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Default Extension="gif" ContentType="image/gif"/>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523650">
        <w:trPr>
          <w:cantSplit/>
          <w:trHeight w:hRule="exact" w:val="851"/>
        </w:trPr>
        <w:tc>
          <w:tcPr>
            <w:tcW w:w="1276" w:type="dxa"/>
            <w:tcBorders>
              <w:bottom w:val="single" w:sz="4" w:space="0" w:color="auto"/>
            </w:tcBorders>
            <w:vAlign w:val="bottom"/>
          </w:tcPr>
          <w:p w:rsidR="00523650" w:rsidRPr="00ED616A" w:rsidRDefault="00523650" w:rsidP="003B4E47">
            <w:pPr>
              <w:pStyle w:val="SingleTxtG"/>
              <w:jc w:val="left"/>
            </w:pPr>
          </w:p>
        </w:tc>
        <w:tc>
          <w:tcPr>
            <w:tcW w:w="2268" w:type="dxa"/>
            <w:tcBorders>
              <w:bottom w:val="single" w:sz="4" w:space="0" w:color="auto"/>
            </w:tcBorders>
            <w:vAlign w:val="bottom"/>
          </w:tcPr>
          <w:p w:rsidR="00523650" w:rsidRPr="00B97172" w:rsidRDefault="00523650" w:rsidP="003B4E4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523650" w:rsidRPr="002E51B7" w:rsidRDefault="00F813D4" w:rsidP="00A947F6">
            <w:pPr>
              <w:spacing w:after="20"/>
              <w:jc w:val="right"/>
            </w:pPr>
            <w:r w:rsidRPr="00E13DDD">
              <w:rPr>
                <w:sz w:val="40"/>
                <w:szCs w:val="40"/>
                <w:lang w:val="en-US"/>
              </w:rPr>
              <w:t>CERD</w:t>
            </w:r>
            <w:r w:rsidRPr="00E13DDD">
              <w:rPr>
                <w:lang w:val="en-US"/>
              </w:rPr>
              <w:t>/</w:t>
            </w:r>
            <w:r>
              <w:rPr>
                <w:lang w:val="en-US"/>
              </w:rPr>
              <w:t>C/UZB/8-9</w:t>
            </w:r>
            <w:r w:rsidRPr="002E51B7">
              <w:t xml:space="preserve"> </w:t>
            </w:r>
          </w:p>
        </w:tc>
      </w:tr>
      <w:tr w:rsidR="00523650">
        <w:trPr>
          <w:cantSplit/>
          <w:trHeight w:hRule="exact" w:val="2835"/>
        </w:trPr>
        <w:tc>
          <w:tcPr>
            <w:tcW w:w="1276" w:type="dxa"/>
            <w:tcBorders>
              <w:top w:val="single" w:sz="4" w:space="0" w:color="auto"/>
              <w:bottom w:val="single" w:sz="12" w:space="0" w:color="auto"/>
            </w:tcBorders>
          </w:tcPr>
          <w:p w:rsidR="00523650" w:rsidRDefault="00523650" w:rsidP="003B4E47">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523650" w:rsidRPr="000B4EF7" w:rsidRDefault="00523650" w:rsidP="003B4E47">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523650" w:rsidRDefault="00523650" w:rsidP="003B4E47">
            <w:pPr>
              <w:spacing w:before="120" w:line="420" w:lineRule="exact"/>
            </w:pPr>
          </w:p>
        </w:tc>
        <w:tc>
          <w:tcPr>
            <w:tcW w:w="2835" w:type="dxa"/>
            <w:tcBorders>
              <w:top w:val="single" w:sz="4" w:space="0" w:color="auto"/>
              <w:bottom w:val="single" w:sz="12" w:space="0" w:color="auto"/>
            </w:tcBorders>
          </w:tcPr>
          <w:p w:rsidR="00F813D4" w:rsidRPr="00E13DDD" w:rsidRDefault="00F813D4" w:rsidP="00F813D4">
            <w:pPr>
              <w:spacing w:before="240" w:line="240" w:lineRule="exact"/>
              <w:rPr>
                <w:lang w:val="en-US"/>
              </w:rPr>
            </w:pPr>
            <w:r w:rsidRPr="00E13DDD">
              <w:rPr>
                <w:lang w:val="en-US"/>
              </w:rPr>
              <w:t>Distr</w:t>
            </w:r>
            <w:r w:rsidRPr="00D65A62">
              <w:t>.:</w:t>
            </w:r>
            <w:r w:rsidRPr="00E13DDD">
              <w:rPr>
                <w:lang w:val="en-US"/>
              </w:rPr>
              <w:t xml:space="preserve"> </w:t>
            </w:r>
            <w:r>
              <w:rPr>
                <w:lang w:val="en-US"/>
              </w:rPr>
              <w:t>General</w:t>
            </w:r>
          </w:p>
          <w:p w:rsidR="00F813D4" w:rsidRPr="00E13DDD" w:rsidRDefault="00F813D4" w:rsidP="00F813D4">
            <w:pPr>
              <w:spacing w:line="240" w:lineRule="exact"/>
              <w:rPr>
                <w:lang w:val="en-US"/>
              </w:rPr>
            </w:pPr>
            <w:r>
              <w:rPr>
                <w:lang w:val="en-US"/>
              </w:rPr>
              <w:t>13 May 2013</w:t>
            </w:r>
          </w:p>
          <w:p w:rsidR="00F813D4" w:rsidRPr="005A0656" w:rsidRDefault="00F813D4" w:rsidP="00F813D4">
            <w:pPr>
              <w:spacing w:line="240" w:lineRule="exact"/>
            </w:pPr>
            <w:r>
              <w:t>English</w:t>
            </w:r>
          </w:p>
          <w:p w:rsidR="00523650" w:rsidRDefault="00F813D4" w:rsidP="00F813D4">
            <w:r w:rsidRPr="00E13DDD">
              <w:rPr>
                <w:lang w:val="en-US"/>
              </w:rPr>
              <w:t>Original</w:t>
            </w:r>
            <w:r w:rsidRPr="00D65A62">
              <w:t xml:space="preserve">: </w:t>
            </w:r>
            <w:r w:rsidRPr="00E13DDD">
              <w:rPr>
                <w:lang w:val="en-US"/>
              </w:rPr>
              <w:t>Russian</w:t>
            </w:r>
          </w:p>
        </w:tc>
      </w:tr>
    </w:tbl>
    <w:p w:rsidR="00CD55FB" w:rsidRPr="00F21455" w:rsidRDefault="00CD55FB" w:rsidP="00CD55FB">
      <w:pPr>
        <w:spacing w:before="120"/>
        <w:rPr>
          <w:b/>
          <w:sz w:val="24"/>
          <w:szCs w:val="24"/>
        </w:rPr>
      </w:pPr>
      <w:r>
        <w:rPr>
          <w:b/>
          <w:sz w:val="24"/>
          <w:szCs w:val="24"/>
        </w:rPr>
        <w:t>Committee on the Elimination of Racial Discrimination</w:t>
      </w:r>
    </w:p>
    <w:p w:rsidR="00CD55FB" w:rsidRPr="00F21455" w:rsidRDefault="00CD55FB" w:rsidP="00CD55FB">
      <w:pPr>
        <w:pStyle w:val="HMG"/>
      </w:pPr>
      <w:r>
        <w:rPr>
          <w:lang w:val="en-US"/>
        </w:rPr>
        <w:tab/>
      </w:r>
      <w:r>
        <w:rPr>
          <w:lang w:val="en-US"/>
        </w:rPr>
        <w:tab/>
      </w:r>
      <w:r>
        <w:t>Reports</w:t>
      </w:r>
      <w:r w:rsidRPr="00F21455">
        <w:rPr>
          <w:lang w:val="en-US"/>
        </w:rPr>
        <w:t xml:space="preserve"> </w:t>
      </w:r>
      <w:r>
        <w:t>submitted</w:t>
      </w:r>
      <w:r w:rsidRPr="00F21455">
        <w:rPr>
          <w:lang w:val="en-US"/>
        </w:rPr>
        <w:t xml:space="preserve"> </w:t>
      </w:r>
      <w:r>
        <w:t>by</w:t>
      </w:r>
      <w:r w:rsidRPr="00F21455">
        <w:rPr>
          <w:lang w:val="en-US"/>
        </w:rPr>
        <w:t xml:space="preserve"> </w:t>
      </w:r>
      <w:r>
        <w:t>States</w:t>
      </w:r>
      <w:r w:rsidRPr="00F21455">
        <w:rPr>
          <w:lang w:val="en-US"/>
        </w:rPr>
        <w:t xml:space="preserve"> </w:t>
      </w:r>
      <w:r>
        <w:t>parties</w:t>
      </w:r>
      <w:r w:rsidRPr="00F21455">
        <w:rPr>
          <w:lang w:val="en-US"/>
        </w:rPr>
        <w:t xml:space="preserve"> </w:t>
      </w:r>
      <w:r>
        <w:t>under</w:t>
      </w:r>
      <w:r w:rsidRPr="00F21455">
        <w:rPr>
          <w:lang w:val="en-US"/>
        </w:rPr>
        <w:t xml:space="preserve"> </w:t>
      </w:r>
      <w:r>
        <w:rPr>
          <w:lang w:val="en-US"/>
        </w:rPr>
        <w:br/>
      </w:r>
      <w:r>
        <w:t>article</w:t>
      </w:r>
      <w:r w:rsidRPr="00F21455">
        <w:rPr>
          <w:lang w:val="en-US"/>
        </w:rPr>
        <w:t xml:space="preserve"> 9 </w:t>
      </w:r>
      <w:r>
        <w:t>of the Convention</w:t>
      </w:r>
    </w:p>
    <w:p w:rsidR="00CD55FB" w:rsidRPr="006045C9" w:rsidRDefault="00CD55FB" w:rsidP="00CD55FB">
      <w:pPr>
        <w:pStyle w:val="HChG"/>
      </w:pPr>
      <w:r w:rsidRPr="00F21455">
        <w:rPr>
          <w:lang w:val="en-US"/>
        </w:rPr>
        <w:tab/>
      </w:r>
      <w:r w:rsidRPr="00F21455">
        <w:rPr>
          <w:lang w:val="en-US"/>
        </w:rPr>
        <w:tab/>
      </w:r>
      <w:r>
        <w:t>Eighth</w:t>
      </w:r>
      <w:r w:rsidRPr="006045C9">
        <w:rPr>
          <w:lang w:val="en-US"/>
        </w:rPr>
        <w:t xml:space="preserve"> </w:t>
      </w:r>
      <w:r>
        <w:t>to</w:t>
      </w:r>
      <w:r w:rsidRPr="006045C9">
        <w:rPr>
          <w:lang w:val="en-US"/>
        </w:rPr>
        <w:t xml:space="preserve"> </w:t>
      </w:r>
      <w:r>
        <w:t>ninth</w:t>
      </w:r>
      <w:r w:rsidRPr="006045C9">
        <w:rPr>
          <w:lang w:val="en-US"/>
        </w:rPr>
        <w:t xml:space="preserve"> </w:t>
      </w:r>
      <w:r>
        <w:t>periodic</w:t>
      </w:r>
      <w:r w:rsidRPr="006045C9">
        <w:rPr>
          <w:lang w:val="en-US"/>
        </w:rPr>
        <w:t xml:space="preserve"> </w:t>
      </w:r>
      <w:r>
        <w:t xml:space="preserve">reports of States parties due </w:t>
      </w:r>
      <w:r>
        <w:br/>
        <w:t>in 2012</w:t>
      </w:r>
    </w:p>
    <w:p w:rsidR="00CD55FB" w:rsidRPr="0020588B" w:rsidRDefault="00CD55FB" w:rsidP="00CD55FB">
      <w:pPr>
        <w:pStyle w:val="HMG"/>
        <w:rPr>
          <w:lang w:val="en-US"/>
        </w:rPr>
      </w:pPr>
      <w:r w:rsidRPr="006045C9">
        <w:rPr>
          <w:lang w:val="en-US"/>
        </w:rPr>
        <w:tab/>
      </w:r>
      <w:r w:rsidRPr="006045C9">
        <w:rPr>
          <w:lang w:val="en-US"/>
        </w:rPr>
        <w:tab/>
      </w:r>
      <w:smartTag w:uri="urn:schemas-microsoft-com:office:smarttags" w:element="place">
        <w:smartTag w:uri="urn:schemas-microsoft-com:office:smarttags" w:element="country-region">
          <w:r>
            <w:t>Uzbekistan</w:t>
          </w:r>
        </w:smartTag>
      </w:smartTag>
      <w:r w:rsidRPr="00F813D4">
        <w:rPr>
          <w:rStyle w:val="FootnoteReference"/>
          <w:b w:val="0"/>
          <w:sz w:val="20"/>
          <w:vertAlign w:val="baseline"/>
        </w:rPr>
        <w:footnoteReference w:customMarkFollows="1" w:id="2"/>
        <w:t>*</w:t>
      </w:r>
      <w:r w:rsidRPr="002420AC">
        <w:rPr>
          <w:sz w:val="20"/>
        </w:rPr>
        <w:t>,</w:t>
      </w:r>
      <w:r w:rsidRPr="00E9697F">
        <w:rPr>
          <w:sz w:val="20"/>
        </w:rPr>
        <w:t xml:space="preserve"> </w:t>
      </w:r>
      <w:r w:rsidRPr="00F813D4">
        <w:rPr>
          <w:rStyle w:val="FootnoteReference"/>
          <w:b w:val="0"/>
          <w:sz w:val="20"/>
          <w:vertAlign w:val="baseline"/>
        </w:rPr>
        <w:footnoteReference w:customMarkFollows="1" w:id="3"/>
        <w:t>**</w:t>
      </w:r>
    </w:p>
    <w:p w:rsidR="00CD55FB" w:rsidRPr="0020588B" w:rsidRDefault="00CD55FB" w:rsidP="00CD55FB">
      <w:pPr>
        <w:pStyle w:val="SingleTxtG"/>
        <w:jc w:val="right"/>
      </w:pPr>
      <w:r w:rsidRPr="0020588B">
        <w:t xml:space="preserve">[5 </w:t>
      </w:r>
      <w:r>
        <w:t>November</w:t>
      </w:r>
      <w:r w:rsidRPr="0020588B">
        <w:t xml:space="preserve"> 2012]</w:t>
      </w:r>
    </w:p>
    <w:p w:rsidR="00CD55FB" w:rsidRPr="0020588B" w:rsidRDefault="00CD55FB" w:rsidP="00CD55FB">
      <w:pPr>
        <w:rPr>
          <w:sz w:val="28"/>
        </w:rPr>
      </w:pPr>
      <w:r w:rsidRPr="0020588B">
        <w:rPr>
          <w:lang w:val="en-US"/>
        </w:rPr>
        <w:br w:type="page"/>
      </w:r>
      <w:r>
        <w:rPr>
          <w:sz w:val="28"/>
        </w:rPr>
        <w:t>Contents</w:t>
      </w:r>
    </w:p>
    <w:p w:rsidR="00CD55FB" w:rsidRPr="00966378" w:rsidRDefault="00CD55FB" w:rsidP="00CD55FB">
      <w:pPr>
        <w:tabs>
          <w:tab w:val="right" w:pos="8929"/>
          <w:tab w:val="right" w:pos="9638"/>
        </w:tabs>
        <w:spacing w:after="120"/>
        <w:ind w:left="283"/>
      </w:pPr>
      <w:r w:rsidRPr="0020588B">
        <w:rPr>
          <w:i/>
          <w:sz w:val="18"/>
          <w:lang w:val="en-US"/>
        </w:rPr>
        <w:tab/>
      </w:r>
      <w:r>
        <w:rPr>
          <w:i/>
          <w:sz w:val="18"/>
        </w:rPr>
        <w:t>Paragraphs</w:t>
      </w:r>
      <w:r w:rsidRPr="0020588B">
        <w:rPr>
          <w:i/>
          <w:sz w:val="18"/>
          <w:lang w:val="en-US"/>
        </w:rPr>
        <w:tab/>
      </w:r>
      <w:r>
        <w:rPr>
          <w:i/>
          <w:sz w:val="18"/>
        </w:rPr>
        <w:t>Page</w:t>
      </w:r>
    </w:p>
    <w:p w:rsidR="00CD55FB" w:rsidRPr="00922D91" w:rsidRDefault="00CD55FB" w:rsidP="00CD55FB">
      <w:pPr>
        <w:tabs>
          <w:tab w:val="right" w:pos="850"/>
          <w:tab w:val="left" w:pos="1134"/>
          <w:tab w:val="left" w:pos="1559"/>
          <w:tab w:val="left" w:pos="1984"/>
          <w:tab w:val="left" w:leader="dot" w:pos="7654"/>
          <w:tab w:val="right" w:pos="8929"/>
          <w:tab w:val="right" w:pos="9638"/>
        </w:tabs>
        <w:spacing w:after="120"/>
      </w:pPr>
      <w:r w:rsidRPr="00922D91">
        <w:tab/>
        <w:t>I.</w:t>
      </w:r>
      <w:r w:rsidRPr="00922D91">
        <w:tab/>
        <w:t>Introduction</w:t>
      </w:r>
      <w:r w:rsidRPr="00922D91">
        <w:tab/>
      </w:r>
      <w:r w:rsidRPr="00922D91">
        <w:tab/>
        <w:t>1–55</w:t>
      </w:r>
      <w:r w:rsidRPr="00922D91">
        <w:tab/>
        <w:t>4</w:t>
      </w:r>
    </w:p>
    <w:p w:rsidR="00CD55FB" w:rsidRPr="00922D91" w:rsidRDefault="00CD55FB" w:rsidP="00CD55FB">
      <w:pPr>
        <w:tabs>
          <w:tab w:val="right" w:pos="850"/>
          <w:tab w:val="left" w:pos="1134"/>
          <w:tab w:val="left" w:pos="1559"/>
          <w:tab w:val="left" w:pos="1984"/>
          <w:tab w:val="left" w:leader="dot" w:pos="7654"/>
          <w:tab w:val="right" w:pos="8929"/>
          <w:tab w:val="right" w:pos="9638"/>
        </w:tabs>
        <w:spacing w:after="120"/>
      </w:pPr>
      <w:r w:rsidRPr="00922D91">
        <w:tab/>
        <w:t>II.</w:t>
      </w:r>
      <w:r w:rsidRPr="00922D91">
        <w:tab/>
        <w:t>Information on the implementation of the Convention</w:t>
      </w:r>
      <w:r w:rsidRPr="00922D91">
        <w:tab/>
      </w:r>
      <w:r w:rsidRPr="00922D91">
        <w:tab/>
      </w:r>
      <w:r w:rsidR="00942251">
        <w:t>56−556</w:t>
      </w:r>
      <w:r w:rsidR="00942251">
        <w:tab/>
        <w:t>15</w:t>
      </w:r>
    </w:p>
    <w:p w:rsidR="00CD55FB" w:rsidRPr="00922D91" w:rsidRDefault="00CD55FB" w:rsidP="00CD55FB">
      <w:pPr>
        <w:tabs>
          <w:tab w:val="right" w:pos="850"/>
          <w:tab w:val="left" w:pos="1134"/>
          <w:tab w:val="left" w:pos="1559"/>
          <w:tab w:val="left" w:pos="1984"/>
          <w:tab w:val="left" w:leader="dot" w:pos="7654"/>
          <w:tab w:val="right" w:pos="8929"/>
          <w:tab w:val="right" w:pos="9638"/>
        </w:tabs>
        <w:spacing w:after="120"/>
        <w:ind w:left="1559" w:hanging="1559"/>
      </w:pPr>
      <w:r w:rsidRPr="00922D91">
        <w:tab/>
      </w:r>
      <w:r w:rsidRPr="00922D91">
        <w:tab/>
        <w:t>A.</w:t>
      </w:r>
      <w:r w:rsidRPr="00922D91">
        <w:tab/>
        <w:t xml:space="preserve">Policy of the </w:t>
      </w:r>
      <w:smartTag w:uri="urn:schemas-microsoft-com:office:smarttags" w:element="place">
        <w:smartTag w:uri="urn:schemas-microsoft-com:office:smarttags" w:element="PlaceType">
          <w:r w:rsidRPr="00922D91">
            <w:t>Republic</w:t>
          </w:r>
        </w:smartTag>
        <w:r w:rsidRPr="00922D91">
          <w:t xml:space="preserve"> of </w:t>
        </w:r>
        <w:smartTag w:uri="urn:schemas-microsoft-com:office:smarttags" w:element="PlaceName">
          <w:r w:rsidRPr="00922D91">
            <w:t>Uzbekistan</w:t>
          </w:r>
        </w:smartTag>
      </w:smartTag>
      <w:r w:rsidRPr="00922D91">
        <w:t xml:space="preserve"> with regard to racial discrimination </w:t>
      </w:r>
      <w:r>
        <w:br/>
      </w:r>
      <w:r w:rsidR="00942251">
        <w:t>(art. 1)</w:t>
      </w:r>
      <w:r w:rsidR="00942251">
        <w:tab/>
      </w:r>
      <w:r w:rsidR="00942251">
        <w:tab/>
        <w:t>56–122</w:t>
      </w:r>
      <w:r w:rsidR="00942251">
        <w:tab/>
        <w:t>15</w:t>
      </w:r>
    </w:p>
    <w:p w:rsidR="00CD55FB" w:rsidRPr="00922D91" w:rsidRDefault="00CD55FB" w:rsidP="00CD55FB">
      <w:pPr>
        <w:tabs>
          <w:tab w:val="right" w:pos="850"/>
          <w:tab w:val="left" w:pos="1134"/>
          <w:tab w:val="left" w:pos="1559"/>
          <w:tab w:val="left" w:pos="1984"/>
          <w:tab w:val="left" w:leader="dot" w:pos="7654"/>
          <w:tab w:val="right" w:pos="8929"/>
          <w:tab w:val="right" w:pos="9638"/>
        </w:tabs>
        <w:spacing w:after="120"/>
      </w:pPr>
      <w:r w:rsidRPr="00922D91">
        <w:tab/>
      </w:r>
      <w:r w:rsidRPr="00922D91">
        <w:tab/>
        <w:t>B.</w:t>
      </w:r>
      <w:r w:rsidRPr="00922D91">
        <w:tab/>
        <w:t>Undertaking to condemn racial dis</w:t>
      </w:r>
      <w:r w:rsidR="00942251">
        <w:t>crimination (art. 2)</w:t>
      </w:r>
      <w:r w:rsidR="00942251">
        <w:tab/>
      </w:r>
      <w:r w:rsidR="00942251">
        <w:tab/>
        <w:t>123–184</w:t>
      </w:r>
      <w:r w:rsidR="00942251">
        <w:tab/>
        <w:t>2</w:t>
      </w:r>
      <w:r w:rsidR="00B94491">
        <w:t>5</w:t>
      </w:r>
    </w:p>
    <w:p w:rsidR="00CD55FB" w:rsidRPr="00922D91" w:rsidRDefault="00CD55FB" w:rsidP="00CD55FB">
      <w:pPr>
        <w:tabs>
          <w:tab w:val="right" w:pos="850"/>
          <w:tab w:val="left" w:pos="1134"/>
          <w:tab w:val="left" w:pos="1559"/>
          <w:tab w:val="left" w:pos="1984"/>
          <w:tab w:val="left" w:leader="dot" w:pos="7654"/>
          <w:tab w:val="right" w:pos="8929"/>
          <w:tab w:val="right" w:pos="9638"/>
        </w:tabs>
        <w:spacing w:after="120"/>
      </w:pPr>
      <w:r w:rsidRPr="00922D91">
        <w:tab/>
      </w:r>
      <w:r w:rsidRPr="00922D91">
        <w:tab/>
        <w:t>C.</w:t>
      </w:r>
      <w:r w:rsidRPr="00922D91">
        <w:tab/>
        <w:t>Condemnation of racial segregation an</w:t>
      </w:r>
      <w:r w:rsidR="00B94491">
        <w:t>d apartheid (art. 3)</w:t>
      </w:r>
      <w:r w:rsidR="00B94491">
        <w:tab/>
      </w:r>
      <w:r w:rsidR="00B94491">
        <w:tab/>
        <w:t>185–187</w:t>
      </w:r>
      <w:r w:rsidR="00B94491">
        <w:tab/>
        <w:t>33</w:t>
      </w:r>
    </w:p>
    <w:p w:rsidR="00CD55FB" w:rsidRPr="00922D91" w:rsidRDefault="00CD55FB" w:rsidP="00CD55FB">
      <w:pPr>
        <w:tabs>
          <w:tab w:val="right" w:pos="850"/>
          <w:tab w:val="left" w:pos="1134"/>
          <w:tab w:val="left" w:pos="1559"/>
          <w:tab w:val="left" w:pos="1984"/>
          <w:tab w:val="left" w:leader="dot" w:pos="7654"/>
          <w:tab w:val="right" w:pos="8929"/>
          <w:tab w:val="right" w:pos="9638"/>
        </w:tabs>
        <w:spacing w:after="120"/>
        <w:ind w:left="1559" w:hanging="1559"/>
      </w:pPr>
      <w:r w:rsidRPr="00922D91">
        <w:tab/>
      </w:r>
      <w:r w:rsidRPr="00922D91">
        <w:tab/>
        <w:t>D.</w:t>
      </w:r>
      <w:r w:rsidRPr="00922D91">
        <w:tab/>
        <w:t xml:space="preserve">Legislative measures to eradicate all incitement to, or acts of, racial </w:t>
      </w:r>
      <w:r w:rsidRPr="00922D91">
        <w:br/>
        <w:t>dis</w:t>
      </w:r>
      <w:r w:rsidR="00B94491">
        <w:t>crimination (art. 4)</w:t>
      </w:r>
      <w:r w:rsidR="00B94491">
        <w:tab/>
      </w:r>
      <w:r w:rsidR="00B94491">
        <w:tab/>
        <w:t>188–231</w:t>
      </w:r>
      <w:r w:rsidR="00B94491">
        <w:tab/>
        <w:t>33</w:t>
      </w:r>
    </w:p>
    <w:p w:rsidR="00CD55FB" w:rsidRPr="00922D91" w:rsidRDefault="00CD55FB" w:rsidP="00CD55FB">
      <w:pPr>
        <w:tabs>
          <w:tab w:val="right" w:pos="850"/>
          <w:tab w:val="left" w:pos="1134"/>
          <w:tab w:val="left" w:pos="1559"/>
          <w:tab w:val="left" w:pos="1984"/>
          <w:tab w:val="left" w:leader="dot" w:pos="7654"/>
          <w:tab w:val="right" w:pos="8929"/>
          <w:tab w:val="right" w:pos="9638"/>
        </w:tabs>
        <w:spacing w:after="120"/>
        <w:ind w:left="1559" w:hanging="1559"/>
      </w:pPr>
      <w:r w:rsidRPr="00922D91">
        <w:tab/>
      </w:r>
      <w:r w:rsidRPr="00922D91">
        <w:tab/>
        <w:t>E.</w:t>
      </w:r>
      <w:r w:rsidRPr="00922D91">
        <w:tab/>
        <w:t xml:space="preserve">Measures undertaken to prohibit and to eliminate racial discrimination </w:t>
      </w:r>
      <w:r w:rsidR="0010572A">
        <w:br/>
      </w:r>
      <w:r w:rsidRPr="00922D91">
        <w:t xml:space="preserve">and to guarantee the right of everyone, without distinction as to race, </w:t>
      </w:r>
      <w:r w:rsidR="00AB60C6">
        <w:br/>
      </w:r>
      <w:r w:rsidRPr="00922D91">
        <w:t xml:space="preserve">colour, or national or ethnic origin, notably in the enjoyment of the </w:t>
      </w:r>
      <w:r w:rsidR="00AB60C6">
        <w:br/>
      </w:r>
      <w:r w:rsidRPr="00922D91">
        <w:t>follo</w:t>
      </w:r>
      <w:r w:rsidR="00B94491">
        <w:t>wing rights (art. 5)</w:t>
      </w:r>
      <w:r w:rsidR="00B94491">
        <w:tab/>
      </w:r>
      <w:r w:rsidR="00B94491">
        <w:tab/>
        <w:t>232–455</w:t>
      </w:r>
      <w:r w:rsidR="00B94491">
        <w:tab/>
        <w:t>39</w:t>
      </w:r>
    </w:p>
    <w:p w:rsidR="00CD55FB" w:rsidRPr="00922D91" w:rsidRDefault="00CD55FB" w:rsidP="00CD55FB">
      <w:pPr>
        <w:tabs>
          <w:tab w:val="right" w:pos="850"/>
          <w:tab w:val="left" w:pos="1134"/>
          <w:tab w:val="left" w:pos="1559"/>
          <w:tab w:val="left" w:pos="1984"/>
          <w:tab w:val="left" w:leader="dot" w:pos="7654"/>
          <w:tab w:val="right" w:pos="8929"/>
          <w:tab w:val="right" w:pos="9638"/>
        </w:tabs>
        <w:spacing w:after="120"/>
        <w:ind w:left="1984" w:hanging="1984"/>
      </w:pPr>
      <w:r w:rsidRPr="00922D91">
        <w:tab/>
      </w:r>
      <w:r w:rsidRPr="00922D91">
        <w:tab/>
      </w:r>
      <w:r w:rsidRPr="00922D91">
        <w:tab/>
        <w:t>1.</w:t>
      </w:r>
      <w:r w:rsidRPr="00922D91">
        <w:tab/>
        <w:t xml:space="preserve">The right to equal treatment before the tribunals and all other organs </w:t>
      </w:r>
      <w:r>
        <w:br/>
      </w:r>
      <w:r w:rsidRPr="00922D91">
        <w:t>a</w:t>
      </w:r>
      <w:r w:rsidR="00B94491">
        <w:t>dministering justice</w:t>
      </w:r>
      <w:r w:rsidR="00B94491">
        <w:tab/>
      </w:r>
      <w:r w:rsidR="00B94491">
        <w:tab/>
        <w:t>232–244</w:t>
      </w:r>
      <w:r w:rsidR="00B94491">
        <w:tab/>
        <w:t>39</w:t>
      </w:r>
    </w:p>
    <w:p w:rsidR="00CD55FB" w:rsidRPr="00922D91" w:rsidRDefault="00CD55FB" w:rsidP="00CD55FB">
      <w:pPr>
        <w:tabs>
          <w:tab w:val="right" w:pos="850"/>
          <w:tab w:val="left" w:pos="1134"/>
          <w:tab w:val="left" w:pos="1559"/>
          <w:tab w:val="left" w:pos="1984"/>
          <w:tab w:val="left" w:leader="dot" w:pos="7654"/>
          <w:tab w:val="right" w:pos="8929"/>
          <w:tab w:val="right" w:pos="9638"/>
        </w:tabs>
        <w:spacing w:after="120"/>
        <w:ind w:left="1984" w:hanging="1984"/>
      </w:pPr>
      <w:r w:rsidRPr="00922D91">
        <w:tab/>
      </w:r>
      <w:r w:rsidRPr="00922D91">
        <w:tab/>
      </w:r>
      <w:r w:rsidRPr="00922D91">
        <w:tab/>
        <w:t>2.</w:t>
      </w:r>
      <w:r w:rsidRPr="00922D91">
        <w:tab/>
        <w:t xml:space="preserve">The right of security of person and protection by the State against </w:t>
      </w:r>
      <w:r w:rsidRPr="00922D91">
        <w:br/>
        <w:t>viol</w:t>
      </w:r>
      <w:r w:rsidR="00B94491">
        <w:t>ence and bodily harm</w:t>
      </w:r>
      <w:r w:rsidR="00B94491">
        <w:tab/>
      </w:r>
      <w:r w:rsidR="00B94491">
        <w:tab/>
        <w:t>245–258</w:t>
      </w:r>
      <w:r w:rsidR="00B94491">
        <w:tab/>
        <w:t>40</w:t>
      </w:r>
    </w:p>
    <w:p w:rsidR="00CD55FB" w:rsidRPr="00922D91" w:rsidRDefault="00CD55FB" w:rsidP="00CD55FB">
      <w:pPr>
        <w:tabs>
          <w:tab w:val="right" w:pos="850"/>
          <w:tab w:val="left" w:pos="1134"/>
          <w:tab w:val="left" w:pos="1559"/>
          <w:tab w:val="left" w:pos="1984"/>
          <w:tab w:val="left" w:leader="dot" w:pos="7654"/>
          <w:tab w:val="right" w:pos="8929"/>
          <w:tab w:val="right" w:pos="9638"/>
        </w:tabs>
        <w:spacing w:after="120"/>
      </w:pPr>
      <w:r w:rsidRPr="00922D91">
        <w:tab/>
      </w:r>
      <w:r w:rsidRPr="00922D91">
        <w:tab/>
      </w:r>
      <w:r w:rsidR="00B94491">
        <w:tab/>
        <w:t>3.</w:t>
      </w:r>
      <w:r w:rsidR="00B94491">
        <w:tab/>
        <w:t>Political rights</w:t>
      </w:r>
      <w:r w:rsidR="00B94491">
        <w:tab/>
      </w:r>
      <w:r w:rsidR="00B94491">
        <w:tab/>
        <w:t>259–279</w:t>
      </w:r>
      <w:r w:rsidR="00B94491">
        <w:tab/>
        <w:t>42</w:t>
      </w:r>
    </w:p>
    <w:p w:rsidR="00CD55FB" w:rsidRPr="00922D91" w:rsidRDefault="00CD55FB" w:rsidP="00CD55FB">
      <w:pPr>
        <w:tabs>
          <w:tab w:val="right" w:pos="850"/>
          <w:tab w:val="left" w:pos="1134"/>
          <w:tab w:val="left" w:pos="1559"/>
          <w:tab w:val="left" w:pos="1984"/>
          <w:tab w:val="left" w:leader="dot" w:pos="7654"/>
          <w:tab w:val="right" w:pos="8929"/>
          <w:tab w:val="right" w:pos="9638"/>
        </w:tabs>
        <w:spacing w:after="120"/>
      </w:pPr>
      <w:r w:rsidRPr="00922D91">
        <w:tab/>
      </w:r>
      <w:r w:rsidRPr="00922D91">
        <w:tab/>
      </w:r>
      <w:r w:rsidRPr="00922D91">
        <w:tab/>
        <w:t>4</w:t>
      </w:r>
      <w:r w:rsidR="00B94491">
        <w:t>.</w:t>
      </w:r>
      <w:r w:rsidR="00B94491">
        <w:tab/>
        <w:t>Other civil rights</w:t>
      </w:r>
      <w:r w:rsidR="00B94491">
        <w:tab/>
      </w:r>
      <w:r w:rsidR="00B94491">
        <w:tab/>
        <w:t>280–394</w:t>
      </w:r>
      <w:r w:rsidR="00B94491">
        <w:tab/>
        <w:t>44</w:t>
      </w:r>
    </w:p>
    <w:p w:rsidR="00CD55FB" w:rsidRPr="00922D91" w:rsidRDefault="00CD55FB" w:rsidP="00CD55FB">
      <w:pPr>
        <w:tabs>
          <w:tab w:val="right" w:pos="850"/>
          <w:tab w:val="left" w:pos="1134"/>
          <w:tab w:val="left" w:pos="1559"/>
          <w:tab w:val="left" w:pos="1984"/>
          <w:tab w:val="left" w:pos="2552"/>
          <w:tab w:val="left" w:leader="dot" w:pos="7654"/>
          <w:tab w:val="right" w:pos="8929"/>
          <w:tab w:val="right" w:pos="9638"/>
        </w:tabs>
        <w:spacing w:after="120"/>
      </w:pPr>
      <w:r w:rsidRPr="00922D91">
        <w:tab/>
      </w:r>
      <w:r w:rsidRPr="00922D91">
        <w:tab/>
      </w:r>
      <w:r w:rsidRPr="00922D91">
        <w:tab/>
      </w:r>
      <w:r w:rsidRPr="00922D91">
        <w:tab/>
        <w:t>(а)</w:t>
      </w:r>
      <w:r w:rsidRPr="00922D91">
        <w:tab/>
        <w:t>The right to</w:t>
      </w:r>
      <w:r w:rsidR="00B94491">
        <w:t xml:space="preserve"> freedom of movement</w:t>
      </w:r>
      <w:r w:rsidR="00B94491">
        <w:tab/>
      </w:r>
      <w:r w:rsidR="00B94491">
        <w:tab/>
        <w:t>280–289</w:t>
      </w:r>
      <w:r w:rsidR="00B94491">
        <w:tab/>
        <w:t>44</w:t>
      </w:r>
    </w:p>
    <w:p w:rsidR="00CD55FB" w:rsidRPr="00922D91" w:rsidRDefault="00CD55FB" w:rsidP="00CD55FB">
      <w:pPr>
        <w:tabs>
          <w:tab w:val="right" w:pos="850"/>
          <w:tab w:val="left" w:pos="1134"/>
          <w:tab w:val="left" w:pos="1559"/>
          <w:tab w:val="left" w:pos="1984"/>
          <w:tab w:val="left" w:pos="2552"/>
          <w:tab w:val="left" w:leader="dot" w:pos="7654"/>
          <w:tab w:val="right" w:pos="8929"/>
          <w:tab w:val="right" w:pos="9638"/>
        </w:tabs>
        <w:spacing w:after="120"/>
        <w:ind w:left="2552" w:hanging="2552"/>
      </w:pPr>
      <w:r w:rsidRPr="00922D91">
        <w:tab/>
      </w:r>
      <w:r w:rsidRPr="00922D91">
        <w:tab/>
      </w:r>
      <w:r w:rsidRPr="00922D91">
        <w:tab/>
      </w:r>
      <w:r w:rsidRPr="00922D91">
        <w:tab/>
        <w:t>(b)</w:t>
      </w:r>
      <w:r w:rsidRPr="00922D91">
        <w:tab/>
        <w:t xml:space="preserve">The right to leave any country, including one’s own, and to </w:t>
      </w:r>
      <w:r>
        <w:br/>
      </w:r>
      <w:r w:rsidRPr="00922D91">
        <w:t>ret</w:t>
      </w:r>
      <w:r w:rsidR="00B94491">
        <w:t>urn to one’s country</w:t>
      </w:r>
      <w:r w:rsidR="00B94491">
        <w:tab/>
      </w:r>
      <w:r w:rsidR="00B94491">
        <w:tab/>
        <w:t>290–294</w:t>
      </w:r>
      <w:r w:rsidR="00B94491">
        <w:tab/>
        <w:t>45</w:t>
      </w:r>
    </w:p>
    <w:p w:rsidR="00CD55FB" w:rsidRPr="00922D91" w:rsidRDefault="00CD55FB" w:rsidP="00CD55FB">
      <w:pPr>
        <w:tabs>
          <w:tab w:val="right" w:pos="850"/>
          <w:tab w:val="left" w:pos="1134"/>
          <w:tab w:val="left" w:pos="1559"/>
          <w:tab w:val="left" w:pos="1984"/>
          <w:tab w:val="left" w:pos="2552"/>
          <w:tab w:val="left" w:leader="dot" w:pos="7654"/>
          <w:tab w:val="right" w:pos="8929"/>
          <w:tab w:val="right" w:pos="9638"/>
        </w:tabs>
        <w:spacing w:after="120"/>
      </w:pPr>
      <w:r w:rsidRPr="00922D91">
        <w:tab/>
      </w:r>
      <w:r w:rsidRPr="00922D91">
        <w:tab/>
      </w:r>
      <w:r w:rsidRPr="00922D91">
        <w:tab/>
      </w:r>
      <w:r w:rsidRPr="00922D91">
        <w:tab/>
        <w:t>(с)</w:t>
      </w:r>
      <w:r w:rsidRPr="00922D91">
        <w:tab/>
        <w:t xml:space="preserve">The </w:t>
      </w:r>
      <w:r w:rsidR="00B94491">
        <w:t>right to nationality</w:t>
      </w:r>
      <w:r w:rsidR="00B94491">
        <w:tab/>
      </w:r>
      <w:r w:rsidR="00B94491">
        <w:tab/>
        <w:t>295–328</w:t>
      </w:r>
      <w:r w:rsidR="00B94491">
        <w:tab/>
        <w:t>45</w:t>
      </w:r>
    </w:p>
    <w:p w:rsidR="00CD55FB" w:rsidRPr="00922D91" w:rsidRDefault="00CD55FB" w:rsidP="00CD55FB">
      <w:pPr>
        <w:tabs>
          <w:tab w:val="right" w:pos="850"/>
          <w:tab w:val="left" w:pos="1134"/>
          <w:tab w:val="left" w:pos="1559"/>
          <w:tab w:val="left" w:pos="1984"/>
          <w:tab w:val="left" w:pos="2552"/>
          <w:tab w:val="left" w:leader="dot" w:pos="7654"/>
          <w:tab w:val="right" w:pos="8929"/>
          <w:tab w:val="right" w:pos="9638"/>
        </w:tabs>
        <w:spacing w:after="120"/>
      </w:pPr>
      <w:r w:rsidRPr="00922D91">
        <w:tab/>
      </w:r>
      <w:r w:rsidRPr="00922D91">
        <w:tab/>
      </w:r>
      <w:r w:rsidRPr="00922D91">
        <w:tab/>
      </w:r>
      <w:r w:rsidRPr="00922D91">
        <w:tab/>
        <w:t>(d)</w:t>
      </w:r>
      <w:r w:rsidRPr="00922D91">
        <w:tab/>
        <w:t xml:space="preserve">The right to marriage </w:t>
      </w:r>
      <w:r w:rsidR="00B94491">
        <w:t>and choice of spouse</w:t>
      </w:r>
      <w:r w:rsidR="00B94491">
        <w:tab/>
      </w:r>
      <w:r w:rsidR="00B94491">
        <w:tab/>
        <w:t>329–342</w:t>
      </w:r>
      <w:r w:rsidR="00B94491">
        <w:tab/>
        <w:t>49</w:t>
      </w:r>
    </w:p>
    <w:p w:rsidR="00CD55FB" w:rsidRPr="00922D91" w:rsidRDefault="00CD55FB" w:rsidP="00CD55FB">
      <w:pPr>
        <w:tabs>
          <w:tab w:val="right" w:pos="850"/>
          <w:tab w:val="left" w:pos="1134"/>
          <w:tab w:val="left" w:pos="1559"/>
          <w:tab w:val="left" w:pos="1984"/>
          <w:tab w:val="left" w:pos="2552"/>
          <w:tab w:val="left" w:leader="dot" w:pos="7654"/>
          <w:tab w:val="right" w:pos="8929"/>
          <w:tab w:val="right" w:pos="9638"/>
        </w:tabs>
        <w:spacing w:after="120"/>
        <w:ind w:left="2552" w:hanging="2552"/>
      </w:pPr>
      <w:r w:rsidRPr="00922D91">
        <w:tab/>
      </w:r>
      <w:r w:rsidRPr="00922D91">
        <w:tab/>
      </w:r>
      <w:r w:rsidRPr="00922D91">
        <w:tab/>
      </w:r>
      <w:r w:rsidRPr="00922D91">
        <w:tab/>
        <w:t>(e)</w:t>
      </w:r>
      <w:r w:rsidRPr="00922D91">
        <w:tab/>
        <w:t xml:space="preserve">The right to own property alone and in association with </w:t>
      </w:r>
      <w:r>
        <w:br/>
      </w:r>
      <w:r w:rsidR="00B94491">
        <w:t>others</w:t>
      </w:r>
      <w:r w:rsidR="00B94491">
        <w:tab/>
      </w:r>
      <w:r w:rsidR="00B94491">
        <w:tab/>
        <w:t>343–347</w:t>
      </w:r>
      <w:r w:rsidR="00B94491">
        <w:tab/>
        <w:t>50</w:t>
      </w:r>
    </w:p>
    <w:p w:rsidR="00CD55FB" w:rsidRPr="00922D91" w:rsidRDefault="00CD55FB" w:rsidP="00CD55FB">
      <w:pPr>
        <w:tabs>
          <w:tab w:val="right" w:pos="850"/>
          <w:tab w:val="left" w:pos="1134"/>
          <w:tab w:val="left" w:pos="1559"/>
          <w:tab w:val="left" w:pos="1984"/>
          <w:tab w:val="left" w:pos="2552"/>
          <w:tab w:val="left" w:leader="dot" w:pos="7654"/>
          <w:tab w:val="right" w:pos="8929"/>
          <w:tab w:val="right" w:pos="9638"/>
        </w:tabs>
        <w:spacing w:after="120"/>
      </w:pPr>
      <w:r w:rsidRPr="00922D91">
        <w:tab/>
      </w:r>
      <w:r w:rsidRPr="00922D91">
        <w:tab/>
      </w:r>
      <w:r w:rsidRPr="00922D91">
        <w:tab/>
      </w:r>
      <w:r w:rsidRPr="00922D91">
        <w:tab/>
        <w:t>(f)</w:t>
      </w:r>
      <w:r w:rsidRPr="00922D91">
        <w:tab/>
      </w:r>
      <w:r w:rsidR="00B94491">
        <w:t>The right to inherit</w:t>
      </w:r>
      <w:r w:rsidR="00B94491">
        <w:tab/>
      </w:r>
      <w:r w:rsidR="00B94491">
        <w:tab/>
        <w:t>348–357</w:t>
      </w:r>
      <w:r w:rsidR="00B94491">
        <w:tab/>
        <w:t>51</w:t>
      </w:r>
    </w:p>
    <w:p w:rsidR="00CD55FB" w:rsidRPr="00922D91" w:rsidRDefault="00CD55FB" w:rsidP="00CD55FB">
      <w:pPr>
        <w:tabs>
          <w:tab w:val="right" w:pos="850"/>
          <w:tab w:val="left" w:pos="1134"/>
          <w:tab w:val="left" w:pos="1559"/>
          <w:tab w:val="left" w:pos="1984"/>
          <w:tab w:val="left" w:pos="2552"/>
          <w:tab w:val="left" w:leader="dot" w:pos="7654"/>
          <w:tab w:val="right" w:pos="8929"/>
          <w:tab w:val="right" w:pos="9638"/>
        </w:tabs>
        <w:spacing w:after="120"/>
      </w:pPr>
      <w:r w:rsidRPr="00922D91">
        <w:tab/>
      </w:r>
      <w:r w:rsidRPr="00922D91">
        <w:tab/>
      </w:r>
      <w:r w:rsidRPr="00922D91">
        <w:tab/>
      </w:r>
      <w:r w:rsidRPr="00922D91">
        <w:tab/>
        <w:t>(g)</w:t>
      </w:r>
      <w:r w:rsidRPr="00922D91">
        <w:tab/>
        <w:t>The right to freedom of thought, con</w:t>
      </w:r>
      <w:r w:rsidR="00B94491">
        <w:t>science and religion</w:t>
      </w:r>
      <w:r w:rsidR="00B94491">
        <w:tab/>
      </w:r>
      <w:r w:rsidR="00B94491">
        <w:tab/>
        <w:t>358–372</w:t>
      </w:r>
      <w:r w:rsidR="00B94491">
        <w:tab/>
        <w:t>51</w:t>
      </w:r>
    </w:p>
    <w:p w:rsidR="00CD55FB" w:rsidRPr="00922D91" w:rsidRDefault="00CD55FB" w:rsidP="00CD55FB">
      <w:pPr>
        <w:tabs>
          <w:tab w:val="right" w:pos="850"/>
          <w:tab w:val="left" w:pos="1134"/>
          <w:tab w:val="left" w:pos="1559"/>
          <w:tab w:val="left" w:pos="1984"/>
          <w:tab w:val="left" w:pos="2552"/>
          <w:tab w:val="left" w:leader="dot" w:pos="7654"/>
          <w:tab w:val="right" w:pos="8929"/>
          <w:tab w:val="right" w:pos="9638"/>
        </w:tabs>
        <w:spacing w:after="120"/>
      </w:pPr>
      <w:r w:rsidRPr="00922D91">
        <w:tab/>
      </w:r>
      <w:r w:rsidRPr="00922D91">
        <w:tab/>
      </w:r>
      <w:r w:rsidRPr="00922D91">
        <w:tab/>
      </w:r>
      <w:r w:rsidRPr="00922D91">
        <w:tab/>
        <w:t>(h)</w:t>
      </w:r>
      <w:r w:rsidRPr="00922D91">
        <w:tab/>
        <w:t>The right to freedom of op</w:t>
      </w:r>
      <w:r w:rsidR="00B94491">
        <w:t>inion and expression</w:t>
      </w:r>
      <w:r w:rsidR="00B94491">
        <w:tab/>
      </w:r>
      <w:r w:rsidR="00B94491">
        <w:tab/>
        <w:t>373–380</w:t>
      </w:r>
      <w:r w:rsidR="00B94491">
        <w:tab/>
        <w:t>53</w:t>
      </w:r>
    </w:p>
    <w:p w:rsidR="00CD55FB" w:rsidRPr="00922D91" w:rsidRDefault="00CD55FB" w:rsidP="00CD55FB">
      <w:pPr>
        <w:tabs>
          <w:tab w:val="right" w:pos="850"/>
          <w:tab w:val="left" w:pos="1134"/>
          <w:tab w:val="left" w:pos="1559"/>
          <w:tab w:val="left" w:pos="1984"/>
          <w:tab w:val="left" w:pos="2552"/>
          <w:tab w:val="left" w:leader="dot" w:pos="7654"/>
          <w:tab w:val="right" w:pos="8929"/>
          <w:tab w:val="right" w:pos="9638"/>
        </w:tabs>
        <w:spacing w:after="120"/>
        <w:ind w:left="2552" w:hanging="2552"/>
      </w:pPr>
      <w:r w:rsidRPr="00922D91">
        <w:tab/>
      </w:r>
      <w:r w:rsidRPr="00922D91">
        <w:tab/>
      </w:r>
      <w:r w:rsidRPr="00922D91">
        <w:tab/>
      </w:r>
      <w:r w:rsidRPr="00922D91">
        <w:tab/>
        <w:t>(i)</w:t>
      </w:r>
      <w:r w:rsidRPr="00922D91">
        <w:tab/>
        <w:t>The right to freedom of peaceful assembly and association</w:t>
      </w:r>
      <w:r w:rsidRPr="00922D91">
        <w:tab/>
      </w:r>
      <w:r w:rsidRPr="00922D91">
        <w:tab/>
        <w:t>381–394</w:t>
      </w:r>
      <w:r w:rsidRPr="00922D91">
        <w:tab/>
        <w:t>5</w:t>
      </w:r>
      <w:r w:rsidR="00B94491">
        <w:t>3</w:t>
      </w:r>
    </w:p>
    <w:p w:rsidR="00CD55FB" w:rsidRPr="00922D91" w:rsidRDefault="00CD55FB" w:rsidP="00CD55FB">
      <w:pPr>
        <w:tabs>
          <w:tab w:val="right" w:pos="850"/>
          <w:tab w:val="left" w:pos="1134"/>
          <w:tab w:val="left" w:pos="1559"/>
          <w:tab w:val="left" w:pos="1984"/>
          <w:tab w:val="left" w:leader="dot" w:pos="7654"/>
          <w:tab w:val="right" w:pos="8929"/>
          <w:tab w:val="right" w:pos="9638"/>
        </w:tabs>
        <w:spacing w:after="120"/>
      </w:pPr>
      <w:r w:rsidRPr="00922D91">
        <w:tab/>
      </w:r>
      <w:r w:rsidRPr="00922D91">
        <w:tab/>
      </w:r>
      <w:r w:rsidRPr="00922D91">
        <w:tab/>
        <w:t>5.</w:t>
      </w:r>
      <w:r w:rsidRPr="00922D91">
        <w:tab/>
        <w:t>Economic, social</w:t>
      </w:r>
      <w:r w:rsidR="00B94491">
        <w:t xml:space="preserve"> and cultural rights</w:t>
      </w:r>
      <w:r w:rsidR="00B94491">
        <w:tab/>
      </w:r>
      <w:r w:rsidR="00B94491">
        <w:tab/>
        <w:t>395–454</w:t>
      </w:r>
      <w:r w:rsidR="00B94491">
        <w:tab/>
        <w:t>54</w:t>
      </w:r>
    </w:p>
    <w:p w:rsidR="00CD55FB" w:rsidRPr="00922D91" w:rsidRDefault="00CD55FB" w:rsidP="00CD55FB">
      <w:pPr>
        <w:tabs>
          <w:tab w:val="right" w:pos="850"/>
          <w:tab w:val="left" w:pos="1134"/>
          <w:tab w:val="left" w:pos="1559"/>
          <w:tab w:val="left" w:pos="1984"/>
          <w:tab w:val="left" w:pos="2552"/>
          <w:tab w:val="left" w:leader="dot" w:pos="7654"/>
          <w:tab w:val="right" w:pos="8929"/>
          <w:tab w:val="right" w:pos="9638"/>
        </w:tabs>
        <w:spacing w:after="120"/>
        <w:ind w:left="2552" w:hanging="2552"/>
      </w:pPr>
      <w:r w:rsidRPr="00922D91">
        <w:tab/>
      </w:r>
      <w:r w:rsidRPr="00922D91">
        <w:tab/>
      </w:r>
      <w:r w:rsidRPr="00922D91">
        <w:tab/>
      </w:r>
      <w:r w:rsidRPr="00922D91">
        <w:tab/>
        <w:t>(</w:t>
      </w:r>
      <w:r w:rsidR="00B94491">
        <w:t>a)</w:t>
      </w:r>
      <w:r w:rsidR="00B94491">
        <w:tab/>
        <w:t>The right to work</w:t>
      </w:r>
      <w:r w:rsidR="00B94491">
        <w:tab/>
      </w:r>
      <w:r w:rsidR="00B94491">
        <w:tab/>
        <w:t>395–405</w:t>
      </w:r>
      <w:r w:rsidR="00B94491">
        <w:tab/>
        <w:t>54</w:t>
      </w:r>
    </w:p>
    <w:p w:rsidR="00CD55FB" w:rsidRPr="00922D91" w:rsidRDefault="00CD55FB" w:rsidP="00CD55FB">
      <w:pPr>
        <w:tabs>
          <w:tab w:val="right" w:pos="850"/>
          <w:tab w:val="left" w:pos="1134"/>
          <w:tab w:val="left" w:pos="1559"/>
          <w:tab w:val="left" w:pos="1984"/>
          <w:tab w:val="left" w:pos="2552"/>
          <w:tab w:val="left" w:leader="dot" w:pos="7654"/>
          <w:tab w:val="right" w:pos="8929"/>
          <w:tab w:val="right" w:pos="9638"/>
        </w:tabs>
        <w:spacing w:after="120"/>
        <w:ind w:left="2552" w:hanging="2552"/>
      </w:pPr>
      <w:r w:rsidRPr="00922D91">
        <w:tab/>
      </w:r>
      <w:r w:rsidRPr="00922D91">
        <w:tab/>
      </w:r>
      <w:r w:rsidRPr="00922D91">
        <w:tab/>
      </w:r>
      <w:r w:rsidRPr="00922D91">
        <w:tab/>
        <w:t>(b)</w:t>
      </w:r>
      <w:r w:rsidRPr="00922D91">
        <w:tab/>
        <w:t>The right to form a</w:t>
      </w:r>
      <w:r w:rsidR="00B94491">
        <w:t>nd join trade unions</w:t>
      </w:r>
      <w:r w:rsidR="00B94491">
        <w:tab/>
      </w:r>
      <w:r w:rsidR="00B94491">
        <w:tab/>
        <w:t>406–412</w:t>
      </w:r>
      <w:r w:rsidR="00B94491">
        <w:tab/>
        <w:t>55</w:t>
      </w:r>
    </w:p>
    <w:p w:rsidR="00CD55FB" w:rsidRPr="00922D91" w:rsidRDefault="00CD55FB" w:rsidP="00CD55FB">
      <w:pPr>
        <w:tabs>
          <w:tab w:val="right" w:pos="850"/>
          <w:tab w:val="left" w:pos="1134"/>
          <w:tab w:val="left" w:pos="1559"/>
          <w:tab w:val="left" w:pos="1984"/>
          <w:tab w:val="left" w:pos="2552"/>
          <w:tab w:val="left" w:leader="dot" w:pos="7654"/>
          <w:tab w:val="right" w:pos="8929"/>
          <w:tab w:val="right" w:pos="9638"/>
        </w:tabs>
        <w:spacing w:after="120"/>
        <w:ind w:left="2552" w:hanging="2552"/>
      </w:pPr>
      <w:r w:rsidRPr="00922D91">
        <w:tab/>
      </w:r>
      <w:r w:rsidRPr="00922D91">
        <w:tab/>
      </w:r>
      <w:r w:rsidRPr="00922D91">
        <w:tab/>
      </w:r>
      <w:r w:rsidRPr="00922D91">
        <w:tab/>
        <w:t>(c)</w:t>
      </w:r>
      <w:r w:rsidRPr="00922D91">
        <w:tab/>
      </w:r>
      <w:r w:rsidR="00B94491">
        <w:t>The right to housing</w:t>
      </w:r>
      <w:r w:rsidR="00B94491">
        <w:tab/>
      </w:r>
      <w:r w:rsidR="00B94491">
        <w:tab/>
        <w:t>413–417</w:t>
      </w:r>
      <w:r w:rsidR="00B94491">
        <w:tab/>
        <w:t>56</w:t>
      </w:r>
    </w:p>
    <w:p w:rsidR="00CD55FB" w:rsidRPr="00922D91" w:rsidRDefault="00CD55FB" w:rsidP="00CD55FB">
      <w:pPr>
        <w:tabs>
          <w:tab w:val="right" w:pos="850"/>
          <w:tab w:val="left" w:pos="1134"/>
          <w:tab w:val="left" w:pos="1559"/>
          <w:tab w:val="left" w:pos="1984"/>
          <w:tab w:val="left" w:pos="2552"/>
          <w:tab w:val="left" w:leader="dot" w:pos="7654"/>
          <w:tab w:val="right" w:pos="8929"/>
          <w:tab w:val="right" w:pos="9638"/>
        </w:tabs>
        <w:spacing w:after="120"/>
        <w:ind w:left="2552" w:hanging="2552"/>
      </w:pPr>
      <w:r w:rsidRPr="00922D91">
        <w:tab/>
      </w:r>
      <w:r w:rsidRPr="00922D91">
        <w:tab/>
      </w:r>
      <w:r w:rsidRPr="00922D91">
        <w:tab/>
      </w:r>
      <w:r w:rsidRPr="00922D91">
        <w:tab/>
        <w:t>(d)</w:t>
      </w:r>
      <w:r w:rsidRPr="00922D91">
        <w:tab/>
        <w:t xml:space="preserve">The right to public health, medical care, social security and </w:t>
      </w:r>
      <w:r w:rsidR="0010572A">
        <w:br/>
      </w:r>
      <w:r w:rsidR="00B94491">
        <w:t>social services</w:t>
      </w:r>
      <w:r w:rsidR="00B94491">
        <w:tab/>
      </w:r>
      <w:r w:rsidR="00B94491">
        <w:tab/>
        <w:t>418–431</w:t>
      </w:r>
      <w:r w:rsidR="00B94491">
        <w:tab/>
        <w:t>57</w:t>
      </w:r>
    </w:p>
    <w:p w:rsidR="00CD55FB" w:rsidRPr="00922D91" w:rsidRDefault="00CD55FB" w:rsidP="00CD55FB">
      <w:pPr>
        <w:tabs>
          <w:tab w:val="right" w:pos="850"/>
          <w:tab w:val="left" w:pos="1134"/>
          <w:tab w:val="left" w:pos="1559"/>
          <w:tab w:val="left" w:pos="1984"/>
          <w:tab w:val="left" w:pos="2552"/>
          <w:tab w:val="left" w:leader="dot" w:pos="7654"/>
          <w:tab w:val="right" w:pos="8929"/>
          <w:tab w:val="right" w:pos="9638"/>
        </w:tabs>
        <w:spacing w:after="120"/>
        <w:ind w:left="2552" w:hanging="2552"/>
      </w:pPr>
      <w:r w:rsidRPr="00922D91">
        <w:tab/>
      </w:r>
      <w:r w:rsidRPr="00922D91">
        <w:tab/>
      </w:r>
      <w:r w:rsidRPr="00922D91">
        <w:tab/>
      </w:r>
      <w:r w:rsidRPr="00922D91">
        <w:tab/>
        <w:t>(e)</w:t>
      </w:r>
      <w:r w:rsidRPr="00922D91">
        <w:tab/>
        <w:t>The right to ed</w:t>
      </w:r>
      <w:r w:rsidR="00B94491">
        <w:t>ucation and training</w:t>
      </w:r>
      <w:r w:rsidR="00B94491">
        <w:tab/>
      </w:r>
      <w:r w:rsidR="00B94491">
        <w:tab/>
        <w:t>432–447</w:t>
      </w:r>
      <w:r w:rsidR="00B94491">
        <w:tab/>
        <w:t>58</w:t>
      </w:r>
    </w:p>
    <w:p w:rsidR="00CD55FB" w:rsidRPr="00922D91" w:rsidRDefault="00CD55FB" w:rsidP="00CD55FB">
      <w:pPr>
        <w:tabs>
          <w:tab w:val="right" w:pos="850"/>
          <w:tab w:val="left" w:pos="1134"/>
          <w:tab w:val="left" w:pos="1559"/>
          <w:tab w:val="left" w:pos="1984"/>
          <w:tab w:val="left" w:pos="2552"/>
          <w:tab w:val="left" w:leader="dot" w:pos="7654"/>
          <w:tab w:val="right" w:pos="8929"/>
          <w:tab w:val="right" w:pos="9638"/>
        </w:tabs>
        <w:spacing w:after="120"/>
        <w:ind w:left="2552" w:hanging="2552"/>
      </w:pPr>
      <w:r w:rsidRPr="00922D91">
        <w:tab/>
      </w:r>
      <w:r w:rsidRPr="00922D91">
        <w:tab/>
      </w:r>
      <w:r w:rsidRPr="00922D91">
        <w:tab/>
      </w:r>
      <w:r w:rsidRPr="00922D91">
        <w:tab/>
        <w:t>(f)</w:t>
      </w:r>
      <w:r w:rsidRPr="00922D91">
        <w:tab/>
        <w:t>The right to equal participation in</w:t>
      </w:r>
      <w:r w:rsidR="00B94491">
        <w:t xml:space="preserve"> cultural activities</w:t>
      </w:r>
      <w:r w:rsidR="00B94491">
        <w:tab/>
      </w:r>
      <w:r w:rsidR="00B94491">
        <w:tab/>
        <w:t>448–454</w:t>
      </w:r>
      <w:r w:rsidR="00B94491">
        <w:tab/>
      </w:r>
      <w:r w:rsidR="009B3F43">
        <w:t>60</w:t>
      </w:r>
    </w:p>
    <w:p w:rsidR="00CD55FB" w:rsidRPr="00922D91" w:rsidRDefault="00CD55FB" w:rsidP="00CD55FB">
      <w:pPr>
        <w:tabs>
          <w:tab w:val="right" w:pos="850"/>
          <w:tab w:val="left" w:pos="1134"/>
          <w:tab w:val="left" w:pos="1559"/>
          <w:tab w:val="left" w:pos="1984"/>
          <w:tab w:val="left" w:leader="dot" w:pos="7654"/>
          <w:tab w:val="right" w:pos="8929"/>
          <w:tab w:val="right" w:pos="9638"/>
        </w:tabs>
        <w:spacing w:after="120"/>
        <w:ind w:left="1984" w:hanging="1984"/>
      </w:pPr>
      <w:r w:rsidRPr="00922D91">
        <w:tab/>
      </w:r>
      <w:r>
        <w:tab/>
      </w:r>
      <w:r w:rsidRPr="00922D91">
        <w:tab/>
        <w:t>6.</w:t>
      </w:r>
      <w:r w:rsidRPr="00922D91">
        <w:tab/>
        <w:t xml:space="preserve">The right of access to any place or service intended for use by the </w:t>
      </w:r>
      <w:r w:rsidRPr="00922D91">
        <w:br/>
        <w:t>general pu</w:t>
      </w:r>
      <w:r w:rsidR="009B3F43">
        <w:t>blic</w:t>
      </w:r>
      <w:r w:rsidR="009B3F43">
        <w:tab/>
      </w:r>
      <w:r w:rsidR="009B3F43">
        <w:tab/>
        <w:t>455</w:t>
      </w:r>
      <w:r w:rsidR="009B3F43">
        <w:tab/>
        <w:t>60</w:t>
      </w:r>
    </w:p>
    <w:p w:rsidR="00CD55FB" w:rsidRPr="00922D91" w:rsidRDefault="00CD55FB" w:rsidP="00CD55FB">
      <w:pPr>
        <w:tabs>
          <w:tab w:val="right" w:pos="850"/>
          <w:tab w:val="left" w:pos="1134"/>
          <w:tab w:val="left" w:pos="1559"/>
          <w:tab w:val="left" w:pos="1984"/>
          <w:tab w:val="left" w:leader="dot" w:pos="7654"/>
          <w:tab w:val="right" w:pos="8929"/>
          <w:tab w:val="right" w:pos="9638"/>
        </w:tabs>
        <w:spacing w:after="120"/>
      </w:pPr>
      <w:r>
        <w:tab/>
      </w:r>
      <w:r w:rsidRPr="00922D91">
        <w:tab/>
        <w:t>F.</w:t>
      </w:r>
      <w:r w:rsidRPr="00922D91">
        <w:tab/>
        <w:t>Access</w:t>
      </w:r>
      <w:r w:rsidR="009B3F43">
        <w:t xml:space="preserve"> to justice (art. 6)</w:t>
      </w:r>
      <w:r w:rsidR="009B3F43">
        <w:tab/>
      </w:r>
      <w:r w:rsidR="009B3F43">
        <w:tab/>
        <w:t>456–473</w:t>
      </w:r>
      <w:r w:rsidR="009B3F43">
        <w:tab/>
        <w:t>61</w:t>
      </w:r>
    </w:p>
    <w:p w:rsidR="00CD55FB" w:rsidRPr="00922D91" w:rsidRDefault="00CD55FB" w:rsidP="00CD55FB">
      <w:pPr>
        <w:tabs>
          <w:tab w:val="right" w:pos="850"/>
          <w:tab w:val="left" w:pos="1134"/>
          <w:tab w:val="left" w:pos="1559"/>
          <w:tab w:val="left" w:pos="1984"/>
          <w:tab w:val="left" w:leader="dot" w:pos="7654"/>
          <w:tab w:val="right" w:pos="8929"/>
          <w:tab w:val="right" w:pos="9638"/>
        </w:tabs>
        <w:spacing w:after="120"/>
        <w:ind w:left="1559" w:hanging="1559"/>
      </w:pPr>
      <w:r>
        <w:tab/>
      </w:r>
      <w:r w:rsidRPr="00922D91">
        <w:tab/>
        <w:t>G.</w:t>
      </w:r>
      <w:r w:rsidRPr="00922D91">
        <w:tab/>
        <w:t xml:space="preserve">Combating prejudices which lead to racial discrimination and promoting </w:t>
      </w:r>
      <w:r>
        <w:br/>
      </w:r>
      <w:r w:rsidRPr="00922D91">
        <w:t xml:space="preserve">understanding, tolerance and friendship among nations and racial or ethnic </w:t>
      </w:r>
      <w:r>
        <w:br/>
      </w:r>
      <w:r w:rsidRPr="00922D91">
        <w:t xml:space="preserve">groups, as well as propagating the purposes and principles of the Charter </w:t>
      </w:r>
      <w:r>
        <w:br/>
      </w:r>
      <w:r w:rsidRPr="00922D91">
        <w:t xml:space="preserve">of the United Nations, the Universal Declaration of Human Rights and this </w:t>
      </w:r>
      <w:r w:rsidR="0010572A">
        <w:br/>
      </w:r>
      <w:r w:rsidRPr="00922D91">
        <w:t>Convention (art. 7)</w:t>
      </w:r>
      <w:r w:rsidRPr="00922D91">
        <w:tab/>
      </w:r>
      <w:r>
        <w:rPr>
          <w:lang w:val="es-ES"/>
        </w:rPr>
        <w:tab/>
      </w:r>
      <w:r w:rsidR="009B3F43">
        <w:t>474–556</w:t>
      </w:r>
      <w:r w:rsidR="009B3F43">
        <w:tab/>
        <w:t>63</w:t>
      </w:r>
    </w:p>
    <w:p w:rsidR="00CD55FB" w:rsidRDefault="00CD55FB" w:rsidP="00A947F6">
      <w:pPr>
        <w:pStyle w:val="H56G"/>
        <w:tabs>
          <w:tab w:val="clear" w:pos="851"/>
          <w:tab w:val="right" w:pos="1134"/>
        </w:tabs>
        <w:ind w:left="1418" w:hanging="1418"/>
      </w:pPr>
      <w:r>
        <w:tab/>
        <w:t>Annexes</w:t>
      </w:r>
      <w:r w:rsidRPr="00146D7D">
        <w:rPr>
          <w:rStyle w:val="FootnoteReference"/>
          <w:sz w:val="20"/>
          <w:vertAlign w:val="baseline"/>
        </w:rPr>
        <w:t>***</w:t>
      </w:r>
    </w:p>
    <w:p w:rsidR="00CD55FB" w:rsidRPr="0033649B" w:rsidRDefault="00CD55FB" w:rsidP="00CD55FB">
      <w:pPr>
        <w:pStyle w:val="HChG"/>
      </w:pPr>
      <w:r w:rsidRPr="00E84A37">
        <w:br w:type="page"/>
      </w:r>
      <w:r w:rsidRPr="00E84A37">
        <w:tab/>
      </w:r>
      <w:r w:rsidRPr="0043280D">
        <w:t>I.</w:t>
      </w:r>
      <w:r w:rsidRPr="0043280D">
        <w:tab/>
      </w:r>
      <w:r>
        <w:t>Introduction</w:t>
      </w:r>
    </w:p>
    <w:p w:rsidR="00CD55FB" w:rsidRPr="003C1C2F" w:rsidRDefault="00CD55FB" w:rsidP="00CD55FB">
      <w:pPr>
        <w:pStyle w:val="SingleTxtG"/>
      </w:pPr>
      <w:r w:rsidRPr="0043280D">
        <w:rPr>
          <w:lang w:val="en-US"/>
        </w:rPr>
        <w:t>1.</w:t>
      </w:r>
      <w:r w:rsidRPr="0043280D">
        <w:rPr>
          <w:lang w:val="en-US"/>
        </w:rPr>
        <w:tab/>
      </w:r>
      <w:r>
        <w:t xml:space="preserve">Since gaining independence,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Uzbekistan</w:t>
          </w:r>
        </w:smartTag>
      </w:smartTag>
      <w:r>
        <w:t xml:space="preserve"> has established legal and institutional structures and mechanisms for promoting, upholding and protecting </w:t>
      </w:r>
      <w:r w:rsidRPr="00BA5D3E">
        <w:t>human rights</w:t>
      </w:r>
      <w:r>
        <w:t xml:space="preserve"> and </w:t>
      </w:r>
      <w:r w:rsidRPr="009F7285">
        <w:t>fundamental freedoms</w:t>
      </w:r>
      <w:r>
        <w:t xml:space="preserve">. Under the Constitution, the human person, his or her </w:t>
      </w:r>
      <w:r w:rsidRPr="007D5AFB">
        <w:t>life, freedom, honour, dignity and oth</w:t>
      </w:r>
      <w:r>
        <w:t xml:space="preserve">er inalienable rights constitute the supreme values of the democratic society that the country is working to build and develop. </w:t>
      </w:r>
    </w:p>
    <w:p w:rsidR="00CD55FB" w:rsidRDefault="00CD55FB" w:rsidP="00CD55FB">
      <w:pPr>
        <w:pStyle w:val="SingleTxtG"/>
      </w:pPr>
      <w:r w:rsidRPr="00EA23C4">
        <w:rPr>
          <w:lang w:val="en-US"/>
        </w:rPr>
        <w:t>2.</w:t>
      </w:r>
      <w:r w:rsidRPr="00EA23C4">
        <w:rPr>
          <w:lang w:val="en-US"/>
        </w:rPr>
        <w:tab/>
      </w:r>
      <w:r>
        <w:rPr>
          <w:lang w:val="en-US"/>
        </w:rPr>
        <w:t xml:space="preserve">The </w:t>
      </w:r>
      <w:r>
        <w:t>State’s policies with regard to human rights and freedoms are underpinned by the universal principles</w:t>
      </w:r>
      <w:r w:rsidRPr="002474DE">
        <w:rPr>
          <w:lang w:val="en-US"/>
        </w:rPr>
        <w:t xml:space="preserve"> </w:t>
      </w:r>
      <w:r>
        <w:t xml:space="preserve">and the generally recognized rules of international law, whose primacy is enshrined in the Constitution. The country’s accession to 70 international legal instruments establishing the standards and mechanisms to be applied by the State in compliance with its human rights obligations has resulted in the creation of an effective national system for protecting human rights and freedoms. </w:t>
      </w:r>
    </w:p>
    <w:p w:rsidR="00CD55FB" w:rsidRPr="00E5157D" w:rsidRDefault="00CD55FB" w:rsidP="00CD55FB">
      <w:pPr>
        <w:pStyle w:val="SingleTxtG"/>
      </w:pPr>
      <w:r w:rsidRPr="00E5157D">
        <w:rPr>
          <w:lang w:val="en-US"/>
        </w:rPr>
        <w:t>3.</w:t>
      </w:r>
      <w:r w:rsidRPr="00E5157D">
        <w:rPr>
          <w:lang w:val="en-US"/>
        </w:rPr>
        <w:tab/>
      </w:r>
      <w:r>
        <w:t>This</w:t>
      </w:r>
      <w:r w:rsidRPr="00E5157D">
        <w:rPr>
          <w:lang w:val="en-US"/>
        </w:rPr>
        <w:t xml:space="preserve"> </w:t>
      </w:r>
      <w:r>
        <w:t>system</w:t>
      </w:r>
      <w:r w:rsidRPr="00E5157D">
        <w:rPr>
          <w:lang w:val="en-US"/>
        </w:rPr>
        <w:t xml:space="preserve"> </w:t>
      </w:r>
      <w:r>
        <w:t>operates</w:t>
      </w:r>
      <w:r w:rsidRPr="00E5157D">
        <w:rPr>
          <w:lang w:val="en-US"/>
        </w:rPr>
        <w:t xml:space="preserve"> </w:t>
      </w:r>
      <w:r>
        <w:t xml:space="preserve">on the basis of: </w:t>
      </w:r>
    </w:p>
    <w:p w:rsidR="00CD55FB" w:rsidRPr="009629FE" w:rsidRDefault="00CD55FB" w:rsidP="00146D7D">
      <w:pPr>
        <w:pStyle w:val="Bullet1G"/>
      </w:pPr>
      <w:r w:rsidRPr="009629FE">
        <w:t xml:space="preserve">The </w:t>
      </w:r>
      <w:r w:rsidRPr="00146D7D">
        <w:t>Universal</w:t>
      </w:r>
      <w:r w:rsidRPr="009629FE">
        <w:t xml:space="preserve"> Declaration of Human Rights</w:t>
      </w:r>
      <w:r>
        <w:rPr>
          <w:lang w:val="es-ES"/>
        </w:rPr>
        <w:t>;</w:t>
      </w:r>
    </w:p>
    <w:p w:rsidR="00CD55FB" w:rsidRPr="009629FE" w:rsidRDefault="00CD55FB" w:rsidP="00CD55FB">
      <w:pPr>
        <w:pStyle w:val="Bullet1G"/>
      </w:pPr>
      <w:r w:rsidRPr="009629FE">
        <w:t>The International Covenant on Civil and Political Rights and the two Optional P</w:t>
      </w:r>
      <w:r>
        <w:t>rotocols thereto</w:t>
      </w:r>
      <w:r>
        <w:rPr>
          <w:lang w:val="es-ES"/>
        </w:rPr>
        <w:t>;</w:t>
      </w:r>
    </w:p>
    <w:p w:rsidR="00CD55FB" w:rsidRPr="009629FE" w:rsidRDefault="00CD55FB" w:rsidP="00CD55FB">
      <w:pPr>
        <w:pStyle w:val="Bullet1G"/>
      </w:pPr>
      <w:r w:rsidRPr="009629FE">
        <w:t>The International Covenant on Economic, Social and Cultural Rights</w:t>
      </w:r>
      <w:r>
        <w:rPr>
          <w:lang w:val="es-ES"/>
        </w:rPr>
        <w:t>;</w:t>
      </w:r>
    </w:p>
    <w:p w:rsidR="00CD55FB" w:rsidRPr="009629FE" w:rsidRDefault="00CD55FB" w:rsidP="00CD55FB">
      <w:pPr>
        <w:pStyle w:val="Bullet1G"/>
      </w:pPr>
      <w:r w:rsidRPr="009629FE">
        <w:t>The Convention on the Rights of the Child and the two Optional Protocols thereto</w:t>
      </w:r>
      <w:r>
        <w:rPr>
          <w:lang w:val="es-ES"/>
        </w:rPr>
        <w:t>;</w:t>
      </w:r>
    </w:p>
    <w:p w:rsidR="00CD55FB" w:rsidRPr="009629FE" w:rsidRDefault="00CD55FB" w:rsidP="00CD55FB">
      <w:pPr>
        <w:pStyle w:val="Bullet1G"/>
      </w:pPr>
      <w:r w:rsidRPr="009629FE">
        <w:t>The Convention on the Elimination of All Forms of Racial Discrimination</w:t>
      </w:r>
      <w:r>
        <w:rPr>
          <w:lang w:val="es-ES"/>
        </w:rPr>
        <w:t>;</w:t>
      </w:r>
    </w:p>
    <w:p w:rsidR="00CD55FB" w:rsidRPr="009629FE" w:rsidRDefault="00CD55FB" w:rsidP="00CD55FB">
      <w:pPr>
        <w:pStyle w:val="Bullet1G"/>
      </w:pPr>
      <w:r w:rsidRPr="009629FE">
        <w:t>The Convention on the Elimination of All Forms of Discrimination against Women</w:t>
      </w:r>
      <w:r>
        <w:rPr>
          <w:lang w:val="es-ES"/>
        </w:rPr>
        <w:t>;</w:t>
      </w:r>
    </w:p>
    <w:p w:rsidR="00CD55FB" w:rsidRPr="009629FE" w:rsidRDefault="00CD55FB" w:rsidP="00CD55FB">
      <w:pPr>
        <w:pStyle w:val="Bullet1G"/>
      </w:pPr>
      <w:r w:rsidRPr="009629FE">
        <w:t>The Convention against Torture and Other Cruel, Inhuman or Degrading Treatment or Punishment</w:t>
      </w:r>
      <w:r>
        <w:rPr>
          <w:lang w:val="es-ES"/>
        </w:rPr>
        <w:t>.</w:t>
      </w:r>
    </w:p>
    <w:p w:rsidR="00CD55FB" w:rsidRPr="008F3995" w:rsidRDefault="00CD55FB" w:rsidP="00CD55FB">
      <w:pPr>
        <w:pStyle w:val="SingleTxtG"/>
      </w:pPr>
      <w:r w:rsidRPr="00241EFF">
        <w:rPr>
          <w:lang w:val="en-US"/>
        </w:rPr>
        <w:t>4.</w:t>
      </w:r>
      <w:r w:rsidRPr="00241EFF">
        <w:rPr>
          <w:lang w:val="en-US"/>
        </w:rPr>
        <w:tab/>
      </w:r>
      <w:r>
        <w:rPr>
          <w:lang w:val="en-US"/>
        </w:rPr>
        <w:t xml:space="preserve">The application of </w:t>
      </w:r>
      <w:r>
        <w:t>international, universal and regional human rights treaties, as well as of national laws based upon them, has fostered an atmosphere in which discrimination is not tolerated against anyone on the basis of race, ethnic background,</w:t>
      </w:r>
      <w:r w:rsidRPr="005F15E7">
        <w:rPr>
          <w:lang w:val="en-US"/>
        </w:rPr>
        <w:t xml:space="preserve"> </w:t>
      </w:r>
      <w:r>
        <w:t>religion or other characteristics.</w:t>
      </w:r>
    </w:p>
    <w:p w:rsidR="00CD55FB" w:rsidRPr="005A3E67" w:rsidRDefault="00CD55FB" w:rsidP="00CD55FB">
      <w:pPr>
        <w:pStyle w:val="SingleTxtG"/>
      </w:pPr>
      <w:r w:rsidRPr="00F23855">
        <w:rPr>
          <w:lang w:val="en-US"/>
        </w:rPr>
        <w:t>5.</w:t>
      </w:r>
      <w:r w:rsidRPr="00F23855">
        <w:rPr>
          <w:lang w:val="en-US"/>
        </w:rPr>
        <w:tab/>
      </w:r>
      <w:r>
        <w:t>Ever since gaining independence</w:t>
      </w:r>
      <w:r w:rsidRPr="005A3E67">
        <w:t>,</w:t>
      </w:r>
      <w:r>
        <w:t xml:space="preserve"> </w:t>
      </w:r>
      <w:smartTag w:uri="urn:schemas-microsoft-com:office:smarttags" w:element="place">
        <w:smartTag w:uri="urn:schemas-microsoft-com:office:smarttags" w:element="country-region">
          <w:r>
            <w:t>Uzbekistan</w:t>
          </w:r>
        </w:smartTag>
      </w:smartTag>
      <w:r>
        <w:t xml:space="preserve"> has sought to establish a foundation for the spiritual development of the nation, which, pursuant to the Constitution, includes all persons residing within its territory. Building a friendlier and more harmonious society and reviving and promoting the innate values of the country’s peoples inherited from previous generations has become one of the newly independent State’s development priorities. </w:t>
      </w:r>
    </w:p>
    <w:p w:rsidR="00CD55FB" w:rsidRPr="00CA6EC0" w:rsidRDefault="00CD55FB" w:rsidP="00CD55FB">
      <w:pPr>
        <w:pStyle w:val="SingleTxtG"/>
        <w:rPr>
          <w:lang w:val="en-US"/>
        </w:rPr>
      </w:pPr>
      <w:r w:rsidRPr="00CA6EC0">
        <w:rPr>
          <w:lang w:val="en-US"/>
        </w:rPr>
        <w:t>6.</w:t>
      </w:r>
      <w:r w:rsidRPr="00CA6EC0">
        <w:rPr>
          <w:lang w:val="en-US"/>
        </w:rPr>
        <w:tab/>
      </w:r>
      <w:r>
        <w:t xml:space="preserve">For centuries, </w:t>
      </w:r>
      <w:smartTag w:uri="urn:schemas-microsoft-com:office:smarttags" w:element="place">
        <w:smartTag w:uri="urn:schemas-microsoft-com:office:smarttags" w:element="country-region">
          <w:r>
            <w:t>Uzbekistan</w:t>
          </w:r>
        </w:smartTag>
      </w:smartTag>
      <w:r>
        <w:t xml:space="preserve"> </w:t>
      </w:r>
      <w:r w:rsidRPr="00CA6EC0">
        <w:t>has had various religious and ethnic groups living together in concert</w:t>
      </w:r>
      <w:r>
        <w:t xml:space="preserve">. </w:t>
      </w:r>
      <w:r w:rsidRPr="00CA6EC0">
        <w:t xml:space="preserve">Diverse religions and faiths have always coexisted in </w:t>
      </w:r>
      <w:r>
        <w:t>its</w:t>
      </w:r>
      <w:r w:rsidRPr="00CA6EC0">
        <w:t xml:space="preserve"> territory. </w:t>
      </w:r>
      <w:r>
        <w:t>The country</w:t>
      </w:r>
      <w:r w:rsidRPr="00CA6EC0">
        <w:t xml:space="preserve"> must again draw on this historical experience today</w:t>
      </w:r>
      <w:r>
        <w:t>,</w:t>
      </w:r>
      <w:r w:rsidRPr="00CA6EC0">
        <w:t xml:space="preserve"> given that 136 ethnic groups and peoples, most of whom identi</w:t>
      </w:r>
      <w:r>
        <w:t>fy themselves with one of the 16</w:t>
      </w:r>
      <w:r w:rsidRPr="00CA6EC0">
        <w:t xml:space="preserve"> official religions, are living peacefully in the </w:t>
      </w:r>
      <w:smartTag w:uri="urn:schemas-microsoft-com:office:smarttags" w:element="place">
        <w:smartTag w:uri="urn:schemas-microsoft-com:office:smarttags" w:element="PlaceType">
          <w:r w:rsidRPr="00CA6EC0">
            <w:t>Republic</w:t>
          </w:r>
        </w:smartTag>
        <w:r w:rsidRPr="00CA6EC0">
          <w:t xml:space="preserve"> of </w:t>
        </w:r>
        <w:smartTag w:uri="urn:schemas-microsoft-com:office:smarttags" w:element="PlaceName">
          <w:r w:rsidRPr="00CA6EC0">
            <w:t>Uzbekistan</w:t>
          </w:r>
        </w:smartTag>
      </w:smartTag>
      <w:r w:rsidRPr="00CA6EC0">
        <w:t>.</w:t>
      </w:r>
    </w:p>
    <w:p w:rsidR="00CD55FB" w:rsidRPr="004C3917" w:rsidRDefault="00CD55FB" w:rsidP="00CD55FB">
      <w:pPr>
        <w:pStyle w:val="SingleTxtG"/>
      </w:pPr>
      <w:r w:rsidRPr="004C3917">
        <w:t>7.</w:t>
      </w:r>
      <w:r w:rsidRPr="004C3917">
        <w:tab/>
      </w:r>
      <w:r>
        <w:t>T</w:t>
      </w:r>
      <w:r w:rsidRPr="00026C80">
        <w:t xml:space="preserve">he </w:t>
      </w:r>
      <w:r>
        <w:t>foundations for a new period in the country’s</w:t>
      </w:r>
      <w:r w:rsidRPr="00026C80">
        <w:t xml:space="preserve"> development were laid in the policy framework for further deepening democratic reforms and establishing civil socie</w:t>
      </w:r>
      <w:r>
        <w:t xml:space="preserve">ty in Uzbekistan, which was </w:t>
      </w:r>
      <w:r w:rsidRPr="00026C80">
        <w:t xml:space="preserve">presented by the President of the Republic, </w:t>
      </w:r>
      <w:r>
        <w:t xml:space="preserve">Islam </w:t>
      </w:r>
      <w:r w:rsidRPr="00026C80">
        <w:t>Karimov, at the joint session of the Legislative Chamber and the Senate o</w:t>
      </w:r>
      <w:r>
        <w:t xml:space="preserve">f the Oliy Majlis (the parliament of Uzbekistan) </w:t>
      </w:r>
      <w:r w:rsidRPr="00026C80">
        <w:t>on 12 November 2010.</w:t>
      </w:r>
      <w:r>
        <w:t xml:space="preserve"> </w:t>
      </w:r>
      <w:r w:rsidRPr="00026C80">
        <w:t xml:space="preserve">The </w:t>
      </w:r>
      <w:r>
        <w:t xml:space="preserve">document’s </w:t>
      </w:r>
      <w:r w:rsidRPr="00026C80">
        <w:t xml:space="preserve">main objectives </w:t>
      </w:r>
      <w:r>
        <w:t>were formulated after taking stock</w:t>
      </w:r>
      <w:r w:rsidRPr="00026C80">
        <w:t xml:space="preserve"> of </w:t>
      </w:r>
      <w:r>
        <w:t>20 years</w:t>
      </w:r>
      <w:r w:rsidRPr="00026C80">
        <w:t xml:space="preserve"> of independent development </w:t>
      </w:r>
      <w:r>
        <w:t xml:space="preserve">directed towards </w:t>
      </w:r>
      <w:r w:rsidRPr="00026C80">
        <w:t>reform</w:t>
      </w:r>
      <w:r>
        <w:t>ing</w:t>
      </w:r>
      <w:r w:rsidRPr="00026C80">
        <w:t xml:space="preserve"> and moderniz</w:t>
      </w:r>
      <w:r>
        <w:t>ing</w:t>
      </w:r>
      <w:r w:rsidRPr="00026C80">
        <w:t xml:space="preserve"> the State and s</w:t>
      </w:r>
      <w:r w:rsidRPr="00026C80">
        <w:t>o</w:t>
      </w:r>
      <w:r w:rsidRPr="00026C80">
        <w:t>ciety.</w:t>
      </w:r>
      <w:r>
        <w:t xml:space="preserve"> </w:t>
      </w:r>
    </w:p>
    <w:p w:rsidR="00CD55FB" w:rsidRPr="00714230" w:rsidRDefault="00CD55FB" w:rsidP="00CD55FB">
      <w:pPr>
        <w:pStyle w:val="SingleTxtG"/>
        <w:rPr>
          <w:lang w:eastAsia="ru-RU"/>
        </w:rPr>
      </w:pPr>
      <w:r w:rsidRPr="00714230">
        <w:rPr>
          <w:lang w:eastAsia="ru-RU"/>
        </w:rPr>
        <w:t>8.</w:t>
      </w:r>
      <w:r w:rsidRPr="00714230">
        <w:rPr>
          <w:b/>
          <w:lang w:eastAsia="ru-RU"/>
        </w:rPr>
        <w:tab/>
      </w:r>
      <w:r>
        <w:rPr>
          <w:lang w:eastAsia="ru-RU"/>
        </w:rPr>
        <w:t>Priority areas</w:t>
      </w:r>
      <w:r w:rsidRPr="00714230">
        <w:rPr>
          <w:lang w:eastAsia="ru-RU"/>
        </w:rPr>
        <w:t xml:space="preserve"> for the further reform of society are as follows:</w:t>
      </w:r>
    </w:p>
    <w:p w:rsidR="00CD55FB" w:rsidRPr="00714230" w:rsidRDefault="00CD55FB" w:rsidP="00CD55FB">
      <w:pPr>
        <w:pStyle w:val="SingleTxtG"/>
        <w:rPr>
          <w:lang w:eastAsia="ru-RU"/>
        </w:rPr>
      </w:pPr>
      <w:r>
        <w:rPr>
          <w:lang w:val="en-US" w:eastAsia="ru-RU"/>
        </w:rPr>
        <w:tab/>
        <w:t>(a</w:t>
      </w:r>
      <w:r w:rsidRPr="00714230">
        <w:rPr>
          <w:lang w:val="en-US" w:eastAsia="ru-RU"/>
        </w:rPr>
        <w:t>)</w:t>
      </w:r>
      <w:r w:rsidRPr="00714230">
        <w:rPr>
          <w:lang w:val="en-US" w:eastAsia="ru-RU"/>
        </w:rPr>
        <w:tab/>
      </w:r>
      <w:r>
        <w:rPr>
          <w:lang w:eastAsia="ru-RU"/>
        </w:rPr>
        <w:t>T</w:t>
      </w:r>
      <w:r w:rsidRPr="00714230">
        <w:rPr>
          <w:lang w:eastAsia="ru-RU"/>
        </w:rPr>
        <w:t>he democratization of State power and administration through progressive implementation of the constitutional principle of separation of powers, a more effective system of “checks and balances”, strengthe</w:t>
      </w:r>
      <w:r w:rsidRPr="00714230">
        <w:rPr>
          <w:lang w:eastAsia="ru-RU"/>
        </w:rPr>
        <w:t>n</w:t>
      </w:r>
      <w:r w:rsidRPr="00714230">
        <w:rPr>
          <w:lang w:eastAsia="ru-RU"/>
        </w:rPr>
        <w:t>ing of the oversight functions of the legislative and representative authorities, both centrally and locally, and strengthening of the independence of the judiciary</w:t>
      </w:r>
      <w:r>
        <w:rPr>
          <w:lang w:eastAsia="ru-RU"/>
        </w:rPr>
        <w:t>;</w:t>
      </w:r>
    </w:p>
    <w:p w:rsidR="00CD55FB" w:rsidRPr="002F01C2" w:rsidRDefault="00CD55FB" w:rsidP="00CD55FB">
      <w:pPr>
        <w:pStyle w:val="SingleTxtG"/>
        <w:rPr>
          <w:lang w:val="en-US" w:eastAsia="ru-RU"/>
        </w:rPr>
      </w:pPr>
      <w:r>
        <w:rPr>
          <w:lang w:val="en-US" w:eastAsia="ru-RU"/>
        </w:rPr>
        <w:tab/>
        <w:t>(</w:t>
      </w:r>
      <w:r w:rsidRPr="000A141C">
        <w:rPr>
          <w:lang w:val="en-US" w:eastAsia="ru-RU"/>
        </w:rPr>
        <w:t>b</w:t>
      </w:r>
      <w:r w:rsidRPr="00714230">
        <w:rPr>
          <w:lang w:val="en-US" w:eastAsia="ru-RU"/>
        </w:rPr>
        <w:t>)</w:t>
      </w:r>
      <w:r w:rsidRPr="00714230">
        <w:rPr>
          <w:lang w:val="en-US" w:eastAsia="ru-RU"/>
        </w:rPr>
        <w:tab/>
      </w:r>
      <w:r>
        <w:rPr>
          <w:lang w:eastAsia="ru-RU"/>
        </w:rPr>
        <w:t>C</w:t>
      </w:r>
      <w:r w:rsidRPr="00714230">
        <w:rPr>
          <w:lang w:eastAsia="ru-RU"/>
        </w:rPr>
        <w:t>ontinued democratization, liberalization and humanization of the judicial and legal system, strengthening of judicial protection of civil rights, measures to safeguard the equality of prosecutors and defence counsel, the adversarial system and fair justice at all stages of judicial proceedings, and further enhancement of judicial oversight to ensure the legality of the actions of the agencies conducting initial inquiries and pretrial investigations, with a view to implementing the generally recognized principles and standards of international law regarding the protection of civil rights and fre</w:t>
      </w:r>
      <w:r w:rsidRPr="00714230">
        <w:rPr>
          <w:lang w:eastAsia="ru-RU"/>
        </w:rPr>
        <w:t>e</w:t>
      </w:r>
      <w:r>
        <w:rPr>
          <w:lang w:eastAsia="ru-RU"/>
        </w:rPr>
        <w:t>doms;</w:t>
      </w:r>
    </w:p>
    <w:p w:rsidR="00CD55FB" w:rsidRPr="002F01C2" w:rsidRDefault="00CD55FB" w:rsidP="00CD55FB">
      <w:pPr>
        <w:pStyle w:val="SingleTxtG"/>
        <w:rPr>
          <w:lang w:val="en-US" w:eastAsia="ru-RU"/>
        </w:rPr>
      </w:pPr>
      <w:r>
        <w:rPr>
          <w:lang w:val="en-US" w:eastAsia="ru-RU"/>
        </w:rPr>
        <w:tab/>
        <w:t>(</w:t>
      </w:r>
      <w:r w:rsidRPr="000A141C">
        <w:rPr>
          <w:lang w:val="en-US" w:eastAsia="ru-RU"/>
        </w:rPr>
        <w:t>c</w:t>
      </w:r>
      <w:r w:rsidRPr="002F01C2">
        <w:rPr>
          <w:lang w:val="en-US" w:eastAsia="ru-RU"/>
        </w:rPr>
        <w:t>)</w:t>
      </w:r>
      <w:r w:rsidRPr="002F01C2">
        <w:rPr>
          <w:lang w:val="en-US" w:eastAsia="ru-RU"/>
        </w:rPr>
        <w:tab/>
      </w:r>
      <w:r>
        <w:rPr>
          <w:lang w:eastAsia="ru-RU"/>
        </w:rPr>
        <w:t xml:space="preserve">Further </w:t>
      </w:r>
      <w:r w:rsidRPr="002F01C2">
        <w:rPr>
          <w:lang w:val="en-US" w:eastAsia="ru-RU"/>
        </w:rPr>
        <w:t xml:space="preserve">reform in information-related matters and protection of freedom of speech and of information through enhancement of the legal and economic foundations of the media and increased accountability of </w:t>
      </w:r>
      <w:r>
        <w:rPr>
          <w:lang w:val="en-US" w:eastAsia="ru-RU"/>
        </w:rPr>
        <w:t>government agencies</w:t>
      </w:r>
      <w:r w:rsidRPr="002F01C2">
        <w:rPr>
          <w:lang w:val="en-US" w:eastAsia="ru-RU"/>
        </w:rPr>
        <w:t xml:space="preserve"> for ensuring broad public access to information on the work of Sta</w:t>
      </w:r>
      <w:r>
        <w:rPr>
          <w:lang w:val="en-US" w:eastAsia="ru-RU"/>
        </w:rPr>
        <w:t>te and governmental a</w:t>
      </w:r>
      <w:r>
        <w:rPr>
          <w:lang w:val="en-US" w:eastAsia="ru-RU"/>
        </w:rPr>
        <w:t>u</w:t>
      </w:r>
      <w:r>
        <w:rPr>
          <w:lang w:val="en-US" w:eastAsia="ru-RU"/>
        </w:rPr>
        <w:t>thorities;</w:t>
      </w:r>
    </w:p>
    <w:p w:rsidR="00CD55FB" w:rsidRPr="002F01C2" w:rsidRDefault="00CD55FB" w:rsidP="00CD55FB">
      <w:pPr>
        <w:pStyle w:val="SingleTxtG"/>
        <w:rPr>
          <w:lang w:val="en-US" w:eastAsia="ru-RU"/>
        </w:rPr>
      </w:pPr>
      <w:r>
        <w:rPr>
          <w:lang w:val="en-US"/>
        </w:rPr>
        <w:tab/>
        <w:t>(</w:t>
      </w:r>
      <w:r w:rsidRPr="000A141C">
        <w:rPr>
          <w:lang w:val="en-US" w:eastAsia="ru-RU"/>
        </w:rPr>
        <w:t>d</w:t>
      </w:r>
      <w:r w:rsidRPr="002F01C2">
        <w:rPr>
          <w:lang w:val="en-US" w:eastAsia="ru-RU"/>
        </w:rPr>
        <w:t>)</w:t>
      </w:r>
      <w:r w:rsidRPr="002F01C2">
        <w:rPr>
          <w:lang w:val="en-US" w:eastAsia="ru-RU"/>
        </w:rPr>
        <w:tab/>
      </w:r>
      <w:r>
        <w:rPr>
          <w:lang w:eastAsia="ru-RU"/>
        </w:rPr>
        <w:t>P</w:t>
      </w:r>
      <w:r w:rsidRPr="002F01C2">
        <w:rPr>
          <w:lang w:eastAsia="ru-RU"/>
        </w:rPr>
        <w:t>rogressive development and de</w:t>
      </w:r>
      <w:r>
        <w:rPr>
          <w:lang w:eastAsia="ru-RU"/>
        </w:rPr>
        <w:t xml:space="preserve">mocratization of electoral law </w:t>
      </w:r>
      <w:r w:rsidRPr="002F01C2">
        <w:rPr>
          <w:lang w:eastAsia="ru-RU"/>
        </w:rPr>
        <w:t>aimed at enabling citizens to participate actively in the electoral process and giving them the democratic skills to exercise their right to vote and to stand for election, and at creating the necessary conditions for effective pre-election campaigning and a transparent and open system of election monitoring, including</w:t>
      </w:r>
      <w:r>
        <w:rPr>
          <w:lang w:eastAsia="ru-RU"/>
        </w:rPr>
        <w:t xml:space="preserve"> by international organizations;</w:t>
      </w:r>
    </w:p>
    <w:p w:rsidR="00CD55FB" w:rsidRPr="00EA39D4" w:rsidRDefault="00CD55FB" w:rsidP="00CD55FB">
      <w:pPr>
        <w:pStyle w:val="SingleTxtG"/>
        <w:rPr>
          <w:lang w:val="en-US" w:eastAsia="ru-RU"/>
        </w:rPr>
      </w:pPr>
      <w:r>
        <w:rPr>
          <w:lang w:val="en-US" w:eastAsia="ru-RU"/>
        </w:rPr>
        <w:tab/>
        <w:t>(</w:t>
      </w:r>
      <w:r w:rsidRPr="000A141C">
        <w:rPr>
          <w:lang w:val="en-US" w:eastAsia="ru-RU"/>
        </w:rPr>
        <w:t>e</w:t>
      </w:r>
      <w:r w:rsidRPr="002F01C2">
        <w:rPr>
          <w:lang w:val="en-US" w:eastAsia="ru-RU"/>
        </w:rPr>
        <w:t>)</w:t>
      </w:r>
      <w:r w:rsidRPr="002F01C2">
        <w:rPr>
          <w:lang w:val="en-US" w:eastAsia="ru-RU"/>
        </w:rPr>
        <w:tab/>
      </w:r>
      <w:r>
        <w:rPr>
          <w:lang w:eastAsia="ru-RU"/>
        </w:rPr>
        <w:t xml:space="preserve">Targeted </w:t>
      </w:r>
      <w:r w:rsidRPr="002F01C2">
        <w:rPr>
          <w:lang w:val="en-US" w:eastAsia="ru-RU"/>
        </w:rPr>
        <w:t xml:space="preserve">support for the establishment and development of civil society institutions that enable citizens to realize their potential and to increase their political activism and awareness of the law, and that also facilitate the establishment and development of a social partnership between government </w:t>
      </w:r>
      <w:r>
        <w:rPr>
          <w:lang w:val="en-US" w:eastAsia="ru-RU"/>
        </w:rPr>
        <w:t xml:space="preserve">structures </w:t>
      </w:r>
      <w:r w:rsidRPr="002F01C2">
        <w:rPr>
          <w:lang w:val="en-US" w:eastAsia="ru-RU"/>
        </w:rPr>
        <w:t xml:space="preserve">and citizens’ associations and the practical implementation of laws on citizens’ involvement in the administration of public affairs and public scrutiny of the work of </w:t>
      </w:r>
      <w:r>
        <w:rPr>
          <w:lang w:val="en-US" w:eastAsia="ru-RU"/>
        </w:rPr>
        <w:t>government age</w:t>
      </w:r>
      <w:r>
        <w:rPr>
          <w:lang w:val="en-US" w:eastAsia="ru-RU"/>
        </w:rPr>
        <w:t>n</w:t>
      </w:r>
      <w:r>
        <w:rPr>
          <w:lang w:val="en-US" w:eastAsia="ru-RU"/>
        </w:rPr>
        <w:t>cies;</w:t>
      </w:r>
    </w:p>
    <w:p w:rsidR="00CD55FB" w:rsidRPr="00EA39D4" w:rsidRDefault="00CD55FB" w:rsidP="00CD55FB">
      <w:pPr>
        <w:pStyle w:val="SingleTxtG"/>
        <w:rPr>
          <w:lang w:eastAsia="ru-RU"/>
        </w:rPr>
      </w:pPr>
      <w:r>
        <w:rPr>
          <w:lang w:eastAsia="ru-RU"/>
        </w:rPr>
        <w:tab/>
        <w:t>(</w:t>
      </w:r>
      <w:r w:rsidRPr="000A141C">
        <w:rPr>
          <w:lang w:eastAsia="ru-RU"/>
        </w:rPr>
        <w:t>f</w:t>
      </w:r>
      <w:r w:rsidRPr="00EA39D4">
        <w:rPr>
          <w:lang w:eastAsia="ru-RU"/>
        </w:rPr>
        <w:t>)</w:t>
      </w:r>
      <w:r w:rsidRPr="00EA39D4">
        <w:rPr>
          <w:lang w:eastAsia="ru-RU"/>
        </w:rPr>
        <w:tab/>
      </w:r>
      <w:r>
        <w:rPr>
          <w:lang w:eastAsia="ru-RU"/>
        </w:rPr>
        <w:t xml:space="preserve">Further </w:t>
      </w:r>
      <w:r w:rsidRPr="00EA39D4">
        <w:rPr>
          <w:lang w:eastAsia="ru-RU"/>
        </w:rPr>
        <w:t>deepening of democratic market reforms and liberalization of the economy on the basis of improved economic management, bolstering of the right to protection of private property, expansion of small businesses and entrepreneurship, and an increase in their share of the country’s economy through the adoption of additional measures to prot</w:t>
      </w:r>
      <w:r>
        <w:rPr>
          <w:lang w:eastAsia="ru-RU"/>
        </w:rPr>
        <w:t>ect the rights of entrepreneurs.</w:t>
      </w:r>
    </w:p>
    <w:p w:rsidR="00CD55FB" w:rsidRPr="00EA39D4" w:rsidRDefault="00CD55FB" w:rsidP="00CD55FB">
      <w:pPr>
        <w:pStyle w:val="SingleTxtG"/>
        <w:rPr>
          <w:lang w:eastAsia="ru-RU"/>
        </w:rPr>
      </w:pPr>
      <w:r w:rsidRPr="00EA39D4">
        <w:rPr>
          <w:lang w:eastAsia="ru-RU"/>
        </w:rPr>
        <w:t>9.</w:t>
      </w:r>
      <w:r w:rsidRPr="00EA39D4">
        <w:rPr>
          <w:lang w:eastAsia="ru-RU"/>
        </w:rPr>
        <w:tab/>
      </w:r>
      <w:r>
        <w:rPr>
          <w:lang w:eastAsia="ru-RU"/>
        </w:rPr>
        <w:t>Since</w:t>
      </w:r>
      <w:r w:rsidRPr="00EA39D4">
        <w:rPr>
          <w:lang w:eastAsia="ru-RU"/>
        </w:rPr>
        <w:t xml:space="preserve"> </w:t>
      </w:r>
      <w:r>
        <w:rPr>
          <w:lang w:eastAsia="ru-RU"/>
        </w:rPr>
        <w:t>the</w:t>
      </w:r>
      <w:r w:rsidRPr="00EA39D4">
        <w:rPr>
          <w:lang w:eastAsia="ru-RU"/>
        </w:rPr>
        <w:t xml:space="preserve"> </w:t>
      </w:r>
      <w:r>
        <w:rPr>
          <w:lang w:eastAsia="ru-RU"/>
        </w:rPr>
        <w:t>consideration</w:t>
      </w:r>
      <w:r w:rsidRPr="00EA39D4">
        <w:rPr>
          <w:lang w:eastAsia="ru-RU"/>
        </w:rPr>
        <w:t xml:space="preserve"> </w:t>
      </w:r>
      <w:r>
        <w:rPr>
          <w:lang w:eastAsia="ru-RU"/>
        </w:rPr>
        <w:t>of</w:t>
      </w:r>
      <w:r w:rsidRPr="00EA39D4">
        <w:rPr>
          <w:lang w:eastAsia="ru-RU"/>
        </w:rPr>
        <w:t xml:space="preserve"> </w:t>
      </w:r>
      <w:r>
        <w:rPr>
          <w:lang w:eastAsia="ru-RU"/>
        </w:rPr>
        <w:t>the</w:t>
      </w:r>
      <w:r w:rsidRPr="00EA39D4">
        <w:rPr>
          <w:lang w:eastAsia="ru-RU"/>
        </w:rPr>
        <w:t xml:space="preserve"> </w:t>
      </w:r>
      <w:r>
        <w:rPr>
          <w:lang w:eastAsia="ru-RU"/>
        </w:rPr>
        <w:t>sixth</w:t>
      </w:r>
      <w:r w:rsidRPr="00EA39D4">
        <w:rPr>
          <w:lang w:eastAsia="ru-RU"/>
        </w:rPr>
        <w:t xml:space="preserve"> </w:t>
      </w:r>
      <w:r>
        <w:rPr>
          <w:lang w:eastAsia="ru-RU"/>
        </w:rPr>
        <w:t>and</w:t>
      </w:r>
      <w:r w:rsidRPr="00EA39D4">
        <w:rPr>
          <w:lang w:eastAsia="ru-RU"/>
        </w:rPr>
        <w:t xml:space="preserve"> </w:t>
      </w:r>
      <w:r>
        <w:rPr>
          <w:lang w:eastAsia="ru-RU"/>
        </w:rPr>
        <w:t>seventh</w:t>
      </w:r>
      <w:r w:rsidRPr="00EA39D4">
        <w:rPr>
          <w:lang w:eastAsia="ru-RU"/>
        </w:rPr>
        <w:t xml:space="preserve"> </w:t>
      </w:r>
      <w:r>
        <w:rPr>
          <w:lang w:eastAsia="ru-RU"/>
        </w:rPr>
        <w:t>periodic</w:t>
      </w:r>
      <w:r w:rsidRPr="00EA39D4">
        <w:rPr>
          <w:lang w:eastAsia="ru-RU"/>
        </w:rPr>
        <w:t xml:space="preserve"> </w:t>
      </w:r>
      <w:r>
        <w:rPr>
          <w:lang w:eastAsia="ru-RU"/>
        </w:rPr>
        <w:t>reports</w:t>
      </w:r>
      <w:r w:rsidRPr="00EA39D4">
        <w:rPr>
          <w:lang w:eastAsia="ru-RU"/>
        </w:rPr>
        <w:t xml:space="preserve"> </w:t>
      </w:r>
      <w:r>
        <w:rPr>
          <w:lang w:eastAsia="ru-RU"/>
        </w:rPr>
        <w:t>submitted</w:t>
      </w:r>
      <w:r w:rsidRPr="00EA39D4">
        <w:rPr>
          <w:lang w:eastAsia="ru-RU"/>
        </w:rPr>
        <w:t xml:space="preserve"> </w:t>
      </w:r>
      <w:r>
        <w:rPr>
          <w:lang w:eastAsia="ru-RU"/>
        </w:rPr>
        <w:t>by</w:t>
      </w:r>
      <w:r w:rsidRPr="00EA39D4">
        <w:rPr>
          <w:lang w:eastAsia="ru-RU"/>
        </w:rPr>
        <w:t xml:space="preserve"> </w:t>
      </w:r>
      <w:r>
        <w:rPr>
          <w:lang w:eastAsia="ru-RU"/>
        </w:rPr>
        <w:t>Uzbekistan</w:t>
      </w:r>
      <w:r w:rsidRPr="00EA39D4">
        <w:rPr>
          <w:lang w:eastAsia="ru-RU"/>
        </w:rPr>
        <w:t xml:space="preserve"> </w:t>
      </w:r>
      <w:r>
        <w:rPr>
          <w:lang w:eastAsia="ru-RU"/>
        </w:rPr>
        <w:t>on</w:t>
      </w:r>
      <w:r w:rsidRPr="00EA39D4">
        <w:rPr>
          <w:lang w:eastAsia="ru-RU"/>
        </w:rPr>
        <w:t xml:space="preserve"> </w:t>
      </w:r>
      <w:r>
        <w:rPr>
          <w:lang w:eastAsia="ru-RU"/>
        </w:rPr>
        <w:t>the</w:t>
      </w:r>
      <w:r w:rsidRPr="00EA39D4">
        <w:rPr>
          <w:lang w:eastAsia="ru-RU"/>
        </w:rPr>
        <w:t xml:space="preserve"> </w:t>
      </w:r>
      <w:r>
        <w:rPr>
          <w:lang w:eastAsia="ru-RU"/>
        </w:rPr>
        <w:t xml:space="preserve">implementation of the International Convention on the Elimination of All Forms of Racial Discrimination (hereinafter, “the Convention”), </w:t>
      </w:r>
      <w:r w:rsidRPr="00C9506A">
        <w:rPr>
          <w:lang w:eastAsia="ru-RU"/>
        </w:rPr>
        <w:t>the country has continued its practice of devoting individual years to tackling major social and economic aspects of human rights</w:t>
      </w:r>
      <w:r>
        <w:rPr>
          <w:lang w:eastAsia="ru-RU"/>
        </w:rPr>
        <w:t>:</w:t>
      </w:r>
    </w:p>
    <w:p w:rsidR="00CD55FB" w:rsidRPr="009629FE" w:rsidRDefault="00CD55FB" w:rsidP="00CD55FB">
      <w:pPr>
        <w:pStyle w:val="Bullet1G"/>
      </w:pPr>
      <w:r w:rsidRPr="009629FE">
        <w:t>2008: the Year of Youth</w:t>
      </w:r>
      <w:r>
        <w:rPr>
          <w:lang w:val="es-ES"/>
        </w:rPr>
        <w:t>;</w:t>
      </w:r>
    </w:p>
    <w:p w:rsidR="00CD55FB" w:rsidRPr="009629FE" w:rsidRDefault="00CD55FB" w:rsidP="00CD55FB">
      <w:pPr>
        <w:pStyle w:val="Bullet1G"/>
      </w:pPr>
      <w:r w:rsidRPr="009629FE">
        <w:t>2009: the Year of Development and Improvement of the Countryside</w:t>
      </w:r>
      <w:r>
        <w:rPr>
          <w:lang w:val="es-ES"/>
        </w:rPr>
        <w:t>;</w:t>
      </w:r>
    </w:p>
    <w:p w:rsidR="00CD55FB" w:rsidRPr="009629FE" w:rsidRDefault="00CD55FB" w:rsidP="00CD55FB">
      <w:pPr>
        <w:pStyle w:val="Bullet1G"/>
      </w:pPr>
      <w:r w:rsidRPr="009629FE">
        <w:t>2010: the Year of Harmoniously Developed Generation</w:t>
      </w:r>
      <w:r>
        <w:rPr>
          <w:lang w:val="es-ES"/>
        </w:rPr>
        <w:t>;</w:t>
      </w:r>
    </w:p>
    <w:p w:rsidR="00CD55FB" w:rsidRPr="009629FE" w:rsidRDefault="00CD55FB" w:rsidP="00CD55FB">
      <w:pPr>
        <w:pStyle w:val="Bullet1G"/>
      </w:pPr>
      <w:r w:rsidRPr="009629FE">
        <w:t>2011: the Year of Private Enterprise and Small Business</w:t>
      </w:r>
      <w:r>
        <w:rPr>
          <w:lang w:val="es-ES"/>
        </w:rPr>
        <w:t>;</w:t>
      </w:r>
    </w:p>
    <w:p w:rsidR="00CD55FB" w:rsidRPr="009629FE" w:rsidRDefault="00CD55FB" w:rsidP="00CD55FB">
      <w:pPr>
        <w:pStyle w:val="Bullet1G"/>
      </w:pPr>
      <w:r w:rsidRPr="009629FE">
        <w:t>2012: the Year of the Strong Family</w:t>
      </w:r>
      <w:r>
        <w:rPr>
          <w:lang w:val="es-ES"/>
        </w:rPr>
        <w:t>.</w:t>
      </w:r>
    </w:p>
    <w:p w:rsidR="00CD55FB" w:rsidRPr="00234CF3" w:rsidRDefault="00CD55FB" w:rsidP="00CD55FB">
      <w:pPr>
        <w:pStyle w:val="SingleTxtG"/>
        <w:rPr>
          <w:lang w:eastAsia="ru-RU"/>
        </w:rPr>
      </w:pPr>
      <w:r w:rsidRPr="00234CF3">
        <w:rPr>
          <w:lang w:eastAsia="ru-RU"/>
        </w:rPr>
        <w:t>10.</w:t>
      </w:r>
      <w:r w:rsidRPr="00234CF3">
        <w:rPr>
          <w:lang w:eastAsia="ru-RU"/>
        </w:rPr>
        <w:tab/>
      </w:r>
      <w:r>
        <w:rPr>
          <w:lang w:eastAsia="ru-RU"/>
        </w:rPr>
        <w:t>T</w:t>
      </w:r>
      <w:r w:rsidRPr="00234CF3">
        <w:rPr>
          <w:lang w:eastAsia="ru-RU"/>
        </w:rPr>
        <w:t>he ultimate purpose of all action</w:t>
      </w:r>
      <w:r>
        <w:rPr>
          <w:lang w:eastAsia="ru-RU"/>
        </w:rPr>
        <w:t>s</w:t>
      </w:r>
      <w:r w:rsidRPr="00234CF3">
        <w:rPr>
          <w:lang w:eastAsia="ru-RU"/>
        </w:rPr>
        <w:t xml:space="preserve"> taken in these years was to enhance people’s well-being and the living standards of every family, to extend the rights of and opportunities for civil society institutions to act, and to consolidate human rights and freedoms.</w:t>
      </w:r>
    </w:p>
    <w:p w:rsidR="00CD55FB" w:rsidRDefault="00CD55FB" w:rsidP="00CD55FB">
      <w:pPr>
        <w:pStyle w:val="SingleTxtG"/>
        <w:rPr>
          <w:lang w:eastAsia="ru-RU"/>
        </w:rPr>
      </w:pPr>
      <w:r w:rsidRPr="007C46D4">
        <w:rPr>
          <w:lang w:eastAsia="ru-RU"/>
        </w:rPr>
        <w:t>11.</w:t>
      </w:r>
      <w:r w:rsidRPr="007C46D4">
        <w:rPr>
          <w:lang w:eastAsia="ru-RU"/>
        </w:rPr>
        <w:tab/>
      </w:r>
      <w:r>
        <w:rPr>
          <w:lang w:eastAsia="ru-RU"/>
        </w:rPr>
        <w:t xml:space="preserve">A </w:t>
      </w:r>
      <w:r w:rsidRPr="007C46D4">
        <w:rPr>
          <w:lang w:eastAsia="ru-RU"/>
        </w:rPr>
        <w:t>defining feature of the aforementioned period was the ratification by the Uzbek Parliament of a nu</w:t>
      </w:r>
      <w:r w:rsidRPr="007C46D4">
        <w:rPr>
          <w:lang w:eastAsia="ru-RU"/>
        </w:rPr>
        <w:t>m</w:t>
      </w:r>
      <w:r w:rsidRPr="007C46D4">
        <w:rPr>
          <w:lang w:eastAsia="ru-RU"/>
        </w:rPr>
        <w:t xml:space="preserve">ber of international instruments aimed at increasing the effectiveness of </w:t>
      </w:r>
      <w:r>
        <w:rPr>
          <w:lang w:eastAsia="ru-RU"/>
        </w:rPr>
        <w:t xml:space="preserve">the </w:t>
      </w:r>
      <w:r w:rsidRPr="007C46D4">
        <w:rPr>
          <w:lang w:eastAsia="ru-RU"/>
        </w:rPr>
        <w:t>national system of human rights protection.</w:t>
      </w:r>
    </w:p>
    <w:p w:rsidR="00CD55FB" w:rsidRPr="007C46D4" w:rsidRDefault="00CD55FB" w:rsidP="00CD55FB">
      <w:pPr>
        <w:pStyle w:val="SingleTxtG"/>
        <w:rPr>
          <w:lang w:eastAsia="ru-RU"/>
        </w:rPr>
      </w:pPr>
      <w:r w:rsidRPr="007C46D4">
        <w:rPr>
          <w:lang w:eastAsia="ru-RU"/>
        </w:rPr>
        <w:t>12.</w:t>
      </w:r>
      <w:r w:rsidRPr="007C46D4">
        <w:rPr>
          <w:lang w:eastAsia="ru-RU"/>
        </w:rPr>
        <w:tab/>
        <w:t xml:space="preserve">In the year </w:t>
      </w:r>
      <w:r>
        <w:rPr>
          <w:lang w:eastAsia="ru-RU"/>
        </w:rPr>
        <w:t>marking</w:t>
      </w:r>
      <w:r w:rsidRPr="007C46D4">
        <w:rPr>
          <w:lang w:eastAsia="ru-RU"/>
        </w:rPr>
        <w:t xml:space="preserve"> the sixtieth anniversary </w:t>
      </w:r>
      <w:r>
        <w:rPr>
          <w:lang w:eastAsia="ru-RU"/>
        </w:rPr>
        <w:t>of</w:t>
      </w:r>
      <w:r w:rsidRPr="007C46D4">
        <w:rPr>
          <w:lang w:eastAsia="ru-RU"/>
        </w:rPr>
        <w:t xml:space="preserve"> the adoption of the Universal Declaration of Human Rights — the celebration of which was the subject of the Presidential Decree of 1 May 2008 on a programme of events to mark the</w:t>
      </w:r>
      <w:r>
        <w:rPr>
          <w:lang w:eastAsia="ru-RU"/>
        </w:rPr>
        <w:t xml:space="preserve"> anniversary </w:t>
      </w:r>
      <w:r w:rsidRPr="007C46D4">
        <w:rPr>
          <w:lang w:eastAsia="ru-RU"/>
        </w:rPr>
        <w:t>— the following international l</w:t>
      </w:r>
      <w:r w:rsidRPr="007C46D4">
        <w:rPr>
          <w:lang w:eastAsia="ru-RU"/>
        </w:rPr>
        <w:t>e</w:t>
      </w:r>
      <w:r w:rsidRPr="007C46D4">
        <w:rPr>
          <w:lang w:eastAsia="ru-RU"/>
        </w:rPr>
        <w:t>gal instruments were ratified:</w:t>
      </w:r>
    </w:p>
    <w:p w:rsidR="00CD55FB" w:rsidRPr="009629FE" w:rsidRDefault="00CD55FB" w:rsidP="00CD55FB">
      <w:pPr>
        <w:pStyle w:val="Bullet1G"/>
        <w:numPr>
          <w:ilvl w:val="0"/>
          <w:numId w:val="3"/>
        </w:numPr>
      </w:pPr>
      <w:r w:rsidRPr="009629FE">
        <w:t>The Second Optional Protocol to the International Covenant on Civil and Political Rights, aiming at the abolition of the death penalty</w:t>
      </w:r>
      <w:r>
        <w:rPr>
          <w:lang w:val="es-ES"/>
        </w:rPr>
        <w:t>;</w:t>
      </w:r>
    </w:p>
    <w:p w:rsidR="00CD55FB" w:rsidRPr="009629FE" w:rsidRDefault="00CD55FB" w:rsidP="00CD55FB">
      <w:pPr>
        <w:pStyle w:val="Bullet1G"/>
        <w:numPr>
          <w:ilvl w:val="0"/>
          <w:numId w:val="3"/>
        </w:numPr>
      </w:pPr>
      <w:r w:rsidRPr="009629FE">
        <w:t>The United Nations Convention against Corruption</w:t>
      </w:r>
      <w:r>
        <w:rPr>
          <w:lang w:val="es-ES"/>
        </w:rPr>
        <w:t>;</w:t>
      </w:r>
    </w:p>
    <w:p w:rsidR="00CD55FB" w:rsidRPr="009629FE" w:rsidRDefault="00CD55FB" w:rsidP="00CD55FB">
      <w:pPr>
        <w:pStyle w:val="Bullet1G"/>
        <w:numPr>
          <w:ilvl w:val="0"/>
          <w:numId w:val="3"/>
        </w:numPr>
      </w:pPr>
      <w:r w:rsidRPr="009629FE">
        <w:t>The International Labour Organization (ILO) Convention concerning Minimum Age for Admission to Employment (Convention No. 138)</w:t>
      </w:r>
      <w:r>
        <w:rPr>
          <w:lang w:val="es-ES"/>
        </w:rPr>
        <w:t>;</w:t>
      </w:r>
    </w:p>
    <w:p w:rsidR="00CD55FB" w:rsidRPr="009629FE" w:rsidRDefault="00CD55FB" w:rsidP="00CD55FB">
      <w:pPr>
        <w:pStyle w:val="Bullet1G"/>
        <w:numPr>
          <w:ilvl w:val="0"/>
          <w:numId w:val="3"/>
        </w:numPr>
      </w:pPr>
      <w:r w:rsidRPr="009629FE">
        <w:t>The ILO Convention concerning the Prohibition and Immediate Action for the Elimination of the Worst Forms of Child Labour (Convention No. 182)</w:t>
      </w:r>
      <w:r>
        <w:rPr>
          <w:lang w:val="es-ES"/>
        </w:rPr>
        <w:t>;</w:t>
      </w:r>
    </w:p>
    <w:p w:rsidR="00CD55FB" w:rsidRPr="009629FE" w:rsidRDefault="00CD55FB" w:rsidP="00CD55FB">
      <w:pPr>
        <w:pStyle w:val="Bullet1G"/>
        <w:numPr>
          <w:ilvl w:val="0"/>
          <w:numId w:val="3"/>
        </w:numPr>
      </w:pPr>
      <w:r w:rsidRPr="009629FE">
        <w:t>The International Convention for the Suppression of Acts of Nuclear Terrorism</w:t>
      </w:r>
      <w:r>
        <w:rPr>
          <w:lang w:val="es-ES"/>
        </w:rPr>
        <w:t>;</w:t>
      </w:r>
    </w:p>
    <w:p w:rsidR="00CD55FB" w:rsidRPr="009629FE" w:rsidRDefault="00CD55FB" w:rsidP="00CD55FB">
      <w:pPr>
        <w:pStyle w:val="Bullet1G"/>
        <w:numPr>
          <w:ilvl w:val="0"/>
          <w:numId w:val="3"/>
        </w:numPr>
      </w:pPr>
      <w:r w:rsidRPr="009629FE">
        <w:t>The Protocol to Prevent, Suppress and Punish Trafficking in Persons, Especially Women and Children, supplementing the United Nations Convention against Transnational Organized Crime</w:t>
      </w:r>
      <w:r>
        <w:rPr>
          <w:lang w:val="es-ES"/>
        </w:rPr>
        <w:t>;</w:t>
      </w:r>
    </w:p>
    <w:p w:rsidR="00CD55FB" w:rsidRPr="009629FE" w:rsidRDefault="00CD55FB" w:rsidP="00CD55FB">
      <w:pPr>
        <w:pStyle w:val="Bullet1G"/>
      </w:pPr>
      <w:r w:rsidRPr="009629FE">
        <w:t>The Optional Protocol to the Convention on the Rights of the Child on the sale of children, child prostitution and child pornography</w:t>
      </w:r>
      <w:r>
        <w:rPr>
          <w:lang w:val="es-ES"/>
        </w:rPr>
        <w:t>;</w:t>
      </w:r>
    </w:p>
    <w:p w:rsidR="00CD55FB" w:rsidRPr="009629FE" w:rsidRDefault="00CD55FB" w:rsidP="00CD55FB">
      <w:pPr>
        <w:pStyle w:val="Bullet1G"/>
        <w:numPr>
          <w:ilvl w:val="0"/>
          <w:numId w:val="3"/>
        </w:numPr>
      </w:pPr>
      <w:r w:rsidRPr="009629FE">
        <w:t>The Optional Protocol to the Convention on the Rights of the Child on the involvement of children in armed conflict</w:t>
      </w:r>
      <w:r>
        <w:rPr>
          <w:lang w:val="es-ES"/>
        </w:rPr>
        <w:t>.</w:t>
      </w:r>
    </w:p>
    <w:p w:rsidR="00CD55FB" w:rsidRPr="009629FE" w:rsidRDefault="00CD55FB" w:rsidP="00CD55FB">
      <w:pPr>
        <w:pStyle w:val="SingleTxtG"/>
        <w:rPr>
          <w:lang w:eastAsia="ru-RU"/>
        </w:rPr>
      </w:pPr>
      <w:r w:rsidRPr="001B70D3">
        <w:rPr>
          <w:lang w:val="en-US" w:eastAsia="ru-RU"/>
        </w:rPr>
        <w:t>13.</w:t>
      </w:r>
      <w:r w:rsidRPr="001B70D3">
        <w:rPr>
          <w:lang w:val="en-US" w:eastAsia="ru-RU"/>
        </w:rPr>
        <w:tab/>
      </w:r>
      <w:r w:rsidRPr="001B70D3">
        <w:rPr>
          <w:lang w:eastAsia="ru-RU"/>
        </w:rPr>
        <w:t xml:space="preserve">Since the ratification </w:t>
      </w:r>
      <w:r>
        <w:rPr>
          <w:lang w:eastAsia="ru-RU"/>
        </w:rPr>
        <w:t xml:space="preserve">in 2008 </w:t>
      </w:r>
      <w:r w:rsidRPr="001B70D3">
        <w:rPr>
          <w:lang w:eastAsia="ru-RU"/>
        </w:rPr>
        <w:t>of the United Nations Convention against Corruption, considerable importance has been attached to cooperation with the United Nations Office on Drugs and Crime (UNODC) and the Organization for Economic Cooperation and Develo</w:t>
      </w:r>
      <w:r w:rsidRPr="001B70D3">
        <w:rPr>
          <w:lang w:eastAsia="ru-RU"/>
        </w:rPr>
        <w:t>p</w:t>
      </w:r>
      <w:r w:rsidRPr="001B70D3">
        <w:rPr>
          <w:lang w:eastAsia="ru-RU"/>
        </w:rPr>
        <w:t>ment (OECD).</w:t>
      </w:r>
      <w:r>
        <w:rPr>
          <w:lang w:eastAsia="ru-RU"/>
        </w:rPr>
        <w:t xml:space="preserve"> </w:t>
      </w:r>
      <w:smartTag w:uri="urn:schemas-microsoft-com:office:smarttags" w:element="country-region">
        <w:r>
          <w:rPr>
            <w:lang w:eastAsia="ru-RU"/>
          </w:rPr>
          <w:t>Uzbekistan</w:t>
        </w:r>
      </w:smartTag>
      <w:r>
        <w:rPr>
          <w:lang w:eastAsia="ru-RU"/>
        </w:rPr>
        <w:t xml:space="preserve"> </w:t>
      </w:r>
      <w:r w:rsidRPr="001B70D3">
        <w:rPr>
          <w:lang w:eastAsia="ru-RU"/>
        </w:rPr>
        <w:t xml:space="preserve">joined the Istanbul Anti-Corruption Action Plan of the OECD for the countries of Eastern Europe and </w:t>
      </w:r>
      <w:smartTag w:uri="urn:schemas-microsoft-com:office:smarttags" w:element="place">
        <w:r w:rsidRPr="001B70D3">
          <w:rPr>
            <w:lang w:eastAsia="ru-RU"/>
          </w:rPr>
          <w:t>Central Asia</w:t>
        </w:r>
      </w:smartTag>
      <w:r w:rsidRPr="001B70D3">
        <w:rPr>
          <w:lang w:eastAsia="ru-RU"/>
        </w:rPr>
        <w:t xml:space="preserve"> and has already presented two reports on the plan.</w:t>
      </w:r>
      <w:r w:rsidRPr="001B70D3">
        <w:rPr>
          <w:lang w:val="en-US" w:eastAsia="ru-RU"/>
        </w:rPr>
        <w:t xml:space="preserve"> Work has begun on elabora</w:t>
      </w:r>
      <w:r w:rsidRPr="001B70D3">
        <w:rPr>
          <w:lang w:val="en-US" w:eastAsia="ru-RU"/>
        </w:rPr>
        <w:t>t</w:t>
      </w:r>
      <w:r w:rsidRPr="001B70D3">
        <w:rPr>
          <w:lang w:val="en-US" w:eastAsia="ru-RU"/>
        </w:rPr>
        <w:t>ing an anti-corruption bill.</w:t>
      </w:r>
      <w:r>
        <w:rPr>
          <w:lang w:val="en-US" w:eastAsia="ru-RU"/>
        </w:rPr>
        <w:t xml:space="preserve"> </w:t>
      </w:r>
      <w:r w:rsidRPr="001B70D3">
        <w:rPr>
          <w:lang w:val="en-US" w:eastAsia="ru-RU"/>
        </w:rPr>
        <w:t xml:space="preserve">Steps have been taken to enlarge the role of judicial bodies in monitoring compliance </w:t>
      </w:r>
      <w:r>
        <w:rPr>
          <w:lang w:val="en-US" w:eastAsia="ru-RU"/>
        </w:rPr>
        <w:t xml:space="preserve">with the law and to ensure that, </w:t>
      </w:r>
      <w:r w:rsidRPr="001B70D3">
        <w:rPr>
          <w:lang w:val="en-US" w:eastAsia="ru-RU"/>
        </w:rPr>
        <w:t>in their actions, State bodies and law enforcement authorities, including the office of the procurator, are guided by the principle</w:t>
      </w:r>
      <w:r w:rsidRPr="009629FE">
        <w:rPr>
          <w:lang w:val="en-US" w:eastAsia="ru-RU"/>
        </w:rPr>
        <w:t xml:space="preserve"> of the rule of law.</w:t>
      </w:r>
    </w:p>
    <w:p w:rsidR="00CD55FB" w:rsidRPr="001B70D3" w:rsidRDefault="00CD55FB" w:rsidP="00CD55FB">
      <w:pPr>
        <w:pStyle w:val="SingleTxtG"/>
        <w:rPr>
          <w:lang w:val="en-US" w:eastAsia="ru-RU"/>
        </w:rPr>
      </w:pPr>
      <w:r w:rsidRPr="0081627C">
        <w:rPr>
          <w:lang w:val="en-US" w:eastAsia="ru-RU"/>
        </w:rPr>
        <w:t>14.</w:t>
      </w:r>
      <w:r w:rsidRPr="0081627C">
        <w:rPr>
          <w:lang w:val="en-US" w:eastAsia="ru-RU"/>
        </w:rPr>
        <w:tab/>
      </w:r>
      <w:r>
        <w:rPr>
          <w:lang w:val="en-US" w:eastAsia="ru-RU"/>
        </w:rPr>
        <w:t>In</w:t>
      </w:r>
      <w:r w:rsidRPr="001B70D3">
        <w:rPr>
          <w:lang w:val="en-US" w:eastAsia="ru-RU"/>
        </w:rPr>
        <w:t xml:space="preserve"> the period 2008–2011, the effectiveness of the Uzbek Parliament’s legisl</w:t>
      </w:r>
      <w:r w:rsidRPr="001B70D3">
        <w:rPr>
          <w:lang w:val="en-US" w:eastAsia="ru-RU"/>
        </w:rPr>
        <w:t>a</w:t>
      </w:r>
      <w:r w:rsidRPr="001B70D3">
        <w:rPr>
          <w:lang w:val="en-US" w:eastAsia="ru-RU"/>
        </w:rPr>
        <w:t>tive and oversight work with regard to the protection of human rights and freedoms improved significantly</w:t>
      </w:r>
      <w:r>
        <w:rPr>
          <w:lang w:val="en-US" w:eastAsia="ru-RU"/>
        </w:rPr>
        <w:t>.</w:t>
      </w:r>
    </w:p>
    <w:p w:rsidR="00CD55FB" w:rsidRPr="0081627C" w:rsidRDefault="00CD55FB" w:rsidP="00CD55FB">
      <w:pPr>
        <w:pStyle w:val="SingleTxtG"/>
        <w:rPr>
          <w:bCs/>
          <w:lang w:val="en-US" w:eastAsia="ru-RU"/>
        </w:rPr>
      </w:pPr>
      <w:r w:rsidRPr="0081627C">
        <w:rPr>
          <w:lang w:val="en-US" w:eastAsia="ru-RU"/>
        </w:rPr>
        <w:t>15.</w:t>
      </w:r>
      <w:r w:rsidRPr="0081627C">
        <w:rPr>
          <w:lang w:val="en-US" w:eastAsia="ru-RU"/>
        </w:rPr>
        <w:tab/>
      </w:r>
      <w:r>
        <w:rPr>
          <w:bCs/>
          <w:lang w:val="en-US" w:eastAsia="ru-RU"/>
        </w:rPr>
        <w:t>During this period</w:t>
      </w:r>
      <w:r w:rsidRPr="0081627C">
        <w:rPr>
          <w:bCs/>
          <w:lang w:val="en-US" w:eastAsia="ru-RU"/>
        </w:rPr>
        <w:t xml:space="preserve">, </w:t>
      </w:r>
      <w:r>
        <w:rPr>
          <w:bCs/>
          <w:lang w:val="en-US" w:eastAsia="ru-RU"/>
        </w:rPr>
        <w:t>in addition to</w:t>
      </w:r>
      <w:r w:rsidRPr="0081627C">
        <w:rPr>
          <w:bCs/>
          <w:lang w:val="en-US" w:eastAsia="ru-RU"/>
        </w:rPr>
        <w:t xml:space="preserve"> ratifying international human rights instruments, </w:t>
      </w:r>
      <w:r w:rsidRPr="00D1320E">
        <w:rPr>
          <w:bCs/>
          <w:lang w:val="en-US" w:eastAsia="ru-RU"/>
        </w:rPr>
        <w:t xml:space="preserve">the Oliy Majlis </w:t>
      </w:r>
      <w:r w:rsidRPr="0081627C">
        <w:rPr>
          <w:bCs/>
          <w:lang w:val="en-US" w:eastAsia="ru-RU"/>
        </w:rPr>
        <w:t>adopted laws aimed at implementing international standards and strengthening legal mechanisms for the protection of human rights, i</w:t>
      </w:r>
      <w:r w:rsidRPr="0081627C">
        <w:rPr>
          <w:bCs/>
          <w:lang w:val="en-US" w:eastAsia="ru-RU"/>
        </w:rPr>
        <w:t>n</w:t>
      </w:r>
      <w:r w:rsidRPr="0081627C">
        <w:rPr>
          <w:bCs/>
          <w:lang w:val="en-US" w:eastAsia="ru-RU"/>
        </w:rPr>
        <w:t>cluding:</w:t>
      </w:r>
    </w:p>
    <w:p w:rsidR="00CD55FB" w:rsidRPr="009629FE" w:rsidRDefault="00CD55FB" w:rsidP="00CD55FB">
      <w:pPr>
        <w:pStyle w:val="Bullet1G"/>
      </w:pPr>
      <w:r w:rsidRPr="009629FE">
        <w:t>The Rights of the Child Safeguards Act of 7 January 2008</w:t>
      </w:r>
      <w:r>
        <w:rPr>
          <w:lang w:val="es-ES"/>
        </w:rPr>
        <w:t>;</w:t>
      </w:r>
    </w:p>
    <w:p w:rsidR="00CD55FB" w:rsidRPr="009629FE" w:rsidRDefault="00CD55FB" w:rsidP="00CD55FB">
      <w:pPr>
        <w:pStyle w:val="Bullet1G"/>
      </w:pPr>
      <w:r w:rsidRPr="009629FE">
        <w:t>The Prevention of Human Trafficking Act of 17 April 2008</w:t>
      </w:r>
      <w:r>
        <w:rPr>
          <w:lang w:val="es-ES"/>
        </w:rPr>
        <w:t>;</w:t>
      </w:r>
    </w:p>
    <w:p w:rsidR="00CD55FB" w:rsidRPr="009629FE" w:rsidRDefault="00CD55FB" w:rsidP="00CD55FB">
      <w:pPr>
        <w:pStyle w:val="Bullet1G"/>
      </w:pPr>
      <w:r w:rsidRPr="009629FE">
        <w:t xml:space="preserve">The Act of 16 April 2008 on amendments and additions to certain legislative acts of the </w:t>
      </w:r>
      <w:smartTag w:uri="urn:schemas-microsoft-com:office:smarttags" w:element="place">
        <w:smartTag w:uri="urn:schemas-microsoft-com:office:smarttags" w:element="PlaceType">
          <w:r w:rsidRPr="009629FE">
            <w:t>Republic</w:t>
          </w:r>
        </w:smartTag>
        <w:r w:rsidRPr="009629FE">
          <w:t xml:space="preserve"> of </w:t>
        </w:r>
        <w:smartTag w:uri="urn:schemas-microsoft-com:office:smarttags" w:element="PlaceName">
          <w:r w:rsidRPr="009629FE">
            <w:t>Uzbekistan</w:t>
          </w:r>
        </w:smartTag>
      </w:smartTag>
      <w:r w:rsidRPr="009629FE">
        <w:t xml:space="preserve"> to improve the law on protection of the rights of minors</w:t>
      </w:r>
      <w:r>
        <w:rPr>
          <w:lang w:val="es-ES"/>
        </w:rPr>
        <w:t>;</w:t>
      </w:r>
    </w:p>
    <w:p w:rsidR="00CD55FB" w:rsidRPr="009629FE" w:rsidRDefault="00CD55FB" w:rsidP="00CD55FB">
      <w:pPr>
        <w:pStyle w:val="Bullet1G"/>
      </w:pPr>
      <w:r w:rsidRPr="009629FE">
        <w:t>The Disabled Persons Social Welfare Act of 11 July 2008 (new version)</w:t>
      </w:r>
      <w:r>
        <w:rPr>
          <w:lang w:val="es-ES"/>
        </w:rPr>
        <w:t>;</w:t>
      </w:r>
    </w:p>
    <w:p w:rsidR="00CD55FB" w:rsidRPr="009629FE" w:rsidRDefault="00CD55FB" w:rsidP="00CD55FB">
      <w:pPr>
        <w:pStyle w:val="Bullet1G"/>
      </w:pPr>
      <w:r w:rsidRPr="009629FE">
        <w:t>The Act of 28 September 2010 on amendments and additions to the Code of Criminal Procedure of the Republic of Uzbekistan to improve the procedure for cooperation by the courts, procurators, pretrial investigators and agencies conducting initial inquiries with the competent authorities of foreign States</w:t>
      </w:r>
      <w:r>
        <w:rPr>
          <w:lang w:val="es-ES"/>
        </w:rPr>
        <w:t>;</w:t>
      </w:r>
    </w:p>
    <w:p w:rsidR="00CD55FB" w:rsidRPr="009629FE" w:rsidRDefault="00CD55FB" w:rsidP="00CD55FB">
      <w:pPr>
        <w:pStyle w:val="Bullet1G"/>
      </w:pPr>
      <w:r w:rsidRPr="009629FE">
        <w:t>The Prevention of Child Neglect and Juvenile Delinquency Act of 29 September 2010</w:t>
      </w:r>
      <w:r>
        <w:rPr>
          <w:lang w:val="es-ES"/>
        </w:rPr>
        <w:t>;</w:t>
      </w:r>
    </w:p>
    <w:p w:rsidR="00CD55FB" w:rsidRPr="009629FE" w:rsidRDefault="00CD55FB" w:rsidP="00CD55FB">
      <w:pPr>
        <w:pStyle w:val="Bullet1G"/>
      </w:pPr>
      <w:r w:rsidRPr="009629FE">
        <w:t>The Pretrial Detention during Criminal Proceedings Act of 29 September 2011</w:t>
      </w:r>
      <w:r>
        <w:rPr>
          <w:lang w:val="es-ES"/>
        </w:rPr>
        <w:t>;</w:t>
      </w:r>
    </w:p>
    <w:p w:rsidR="00CD55FB" w:rsidRPr="009629FE" w:rsidRDefault="00CD55FB" w:rsidP="00CD55FB">
      <w:pPr>
        <w:pStyle w:val="Bullet1G"/>
      </w:pPr>
      <w:r w:rsidRPr="009629FE">
        <w:t xml:space="preserve">The Act of 12 December 2011 on the amendment to Article 90 of the Constitution of the </w:t>
      </w:r>
      <w:smartTag w:uri="urn:schemas-microsoft-com:office:smarttags" w:element="place">
        <w:smartTag w:uri="urn:schemas-microsoft-com:office:smarttags" w:element="PlaceType">
          <w:r w:rsidRPr="009629FE">
            <w:t>Republic</w:t>
          </w:r>
        </w:smartTag>
        <w:r w:rsidRPr="009629FE">
          <w:t xml:space="preserve"> of </w:t>
        </w:r>
        <w:smartTag w:uri="urn:schemas-microsoft-com:office:smarttags" w:element="PlaceName">
          <w:r w:rsidRPr="009629FE">
            <w:t>Uzbekistan</w:t>
          </w:r>
        </w:smartTag>
      </w:smartTag>
      <w:r>
        <w:rPr>
          <w:lang w:val="es-ES"/>
        </w:rPr>
        <w:t>;</w:t>
      </w:r>
    </w:p>
    <w:p w:rsidR="00CD55FB" w:rsidRPr="009629FE" w:rsidRDefault="00CD55FB" w:rsidP="00CD55FB">
      <w:pPr>
        <w:pStyle w:val="Bullet1G"/>
      </w:pPr>
      <w:r w:rsidRPr="009629FE">
        <w:t xml:space="preserve">The Constitutional Act of 9 April 2012 on regular elections to government bodies and of the President of the </w:t>
      </w:r>
      <w:smartTag w:uri="urn:schemas-microsoft-com:office:smarttags" w:element="place">
        <w:smartTag w:uri="urn:schemas-microsoft-com:office:smarttags" w:element="PlaceType">
          <w:r w:rsidRPr="009629FE">
            <w:t>Republic</w:t>
          </w:r>
        </w:smartTag>
        <w:r w:rsidRPr="009629FE">
          <w:t xml:space="preserve"> of </w:t>
        </w:r>
        <w:smartTag w:uri="urn:schemas-microsoft-com:office:smarttags" w:element="PlaceName">
          <w:r w:rsidRPr="009629FE">
            <w:t>Uzbekistan</w:t>
          </w:r>
        </w:smartTag>
      </w:smartTag>
      <w:r>
        <w:rPr>
          <w:lang w:val="es-ES"/>
        </w:rPr>
        <w:t>;</w:t>
      </w:r>
    </w:p>
    <w:p w:rsidR="00CD55FB" w:rsidRPr="009629FE" w:rsidRDefault="00CD55FB" w:rsidP="00CD55FB">
      <w:pPr>
        <w:pStyle w:val="Bullet1G"/>
      </w:pPr>
      <w:r w:rsidRPr="009629FE">
        <w:t>The Family Entrepreneurship Act of 26 April 2012</w:t>
      </w:r>
      <w:r>
        <w:rPr>
          <w:lang w:val="es-ES"/>
        </w:rPr>
        <w:t>;</w:t>
      </w:r>
    </w:p>
    <w:p w:rsidR="00CD55FB" w:rsidRPr="009629FE" w:rsidRDefault="00CD55FB" w:rsidP="00CD55FB">
      <w:pPr>
        <w:pStyle w:val="Bullet1G"/>
      </w:pPr>
      <w:r w:rsidRPr="009629FE">
        <w:t>The Act of 24 September 2012 on the protection of private ownership and guarantees of the rights of property owners</w:t>
      </w:r>
      <w:r>
        <w:rPr>
          <w:lang w:val="es-ES"/>
        </w:rPr>
        <w:t>.</w:t>
      </w:r>
    </w:p>
    <w:p w:rsidR="00CD55FB" w:rsidRPr="00BF6226" w:rsidRDefault="00CD55FB" w:rsidP="00CD55FB">
      <w:pPr>
        <w:pStyle w:val="SingleTxtG"/>
        <w:rPr>
          <w:lang w:eastAsia="ru-RU"/>
        </w:rPr>
      </w:pPr>
      <w:r w:rsidRPr="005A7FA4">
        <w:rPr>
          <w:lang w:val="en-US" w:eastAsia="ru-RU"/>
        </w:rPr>
        <w:t>16.</w:t>
      </w:r>
      <w:r w:rsidRPr="005A7FA4">
        <w:rPr>
          <w:lang w:val="en-US" w:eastAsia="ru-RU"/>
        </w:rPr>
        <w:tab/>
      </w:r>
      <w:r>
        <w:rPr>
          <w:lang w:eastAsia="ru-RU"/>
        </w:rPr>
        <w:t>Recent years have seen an increase in the number of legal instruments pro</w:t>
      </w:r>
      <w:r>
        <w:rPr>
          <w:lang w:eastAsia="ru-RU"/>
        </w:rPr>
        <w:t>m</w:t>
      </w:r>
      <w:r>
        <w:rPr>
          <w:lang w:eastAsia="ru-RU"/>
        </w:rPr>
        <w:t>ulgated by the President and the Cabinet of Ministers to ensure the realization of various categ</w:t>
      </w:r>
      <w:r>
        <w:rPr>
          <w:lang w:eastAsia="ru-RU"/>
        </w:rPr>
        <w:t>o</w:t>
      </w:r>
      <w:r>
        <w:rPr>
          <w:lang w:eastAsia="ru-RU"/>
        </w:rPr>
        <w:t xml:space="preserve">ries of human rights. Those adopted include, </w:t>
      </w:r>
      <w:r w:rsidRPr="005D4C4B">
        <w:rPr>
          <w:i/>
          <w:lang w:eastAsia="ru-RU"/>
        </w:rPr>
        <w:t>inter alia</w:t>
      </w:r>
      <w:r>
        <w:rPr>
          <w:lang w:eastAsia="ru-RU"/>
        </w:rPr>
        <w:t xml:space="preserve">: </w:t>
      </w:r>
    </w:p>
    <w:p w:rsidR="00CD55FB" w:rsidRPr="006018D8" w:rsidRDefault="00CD55FB" w:rsidP="00CD55FB">
      <w:pPr>
        <w:pStyle w:val="Bullet1G"/>
      </w:pPr>
      <w:r w:rsidRPr="006018D8">
        <w:t>Presidential Decision of 13 April 2009 on additional measures for protecting maternal and child health and sha</w:t>
      </w:r>
      <w:r>
        <w:t>ping a healthy young generation</w:t>
      </w:r>
      <w:r>
        <w:rPr>
          <w:lang w:val="es-ES"/>
        </w:rPr>
        <w:t>;</w:t>
      </w:r>
    </w:p>
    <w:p w:rsidR="00CD55FB" w:rsidRPr="006018D8" w:rsidRDefault="00CD55FB" w:rsidP="00CD55FB">
      <w:pPr>
        <w:pStyle w:val="Bullet1G"/>
      </w:pPr>
      <w:r w:rsidRPr="006018D8">
        <w:t>Presidential Decision of 1 July 2009 on a programme of measures for more effective efforts for better reproductive health, healthy newborns and a physically and spiritually robust generation, 2009</w:t>
      </w:r>
      <w:r w:rsidR="005D4C4B" w:rsidRPr="005D4C4B">
        <w:rPr>
          <w:szCs w:val="24"/>
          <w:lang w:val="es-AR"/>
        </w:rPr>
        <w:t>–</w:t>
      </w:r>
      <w:r w:rsidRPr="006018D8">
        <w:t>2013</w:t>
      </w:r>
      <w:r>
        <w:rPr>
          <w:lang w:val="es-ES"/>
        </w:rPr>
        <w:t>;</w:t>
      </w:r>
    </w:p>
    <w:p w:rsidR="00CD55FB" w:rsidRPr="006018D8" w:rsidRDefault="00CD55FB" w:rsidP="00CD55FB">
      <w:pPr>
        <w:pStyle w:val="Bullet1G"/>
      </w:pPr>
      <w:r w:rsidRPr="006018D8">
        <w:t>Cabinet Decision of 23 December 2010 on measures for raising effectiveness in the medical care and social and vocational rehabilitation of persons with disabilities</w:t>
      </w:r>
      <w:r>
        <w:rPr>
          <w:lang w:val="es-ES"/>
        </w:rPr>
        <w:t>;</w:t>
      </w:r>
    </w:p>
    <w:p w:rsidR="00CD55FB" w:rsidRPr="006018D8" w:rsidRDefault="00CD55FB" w:rsidP="00CD55FB">
      <w:pPr>
        <w:pStyle w:val="Bullet1G"/>
      </w:pPr>
      <w:r w:rsidRPr="006018D8">
        <w:t>Cabinet Decision of 5 January 2011 on approving the Regulation governing procedures for imposing financial sanctions on organizations violating employment legislation and the social protection of persons with disabilities, as well as on suspending the activities of organizations violating occupational safety and health laws</w:t>
      </w:r>
      <w:r>
        <w:rPr>
          <w:lang w:val="es-ES"/>
        </w:rPr>
        <w:t>;</w:t>
      </w:r>
    </w:p>
    <w:p w:rsidR="00CD55FB" w:rsidRPr="006018D8" w:rsidRDefault="00CD55FB" w:rsidP="00CD55FB">
      <w:pPr>
        <w:pStyle w:val="Bullet1G"/>
      </w:pPr>
      <w:r w:rsidRPr="006018D8">
        <w:t xml:space="preserve">Cabinet Decision of 26 January 2011 on additional measures for implementing the United Nations Millennium </w:t>
      </w:r>
      <w:r>
        <w:t xml:space="preserve">Development Goals in </w:t>
      </w:r>
      <w:smartTag w:uri="urn:schemas-microsoft-com:office:smarttags" w:element="place">
        <w:smartTag w:uri="urn:schemas-microsoft-com:office:smarttags" w:element="country-region">
          <w:r>
            <w:t>Uzbekistan</w:t>
          </w:r>
        </w:smartTag>
      </w:smartTag>
      <w:r>
        <w:rPr>
          <w:lang w:val="es-ES"/>
        </w:rPr>
        <w:t>;</w:t>
      </w:r>
    </w:p>
    <w:p w:rsidR="00CD55FB" w:rsidRPr="006018D8" w:rsidRDefault="00CD55FB" w:rsidP="00CD55FB">
      <w:pPr>
        <w:pStyle w:val="Bullet1G"/>
      </w:pPr>
      <w:r w:rsidRPr="006018D8">
        <w:t>Cabinet Decision of 28 February 2011 on measures for further improving the informal education system</w:t>
      </w:r>
      <w:r>
        <w:rPr>
          <w:lang w:val="es-ES"/>
        </w:rPr>
        <w:t>;</w:t>
      </w:r>
    </w:p>
    <w:p w:rsidR="00CD55FB" w:rsidRPr="006018D8" w:rsidRDefault="00CD55FB" w:rsidP="00CD55FB">
      <w:pPr>
        <w:pStyle w:val="Bullet1G"/>
      </w:pPr>
      <w:r w:rsidRPr="006018D8">
        <w:t xml:space="preserve">Cabinet Decision of 14 March 2011 on measures for preparing and conducting a statistical survey </w:t>
      </w:r>
      <w:r>
        <w:t>using population sampling</w:t>
      </w:r>
      <w:r>
        <w:rPr>
          <w:lang w:val="es-ES"/>
        </w:rPr>
        <w:t>;</w:t>
      </w:r>
    </w:p>
    <w:p w:rsidR="00CD55FB" w:rsidRPr="006018D8" w:rsidRDefault="00CD55FB" w:rsidP="00CD55FB">
      <w:pPr>
        <w:pStyle w:val="Bullet1G"/>
      </w:pPr>
      <w:r w:rsidRPr="006018D8">
        <w:t>Cabinet Decision of 19 March 2011 on organizing a special telephone helpline at judicial bodies</w:t>
      </w:r>
      <w:r>
        <w:rPr>
          <w:lang w:val="es-ES"/>
        </w:rPr>
        <w:t>;</w:t>
      </w:r>
    </w:p>
    <w:p w:rsidR="00CD55FB" w:rsidRPr="006018D8" w:rsidRDefault="00CD55FB" w:rsidP="00CD55FB">
      <w:pPr>
        <w:pStyle w:val="Bullet1G"/>
      </w:pPr>
      <w:r w:rsidRPr="006018D8">
        <w:t>Presidential Decision of 27 February 2012 on the State programme “the Year of the Family”</w:t>
      </w:r>
      <w:r>
        <w:rPr>
          <w:lang w:val="es-ES"/>
        </w:rPr>
        <w:t>;</w:t>
      </w:r>
    </w:p>
    <w:p w:rsidR="00CD55FB" w:rsidRPr="006018D8" w:rsidRDefault="00CD55FB" w:rsidP="00CD55FB">
      <w:pPr>
        <w:pStyle w:val="Bullet1G"/>
      </w:pPr>
      <w:r w:rsidRPr="006018D8">
        <w:t>Cabinet Decision of 10 March 2012 on measures for further improving the system and organization of recreational activities for children</w:t>
      </w:r>
      <w:r>
        <w:rPr>
          <w:lang w:val="es-ES"/>
        </w:rPr>
        <w:t>;</w:t>
      </w:r>
    </w:p>
    <w:p w:rsidR="00CD55FB" w:rsidRPr="006018D8" w:rsidRDefault="00CD55FB" w:rsidP="00CD55FB">
      <w:pPr>
        <w:pStyle w:val="Bullet1G"/>
      </w:pPr>
      <w:r w:rsidRPr="006018D8">
        <w:t>Cabinet Decision of 26 March 2012 on additional me</w:t>
      </w:r>
      <w:r w:rsidR="005D4C4B">
        <w:t>asures for implementing in 2012</w:t>
      </w:r>
      <w:r w:rsidR="005D4C4B" w:rsidRPr="005D4C4B">
        <w:rPr>
          <w:szCs w:val="24"/>
          <w:lang w:val="es-AR"/>
        </w:rPr>
        <w:t>–</w:t>
      </w:r>
      <w:r w:rsidRPr="006018D8">
        <w:t>2013 ILO Convention No. 29 concerning Forced or Compulsory Labour and Convention No. 182 concerning the Prohibition and Immediate Action for the Elimination of the Worst Forms of Child Labour, ratifie</w:t>
      </w:r>
      <w:r>
        <w:t>d by the Republic of Uzbekistan</w:t>
      </w:r>
      <w:r>
        <w:rPr>
          <w:lang w:val="es-ES"/>
        </w:rPr>
        <w:t>;</w:t>
      </w:r>
    </w:p>
    <w:p w:rsidR="00CD55FB" w:rsidRPr="006018D8" w:rsidRDefault="00CD55FB" w:rsidP="00CD55FB">
      <w:pPr>
        <w:pStyle w:val="Bullet1G"/>
      </w:pPr>
      <w:r w:rsidRPr="006018D8">
        <w:t>Cabinet Decision of Cabinet Decision of 7 April 2012 on additional measures for improving family living conditions</w:t>
      </w:r>
      <w:r>
        <w:rPr>
          <w:lang w:val="es-ES"/>
        </w:rPr>
        <w:t>.</w:t>
      </w:r>
    </w:p>
    <w:p w:rsidR="00CD55FB" w:rsidRPr="005208D5" w:rsidRDefault="00CD55FB" w:rsidP="00CD55FB">
      <w:pPr>
        <w:pStyle w:val="SingleTxtG"/>
        <w:rPr>
          <w:lang w:eastAsia="ru-RU"/>
        </w:rPr>
      </w:pPr>
      <w:r w:rsidRPr="00A94314">
        <w:rPr>
          <w:lang w:val="en-US" w:eastAsia="ru-RU"/>
        </w:rPr>
        <w:t>17.</w:t>
      </w:r>
      <w:r w:rsidRPr="00A94314">
        <w:rPr>
          <w:b/>
          <w:lang w:val="en-US" w:eastAsia="ru-RU"/>
        </w:rPr>
        <w:tab/>
      </w:r>
      <w:r>
        <w:rPr>
          <w:lang w:val="en-US" w:eastAsia="ru-RU"/>
        </w:rPr>
        <w:t>T</w:t>
      </w:r>
      <w:r>
        <w:rPr>
          <w:lang w:eastAsia="ru-RU"/>
        </w:rPr>
        <w:t>here has recently been greater parliamentary supervision of compliance with international treaties on human rights and freedoms by way of monitoring exercises gauging adherence to international conventions ratified by Parliament, as well as through parliamentary hearings, seminars and conferences devoted to this issue</w:t>
      </w:r>
      <w:r w:rsidR="00C954BB">
        <w:rPr>
          <w:lang w:eastAsia="ru-RU"/>
        </w:rPr>
        <w:t>.</w:t>
      </w:r>
    </w:p>
    <w:p w:rsidR="00CD55FB" w:rsidRPr="00065530" w:rsidRDefault="00CD55FB" w:rsidP="00CD55FB">
      <w:pPr>
        <w:pStyle w:val="SingleTxtG"/>
        <w:rPr>
          <w:lang w:eastAsia="ru-RU"/>
        </w:rPr>
      </w:pPr>
      <w:r w:rsidRPr="00A42828">
        <w:rPr>
          <w:lang w:val="en-US" w:eastAsia="ru-RU"/>
        </w:rPr>
        <w:t>18.</w:t>
      </w:r>
      <w:r w:rsidRPr="00A42828">
        <w:rPr>
          <w:lang w:val="en-US" w:eastAsia="ru-RU"/>
        </w:rPr>
        <w:tab/>
      </w:r>
      <w:r>
        <w:rPr>
          <w:lang w:eastAsia="ru-RU"/>
        </w:rPr>
        <w:t xml:space="preserve">Thus, on 21 May 2009 the Committee </w:t>
      </w:r>
      <w:r w:rsidRPr="00A94314">
        <w:rPr>
          <w:lang w:eastAsia="ru-RU"/>
        </w:rPr>
        <w:t xml:space="preserve">on Democratic </w:t>
      </w:r>
      <w:r>
        <w:rPr>
          <w:lang w:eastAsia="ru-RU"/>
        </w:rPr>
        <w:t>Institutions, Non</w:t>
      </w:r>
      <w:r w:rsidR="005D4C4B">
        <w:rPr>
          <w:lang w:eastAsia="ru-RU"/>
        </w:rPr>
        <w:noBreakHyphen/>
      </w:r>
      <w:r>
        <w:rPr>
          <w:lang w:eastAsia="ru-RU"/>
        </w:rPr>
        <w:t xml:space="preserve">Governmental </w:t>
      </w:r>
      <w:r w:rsidRPr="00A94314">
        <w:rPr>
          <w:lang w:eastAsia="ru-RU"/>
        </w:rPr>
        <w:t>Organizations and Citizens</w:t>
      </w:r>
      <w:r>
        <w:rPr>
          <w:lang w:eastAsia="ru-RU"/>
        </w:rPr>
        <w:t>’</w:t>
      </w:r>
      <w:r w:rsidRPr="00A94314">
        <w:rPr>
          <w:lang w:eastAsia="ru-RU"/>
        </w:rPr>
        <w:t xml:space="preserve"> Self-Governance Bodies</w:t>
      </w:r>
      <w:r>
        <w:rPr>
          <w:lang w:eastAsia="ru-RU"/>
        </w:rPr>
        <w:t xml:space="preserve"> conducted a joint seminar with the </w:t>
      </w:r>
      <w:r w:rsidRPr="00126196">
        <w:rPr>
          <w:lang w:eastAsia="ru-RU"/>
        </w:rPr>
        <w:t xml:space="preserve">United Nations Educational, Scientific and Cultural Organization </w:t>
      </w:r>
      <w:r>
        <w:rPr>
          <w:lang w:eastAsia="ru-RU"/>
        </w:rPr>
        <w:t xml:space="preserve">(UNESCO) on the role of parliamentarians in implementing the </w:t>
      </w:r>
      <w:r w:rsidRPr="00337273">
        <w:rPr>
          <w:lang w:eastAsia="ru-RU"/>
        </w:rPr>
        <w:t>Convention on the Rights of the Child</w:t>
      </w:r>
      <w:r>
        <w:rPr>
          <w:lang w:eastAsia="ru-RU"/>
        </w:rPr>
        <w:t xml:space="preserve"> and other international treaties protecting these rights. Likewise, on 25 June </w:t>
      </w:r>
      <w:smartTag w:uri="urn:schemas-microsoft-com:office:smarttags" w:element="metricconverter">
        <w:smartTagPr>
          <w:attr w:name="ProductID" w:val="2009 a"/>
        </w:smartTagPr>
        <w:r>
          <w:rPr>
            <w:lang w:eastAsia="ru-RU"/>
          </w:rPr>
          <w:t>2009 a</w:t>
        </w:r>
      </w:smartTag>
      <w:r>
        <w:rPr>
          <w:lang w:eastAsia="ru-RU"/>
        </w:rPr>
        <w:t xml:space="preserve"> discussion was held regarding compliance with article 10, paragraph 3 of the International </w:t>
      </w:r>
      <w:r w:rsidRPr="00065530">
        <w:rPr>
          <w:lang w:eastAsia="ru-RU"/>
        </w:rPr>
        <w:t>Covenant on Civil and Political Rights</w:t>
      </w:r>
      <w:r>
        <w:rPr>
          <w:lang w:eastAsia="ru-RU"/>
        </w:rPr>
        <w:t>; on 25</w:t>
      </w:r>
      <w:r w:rsidR="005D4C4B" w:rsidRPr="005D4C4B">
        <w:rPr>
          <w:szCs w:val="24"/>
          <w:lang w:val="es-AR"/>
        </w:rPr>
        <w:t>–</w:t>
      </w:r>
      <w:r>
        <w:rPr>
          <w:lang w:eastAsia="ru-RU"/>
        </w:rPr>
        <w:t xml:space="preserve">26 September 2009, an international workshop conference took place, entitled “Social Partnership between the State and </w:t>
      </w:r>
      <w:r w:rsidRPr="00065530">
        <w:rPr>
          <w:lang w:eastAsia="ru-RU"/>
        </w:rPr>
        <w:t xml:space="preserve">non-governmental non-profit organizations </w:t>
      </w:r>
      <w:r>
        <w:rPr>
          <w:lang w:eastAsia="ru-RU"/>
        </w:rPr>
        <w:t xml:space="preserve">as a requirement for the development of civil society in Uzbekistan”; on 22 December </w:t>
      </w:r>
      <w:smartTag w:uri="urn:schemas-microsoft-com:office:smarttags" w:element="metricconverter">
        <w:smartTagPr>
          <w:attr w:name="ProductID" w:val="2009, a"/>
        </w:smartTagPr>
        <w:r>
          <w:rPr>
            <w:lang w:eastAsia="ru-RU"/>
          </w:rPr>
          <w:t>2009, a</w:t>
        </w:r>
      </w:smartTag>
      <w:r>
        <w:rPr>
          <w:lang w:eastAsia="ru-RU"/>
        </w:rPr>
        <w:t xml:space="preserve"> round table was held on implementing the Convention on the Rights of the Child in Uzbekistan, focusing on the current situation, problems and prospects. </w:t>
      </w:r>
    </w:p>
    <w:p w:rsidR="00CD55FB" w:rsidRPr="00800777" w:rsidRDefault="00CD55FB" w:rsidP="00C954BB">
      <w:pPr>
        <w:pStyle w:val="SingleTxtG"/>
        <w:rPr>
          <w:lang w:eastAsia="ru-RU"/>
        </w:rPr>
      </w:pPr>
      <w:r w:rsidRPr="00800777">
        <w:rPr>
          <w:lang w:val="en-US" w:eastAsia="ru-RU"/>
        </w:rPr>
        <w:t>19.</w:t>
      </w:r>
      <w:r w:rsidRPr="00800777">
        <w:rPr>
          <w:lang w:val="en-US" w:eastAsia="ru-RU"/>
        </w:rPr>
        <w:tab/>
      </w:r>
      <w:r>
        <w:rPr>
          <w:lang w:eastAsia="ru-RU"/>
        </w:rPr>
        <w:t xml:space="preserve">On 23 July 2010, the </w:t>
      </w:r>
      <w:r w:rsidRPr="00977C87">
        <w:rPr>
          <w:lang w:eastAsia="ru-RU"/>
        </w:rPr>
        <w:t xml:space="preserve">Legislation and Judicial Committee </w:t>
      </w:r>
      <w:r>
        <w:rPr>
          <w:lang w:eastAsia="ru-RU"/>
        </w:rPr>
        <w:t xml:space="preserve">of the Senate (the upper house of the Oliy Majlis) held a conference entitled “Raising the effectiveness of parliamentary supervision: current situation and prospects”; on 24 September 2010, the </w:t>
      </w:r>
      <w:r w:rsidRPr="00736AF4">
        <w:rPr>
          <w:lang w:eastAsia="ru-RU"/>
        </w:rPr>
        <w:t>Committee on Democratic Institutions, Non-Governmental Organizations and Citizens</w:t>
      </w:r>
      <w:r>
        <w:rPr>
          <w:lang w:eastAsia="ru-RU"/>
        </w:rPr>
        <w:t>’</w:t>
      </w:r>
      <w:r w:rsidRPr="00736AF4">
        <w:rPr>
          <w:lang w:eastAsia="ru-RU"/>
        </w:rPr>
        <w:t xml:space="preserve"> Self-Governance Bodies</w:t>
      </w:r>
      <w:r>
        <w:rPr>
          <w:lang w:eastAsia="ru-RU"/>
        </w:rPr>
        <w:t xml:space="preserve"> of the Legislative Chamber (the lower house of the Oliy Majlis)</w:t>
      </w:r>
      <w:r>
        <w:rPr>
          <w:lang w:val="en-US" w:eastAsia="ru-RU"/>
        </w:rPr>
        <w:t xml:space="preserve"> conducted hearings on the implementation of the Convention </w:t>
      </w:r>
      <w:r w:rsidRPr="000A5E55">
        <w:rPr>
          <w:lang w:val="en-US" w:eastAsia="ru-RU"/>
        </w:rPr>
        <w:t>on the Elimination of All Forms of Discrimination against Women</w:t>
      </w:r>
      <w:r>
        <w:rPr>
          <w:lang w:val="en-US" w:eastAsia="ru-RU"/>
        </w:rPr>
        <w:t xml:space="preserve">; on 28 December </w:t>
      </w:r>
      <w:smartTag w:uri="urn:schemas-microsoft-com:office:smarttags" w:element="metricconverter">
        <w:smartTagPr>
          <w:attr w:name="ProductID" w:val="2010 a"/>
        </w:smartTagPr>
        <w:r>
          <w:rPr>
            <w:lang w:val="en-US" w:eastAsia="ru-RU"/>
          </w:rPr>
          <w:t>2010 a</w:t>
        </w:r>
      </w:smartTag>
      <w:r>
        <w:rPr>
          <w:lang w:val="en-US" w:eastAsia="ru-RU"/>
        </w:rPr>
        <w:t xml:space="preserve"> round table was held regarding the rights of the child, </w:t>
      </w:r>
      <w:r>
        <w:rPr>
          <w:lang w:eastAsia="ru-RU"/>
        </w:rPr>
        <w:t>centring on intern</w:t>
      </w:r>
      <w:r>
        <w:rPr>
          <w:lang w:eastAsia="ru-RU"/>
        </w:rPr>
        <w:t>a</w:t>
      </w:r>
      <w:r>
        <w:rPr>
          <w:lang w:eastAsia="ru-RU"/>
        </w:rPr>
        <w:t>tional stan</w:t>
      </w:r>
      <w:r w:rsidR="00C954BB">
        <w:rPr>
          <w:lang w:eastAsia="ru-RU"/>
        </w:rPr>
        <w:t>dards and national legislation.</w:t>
      </w:r>
    </w:p>
    <w:p w:rsidR="00CD55FB" w:rsidRPr="00A8643C" w:rsidRDefault="00CD55FB" w:rsidP="00CD55FB">
      <w:pPr>
        <w:pStyle w:val="SingleTxtG"/>
        <w:rPr>
          <w:lang w:eastAsia="ru-RU"/>
        </w:rPr>
      </w:pPr>
      <w:r w:rsidRPr="00800777">
        <w:rPr>
          <w:lang w:val="en-US" w:eastAsia="ru-RU"/>
        </w:rPr>
        <w:t>20.</w:t>
      </w:r>
      <w:r w:rsidRPr="00800777">
        <w:rPr>
          <w:lang w:val="en-US" w:eastAsia="ru-RU"/>
        </w:rPr>
        <w:tab/>
      </w:r>
      <w:r>
        <w:rPr>
          <w:lang w:eastAsia="ru-RU"/>
        </w:rPr>
        <w:t xml:space="preserve">On 26 January 2011, the </w:t>
      </w:r>
      <w:r w:rsidRPr="00800777">
        <w:rPr>
          <w:lang w:eastAsia="ru-RU"/>
        </w:rPr>
        <w:t>Committee on Democratic Institutions, Non-Governmental Organizations and Citizens</w:t>
      </w:r>
      <w:r>
        <w:rPr>
          <w:lang w:eastAsia="ru-RU"/>
        </w:rPr>
        <w:t>’</w:t>
      </w:r>
      <w:r w:rsidRPr="00800777">
        <w:rPr>
          <w:lang w:eastAsia="ru-RU"/>
        </w:rPr>
        <w:t xml:space="preserve"> Self-Governance Bodies</w:t>
      </w:r>
      <w:r>
        <w:rPr>
          <w:lang w:eastAsia="ru-RU"/>
        </w:rPr>
        <w:t xml:space="preserve"> conducted </w:t>
      </w:r>
      <w:r w:rsidRPr="00455ADE">
        <w:rPr>
          <w:lang w:eastAsia="ru-RU"/>
        </w:rPr>
        <w:t>parliamentary hearings</w:t>
      </w:r>
      <w:r>
        <w:rPr>
          <w:lang w:eastAsia="ru-RU"/>
        </w:rPr>
        <w:t xml:space="preserve"> regarding compliance with </w:t>
      </w:r>
      <w:r w:rsidRPr="00800777">
        <w:rPr>
          <w:lang w:eastAsia="ru-RU"/>
        </w:rPr>
        <w:t>the International Covenant on Civil and Political Rights</w:t>
      </w:r>
      <w:r>
        <w:rPr>
          <w:lang w:eastAsia="ru-RU"/>
        </w:rPr>
        <w:t>. On</w:t>
      </w:r>
      <w:r w:rsidRPr="00EB5D44">
        <w:rPr>
          <w:lang w:eastAsia="ru-RU"/>
        </w:rPr>
        <w:t xml:space="preserve"> 8 </w:t>
      </w:r>
      <w:r>
        <w:rPr>
          <w:lang w:eastAsia="ru-RU"/>
        </w:rPr>
        <w:t>February</w:t>
      </w:r>
      <w:r w:rsidRPr="00EB5D44">
        <w:rPr>
          <w:lang w:eastAsia="ru-RU"/>
        </w:rPr>
        <w:t xml:space="preserve"> 2011</w:t>
      </w:r>
      <w:r>
        <w:rPr>
          <w:lang w:eastAsia="ru-RU"/>
        </w:rPr>
        <w:t>,</w:t>
      </w:r>
      <w:r w:rsidRPr="00EB5D44">
        <w:rPr>
          <w:lang w:eastAsia="ru-RU"/>
        </w:rPr>
        <w:t xml:space="preserve"> </w:t>
      </w:r>
      <w:r>
        <w:rPr>
          <w:lang w:eastAsia="ru-RU"/>
        </w:rPr>
        <w:t>the</w:t>
      </w:r>
      <w:r w:rsidRPr="00EB5D44">
        <w:rPr>
          <w:lang w:eastAsia="ru-RU"/>
        </w:rPr>
        <w:t xml:space="preserve"> </w:t>
      </w:r>
      <w:r>
        <w:rPr>
          <w:lang w:eastAsia="ru-RU"/>
        </w:rPr>
        <w:t>same</w:t>
      </w:r>
      <w:r w:rsidRPr="00EB5D44">
        <w:rPr>
          <w:lang w:eastAsia="ru-RU"/>
        </w:rPr>
        <w:t xml:space="preserve"> </w:t>
      </w:r>
      <w:r>
        <w:rPr>
          <w:lang w:eastAsia="ru-RU"/>
        </w:rPr>
        <w:t>committee</w:t>
      </w:r>
      <w:r w:rsidRPr="00EB5D44">
        <w:rPr>
          <w:lang w:eastAsia="ru-RU"/>
        </w:rPr>
        <w:t xml:space="preserve"> </w:t>
      </w:r>
      <w:r>
        <w:rPr>
          <w:lang w:eastAsia="ru-RU"/>
        </w:rPr>
        <w:t>held</w:t>
      </w:r>
      <w:r w:rsidRPr="00EB5D44">
        <w:rPr>
          <w:lang w:eastAsia="ru-RU"/>
        </w:rPr>
        <w:t xml:space="preserve"> </w:t>
      </w:r>
      <w:r>
        <w:rPr>
          <w:lang w:eastAsia="ru-RU"/>
        </w:rPr>
        <w:t>hearings</w:t>
      </w:r>
      <w:r w:rsidRPr="00EB5D44">
        <w:rPr>
          <w:lang w:eastAsia="ru-RU"/>
        </w:rPr>
        <w:t xml:space="preserve"> </w:t>
      </w:r>
      <w:r>
        <w:rPr>
          <w:lang w:eastAsia="ru-RU"/>
        </w:rPr>
        <w:t>on</w:t>
      </w:r>
      <w:r w:rsidRPr="00EB5D44">
        <w:rPr>
          <w:lang w:eastAsia="ru-RU"/>
        </w:rPr>
        <w:t xml:space="preserve"> </w:t>
      </w:r>
      <w:r>
        <w:rPr>
          <w:lang w:eastAsia="ru-RU"/>
        </w:rPr>
        <w:t>measures taken by the Ministry of Justice</w:t>
      </w:r>
      <w:r w:rsidRPr="00EB5D44">
        <w:rPr>
          <w:lang w:eastAsia="ru-RU"/>
        </w:rPr>
        <w:t xml:space="preserve"> </w:t>
      </w:r>
      <w:r>
        <w:rPr>
          <w:lang w:eastAsia="ru-RU"/>
        </w:rPr>
        <w:t>to enforce</w:t>
      </w:r>
      <w:r w:rsidRPr="00EB5D44">
        <w:rPr>
          <w:lang w:eastAsia="ru-RU"/>
        </w:rPr>
        <w:t xml:space="preserve"> </w:t>
      </w:r>
      <w:r>
        <w:rPr>
          <w:lang w:eastAsia="ru-RU"/>
        </w:rPr>
        <w:t>the</w:t>
      </w:r>
      <w:r w:rsidRPr="00EB5D44">
        <w:rPr>
          <w:lang w:eastAsia="ru-RU"/>
        </w:rPr>
        <w:t xml:space="preserve"> Convention on the Rights of the Child</w:t>
      </w:r>
      <w:r>
        <w:rPr>
          <w:lang w:eastAsia="ru-RU"/>
        </w:rPr>
        <w:t>. On</w:t>
      </w:r>
      <w:r w:rsidRPr="00074004">
        <w:rPr>
          <w:lang w:eastAsia="ru-RU"/>
        </w:rPr>
        <w:t xml:space="preserve"> 6 </w:t>
      </w:r>
      <w:r>
        <w:rPr>
          <w:lang w:eastAsia="ru-RU"/>
        </w:rPr>
        <w:t>July</w:t>
      </w:r>
      <w:r w:rsidRPr="00074004">
        <w:rPr>
          <w:lang w:eastAsia="ru-RU"/>
        </w:rPr>
        <w:t xml:space="preserve"> 201</w:t>
      </w:r>
      <w:r>
        <w:rPr>
          <w:lang w:eastAsia="ru-RU"/>
        </w:rPr>
        <w:t>,</w:t>
      </w:r>
      <w:r w:rsidRPr="00074004">
        <w:rPr>
          <w:lang w:eastAsia="ru-RU"/>
        </w:rPr>
        <w:t xml:space="preserve">1 </w:t>
      </w:r>
      <w:r>
        <w:rPr>
          <w:lang w:eastAsia="ru-RU"/>
        </w:rPr>
        <w:t>the</w:t>
      </w:r>
      <w:r w:rsidRPr="00074004">
        <w:rPr>
          <w:lang w:eastAsia="ru-RU"/>
        </w:rPr>
        <w:t xml:space="preserve"> </w:t>
      </w:r>
      <w:r>
        <w:rPr>
          <w:lang w:eastAsia="ru-RU"/>
        </w:rPr>
        <w:t>Senate</w:t>
      </w:r>
      <w:r w:rsidRPr="00074004">
        <w:rPr>
          <w:lang w:eastAsia="ru-RU"/>
        </w:rPr>
        <w:t xml:space="preserve"> </w:t>
      </w:r>
      <w:r>
        <w:rPr>
          <w:lang w:eastAsia="ru-RU"/>
        </w:rPr>
        <w:t>Committee</w:t>
      </w:r>
      <w:r w:rsidRPr="00074004">
        <w:rPr>
          <w:lang w:eastAsia="ru-RU"/>
        </w:rPr>
        <w:t xml:space="preserve"> </w:t>
      </w:r>
      <w:r w:rsidRPr="00CF0DF6">
        <w:rPr>
          <w:lang w:eastAsia="ru-RU"/>
        </w:rPr>
        <w:t>on</w:t>
      </w:r>
      <w:r w:rsidRPr="00074004">
        <w:rPr>
          <w:lang w:eastAsia="ru-RU"/>
        </w:rPr>
        <w:t xml:space="preserve"> </w:t>
      </w:r>
      <w:r w:rsidRPr="00CF0DF6">
        <w:rPr>
          <w:lang w:eastAsia="ru-RU"/>
        </w:rPr>
        <w:t>Foreign</w:t>
      </w:r>
      <w:r w:rsidRPr="00074004">
        <w:rPr>
          <w:lang w:eastAsia="ru-RU"/>
        </w:rPr>
        <w:t xml:space="preserve"> </w:t>
      </w:r>
      <w:r w:rsidRPr="00CF0DF6">
        <w:rPr>
          <w:lang w:eastAsia="ru-RU"/>
        </w:rPr>
        <w:t>Policy</w:t>
      </w:r>
      <w:r w:rsidRPr="00074004">
        <w:rPr>
          <w:lang w:eastAsia="ru-RU"/>
        </w:rPr>
        <w:t xml:space="preserve"> </w:t>
      </w:r>
      <w:r w:rsidRPr="00CF0DF6">
        <w:rPr>
          <w:lang w:eastAsia="ru-RU"/>
        </w:rPr>
        <w:t>Matters</w:t>
      </w:r>
      <w:r w:rsidRPr="00074004">
        <w:rPr>
          <w:lang w:eastAsia="ru-RU"/>
        </w:rPr>
        <w:t xml:space="preserve"> </w:t>
      </w:r>
      <w:r>
        <w:rPr>
          <w:lang w:eastAsia="ru-RU"/>
        </w:rPr>
        <w:t>met</w:t>
      </w:r>
      <w:r w:rsidRPr="00074004">
        <w:rPr>
          <w:lang w:eastAsia="ru-RU"/>
        </w:rPr>
        <w:t xml:space="preserve"> </w:t>
      </w:r>
      <w:r>
        <w:rPr>
          <w:lang w:eastAsia="ru-RU"/>
        </w:rPr>
        <w:t>in</w:t>
      </w:r>
      <w:r w:rsidRPr="00074004">
        <w:rPr>
          <w:lang w:eastAsia="ru-RU"/>
        </w:rPr>
        <w:t xml:space="preserve"> </w:t>
      </w:r>
      <w:r>
        <w:rPr>
          <w:lang w:eastAsia="ru-RU"/>
        </w:rPr>
        <w:t>the</w:t>
      </w:r>
      <w:r w:rsidRPr="00074004">
        <w:rPr>
          <w:lang w:eastAsia="ru-RU"/>
        </w:rPr>
        <w:t xml:space="preserve"> </w:t>
      </w:r>
      <w:r w:rsidRPr="00CF0DF6">
        <w:rPr>
          <w:lang w:eastAsia="ru-RU"/>
        </w:rPr>
        <w:t>khokimiyat</w:t>
      </w:r>
      <w:r w:rsidRPr="00074004">
        <w:rPr>
          <w:lang w:eastAsia="ru-RU"/>
        </w:rPr>
        <w:t xml:space="preserve"> (</w:t>
      </w:r>
      <w:r w:rsidRPr="00CF0DF6">
        <w:rPr>
          <w:lang w:eastAsia="ru-RU"/>
        </w:rPr>
        <w:t>administration</w:t>
      </w:r>
      <w:r w:rsidRPr="00074004">
        <w:rPr>
          <w:lang w:eastAsia="ru-RU"/>
        </w:rPr>
        <w:t xml:space="preserve">) </w:t>
      </w:r>
      <w:r>
        <w:rPr>
          <w:lang w:eastAsia="ru-RU"/>
        </w:rPr>
        <w:t>of</w:t>
      </w:r>
      <w:r w:rsidRPr="00074004">
        <w:rPr>
          <w:lang w:eastAsia="ru-RU"/>
        </w:rPr>
        <w:t xml:space="preserve"> </w:t>
      </w:r>
      <w:r>
        <w:rPr>
          <w:lang w:eastAsia="ru-RU"/>
        </w:rPr>
        <w:t>Fergana</w:t>
      </w:r>
      <w:r w:rsidRPr="00074004">
        <w:rPr>
          <w:lang w:eastAsia="ru-RU"/>
        </w:rPr>
        <w:t xml:space="preserve"> </w:t>
      </w:r>
      <w:r>
        <w:rPr>
          <w:lang w:eastAsia="ru-RU"/>
        </w:rPr>
        <w:t>province</w:t>
      </w:r>
      <w:r w:rsidRPr="00074004">
        <w:rPr>
          <w:lang w:eastAsia="ru-RU"/>
        </w:rPr>
        <w:t xml:space="preserve"> </w:t>
      </w:r>
      <w:r>
        <w:rPr>
          <w:lang w:eastAsia="ru-RU"/>
        </w:rPr>
        <w:t>to</w:t>
      </w:r>
      <w:r w:rsidRPr="00074004">
        <w:rPr>
          <w:lang w:eastAsia="ru-RU"/>
        </w:rPr>
        <w:t xml:space="preserve"> </w:t>
      </w:r>
      <w:r>
        <w:rPr>
          <w:lang w:eastAsia="ru-RU"/>
        </w:rPr>
        <w:t>discuss</w:t>
      </w:r>
      <w:r w:rsidRPr="00074004">
        <w:rPr>
          <w:lang w:eastAsia="ru-RU"/>
        </w:rPr>
        <w:t xml:space="preserve"> </w:t>
      </w:r>
      <w:r>
        <w:rPr>
          <w:lang w:eastAsia="ru-RU"/>
        </w:rPr>
        <w:t>compliance</w:t>
      </w:r>
      <w:r w:rsidRPr="00074004">
        <w:rPr>
          <w:lang w:eastAsia="ru-RU"/>
        </w:rPr>
        <w:t xml:space="preserve"> </w:t>
      </w:r>
      <w:r>
        <w:rPr>
          <w:lang w:eastAsia="ru-RU"/>
        </w:rPr>
        <w:t>with</w:t>
      </w:r>
      <w:r w:rsidRPr="00074004">
        <w:rPr>
          <w:lang w:eastAsia="ru-RU"/>
        </w:rPr>
        <w:t xml:space="preserve"> the Convention on the Elimination of All Forms of Discrimination against Women; </w:t>
      </w:r>
      <w:r>
        <w:rPr>
          <w:lang w:eastAsia="ru-RU"/>
        </w:rPr>
        <w:t xml:space="preserve">on 9 September 2011 the Legislative Chamber </w:t>
      </w:r>
      <w:r w:rsidRPr="00074004">
        <w:rPr>
          <w:lang w:eastAsia="ru-RU"/>
        </w:rPr>
        <w:t xml:space="preserve">Defence and Security Committee </w:t>
      </w:r>
      <w:r>
        <w:rPr>
          <w:lang w:eastAsia="ru-RU"/>
        </w:rPr>
        <w:t xml:space="preserve">held a round table on </w:t>
      </w:r>
      <w:r w:rsidRPr="00074004">
        <w:rPr>
          <w:lang w:eastAsia="ru-RU"/>
        </w:rPr>
        <w:t xml:space="preserve">developing </w:t>
      </w:r>
      <w:r>
        <w:rPr>
          <w:lang w:eastAsia="ru-RU"/>
        </w:rPr>
        <w:t>the legal framework</w:t>
      </w:r>
      <w:r w:rsidRPr="00074004">
        <w:rPr>
          <w:lang w:eastAsia="ru-RU"/>
        </w:rPr>
        <w:t xml:space="preserve"> for com</w:t>
      </w:r>
      <w:r>
        <w:rPr>
          <w:lang w:eastAsia="ru-RU"/>
        </w:rPr>
        <w:t xml:space="preserve">bating corruption, focusing on </w:t>
      </w:r>
      <w:r w:rsidRPr="00074004">
        <w:rPr>
          <w:lang w:eastAsia="ru-RU"/>
        </w:rPr>
        <w:t xml:space="preserve">national and international </w:t>
      </w:r>
      <w:r>
        <w:rPr>
          <w:lang w:eastAsia="ru-RU"/>
        </w:rPr>
        <w:t>practice; on 16 September 2011, t</w:t>
      </w:r>
      <w:r w:rsidRPr="00A8643C">
        <w:rPr>
          <w:lang w:eastAsia="ru-RU"/>
        </w:rPr>
        <w:t xml:space="preserve">he Legislative Chamber Committee on International Affairs and Interparliamentary Relations </w:t>
      </w:r>
      <w:r>
        <w:rPr>
          <w:lang w:eastAsia="ru-RU"/>
        </w:rPr>
        <w:t xml:space="preserve">conducted a parliamentary hearing into steps to enforce the Convention on the Rights of the Child; on 27 December </w:t>
      </w:r>
      <w:smartTag w:uri="urn:schemas-microsoft-com:office:smarttags" w:element="metricconverter">
        <w:smartTagPr>
          <w:attr w:name="ProductID" w:val="2011, a"/>
        </w:smartTagPr>
        <w:r>
          <w:rPr>
            <w:lang w:eastAsia="ru-RU"/>
          </w:rPr>
          <w:t>2011, a</w:t>
        </w:r>
      </w:smartTag>
      <w:r>
        <w:rPr>
          <w:lang w:eastAsia="ru-RU"/>
        </w:rPr>
        <w:t xml:space="preserve"> round table was held in the Legislative Chamber to discuss the fourth national report of Uzbekistan with regard to implementing the </w:t>
      </w:r>
      <w:r w:rsidRPr="00A8643C">
        <w:rPr>
          <w:lang w:eastAsia="ru-RU"/>
        </w:rPr>
        <w:t>United Nations Convention against Torture</w:t>
      </w:r>
      <w:r>
        <w:rPr>
          <w:lang w:eastAsia="ru-RU"/>
        </w:rPr>
        <w:t>.</w:t>
      </w:r>
    </w:p>
    <w:p w:rsidR="00CD55FB" w:rsidRPr="00A064C8" w:rsidRDefault="00CD55FB" w:rsidP="00CD55FB">
      <w:pPr>
        <w:pStyle w:val="SingleTxtG"/>
        <w:rPr>
          <w:lang w:eastAsia="ru-RU"/>
        </w:rPr>
      </w:pPr>
      <w:r w:rsidRPr="00AD3D3E">
        <w:rPr>
          <w:lang w:val="en-US" w:eastAsia="ru-RU"/>
        </w:rPr>
        <w:t>21.</w:t>
      </w:r>
      <w:r w:rsidRPr="00AD3D3E">
        <w:rPr>
          <w:lang w:val="en-US" w:eastAsia="ru-RU"/>
        </w:rPr>
        <w:tab/>
      </w:r>
      <w:r>
        <w:rPr>
          <w:lang w:eastAsia="ru-RU"/>
        </w:rPr>
        <w:t>As part of is its work during the period 2008</w:t>
      </w:r>
      <w:r w:rsidR="005D4C4B" w:rsidRPr="005D4C4B">
        <w:rPr>
          <w:szCs w:val="24"/>
          <w:lang w:val="es-AR"/>
        </w:rPr>
        <w:t>–</w:t>
      </w:r>
      <w:r>
        <w:rPr>
          <w:lang w:eastAsia="ru-RU"/>
        </w:rPr>
        <w:t xml:space="preserve">2011, the </w:t>
      </w:r>
      <w:r w:rsidRPr="00A064C8">
        <w:rPr>
          <w:lang w:eastAsia="ru-RU"/>
        </w:rPr>
        <w:t>Committee on International Affairs and Interparliamentary Relations</w:t>
      </w:r>
      <w:r>
        <w:rPr>
          <w:lang w:eastAsia="ru-RU"/>
        </w:rPr>
        <w:t xml:space="preserve"> monitored the transposition of the </w:t>
      </w:r>
      <w:r w:rsidRPr="00A064C8">
        <w:rPr>
          <w:lang w:eastAsia="ru-RU"/>
        </w:rPr>
        <w:t>Convention against Torture and Other Cruel, Inhuman or Degrading Treatment or Punishment</w:t>
      </w:r>
      <w:r>
        <w:rPr>
          <w:lang w:eastAsia="ru-RU"/>
        </w:rPr>
        <w:t xml:space="preserve"> into national legislation, including </w:t>
      </w:r>
      <w:r w:rsidRPr="00AD3D3E">
        <w:rPr>
          <w:lang w:eastAsia="ru-RU"/>
        </w:rPr>
        <w:t xml:space="preserve">analytical monitoring of the </w:t>
      </w:r>
      <w:r>
        <w:rPr>
          <w:lang w:eastAsia="ru-RU"/>
        </w:rPr>
        <w:t xml:space="preserve">implementation </w:t>
      </w:r>
      <w:r w:rsidRPr="00AD3D3E">
        <w:rPr>
          <w:lang w:eastAsia="ru-RU"/>
        </w:rPr>
        <w:t>status of the Convention against Torture by the law enforcement agencies of Navoiy provinc</w:t>
      </w:r>
      <w:r>
        <w:rPr>
          <w:lang w:eastAsia="ru-RU"/>
        </w:rPr>
        <w:t>e.</w:t>
      </w:r>
    </w:p>
    <w:p w:rsidR="00CD55FB" w:rsidRPr="007F5BFA" w:rsidRDefault="00CD55FB" w:rsidP="00CD55FB">
      <w:pPr>
        <w:pStyle w:val="SingleTxtG"/>
        <w:rPr>
          <w:color w:val="000000"/>
          <w:lang w:eastAsia="ru-RU"/>
        </w:rPr>
      </w:pPr>
      <w:r w:rsidRPr="00AC56F7">
        <w:rPr>
          <w:lang w:val="en-US" w:eastAsia="ru-RU"/>
        </w:rPr>
        <w:t>22.</w:t>
      </w:r>
      <w:r w:rsidRPr="00AC56F7">
        <w:rPr>
          <w:lang w:val="en-US" w:eastAsia="ru-RU"/>
        </w:rPr>
        <w:tab/>
      </w:r>
      <w:r>
        <w:rPr>
          <w:color w:val="000000"/>
          <w:lang w:eastAsia="ru-RU"/>
        </w:rPr>
        <w:t>On 30 March 2011, the interdepartmental working group to monitor the obse</w:t>
      </w:r>
      <w:r>
        <w:rPr>
          <w:color w:val="000000"/>
          <w:lang w:eastAsia="ru-RU"/>
        </w:rPr>
        <w:t>r</w:t>
      </w:r>
      <w:r>
        <w:rPr>
          <w:color w:val="000000"/>
          <w:lang w:eastAsia="ru-RU"/>
        </w:rPr>
        <w:t xml:space="preserve">vance of human rights by law enforcement agencies, which reports to the Ministry of Justice, considered and approved the national plan of action to implement the recommendations made by the </w:t>
      </w:r>
      <w:r w:rsidRPr="00AC56F7">
        <w:rPr>
          <w:color w:val="000000"/>
          <w:lang w:eastAsia="ru-RU"/>
        </w:rPr>
        <w:t xml:space="preserve">Committee on Racial Discrimination </w:t>
      </w:r>
      <w:r>
        <w:rPr>
          <w:color w:val="000000"/>
          <w:lang w:eastAsia="ru-RU"/>
        </w:rPr>
        <w:t xml:space="preserve">with regard to the sixth and seventh periodic reports. The plan’s implementation status was regularly discussed at the group’s meetings. </w:t>
      </w:r>
    </w:p>
    <w:p w:rsidR="00CD55FB" w:rsidRPr="00BF5BA3" w:rsidRDefault="00CD55FB" w:rsidP="00CD55FB">
      <w:pPr>
        <w:pStyle w:val="SingleTxtG"/>
        <w:rPr>
          <w:lang w:eastAsia="ru-RU"/>
        </w:rPr>
      </w:pPr>
      <w:r w:rsidRPr="00BF5BA3">
        <w:rPr>
          <w:lang w:eastAsia="ru-RU"/>
        </w:rPr>
        <w:t>23.</w:t>
      </w:r>
      <w:r w:rsidRPr="00BF5BA3">
        <w:rPr>
          <w:lang w:eastAsia="ru-RU"/>
        </w:rPr>
        <w:tab/>
      </w:r>
      <w:r>
        <w:rPr>
          <w:lang w:eastAsia="ru-RU"/>
        </w:rPr>
        <w:t xml:space="preserve">The </w:t>
      </w:r>
      <w:r w:rsidRPr="0023302B">
        <w:rPr>
          <w:lang w:eastAsia="ru-RU"/>
        </w:rPr>
        <w:t>programme of measures</w:t>
      </w:r>
      <w:r w:rsidRPr="00BF5BA3">
        <w:rPr>
          <w:lang w:eastAsia="ru-RU"/>
        </w:rPr>
        <w:t xml:space="preserve"> </w:t>
      </w:r>
      <w:r>
        <w:rPr>
          <w:lang w:eastAsia="ru-RU"/>
        </w:rPr>
        <w:t>formulated for</w:t>
      </w:r>
      <w:r w:rsidRPr="00BF5BA3">
        <w:rPr>
          <w:lang w:eastAsia="ru-RU"/>
        </w:rPr>
        <w:t xml:space="preserve"> </w:t>
      </w:r>
      <w:r>
        <w:rPr>
          <w:lang w:eastAsia="ru-RU"/>
        </w:rPr>
        <w:t>the purpose of applying</w:t>
      </w:r>
      <w:r w:rsidRPr="00BF5BA3">
        <w:rPr>
          <w:lang w:eastAsia="ru-RU"/>
        </w:rPr>
        <w:t xml:space="preserve"> </w:t>
      </w:r>
      <w:r>
        <w:rPr>
          <w:lang w:eastAsia="ru-RU"/>
        </w:rPr>
        <w:t>the</w:t>
      </w:r>
      <w:r w:rsidRPr="00BF5BA3">
        <w:rPr>
          <w:lang w:eastAsia="ru-RU"/>
        </w:rPr>
        <w:t xml:space="preserve"> Convention </w:t>
      </w:r>
      <w:r>
        <w:rPr>
          <w:lang w:eastAsia="ru-RU"/>
        </w:rPr>
        <w:t>and other international human rights treaties is implemented in accordance with the following instruments:</w:t>
      </w:r>
    </w:p>
    <w:p w:rsidR="00CD55FB" w:rsidRPr="006018D8" w:rsidRDefault="00CD55FB" w:rsidP="00CD55FB">
      <w:pPr>
        <w:pStyle w:val="Bullet1G"/>
      </w:pPr>
      <w:r w:rsidRPr="006018D8">
        <w:t xml:space="preserve">The National Plan of Action to implement the concluding observations and recommendations of the Committee on the Elimination of Racial Discrimination following consideration of the sixth and seventh national reports of </w:t>
      </w:r>
      <w:smartTag w:uri="urn:schemas-microsoft-com:office:smarttags" w:element="place">
        <w:smartTag w:uri="urn:schemas-microsoft-com:office:smarttags" w:element="country-region">
          <w:r w:rsidRPr="006018D8">
            <w:t>Uzbekistan</w:t>
          </w:r>
        </w:smartTag>
      </w:smartTag>
      <w:r w:rsidRPr="006018D8">
        <w:t xml:space="preserve"> on the implementation of the Convention</w:t>
      </w:r>
      <w:r>
        <w:rPr>
          <w:lang w:val="es-ES"/>
        </w:rPr>
        <w:t>;</w:t>
      </w:r>
    </w:p>
    <w:p w:rsidR="00CD55FB" w:rsidRPr="006018D8" w:rsidRDefault="00CD55FB" w:rsidP="00CD55FB">
      <w:pPr>
        <w:pStyle w:val="Bullet1G"/>
      </w:pPr>
      <w:r w:rsidRPr="006018D8">
        <w:t xml:space="preserve">The National Plan of Action to implement the recommendations of the Human Rights Council following consideration of the national report of </w:t>
      </w:r>
      <w:smartTag w:uri="urn:schemas-microsoft-com:office:smarttags" w:element="place">
        <w:smartTag w:uri="urn:schemas-microsoft-com:office:smarttags" w:element="country-region">
          <w:r w:rsidRPr="006018D8">
            <w:t>Uzbekistan</w:t>
          </w:r>
        </w:smartTag>
      </w:smartTag>
      <w:r w:rsidRPr="006018D8">
        <w:t xml:space="preserve"> in the context of the universal periodic review</w:t>
      </w:r>
      <w:r>
        <w:rPr>
          <w:lang w:val="es-ES"/>
        </w:rPr>
        <w:t>;</w:t>
      </w:r>
    </w:p>
    <w:p w:rsidR="00CD55FB" w:rsidRPr="006018D8" w:rsidRDefault="00CD55FB" w:rsidP="00CD55FB">
      <w:pPr>
        <w:pStyle w:val="Bullet1G"/>
      </w:pPr>
      <w:r w:rsidRPr="006018D8">
        <w:t>The National Plan of Action to implement the recommendations of the Committee on the Rights of the Child following consideration of the second periodic report of Uzbekistan on the implementation of the Convention on the Rights of the Child</w:t>
      </w:r>
      <w:r>
        <w:rPr>
          <w:lang w:val="es-ES"/>
        </w:rPr>
        <w:t>;</w:t>
      </w:r>
    </w:p>
    <w:p w:rsidR="00CD55FB" w:rsidRPr="006018D8" w:rsidRDefault="00CD55FB" w:rsidP="00CD55FB">
      <w:pPr>
        <w:pStyle w:val="Bullet1G"/>
      </w:pPr>
      <w:r w:rsidRPr="006018D8">
        <w:t>The National Plan of Action to implement the recommendations of the Committee on the Elimination of Discrimination against Women following consideration of the fourth periodic report</w:t>
      </w:r>
      <w:r>
        <w:rPr>
          <w:lang w:val="es-ES"/>
        </w:rPr>
        <w:t>;</w:t>
      </w:r>
    </w:p>
    <w:p w:rsidR="00CD55FB" w:rsidRPr="006018D8" w:rsidRDefault="00CD55FB" w:rsidP="00CD55FB">
      <w:pPr>
        <w:pStyle w:val="Bullet1G"/>
      </w:pPr>
      <w:r w:rsidRPr="006018D8">
        <w:t>The National Plan of Additional Measures to implement in 2012</w:t>
      </w:r>
      <w:r w:rsidR="005D4C4B" w:rsidRPr="005D4C4B">
        <w:rPr>
          <w:szCs w:val="24"/>
          <w:lang w:val="es-AR"/>
        </w:rPr>
        <w:t>–</w:t>
      </w:r>
      <w:r w:rsidRPr="006018D8">
        <w:t>2013 ILO Convention No. 138 concerning Minimum Age for Admission to Employment and ILO Convention No. 182 concerning the prohibition and elimination of the worst forms of child labour</w:t>
      </w:r>
      <w:r>
        <w:rPr>
          <w:lang w:val="es-ES"/>
        </w:rPr>
        <w:t>;</w:t>
      </w:r>
    </w:p>
    <w:p w:rsidR="00CD55FB" w:rsidRPr="006018D8" w:rsidRDefault="00CD55FB" w:rsidP="00CD55FB">
      <w:pPr>
        <w:pStyle w:val="Bullet1G"/>
      </w:pPr>
      <w:r w:rsidRPr="006018D8">
        <w:t>The National Plan of Action for the Prevention of Human Trafficking</w:t>
      </w:r>
      <w:r>
        <w:rPr>
          <w:lang w:val="es-ES"/>
        </w:rPr>
        <w:t>;</w:t>
      </w:r>
    </w:p>
    <w:p w:rsidR="00CD55FB" w:rsidRPr="006018D8" w:rsidRDefault="00CD55FB" w:rsidP="00CD55FB">
      <w:pPr>
        <w:pStyle w:val="Bullet1G"/>
      </w:pPr>
      <w:r w:rsidRPr="006018D8">
        <w:t>The Plan of Additional Measures to improve the education of children and raise a healthy and harmoniously developed generation</w:t>
      </w:r>
      <w:r>
        <w:rPr>
          <w:lang w:val="es-ES"/>
        </w:rPr>
        <w:t>;</w:t>
      </w:r>
    </w:p>
    <w:p w:rsidR="00CD55FB" w:rsidRPr="006018D8" w:rsidRDefault="00CD55FB" w:rsidP="00CD55FB">
      <w:pPr>
        <w:pStyle w:val="Bullet1G"/>
      </w:pPr>
      <w:r w:rsidRPr="006018D8">
        <w:t>The National Plan of Action to implement the recommendations of the Human Rights Committee following consideration of the third national report</w:t>
      </w:r>
      <w:r>
        <w:rPr>
          <w:lang w:val="es-ES"/>
        </w:rPr>
        <w:t>;</w:t>
      </w:r>
    </w:p>
    <w:p w:rsidR="00CD55FB" w:rsidRPr="006018D8" w:rsidRDefault="00CD55FB" w:rsidP="00CD55FB">
      <w:pPr>
        <w:pStyle w:val="Bullet1G"/>
      </w:pPr>
      <w:r w:rsidRPr="006018D8">
        <w:t xml:space="preserve">The Cabinet Decision on additional measures to implement the United Nations Millennium Development Goals in </w:t>
      </w:r>
      <w:smartTag w:uri="urn:schemas-microsoft-com:office:smarttags" w:element="place">
        <w:smartTag w:uri="urn:schemas-microsoft-com:office:smarttags" w:element="country-region">
          <w:r w:rsidRPr="006018D8">
            <w:t>Uzbekistan</w:t>
          </w:r>
        </w:smartTag>
      </w:smartTag>
      <w:r>
        <w:rPr>
          <w:lang w:val="es-ES"/>
        </w:rPr>
        <w:t>.</w:t>
      </w:r>
    </w:p>
    <w:p w:rsidR="00CD55FB" w:rsidRPr="00E95D95" w:rsidRDefault="00CD55FB" w:rsidP="00CD55FB">
      <w:pPr>
        <w:pStyle w:val="SingleTxtG"/>
        <w:rPr>
          <w:lang w:eastAsia="ru-RU"/>
        </w:rPr>
      </w:pPr>
      <w:r w:rsidRPr="00596F20">
        <w:rPr>
          <w:lang w:val="en-US" w:eastAsia="ru-RU"/>
        </w:rPr>
        <w:t>24.</w:t>
      </w:r>
      <w:r w:rsidRPr="00596F20">
        <w:rPr>
          <w:lang w:val="en-US" w:eastAsia="ru-RU"/>
        </w:rPr>
        <w:tab/>
      </w:r>
      <w:r>
        <w:rPr>
          <w:lang w:eastAsia="ru-RU"/>
        </w:rPr>
        <w:t xml:space="preserve">In </w:t>
      </w:r>
      <w:r w:rsidRPr="00E95D95">
        <w:rPr>
          <w:lang w:eastAsia="ru-RU"/>
        </w:rPr>
        <w:t xml:space="preserve">order to overcome the impact of the global financial and economic crisis, </w:t>
      </w:r>
      <w:smartTag w:uri="urn:schemas-microsoft-com:office:smarttags" w:element="place">
        <w:smartTag w:uri="urn:schemas-microsoft-com:office:smarttags" w:element="country-region">
          <w:r>
            <w:rPr>
              <w:lang w:eastAsia="ru-RU"/>
            </w:rPr>
            <w:t>Uzbekistan</w:t>
          </w:r>
        </w:smartTag>
      </w:smartTag>
      <w:r>
        <w:rPr>
          <w:lang w:eastAsia="ru-RU"/>
        </w:rPr>
        <w:t xml:space="preserve"> adopted </w:t>
      </w:r>
      <w:r w:rsidRPr="00E95D95">
        <w:rPr>
          <w:lang w:eastAsia="ru-RU"/>
        </w:rPr>
        <w:t>the Anti-crisis Programme 2009–</w:t>
      </w:r>
      <w:r>
        <w:rPr>
          <w:lang w:eastAsia="ru-RU"/>
        </w:rPr>
        <w:t>2011, which ensured</w:t>
      </w:r>
      <w:r w:rsidRPr="00E95D95">
        <w:rPr>
          <w:lang w:eastAsia="ru-RU"/>
        </w:rPr>
        <w:t xml:space="preserve"> the social and economic welfare of the population, particular</w:t>
      </w:r>
      <w:r>
        <w:rPr>
          <w:lang w:eastAsia="ru-RU"/>
        </w:rPr>
        <w:t>ly that of</w:t>
      </w:r>
      <w:r w:rsidRPr="00E95D95">
        <w:rPr>
          <w:lang w:eastAsia="ru-RU"/>
        </w:rPr>
        <w:t xml:space="preserve"> socially vulnerable groups, through measures to support domestic producers and prevent unwarranted </w:t>
      </w:r>
      <w:r>
        <w:rPr>
          <w:lang w:eastAsia="ru-RU"/>
        </w:rPr>
        <w:t>increases</w:t>
      </w:r>
      <w:r w:rsidRPr="00E95D95">
        <w:rPr>
          <w:lang w:eastAsia="ru-RU"/>
        </w:rPr>
        <w:t xml:space="preserve"> in the prices of foodstuffs and consumer goods.</w:t>
      </w:r>
    </w:p>
    <w:p w:rsidR="00CD55FB" w:rsidRPr="00596F20" w:rsidRDefault="00CD55FB" w:rsidP="00CD55FB">
      <w:pPr>
        <w:pStyle w:val="SingleTxtG"/>
        <w:rPr>
          <w:lang w:eastAsia="ru-RU"/>
        </w:rPr>
      </w:pPr>
      <w:r w:rsidRPr="00596F20">
        <w:rPr>
          <w:lang w:eastAsia="ru-RU"/>
        </w:rPr>
        <w:t>25.</w:t>
      </w:r>
      <w:r w:rsidRPr="00596F20">
        <w:rPr>
          <w:lang w:eastAsia="ru-RU"/>
        </w:rPr>
        <w:tab/>
      </w:r>
      <w:r>
        <w:rPr>
          <w:lang w:eastAsia="ru-RU"/>
        </w:rPr>
        <w:t>P</w:t>
      </w:r>
      <w:r w:rsidRPr="00596F20">
        <w:rPr>
          <w:lang w:eastAsia="ru-RU"/>
        </w:rPr>
        <w:t xml:space="preserve">articular attention is being paid to organizational, legal and financial support for </w:t>
      </w:r>
      <w:r>
        <w:rPr>
          <w:lang w:eastAsia="ru-RU"/>
        </w:rPr>
        <w:t>the country’s</w:t>
      </w:r>
      <w:r w:rsidRPr="00596F20">
        <w:rPr>
          <w:lang w:eastAsia="ru-RU"/>
        </w:rPr>
        <w:t xml:space="preserve"> national human rights institutions. Specifically, in </w:t>
      </w:r>
      <w:smartTag w:uri="urn:schemas-microsoft-com:office:smarttags" w:element="metricconverter">
        <w:smartTagPr>
          <w:attr w:name="ProductID" w:val="2009 a"/>
        </w:smartTagPr>
        <w:r w:rsidRPr="00596F20">
          <w:rPr>
            <w:lang w:eastAsia="ru-RU"/>
          </w:rPr>
          <w:t>2009 a</w:t>
        </w:r>
      </w:smartTag>
      <w:r w:rsidRPr="00596F20">
        <w:rPr>
          <w:lang w:eastAsia="ru-RU"/>
        </w:rPr>
        <w:t xml:space="preserve"> number of amendments and additions were made to the Act on the Legislative Chamber of the Oliy Majlis, the Act on the Senate of the Oliy Majlis, the Code of Criminal Procedure </w:t>
      </w:r>
      <w:r>
        <w:rPr>
          <w:lang w:eastAsia="ru-RU"/>
        </w:rPr>
        <w:t xml:space="preserve">and the Penal Enforcement Code </w:t>
      </w:r>
      <w:r w:rsidRPr="00596F20">
        <w:rPr>
          <w:lang w:eastAsia="ru-RU"/>
        </w:rPr>
        <w:t xml:space="preserve">with a view to strengthening </w:t>
      </w:r>
      <w:r>
        <w:rPr>
          <w:lang w:eastAsia="ru-RU"/>
        </w:rPr>
        <w:t xml:space="preserve">the </w:t>
      </w:r>
      <w:r w:rsidRPr="00596F20">
        <w:rPr>
          <w:lang w:eastAsia="ru-RU"/>
        </w:rPr>
        <w:t xml:space="preserve">legal safeguards </w:t>
      </w:r>
      <w:r>
        <w:rPr>
          <w:lang w:eastAsia="ru-RU"/>
        </w:rPr>
        <w:t>underpinning</w:t>
      </w:r>
      <w:r w:rsidRPr="00596F20">
        <w:rPr>
          <w:lang w:eastAsia="ru-RU"/>
        </w:rPr>
        <w:t xml:space="preserve"> the powers of the parliamentary Ombudsman to consider citizens’ complaints and pet</w:t>
      </w:r>
      <w:r w:rsidRPr="00596F20">
        <w:rPr>
          <w:lang w:eastAsia="ru-RU"/>
        </w:rPr>
        <w:t>i</w:t>
      </w:r>
      <w:r w:rsidRPr="00596F20">
        <w:rPr>
          <w:lang w:eastAsia="ru-RU"/>
        </w:rPr>
        <w:t>tions.</w:t>
      </w:r>
    </w:p>
    <w:p w:rsidR="00CD55FB" w:rsidRPr="00596F20" w:rsidRDefault="00CD55FB" w:rsidP="00CD55FB">
      <w:pPr>
        <w:pStyle w:val="SingleTxtG"/>
        <w:rPr>
          <w:lang w:eastAsia="ru-RU"/>
        </w:rPr>
      </w:pPr>
      <w:r w:rsidRPr="00596F20">
        <w:rPr>
          <w:lang w:val="en-US" w:eastAsia="ru-RU"/>
        </w:rPr>
        <w:t>26.</w:t>
      </w:r>
      <w:r w:rsidRPr="00596F20">
        <w:rPr>
          <w:lang w:val="en-US" w:eastAsia="ru-RU"/>
        </w:rPr>
        <w:tab/>
      </w:r>
      <w:r w:rsidRPr="00596F20">
        <w:rPr>
          <w:lang w:eastAsia="ru-RU"/>
        </w:rPr>
        <w:t>As part of celebration</w:t>
      </w:r>
      <w:r>
        <w:rPr>
          <w:lang w:eastAsia="ru-RU"/>
        </w:rPr>
        <w:t>s</w:t>
      </w:r>
      <w:r w:rsidRPr="00596F20">
        <w:rPr>
          <w:lang w:eastAsia="ru-RU"/>
        </w:rPr>
        <w:t xml:space="preserve"> </w:t>
      </w:r>
      <w:r>
        <w:rPr>
          <w:lang w:eastAsia="ru-RU"/>
        </w:rPr>
        <w:t>marking</w:t>
      </w:r>
      <w:r w:rsidRPr="00596F20">
        <w:rPr>
          <w:lang w:eastAsia="ru-RU"/>
        </w:rPr>
        <w:t xml:space="preserve"> the sixtieth anniversary of the Universal De</w:t>
      </w:r>
      <w:r w:rsidRPr="00596F20">
        <w:rPr>
          <w:lang w:eastAsia="ru-RU"/>
        </w:rPr>
        <w:t>c</w:t>
      </w:r>
      <w:r w:rsidRPr="00596F20">
        <w:rPr>
          <w:lang w:eastAsia="ru-RU"/>
        </w:rPr>
        <w:t>laration of H</w:t>
      </w:r>
      <w:r>
        <w:rPr>
          <w:lang w:eastAsia="ru-RU"/>
        </w:rPr>
        <w:t xml:space="preserve">uman Rights in </w:t>
      </w:r>
      <w:smartTag w:uri="urn:schemas-microsoft-com:office:smarttags" w:element="metricconverter">
        <w:smartTagPr>
          <w:attr w:name="ProductID" w:val="2008, a"/>
        </w:smartTagPr>
        <w:r>
          <w:rPr>
            <w:lang w:eastAsia="ru-RU"/>
          </w:rPr>
          <w:t>2008, a</w:t>
        </w:r>
      </w:smartTag>
      <w:r>
        <w:rPr>
          <w:lang w:eastAsia="ru-RU"/>
        </w:rPr>
        <w:t xml:space="preserve"> special government d</w:t>
      </w:r>
      <w:r w:rsidRPr="00596F20">
        <w:rPr>
          <w:lang w:eastAsia="ru-RU"/>
        </w:rPr>
        <w:t xml:space="preserve">ecision was adopted </w:t>
      </w:r>
      <w:r>
        <w:rPr>
          <w:lang w:eastAsia="ru-RU"/>
        </w:rPr>
        <w:t>envisaging a</w:t>
      </w:r>
      <w:r w:rsidRPr="00596F20">
        <w:rPr>
          <w:lang w:eastAsia="ru-RU"/>
        </w:rPr>
        <w:t xml:space="preserve"> set of measures </w:t>
      </w:r>
      <w:r>
        <w:rPr>
          <w:lang w:eastAsia="ru-RU"/>
        </w:rPr>
        <w:t>to be undertaken by the</w:t>
      </w:r>
      <w:r w:rsidRPr="00596F20">
        <w:rPr>
          <w:lang w:eastAsia="ru-RU"/>
        </w:rPr>
        <w:t xml:space="preserve"> State </w:t>
      </w:r>
      <w:r>
        <w:rPr>
          <w:lang w:eastAsia="ru-RU"/>
        </w:rPr>
        <w:t xml:space="preserve">in </w:t>
      </w:r>
      <w:r w:rsidRPr="00596F20">
        <w:rPr>
          <w:lang w:eastAsia="ru-RU"/>
        </w:rPr>
        <w:t xml:space="preserve">support </w:t>
      </w:r>
      <w:r>
        <w:rPr>
          <w:lang w:eastAsia="ru-RU"/>
        </w:rPr>
        <w:t>of</w:t>
      </w:r>
      <w:r w:rsidRPr="00596F20">
        <w:rPr>
          <w:lang w:eastAsia="ru-RU"/>
        </w:rPr>
        <w:t xml:space="preserve"> national human rights institutions, which has helped to </w:t>
      </w:r>
      <w:r>
        <w:rPr>
          <w:lang w:eastAsia="ru-RU"/>
        </w:rPr>
        <w:t>enhance</w:t>
      </w:r>
      <w:r w:rsidRPr="00596F20">
        <w:rPr>
          <w:lang w:eastAsia="ru-RU"/>
        </w:rPr>
        <w:t xml:space="preserve"> the technical and human resources capacities of the Ombudsman and the N</w:t>
      </w:r>
      <w:r w:rsidRPr="00596F20">
        <w:rPr>
          <w:lang w:eastAsia="ru-RU"/>
        </w:rPr>
        <w:t>a</w:t>
      </w:r>
      <w:r w:rsidRPr="00596F20">
        <w:rPr>
          <w:lang w:eastAsia="ru-RU"/>
        </w:rPr>
        <w:t>tional Centre for Human Rights.</w:t>
      </w:r>
    </w:p>
    <w:p w:rsidR="00CD55FB" w:rsidRPr="006A3906" w:rsidRDefault="00CD55FB" w:rsidP="00CD55FB">
      <w:pPr>
        <w:pStyle w:val="SingleTxtG"/>
        <w:rPr>
          <w:lang w:eastAsia="ru-RU"/>
        </w:rPr>
      </w:pPr>
      <w:r w:rsidRPr="004576A6">
        <w:rPr>
          <w:lang w:val="en-US" w:eastAsia="ru-RU"/>
        </w:rPr>
        <w:t>27.</w:t>
      </w:r>
      <w:r w:rsidRPr="004576A6">
        <w:rPr>
          <w:lang w:val="en-US" w:eastAsia="ru-RU"/>
        </w:rPr>
        <w:tab/>
      </w:r>
      <w:r>
        <w:rPr>
          <w:lang w:eastAsia="ru-RU"/>
        </w:rPr>
        <w:t>In</w:t>
      </w:r>
      <w:r w:rsidRPr="006A3906">
        <w:rPr>
          <w:lang w:val="en-US" w:eastAsia="ru-RU"/>
        </w:rPr>
        <w:t xml:space="preserve"> 2011 </w:t>
      </w:r>
      <w:r>
        <w:rPr>
          <w:lang w:eastAsia="ru-RU"/>
        </w:rPr>
        <w:t>the</w:t>
      </w:r>
      <w:r w:rsidRPr="006A3906">
        <w:rPr>
          <w:lang w:val="en-US" w:eastAsia="ru-RU"/>
        </w:rPr>
        <w:t xml:space="preserve"> </w:t>
      </w:r>
      <w:r>
        <w:rPr>
          <w:lang w:eastAsia="ru-RU"/>
        </w:rPr>
        <w:t>National</w:t>
      </w:r>
      <w:r w:rsidRPr="006A3906">
        <w:rPr>
          <w:lang w:val="en-US" w:eastAsia="ru-RU"/>
        </w:rPr>
        <w:t xml:space="preserve"> </w:t>
      </w:r>
      <w:r>
        <w:rPr>
          <w:lang w:eastAsia="ru-RU"/>
        </w:rPr>
        <w:t>Centre</w:t>
      </w:r>
      <w:r w:rsidRPr="006A3906">
        <w:rPr>
          <w:lang w:val="en-US" w:eastAsia="ru-RU"/>
        </w:rPr>
        <w:t xml:space="preserve"> </w:t>
      </w:r>
      <w:r>
        <w:rPr>
          <w:lang w:eastAsia="ru-RU"/>
        </w:rPr>
        <w:t>for</w:t>
      </w:r>
      <w:r w:rsidRPr="006A3906">
        <w:rPr>
          <w:lang w:val="en-US" w:eastAsia="ru-RU"/>
        </w:rPr>
        <w:t xml:space="preserve"> </w:t>
      </w:r>
      <w:r>
        <w:rPr>
          <w:lang w:eastAsia="ru-RU"/>
        </w:rPr>
        <w:t>Human</w:t>
      </w:r>
      <w:r w:rsidRPr="006A3906">
        <w:rPr>
          <w:lang w:val="en-US" w:eastAsia="ru-RU"/>
        </w:rPr>
        <w:t xml:space="preserve"> </w:t>
      </w:r>
      <w:r>
        <w:rPr>
          <w:lang w:eastAsia="ru-RU"/>
        </w:rPr>
        <w:t>Rights</w:t>
      </w:r>
      <w:r w:rsidRPr="006A3906">
        <w:rPr>
          <w:lang w:val="en-US" w:eastAsia="ru-RU"/>
        </w:rPr>
        <w:t xml:space="preserve"> </w:t>
      </w:r>
      <w:r>
        <w:rPr>
          <w:lang w:eastAsia="ru-RU"/>
        </w:rPr>
        <w:t xml:space="preserve">marked 15 years since inception, during which time it has worked with government agencies and </w:t>
      </w:r>
      <w:r w:rsidRPr="00420A9C">
        <w:rPr>
          <w:lang w:eastAsia="ru-RU"/>
        </w:rPr>
        <w:t>civil society i</w:t>
      </w:r>
      <w:r w:rsidRPr="00420A9C">
        <w:rPr>
          <w:lang w:eastAsia="ru-RU"/>
        </w:rPr>
        <w:t>n</w:t>
      </w:r>
      <w:r w:rsidRPr="00420A9C">
        <w:rPr>
          <w:lang w:eastAsia="ru-RU"/>
        </w:rPr>
        <w:t>stitutions</w:t>
      </w:r>
      <w:r>
        <w:rPr>
          <w:lang w:eastAsia="ru-RU"/>
        </w:rPr>
        <w:t xml:space="preserve"> on preparing and submitting around 30 national reports to </w:t>
      </w:r>
      <w:r w:rsidRPr="00420A9C">
        <w:rPr>
          <w:lang w:eastAsia="ru-RU"/>
        </w:rPr>
        <w:t xml:space="preserve">international human rights </w:t>
      </w:r>
      <w:r>
        <w:rPr>
          <w:lang w:eastAsia="ru-RU"/>
        </w:rPr>
        <w:t xml:space="preserve">treaty </w:t>
      </w:r>
      <w:r w:rsidRPr="00420A9C">
        <w:rPr>
          <w:lang w:eastAsia="ru-RU"/>
        </w:rPr>
        <w:t>bodies</w:t>
      </w:r>
      <w:r>
        <w:rPr>
          <w:lang w:eastAsia="ru-RU"/>
        </w:rPr>
        <w:t xml:space="preserve"> regarding compliance by </w:t>
      </w:r>
      <w:smartTag w:uri="urn:schemas-microsoft-com:office:smarttags" w:element="place">
        <w:smartTag w:uri="urn:schemas-microsoft-com:office:smarttags" w:element="country-region">
          <w:r>
            <w:rPr>
              <w:lang w:eastAsia="ru-RU"/>
            </w:rPr>
            <w:t>Uzbekistan</w:t>
          </w:r>
        </w:smartTag>
      </w:smartTag>
      <w:r>
        <w:rPr>
          <w:lang w:eastAsia="ru-RU"/>
        </w:rPr>
        <w:t xml:space="preserve"> with its international obligations in respect of human rights and freedoms. Over the same period it has participated in preparing and implementing more than ten national action plans to apply the recommendations of international human rights bodies, assessed over 100 draft laws pertaining to human rights, considered more than 10,000 citizens’ complaints, prepared and published over 2,000 digests and books on international human rights law and developed an effective system for interacting with national and international organizations, including the Academic Coordination Council for Research in the Field of Human Rights and Freedoms. </w:t>
      </w:r>
    </w:p>
    <w:p w:rsidR="00CD55FB" w:rsidRPr="00E07E1A" w:rsidRDefault="00CD55FB" w:rsidP="00CD55FB">
      <w:pPr>
        <w:pStyle w:val="SingleTxtG"/>
        <w:rPr>
          <w:lang w:val="en-US" w:eastAsia="ru-RU"/>
        </w:rPr>
      </w:pPr>
      <w:r w:rsidRPr="00E07E1A">
        <w:rPr>
          <w:lang w:val="en-US" w:eastAsia="ru-RU"/>
        </w:rPr>
        <w:t>28.</w:t>
      </w:r>
      <w:r w:rsidRPr="00E07E1A">
        <w:rPr>
          <w:b/>
          <w:lang w:val="en-US" w:eastAsia="ru-RU"/>
        </w:rPr>
        <w:tab/>
      </w:r>
      <w:r>
        <w:rPr>
          <w:lang w:eastAsia="ru-RU"/>
        </w:rPr>
        <w:t>Special</w:t>
      </w:r>
      <w:r w:rsidRPr="00E07E1A">
        <w:rPr>
          <w:lang w:val="en-US" w:eastAsia="ru-RU"/>
        </w:rPr>
        <w:t xml:space="preserve"> </w:t>
      </w:r>
      <w:r>
        <w:rPr>
          <w:lang w:eastAsia="ru-RU"/>
        </w:rPr>
        <w:t>emphasis</w:t>
      </w:r>
      <w:r w:rsidRPr="00E07E1A">
        <w:rPr>
          <w:lang w:val="en-US" w:eastAsia="ru-RU"/>
        </w:rPr>
        <w:t xml:space="preserve"> </w:t>
      </w:r>
      <w:r>
        <w:rPr>
          <w:lang w:eastAsia="ru-RU"/>
        </w:rPr>
        <w:t>is</w:t>
      </w:r>
      <w:r w:rsidRPr="00E07E1A">
        <w:rPr>
          <w:lang w:val="en-US" w:eastAsia="ru-RU"/>
        </w:rPr>
        <w:t xml:space="preserve"> </w:t>
      </w:r>
      <w:r>
        <w:rPr>
          <w:lang w:eastAsia="ru-RU"/>
        </w:rPr>
        <w:t>accorded</w:t>
      </w:r>
      <w:r w:rsidRPr="00E07E1A">
        <w:rPr>
          <w:lang w:val="en-US" w:eastAsia="ru-RU"/>
        </w:rPr>
        <w:t xml:space="preserve"> </w:t>
      </w:r>
      <w:r>
        <w:rPr>
          <w:lang w:eastAsia="ru-RU"/>
        </w:rPr>
        <w:t>to</w:t>
      </w:r>
      <w:r w:rsidRPr="00E07E1A">
        <w:rPr>
          <w:lang w:val="en-US" w:eastAsia="ru-RU"/>
        </w:rPr>
        <w:t xml:space="preserve"> </w:t>
      </w:r>
      <w:r>
        <w:rPr>
          <w:lang w:eastAsia="ru-RU"/>
        </w:rPr>
        <w:t>developing</w:t>
      </w:r>
      <w:r w:rsidRPr="00E07E1A">
        <w:rPr>
          <w:lang w:val="en-US" w:eastAsia="ru-RU"/>
        </w:rPr>
        <w:t xml:space="preserve"> </w:t>
      </w:r>
      <w:r>
        <w:rPr>
          <w:lang w:eastAsia="ru-RU"/>
        </w:rPr>
        <w:t>the</w:t>
      </w:r>
      <w:r w:rsidRPr="00E07E1A">
        <w:rPr>
          <w:lang w:val="en-US" w:eastAsia="ru-RU"/>
        </w:rPr>
        <w:t xml:space="preserve"> </w:t>
      </w:r>
      <w:r>
        <w:rPr>
          <w:lang w:eastAsia="ru-RU"/>
        </w:rPr>
        <w:t>country</w:t>
      </w:r>
      <w:r w:rsidRPr="00E07E1A">
        <w:rPr>
          <w:lang w:val="en-US" w:eastAsia="ru-RU"/>
        </w:rPr>
        <w:t>’</w:t>
      </w:r>
      <w:r>
        <w:rPr>
          <w:lang w:eastAsia="ru-RU"/>
        </w:rPr>
        <w:t>s</w:t>
      </w:r>
      <w:r w:rsidRPr="00E07E1A">
        <w:rPr>
          <w:lang w:val="en-US" w:eastAsia="ru-RU"/>
        </w:rPr>
        <w:t xml:space="preserve"> </w:t>
      </w:r>
      <w:r>
        <w:rPr>
          <w:lang w:eastAsia="ru-RU"/>
        </w:rPr>
        <w:t>system</w:t>
      </w:r>
      <w:r w:rsidRPr="00E07E1A">
        <w:rPr>
          <w:lang w:val="en-US" w:eastAsia="ru-RU"/>
        </w:rPr>
        <w:t xml:space="preserve"> </w:t>
      </w:r>
      <w:r>
        <w:rPr>
          <w:lang w:eastAsia="ru-RU"/>
        </w:rPr>
        <w:t>of</w:t>
      </w:r>
      <w:r w:rsidRPr="00E07E1A">
        <w:rPr>
          <w:lang w:val="en-US" w:eastAsia="ru-RU"/>
        </w:rPr>
        <w:t xml:space="preserve"> </w:t>
      </w:r>
      <w:r>
        <w:rPr>
          <w:lang w:eastAsia="ru-RU"/>
        </w:rPr>
        <w:t>State</w:t>
      </w:r>
      <w:r w:rsidRPr="00E07E1A">
        <w:rPr>
          <w:lang w:val="en-US" w:eastAsia="ru-RU"/>
        </w:rPr>
        <w:t xml:space="preserve"> </w:t>
      </w:r>
      <w:r>
        <w:rPr>
          <w:lang w:eastAsia="ru-RU"/>
        </w:rPr>
        <w:t>and</w:t>
      </w:r>
      <w:r w:rsidRPr="00E07E1A">
        <w:rPr>
          <w:lang w:val="en-US" w:eastAsia="ru-RU"/>
        </w:rPr>
        <w:t xml:space="preserve"> </w:t>
      </w:r>
      <w:r>
        <w:rPr>
          <w:lang w:eastAsia="ru-RU"/>
        </w:rPr>
        <w:t>public</w:t>
      </w:r>
      <w:r w:rsidRPr="00E07E1A">
        <w:rPr>
          <w:lang w:val="en-US" w:eastAsia="ru-RU"/>
        </w:rPr>
        <w:t xml:space="preserve"> </w:t>
      </w:r>
      <w:r>
        <w:rPr>
          <w:lang w:eastAsia="ru-RU"/>
        </w:rPr>
        <w:t>human</w:t>
      </w:r>
      <w:r w:rsidRPr="00E07E1A">
        <w:rPr>
          <w:lang w:val="en-US" w:eastAsia="ru-RU"/>
        </w:rPr>
        <w:t xml:space="preserve"> </w:t>
      </w:r>
      <w:r>
        <w:rPr>
          <w:lang w:eastAsia="ru-RU"/>
        </w:rPr>
        <w:t>rights</w:t>
      </w:r>
      <w:r w:rsidRPr="00E07E1A">
        <w:rPr>
          <w:lang w:val="en-US" w:eastAsia="ru-RU"/>
        </w:rPr>
        <w:t xml:space="preserve"> </w:t>
      </w:r>
      <w:r>
        <w:rPr>
          <w:lang w:eastAsia="ru-RU"/>
        </w:rPr>
        <w:t>mon</w:t>
      </w:r>
      <w:r>
        <w:rPr>
          <w:lang w:eastAsia="ru-RU"/>
        </w:rPr>
        <w:t>i</w:t>
      </w:r>
      <w:r>
        <w:rPr>
          <w:lang w:eastAsia="ru-RU"/>
        </w:rPr>
        <w:t>toring</w:t>
      </w:r>
      <w:r w:rsidRPr="00E07E1A">
        <w:rPr>
          <w:lang w:val="en-US" w:eastAsia="ru-RU"/>
        </w:rPr>
        <w:t xml:space="preserve">, </w:t>
      </w:r>
      <w:r>
        <w:rPr>
          <w:lang w:eastAsia="ru-RU"/>
        </w:rPr>
        <w:t>which</w:t>
      </w:r>
      <w:r w:rsidRPr="00E07E1A">
        <w:rPr>
          <w:lang w:val="en-US" w:eastAsia="ru-RU"/>
        </w:rPr>
        <w:t xml:space="preserve"> </w:t>
      </w:r>
      <w:r>
        <w:rPr>
          <w:lang w:eastAsia="ru-RU"/>
        </w:rPr>
        <w:t>includes</w:t>
      </w:r>
      <w:r w:rsidRPr="00E07E1A">
        <w:rPr>
          <w:lang w:val="en-US" w:eastAsia="ru-RU"/>
        </w:rPr>
        <w:t xml:space="preserve">: </w:t>
      </w:r>
    </w:p>
    <w:p w:rsidR="00CD55FB" w:rsidRPr="006018D8" w:rsidRDefault="00CD55FB" w:rsidP="00CD55FB">
      <w:pPr>
        <w:pStyle w:val="Bullet1G"/>
      </w:pPr>
      <w:r w:rsidRPr="006018D8">
        <w:t>Committees and commissions of the Leg</w:t>
      </w:r>
      <w:r>
        <w:t>islative Chamber and the Senate</w:t>
      </w:r>
      <w:r>
        <w:rPr>
          <w:lang w:val="es-ES"/>
        </w:rPr>
        <w:t>;</w:t>
      </w:r>
    </w:p>
    <w:p w:rsidR="00CD55FB" w:rsidRPr="006018D8" w:rsidRDefault="00CD55FB" w:rsidP="00CD55FB">
      <w:pPr>
        <w:pStyle w:val="Bullet1G"/>
      </w:pPr>
      <w:r w:rsidRPr="006018D8">
        <w:t>The Human Rights Commissioner</w:t>
      </w:r>
      <w:r>
        <w:t xml:space="preserve"> (Ombudsman) of the Oliy Majlis</w:t>
      </w:r>
      <w:r>
        <w:rPr>
          <w:lang w:val="es-ES"/>
        </w:rPr>
        <w:t>;</w:t>
      </w:r>
    </w:p>
    <w:p w:rsidR="00CD55FB" w:rsidRPr="006018D8" w:rsidRDefault="00CD55FB" w:rsidP="00CD55FB">
      <w:pPr>
        <w:pStyle w:val="Bullet1G"/>
      </w:pPr>
      <w:r w:rsidRPr="006018D8">
        <w:t>The Institute for Monitoring Current Legislation in the Office of the President</w:t>
      </w:r>
      <w:r>
        <w:rPr>
          <w:lang w:val="es-ES"/>
        </w:rPr>
        <w:t>;</w:t>
      </w:r>
    </w:p>
    <w:p w:rsidR="00CD55FB" w:rsidRPr="006018D8" w:rsidRDefault="00CD55FB" w:rsidP="00CD55FB">
      <w:pPr>
        <w:pStyle w:val="Bullet1G"/>
      </w:pPr>
      <w:r w:rsidRPr="006018D8">
        <w:t>The National Centre for Human Rights</w:t>
      </w:r>
      <w:r>
        <w:rPr>
          <w:lang w:val="es-ES"/>
        </w:rPr>
        <w:t>;</w:t>
      </w:r>
    </w:p>
    <w:p w:rsidR="00CD55FB" w:rsidRPr="006018D8" w:rsidRDefault="00CD55FB" w:rsidP="00CD55FB">
      <w:pPr>
        <w:pStyle w:val="Bullet1G"/>
      </w:pPr>
      <w:r w:rsidRPr="006018D8">
        <w:t>The Centre for Monitoring the Application of Legislation, Ministry of Justice</w:t>
      </w:r>
      <w:r>
        <w:rPr>
          <w:lang w:val="es-ES"/>
        </w:rPr>
        <w:t>;</w:t>
      </w:r>
    </w:p>
    <w:p w:rsidR="00CD55FB" w:rsidRPr="006018D8" w:rsidRDefault="00CD55FB" w:rsidP="00CD55FB">
      <w:pPr>
        <w:pStyle w:val="Bullet1G"/>
      </w:pPr>
      <w:r w:rsidRPr="006018D8">
        <w:t xml:space="preserve">The Supreme Court Research Centre on the Democratization and Liberalization of Judicial Legislation and the </w:t>
      </w:r>
      <w:smartTag w:uri="urn:schemas-microsoft-com:office:smarttags" w:element="place">
        <w:smartTag w:uri="urn:schemas-microsoft-com:office:smarttags" w:element="City">
          <w:r w:rsidRPr="006018D8">
            <w:t>Independence</w:t>
          </w:r>
        </w:smartTag>
      </w:smartTag>
      <w:r w:rsidRPr="006018D8">
        <w:t xml:space="preserve"> of the Judicial System</w:t>
      </w:r>
      <w:r>
        <w:rPr>
          <w:lang w:val="es-ES"/>
        </w:rPr>
        <w:t>;</w:t>
      </w:r>
    </w:p>
    <w:p w:rsidR="00CD55FB" w:rsidRPr="006018D8" w:rsidRDefault="00CD55FB" w:rsidP="00CD55FB">
      <w:pPr>
        <w:pStyle w:val="Bullet1G"/>
      </w:pPr>
      <w:r w:rsidRPr="006018D8">
        <w:t>The Interdepartmental Working Group for monitoring the observance of human rights by law enforcement and other State agencies</w:t>
      </w:r>
      <w:r>
        <w:rPr>
          <w:lang w:val="es-ES"/>
        </w:rPr>
        <w:t>;</w:t>
      </w:r>
    </w:p>
    <w:p w:rsidR="00CD55FB" w:rsidRPr="006018D8" w:rsidRDefault="00CD55FB" w:rsidP="00CD55FB">
      <w:pPr>
        <w:pStyle w:val="Bullet1G"/>
      </w:pPr>
      <w:r w:rsidRPr="006018D8">
        <w:t>The Independent Institute for Monitoring the Development of Civil Society, which coordinates public monitoring and scrutiny of non-governmental non-profit organizations</w:t>
      </w:r>
      <w:r>
        <w:rPr>
          <w:lang w:val="es-ES"/>
        </w:rPr>
        <w:t>;</w:t>
      </w:r>
    </w:p>
    <w:p w:rsidR="00CD55FB" w:rsidRPr="006018D8" w:rsidRDefault="00CD55FB" w:rsidP="00CD55FB">
      <w:pPr>
        <w:pStyle w:val="Bullet1G"/>
      </w:pPr>
      <w:r w:rsidRPr="006018D8">
        <w:t>The Women’s Committee of Uzbekistan</w:t>
      </w:r>
      <w:r>
        <w:rPr>
          <w:lang w:val="es-ES"/>
        </w:rPr>
        <w:t>;</w:t>
      </w:r>
    </w:p>
    <w:p w:rsidR="00CD55FB" w:rsidRPr="006018D8" w:rsidRDefault="00CD55FB" w:rsidP="00CD55FB">
      <w:pPr>
        <w:pStyle w:val="Bullet1G"/>
      </w:pPr>
      <w:r w:rsidRPr="006018D8">
        <w:t xml:space="preserve">The Forum of Culture and Art of </w:t>
      </w:r>
      <w:smartTag w:uri="urn:schemas-microsoft-com:office:smarttags" w:element="place">
        <w:smartTag w:uri="urn:schemas-microsoft-com:office:smarttags" w:element="country-region">
          <w:r w:rsidRPr="006018D8">
            <w:t>Uzbekistan</w:t>
          </w:r>
        </w:smartTag>
      </w:smartTag>
      <w:r w:rsidRPr="006018D8">
        <w:t xml:space="preserve"> Foundation</w:t>
      </w:r>
      <w:r>
        <w:rPr>
          <w:lang w:val="es-ES"/>
        </w:rPr>
        <w:t>;</w:t>
      </w:r>
    </w:p>
    <w:p w:rsidR="00CD55FB" w:rsidRPr="006018D8" w:rsidRDefault="00CD55FB" w:rsidP="00CD55FB">
      <w:pPr>
        <w:pStyle w:val="Bullet1G"/>
      </w:pPr>
      <w:r w:rsidRPr="006018D8">
        <w:t>The National Association of Non-Governmental Non-Profit Organizatio</w:t>
      </w:r>
      <w:r>
        <w:t>ns</w:t>
      </w:r>
      <w:r>
        <w:rPr>
          <w:lang w:val="es-ES"/>
        </w:rPr>
        <w:t>;</w:t>
      </w:r>
    </w:p>
    <w:p w:rsidR="00CD55FB" w:rsidRPr="006018D8" w:rsidRDefault="00CD55FB" w:rsidP="00CD55FB">
      <w:pPr>
        <w:pStyle w:val="Bullet1G"/>
      </w:pPr>
      <w:r w:rsidRPr="006018D8">
        <w:t>The National Association of Electronic Mass Media</w:t>
      </w:r>
      <w:r>
        <w:rPr>
          <w:lang w:val="es-ES"/>
        </w:rPr>
        <w:t>;</w:t>
      </w:r>
    </w:p>
    <w:p w:rsidR="00CD55FB" w:rsidRPr="006018D8" w:rsidRDefault="00CD55FB" w:rsidP="00CD55FB">
      <w:pPr>
        <w:pStyle w:val="Bullet1G"/>
      </w:pPr>
      <w:r w:rsidRPr="006018D8">
        <w:t xml:space="preserve">The Foundation for the Support and Development of Independent Print Media and News Agencies of </w:t>
      </w:r>
      <w:smartTag w:uri="urn:schemas-microsoft-com:office:smarttags" w:element="place">
        <w:smartTag w:uri="urn:schemas-microsoft-com:office:smarttags" w:element="country-region">
          <w:r w:rsidRPr="006018D8">
            <w:t>Uzbekistan</w:t>
          </w:r>
        </w:smartTag>
      </w:smartTag>
      <w:r>
        <w:rPr>
          <w:lang w:val="es-ES"/>
        </w:rPr>
        <w:t>.</w:t>
      </w:r>
    </w:p>
    <w:p w:rsidR="00CD55FB" w:rsidRPr="004576A6" w:rsidRDefault="00CD55FB" w:rsidP="00CD55FB">
      <w:pPr>
        <w:pStyle w:val="SingleTxtG"/>
        <w:rPr>
          <w:lang w:val="en-US" w:eastAsia="ru-RU"/>
        </w:rPr>
      </w:pPr>
      <w:r w:rsidRPr="006A37B6">
        <w:rPr>
          <w:lang w:val="en-US" w:eastAsia="ru-RU"/>
        </w:rPr>
        <w:t>29.</w:t>
      </w:r>
      <w:r w:rsidRPr="006A37B6">
        <w:rPr>
          <w:lang w:val="en-US" w:eastAsia="ru-RU"/>
        </w:rPr>
        <w:tab/>
      </w:r>
      <w:r>
        <w:rPr>
          <w:lang w:eastAsia="ru-RU"/>
        </w:rPr>
        <w:t xml:space="preserve">Great importance is attached to improving public scrutiny (monitoring) of human rights compliance. With this in mind, the Non-Governmental </w:t>
      </w:r>
      <w:r w:rsidRPr="001D564A">
        <w:rPr>
          <w:lang w:eastAsia="ru-RU"/>
        </w:rPr>
        <w:t xml:space="preserve">Non-Profit Organizations (Safeguards) Act </w:t>
      </w:r>
      <w:r>
        <w:rPr>
          <w:lang w:eastAsia="ru-RU"/>
        </w:rPr>
        <w:t xml:space="preserve">was adopted, a voluntary fund to support </w:t>
      </w:r>
      <w:r w:rsidRPr="001D564A">
        <w:rPr>
          <w:lang w:eastAsia="ru-RU"/>
        </w:rPr>
        <w:t>non-governmental organizations and other civil-society institutions</w:t>
      </w:r>
      <w:r>
        <w:rPr>
          <w:lang w:eastAsia="ru-RU"/>
        </w:rPr>
        <w:t xml:space="preserve"> was set up, together with a parliamentary commi</w:t>
      </w:r>
      <w:r>
        <w:rPr>
          <w:lang w:eastAsia="ru-RU"/>
        </w:rPr>
        <w:t>s</w:t>
      </w:r>
      <w:r>
        <w:rPr>
          <w:lang w:eastAsia="ru-RU"/>
        </w:rPr>
        <w:t xml:space="preserve">sion to manage the fund’s resources, and supervision of State funding of civil-society institutions transferred from administrative bodies to Parliament. </w:t>
      </w:r>
    </w:p>
    <w:p w:rsidR="00CD55FB" w:rsidRPr="006A37B6" w:rsidRDefault="00CD55FB" w:rsidP="00CD55FB">
      <w:pPr>
        <w:pStyle w:val="SingleTxtG"/>
        <w:rPr>
          <w:lang w:eastAsia="ru-RU"/>
        </w:rPr>
      </w:pPr>
      <w:r w:rsidRPr="00843181">
        <w:rPr>
          <w:lang w:val="en-US" w:eastAsia="ru-RU"/>
        </w:rPr>
        <w:t>30.</w:t>
      </w:r>
      <w:r w:rsidRPr="00843181">
        <w:rPr>
          <w:lang w:val="en-US" w:eastAsia="ru-RU"/>
        </w:rPr>
        <w:tab/>
      </w:r>
      <w:r>
        <w:rPr>
          <w:lang w:eastAsia="ru-RU"/>
        </w:rPr>
        <w:t xml:space="preserve">The work of the parliamentary commission has helped to ensure that the distribution of </w:t>
      </w:r>
      <w:r w:rsidRPr="00B56F9F">
        <w:rPr>
          <w:lang w:eastAsia="ru-RU"/>
        </w:rPr>
        <w:t xml:space="preserve">financial </w:t>
      </w:r>
      <w:r>
        <w:rPr>
          <w:lang w:eastAsia="ru-RU"/>
        </w:rPr>
        <w:t>allocations</w:t>
      </w:r>
      <w:r w:rsidRPr="00B56F9F">
        <w:rPr>
          <w:lang w:eastAsia="ru-RU"/>
        </w:rPr>
        <w:t xml:space="preserve"> from the State budget to </w:t>
      </w:r>
      <w:r>
        <w:rPr>
          <w:lang w:eastAsia="ru-RU"/>
        </w:rPr>
        <w:t>the third sector is highly transparent, public, targeted and, crucially, democratic, which has proved instrume</w:t>
      </w:r>
      <w:r>
        <w:rPr>
          <w:lang w:eastAsia="ru-RU"/>
        </w:rPr>
        <w:t>n</w:t>
      </w:r>
      <w:r>
        <w:rPr>
          <w:lang w:eastAsia="ru-RU"/>
        </w:rPr>
        <w:t>tal in enhancing the organizational, technical and financial capacities of non-governmental organizations. In the period 2008</w:t>
      </w:r>
      <w:r w:rsidR="005D4C4B" w:rsidRPr="005D4C4B">
        <w:rPr>
          <w:szCs w:val="24"/>
          <w:lang w:val="es-AR"/>
        </w:rPr>
        <w:t>–</w:t>
      </w:r>
      <w:r>
        <w:rPr>
          <w:lang w:eastAsia="ru-RU"/>
        </w:rPr>
        <w:t xml:space="preserve">2012, the voluntary fund functioning under the </w:t>
      </w:r>
      <w:r w:rsidRPr="00BD3B8B">
        <w:rPr>
          <w:lang w:eastAsia="ru-RU"/>
        </w:rPr>
        <w:t xml:space="preserve">auspices </w:t>
      </w:r>
      <w:r>
        <w:rPr>
          <w:lang w:eastAsia="ru-RU"/>
        </w:rPr>
        <w:t>of the Oliy Majilis committed over 22 billion sum to implementing various social projects proposed by civil</w:t>
      </w:r>
      <w:r w:rsidR="005D4C4B">
        <w:rPr>
          <w:lang w:eastAsia="ru-RU"/>
        </w:rPr>
        <w:noBreakHyphen/>
      </w:r>
      <w:r>
        <w:rPr>
          <w:lang w:eastAsia="ru-RU"/>
        </w:rPr>
        <w:t>society inst</w:t>
      </w:r>
      <w:r>
        <w:rPr>
          <w:lang w:eastAsia="ru-RU"/>
        </w:rPr>
        <w:t>i</w:t>
      </w:r>
      <w:r>
        <w:rPr>
          <w:lang w:eastAsia="ru-RU"/>
        </w:rPr>
        <w:t>tutions.</w:t>
      </w:r>
    </w:p>
    <w:p w:rsidR="00CD55FB" w:rsidRPr="005A5B1A" w:rsidRDefault="00CD55FB" w:rsidP="00CD55FB">
      <w:pPr>
        <w:pStyle w:val="SingleTxtG"/>
        <w:rPr>
          <w:lang w:eastAsia="ru-RU"/>
        </w:rPr>
      </w:pPr>
      <w:r w:rsidRPr="00866F73">
        <w:rPr>
          <w:lang w:val="en-US" w:eastAsia="ru-RU"/>
        </w:rPr>
        <w:t>31.</w:t>
      </w:r>
      <w:r w:rsidRPr="00866F73">
        <w:rPr>
          <w:lang w:val="en-US" w:eastAsia="ru-RU"/>
        </w:rPr>
        <w:tab/>
      </w:r>
      <w:r>
        <w:rPr>
          <w:lang w:eastAsia="ru-RU"/>
        </w:rPr>
        <w:t xml:space="preserve">National experts have now drafted a series of laws geared towards refining the legal framework for monitoring and verifying compliance with human rights and freedoms, including, </w:t>
      </w:r>
      <w:r w:rsidRPr="005D4C4B">
        <w:rPr>
          <w:i/>
          <w:lang w:eastAsia="ru-RU"/>
        </w:rPr>
        <w:t>inter alia</w:t>
      </w:r>
      <w:r>
        <w:rPr>
          <w:lang w:eastAsia="ru-RU"/>
        </w:rPr>
        <w:t xml:space="preserve">, bills on parliamentary, public, ecological and social oversight. </w:t>
      </w:r>
    </w:p>
    <w:p w:rsidR="00CD55FB" w:rsidRPr="005340E2" w:rsidRDefault="00CD55FB" w:rsidP="00CD55FB">
      <w:pPr>
        <w:pStyle w:val="SingleTxtG"/>
        <w:rPr>
          <w:lang w:eastAsia="ru-RU"/>
        </w:rPr>
      </w:pPr>
      <w:r w:rsidRPr="002D35F5">
        <w:rPr>
          <w:lang w:val="en-US" w:eastAsia="ru-RU"/>
        </w:rPr>
        <w:t>32.</w:t>
      </w:r>
      <w:r w:rsidRPr="002D35F5">
        <w:rPr>
          <w:lang w:val="en-US" w:eastAsia="ru-RU"/>
        </w:rPr>
        <w:tab/>
      </w:r>
      <w:r>
        <w:rPr>
          <w:lang w:eastAsia="ru-RU"/>
        </w:rPr>
        <w:t xml:space="preserve">Priority activities in 2011 included the preparation of a National Human Rights Action Programme, which was formulated on the basis of proposals submitted by over 60 government agencies and civil-society institutions for improving the </w:t>
      </w:r>
      <w:r w:rsidRPr="00502C2A">
        <w:rPr>
          <w:lang w:eastAsia="ru-RU"/>
        </w:rPr>
        <w:t>n</w:t>
      </w:r>
      <w:r w:rsidRPr="00502C2A">
        <w:rPr>
          <w:lang w:eastAsia="ru-RU"/>
        </w:rPr>
        <w:t>a</w:t>
      </w:r>
      <w:r w:rsidRPr="00502C2A">
        <w:rPr>
          <w:lang w:eastAsia="ru-RU"/>
        </w:rPr>
        <w:t xml:space="preserve">tional human rights </w:t>
      </w:r>
      <w:r>
        <w:rPr>
          <w:lang w:eastAsia="ru-RU"/>
        </w:rPr>
        <w:t xml:space="preserve">protection system. </w:t>
      </w:r>
    </w:p>
    <w:p w:rsidR="00CD55FB" w:rsidRDefault="00CD55FB" w:rsidP="00CD55FB">
      <w:pPr>
        <w:pStyle w:val="SingleTxtG"/>
        <w:rPr>
          <w:lang w:eastAsia="ru-RU"/>
        </w:rPr>
      </w:pPr>
      <w:r w:rsidRPr="00643399">
        <w:rPr>
          <w:lang w:val="en-US" w:eastAsia="ru-RU"/>
        </w:rPr>
        <w:t>33.</w:t>
      </w:r>
      <w:r w:rsidRPr="00643399">
        <w:rPr>
          <w:lang w:val="en-US" w:eastAsia="ru-RU"/>
        </w:rPr>
        <w:tab/>
      </w:r>
      <w:r>
        <w:rPr>
          <w:lang w:eastAsia="ru-RU"/>
        </w:rPr>
        <w:t>Parliament’s adoption of the National Action Programme will make it easier to assess human rights compliance over the 20-year period of independent development and lend fresh and powerful impetus to the progressive and coordinated efforts of the State’s human rights activities as democratic reforms continue to take effect and the modernizing process extends to all ar</w:t>
      </w:r>
      <w:r>
        <w:rPr>
          <w:lang w:eastAsia="ru-RU"/>
        </w:rPr>
        <w:t>e</w:t>
      </w:r>
      <w:r>
        <w:rPr>
          <w:lang w:eastAsia="ru-RU"/>
        </w:rPr>
        <w:t>as of society.</w:t>
      </w:r>
    </w:p>
    <w:p w:rsidR="00CD55FB" w:rsidRPr="00643399" w:rsidRDefault="00CD55FB" w:rsidP="00CD55FB">
      <w:pPr>
        <w:pStyle w:val="SingleTxtG"/>
        <w:rPr>
          <w:lang w:eastAsia="ru-RU"/>
        </w:rPr>
      </w:pPr>
      <w:r w:rsidRPr="00643399">
        <w:rPr>
          <w:lang w:val="en-US" w:eastAsia="ru-RU"/>
        </w:rPr>
        <w:t>34.</w:t>
      </w:r>
      <w:r w:rsidRPr="00643399">
        <w:rPr>
          <w:lang w:val="en-US" w:eastAsia="ru-RU"/>
        </w:rPr>
        <w:tab/>
      </w:r>
      <w:r>
        <w:rPr>
          <w:lang w:eastAsia="ru-RU"/>
        </w:rPr>
        <w:t>S</w:t>
      </w:r>
      <w:r w:rsidRPr="00643399">
        <w:rPr>
          <w:lang w:eastAsia="ru-RU"/>
        </w:rPr>
        <w:t xml:space="preserve">pecial units have been established within the Ministry of Internal Affairs, the Ministry of Justice and the </w:t>
      </w:r>
      <w:r>
        <w:rPr>
          <w:lang w:eastAsia="ru-RU"/>
        </w:rPr>
        <w:t>Office of the Procurator-General</w:t>
      </w:r>
      <w:r w:rsidRPr="00643399">
        <w:rPr>
          <w:lang w:eastAsia="ru-RU"/>
        </w:rPr>
        <w:t xml:space="preserve"> for the safeguarding of human rights and freedoms. Their functions also include </w:t>
      </w:r>
      <w:r>
        <w:rPr>
          <w:lang w:eastAsia="ru-RU"/>
        </w:rPr>
        <w:t>combating</w:t>
      </w:r>
      <w:r w:rsidRPr="00643399">
        <w:rPr>
          <w:lang w:eastAsia="ru-RU"/>
        </w:rPr>
        <w:t xml:space="preserve"> </w:t>
      </w:r>
      <w:r>
        <w:rPr>
          <w:lang w:eastAsia="ru-RU"/>
        </w:rPr>
        <w:t>racial discrim</w:t>
      </w:r>
      <w:r>
        <w:rPr>
          <w:lang w:eastAsia="ru-RU"/>
        </w:rPr>
        <w:t>i</w:t>
      </w:r>
      <w:r>
        <w:rPr>
          <w:lang w:eastAsia="ru-RU"/>
        </w:rPr>
        <w:t>nation</w:t>
      </w:r>
      <w:r w:rsidRPr="00643399">
        <w:rPr>
          <w:lang w:eastAsia="ru-RU"/>
        </w:rPr>
        <w:t>.</w:t>
      </w:r>
    </w:p>
    <w:p w:rsidR="00CD55FB" w:rsidRPr="00324FF7" w:rsidRDefault="00CD55FB" w:rsidP="00CD55FB">
      <w:pPr>
        <w:pStyle w:val="SingleTxtG"/>
        <w:rPr>
          <w:lang w:val="en-US" w:eastAsia="ru-RU"/>
        </w:rPr>
      </w:pPr>
      <w:r w:rsidRPr="00883E05">
        <w:rPr>
          <w:lang w:val="en-US" w:eastAsia="ru-RU"/>
        </w:rPr>
        <w:t>35.</w:t>
      </w:r>
      <w:r w:rsidRPr="00883E05">
        <w:rPr>
          <w:lang w:val="en-US" w:eastAsia="ru-RU"/>
        </w:rPr>
        <w:tab/>
      </w:r>
      <w:r>
        <w:rPr>
          <w:lang w:eastAsia="ru-RU"/>
        </w:rPr>
        <w:t>With regard to meeting its international obligations on</w:t>
      </w:r>
      <w:r w:rsidRPr="00324FF7">
        <w:rPr>
          <w:lang w:eastAsia="ru-RU"/>
        </w:rPr>
        <w:t xml:space="preserve"> human rights and fre</w:t>
      </w:r>
      <w:r w:rsidRPr="00324FF7">
        <w:rPr>
          <w:lang w:eastAsia="ru-RU"/>
        </w:rPr>
        <w:t>e</w:t>
      </w:r>
      <w:r w:rsidRPr="00324FF7">
        <w:rPr>
          <w:lang w:eastAsia="ru-RU"/>
        </w:rPr>
        <w:t>doms</w:t>
      </w:r>
      <w:r>
        <w:rPr>
          <w:lang w:eastAsia="ru-RU"/>
        </w:rPr>
        <w:t>,</w:t>
      </w:r>
      <w:r w:rsidRPr="00324FF7">
        <w:rPr>
          <w:lang w:val="en-US" w:eastAsia="ru-RU"/>
        </w:rPr>
        <w:t xml:space="preserve"> </w:t>
      </w:r>
      <w:smartTag w:uri="urn:schemas-microsoft-com:office:smarttags" w:element="place">
        <w:smartTag w:uri="urn:schemas-microsoft-com:office:smarttags" w:element="country-region">
          <w:r>
            <w:rPr>
              <w:lang w:eastAsia="ru-RU"/>
            </w:rPr>
            <w:t>Uzbekistan</w:t>
          </w:r>
        </w:smartTag>
      </w:smartTag>
      <w:r w:rsidRPr="00324FF7">
        <w:rPr>
          <w:lang w:val="en-US" w:eastAsia="ru-RU"/>
        </w:rPr>
        <w:t xml:space="preserve"> </w:t>
      </w:r>
      <w:r>
        <w:rPr>
          <w:lang w:eastAsia="ru-RU"/>
        </w:rPr>
        <w:t>closely</w:t>
      </w:r>
      <w:r w:rsidRPr="00324FF7">
        <w:rPr>
          <w:lang w:val="en-US" w:eastAsia="ru-RU"/>
        </w:rPr>
        <w:t xml:space="preserve"> </w:t>
      </w:r>
      <w:r>
        <w:rPr>
          <w:lang w:eastAsia="ru-RU"/>
        </w:rPr>
        <w:t>coordinates</w:t>
      </w:r>
      <w:r w:rsidRPr="00324FF7">
        <w:rPr>
          <w:lang w:val="en-US" w:eastAsia="ru-RU"/>
        </w:rPr>
        <w:t xml:space="preserve"> </w:t>
      </w:r>
      <w:r>
        <w:rPr>
          <w:lang w:eastAsia="ru-RU"/>
        </w:rPr>
        <w:t>its</w:t>
      </w:r>
      <w:r w:rsidRPr="00324FF7">
        <w:rPr>
          <w:lang w:val="en-US" w:eastAsia="ru-RU"/>
        </w:rPr>
        <w:t xml:space="preserve"> </w:t>
      </w:r>
      <w:r>
        <w:rPr>
          <w:lang w:eastAsia="ru-RU"/>
        </w:rPr>
        <w:t>activities</w:t>
      </w:r>
      <w:r w:rsidRPr="00324FF7">
        <w:rPr>
          <w:lang w:val="en-US" w:eastAsia="ru-RU"/>
        </w:rPr>
        <w:t xml:space="preserve"> </w:t>
      </w:r>
      <w:r>
        <w:rPr>
          <w:lang w:eastAsia="ru-RU"/>
        </w:rPr>
        <w:t>with</w:t>
      </w:r>
      <w:r w:rsidRPr="00324FF7">
        <w:rPr>
          <w:lang w:val="en-US" w:eastAsia="ru-RU"/>
        </w:rPr>
        <w:t xml:space="preserve"> </w:t>
      </w:r>
      <w:r>
        <w:rPr>
          <w:lang w:eastAsia="ru-RU"/>
        </w:rPr>
        <w:t>the</w:t>
      </w:r>
      <w:r w:rsidRPr="00324FF7">
        <w:rPr>
          <w:lang w:val="en-US" w:eastAsia="ru-RU"/>
        </w:rPr>
        <w:t xml:space="preserve"> </w:t>
      </w:r>
      <w:r>
        <w:rPr>
          <w:lang w:val="en-US" w:eastAsia="ru-RU"/>
        </w:rPr>
        <w:t xml:space="preserve">charters, treaty bodies and special </w:t>
      </w:r>
      <w:r w:rsidRPr="00324FF7">
        <w:rPr>
          <w:lang w:val="en-US" w:eastAsia="ru-RU"/>
        </w:rPr>
        <w:t>mechanisms of the United Nations and regularly submits information to these entities on various aspects of human rights.</w:t>
      </w:r>
      <w:r>
        <w:rPr>
          <w:lang w:val="en-US" w:eastAsia="ru-RU"/>
        </w:rPr>
        <w:t xml:space="preserve"> In 2010</w:t>
      </w:r>
      <w:r w:rsidR="005D4C4B" w:rsidRPr="005D4C4B">
        <w:rPr>
          <w:szCs w:val="24"/>
          <w:lang w:val="es-AR"/>
        </w:rPr>
        <w:t>–</w:t>
      </w:r>
      <w:r>
        <w:rPr>
          <w:lang w:val="en-US" w:eastAsia="ru-RU"/>
        </w:rPr>
        <w:t>2011, detailed information was provided with regard to communications from:</w:t>
      </w:r>
    </w:p>
    <w:p w:rsidR="00CD55FB" w:rsidRPr="00883E05" w:rsidRDefault="00CD55FB" w:rsidP="00CD55FB">
      <w:pPr>
        <w:pStyle w:val="Bullet1G"/>
      </w:pPr>
      <w:r>
        <w:t>The</w:t>
      </w:r>
      <w:r w:rsidRPr="00883E05">
        <w:t xml:space="preserve"> </w:t>
      </w:r>
      <w:r>
        <w:t>United</w:t>
      </w:r>
      <w:r w:rsidRPr="00883E05">
        <w:t xml:space="preserve"> </w:t>
      </w:r>
      <w:r>
        <w:t>Nations</w:t>
      </w:r>
      <w:r w:rsidRPr="00883E05">
        <w:t xml:space="preserve"> </w:t>
      </w:r>
      <w:r>
        <w:t>Special</w:t>
      </w:r>
      <w:r w:rsidRPr="00883E05">
        <w:t xml:space="preserve"> </w:t>
      </w:r>
      <w:r>
        <w:t>Rapporteur</w:t>
      </w:r>
      <w:r w:rsidRPr="00883E05">
        <w:t xml:space="preserve"> on secret detention in the context of countering terrorism</w:t>
      </w:r>
      <w:r>
        <w:t>;</w:t>
      </w:r>
    </w:p>
    <w:p w:rsidR="00CD55FB" w:rsidRDefault="00CD55FB" w:rsidP="00CD55FB">
      <w:pPr>
        <w:pStyle w:val="Bullet1G"/>
      </w:pPr>
      <w:r>
        <w:t>T</w:t>
      </w:r>
      <w:r w:rsidRPr="00883E05">
        <w:t xml:space="preserve">he </w:t>
      </w:r>
      <w:r>
        <w:t xml:space="preserve">United Nations </w:t>
      </w:r>
      <w:r w:rsidRPr="00883E05">
        <w:t>Special Rapporteur on the sale of children, child prostitution and child pornograph</w:t>
      </w:r>
      <w:r>
        <w:t>y;</w:t>
      </w:r>
    </w:p>
    <w:p w:rsidR="00CD55FB" w:rsidRDefault="00CD55FB" w:rsidP="00CD55FB">
      <w:pPr>
        <w:pStyle w:val="Bullet1G"/>
      </w:pPr>
      <w:r w:rsidRPr="00883E05">
        <w:t>The Special Representative of the Secretary-General on violence against children and national mechanisms for the preventi</w:t>
      </w:r>
      <w:r>
        <w:t>on of violence against children;</w:t>
      </w:r>
    </w:p>
    <w:p w:rsidR="00CD55FB" w:rsidRDefault="00CD55FB" w:rsidP="00CD55FB">
      <w:pPr>
        <w:pStyle w:val="Bullet1G"/>
      </w:pPr>
      <w:r>
        <w:t>T</w:t>
      </w:r>
      <w:r w:rsidRPr="004577A4">
        <w:t>he Special Rapporteur of the Human Rights Council on contemporary forms of</w:t>
      </w:r>
      <w:r>
        <w:t xml:space="preserve"> slavery, Ms. Gulnara Shahinian;</w:t>
      </w:r>
    </w:p>
    <w:p w:rsidR="00CD55FB" w:rsidRPr="004577A4" w:rsidRDefault="00CD55FB" w:rsidP="00CD55FB">
      <w:pPr>
        <w:pStyle w:val="Bullet1G"/>
      </w:pPr>
      <w:r>
        <w:t>T</w:t>
      </w:r>
      <w:r w:rsidRPr="004577A4">
        <w:t>he Independent Expert of the Human Rights Council in the field of cultural rights, Ms. Fari</w:t>
      </w:r>
      <w:r>
        <w:t>da Shaheed;</w:t>
      </w:r>
    </w:p>
    <w:p w:rsidR="00CD55FB" w:rsidRDefault="00CD55FB" w:rsidP="00CD55FB">
      <w:pPr>
        <w:pStyle w:val="Bullet1G"/>
      </w:pPr>
      <w:r>
        <w:t>U</w:t>
      </w:r>
      <w:r w:rsidRPr="004577A4">
        <w:t>pdated information was provided on the implementation of the recommendations of the former Special Rapporteur</w:t>
      </w:r>
      <w:r>
        <w:t xml:space="preserve"> on torture, Mr. Theo van Boven;</w:t>
      </w:r>
    </w:p>
    <w:p w:rsidR="00CD55FB" w:rsidRDefault="00CD55FB" w:rsidP="00CD55FB">
      <w:pPr>
        <w:pStyle w:val="Bullet1G"/>
      </w:pPr>
      <w:r w:rsidRPr="004577A4">
        <w:t xml:space="preserve">The Rapporteur for follow-up to concluding observations of the Committee against Torture, </w:t>
      </w:r>
      <w:r>
        <w:t>Ms. Felice Gaer;</w:t>
      </w:r>
    </w:p>
    <w:p w:rsidR="00CD55FB" w:rsidRPr="004577A4" w:rsidRDefault="00CD55FB" w:rsidP="00CD55FB">
      <w:pPr>
        <w:pStyle w:val="Bullet1G"/>
      </w:pPr>
      <w:r w:rsidRPr="004577A4">
        <w:t>The Office of the United Nations High Commissioner for Human Rights</w:t>
      </w:r>
      <w:r>
        <w:t xml:space="preserve"> on implementation of resolution 64/174, Human rights and cultural diversity;</w:t>
      </w:r>
    </w:p>
    <w:p w:rsidR="00CD55FB" w:rsidRPr="005B0866" w:rsidRDefault="00CD55FB" w:rsidP="00CD55FB">
      <w:pPr>
        <w:pStyle w:val="Bullet1G"/>
      </w:pPr>
      <w:r>
        <w:t>Information</w:t>
      </w:r>
      <w:r w:rsidRPr="005B0866">
        <w:t xml:space="preserve"> </w:t>
      </w:r>
      <w:r>
        <w:t>on</w:t>
      </w:r>
      <w:r w:rsidRPr="005B0866">
        <w:t xml:space="preserve"> </w:t>
      </w:r>
      <w:r>
        <w:t>combating</w:t>
      </w:r>
      <w:r w:rsidRPr="005B0866">
        <w:t xml:space="preserve"> </w:t>
      </w:r>
      <w:r>
        <w:t>hate</w:t>
      </w:r>
      <w:r w:rsidRPr="005B0866">
        <w:t xml:space="preserve"> </w:t>
      </w:r>
      <w:r>
        <w:t>crime</w:t>
      </w:r>
      <w:r w:rsidRPr="005B0866">
        <w:t xml:space="preserve"> </w:t>
      </w:r>
      <w:r>
        <w:t xml:space="preserve">was reported to </w:t>
      </w:r>
      <w:r w:rsidRPr="005B0866">
        <w:t xml:space="preserve">the Office for Democratic Institutions and Human Rights of the Organization for Security and Cooperation in </w:t>
      </w:r>
      <w:smartTag w:uri="urn:schemas-microsoft-com:office:smarttags" w:element="place">
        <w:r w:rsidRPr="005B0866">
          <w:t>Europe</w:t>
        </w:r>
      </w:smartTag>
      <w:r>
        <w:t xml:space="preserve"> (</w:t>
      </w:r>
      <w:r w:rsidRPr="005B0866">
        <w:t>ODHIR-OSCE</w:t>
      </w:r>
      <w:r>
        <w:t xml:space="preserve">) </w:t>
      </w:r>
      <w:r w:rsidRPr="003B7642">
        <w:rPr>
          <w:i/>
        </w:rPr>
        <w:t>et al.</w:t>
      </w:r>
    </w:p>
    <w:p w:rsidR="00CD55FB" w:rsidRPr="00BA4C6F" w:rsidRDefault="00CD55FB" w:rsidP="00CD55FB">
      <w:pPr>
        <w:pStyle w:val="SingleTxtG"/>
        <w:rPr>
          <w:lang w:val="en-US" w:eastAsia="ru-RU"/>
        </w:rPr>
      </w:pPr>
      <w:r w:rsidRPr="00DC1743">
        <w:rPr>
          <w:lang w:val="en-US" w:eastAsia="ru-RU"/>
        </w:rPr>
        <w:t>36.</w:t>
      </w:r>
      <w:r w:rsidRPr="00DC1743">
        <w:rPr>
          <w:lang w:val="en-US" w:eastAsia="ru-RU"/>
        </w:rPr>
        <w:tab/>
      </w:r>
      <w:r>
        <w:rPr>
          <w:lang w:eastAsia="ru-RU"/>
        </w:rPr>
        <w:t xml:space="preserve">On 19 October </w:t>
      </w:r>
      <w:smartTag w:uri="urn:schemas-microsoft-com:office:smarttags" w:element="metricconverter">
        <w:smartTagPr>
          <w:attr w:name="ProductID" w:val="2009, a"/>
        </w:smartTagPr>
        <w:r>
          <w:rPr>
            <w:lang w:eastAsia="ru-RU"/>
          </w:rPr>
          <w:t>2009, a</w:t>
        </w:r>
      </w:smartTag>
      <w:r>
        <w:rPr>
          <w:lang w:eastAsia="ru-RU"/>
        </w:rPr>
        <w:t xml:space="preserve"> round table was held in </w:t>
      </w:r>
      <w:smartTag w:uri="urn:schemas-microsoft-com:office:smarttags" w:element="place">
        <w:smartTag w:uri="urn:schemas-microsoft-com:office:smarttags" w:element="State">
          <w:r>
            <w:rPr>
              <w:lang w:eastAsia="ru-RU"/>
            </w:rPr>
            <w:t>Berlin</w:t>
          </w:r>
        </w:smartTag>
      </w:smartTag>
      <w:r>
        <w:rPr>
          <w:lang w:eastAsia="ru-RU"/>
        </w:rPr>
        <w:t xml:space="preserve"> devoted to inter-State cooperation in protecting ethnic minority rights and discussion of the </w:t>
      </w:r>
      <w:r w:rsidRPr="008A2040">
        <w:rPr>
          <w:lang w:eastAsia="ru-RU"/>
        </w:rPr>
        <w:t>Bolzano/Bozen recommendations by the OSCE High Commi</w:t>
      </w:r>
      <w:r w:rsidRPr="008A2040">
        <w:rPr>
          <w:lang w:eastAsia="ru-RU"/>
        </w:rPr>
        <w:t>s</w:t>
      </w:r>
      <w:r w:rsidRPr="008A2040">
        <w:rPr>
          <w:lang w:eastAsia="ru-RU"/>
        </w:rPr>
        <w:t xml:space="preserve">sioner </w:t>
      </w:r>
      <w:r>
        <w:rPr>
          <w:lang w:eastAsia="ru-RU"/>
        </w:rPr>
        <w:t>for</w:t>
      </w:r>
      <w:r w:rsidRPr="008A2040">
        <w:rPr>
          <w:lang w:eastAsia="ru-RU"/>
        </w:rPr>
        <w:t xml:space="preserve"> National Minorities</w:t>
      </w:r>
      <w:r>
        <w:rPr>
          <w:lang w:eastAsia="ru-RU"/>
        </w:rPr>
        <w:t xml:space="preserve">. Taking part in the proceedings was a delegation from </w:t>
      </w:r>
      <w:smartTag w:uri="urn:schemas-microsoft-com:office:smarttags" w:element="place">
        <w:smartTag w:uri="urn:schemas-microsoft-com:office:smarttags" w:element="country-region">
          <w:r>
            <w:rPr>
              <w:lang w:eastAsia="ru-RU"/>
            </w:rPr>
            <w:t>Uzbekistan</w:t>
          </w:r>
        </w:smartTag>
      </w:smartTag>
      <w:r>
        <w:rPr>
          <w:lang w:eastAsia="ru-RU"/>
        </w:rPr>
        <w:t xml:space="preserve"> with the support of the </w:t>
      </w:r>
      <w:r w:rsidRPr="00DC1743">
        <w:rPr>
          <w:lang w:eastAsia="ru-RU"/>
        </w:rPr>
        <w:t>OSCE project coo</w:t>
      </w:r>
      <w:r w:rsidRPr="00DC1743">
        <w:rPr>
          <w:lang w:eastAsia="ru-RU"/>
        </w:rPr>
        <w:t>r</w:t>
      </w:r>
      <w:r w:rsidRPr="00DC1743">
        <w:rPr>
          <w:lang w:eastAsia="ru-RU"/>
        </w:rPr>
        <w:t>dinator</w:t>
      </w:r>
      <w:r>
        <w:rPr>
          <w:lang w:eastAsia="ru-RU"/>
        </w:rPr>
        <w:t xml:space="preserve">. </w:t>
      </w:r>
    </w:p>
    <w:p w:rsidR="00CD55FB" w:rsidRPr="00DC1743" w:rsidRDefault="00CD55FB" w:rsidP="00CD55FB">
      <w:pPr>
        <w:pStyle w:val="SingleTxtG"/>
        <w:rPr>
          <w:lang w:val="en-US" w:eastAsia="ru-RU"/>
        </w:rPr>
      </w:pPr>
      <w:r w:rsidRPr="00FC47E8">
        <w:rPr>
          <w:lang w:val="en-US" w:eastAsia="ru-RU"/>
        </w:rPr>
        <w:t>37.</w:t>
      </w:r>
      <w:r w:rsidRPr="00FC47E8">
        <w:rPr>
          <w:lang w:val="en-US" w:eastAsia="ru-RU"/>
        </w:rPr>
        <w:tab/>
      </w:r>
      <w:r>
        <w:rPr>
          <w:lang w:eastAsia="ru-RU"/>
        </w:rPr>
        <w:t>On 28 July 2011, the director of the National Centre for Human Rights met with senior advisor to t</w:t>
      </w:r>
      <w:r w:rsidRPr="00146437">
        <w:rPr>
          <w:lang w:eastAsia="ru-RU"/>
        </w:rPr>
        <w:t>he OSCE High Commissioner for National Minorities</w:t>
      </w:r>
      <w:r>
        <w:rPr>
          <w:lang w:eastAsia="ru-RU"/>
        </w:rPr>
        <w:t xml:space="preserve"> Sabina Machl and her political adviser </w:t>
      </w:r>
      <w:r w:rsidRPr="0082192C">
        <w:rPr>
          <w:lang w:eastAsia="ru-RU"/>
        </w:rPr>
        <w:t>A. Hanjin</w:t>
      </w:r>
      <w:r>
        <w:rPr>
          <w:lang w:eastAsia="ru-RU"/>
        </w:rPr>
        <w:t xml:space="preserve">. The purpose of the meeting was to learn more about the Centre’s work, discuss on-going reforms in the country aimed at developing civil society and protecting human rights, particularly those of ethnic minorities, as well as cooperation in these areas. </w:t>
      </w:r>
    </w:p>
    <w:p w:rsidR="00CD55FB" w:rsidRDefault="00CD55FB" w:rsidP="00CD55FB">
      <w:pPr>
        <w:pStyle w:val="SingleTxtG"/>
        <w:rPr>
          <w:lang w:eastAsia="ru-RU"/>
        </w:rPr>
      </w:pPr>
      <w:r w:rsidRPr="00DC2101">
        <w:rPr>
          <w:lang w:val="en-US" w:eastAsia="ru-RU"/>
        </w:rPr>
        <w:t>38.</w:t>
      </w:r>
      <w:r w:rsidRPr="00DC2101">
        <w:rPr>
          <w:lang w:val="en-US" w:eastAsia="ru-RU"/>
        </w:rPr>
        <w:tab/>
      </w:r>
      <w:smartTag w:uri="urn:schemas-microsoft-com:office:smarttags" w:element="place">
        <w:smartTag w:uri="urn:schemas-microsoft-com:office:smarttags" w:element="country-region">
          <w:r>
            <w:rPr>
              <w:lang w:eastAsia="ru-RU"/>
            </w:rPr>
            <w:t>Uzbekistan</w:t>
          </w:r>
        </w:smartTag>
      </w:smartTag>
      <w:r>
        <w:rPr>
          <w:lang w:eastAsia="ru-RU"/>
        </w:rPr>
        <w:t xml:space="preserve"> is taking practical measures to strengthen international cooperation aimed at providing </w:t>
      </w:r>
      <w:r w:rsidRPr="008A2607">
        <w:rPr>
          <w:lang w:eastAsia="ru-RU"/>
        </w:rPr>
        <w:t>humanitarian assistance</w:t>
      </w:r>
      <w:r>
        <w:rPr>
          <w:lang w:eastAsia="ru-RU"/>
        </w:rPr>
        <w:t xml:space="preserve"> to temporary migrants, including children and their families, w</w:t>
      </w:r>
      <w:r w:rsidRPr="00DC2101">
        <w:rPr>
          <w:lang w:eastAsia="ru-RU"/>
        </w:rPr>
        <w:t xml:space="preserve">ith a view to </w:t>
      </w:r>
      <w:r>
        <w:rPr>
          <w:lang w:eastAsia="ru-RU"/>
        </w:rPr>
        <w:t xml:space="preserve">ensuring </w:t>
      </w:r>
      <w:r w:rsidRPr="00DC2101">
        <w:rPr>
          <w:lang w:eastAsia="ru-RU"/>
        </w:rPr>
        <w:t>their voluntary and safe return to their homes</w:t>
      </w:r>
      <w:r>
        <w:rPr>
          <w:lang w:eastAsia="ru-RU"/>
        </w:rPr>
        <w:t xml:space="preserve">. This was </w:t>
      </w:r>
      <w:r w:rsidRPr="00DC2101">
        <w:rPr>
          <w:lang w:eastAsia="ru-RU"/>
        </w:rPr>
        <w:t xml:space="preserve">most clearly in evidence during the tragic events of 11–15 June </w:t>
      </w:r>
      <w:smartTag w:uri="urn:schemas-microsoft-com:office:smarttags" w:element="metricconverter">
        <w:smartTagPr>
          <w:attr w:name="ProductID" w:val="2010 in"/>
        </w:smartTagPr>
        <w:r w:rsidRPr="00DC2101">
          <w:rPr>
            <w:lang w:eastAsia="ru-RU"/>
          </w:rPr>
          <w:t>2010 in</w:t>
        </w:r>
      </w:smartTag>
      <w:r w:rsidRPr="00DC2101">
        <w:rPr>
          <w:lang w:eastAsia="ru-RU"/>
        </w:rPr>
        <w:t xml:space="preserve"> southern </w:t>
      </w:r>
      <w:smartTag w:uri="urn:schemas-microsoft-com:office:smarttags" w:element="country-region">
        <w:r w:rsidRPr="00DC2101">
          <w:rPr>
            <w:lang w:eastAsia="ru-RU"/>
          </w:rPr>
          <w:t>Kyrgyzstan</w:t>
        </w:r>
      </w:smartTag>
      <w:r w:rsidRPr="00DC2101">
        <w:rPr>
          <w:lang w:eastAsia="ru-RU"/>
        </w:rPr>
        <w:t xml:space="preserve">, as a result of which around 100,000 people were temporarily received and housed in Andijon, </w:t>
      </w:r>
      <w:smartTag w:uri="urn:schemas-microsoft-com:office:smarttags" w:element="City">
        <w:r w:rsidRPr="00DC2101">
          <w:rPr>
            <w:lang w:eastAsia="ru-RU"/>
          </w:rPr>
          <w:t>Namang</w:t>
        </w:r>
        <w:r>
          <w:rPr>
            <w:lang w:eastAsia="ru-RU"/>
          </w:rPr>
          <w:t>an</w:t>
        </w:r>
      </w:smartTag>
      <w:r>
        <w:rPr>
          <w:lang w:eastAsia="ru-RU"/>
        </w:rPr>
        <w:t xml:space="preserve"> and </w:t>
      </w:r>
      <w:smartTag w:uri="urn:schemas-microsoft-com:office:smarttags" w:element="City">
        <w:r>
          <w:rPr>
            <w:lang w:eastAsia="ru-RU"/>
          </w:rPr>
          <w:t>Ferga</w:t>
        </w:r>
        <w:r w:rsidRPr="00DC2101">
          <w:rPr>
            <w:lang w:eastAsia="ru-RU"/>
          </w:rPr>
          <w:t>na</w:t>
        </w:r>
      </w:smartTag>
      <w:r w:rsidRPr="00DC2101">
        <w:rPr>
          <w:lang w:eastAsia="ru-RU"/>
        </w:rPr>
        <w:t xml:space="preserve"> provinces in </w:t>
      </w:r>
      <w:smartTag w:uri="urn:schemas-microsoft-com:office:smarttags" w:element="place">
        <w:smartTag w:uri="urn:schemas-microsoft-com:office:smarttags" w:element="country-region">
          <w:r w:rsidRPr="00DC2101">
            <w:rPr>
              <w:lang w:eastAsia="ru-RU"/>
            </w:rPr>
            <w:t>Uzbekistan</w:t>
          </w:r>
        </w:smartTag>
      </w:smartTag>
      <w:r w:rsidRPr="00DC2101">
        <w:rPr>
          <w:lang w:eastAsia="ru-RU"/>
        </w:rPr>
        <w:t xml:space="preserve">. </w:t>
      </w:r>
    </w:p>
    <w:p w:rsidR="00CD55FB" w:rsidRPr="00DC2101" w:rsidRDefault="00CD55FB" w:rsidP="00CD55FB">
      <w:pPr>
        <w:pStyle w:val="SingleTxtG"/>
        <w:rPr>
          <w:lang w:val="en-US" w:eastAsia="ru-RU"/>
        </w:rPr>
      </w:pPr>
      <w:r w:rsidRPr="00D230D0">
        <w:rPr>
          <w:lang w:val="en-US" w:eastAsia="ru-RU"/>
        </w:rPr>
        <w:t>39.</w:t>
      </w:r>
      <w:r w:rsidRPr="00D230D0">
        <w:rPr>
          <w:lang w:val="en-US" w:eastAsia="ru-RU"/>
        </w:rPr>
        <w:tab/>
      </w:r>
      <w:r w:rsidRPr="00DC2101">
        <w:rPr>
          <w:lang w:val="en-US" w:eastAsia="ru-RU"/>
        </w:rPr>
        <w:t xml:space="preserve">The victims were provided with the necessary assistance by the Government of Uzbekistan, companies and institutions, </w:t>
      </w:r>
      <w:r>
        <w:rPr>
          <w:lang w:val="en-US" w:eastAsia="ru-RU"/>
        </w:rPr>
        <w:t>voluntary</w:t>
      </w:r>
      <w:r w:rsidRPr="00DC2101">
        <w:rPr>
          <w:lang w:val="en-US" w:eastAsia="ru-RU"/>
        </w:rPr>
        <w:t xml:space="preserve"> organizations and the public.</w:t>
      </w:r>
      <w:r>
        <w:rPr>
          <w:lang w:val="en-US" w:eastAsia="ru-RU"/>
        </w:rPr>
        <w:t xml:space="preserve"> </w:t>
      </w:r>
      <w:r w:rsidRPr="00DC2101">
        <w:rPr>
          <w:lang w:val="en-US" w:eastAsia="ru-RU"/>
        </w:rPr>
        <w:t>Camps were set up in border districts for temporarily di</w:t>
      </w:r>
      <w:r>
        <w:rPr>
          <w:lang w:val="en-US" w:eastAsia="ru-RU"/>
        </w:rPr>
        <w:t xml:space="preserve">splaced persons from </w:t>
      </w:r>
      <w:smartTag w:uri="urn:schemas-microsoft-com:office:smarttags" w:element="place">
        <w:smartTag w:uri="urn:schemas-microsoft-com:office:smarttags" w:element="country-region">
          <w:r>
            <w:rPr>
              <w:lang w:val="en-US" w:eastAsia="ru-RU"/>
            </w:rPr>
            <w:t>Kyrgyzstan</w:t>
          </w:r>
        </w:smartTag>
      </w:smartTag>
      <w:r>
        <w:rPr>
          <w:lang w:val="en-US" w:eastAsia="ru-RU"/>
        </w:rPr>
        <w:t xml:space="preserve"> and people </w:t>
      </w:r>
      <w:r w:rsidRPr="00DC2101">
        <w:rPr>
          <w:lang w:val="en-US" w:eastAsia="ru-RU"/>
        </w:rPr>
        <w:t>were provided with free medical care</w:t>
      </w:r>
      <w:r>
        <w:rPr>
          <w:lang w:val="en-US" w:eastAsia="ru-RU"/>
        </w:rPr>
        <w:t>, clothing, food and everyday items.</w:t>
      </w:r>
    </w:p>
    <w:p w:rsidR="00CD55FB" w:rsidRPr="00D230D0" w:rsidRDefault="00CD55FB" w:rsidP="00CD55FB">
      <w:pPr>
        <w:pStyle w:val="SingleTxtG"/>
        <w:rPr>
          <w:lang w:eastAsia="ru-RU"/>
        </w:rPr>
      </w:pPr>
      <w:r w:rsidRPr="00D230D0">
        <w:rPr>
          <w:lang w:val="en-US" w:eastAsia="ru-RU"/>
        </w:rPr>
        <w:t>40.</w:t>
      </w:r>
      <w:r w:rsidRPr="00D230D0">
        <w:rPr>
          <w:lang w:val="en-US" w:eastAsia="ru-RU"/>
        </w:rPr>
        <w:tab/>
      </w:r>
      <w:r w:rsidRPr="00D230D0">
        <w:rPr>
          <w:lang w:eastAsia="ru-RU"/>
        </w:rPr>
        <w:t xml:space="preserve">The Government of </w:t>
      </w:r>
      <w:smartTag w:uri="urn:schemas-microsoft-com:office:smarttags" w:element="place">
        <w:smartTag w:uri="urn:schemas-microsoft-com:office:smarttags" w:element="country-region">
          <w:r w:rsidRPr="00D230D0">
            <w:rPr>
              <w:lang w:eastAsia="ru-RU"/>
            </w:rPr>
            <w:t>Uzbekistan</w:t>
          </w:r>
        </w:smartTag>
      </w:smartTag>
      <w:r w:rsidRPr="00D230D0">
        <w:rPr>
          <w:lang w:eastAsia="ru-RU"/>
        </w:rPr>
        <w:t xml:space="preserve"> provided the victims with humanitarian aid </w:t>
      </w:r>
      <w:r>
        <w:rPr>
          <w:lang w:eastAsia="ru-RU"/>
        </w:rPr>
        <w:t>t</w:t>
      </w:r>
      <w:r>
        <w:rPr>
          <w:lang w:eastAsia="ru-RU"/>
        </w:rPr>
        <w:t>o</w:t>
      </w:r>
      <w:r>
        <w:rPr>
          <w:lang w:eastAsia="ru-RU"/>
        </w:rPr>
        <w:t xml:space="preserve">talling </w:t>
      </w:r>
      <w:r w:rsidRPr="00D230D0">
        <w:rPr>
          <w:lang w:eastAsia="ru-RU"/>
        </w:rPr>
        <w:t>4,034,412,900 sum</w:t>
      </w:r>
      <w:r>
        <w:rPr>
          <w:lang w:eastAsia="ru-RU"/>
        </w:rPr>
        <w:t xml:space="preserve">. </w:t>
      </w:r>
      <w:r w:rsidRPr="00D230D0">
        <w:rPr>
          <w:lang w:eastAsia="ru-RU"/>
        </w:rPr>
        <w:t xml:space="preserve">In addition, national organizations and companies contributed more than 3.1 billion </w:t>
      </w:r>
      <w:r>
        <w:rPr>
          <w:lang w:eastAsia="ru-RU"/>
        </w:rPr>
        <w:t>sum for this purpose</w:t>
      </w:r>
      <w:r w:rsidRPr="00D230D0">
        <w:rPr>
          <w:lang w:eastAsia="ru-RU"/>
        </w:rPr>
        <w:t>.</w:t>
      </w:r>
    </w:p>
    <w:p w:rsidR="00CD55FB" w:rsidRDefault="00CD55FB" w:rsidP="00CD55FB">
      <w:pPr>
        <w:pStyle w:val="SingleTxtG"/>
        <w:rPr>
          <w:bCs/>
          <w:lang w:eastAsia="ru-RU"/>
        </w:rPr>
      </w:pPr>
      <w:r w:rsidRPr="001762AF">
        <w:rPr>
          <w:lang w:val="en-US" w:eastAsia="ru-RU"/>
        </w:rPr>
        <w:t>41.</w:t>
      </w:r>
      <w:r w:rsidRPr="001762AF">
        <w:rPr>
          <w:lang w:val="en-US" w:eastAsia="ru-RU"/>
        </w:rPr>
        <w:tab/>
      </w:r>
      <w:r>
        <w:rPr>
          <w:bCs/>
          <w:lang w:eastAsia="ru-RU"/>
        </w:rPr>
        <w:t>On 27</w:t>
      </w:r>
      <w:r w:rsidR="005D4C4B" w:rsidRPr="005D4C4B">
        <w:rPr>
          <w:szCs w:val="24"/>
          <w:lang w:val="es-AR"/>
        </w:rPr>
        <w:t>–</w:t>
      </w:r>
      <w:r>
        <w:rPr>
          <w:bCs/>
          <w:lang w:eastAsia="ru-RU"/>
        </w:rPr>
        <w:t xml:space="preserve">30 September </w:t>
      </w:r>
      <w:smartTag w:uri="urn:schemas-microsoft-com:office:smarttags" w:element="metricconverter">
        <w:smartTagPr>
          <w:attr w:name="ProductID" w:val="2011, a"/>
        </w:smartTagPr>
        <w:r>
          <w:rPr>
            <w:bCs/>
            <w:lang w:eastAsia="ru-RU"/>
          </w:rPr>
          <w:t>2011, a</w:t>
        </w:r>
      </w:smartTag>
      <w:r>
        <w:rPr>
          <w:bCs/>
          <w:lang w:eastAsia="ru-RU"/>
        </w:rPr>
        <w:t xml:space="preserve"> seminar was held in Saint Petersburg (Russian Federation) entitled “Towards a Consistent National Policy on Combating Racial Discrimination and Related Intolerance: Developing and Implementing National Action Plans”, organized by </w:t>
      </w:r>
      <w:r w:rsidRPr="001762AF">
        <w:rPr>
          <w:bCs/>
          <w:lang w:eastAsia="ru-RU"/>
        </w:rPr>
        <w:t>the Office of the United Nations High Commissioner for Human Rights</w:t>
      </w:r>
      <w:r>
        <w:rPr>
          <w:bCs/>
          <w:lang w:eastAsia="ru-RU"/>
        </w:rPr>
        <w:t xml:space="preserve"> (</w:t>
      </w:r>
      <w:r w:rsidRPr="001762AF">
        <w:rPr>
          <w:bCs/>
          <w:lang w:eastAsia="ru-RU"/>
        </w:rPr>
        <w:t>OHCHR</w:t>
      </w:r>
      <w:r>
        <w:rPr>
          <w:bCs/>
          <w:lang w:eastAsia="ru-RU"/>
        </w:rPr>
        <w:t xml:space="preserve">) and sponsored by the Saint </w:t>
      </w:r>
      <w:r w:rsidRPr="001762AF">
        <w:rPr>
          <w:bCs/>
          <w:lang w:eastAsia="ru-RU"/>
        </w:rPr>
        <w:t xml:space="preserve">Petersburg Regional Branch of the Russian Red Cross </w:t>
      </w:r>
      <w:r>
        <w:rPr>
          <w:bCs/>
          <w:lang w:eastAsia="ru-RU"/>
        </w:rPr>
        <w:t>and the Ministry of Internal Affairs of the Russian Federation.</w:t>
      </w:r>
    </w:p>
    <w:p w:rsidR="00CD55FB" w:rsidRPr="001762AF" w:rsidRDefault="00CD55FB" w:rsidP="00CD55FB">
      <w:pPr>
        <w:pStyle w:val="SingleTxtG"/>
        <w:rPr>
          <w:lang w:eastAsia="ru-RU"/>
        </w:rPr>
      </w:pPr>
      <w:r w:rsidRPr="0097131C">
        <w:rPr>
          <w:lang w:val="en-US" w:eastAsia="ru-RU"/>
        </w:rPr>
        <w:t>42.</w:t>
      </w:r>
      <w:r w:rsidRPr="0097131C">
        <w:rPr>
          <w:lang w:val="en-US" w:eastAsia="ru-RU"/>
        </w:rPr>
        <w:tab/>
      </w:r>
      <w:r>
        <w:rPr>
          <w:lang w:eastAsia="ru-RU"/>
        </w:rPr>
        <w:t>The purpose of the seminar was to discuss potential ways of enhancing the ability of governments and civil-society institutions to tackle racism and racial discrimination, as well as to share practical experience gained from implementing n</w:t>
      </w:r>
      <w:r>
        <w:rPr>
          <w:lang w:eastAsia="ru-RU"/>
        </w:rPr>
        <w:t>a</w:t>
      </w:r>
      <w:r>
        <w:rPr>
          <w:lang w:eastAsia="ru-RU"/>
        </w:rPr>
        <w:t xml:space="preserve">tional action plans in this area. </w:t>
      </w:r>
    </w:p>
    <w:p w:rsidR="00CD55FB" w:rsidRPr="0097131C" w:rsidRDefault="00CD55FB" w:rsidP="00CD55FB">
      <w:pPr>
        <w:pStyle w:val="SingleTxtG"/>
        <w:rPr>
          <w:lang w:eastAsia="ru-RU"/>
        </w:rPr>
      </w:pPr>
      <w:r w:rsidRPr="0097131C">
        <w:rPr>
          <w:lang w:val="en-US" w:eastAsia="ru-RU"/>
        </w:rPr>
        <w:t>43.</w:t>
      </w:r>
      <w:r w:rsidRPr="0097131C">
        <w:rPr>
          <w:lang w:val="en-US" w:eastAsia="ru-RU"/>
        </w:rPr>
        <w:tab/>
      </w:r>
      <w:r>
        <w:rPr>
          <w:lang w:eastAsia="ru-RU"/>
        </w:rPr>
        <w:t xml:space="preserve">Great interest was shown in the experience gained by Uzbekistan in submitting periodic reports </w:t>
      </w:r>
      <w:r w:rsidRPr="0097131C">
        <w:rPr>
          <w:lang w:eastAsia="ru-RU"/>
        </w:rPr>
        <w:t>on the application of the</w:t>
      </w:r>
      <w:r>
        <w:rPr>
          <w:lang w:eastAsia="ru-RU"/>
        </w:rPr>
        <w:t xml:space="preserve"> International Convention </w:t>
      </w:r>
      <w:r w:rsidRPr="0097131C">
        <w:rPr>
          <w:lang w:eastAsia="ru-RU"/>
        </w:rPr>
        <w:t>on the Elim</w:t>
      </w:r>
      <w:r w:rsidRPr="0097131C">
        <w:rPr>
          <w:lang w:eastAsia="ru-RU"/>
        </w:rPr>
        <w:t>i</w:t>
      </w:r>
      <w:r w:rsidRPr="0097131C">
        <w:rPr>
          <w:lang w:eastAsia="ru-RU"/>
        </w:rPr>
        <w:t>nation of All Forms of Racial Discrimination</w:t>
      </w:r>
      <w:r>
        <w:rPr>
          <w:lang w:eastAsia="ru-RU"/>
        </w:rPr>
        <w:t xml:space="preserve"> to the United Nations </w:t>
      </w:r>
      <w:r w:rsidRPr="0097131C">
        <w:rPr>
          <w:lang w:eastAsia="ru-RU"/>
        </w:rPr>
        <w:t>Committee on the Elimination of Racial Discrimination</w:t>
      </w:r>
      <w:r>
        <w:rPr>
          <w:lang w:eastAsia="ru-RU"/>
        </w:rPr>
        <w:t>, as well as the preparation, adoption and realization of national action plans to implement the recommendations of the Co</w:t>
      </w:r>
      <w:r>
        <w:rPr>
          <w:lang w:eastAsia="ru-RU"/>
        </w:rPr>
        <w:t>m</w:t>
      </w:r>
      <w:r>
        <w:rPr>
          <w:lang w:eastAsia="ru-RU"/>
        </w:rPr>
        <w:t xml:space="preserve">mittee. </w:t>
      </w:r>
    </w:p>
    <w:p w:rsidR="00CD55FB" w:rsidRPr="003851F0" w:rsidRDefault="00CD55FB" w:rsidP="00CD55FB">
      <w:pPr>
        <w:pStyle w:val="SingleTxtG"/>
        <w:rPr>
          <w:bCs/>
          <w:lang w:eastAsia="ru-RU"/>
        </w:rPr>
      </w:pPr>
      <w:r w:rsidRPr="003851F0">
        <w:rPr>
          <w:lang w:eastAsia="ru-RU"/>
        </w:rPr>
        <w:t>44.</w:t>
      </w:r>
      <w:r w:rsidRPr="003851F0">
        <w:rPr>
          <w:b/>
          <w:lang w:eastAsia="ru-RU"/>
        </w:rPr>
        <w:tab/>
      </w:r>
      <w:r>
        <w:rPr>
          <w:bCs/>
          <w:lang w:eastAsia="ru-RU"/>
        </w:rPr>
        <w:t>Concurrent with the</w:t>
      </w:r>
      <w:r w:rsidRPr="003851F0">
        <w:rPr>
          <w:bCs/>
          <w:lang w:eastAsia="ru-RU"/>
        </w:rPr>
        <w:t xml:space="preserve"> </w:t>
      </w:r>
      <w:r>
        <w:rPr>
          <w:bCs/>
          <w:lang w:eastAsia="ru-RU"/>
        </w:rPr>
        <w:t>implementation of</w:t>
      </w:r>
      <w:r w:rsidRPr="003851F0">
        <w:rPr>
          <w:bCs/>
          <w:lang w:eastAsia="ru-RU"/>
        </w:rPr>
        <w:t xml:space="preserve"> international human rights treaties, </w:t>
      </w:r>
      <w:smartTag w:uri="urn:schemas-microsoft-com:office:smarttags" w:element="place">
        <w:smartTag w:uri="urn:schemas-microsoft-com:office:smarttags" w:element="country-region">
          <w:r w:rsidRPr="003851F0">
            <w:rPr>
              <w:bCs/>
              <w:lang w:eastAsia="ru-RU"/>
            </w:rPr>
            <w:t>Uzbekistan</w:t>
          </w:r>
        </w:smartTag>
      </w:smartTag>
      <w:r w:rsidRPr="003851F0">
        <w:rPr>
          <w:bCs/>
          <w:lang w:eastAsia="ru-RU"/>
        </w:rPr>
        <w:t xml:space="preserve"> prepared eight national reports during the period 2008–2011</w:t>
      </w:r>
      <w:r>
        <w:rPr>
          <w:bCs/>
          <w:lang w:eastAsia="ru-RU"/>
        </w:rPr>
        <w:t>, namely</w:t>
      </w:r>
      <w:r w:rsidRPr="003851F0">
        <w:rPr>
          <w:bCs/>
          <w:lang w:eastAsia="ru-RU"/>
        </w:rPr>
        <w:t>:</w:t>
      </w:r>
    </w:p>
    <w:p w:rsidR="00CD55FB" w:rsidRPr="006018D8" w:rsidRDefault="00CD55FB" w:rsidP="00CD55FB">
      <w:pPr>
        <w:pStyle w:val="Bullet1G"/>
      </w:pPr>
      <w:r w:rsidRPr="006018D8">
        <w:t>The fourth periodic report on the implementation of the Convention on the Elimination of All Forms of Discrimination against Women, considered between 18 January and 5 February 2010</w:t>
      </w:r>
      <w:r>
        <w:rPr>
          <w:lang w:val="es-ES"/>
        </w:rPr>
        <w:t>;</w:t>
      </w:r>
    </w:p>
    <w:p w:rsidR="00CD55FB" w:rsidRPr="006018D8" w:rsidRDefault="00CD55FB" w:rsidP="00CD55FB">
      <w:pPr>
        <w:pStyle w:val="Bullet1G"/>
      </w:pPr>
      <w:r w:rsidRPr="006018D8">
        <w:t>The third periodic report on the implementation of the International Covenant on Civil and Political Rights, considered on 11 and 12 March 2010</w:t>
      </w:r>
      <w:r>
        <w:rPr>
          <w:lang w:val="es-ES"/>
        </w:rPr>
        <w:t>;</w:t>
      </w:r>
    </w:p>
    <w:p w:rsidR="00CD55FB" w:rsidRPr="006018D8" w:rsidRDefault="00CD55FB" w:rsidP="00CD55FB">
      <w:pPr>
        <w:pStyle w:val="Bullet1G"/>
      </w:pPr>
      <w:r w:rsidRPr="006018D8">
        <w:t>The sixth and seventh periodic reports on the implementation of the International Convention on the Elimination of All Forms of Racial Discrimination, considered between 2 and 27 August 2010</w:t>
      </w:r>
      <w:r>
        <w:rPr>
          <w:lang w:val="es-ES"/>
        </w:rPr>
        <w:t>;</w:t>
      </w:r>
    </w:p>
    <w:p w:rsidR="00CD55FB" w:rsidRPr="006018D8" w:rsidRDefault="00CD55FB" w:rsidP="00CD55FB">
      <w:pPr>
        <w:pStyle w:val="Bullet1G"/>
      </w:pPr>
      <w:r w:rsidRPr="006018D8">
        <w:t>The national report on human rights as part of the universal periodic review process, considered by the Human Rights Council in 2009 and approved in March 2010;</w:t>
      </w:r>
    </w:p>
    <w:p w:rsidR="00CD55FB" w:rsidRPr="006018D8" w:rsidRDefault="00CD55FB" w:rsidP="00CD55FB">
      <w:pPr>
        <w:pStyle w:val="Bullet1G"/>
      </w:pPr>
      <w:r w:rsidRPr="006018D8">
        <w:t>The third and fourth periodic reports on the implementation of the Convention on the Rights of the Child, submitted to the Committee on the Rights of the Child in January 2010</w:t>
      </w:r>
      <w:r>
        <w:rPr>
          <w:lang w:val="es-ES"/>
        </w:rPr>
        <w:t>;</w:t>
      </w:r>
    </w:p>
    <w:p w:rsidR="00CD55FB" w:rsidRPr="006018D8" w:rsidRDefault="00CD55FB" w:rsidP="00CD55FB">
      <w:pPr>
        <w:pStyle w:val="Bullet1G"/>
      </w:pPr>
      <w:r w:rsidRPr="006018D8">
        <w:t>The second periodic report on the implementation of the International Covenant on Economic, Social and Cultural Rights, submitted to the Committee on Economic, Social and Cultural Rights in June 2010</w:t>
      </w:r>
      <w:r>
        <w:rPr>
          <w:lang w:val="es-ES"/>
        </w:rPr>
        <w:t>;</w:t>
      </w:r>
    </w:p>
    <w:p w:rsidR="00CD55FB" w:rsidRPr="006018D8" w:rsidRDefault="00CD55FB" w:rsidP="00CD55FB">
      <w:pPr>
        <w:pStyle w:val="Bullet1G"/>
      </w:pPr>
      <w:r w:rsidRPr="006018D8">
        <w:t>The initial report on the implementation of the Optional Protocol to the Convention on the Rights of the Child on the involvement of children in armed conflict, submitted to the Committee on the Rights of the Child in January 2011</w:t>
      </w:r>
      <w:r>
        <w:rPr>
          <w:lang w:val="es-ES"/>
        </w:rPr>
        <w:t>;</w:t>
      </w:r>
    </w:p>
    <w:p w:rsidR="00CD55FB" w:rsidRPr="006018D8" w:rsidRDefault="00CD55FB" w:rsidP="00CD55FB">
      <w:pPr>
        <w:pStyle w:val="Bullet1G"/>
      </w:pPr>
      <w:r w:rsidRPr="006018D8">
        <w:t>The initial report on the implementation of the Optional Protocol to the Convention on the Rights of the Child on the sale of children, child prostitution and child pornography, submitted to the Committee on the Right</w:t>
      </w:r>
      <w:r>
        <w:t>s of the Child in February 2011</w:t>
      </w:r>
      <w:r>
        <w:rPr>
          <w:lang w:val="es-ES"/>
        </w:rPr>
        <w:t>;</w:t>
      </w:r>
    </w:p>
    <w:p w:rsidR="00CD55FB" w:rsidRPr="006018D8" w:rsidRDefault="00CD55FB" w:rsidP="00CD55FB">
      <w:pPr>
        <w:pStyle w:val="Bullet1G"/>
      </w:pPr>
      <w:r w:rsidRPr="006018D8">
        <w:t>The fourth periodic report on the implementation of the Convention against Torture and Other Cruel, Inhuman or Degrading Treatment or Punishment, submitted to the Committee against Torture in December 2011</w:t>
      </w:r>
      <w:r>
        <w:rPr>
          <w:lang w:val="es-ES"/>
        </w:rPr>
        <w:t>.</w:t>
      </w:r>
    </w:p>
    <w:p w:rsidR="00CD55FB" w:rsidRPr="00374221" w:rsidRDefault="00CD55FB" w:rsidP="00CD55FB">
      <w:pPr>
        <w:pStyle w:val="SingleTxtG"/>
        <w:rPr>
          <w:lang w:eastAsia="ru-RU"/>
        </w:rPr>
      </w:pPr>
      <w:r w:rsidRPr="00A3363B">
        <w:rPr>
          <w:lang w:val="en-US" w:eastAsia="ru-RU"/>
        </w:rPr>
        <w:t>45.</w:t>
      </w:r>
      <w:r w:rsidRPr="00A3363B">
        <w:rPr>
          <w:lang w:val="en-US" w:eastAsia="ru-RU"/>
        </w:rPr>
        <w:tab/>
      </w:r>
      <w:r>
        <w:rPr>
          <w:lang w:eastAsia="ru-RU"/>
        </w:rPr>
        <w:t>Much emphasis is currently placed on human rights awareness and publishing activities, also focusing on the rights of ethnic minorities. Each year on 16 November, various events are held in observance of the International Day for Tole</w:t>
      </w:r>
      <w:r>
        <w:rPr>
          <w:lang w:eastAsia="ru-RU"/>
        </w:rPr>
        <w:t>r</w:t>
      </w:r>
      <w:r>
        <w:rPr>
          <w:lang w:eastAsia="ru-RU"/>
        </w:rPr>
        <w:t xml:space="preserve">ance. </w:t>
      </w:r>
    </w:p>
    <w:p w:rsidR="00CD55FB" w:rsidRPr="00396442" w:rsidRDefault="00CD55FB" w:rsidP="00CD55FB">
      <w:pPr>
        <w:pStyle w:val="SingleTxtG"/>
        <w:rPr>
          <w:lang w:eastAsia="ru-RU"/>
        </w:rPr>
      </w:pPr>
      <w:r>
        <w:rPr>
          <w:lang w:eastAsia="ru-RU"/>
        </w:rPr>
        <w:t>46.</w:t>
      </w:r>
      <w:r>
        <w:rPr>
          <w:lang w:eastAsia="ru-RU"/>
        </w:rPr>
        <w:tab/>
        <w:t xml:space="preserve">On 4 June 2009, the National Centre for Human Rights and the </w:t>
      </w:r>
      <w:r w:rsidRPr="00A3363B">
        <w:rPr>
          <w:lang w:eastAsia="ru-RU"/>
        </w:rPr>
        <w:t>OSCE project coordinator</w:t>
      </w:r>
      <w:r>
        <w:rPr>
          <w:lang w:eastAsia="ru-RU"/>
        </w:rPr>
        <w:t xml:space="preserve"> in </w:t>
      </w:r>
      <w:smartTag w:uri="urn:schemas-microsoft-com:office:smarttags" w:element="place">
        <w:smartTag w:uri="urn:schemas-microsoft-com:office:smarttags" w:element="country-region">
          <w:r>
            <w:rPr>
              <w:lang w:eastAsia="ru-RU"/>
            </w:rPr>
            <w:t>Uzbekistan</w:t>
          </w:r>
        </w:smartTag>
      </w:smartTag>
      <w:r>
        <w:rPr>
          <w:lang w:eastAsia="ru-RU"/>
        </w:rPr>
        <w:t xml:space="preserve"> held a joint international workshop conference, “Current Challenges in Human Rights Education”, in support of the United Nations </w:t>
      </w:r>
      <w:r w:rsidRPr="00F64002">
        <w:rPr>
          <w:lang w:eastAsia="ru-RU"/>
        </w:rPr>
        <w:t>International Year of Human Rights lear</w:t>
      </w:r>
      <w:r w:rsidRPr="00F64002">
        <w:rPr>
          <w:lang w:eastAsia="ru-RU"/>
        </w:rPr>
        <w:t>n</w:t>
      </w:r>
      <w:r w:rsidRPr="00F64002">
        <w:rPr>
          <w:lang w:eastAsia="ru-RU"/>
        </w:rPr>
        <w:t>ing</w:t>
      </w:r>
      <w:r>
        <w:rPr>
          <w:lang w:eastAsia="ru-RU"/>
        </w:rPr>
        <w:t xml:space="preserve">. </w:t>
      </w:r>
    </w:p>
    <w:p w:rsidR="00CD55FB" w:rsidRPr="008619BD" w:rsidRDefault="00CD55FB" w:rsidP="00CD55FB">
      <w:pPr>
        <w:pStyle w:val="SingleTxtG"/>
        <w:rPr>
          <w:lang w:eastAsia="ru-RU"/>
        </w:rPr>
      </w:pPr>
      <w:r w:rsidRPr="008619BD">
        <w:rPr>
          <w:lang w:val="en-US" w:eastAsia="ru-RU"/>
        </w:rPr>
        <w:t>47.</w:t>
      </w:r>
      <w:r w:rsidRPr="008619BD">
        <w:rPr>
          <w:lang w:val="en-US" w:eastAsia="ru-RU"/>
        </w:rPr>
        <w:tab/>
      </w:r>
      <w:r>
        <w:rPr>
          <w:lang w:eastAsia="ru-RU"/>
        </w:rPr>
        <w:t xml:space="preserve">On 19 November 2008 and 19 November 2009, round tables </w:t>
      </w:r>
      <w:r w:rsidR="0010572A" w:rsidRPr="0010572A">
        <w:rPr>
          <w:szCs w:val="24"/>
          <w:lang w:val="es-ES" w:eastAsia="ru-RU"/>
        </w:rPr>
        <w:t>—</w:t>
      </w:r>
      <w:r>
        <w:rPr>
          <w:lang w:eastAsia="ru-RU"/>
        </w:rPr>
        <w:t xml:space="preserve"> already a regular fixture </w:t>
      </w:r>
      <w:r w:rsidR="0010572A" w:rsidRPr="0010572A">
        <w:rPr>
          <w:lang w:val="es-ES" w:eastAsia="ru-RU"/>
        </w:rPr>
        <w:t>—</w:t>
      </w:r>
      <w:r>
        <w:rPr>
          <w:lang w:eastAsia="ru-RU"/>
        </w:rPr>
        <w:t xml:space="preserve"> were held to mark the International Day for Tolerance under the heading “Tolerance in Uzbekistan Society”, organized by the Ijtimoii F</w:t>
      </w:r>
      <w:r w:rsidRPr="009D71C6">
        <w:rPr>
          <w:lang w:eastAsia="ru-RU"/>
        </w:rPr>
        <w:t xml:space="preserve">ikr </w:t>
      </w:r>
      <w:r w:rsidRPr="00672E9B">
        <w:rPr>
          <w:lang w:eastAsia="ru-RU"/>
        </w:rPr>
        <w:t xml:space="preserve">Centre for the Study of Public Opinion </w:t>
      </w:r>
      <w:r>
        <w:rPr>
          <w:lang w:eastAsia="ru-RU"/>
        </w:rPr>
        <w:t>in association with the National Centre for Human Rights, the Inter-e</w:t>
      </w:r>
      <w:r w:rsidRPr="00F65737">
        <w:rPr>
          <w:lang w:eastAsia="ru-RU"/>
        </w:rPr>
        <w:t>thnic Cultural Centre</w:t>
      </w:r>
      <w:r>
        <w:rPr>
          <w:lang w:eastAsia="ru-RU"/>
        </w:rPr>
        <w:t xml:space="preserve"> and the </w:t>
      </w:r>
      <w:r w:rsidRPr="0033720D">
        <w:rPr>
          <w:lang w:eastAsia="ru-RU"/>
        </w:rPr>
        <w:t>National Steering Committee for the UNESCO MOST (Management of Social Transformations) Programme</w:t>
      </w:r>
      <w:r>
        <w:rPr>
          <w:lang w:eastAsia="ru-RU"/>
        </w:rPr>
        <w:t>. The round table meeting noted that the concept of tolerance has developed over the course of many centuries and that this process was on-going and reflected the history, trad</w:t>
      </w:r>
      <w:r>
        <w:rPr>
          <w:lang w:eastAsia="ru-RU"/>
        </w:rPr>
        <w:t>i</w:t>
      </w:r>
      <w:r>
        <w:rPr>
          <w:lang w:eastAsia="ru-RU"/>
        </w:rPr>
        <w:t xml:space="preserve">tions, customs and day-to-day realities of each State. </w:t>
      </w:r>
    </w:p>
    <w:p w:rsidR="00CD55FB" w:rsidRPr="00A43BF3" w:rsidRDefault="00CD55FB" w:rsidP="00CD55FB">
      <w:pPr>
        <w:pStyle w:val="SingleTxtG"/>
        <w:rPr>
          <w:lang w:eastAsia="ru-RU"/>
        </w:rPr>
      </w:pPr>
      <w:r w:rsidRPr="002009AF">
        <w:rPr>
          <w:caps/>
          <w:lang w:val="en-US" w:eastAsia="ru-RU"/>
        </w:rPr>
        <w:t>48.</w:t>
      </w:r>
      <w:r w:rsidRPr="002009AF">
        <w:rPr>
          <w:caps/>
          <w:lang w:val="en-US" w:eastAsia="ru-RU"/>
        </w:rPr>
        <w:tab/>
      </w:r>
      <w:r>
        <w:rPr>
          <w:lang w:eastAsia="ru-RU"/>
        </w:rPr>
        <w:t xml:space="preserve">On 15 October 2010, </w:t>
      </w:r>
      <w:r w:rsidRPr="00933EFC">
        <w:rPr>
          <w:lang w:eastAsia="ru-RU"/>
        </w:rPr>
        <w:t xml:space="preserve">the Council of Friendship Societies and Cultural and Educational Relations of Uzbekistan with Foreign Countries </w:t>
      </w:r>
      <w:r>
        <w:rPr>
          <w:lang w:eastAsia="ru-RU"/>
        </w:rPr>
        <w:t>organized a workshop conference e</w:t>
      </w:r>
      <w:r>
        <w:rPr>
          <w:lang w:eastAsia="ru-RU"/>
        </w:rPr>
        <w:t>n</w:t>
      </w:r>
      <w:r>
        <w:rPr>
          <w:lang w:eastAsia="ru-RU"/>
        </w:rPr>
        <w:t>titled “Multi-ethnic Uzbekistan: Peace, Stability and Progress”.</w:t>
      </w:r>
    </w:p>
    <w:p w:rsidR="00CD55FB" w:rsidRPr="00DB371F" w:rsidRDefault="00CD55FB" w:rsidP="00CD55FB">
      <w:pPr>
        <w:pStyle w:val="SingleTxtG"/>
        <w:rPr>
          <w:lang w:eastAsia="ru-RU"/>
        </w:rPr>
      </w:pPr>
      <w:r w:rsidRPr="002178F5">
        <w:rPr>
          <w:lang w:val="en-US" w:eastAsia="ru-RU"/>
        </w:rPr>
        <w:t>49.</w:t>
      </w:r>
      <w:r w:rsidRPr="002178F5">
        <w:rPr>
          <w:lang w:val="en-US" w:eastAsia="ru-RU"/>
        </w:rPr>
        <w:tab/>
      </w:r>
      <w:r>
        <w:rPr>
          <w:lang w:eastAsia="ru-RU"/>
        </w:rPr>
        <w:t xml:space="preserve">In August 2011, the Legislative Chamber </w:t>
      </w:r>
      <w:r w:rsidRPr="00DB371F">
        <w:rPr>
          <w:lang w:eastAsia="ru-RU"/>
        </w:rPr>
        <w:t>Committee on Democratic Institutions, Non-Governmental Organizations and Citizens</w:t>
      </w:r>
      <w:r>
        <w:rPr>
          <w:lang w:eastAsia="ru-RU"/>
        </w:rPr>
        <w:t>’</w:t>
      </w:r>
      <w:r w:rsidRPr="00DB371F">
        <w:rPr>
          <w:lang w:eastAsia="ru-RU"/>
        </w:rPr>
        <w:t xml:space="preserve"> Self-Governance Bodies</w:t>
      </w:r>
      <w:r>
        <w:rPr>
          <w:lang w:eastAsia="ru-RU"/>
        </w:rPr>
        <w:t xml:space="preserve"> held a conference on eliminating all forms of racial discrimination and implementing the National Action Plan. </w:t>
      </w:r>
    </w:p>
    <w:p w:rsidR="00CD55FB" w:rsidRPr="002178F5" w:rsidRDefault="00CD55FB" w:rsidP="00CD55FB">
      <w:pPr>
        <w:pStyle w:val="SingleTxtG"/>
        <w:rPr>
          <w:lang w:eastAsia="ru-RU"/>
        </w:rPr>
      </w:pPr>
      <w:r w:rsidRPr="00252F35">
        <w:rPr>
          <w:lang w:val="en-US" w:eastAsia="ru-RU"/>
        </w:rPr>
        <w:t>50.</w:t>
      </w:r>
      <w:r>
        <w:rPr>
          <w:lang w:eastAsia="ru-RU"/>
        </w:rPr>
        <w:tab/>
        <w:t>Pursuant to paragraph 1.3 of the National Action Plan, on 24 October 2012 the National Centre for Human Rights,</w:t>
      </w:r>
      <w:r w:rsidRPr="002178F5">
        <w:rPr>
          <w:lang w:val="en-US" w:eastAsia="ru-RU"/>
        </w:rPr>
        <w:t xml:space="preserve"> </w:t>
      </w:r>
      <w:r>
        <w:rPr>
          <w:lang w:eastAsia="ru-RU"/>
        </w:rPr>
        <w:t xml:space="preserve">other government agencies and </w:t>
      </w:r>
      <w:r w:rsidRPr="002178F5">
        <w:rPr>
          <w:lang w:eastAsia="ru-RU"/>
        </w:rPr>
        <w:t>non-</w:t>
      </w:r>
      <w:r>
        <w:rPr>
          <w:lang w:eastAsia="ru-RU"/>
        </w:rPr>
        <w:t>governmental</w:t>
      </w:r>
      <w:r w:rsidRPr="002178F5">
        <w:rPr>
          <w:lang w:eastAsia="ru-RU"/>
        </w:rPr>
        <w:t xml:space="preserve"> organizations</w:t>
      </w:r>
      <w:r w:rsidRPr="002178F5">
        <w:rPr>
          <w:lang w:val="en-US" w:eastAsia="ru-RU"/>
        </w:rPr>
        <w:t xml:space="preserve"> </w:t>
      </w:r>
      <w:r>
        <w:rPr>
          <w:lang w:eastAsia="ru-RU"/>
        </w:rPr>
        <w:t xml:space="preserve">held a joint workshop conference entitled “the Convention on the Elimination of All Forms of Racial Discrimination and Legislation in the Republic of Uzbekistan: Problems of Harmonization”, which discussed the implementation of the Convention in national law. </w:t>
      </w:r>
    </w:p>
    <w:p w:rsidR="00CD55FB" w:rsidRPr="00252F35" w:rsidRDefault="00CD55FB" w:rsidP="00CD55FB">
      <w:pPr>
        <w:pStyle w:val="SingleTxtG"/>
        <w:rPr>
          <w:lang w:eastAsia="ru-RU"/>
        </w:rPr>
      </w:pPr>
      <w:r w:rsidRPr="00252F35">
        <w:rPr>
          <w:lang w:val="en-US" w:eastAsia="ru-RU"/>
        </w:rPr>
        <w:t>51.</w:t>
      </w:r>
      <w:r w:rsidRPr="00252F35">
        <w:rPr>
          <w:lang w:val="en-US" w:eastAsia="ru-RU"/>
        </w:rPr>
        <w:tab/>
      </w:r>
      <w:r>
        <w:rPr>
          <w:lang w:eastAsia="ru-RU"/>
        </w:rPr>
        <w:t>There has recently been a marked increase in human rights publications. The period 2008</w:t>
      </w:r>
      <w:r w:rsidR="005D4C4B" w:rsidRPr="005D4C4B">
        <w:rPr>
          <w:szCs w:val="24"/>
          <w:lang w:val="es-AR"/>
        </w:rPr>
        <w:t>–</w:t>
      </w:r>
      <w:r>
        <w:rPr>
          <w:lang w:eastAsia="ru-RU"/>
        </w:rPr>
        <w:t xml:space="preserve">2012 saw the publication of, </w:t>
      </w:r>
      <w:r w:rsidRPr="00B7690F">
        <w:rPr>
          <w:i/>
          <w:lang w:eastAsia="ru-RU"/>
        </w:rPr>
        <w:t>inter alia</w:t>
      </w:r>
      <w:r>
        <w:rPr>
          <w:lang w:eastAsia="ru-RU"/>
        </w:rPr>
        <w:t>:</w:t>
      </w:r>
    </w:p>
    <w:p w:rsidR="00CD55FB" w:rsidRPr="006018D8" w:rsidRDefault="00CD55FB" w:rsidP="00CD55FB">
      <w:pPr>
        <w:pStyle w:val="Bullet1G"/>
      </w:pPr>
      <w:r w:rsidRPr="002B2F56">
        <w:rPr>
          <w:i/>
        </w:rPr>
        <w:t>Protecting the Rights of the Child: a Handbook for Parliamentarians</w:t>
      </w:r>
      <w:r w:rsidRPr="006018D8">
        <w:t>, in Uzbek</w:t>
      </w:r>
      <w:r>
        <w:rPr>
          <w:lang w:val="es-ES"/>
        </w:rPr>
        <w:t>;</w:t>
      </w:r>
    </w:p>
    <w:p w:rsidR="00CD55FB" w:rsidRPr="006018D8" w:rsidRDefault="00CD55FB" w:rsidP="00CD55FB">
      <w:pPr>
        <w:pStyle w:val="Bullet1G"/>
      </w:pPr>
      <w:r w:rsidRPr="002B2F56">
        <w:rPr>
          <w:i/>
        </w:rPr>
        <w:t>The Convention on the Rights of the Child</w:t>
      </w:r>
      <w:r w:rsidRPr="006018D8">
        <w:t>, in Uzbek, Karakalpak and Russian</w:t>
      </w:r>
      <w:r>
        <w:rPr>
          <w:lang w:val="es-ES"/>
        </w:rPr>
        <w:t>;</w:t>
      </w:r>
    </w:p>
    <w:p w:rsidR="00CD55FB" w:rsidRPr="006018D8" w:rsidRDefault="00CD55FB" w:rsidP="00CD55FB">
      <w:pPr>
        <w:pStyle w:val="Bullet1G"/>
      </w:pPr>
      <w:r w:rsidRPr="002B2F56">
        <w:rPr>
          <w:i/>
        </w:rPr>
        <w:t>The Convention on the Rights of the Child and its Optional Protocols</w:t>
      </w:r>
      <w:r w:rsidRPr="006018D8">
        <w:t>, in Uzbek</w:t>
      </w:r>
      <w:r>
        <w:rPr>
          <w:lang w:val="es-ES"/>
        </w:rPr>
        <w:t>;</w:t>
      </w:r>
    </w:p>
    <w:p w:rsidR="00CD55FB" w:rsidRPr="006018D8" w:rsidRDefault="00CD55FB" w:rsidP="00CD55FB">
      <w:pPr>
        <w:pStyle w:val="Bullet1G"/>
      </w:pPr>
      <w:r w:rsidRPr="002B2F56">
        <w:rPr>
          <w:i/>
        </w:rPr>
        <w:t>Human Rights for Parliamentarians</w:t>
      </w:r>
      <w:r w:rsidRPr="006018D8">
        <w:t>, in Uzbek</w:t>
      </w:r>
      <w:r>
        <w:rPr>
          <w:lang w:val="es-ES"/>
        </w:rPr>
        <w:t>;</w:t>
      </w:r>
    </w:p>
    <w:p w:rsidR="00CD55FB" w:rsidRPr="006018D8" w:rsidRDefault="00CD55FB" w:rsidP="00CD55FB">
      <w:pPr>
        <w:pStyle w:val="Bullet1G"/>
      </w:pPr>
      <w:r w:rsidRPr="002B2F56">
        <w:rPr>
          <w:i/>
        </w:rPr>
        <w:t>Collection of Fundamental Conventions and Recommendations of the ILO</w:t>
      </w:r>
      <w:r w:rsidRPr="006018D8">
        <w:t xml:space="preserve">, in </w:t>
      </w:r>
      <w:r>
        <w:t>Uzbek</w:t>
      </w:r>
      <w:r>
        <w:rPr>
          <w:lang w:val="es-ES"/>
        </w:rPr>
        <w:t>;</w:t>
      </w:r>
    </w:p>
    <w:p w:rsidR="00CD55FB" w:rsidRPr="006018D8" w:rsidRDefault="00CD55FB" w:rsidP="00CD55FB">
      <w:pPr>
        <w:pStyle w:val="Bullet1G"/>
      </w:pPr>
      <w:r w:rsidRPr="002B2F56">
        <w:rPr>
          <w:i/>
        </w:rPr>
        <w:t>Elimination of the Worst Forms of Child Labour (Practical Guidance in Applying ILO Convention No. 182), a handbook for parliamentarians</w:t>
      </w:r>
      <w:r w:rsidRPr="006018D8">
        <w:t>, in Uzbek</w:t>
      </w:r>
      <w:r>
        <w:rPr>
          <w:lang w:val="es-ES"/>
        </w:rPr>
        <w:t>;</w:t>
      </w:r>
    </w:p>
    <w:p w:rsidR="00CD55FB" w:rsidRPr="006018D8" w:rsidRDefault="00CD55FB" w:rsidP="00CD55FB">
      <w:pPr>
        <w:pStyle w:val="Bullet1G"/>
      </w:pPr>
      <w:r w:rsidRPr="002B2F56">
        <w:rPr>
          <w:i/>
        </w:rPr>
        <w:t>Commemorative Edition of the Universal Declaration of Human Rights</w:t>
      </w:r>
      <w:r>
        <w:t>, in Uzbek and Russian</w:t>
      </w:r>
      <w:r>
        <w:rPr>
          <w:lang w:val="es-ES"/>
        </w:rPr>
        <w:t>;</w:t>
      </w:r>
    </w:p>
    <w:p w:rsidR="00CD55FB" w:rsidRPr="006018D8" w:rsidRDefault="00CD55FB" w:rsidP="00CD55FB">
      <w:pPr>
        <w:pStyle w:val="Bullet1G"/>
      </w:pPr>
      <w:r w:rsidRPr="006018D8">
        <w:t>An expert commentary on the Rights of the Child Safeguards Act,</w:t>
      </w:r>
      <w:r>
        <w:t xml:space="preserve"> in Uzbek and Russian</w:t>
      </w:r>
      <w:r>
        <w:rPr>
          <w:lang w:val="es-ES"/>
        </w:rPr>
        <w:t>;</w:t>
      </w:r>
    </w:p>
    <w:p w:rsidR="00CD55FB" w:rsidRPr="006018D8" w:rsidRDefault="00CD55FB" w:rsidP="00CD55FB">
      <w:pPr>
        <w:pStyle w:val="Bullet1G"/>
      </w:pPr>
      <w:r w:rsidRPr="002B2F56">
        <w:rPr>
          <w:i/>
        </w:rPr>
        <w:t>The United Nations Convention on the Rights of the Child and the Rights of the Child Safeguards Act</w:t>
      </w:r>
      <w:r w:rsidRPr="006018D8">
        <w:t>, a collection in Uzbek, Russian and English</w:t>
      </w:r>
      <w:r>
        <w:rPr>
          <w:lang w:val="es-ES"/>
        </w:rPr>
        <w:t>;</w:t>
      </w:r>
    </w:p>
    <w:p w:rsidR="00CD55FB" w:rsidRPr="006018D8" w:rsidRDefault="00CD55FB" w:rsidP="00CD55FB">
      <w:pPr>
        <w:pStyle w:val="Bullet1G"/>
      </w:pPr>
      <w:r w:rsidRPr="002B2F56">
        <w:rPr>
          <w:i/>
        </w:rPr>
        <w:t>Commentary on the Rights of the Child Safeguards Act</w:t>
      </w:r>
      <w:r w:rsidRPr="006018D8">
        <w:t>, in Uzbek and Russian</w:t>
      </w:r>
      <w:r>
        <w:rPr>
          <w:lang w:val="es-ES"/>
        </w:rPr>
        <w:t>;</w:t>
      </w:r>
    </w:p>
    <w:p w:rsidR="00CD55FB" w:rsidRPr="006018D8" w:rsidRDefault="00CD55FB" w:rsidP="00CD55FB">
      <w:pPr>
        <w:pStyle w:val="Bullet1G"/>
      </w:pPr>
      <w:r w:rsidRPr="002B2F56">
        <w:rPr>
          <w:i/>
        </w:rPr>
        <w:t>The Legal Foundations of Protecting the Rights of the Child: International Standards and National Legislation</w:t>
      </w:r>
      <w:r w:rsidRPr="006018D8">
        <w:t>, a collection in Uzbek</w:t>
      </w:r>
      <w:r>
        <w:rPr>
          <w:lang w:val="es-ES"/>
        </w:rPr>
        <w:t>;</w:t>
      </w:r>
    </w:p>
    <w:p w:rsidR="00CD55FB" w:rsidRPr="006018D8" w:rsidRDefault="00CD55FB" w:rsidP="00CD55FB">
      <w:pPr>
        <w:pStyle w:val="Bullet1G"/>
      </w:pPr>
      <w:r w:rsidRPr="006018D8">
        <w:t>A collection of standard legal documents on combating human trafficking, in Uzbek and Russian</w:t>
      </w:r>
      <w:r>
        <w:rPr>
          <w:lang w:val="es-ES"/>
        </w:rPr>
        <w:t>;</w:t>
      </w:r>
    </w:p>
    <w:p w:rsidR="00CD55FB" w:rsidRPr="006018D8" w:rsidRDefault="00CD55FB" w:rsidP="00CD55FB">
      <w:pPr>
        <w:pStyle w:val="Bullet1G"/>
      </w:pPr>
      <w:r w:rsidRPr="006018D8">
        <w:t>A collection of United Nations international legal instruments relating to human rights and combating crime, in Uzbek and Russian</w:t>
      </w:r>
      <w:r>
        <w:rPr>
          <w:lang w:val="es-ES"/>
        </w:rPr>
        <w:t>;</w:t>
      </w:r>
    </w:p>
    <w:p w:rsidR="00CD55FB" w:rsidRPr="006018D8" w:rsidRDefault="00CD55FB" w:rsidP="00CD55FB">
      <w:pPr>
        <w:pStyle w:val="Bullet1G"/>
      </w:pPr>
      <w:r w:rsidRPr="002B2F56">
        <w:rPr>
          <w:i/>
        </w:rPr>
        <w:t>Priorities and Current Tasks in Preventing Antisocial Behaviour in Children</w:t>
      </w:r>
      <w:r w:rsidRPr="006018D8">
        <w:t>, a handbook</w:t>
      </w:r>
      <w:r>
        <w:t xml:space="preserve"> in Uzbek and Russian</w:t>
      </w:r>
      <w:r>
        <w:rPr>
          <w:lang w:val="es-ES"/>
        </w:rPr>
        <w:t>;</w:t>
      </w:r>
    </w:p>
    <w:p w:rsidR="00CD55FB" w:rsidRPr="006018D8" w:rsidRDefault="00CD55FB" w:rsidP="00CD55FB">
      <w:pPr>
        <w:pStyle w:val="Bullet1G"/>
      </w:pPr>
      <w:r w:rsidRPr="006018D8">
        <w:t xml:space="preserve">E-book: </w:t>
      </w:r>
      <w:r w:rsidRPr="002B2F56">
        <w:rPr>
          <w:i/>
        </w:rPr>
        <w:t>The Rights of the Child: A Collection of International Agreements</w:t>
      </w:r>
      <w:r>
        <w:rPr>
          <w:lang w:val="es-ES"/>
        </w:rPr>
        <w:t>;</w:t>
      </w:r>
    </w:p>
    <w:p w:rsidR="00CD55FB" w:rsidRPr="006018D8" w:rsidRDefault="00CD55FB" w:rsidP="00CD55FB">
      <w:pPr>
        <w:pStyle w:val="Bullet1G"/>
      </w:pPr>
      <w:r w:rsidRPr="002B2F56">
        <w:rPr>
          <w:i/>
        </w:rPr>
        <w:t>The Rights of the Child</w:t>
      </w:r>
      <w:r w:rsidRPr="006018D8">
        <w:t>, a study manual for graduate and master’s-level students</w:t>
      </w:r>
      <w:r>
        <w:rPr>
          <w:lang w:val="es-ES"/>
        </w:rPr>
        <w:t>;</w:t>
      </w:r>
    </w:p>
    <w:p w:rsidR="00CD55FB" w:rsidRPr="006018D8" w:rsidRDefault="00CD55FB" w:rsidP="00CD55FB">
      <w:pPr>
        <w:pStyle w:val="Bullet1G"/>
      </w:pPr>
      <w:r w:rsidRPr="002B2F56">
        <w:rPr>
          <w:i/>
        </w:rPr>
        <w:t>Monitoring the Rights of the Child</w:t>
      </w:r>
      <w:r w:rsidRPr="006018D8">
        <w:t>, a study guide in Uzbek and Russian</w:t>
      </w:r>
      <w:r>
        <w:rPr>
          <w:lang w:val="es-ES"/>
        </w:rPr>
        <w:t>;</w:t>
      </w:r>
    </w:p>
    <w:p w:rsidR="00CD55FB" w:rsidRPr="006018D8" w:rsidRDefault="00CD55FB" w:rsidP="00CD55FB">
      <w:pPr>
        <w:pStyle w:val="Bullet1G"/>
      </w:pPr>
      <w:r w:rsidRPr="002B2F56">
        <w:rPr>
          <w:i/>
        </w:rPr>
        <w:t>Human Rights Education: National and International Standards</w:t>
      </w:r>
      <w:r w:rsidRPr="006018D8">
        <w:t>, in Russian</w:t>
      </w:r>
      <w:r>
        <w:rPr>
          <w:lang w:val="es-ES"/>
        </w:rPr>
        <w:t>;</w:t>
      </w:r>
    </w:p>
    <w:p w:rsidR="00CD55FB" w:rsidRPr="006018D8" w:rsidRDefault="00CD55FB" w:rsidP="00CD55FB">
      <w:pPr>
        <w:pStyle w:val="Bullet1G"/>
      </w:pPr>
      <w:r w:rsidRPr="002B2F56">
        <w:rPr>
          <w:i/>
        </w:rPr>
        <w:t>Prisoners’ Rights: International and National Standards</w:t>
      </w:r>
      <w:r w:rsidRPr="006018D8">
        <w:t>, in Uzbek and Russian</w:t>
      </w:r>
      <w:r>
        <w:rPr>
          <w:lang w:val="es-ES"/>
        </w:rPr>
        <w:t>;</w:t>
      </w:r>
    </w:p>
    <w:p w:rsidR="00CD55FB" w:rsidRPr="006018D8" w:rsidRDefault="00CD55FB" w:rsidP="00CD55FB">
      <w:pPr>
        <w:pStyle w:val="Bullet1G"/>
      </w:pPr>
      <w:r w:rsidRPr="002B2F56">
        <w:rPr>
          <w:i/>
        </w:rPr>
        <w:t>International Standards and Refining National Legislation on Political Parties and Non-Governmental Non-Profit Organizations</w:t>
      </w:r>
      <w:r w:rsidRPr="006018D8">
        <w:t>, a collection of international round table deliberations, in Russian</w:t>
      </w:r>
      <w:r>
        <w:rPr>
          <w:lang w:val="es-ES"/>
        </w:rPr>
        <w:t>;</w:t>
      </w:r>
    </w:p>
    <w:p w:rsidR="00CD55FB" w:rsidRPr="006018D8" w:rsidRDefault="00CD55FB" w:rsidP="00CD55FB">
      <w:pPr>
        <w:pStyle w:val="Bullet1G"/>
      </w:pPr>
      <w:r w:rsidRPr="002B2F56">
        <w:rPr>
          <w:i/>
        </w:rPr>
        <w:t>Human Rights Research: Status and Prospects</w:t>
      </w:r>
      <w:r w:rsidRPr="006018D8">
        <w:t>, a collection of deliberations from an international conference, in Russian</w:t>
      </w:r>
      <w:r>
        <w:rPr>
          <w:lang w:val="es-ES"/>
        </w:rPr>
        <w:t>.</w:t>
      </w:r>
    </w:p>
    <w:p w:rsidR="00CD55FB" w:rsidRDefault="00CD55FB" w:rsidP="00CD55FB">
      <w:pPr>
        <w:pStyle w:val="SingleTxtG"/>
        <w:rPr>
          <w:lang w:eastAsia="ru-RU"/>
        </w:rPr>
      </w:pPr>
      <w:r w:rsidRPr="005651BD">
        <w:rPr>
          <w:lang w:val="en-US" w:eastAsia="ru-RU"/>
        </w:rPr>
        <w:t>52.</w:t>
      </w:r>
      <w:r w:rsidRPr="005651BD">
        <w:rPr>
          <w:lang w:val="en-US" w:eastAsia="ru-RU"/>
        </w:rPr>
        <w:tab/>
      </w:r>
      <w:r>
        <w:rPr>
          <w:lang w:eastAsia="ru-RU"/>
        </w:rPr>
        <w:t xml:space="preserve">When preparing the eighth and ninth periodic reports due regard was paid to the observations and recommendations of the Committee following consideration of the sixth and seventh periodic reports on the implementation of the Convention, as well as the Committee’s general observations </w:t>
      </w:r>
      <w:r w:rsidRPr="005651BD">
        <w:rPr>
          <w:lang w:eastAsia="ru-RU"/>
        </w:rPr>
        <w:t>VII–IX, XIII–XVIII</w:t>
      </w:r>
      <w:r>
        <w:rPr>
          <w:lang w:eastAsia="ru-RU"/>
        </w:rPr>
        <w:t xml:space="preserve"> and XIX–XX, </w:t>
      </w:r>
      <w:r w:rsidRPr="005651BD">
        <w:rPr>
          <w:lang w:eastAsia="ru-RU"/>
        </w:rPr>
        <w:t>XXV–XXVIII</w:t>
      </w:r>
      <w:r>
        <w:rPr>
          <w:lang w:eastAsia="ru-RU"/>
        </w:rPr>
        <w:t xml:space="preserve">. </w:t>
      </w:r>
    </w:p>
    <w:p w:rsidR="00CD55FB" w:rsidRPr="005651BD" w:rsidRDefault="00CD55FB" w:rsidP="00CD55FB">
      <w:pPr>
        <w:pStyle w:val="SingleTxtG"/>
        <w:rPr>
          <w:bCs/>
          <w:lang w:eastAsia="ru-RU"/>
        </w:rPr>
      </w:pPr>
      <w:r w:rsidRPr="00190C73">
        <w:rPr>
          <w:lang w:val="en-US" w:eastAsia="ru-RU"/>
        </w:rPr>
        <w:t>53.</w:t>
      </w:r>
      <w:r w:rsidRPr="00190C73">
        <w:rPr>
          <w:lang w:val="en-US" w:eastAsia="ru-RU"/>
        </w:rPr>
        <w:tab/>
      </w:r>
      <w:r>
        <w:rPr>
          <w:bCs/>
          <w:lang w:eastAsia="ru-RU"/>
        </w:rPr>
        <w:t>Preparation of the report drew on the provisions of article 9 of the Convention, as well as on the United Nations Compilation of Guidelines on the Form and Content of Reports to be Submitted by States Parties to the International Human Rights T</w:t>
      </w:r>
      <w:r w:rsidRPr="005651BD">
        <w:rPr>
          <w:bCs/>
          <w:lang w:eastAsia="ru-RU"/>
        </w:rPr>
        <w:t>re</w:t>
      </w:r>
      <w:r w:rsidRPr="005651BD">
        <w:rPr>
          <w:bCs/>
          <w:lang w:eastAsia="ru-RU"/>
        </w:rPr>
        <w:t>a</w:t>
      </w:r>
      <w:r w:rsidRPr="005651BD">
        <w:rPr>
          <w:bCs/>
          <w:lang w:eastAsia="ru-RU"/>
        </w:rPr>
        <w:t>ties</w:t>
      </w:r>
      <w:r>
        <w:rPr>
          <w:bCs/>
          <w:lang w:eastAsia="ru-RU"/>
        </w:rPr>
        <w:t>.</w:t>
      </w:r>
    </w:p>
    <w:p w:rsidR="00CD55FB" w:rsidRPr="00863256" w:rsidRDefault="00CD55FB" w:rsidP="00CD55FB">
      <w:pPr>
        <w:pStyle w:val="SingleTxtG"/>
        <w:rPr>
          <w:lang w:eastAsia="ru-RU"/>
        </w:rPr>
      </w:pPr>
      <w:r w:rsidRPr="007733E0">
        <w:rPr>
          <w:lang w:eastAsia="ru-RU"/>
        </w:rPr>
        <w:t>54.</w:t>
      </w:r>
      <w:r w:rsidRPr="007733E0">
        <w:rPr>
          <w:lang w:eastAsia="ru-RU"/>
        </w:rPr>
        <w:tab/>
      </w:r>
      <w:r>
        <w:rPr>
          <w:lang w:eastAsia="ru-RU"/>
        </w:rPr>
        <w:t>The</w:t>
      </w:r>
      <w:r w:rsidRPr="007733E0">
        <w:rPr>
          <w:lang w:eastAsia="ru-RU"/>
        </w:rPr>
        <w:t xml:space="preserve"> </w:t>
      </w:r>
      <w:r>
        <w:rPr>
          <w:lang w:eastAsia="ru-RU"/>
        </w:rPr>
        <w:t>report</w:t>
      </w:r>
      <w:r w:rsidRPr="007733E0">
        <w:rPr>
          <w:lang w:eastAsia="ru-RU"/>
        </w:rPr>
        <w:t xml:space="preserve"> </w:t>
      </w:r>
      <w:r>
        <w:rPr>
          <w:lang w:eastAsia="ru-RU"/>
        </w:rPr>
        <w:t>was drafted by</w:t>
      </w:r>
      <w:r w:rsidRPr="007733E0">
        <w:rPr>
          <w:lang w:eastAsia="ru-RU"/>
        </w:rPr>
        <w:t xml:space="preserve"> </w:t>
      </w:r>
      <w:r>
        <w:rPr>
          <w:lang w:eastAsia="ru-RU"/>
        </w:rPr>
        <w:t>the</w:t>
      </w:r>
      <w:r w:rsidRPr="007733E0">
        <w:rPr>
          <w:lang w:eastAsia="ru-RU"/>
        </w:rPr>
        <w:t xml:space="preserve"> Working group for the preparation of the </w:t>
      </w:r>
      <w:r>
        <w:rPr>
          <w:lang w:eastAsia="ru-RU"/>
        </w:rPr>
        <w:t>eighth</w:t>
      </w:r>
      <w:r w:rsidRPr="007733E0">
        <w:rPr>
          <w:lang w:eastAsia="ru-RU"/>
        </w:rPr>
        <w:t xml:space="preserve"> and </w:t>
      </w:r>
      <w:r>
        <w:rPr>
          <w:lang w:eastAsia="ru-RU"/>
        </w:rPr>
        <w:t>ninth</w:t>
      </w:r>
      <w:r w:rsidRPr="007733E0">
        <w:rPr>
          <w:lang w:eastAsia="ru-RU"/>
        </w:rPr>
        <w:t xml:space="preserve"> periodic reports of the Republic of Uzbeki</w:t>
      </w:r>
      <w:r>
        <w:rPr>
          <w:lang w:eastAsia="ru-RU"/>
        </w:rPr>
        <w:t xml:space="preserve">stan on the application of the </w:t>
      </w:r>
      <w:r w:rsidRPr="007733E0">
        <w:rPr>
          <w:lang w:eastAsia="ru-RU"/>
        </w:rPr>
        <w:t>Convention</w:t>
      </w:r>
      <w:r w:rsidR="00F04293">
        <w:rPr>
          <w:lang w:eastAsia="ru-RU"/>
        </w:rPr>
        <w:t>,</w:t>
      </w:r>
      <w:r w:rsidRPr="00F9360D">
        <w:rPr>
          <w:rStyle w:val="FootnoteReference"/>
        </w:rPr>
        <w:footnoteReference w:id="4"/>
      </w:r>
      <w:r w:rsidRPr="007733E0">
        <w:rPr>
          <w:lang w:eastAsia="ru-RU"/>
        </w:rPr>
        <w:t xml:space="preserve"> </w:t>
      </w:r>
      <w:r>
        <w:rPr>
          <w:lang w:eastAsia="ru-RU"/>
        </w:rPr>
        <w:t xml:space="preserve">with the assistance of </w:t>
      </w:r>
      <w:r w:rsidRPr="007733E0">
        <w:rPr>
          <w:lang w:eastAsia="ru-RU"/>
        </w:rPr>
        <w:t xml:space="preserve">50 </w:t>
      </w:r>
      <w:r>
        <w:rPr>
          <w:lang w:eastAsia="ru-RU"/>
        </w:rPr>
        <w:t>government agencies</w:t>
      </w:r>
      <w:r w:rsidRPr="00F9360D">
        <w:rPr>
          <w:rStyle w:val="FootnoteReference"/>
        </w:rPr>
        <w:footnoteReference w:id="5"/>
      </w:r>
      <w:r w:rsidRPr="007733E0">
        <w:rPr>
          <w:lang w:eastAsia="ru-RU"/>
        </w:rPr>
        <w:t xml:space="preserve"> </w:t>
      </w:r>
      <w:r>
        <w:rPr>
          <w:lang w:eastAsia="ru-RU"/>
        </w:rPr>
        <w:t xml:space="preserve">and </w:t>
      </w:r>
      <w:r w:rsidRPr="007733E0">
        <w:rPr>
          <w:lang w:eastAsia="ru-RU"/>
        </w:rPr>
        <w:t xml:space="preserve">non-governmental </w:t>
      </w:r>
      <w:r>
        <w:rPr>
          <w:lang w:eastAsia="ru-RU"/>
        </w:rPr>
        <w:t>organizations</w:t>
      </w:r>
      <w:r w:rsidRPr="00F9360D">
        <w:rPr>
          <w:rStyle w:val="FootnoteReference"/>
        </w:rPr>
        <w:footnoteReference w:id="6"/>
      </w:r>
      <w:r w:rsidRPr="007733E0">
        <w:rPr>
          <w:lang w:eastAsia="ru-RU"/>
        </w:rPr>
        <w:t xml:space="preserve"> </w:t>
      </w:r>
      <w:r>
        <w:rPr>
          <w:lang w:eastAsia="ru-RU"/>
        </w:rPr>
        <w:t>involved</w:t>
      </w:r>
      <w:r w:rsidRPr="007733E0">
        <w:rPr>
          <w:lang w:eastAsia="ru-RU"/>
        </w:rPr>
        <w:t xml:space="preserve"> </w:t>
      </w:r>
      <w:r>
        <w:rPr>
          <w:lang w:eastAsia="ru-RU"/>
        </w:rPr>
        <w:t>in</w:t>
      </w:r>
      <w:r w:rsidRPr="00863256">
        <w:rPr>
          <w:lang w:eastAsia="ru-RU"/>
        </w:rPr>
        <w:t xml:space="preserve"> </w:t>
      </w:r>
      <w:r>
        <w:rPr>
          <w:lang w:eastAsia="ru-RU"/>
        </w:rPr>
        <w:t>formulating</w:t>
      </w:r>
      <w:r w:rsidRPr="00863256">
        <w:rPr>
          <w:lang w:eastAsia="ru-RU"/>
        </w:rPr>
        <w:t xml:space="preserve"> </w:t>
      </w:r>
      <w:r>
        <w:rPr>
          <w:lang w:eastAsia="ru-RU"/>
        </w:rPr>
        <w:t>and</w:t>
      </w:r>
      <w:r w:rsidRPr="00863256">
        <w:rPr>
          <w:lang w:eastAsia="ru-RU"/>
        </w:rPr>
        <w:t xml:space="preserve"> </w:t>
      </w:r>
      <w:r>
        <w:rPr>
          <w:lang w:eastAsia="ru-RU"/>
        </w:rPr>
        <w:t>realizing</w:t>
      </w:r>
      <w:r w:rsidRPr="00863256">
        <w:rPr>
          <w:lang w:eastAsia="ru-RU"/>
        </w:rPr>
        <w:t xml:space="preserve"> </w:t>
      </w:r>
      <w:r>
        <w:rPr>
          <w:lang w:eastAsia="ru-RU"/>
        </w:rPr>
        <w:t>State</w:t>
      </w:r>
      <w:r w:rsidRPr="00863256">
        <w:rPr>
          <w:lang w:eastAsia="ru-RU"/>
        </w:rPr>
        <w:t xml:space="preserve"> </w:t>
      </w:r>
      <w:r>
        <w:rPr>
          <w:lang w:eastAsia="ru-RU"/>
        </w:rPr>
        <w:t>policy</w:t>
      </w:r>
      <w:r w:rsidRPr="00863256">
        <w:rPr>
          <w:lang w:eastAsia="ru-RU"/>
        </w:rPr>
        <w:t xml:space="preserve"> </w:t>
      </w:r>
      <w:r>
        <w:rPr>
          <w:lang w:eastAsia="ru-RU"/>
        </w:rPr>
        <w:t>with</w:t>
      </w:r>
      <w:r w:rsidRPr="00863256">
        <w:rPr>
          <w:lang w:eastAsia="ru-RU"/>
        </w:rPr>
        <w:t xml:space="preserve"> </w:t>
      </w:r>
      <w:r>
        <w:rPr>
          <w:lang w:eastAsia="ru-RU"/>
        </w:rPr>
        <w:t>regard</w:t>
      </w:r>
      <w:r w:rsidRPr="00863256">
        <w:rPr>
          <w:lang w:eastAsia="ru-RU"/>
        </w:rPr>
        <w:t xml:space="preserve"> </w:t>
      </w:r>
      <w:r>
        <w:rPr>
          <w:lang w:eastAsia="ru-RU"/>
        </w:rPr>
        <w:t>to</w:t>
      </w:r>
      <w:r w:rsidRPr="00863256">
        <w:rPr>
          <w:lang w:eastAsia="ru-RU"/>
        </w:rPr>
        <w:t xml:space="preserve"> </w:t>
      </w:r>
      <w:r>
        <w:rPr>
          <w:lang w:eastAsia="ru-RU"/>
        </w:rPr>
        <w:t>implementing</w:t>
      </w:r>
      <w:r w:rsidRPr="00863256">
        <w:rPr>
          <w:lang w:eastAsia="ru-RU"/>
        </w:rPr>
        <w:t xml:space="preserve"> </w:t>
      </w:r>
      <w:r>
        <w:rPr>
          <w:lang w:eastAsia="ru-RU"/>
        </w:rPr>
        <w:t>the</w:t>
      </w:r>
      <w:r w:rsidRPr="00863256">
        <w:rPr>
          <w:lang w:eastAsia="ru-RU"/>
        </w:rPr>
        <w:t xml:space="preserve"> </w:t>
      </w:r>
      <w:r>
        <w:rPr>
          <w:lang w:eastAsia="ru-RU"/>
        </w:rPr>
        <w:t>Convention</w:t>
      </w:r>
      <w:r w:rsidRPr="00863256">
        <w:rPr>
          <w:lang w:eastAsia="ru-RU"/>
        </w:rPr>
        <w:t xml:space="preserve">, </w:t>
      </w:r>
      <w:r>
        <w:rPr>
          <w:lang w:eastAsia="ru-RU"/>
        </w:rPr>
        <w:t>the</w:t>
      </w:r>
      <w:r w:rsidRPr="00863256">
        <w:rPr>
          <w:lang w:eastAsia="ru-RU"/>
        </w:rPr>
        <w:t xml:space="preserve"> </w:t>
      </w:r>
      <w:r>
        <w:rPr>
          <w:lang w:eastAsia="ru-RU"/>
        </w:rPr>
        <w:t>Durban</w:t>
      </w:r>
      <w:r w:rsidRPr="00863256">
        <w:rPr>
          <w:lang w:eastAsia="ru-RU"/>
        </w:rPr>
        <w:t xml:space="preserve"> </w:t>
      </w:r>
      <w:r>
        <w:rPr>
          <w:lang w:eastAsia="ru-RU"/>
        </w:rPr>
        <w:t>Declaration</w:t>
      </w:r>
      <w:r w:rsidRPr="00863256">
        <w:rPr>
          <w:lang w:eastAsia="ru-RU"/>
        </w:rPr>
        <w:t xml:space="preserve"> </w:t>
      </w:r>
      <w:r>
        <w:rPr>
          <w:lang w:eastAsia="ru-RU"/>
        </w:rPr>
        <w:t>and</w:t>
      </w:r>
      <w:r w:rsidRPr="00863256">
        <w:rPr>
          <w:lang w:eastAsia="ru-RU"/>
        </w:rPr>
        <w:t xml:space="preserve"> </w:t>
      </w:r>
      <w:r>
        <w:rPr>
          <w:lang w:eastAsia="ru-RU"/>
        </w:rPr>
        <w:t>Programme</w:t>
      </w:r>
      <w:r w:rsidRPr="00863256">
        <w:rPr>
          <w:lang w:eastAsia="ru-RU"/>
        </w:rPr>
        <w:t xml:space="preserve"> </w:t>
      </w:r>
      <w:r>
        <w:rPr>
          <w:lang w:eastAsia="ru-RU"/>
        </w:rPr>
        <w:t>of</w:t>
      </w:r>
      <w:r w:rsidRPr="00863256">
        <w:rPr>
          <w:lang w:eastAsia="ru-RU"/>
        </w:rPr>
        <w:t xml:space="preserve"> </w:t>
      </w:r>
      <w:r>
        <w:rPr>
          <w:lang w:eastAsia="ru-RU"/>
        </w:rPr>
        <w:t>Action</w:t>
      </w:r>
      <w:r w:rsidRPr="00863256">
        <w:rPr>
          <w:lang w:eastAsia="ru-RU"/>
        </w:rPr>
        <w:t xml:space="preserve"> </w:t>
      </w:r>
      <w:r>
        <w:rPr>
          <w:lang w:eastAsia="ru-RU"/>
        </w:rPr>
        <w:t>of</w:t>
      </w:r>
      <w:r w:rsidRPr="00863256">
        <w:rPr>
          <w:lang w:eastAsia="ru-RU"/>
        </w:rPr>
        <w:t xml:space="preserve"> 2001 </w:t>
      </w:r>
      <w:r>
        <w:rPr>
          <w:lang w:eastAsia="ru-RU"/>
        </w:rPr>
        <w:t>and</w:t>
      </w:r>
      <w:r w:rsidRPr="00863256">
        <w:rPr>
          <w:lang w:eastAsia="ru-RU"/>
        </w:rPr>
        <w:t xml:space="preserve"> </w:t>
      </w:r>
      <w:r>
        <w:rPr>
          <w:lang w:eastAsia="ru-RU"/>
        </w:rPr>
        <w:t>the</w:t>
      </w:r>
      <w:r w:rsidRPr="00863256">
        <w:rPr>
          <w:lang w:eastAsia="ru-RU"/>
        </w:rPr>
        <w:t xml:space="preserve"> Outcome Document of the Durban Review Conference</w:t>
      </w:r>
      <w:r>
        <w:rPr>
          <w:lang w:eastAsia="ru-RU"/>
        </w:rPr>
        <w:t xml:space="preserve"> of 2009 </w:t>
      </w:r>
      <w:r w:rsidR="005D4C4B" w:rsidRPr="005D4C4B">
        <w:rPr>
          <w:lang w:val="es-ES" w:eastAsia="ru-RU"/>
        </w:rPr>
        <w:t>—</w:t>
      </w:r>
      <w:r>
        <w:rPr>
          <w:lang w:eastAsia="ru-RU"/>
        </w:rPr>
        <w:t xml:space="preserve"> the core United Nations instruments for combating racism, racial discrimination, xenophobia and related into</w:t>
      </w:r>
      <w:r>
        <w:rPr>
          <w:lang w:eastAsia="ru-RU"/>
        </w:rPr>
        <w:t>l</w:t>
      </w:r>
      <w:r>
        <w:rPr>
          <w:lang w:eastAsia="ru-RU"/>
        </w:rPr>
        <w:t xml:space="preserve">erance. </w:t>
      </w:r>
    </w:p>
    <w:p w:rsidR="00CD55FB" w:rsidRPr="00026DFC" w:rsidRDefault="00CD55FB" w:rsidP="00CD55FB">
      <w:pPr>
        <w:pStyle w:val="SingleTxtG"/>
        <w:rPr>
          <w:lang w:val="en-US" w:eastAsia="ru-RU"/>
        </w:rPr>
      </w:pPr>
      <w:r w:rsidRPr="00026DFC">
        <w:rPr>
          <w:lang w:val="en-US" w:eastAsia="ru-RU"/>
        </w:rPr>
        <w:t>55.</w:t>
      </w:r>
      <w:r w:rsidRPr="00026DFC">
        <w:rPr>
          <w:lang w:val="en-US" w:eastAsia="ru-RU"/>
        </w:rPr>
        <w:tab/>
      </w:r>
      <w:r>
        <w:rPr>
          <w:lang w:eastAsia="ru-RU"/>
        </w:rPr>
        <w:t xml:space="preserve">The eighth and ninth periodic reports on the application of the Convention were discussed at a meeting of the </w:t>
      </w:r>
      <w:r w:rsidRPr="00026DFC">
        <w:rPr>
          <w:lang w:eastAsia="ru-RU"/>
        </w:rPr>
        <w:t>Committee on Democratic Institutions, Non-Governmental Organizations and Citizens</w:t>
      </w:r>
      <w:r>
        <w:rPr>
          <w:lang w:eastAsia="ru-RU"/>
        </w:rPr>
        <w:t>’</w:t>
      </w:r>
      <w:r w:rsidRPr="00026DFC">
        <w:rPr>
          <w:lang w:eastAsia="ru-RU"/>
        </w:rPr>
        <w:t xml:space="preserve"> Self-Governance Bodies</w:t>
      </w:r>
      <w:r>
        <w:rPr>
          <w:lang w:eastAsia="ru-RU"/>
        </w:rPr>
        <w:t xml:space="preserve">. </w:t>
      </w:r>
    </w:p>
    <w:p w:rsidR="00CD55FB" w:rsidRPr="0003651E" w:rsidRDefault="00CD55FB" w:rsidP="00CD55FB">
      <w:pPr>
        <w:pStyle w:val="HChG"/>
      </w:pPr>
      <w:r>
        <w:tab/>
      </w:r>
      <w:r w:rsidRPr="00950F65">
        <w:t>II</w:t>
      </w:r>
      <w:r w:rsidRPr="0003651E">
        <w:t>.</w:t>
      </w:r>
      <w:r w:rsidRPr="0003651E">
        <w:tab/>
        <w:t>Information on the implementation of the Convention</w:t>
      </w:r>
    </w:p>
    <w:p w:rsidR="00CD55FB" w:rsidRPr="0003651E" w:rsidRDefault="00CD55FB" w:rsidP="00CD55FB">
      <w:pPr>
        <w:pStyle w:val="H1G"/>
        <w:rPr>
          <w:lang w:val="en-US"/>
        </w:rPr>
      </w:pPr>
      <w:r>
        <w:rPr>
          <w:lang w:val="en-US"/>
        </w:rPr>
        <w:tab/>
      </w:r>
      <w:r w:rsidRPr="0003651E">
        <w:rPr>
          <w:lang w:val="en-US"/>
        </w:rPr>
        <w:t>A.</w:t>
      </w:r>
      <w:r w:rsidRPr="0003651E">
        <w:rPr>
          <w:lang w:val="en-US"/>
        </w:rPr>
        <w:tab/>
      </w:r>
      <w:r w:rsidRPr="0003651E">
        <w:t>Policy</w:t>
      </w:r>
      <w:r w:rsidRPr="0003651E">
        <w:rPr>
          <w:lang w:val="en-US"/>
        </w:rPr>
        <w:t xml:space="preserve"> </w:t>
      </w:r>
      <w:r w:rsidRPr="0003651E">
        <w:t>of</w:t>
      </w:r>
      <w:r w:rsidRPr="0003651E">
        <w:rPr>
          <w:lang w:val="en-US"/>
        </w:rPr>
        <w:t xml:space="preserve"> </w:t>
      </w:r>
      <w:r w:rsidRPr="0003651E">
        <w:t>the</w:t>
      </w:r>
      <w:r w:rsidRPr="0003651E">
        <w:rPr>
          <w:lang w:val="en-US"/>
        </w:rPr>
        <w:t xml:space="preserve"> </w:t>
      </w:r>
      <w:smartTag w:uri="urn:schemas-microsoft-com:office:smarttags" w:element="place">
        <w:smartTag w:uri="urn:schemas-microsoft-com:office:smarttags" w:element="PlaceType">
          <w:r w:rsidRPr="0003651E">
            <w:t>Republic</w:t>
          </w:r>
        </w:smartTag>
        <w:r w:rsidRPr="0003651E">
          <w:rPr>
            <w:lang w:val="en-US"/>
          </w:rPr>
          <w:t xml:space="preserve"> </w:t>
        </w:r>
        <w:r w:rsidRPr="0003651E">
          <w:t>of</w:t>
        </w:r>
        <w:r w:rsidRPr="0003651E">
          <w:rPr>
            <w:lang w:val="en-US"/>
          </w:rPr>
          <w:t xml:space="preserve"> </w:t>
        </w:r>
        <w:smartTag w:uri="urn:schemas-microsoft-com:office:smarttags" w:element="PlaceName">
          <w:r w:rsidRPr="0003651E">
            <w:t>Uzbekistan</w:t>
          </w:r>
        </w:smartTag>
      </w:smartTag>
      <w:r w:rsidRPr="0003651E">
        <w:rPr>
          <w:lang w:val="en-US"/>
        </w:rPr>
        <w:t xml:space="preserve"> </w:t>
      </w:r>
      <w:r w:rsidRPr="0003651E">
        <w:t>with</w:t>
      </w:r>
      <w:r w:rsidRPr="0003651E">
        <w:rPr>
          <w:lang w:val="en-US"/>
        </w:rPr>
        <w:t xml:space="preserve"> </w:t>
      </w:r>
      <w:r w:rsidRPr="0003651E">
        <w:t>regard</w:t>
      </w:r>
      <w:r w:rsidRPr="0003651E">
        <w:rPr>
          <w:lang w:val="en-US"/>
        </w:rPr>
        <w:t xml:space="preserve"> </w:t>
      </w:r>
      <w:r>
        <w:t xml:space="preserve">to racial discrimination </w:t>
      </w:r>
      <w:r w:rsidRPr="0003651E">
        <w:t>(art. 1)</w:t>
      </w:r>
    </w:p>
    <w:p w:rsidR="00CD55FB" w:rsidRPr="00A32702" w:rsidRDefault="00CD55FB" w:rsidP="00CD55FB">
      <w:pPr>
        <w:pStyle w:val="SingleTxtG"/>
        <w:rPr>
          <w:lang w:val="en-US" w:eastAsia="ru-RU"/>
        </w:rPr>
      </w:pPr>
      <w:r w:rsidRPr="00A32702">
        <w:rPr>
          <w:lang w:val="en-US" w:eastAsia="ru-RU"/>
        </w:rPr>
        <w:t>56.</w:t>
      </w:r>
      <w:r w:rsidRPr="00A32702">
        <w:rPr>
          <w:lang w:val="en-US" w:eastAsia="ru-RU"/>
        </w:rPr>
        <w:tab/>
      </w:r>
      <w:r w:rsidRPr="00A32702">
        <w:rPr>
          <w:lang w:eastAsia="ru-RU"/>
        </w:rPr>
        <w:t>The 1992 Constitution is the primary legislative instrument providing for the equal enjoyment of fundamental human rights and freedoms in the political, economic, social, cultural and other spheres of public life.</w:t>
      </w:r>
    </w:p>
    <w:p w:rsidR="00CD55FB" w:rsidRPr="00A32702" w:rsidRDefault="00CD55FB" w:rsidP="00CD55FB">
      <w:pPr>
        <w:pStyle w:val="SingleTxtG"/>
        <w:rPr>
          <w:lang w:eastAsia="ru-RU"/>
        </w:rPr>
      </w:pPr>
      <w:r w:rsidRPr="00A32702">
        <w:rPr>
          <w:lang w:val="en-US" w:eastAsia="ru-RU"/>
        </w:rPr>
        <w:t>57.</w:t>
      </w:r>
      <w:r w:rsidRPr="00A32702">
        <w:rPr>
          <w:lang w:val="en-US" w:eastAsia="ru-RU"/>
        </w:rPr>
        <w:tab/>
      </w:r>
      <w:r w:rsidRPr="00A32702">
        <w:rPr>
          <w:lang w:eastAsia="ru-RU"/>
        </w:rPr>
        <w:t xml:space="preserve">Article 8 of the Constitution states that the Uzbek nation is made up of the citizens of </w:t>
      </w:r>
      <w:smartTag w:uri="urn:schemas-microsoft-com:office:smarttags" w:element="place">
        <w:smartTag w:uri="urn:schemas-microsoft-com:office:smarttags" w:element="country-region">
          <w:r w:rsidRPr="00A32702">
            <w:rPr>
              <w:lang w:eastAsia="ru-RU"/>
            </w:rPr>
            <w:t>Uzbekistan</w:t>
          </w:r>
        </w:smartTag>
      </w:smartTag>
      <w:r w:rsidRPr="00A32702">
        <w:rPr>
          <w:lang w:eastAsia="ru-RU"/>
        </w:rPr>
        <w:t xml:space="preserve"> irr</w:t>
      </w:r>
      <w:r w:rsidRPr="00A32702">
        <w:rPr>
          <w:lang w:eastAsia="ru-RU"/>
        </w:rPr>
        <w:t>e</w:t>
      </w:r>
      <w:r w:rsidRPr="00A32702">
        <w:rPr>
          <w:lang w:eastAsia="ru-RU"/>
        </w:rPr>
        <w:t>spective of their ethnic background</w:t>
      </w:r>
      <w:r>
        <w:rPr>
          <w:lang w:eastAsia="ru-RU"/>
        </w:rPr>
        <w:t>.</w:t>
      </w:r>
    </w:p>
    <w:p w:rsidR="00CD55FB" w:rsidRPr="00A32702" w:rsidRDefault="00CD55FB" w:rsidP="00CD55FB">
      <w:pPr>
        <w:pStyle w:val="SingleTxtG"/>
        <w:rPr>
          <w:lang w:val="en-US" w:eastAsia="ru-RU"/>
        </w:rPr>
      </w:pPr>
      <w:r w:rsidRPr="00166AC6">
        <w:rPr>
          <w:lang w:val="en-US" w:eastAsia="ru-RU"/>
        </w:rPr>
        <w:t>58.</w:t>
      </w:r>
      <w:r w:rsidRPr="00166AC6">
        <w:rPr>
          <w:lang w:val="en-US" w:eastAsia="ru-RU"/>
        </w:rPr>
        <w:tab/>
        <w:t>All Uzbek legislation accords citizens equal liberties and equality before the law irrespective of race, sex, ethnicity, language, religion, social origins, beliefs, and personal or social sta</w:t>
      </w:r>
      <w:r>
        <w:rPr>
          <w:lang w:val="en-US" w:eastAsia="ru-RU"/>
        </w:rPr>
        <w:t>tus (article 18 of the Const</w:t>
      </w:r>
      <w:r>
        <w:rPr>
          <w:lang w:val="en-US" w:eastAsia="ru-RU"/>
        </w:rPr>
        <w:t>i</w:t>
      </w:r>
      <w:r>
        <w:rPr>
          <w:lang w:val="en-US" w:eastAsia="ru-RU"/>
        </w:rPr>
        <w:t xml:space="preserve">tution). </w:t>
      </w:r>
    </w:p>
    <w:p w:rsidR="00CD55FB" w:rsidRPr="00EF0BA7" w:rsidRDefault="00CD55FB" w:rsidP="00CD55FB">
      <w:pPr>
        <w:pStyle w:val="SingleTxtG"/>
        <w:rPr>
          <w:bCs/>
          <w:lang w:eastAsia="ru-RU"/>
        </w:rPr>
      </w:pPr>
      <w:r w:rsidRPr="00EF0BA7">
        <w:rPr>
          <w:lang w:val="en-US" w:eastAsia="ru-RU"/>
        </w:rPr>
        <w:t>59.</w:t>
      </w:r>
      <w:r w:rsidRPr="00EF0BA7">
        <w:rPr>
          <w:lang w:val="en-US" w:eastAsia="ru-RU"/>
        </w:rPr>
        <w:tab/>
      </w:r>
      <w:r>
        <w:rPr>
          <w:bCs/>
          <w:lang w:eastAsia="ru-RU"/>
        </w:rPr>
        <w:t xml:space="preserve">With a view to ensuring that all peoples and nations resident in the country are able to exercise their human rights, in 1995 </w:t>
      </w:r>
      <w:smartTag w:uri="urn:schemas-microsoft-com:office:smarttags" w:element="place">
        <w:smartTag w:uri="urn:schemas-microsoft-com:office:smarttags" w:element="country-region">
          <w:r>
            <w:rPr>
              <w:bCs/>
              <w:lang w:eastAsia="ru-RU"/>
            </w:rPr>
            <w:t>Uzbekistan</w:t>
          </w:r>
        </w:smartTag>
      </w:smartTag>
      <w:r>
        <w:rPr>
          <w:bCs/>
          <w:lang w:eastAsia="ru-RU"/>
        </w:rPr>
        <w:t xml:space="preserve"> ratified the United Nations Convention on the Elimination of All Forms of Racial Discrimination and fully supports </w:t>
      </w:r>
      <w:r w:rsidRPr="00EF0BA7">
        <w:rPr>
          <w:bCs/>
          <w:lang w:eastAsia="ru-RU"/>
        </w:rPr>
        <w:t xml:space="preserve">the Durban Declaration and Programme of Action and the Outcome Document </w:t>
      </w:r>
      <w:r>
        <w:rPr>
          <w:bCs/>
          <w:lang w:eastAsia="ru-RU"/>
        </w:rPr>
        <w:t>of the Durban Review Conference.</w:t>
      </w:r>
    </w:p>
    <w:p w:rsidR="00CD55FB" w:rsidRPr="00EF0BA7" w:rsidRDefault="00CD55FB" w:rsidP="00CD55FB">
      <w:pPr>
        <w:pStyle w:val="SingleTxtG"/>
        <w:rPr>
          <w:bCs/>
          <w:lang w:eastAsia="ru-RU"/>
        </w:rPr>
      </w:pPr>
      <w:r w:rsidRPr="00EF0BA7">
        <w:rPr>
          <w:lang w:val="en-US" w:eastAsia="ru-RU"/>
        </w:rPr>
        <w:t>60.</w:t>
      </w:r>
      <w:r w:rsidRPr="00EF0BA7">
        <w:rPr>
          <w:lang w:val="en-US" w:eastAsia="ru-RU"/>
        </w:rPr>
        <w:tab/>
      </w:r>
      <w:r>
        <w:rPr>
          <w:bCs/>
          <w:lang w:eastAsia="ru-RU"/>
        </w:rPr>
        <w:t>In order to prevent discrimination based on religion or belief and to ensure a</w:t>
      </w:r>
      <w:r>
        <w:rPr>
          <w:bCs/>
          <w:lang w:eastAsia="ru-RU"/>
        </w:rPr>
        <w:t>d</w:t>
      </w:r>
      <w:r>
        <w:rPr>
          <w:bCs/>
          <w:lang w:eastAsia="ru-RU"/>
        </w:rPr>
        <w:t xml:space="preserve">equate legal protection against such discriminatory practices, in 1997 </w:t>
      </w:r>
      <w:smartTag w:uri="urn:schemas-microsoft-com:office:smarttags" w:element="place">
        <w:smartTag w:uri="urn:schemas-microsoft-com:office:smarttags" w:element="country-region">
          <w:r>
            <w:rPr>
              <w:bCs/>
              <w:lang w:eastAsia="ru-RU"/>
            </w:rPr>
            <w:t>Uzbekistan</w:t>
          </w:r>
        </w:smartTag>
      </w:smartTag>
      <w:r>
        <w:rPr>
          <w:bCs/>
          <w:lang w:eastAsia="ru-RU"/>
        </w:rPr>
        <w:t xml:space="preserve"> acceded to </w:t>
      </w:r>
      <w:r w:rsidRPr="00EF0BA7">
        <w:rPr>
          <w:bCs/>
          <w:lang w:eastAsia="ru-RU"/>
        </w:rPr>
        <w:t>the Declaration on the Elimination of All Forms of Intolerance and of Discrimination Based on Rel</w:t>
      </w:r>
      <w:r w:rsidRPr="00EF0BA7">
        <w:rPr>
          <w:bCs/>
          <w:lang w:eastAsia="ru-RU"/>
        </w:rPr>
        <w:t>i</w:t>
      </w:r>
      <w:r w:rsidRPr="00EF0BA7">
        <w:rPr>
          <w:bCs/>
          <w:lang w:eastAsia="ru-RU"/>
        </w:rPr>
        <w:t>gion or Belief.</w:t>
      </w:r>
    </w:p>
    <w:p w:rsidR="00CD55FB" w:rsidRPr="005A383F" w:rsidRDefault="00CD55FB" w:rsidP="00CD55FB">
      <w:pPr>
        <w:pStyle w:val="SingleTxtG"/>
        <w:rPr>
          <w:lang w:eastAsia="ru-RU"/>
        </w:rPr>
      </w:pPr>
      <w:r w:rsidRPr="00446B5C">
        <w:rPr>
          <w:lang w:val="en-US" w:eastAsia="ru-RU"/>
        </w:rPr>
        <w:t>61.</w:t>
      </w:r>
      <w:r w:rsidRPr="00446B5C">
        <w:rPr>
          <w:lang w:val="en-US" w:eastAsia="ru-RU"/>
        </w:rPr>
        <w:tab/>
      </w:r>
      <w:r>
        <w:rPr>
          <w:lang w:eastAsia="ru-RU"/>
        </w:rPr>
        <w:t>Over a short period of time Parliament adopted 15 codes and more than 500 laws regulating human rights and fundamental freedoms. Almost every law contains provisions prohibiting racial discrimination, as well as mechanisms for its impleme</w:t>
      </w:r>
      <w:r>
        <w:rPr>
          <w:lang w:eastAsia="ru-RU"/>
        </w:rPr>
        <w:t>n</w:t>
      </w:r>
      <w:r>
        <w:rPr>
          <w:lang w:eastAsia="ru-RU"/>
        </w:rPr>
        <w:t xml:space="preserve">tation. </w:t>
      </w:r>
    </w:p>
    <w:p w:rsidR="00CD55FB" w:rsidRPr="00446B5C" w:rsidRDefault="00CD55FB" w:rsidP="00CD55FB">
      <w:pPr>
        <w:pStyle w:val="SingleTxtG"/>
        <w:rPr>
          <w:lang w:eastAsia="ru-RU"/>
        </w:rPr>
      </w:pPr>
      <w:r w:rsidRPr="00F5214E">
        <w:rPr>
          <w:lang w:val="en-US" w:eastAsia="ru-RU"/>
        </w:rPr>
        <w:t>62.</w:t>
      </w:r>
      <w:r w:rsidRPr="00F5214E">
        <w:rPr>
          <w:lang w:val="en-US" w:eastAsia="ru-RU"/>
        </w:rPr>
        <w:tab/>
      </w:r>
      <w:r>
        <w:rPr>
          <w:lang w:eastAsia="ru-RU"/>
        </w:rPr>
        <w:t>Examination of Uzbek legislation shows that the provisions of the International Convention on the Elimination of All Forms of Racial Discrimination are fully reflected in the following laws and regulations.</w:t>
      </w:r>
    </w:p>
    <w:p w:rsidR="00CD55FB" w:rsidRPr="001D46B6" w:rsidRDefault="00CD55FB" w:rsidP="00CD55FB">
      <w:pPr>
        <w:pStyle w:val="SingleTxtG"/>
        <w:rPr>
          <w:b/>
          <w:bCs/>
          <w:noProof/>
          <w:lang w:eastAsia="ru-RU"/>
        </w:rPr>
      </w:pPr>
      <w:r w:rsidRPr="001D46B6">
        <w:rPr>
          <w:bCs/>
          <w:noProof/>
          <w:lang w:val="en-US" w:eastAsia="ru-RU"/>
        </w:rPr>
        <w:t>63.</w:t>
      </w:r>
      <w:r w:rsidRPr="001D46B6">
        <w:rPr>
          <w:b/>
          <w:bCs/>
          <w:noProof/>
          <w:lang w:val="en-US" w:eastAsia="ru-RU"/>
        </w:rPr>
        <w:tab/>
      </w:r>
      <w:r>
        <w:rPr>
          <w:noProof/>
          <w:lang w:eastAsia="ru-RU"/>
        </w:rPr>
        <w:t xml:space="preserve">Article 15 of the </w:t>
      </w:r>
      <w:r w:rsidRPr="001D46B6">
        <w:rPr>
          <w:noProof/>
          <w:lang w:eastAsia="ru-RU"/>
        </w:rPr>
        <w:t>the Principles of State Independence Act of 31 August 1991</w:t>
      </w:r>
      <w:r>
        <w:rPr>
          <w:noProof/>
          <w:lang w:eastAsia="ru-RU"/>
        </w:rPr>
        <w:t xml:space="preserve"> reads</w:t>
      </w:r>
      <w:r w:rsidRPr="001D46B6">
        <w:rPr>
          <w:noProof/>
          <w:lang w:eastAsia="ru-RU"/>
        </w:rPr>
        <w:t xml:space="preserve">: “In the territory of the </w:t>
      </w:r>
      <w:smartTag w:uri="urn:schemas-microsoft-com:office:smarttags" w:element="place">
        <w:smartTag w:uri="urn:schemas-microsoft-com:office:smarttags" w:element="PlaceType">
          <w:r w:rsidRPr="001D46B6">
            <w:rPr>
              <w:noProof/>
              <w:lang w:eastAsia="ru-RU"/>
            </w:rPr>
            <w:t>Republic</w:t>
          </w:r>
        </w:smartTag>
        <w:r w:rsidRPr="001D46B6">
          <w:rPr>
            <w:noProof/>
            <w:lang w:eastAsia="ru-RU"/>
          </w:rPr>
          <w:t xml:space="preserve"> of </w:t>
        </w:r>
        <w:smartTag w:uri="urn:schemas-microsoft-com:office:smarttags" w:element="PlaceName">
          <w:r w:rsidRPr="001D46B6">
            <w:rPr>
              <w:noProof/>
              <w:lang w:eastAsia="ru-RU"/>
            </w:rPr>
            <w:t>Uzbekistan</w:t>
          </w:r>
        </w:smartTag>
      </w:smartTag>
      <w:r w:rsidRPr="001D46B6">
        <w:rPr>
          <w:noProof/>
          <w:lang w:eastAsia="ru-RU"/>
        </w:rPr>
        <w:t>, citizenship of the Republic is established in accordance with the Univers</w:t>
      </w:r>
      <w:r>
        <w:rPr>
          <w:noProof/>
          <w:lang w:eastAsia="ru-RU"/>
        </w:rPr>
        <w:t xml:space="preserve">al Declaration of Human Rights. </w:t>
      </w:r>
      <w:r w:rsidRPr="001D46B6">
        <w:rPr>
          <w:noProof/>
          <w:lang w:eastAsia="ru-RU"/>
        </w:rPr>
        <w:t>All citizens of the Republic, irrespective of their ethnic background, social origin, religious faith and opinions, have equal civil rights and enjoy the protection of the Uzbek Constitution and laws.”</w:t>
      </w:r>
    </w:p>
    <w:p w:rsidR="00CD55FB" w:rsidRPr="001D46B6" w:rsidRDefault="00CD55FB" w:rsidP="00CD55FB">
      <w:pPr>
        <w:pStyle w:val="SingleTxtG"/>
        <w:rPr>
          <w:lang w:eastAsia="ru-RU"/>
        </w:rPr>
      </w:pPr>
      <w:r w:rsidRPr="006A13A3">
        <w:rPr>
          <w:lang w:val="en-US" w:eastAsia="ru-RU"/>
        </w:rPr>
        <w:t>64.</w:t>
      </w:r>
      <w:r w:rsidRPr="006A13A3">
        <w:rPr>
          <w:b/>
          <w:lang w:val="en-US" w:eastAsia="ru-RU"/>
        </w:rPr>
        <w:tab/>
      </w:r>
      <w:r>
        <w:rPr>
          <w:lang w:eastAsia="ru-RU"/>
        </w:rPr>
        <w:t xml:space="preserve">Article 4 of the Constitution </w:t>
      </w:r>
      <w:r w:rsidRPr="001D46B6">
        <w:rPr>
          <w:lang w:eastAsia="ru-RU"/>
        </w:rPr>
        <w:t>ensure</w:t>
      </w:r>
      <w:r>
        <w:rPr>
          <w:lang w:eastAsia="ru-RU"/>
        </w:rPr>
        <w:t>s</w:t>
      </w:r>
      <w:r w:rsidRPr="001D46B6">
        <w:rPr>
          <w:lang w:eastAsia="ru-RU"/>
        </w:rPr>
        <w:t xml:space="preserve"> a respectful attitude to the languages, customs and traditions of the peoples and ethnic communities residing in its territory and to create c</w:t>
      </w:r>
      <w:r>
        <w:rPr>
          <w:lang w:eastAsia="ru-RU"/>
        </w:rPr>
        <w:t>onditions for their development.</w:t>
      </w:r>
    </w:p>
    <w:p w:rsidR="00CD55FB" w:rsidRDefault="00CD55FB" w:rsidP="00CD55FB">
      <w:pPr>
        <w:pStyle w:val="SingleTxtG"/>
        <w:rPr>
          <w:lang w:eastAsia="ru-RU"/>
        </w:rPr>
      </w:pPr>
      <w:r w:rsidRPr="006A13A3">
        <w:rPr>
          <w:lang w:val="en-US" w:eastAsia="ru-RU"/>
        </w:rPr>
        <w:t>65.</w:t>
      </w:r>
      <w:r w:rsidRPr="006A13A3">
        <w:rPr>
          <w:b/>
          <w:lang w:val="en-US" w:eastAsia="ru-RU"/>
        </w:rPr>
        <w:tab/>
      </w:r>
      <w:r>
        <w:rPr>
          <w:lang w:eastAsia="ru-RU"/>
        </w:rPr>
        <w:t>Article 18 of the Constitution states that “all citizens enjoy</w:t>
      </w:r>
      <w:r w:rsidRPr="006A13A3">
        <w:rPr>
          <w:lang w:eastAsia="ru-RU"/>
        </w:rPr>
        <w:t xml:space="preserve"> the same rights and freedoms and </w:t>
      </w:r>
      <w:r>
        <w:rPr>
          <w:lang w:eastAsia="ru-RU"/>
        </w:rPr>
        <w:t>are</w:t>
      </w:r>
      <w:r w:rsidRPr="006A13A3">
        <w:rPr>
          <w:lang w:eastAsia="ru-RU"/>
        </w:rPr>
        <w:t xml:space="preserve"> equal before the law, without distinction as to sex, race, nationality, language, religion, beliefs, personal or </w:t>
      </w:r>
      <w:r>
        <w:rPr>
          <w:lang w:eastAsia="ru-RU"/>
        </w:rPr>
        <w:t>social status or social origin.</w:t>
      </w:r>
      <w:r w:rsidRPr="006A13A3">
        <w:rPr>
          <w:lang w:val="en-US"/>
        </w:rPr>
        <w:t xml:space="preserve"> </w:t>
      </w:r>
      <w:r w:rsidRPr="006A13A3">
        <w:rPr>
          <w:lang w:eastAsia="ru-RU"/>
        </w:rPr>
        <w:t>Privileges may be established only by law and should be in keeping with the principles of social justice</w:t>
      </w:r>
      <w:r>
        <w:rPr>
          <w:lang w:eastAsia="ru-RU"/>
        </w:rPr>
        <w:t>”.</w:t>
      </w:r>
    </w:p>
    <w:p w:rsidR="00CD55FB" w:rsidRPr="006A13A3" w:rsidRDefault="00CD55FB" w:rsidP="00CD55FB">
      <w:pPr>
        <w:pStyle w:val="SingleTxtG"/>
        <w:rPr>
          <w:bCs/>
          <w:noProof/>
          <w:lang w:eastAsia="ru-RU"/>
        </w:rPr>
      </w:pPr>
      <w:r w:rsidRPr="001B21EC">
        <w:rPr>
          <w:bCs/>
          <w:noProof/>
          <w:lang w:val="en-US" w:eastAsia="ru-RU"/>
        </w:rPr>
        <w:t>66.</w:t>
      </w:r>
      <w:r w:rsidRPr="001B21EC">
        <w:rPr>
          <w:b/>
          <w:bCs/>
          <w:noProof/>
          <w:lang w:val="en-US" w:eastAsia="ru-RU"/>
        </w:rPr>
        <w:tab/>
      </w:r>
      <w:r>
        <w:rPr>
          <w:bCs/>
          <w:noProof/>
          <w:lang w:eastAsia="ru-RU"/>
        </w:rPr>
        <w:t xml:space="preserve">Article 6 of the Referendum Act (new version) of 30 August 2001 prohibits “any direct or indirection restrictions on the rights of citizens to participate in a referendum on the grounds of origin, social group, sex, education or language”. </w:t>
      </w:r>
    </w:p>
    <w:p w:rsidR="00CD55FB" w:rsidRPr="00EF524C" w:rsidRDefault="00CD55FB" w:rsidP="00CD55FB">
      <w:pPr>
        <w:pStyle w:val="SingleTxtG"/>
        <w:rPr>
          <w:bCs/>
          <w:noProof/>
          <w:lang w:val="en-US" w:eastAsia="ru-RU"/>
        </w:rPr>
      </w:pPr>
      <w:r w:rsidRPr="00F91954">
        <w:rPr>
          <w:bCs/>
          <w:noProof/>
          <w:lang w:val="en-US" w:eastAsia="ru-RU"/>
        </w:rPr>
        <w:t>67.</w:t>
      </w:r>
      <w:r w:rsidRPr="00F91954">
        <w:rPr>
          <w:b/>
          <w:bCs/>
          <w:noProof/>
          <w:lang w:val="en-US" w:eastAsia="ru-RU"/>
        </w:rPr>
        <w:tab/>
      </w:r>
      <w:r>
        <w:rPr>
          <w:bCs/>
          <w:noProof/>
          <w:lang w:eastAsia="ru-RU"/>
        </w:rPr>
        <w:t xml:space="preserve">Article 2 of the </w:t>
      </w:r>
      <w:r w:rsidRPr="00EF524C">
        <w:rPr>
          <w:bCs/>
          <w:noProof/>
          <w:lang w:eastAsia="ru-RU"/>
        </w:rPr>
        <w:t>Physical Education and Sport Act</w:t>
      </w:r>
      <w:r>
        <w:rPr>
          <w:bCs/>
          <w:noProof/>
          <w:lang w:eastAsia="ru-RU"/>
        </w:rPr>
        <w:t xml:space="preserve"> (new version) of 26 May 2000 emphasizes that </w:t>
      </w:r>
      <w:r w:rsidR="0010572A" w:rsidRPr="0010572A">
        <w:rPr>
          <w:bCs/>
          <w:noProof/>
          <w:lang w:eastAsia="ru-RU"/>
        </w:rPr>
        <w:t>“</w:t>
      </w:r>
      <w:r w:rsidRPr="00EF524C">
        <w:rPr>
          <w:bCs/>
          <w:noProof/>
          <w:lang w:eastAsia="ru-RU"/>
        </w:rPr>
        <w:t xml:space="preserve">citizens of Uzbekistan, irrespective of sex, </w:t>
      </w:r>
      <w:r>
        <w:rPr>
          <w:bCs/>
          <w:noProof/>
          <w:lang w:eastAsia="ru-RU"/>
        </w:rPr>
        <w:t>race</w:t>
      </w:r>
      <w:r w:rsidRPr="00EF524C">
        <w:rPr>
          <w:bCs/>
          <w:noProof/>
          <w:lang w:eastAsia="ru-RU"/>
        </w:rPr>
        <w:t xml:space="preserve">, ethnic background, </w:t>
      </w:r>
      <w:r>
        <w:rPr>
          <w:bCs/>
          <w:noProof/>
          <w:lang w:eastAsia="ru-RU"/>
        </w:rPr>
        <w:t>language, religion</w:t>
      </w:r>
      <w:r w:rsidRPr="00EF524C">
        <w:rPr>
          <w:bCs/>
          <w:noProof/>
          <w:lang w:eastAsia="ru-RU"/>
        </w:rPr>
        <w:t xml:space="preserve">, </w:t>
      </w:r>
      <w:r>
        <w:rPr>
          <w:bCs/>
          <w:noProof/>
          <w:lang w:eastAsia="ru-RU"/>
        </w:rPr>
        <w:t>social origin, beliefs, personal</w:t>
      </w:r>
      <w:r w:rsidRPr="00EF524C">
        <w:rPr>
          <w:bCs/>
          <w:noProof/>
          <w:lang w:eastAsia="ru-RU"/>
        </w:rPr>
        <w:t xml:space="preserve"> or social status, have the right to engage in physical education and sport, to </w:t>
      </w:r>
      <w:r>
        <w:rPr>
          <w:bCs/>
          <w:noProof/>
          <w:lang w:eastAsia="ru-RU"/>
        </w:rPr>
        <w:t>create</w:t>
      </w:r>
      <w:r w:rsidRPr="00EF524C">
        <w:rPr>
          <w:bCs/>
          <w:noProof/>
          <w:lang w:eastAsia="ru-RU"/>
        </w:rPr>
        <w:t xml:space="preserve"> voluntary organizations of a sporting and recreational nature and to participate in the management of the recreation and sports movement.</w:t>
      </w:r>
      <w:r>
        <w:rPr>
          <w:bCs/>
          <w:noProof/>
          <w:lang w:eastAsia="ru-RU"/>
        </w:rPr>
        <w:t xml:space="preserve"> Foreign nationals and stateless persons have the same rights </w:t>
      </w:r>
      <w:r w:rsidRPr="00F91954">
        <w:rPr>
          <w:bCs/>
          <w:noProof/>
          <w:lang w:eastAsia="ru-RU"/>
        </w:rPr>
        <w:t xml:space="preserve">with citizens of </w:t>
      </w:r>
      <w:smartTag w:uri="urn:schemas-microsoft-com:office:smarttags" w:element="place">
        <w:smartTag w:uri="urn:schemas-microsoft-com:office:smarttags" w:element="country-region">
          <w:r w:rsidRPr="00F91954">
            <w:rPr>
              <w:bCs/>
              <w:noProof/>
              <w:lang w:eastAsia="ru-RU"/>
            </w:rPr>
            <w:t>Uzbekistan</w:t>
          </w:r>
        </w:smartTag>
      </w:smartTag>
      <w:r w:rsidRPr="00F91954">
        <w:rPr>
          <w:bCs/>
          <w:noProof/>
          <w:lang w:eastAsia="ru-RU"/>
        </w:rPr>
        <w:t xml:space="preserve"> </w:t>
      </w:r>
      <w:r>
        <w:rPr>
          <w:bCs/>
          <w:noProof/>
          <w:lang w:eastAsia="ru-RU"/>
        </w:rPr>
        <w:t>in the area of physical education and sport”.</w:t>
      </w:r>
    </w:p>
    <w:p w:rsidR="00CD55FB" w:rsidRPr="00F91954" w:rsidRDefault="00CD55FB" w:rsidP="00CD55FB">
      <w:pPr>
        <w:pStyle w:val="SingleTxtG"/>
        <w:rPr>
          <w:noProof/>
          <w:lang w:val="en-US" w:eastAsia="ru-RU"/>
        </w:rPr>
      </w:pPr>
      <w:r w:rsidRPr="00F91954">
        <w:rPr>
          <w:noProof/>
          <w:lang w:val="en-US" w:eastAsia="ru-RU"/>
        </w:rPr>
        <w:t>68.</w:t>
      </w:r>
      <w:r w:rsidRPr="00F91954">
        <w:rPr>
          <w:b/>
          <w:noProof/>
          <w:lang w:val="en-US" w:eastAsia="ru-RU"/>
        </w:rPr>
        <w:tab/>
      </w:r>
      <w:r>
        <w:rPr>
          <w:noProof/>
          <w:lang w:eastAsia="ru-RU"/>
        </w:rPr>
        <w:t xml:space="preserve">Pursuant to Article 4 of </w:t>
      </w:r>
      <w:r w:rsidRPr="00F91954">
        <w:rPr>
          <w:noProof/>
          <w:lang w:eastAsia="ru-RU"/>
        </w:rPr>
        <w:t xml:space="preserve">the Education Act of 29 August 1997, “everyone is guaranteed equal rights to an education, irrespective of sex, language, age, racial or ethnic origin, </w:t>
      </w:r>
      <w:r>
        <w:rPr>
          <w:noProof/>
          <w:lang w:eastAsia="ru-RU"/>
        </w:rPr>
        <w:t>beliefs</w:t>
      </w:r>
      <w:r w:rsidRPr="00F91954">
        <w:rPr>
          <w:noProof/>
          <w:lang w:eastAsia="ru-RU"/>
        </w:rPr>
        <w:t>, views on religion, social origin, occupation, social status, place of residence, or length of residence</w:t>
      </w:r>
      <w:r>
        <w:rPr>
          <w:noProof/>
          <w:lang w:eastAsia="ru-RU"/>
        </w:rPr>
        <w:t xml:space="preserve"> in the </w:t>
      </w:r>
      <w:smartTag w:uri="urn:schemas-microsoft-com:office:smarttags" w:element="place">
        <w:smartTag w:uri="urn:schemas-microsoft-com:office:smarttags" w:element="PlaceType">
          <w:r>
            <w:rPr>
              <w:noProof/>
              <w:lang w:eastAsia="ru-RU"/>
            </w:rPr>
            <w:t>territory</w:t>
          </w:r>
        </w:smartTag>
        <w:r>
          <w:rPr>
            <w:noProof/>
            <w:lang w:eastAsia="ru-RU"/>
          </w:rPr>
          <w:t xml:space="preserve"> of </w:t>
        </w:r>
        <w:smartTag w:uri="urn:schemas-microsoft-com:office:smarttags" w:element="PlaceName">
          <w:r>
            <w:rPr>
              <w:noProof/>
              <w:lang w:eastAsia="ru-RU"/>
            </w:rPr>
            <w:t>Uzbekistan</w:t>
          </w:r>
        </w:smartTag>
      </w:smartTag>
      <w:r w:rsidRPr="00F91954">
        <w:rPr>
          <w:noProof/>
          <w:lang w:eastAsia="ru-RU"/>
        </w:rPr>
        <w:t>.</w:t>
      </w:r>
      <w:r>
        <w:rPr>
          <w:noProof/>
          <w:lang w:eastAsia="ru-RU"/>
        </w:rPr>
        <w:t xml:space="preserve"> </w:t>
      </w:r>
      <w:r w:rsidRPr="00F91954">
        <w:rPr>
          <w:noProof/>
          <w:lang w:eastAsia="ru-RU"/>
        </w:rPr>
        <w:t xml:space="preserve">In accordance with international agreements, citizens of other States are entitled to receive an education in </w:t>
      </w:r>
      <w:smartTag w:uri="urn:schemas-microsoft-com:office:smarttags" w:element="place">
        <w:smartTag w:uri="urn:schemas-microsoft-com:office:smarttags" w:element="country-region">
          <w:r w:rsidRPr="00F91954">
            <w:rPr>
              <w:noProof/>
              <w:lang w:eastAsia="ru-RU"/>
            </w:rPr>
            <w:t>Uzbekistan</w:t>
          </w:r>
        </w:smartTag>
      </w:smartTag>
      <w:r w:rsidRPr="00F91954">
        <w:rPr>
          <w:noProof/>
          <w:lang w:eastAsia="ru-RU"/>
        </w:rPr>
        <w:t>.</w:t>
      </w:r>
      <w:r>
        <w:rPr>
          <w:noProof/>
          <w:lang w:eastAsia="ru-RU"/>
        </w:rPr>
        <w:t xml:space="preserve"> </w:t>
      </w:r>
      <w:r w:rsidRPr="00F91954">
        <w:rPr>
          <w:noProof/>
          <w:lang w:eastAsia="ru-RU"/>
        </w:rPr>
        <w:t xml:space="preserve">Stateless persons residing in </w:t>
      </w:r>
      <w:smartTag w:uri="urn:schemas-microsoft-com:office:smarttags" w:element="place">
        <w:smartTag w:uri="urn:schemas-microsoft-com:office:smarttags" w:element="country-region">
          <w:r w:rsidRPr="00F91954">
            <w:rPr>
              <w:noProof/>
              <w:lang w:eastAsia="ru-RU"/>
            </w:rPr>
            <w:t>Uzbekistan</w:t>
          </w:r>
        </w:smartTag>
      </w:smartTag>
      <w:r w:rsidRPr="00F91954">
        <w:rPr>
          <w:noProof/>
          <w:lang w:eastAsia="ru-RU"/>
        </w:rPr>
        <w:t xml:space="preserve"> have the same rights to an education as </w:t>
      </w:r>
      <w:r>
        <w:rPr>
          <w:noProof/>
          <w:lang w:eastAsia="ru-RU"/>
        </w:rPr>
        <w:t xml:space="preserve">the country’s </w:t>
      </w:r>
      <w:r w:rsidRPr="00F91954">
        <w:rPr>
          <w:noProof/>
          <w:lang w:eastAsia="ru-RU"/>
        </w:rPr>
        <w:t>citizens</w:t>
      </w:r>
      <w:r>
        <w:rPr>
          <w:noProof/>
          <w:lang w:eastAsia="ru-RU"/>
        </w:rPr>
        <w:t>”.</w:t>
      </w:r>
    </w:p>
    <w:p w:rsidR="00CD55FB" w:rsidRPr="00FC4803" w:rsidRDefault="00CD55FB" w:rsidP="00CD55FB">
      <w:pPr>
        <w:pStyle w:val="SingleTxtG"/>
        <w:rPr>
          <w:noProof/>
          <w:lang w:val="en-US" w:eastAsia="ru-RU"/>
        </w:rPr>
      </w:pPr>
      <w:r w:rsidRPr="005173B9">
        <w:rPr>
          <w:bCs/>
          <w:noProof/>
          <w:lang w:val="en-US" w:eastAsia="ru-RU"/>
        </w:rPr>
        <w:t>69.</w:t>
      </w:r>
      <w:r w:rsidRPr="005173B9">
        <w:rPr>
          <w:b/>
          <w:bCs/>
          <w:noProof/>
          <w:lang w:val="en-US" w:eastAsia="ru-RU"/>
        </w:rPr>
        <w:tab/>
      </w:r>
      <w:r>
        <w:rPr>
          <w:noProof/>
          <w:lang w:eastAsia="ru-RU"/>
        </w:rPr>
        <w:t xml:space="preserve">Under </w:t>
      </w:r>
      <w:r w:rsidRPr="00FC4803">
        <w:rPr>
          <w:noProof/>
          <w:lang w:val="en-US" w:eastAsia="ru-RU"/>
        </w:rPr>
        <w:t>article 6 of the Labour Code</w:t>
      </w:r>
      <w:r>
        <w:rPr>
          <w:noProof/>
          <w:lang w:val="en-US" w:eastAsia="ru-RU"/>
        </w:rPr>
        <w:t xml:space="preserve"> of 21 December 1995, </w:t>
      </w:r>
      <w:r w:rsidRPr="00FC4803">
        <w:rPr>
          <w:noProof/>
          <w:lang w:val="en-US" w:eastAsia="ru-RU"/>
        </w:rPr>
        <w:t>“All citizens have equal opportunities with regard to the possession and exercise of labour rights. The imposition of any restrictions or the granting of privileges in the area of lab</w:t>
      </w:r>
      <w:r>
        <w:rPr>
          <w:noProof/>
          <w:lang w:val="en-US" w:eastAsia="ru-RU"/>
        </w:rPr>
        <w:t xml:space="preserve">our relations on the basis of sex, age, </w:t>
      </w:r>
      <w:r w:rsidRPr="00FC4803">
        <w:rPr>
          <w:noProof/>
          <w:lang w:val="en-US" w:eastAsia="ru-RU"/>
        </w:rPr>
        <w:t xml:space="preserve">race, ethnic background, language, </w:t>
      </w:r>
      <w:r>
        <w:rPr>
          <w:noProof/>
          <w:lang w:val="en-US" w:eastAsia="ru-RU"/>
        </w:rPr>
        <w:t xml:space="preserve">social origin, property and employment status, views on religion, beliefs, membership of voluntary associations or other </w:t>
      </w:r>
      <w:r w:rsidRPr="00FC4803">
        <w:rPr>
          <w:noProof/>
          <w:lang w:val="en-US" w:eastAsia="ru-RU"/>
        </w:rPr>
        <w:t>considerations not related to employees’ qualifications and the results of their work is unacceptable and sha</w:t>
      </w:r>
      <w:r>
        <w:rPr>
          <w:noProof/>
          <w:lang w:val="en-US" w:eastAsia="ru-RU"/>
        </w:rPr>
        <w:t>ll be deemed discrimination. Distinctions in the employment sphere resulting from the</w:t>
      </w:r>
      <w:r w:rsidRPr="00715F0A">
        <w:rPr>
          <w:noProof/>
          <w:lang w:val="en-US" w:eastAsia="ru-RU"/>
        </w:rPr>
        <w:t xml:space="preserve"> inherent requirements of a given job or </w:t>
      </w:r>
      <w:r>
        <w:rPr>
          <w:noProof/>
          <w:lang w:val="en-US" w:eastAsia="ru-RU"/>
        </w:rPr>
        <w:t>prompted by</w:t>
      </w:r>
      <w:r w:rsidRPr="00715F0A">
        <w:rPr>
          <w:noProof/>
          <w:lang w:val="en-US" w:eastAsia="ru-RU"/>
        </w:rPr>
        <w:t xml:space="preserve"> the State’s special concern for persons requiring enhanced social protection </w:t>
      </w:r>
      <w:r>
        <w:rPr>
          <w:noProof/>
          <w:lang w:val="en-US" w:eastAsia="ru-RU"/>
        </w:rPr>
        <w:t xml:space="preserve">(women, minors, persons with disabilities, etc.) </w:t>
      </w:r>
      <w:r w:rsidRPr="00715F0A">
        <w:rPr>
          <w:noProof/>
          <w:lang w:val="en-US" w:eastAsia="ru-RU"/>
        </w:rPr>
        <w:t>do not constitute discrimination.</w:t>
      </w:r>
      <w:r w:rsidRPr="005173B9">
        <w:rPr>
          <w:lang w:val="en-US"/>
        </w:rPr>
        <w:t xml:space="preserve"> </w:t>
      </w:r>
      <w:r>
        <w:rPr>
          <w:lang w:val="en-US"/>
        </w:rPr>
        <w:t>A</w:t>
      </w:r>
      <w:r w:rsidRPr="005173B9">
        <w:rPr>
          <w:lang w:val="en-US"/>
        </w:rPr>
        <w:t xml:space="preserve">ny person who considers that he or she has been subjected to discrimination in employment may </w:t>
      </w:r>
      <w:r>
        <w:rPr>
          <w:lang w:val="en-US"/>
        </w:rPr>
        <w:t>a</w:t>
      </w:r>
      <w:r w:rsidRPr="005173B9">
        <w:rPr>
          <w:noProof/>
          <w:lang w:val="en-US" w:eastAsia="ru-RU"/>
        </w:rPr>
        <w:t>pply to the courts to halt the discrimination and obtain compensation for material and moral injury</w:t>
      </w:r>
      <w:r>
        <w:rPr>
          <w:noProof/>
          <w:lang w:val="en-US" w:eastAsia="ru-RU"/>
        </w:rPr>
        <w:t>”.</w:t>
      </w:r>
    </w:p>
    <w:p w:rsidR="00CD55FB" w:rsidRPr="005173B9" w:rsidRDefault="00CD55FB" w:rsidP="00CD55FB">
      <w:pPr>
        <w:pStyle w:val="SingleTxtG"/>
        <w:rPr>
          <w:noProof/>
          <w:lang w:eastAsia="ru-RU"/>
        </w:rPr>
      </w:pPr>
      <w:r w:rsidRPr="000C5639">
        <w:rPr>
          <w:noProof/>
          <w:lang w:val="en-US" w:eastAsia="ru-RU"/>
        </w:rPr>
        <w:t>70.</w:t>
      </w:r>
      <w:r w:rsidRPr="000C5639">
        <w:rPr>
          <w:b/>
          <w:noProof/>
          <w:lang w:val="en-US" w:eastAsia="ru-RU"/>
        </w:rPr>
        <w:tab/>
      </w:r>
      <w:r>
        <w:rPr>
          <w:noProof/>
          <w:lang w:eastAsia="ru-RU"/>
        </w:rPr>
        <w:t>The</w:t>
      </w:r>
      <w:r w:rsidRPr="005173B9">
        <w:rPr>
          <w:noProof/>
          <w:lang w:val="en-US" w:eastAsia="ru-RU"/>
        </w:rPr>
        <w:t xml:space="preserve"> </w:t>
      </w:r>
      <w:r>
        <w:rPr>
          <w:noProof/>
          <w:lang w:eastAsia="ru-RU"/>
        </w:rPr>
        <w:t>Employment Act (new version) of 1 May 1998 stiplulates that “State employment policy is based on the principle of ensuring that all citizens, irrespective of sex, age, race, ethnic background, language, social origin, property and employment status, views on religion, beleifs, membership of voluntary associations or other characteristics, enjoy equal opportunities in realizing the right to work and the free choice of employment”.</w:t>
      </w:r>
    </w:p>
    <w:p w:rsidR="00CD55FB" w:rsidRPr="00827D93" w:rsidRDefault="00CD55FB" w:rsidP="00CD55FB">
      <w:pPr>
        <w:pStyle w:val="SingleTxtG"/>
        <w:rPr>
          <w:b/>
          <w:lang w:eastAsia="ru-RU"/>
        </w:rPr>
      </w:pPr>
      <w:r w:rsidRPr="00827D93">
        <w:rPr>
          <w:lang w:val="en-US" w:eastAsia="ru-RU"/>
        </w:rPr>
        <w:t>71.</w:t>
      </w:r>
      <w:r w:rsidRPr="00827D93">
        <w:rPr>
          <w:b/>
          <w:lang w:val="en-US" w:eastAsia="ru-RU"/>
        </w:rPr>
        <w:tab/>
      </w:r>
      <w:r>
        <w:rPr>
          <w:lang w:eastAsia="ru-RU"/>
        </w:rPr>
        <w:t>Articles 4 and 7 of the Rights of the Child Safeguards</w:t>
      </w:r>
      <w:r w:rsidRPr="00941DEC">
        <w:rPr>
          <w:lang w:eastAsia="ru-RU"/>
        </w:rPr>
        <w:t xml:space="preserve"> Act of 7 January 2008</w:t>
      </w:r>
      <w:r>
        <w:rPr>
          <w:lang w:eastAsia="ru-RU"/>
        </w:rPr>
        <w:t xml:space="preserve"> prohibit discrimination against children and stipulate that the State shall take the actions necessary to protect a child from all forms of discrimination.</w:t>
      </w:r>
    </w:p>
    <w:p w:rsidR="00CD55FB" w:rsidRPr="00827D93" w:rsidRDefault="00CD55FB" w:rsidP="00CD55FB">
      <w:pPr>
        <w:pStyle w:val="SingleTxtG"/>
        <w:rPr>
          <w:lang w:eastAsia="ru-RU"/>
        </w:rPr>
      </w:pPr>
      <w:r w:rsidRPr="00CE0FD3">
        <w:rPr>
          <w:lang w:val="en-US" w:eastAsia="ru-RU"/>
        </w:rPr>
        <w:t>72.</w:t>
      </w:r>
      <w:r w:rsidRPr="00CE0FD3">
        <w:rPr>
          <w:b/>
          <w:lang w:val="en-US" w:eastAsia="ru-RU"/>
        </w:rPr>
        <w:tab/>
      </w:r>
      <w:r>
        <w:rPr>
          <w:lang w:eastAsia="ru-RU"/>
        </w:rPr>
        <w:t xml:space="preserve">Article 11 of </w:t>
      </w:r>
      <w:r w:rsidRPr="00827D93">
        <w:rPr>
          <w:lang w:eastAsia="ru-RU"/>
        </w:rPr>
        <w:t>the Citizens’ Applications Act</w:t>
      </w:r>
      <w:r>
        <w:rPr>
          <w:lang w:eastAsia="ru-RU"/>
        </w:rPr>
        <w:t xml:space="preserve"> (new version) of 13 December 2002 prohibits discrimination against citizens exercising their right to petition on the basis of sex, race, ethnic background, language, religion, social origin, beliefs and personal or social status.</w:t>
      </w:r>
    </w:p>
    <w:p w:rsidR="00CD55FB" w:rsidRPr="00CE0FD3" w:rsidRDefault="00CD55FB" w:rsidP="00CD55FB">
      <w:pPr>
        <w:pStyle w:val="SingleTxtG"/>
        <w:rPr>
          <w:lang w:eastAsia="ru-RU"/>
        </w:rPr>
      </w:pPr>
      <w:r w:rsidRPr="00CE0FD3">
        <w:rPr>
          <w:lang w:val="en-US" w:eastAsia="ru-RU"/>
        </w:rPr>
        <w:t>73.</w:t>
      </w:r>
      <w:r w:rsidRPr="00CE0FD3">
        <w:rPr>
          <w:lang w:val="en-US" w:eastAsia="ru-RU"/>
        </w:rPr>
        <w:tab/>
      </w:r>
      <w:r>
        <w:rPr>
          <w:lang w:eastAsia="ru-RU"/>
        </w:rPr>
        <w:t xml:space="preserve">Article 7, paragraph 4 of the </w:t>
      </w:r>
      <w:r w:rsidRPr="00CE0FD3">
        <w:rPr>
          <w:lang w:eastAsia="ru-RU"/>
        </w:rPr>
        <w:t>Pretrial Detention during Criminal Proceedings Act</w:t>
      </w:r>
      <w:r>
        <w:rPr>
          <w:lang w:eastAsia="ru-RU"/>
        </w:rPr>
        <w:t xml:space="preserve"> of 29 September 2011 prohibits discrimination against detainees and remand prisoners on grounds of sex, race, ethnic group, language, religion, social origin, b</w:t>
      </w:r>
      <w:r>
        <w:rPr>
          <w:lang w:eastAsia="ru-RU"/>
        </w:rPr>
        <w:t>e</w:t>
      </w:r>
      <w:r>
        <w:rPr>
          <w:lang w:eastAsia="ru-RU"/>
        </w:rPr>
        <w:t>liefs and personal or social status.</w:t>
      </w:r>
    </w:p>
    <w:p w:rsidR="00CD55FB" w:rsidRPr="00FA7C29" w:rsidRDefault="00CD55FB" w:rsidP="00CD55FB">
      <w:pPr>
        <w:pStyle w:val="SingleTxtG"/>
        <w:rPr>
          <w:lang w:eastAsia="ru-RU"/>
        </w:rPr>
      </w:pPr>
      <w:r w:rsidRPr="00FA7C29">
        <w:rPr>
          <w:lang w:val="en-US" w:eastAsia="ru-RU"/>
        </w:rPr>
        <w:t>74.</w:t>
      </w:r>
      <w:r w:rsidRPr="00FA7C29">
        <w:rPr>
          <w:lang w:val="en-US" w:eastAsia="ru-RU"/>
        </w:rPr>
        <w:tab/>
      </w:r>
      <w:r>
        <w:rPr>
          <w:lang w:eastAsia="ru-RU"/>
        </w:rPr>
        <w:t>Article 6, paragraph 2 of the Advertising Act of 25 December 1998 stipulates that “discrimination in advertising is prohibited on grounds of sex, race, ethnic background, language, religion, social origin, beliefs, personal or social status, other characteristics or discrimination against the products of other persons”.</w:t>
      </w:r>
    </w:p>
    <w:p w:rsidR="00CD55FB" w:rsidRPr="009B63D4" w:rsidRDefault="00CD55FB" w:rsidP="00CD55FB">
      <w:pPr>
        <w:pStyle w:val="SingleTxtG"/>
        <w:rPr>
          <w:lang w:val="en-US" w:eastAsia="ru-RU"/>
        </w:rPr>
      </w:pPr>
      <w:r w:rsidRPr="009B63D4">
        <w:rPr>
          <w:lang w:val="en-US" w:eastAsia="ru-RU"/>
        </w:rPr>
        <w:t>75.</w:t>
      </w:r>
      <w:r w:rsidRPr="009B63D4">
        <w:rPr>
          <w:lang w:val="en-US" w:eastAsia="ru-RU"/>
        </w:rPr>
        <w:tab/>
      </w:r>
      <w:r>
        <w:rPr>
          <w:lang w:eastAsia="ru-RU"/>
        </w:rPr>
        <w:t xml:space="preserve">Pursuant to article 8 of </w:t>
      </w:r>
      <w:r w:rsidRPr="009B63D4">
        <w:rPr>
          <w:lang w:eastAsia="ru-RU"/>
        </w:rPr>
        <w:t xml:space="preserve">the Freedom of Information </w:t>
      </w:r>
      <w:r>
        <w:rPr>
          <w:lang w:eastAsia="ru-RU"/>
        </w:rPr>
        <w:t>(Principles and Saf</w:t>
      </w:r>
      <w:r>
        <w:rPr>
          <w:lang w:eastAsia="ru-RU"/>
        </w:rPr>
        <w:t>e</w:t>
      </w:r>
      <w:r>
        <w:rPr>
          <w:lang w:eastAsia="ru-RU"/>
        </w:rPr>
        <w:t xml:space="preserve">guards) Act of 12 December 2002, </w:t>
      </w:r>
      <w:r w:rsidR="00EF0801" w:rsidRPr="00783303">
        <w:rPr>
          <w:lang w:eastAsia="ru-RU"/>
        </w:rPr>
        <w:t>“</w:t>
      </w:r>
      <w:r>
        <w:rPr>
          <w:lang w:eastAsia="ru-RU"/>
        </w:rPr>
        <w:t xml:space="preserve">the State protects </w:t>
      </w:r>
      <w:r w:rsidRPr="009B63D4">
        <w:rPr>
          <w:lang w:eastAsia="ru-RU"/>
        </w:rPr>
        <w:t>everyone’s right to seek, obtain, study, disseminate</w:t>
      </w:r>
      <w:r>
        <w:rPr>
          <w:lang w:eastAsia="ru-RU"/>
        </w:rPr>
        <w:t>, use and store</w:t>
      </w:r>
      <w:r w:rsidRPr="009B63D4">
        <w:rPr>
          <w:lang w:eastAsia="ru-RU"/>
        </w:rPr>
        <w:t xml:space="preserve"> infor</w:t>
      </w:r>
      <w:r>
        <w:rPr>
          <w:lang w:eastAsia="ru-RU"/>
        </w:rPr>
        <w:t>mation and restriction of the right to information on the basis of sex, race, ethnic background, language or religion is prohi</w:t>
      </w:r>
      <w:r>
        <w:rPr>
          <w:lang w:eastAsia="ru-RU"/>
        </w:rPr>
        <w:t>b</w:t>
      </w:r>
      <w:r>
        <w:rPr>
          <w:lang w:eastAsia="ru-RU"/>
        </w:rPr>
        <w:t>ited”.</w:t>
      </w:r>
    </w:p>
    <w:p w:rsidR="00CD55FB" w:rsidRPr="008177F5" w:rsidRDefault="00CD55FB" w:rsidP="00CD55FB">
      <w:pPr>
        <w:pStyle w:val="SingleTxtG"/>
        <w:rPr>
          <w:lang w:eastAsia="ru-RU"/>
        </w:rPr>
      </w:pPr>
      <w:r w:rsidRPr="00AF03CF">
        <w:rPr>
          <w:lang w:val="en-US" w:eastAsia="ru-RU"/>
        </w:rPr>
        <w:t>76.</w:t>
      </w:r>
      <w:r w:rsidRPr="00AF03CF">
        <w:rPr>
          <w:lang w:val="en-US" w:eastAsia="ru-RU"/>
        </w:rPr>
        <w:tab/>
      </w:r>
      <w:r>
        <w:rPr>
          <w:lang w:eastAsia="ru-RU"/>
        </w:rPr>
        <w:t>With a view to implementing international treaties to which Uzbekistan is a party, article 3, paragraph 2 of the Guarantees and Measures to Protect the Rights of Foreign Investors Act of 30 April 1998 prohibits discrimination against foreign investors on the basis of their citizenship, place of residence, religion and the location of their economic activities, as well as with regard to the country of origin of investors or i</w:t>
      </w:r>
      <w:r>
        <w:rPr>
          <w:lang w:eastAsia="ru-RU"/>
        </w:rPr>
        <w:t>n</w:t>
      </w:r>
      <w:r>
        <w:rPr>
          <w:lang w:eastAsia="ru-RU"/>
        </w:rPr>
        <w:t xml:space="preserve">vestments. </w:t>
      </w:r>
    </w:p>
    <w:p w:rsidR="00CD55FB" w:rsidRPr="00AF03CF" w:rsidRDefault="00CD55FB" w:rsidP="00CD55FB">
      <w:pPr>
        <w:pStyle w:val="SingleTxtG"/>
        <w:rPr>
          <w:lang w:eastAsia="ru-RU"/>
        </w:rPr>
      </w:pPr>
      <w:r w:rsidRPr="0065649B">
        <w:rPr>
          <w:lang w:val="en-US" w:eastAsia="ru-RU"/>
        </w:rPr>
        <w:t>77.</w:t>
      </w:r>
      <w:r w:rsidRPr="0065649B">
        <w:rPr>
          <w:lang w:val="en-US" w:eastAsia="ru-RU"/>
        </w:rPr>
        <w:tab/>
      </w:r>
      <w:r>
        <w:rPr>
          <w:lang w:eastAsia="ru-RU"/>
        </w:rPr>
        <w:t>Article</w:t>
      </w:r>
      <w:r w:rsidRPr="00AF03CF">
        <w:rPr>
          <w:lang w:val="en-US" w:eastAsia="ru-RU"/>
        </w:rPr>
        <w:t xml:space="preserve"> 2 </w:t>
      </w:r>
      <w:r>
        <w:rPr>
          <w:lang w:eastAsia="ru-RU"/>
        </w:rPr>
        <w:t>of</w:t>
      </w:r>
      <w:r w:rsidRPr="00AF03CF">
        <w:rPr>
          <w:lang w:val="en-US" w:eastAsia="ru-RU"/>
        </w:rPr>
        <w:t xml:space="preserve"> </w:t>
      </w:r>
      <w:r>
        <w:rPr>
          <w:lang w:eastAsia="ru-RU"/>
        </w:rPr>
        <w:t xml:space="preserve">the </w:t>
      </w:r>
      <w:r w:rsidRPr="00AF03CF">
        <w:rPr>
          <w:lang w:eastAsia="ru-RU"/>
        </w:rPr>
        <w:t>Persons with Disabilities Act</w:t>
      </w:r>
      <w:r>
        <w:rPr>
          <w:lang w:eastAsia="ru-RU"/>
        </w:rPr>
        <w:t xml:space="preserve"> of 18 November 1991 states that </w:t>
      </w:r>
      <w:r w:rsidRPr="00AF03CF">
        <w:rPr>
          <w:lang w:eastAsia="ru-RU"/>
        </w:rPr>
        <w:t xml:space="preserve">persons with disabilities shall enjoy </w:t>
      </w:r>
      <w:r>
        <w:rPr>
          <w:lang w:eastAsia="ru-RU"/>
        </w:rPr>
        <w:t>all the</w:t>
      </w:r>
      <w:r w:rsidRPr="00AF03CF">
        <w:rPr>
          <w:lang w:eastAsia="ru-RU"/>
        </w:rPr>
        <w:t xml:space="preserve"> social, economic and </w:t>
      </w:r>
      <w:r>
        <w:rPr>
          <w:lang w:eastAsia="ru-RU"/>
        </w:rPr>
        <w:t xml:space="preserve">individual rights and freedoms enshrined in the Constitution and other legislative acts </w:t>
      </w:r>
      <w:r w:rsidRPr="00AF03CF">
        <w:rPr>
          <w:lang w:eastAsia="ru-RU"/>
        </w:rPr>
        <w:t>and that discrimination against them is prohi</w:t>
      </w:r>
      <w:r w:rsidRPr="00AF03CF">
        <w:rPr>
          <w:lang w:eastAsia="ru-RU"/>
        </w:rPr>
        <w:t>b</w:t>
      </w:r>
      <w:r w:rsidRPr="00AF03CF">
        <w:rPr>
          <w:lang w:eastAsia="ru-RU"/>
        </w:rPr>
        <w:t>ited and subject to prosecution.</w:t>
      </w:r>
    </w:p>
    <w:p w:rsidR="00CD55FB" w:rsidRPr="0065649B" w:rsidRDefault="00CD55FB" w:rsidP="00CD55FB">
      <w:pPr>
        <w:pStyle w:val="SingleTxtG"/>
        <w:rPr>
          <w:lang w:eastAsia="ru-RU"/>
        </w:rPr>
      </w:pPr>
      <w:r w:rsidRPr="0065649B">
        <w:rPr>
          <w:lang w:val="en-US" w:eastAsia="ru-RU"/>
        </w:rPr>
        <w:t>78.</w:t>
      </w:r>
      <w:r w:rsidRPr="0065649B">
        <w:rPr>
          <w:lang w:val="en-US" w:eastAsia="ru-RU"/>
        </w:rPr>
        <w:tab/>
      </w:r>
      <w:r>
        <w:rPr>
          <w:lang w:eastAsia="ru-RU"/>
        </w:rPr>
        <w:t xml:space="preserve">Article 2 of the Nationality Act of 2 July 1992 specifies that citizens of </w:t>
      </w:r>
      <w:smartTag w:uri="urn:schemas-microsoft-com:office:smarttags" w:element="place">
        <w:smartTag w:uri="urn:schemas-microsoft-com:office:smarttags" w:element="country-region">
          <w:r>
            <w:rPr>
              <w:lang w:eastAsia="ru-RU"/>
            </w:rPr>
            <w:t>Uzbekistan</w:t>
          </w:r>
        </w:smartTag>
      </w:smartTag>
      <w:r>
        <w:rPr>
          <w:lang w:eastAsia="ru-RU"/>
        </w:rPr>
        <w:t xml:space="preserve"> are equal before the law, irrespective of origin, social and property status, racial and et</w:t>
      </w:r>
      <w:r>
        <w:rPr>
          <w:lang w:eastAsia="ru-RU"/>
        </w:rPr>
        <w:t>h</w:t>
      </w:r>
      <w:r>
        <w:rPr>
          <w:lang w:eastAsia="ru-RU"/>
        </w:rPr>
        <w:t xml:space="preserve">nic background, sex, education or language. </w:t>
      </w:r>
    </w:p>
    <w:p w:rsidR="00CD55FB" w:rsidRPr="0065649B" w:rsidRDefault="00CD55FB" w:rsidP="00CD55FB">
      <w:pPr>
        <w:pStyle w:val="SingleTxtG"/>
        <w:rPr>
          <w:lang w:eastAsia="ru-RU"/>
        </w:rPr>
      </w:pPr>
      <w:r w:rsidRPr="00A6110E">
        <w:rPr>
          <w:lang w:val="en-US" w:eastAsia="ru-RU"/>
        </w:rPr>
        <w:t>79.</w:t>
      </w:r>
      <w:r w:rsidRPr="00A6110E">
        <w:rPr>
          <w:lang w:val="en-US" w:eastAsia="ru-RU"/>
        </w:rPr>
        <w:tab/>
      </w:r>
      <w:r>
        <w:rPr>
          <w:lang w:eastAsia="ru-RU"/>
        </w:rPr>
        <w:t>Article 5 of the Criminal Code stipulates that persons who have committed crimes have the same rights and obligations and are equal before the law, with no distinction as to sex, race, ethnic background, language, religion, social origin, b</w:t>
      </w:r>
      <w:r>
        <w:rPr>
          <w:lang w:eastAsia="ru-RU"/>
        </w:rPr>
        <w:t>e</w:t>
      </w:r>
      <w:r>
        <w:rPr>
          <w:lang w:eastAsia="ru-RU"/>
        </w:rPr>
        <w:t xml:space="preserve">liefs and personal or social status. </w:t>
      </w:r>
    </w:p>
    <w:p w:rsidR="00CD55FB" w:rsidRPr="00A6110E" w:rsidRDefault="00CD55FB" w:rsidP="00CD55FB">
      <w:pPr>
        <w:pStyle w:val="SingleTxtG"/>
        <w:rPr>
          <w:lang w:eastAsia="ru-RU"/>
        </w:rPr>
      </w:pPr>
      <w:r w:rsidRPr="00A6110E">
        <w:rPr>
          <w:lang w:val="en-US" w:eastAsia="ru-RU"/>
        </w:rPr>
        <w:t>80.</w:t>
      </w:r>
      <w:r w:rsidRPr="00A6110E">
        <w:rPr>
          <w:lang w:val="en-US" w:eastAsia="ru-RU"/>
        </w:rPr>
        <w:tab/>
      </w:r>
      <w:r>
        <w:rPr>
          <w:lang w:eastAsia="ru-RU"/>
        </w:rPr>
        <w:t xml:space="preserve">Article 16 of </w:t>
      </w:r>
      <w:r w:rsidRPr="00A6110E">
        <w:rPr>
          <w:lang w:eastAsia="ru-RU"/>
        </w:rPr>
        <w:t>the Code of Criminal Procedure</w:t>
      </w:r>
      <w:r>
        <w:rPr>
          <w:lang w:eastAsia="ru-RU"/>
        </w:rPr>
        <w:t xml:space="preserve"> stipulates that justice in criminal cases is to be administered on the principle that citizens are equal before the law and courts, irrespective of sex, race, ethnic bac</w:t>
      </w:r>
      <w:r>
        <w:rPr>
          <w:lang w:eastAsia="ru-RU"/>
        </w:rPr>
        <w:t>k</w:t>
      </w:r>
      <w:r>
        <w:rPr>
          <w:lang w:eastAsia="ru-RU"/>
        </w:rPr>
        <w:t xml:space="preserve">ground, language, religion, social origin or personal or social status. </w:t>
      </w:r>
    </w:p>
    <w:p w:rsidR="00CD55FB" w:rsidRPr="00A6110E" w:rsidRDefault="00CD55FB" w:rsidP="00CD55FB">
      <w:pPr>
        <w:pStyle w:val="SingleTxtG"/>
        <w:rPr>
          <w:lang w:eastAsia="ru-RU"/>
        </w:rPr>
      </w:pPr>
      <w:r w:rsidRPr="00660494">
        <w:rPr>
          <w:lang w:val="en-US" w:eastAsia="ru-RU"/>
        </w:rPr>
        <w:t>81.</w:t>
      </w:r>
      <w:r w:rsidRPr="00660494">
        <w:rPr>
          <w:lang w:val="en-US" w:eastAsia="ru-RU"/>
        </w:rPr>
        <w:tab/>
      </w:r>
      <w:r>
        <w:rPr>
          <w:lang w:eastAsia="ru-RU"/>
        </w:rPr>
        <w:t>The Guarantees of Attorney’s A</w:t>
      </w:r>
      <w:r w:rsidRPr="00A6110E">
        <w:rPr>
          <w:lang w:eastAsia="ru-RU"/>
        </w:rPr>
        <w:t xml:space="preserve">ctivity and </w:t>
      </w:r>
      <w:r>
        <w:rPr>
          <w:lang w:eastAsia="ru-RU"/>
        </w:rPr>
        <w:t>Social P</w:t>
      </w:r>
      <w:r w:rsidRPr="00A6110E">
        <w:rPr>
          <w:lang w:eastAsia="ru-RU"/>
        </w:rPr>
        <w:t>rotection</w:t>
      </w:r>
      <w:r>
        <w:rPr>
          <w:lang w:eastAsia="ru-RU"/>
        </w:rPr>
        <w:t xml:space="preserve"> Act of 25 December 1998 ensures the right of citizens of Uzbekistan to engage in the legal profession, regardless of sex, race, ethnic background, language, religion, social origin, beliefs or personal or social status.</w:t>
      </w:r>
    </w:p>
    <w:p w:rsidR="00CD55FB" w:rsidRPr="00660494" w:rsidRDefault="00CD55FB" w:rsidP="00CD55FB">
      <w:pPr>
        <w:pStyle w:val="SingleTxtG"/>
        <w:rPr>
          <w:lang w:eastAsia="ru-RU"/>
        </w:rPr>
      </w:pPr>
      <w:r w:rsidRPr="006A6E22">
        <w:rPr>
          <w:lang w:val="en-US" w:eastAsia="ru-RU"/>
        </w:rPr>
        <w:t>82.</w:t>
      </w:r>
      <w:r w:rsidRPr="006A6E22">
        <w:rPr>
          <w:lang w:val="en-US" w:eastAsia="ru-RU"/>
        </w:rPr>
        <w:tab/>
      </w:r>
      <w:r>
        <w:rPr>
          <w:lang w:eastAsia="ru-RU"/>
        </w:rPr>
        <w:t xml:space="preserve">Restriction of civil rights on the basis of sex, race, ethnic group, language and religion is also prohibited under, </w:t>
      </w:r>
      <w:r w:rsidRPr="005D4C4B">
        <w:rPr>
          <w:i/>
          <w:lang w:eastAsia="ru-RU"/>
        </w:rPr>
        <w:t>inter alia</w:t>
      </w:r>
      <w:r>
        <w:rPr>
          <w:lang w:eastAsia="ru-RU"/>
        </w:rPr>
        <w:t xml:space="preserve">, the Nationwide Discussion of Draft Laws Act of 14 December 2000, </w:t>
      </w:r>
      <w:r w:rsidRPr="006A6E22">
        <w:rPr>
          <w:lang w:eastAsia="ru-RU"/>
        </w:rPr>
        <w:t>the Oliy Majlis (Elections) Act</w:t>
      </w:r>
      <w:r>
        <w:rPr>
          <w:lang w:eastAsia="ru-RU"/>
        </w:rPr>
        <w:t xml:space="preserve"> of 29 August 2009, t</w:t>
      </w:r>
      <w:r w:rsidRPr="006A6E22">
        <w:rPr>
          <w:lang w:eastAsia="ru-RU"/>
        </w:rPr>
        <w:t>he Presidential Elections Act of</w:t>
      </w:r>
      <w:r>
        <w:rPr>
          <w:lang w:eastAsia="ru-RU"/>
        </w:rPr>
        <w:t xml:space="preserve"> 18 November 1991 and the </w:t>
      </w:r>
      <w:r w:rsidRPr="006A6E22">
        <w:rPr>
          <w:lang w:eastAsia="ru-RU"/>
        </w:rPr>
        <w:t>Kengash People’s Deputies (Provincial, District and Municipal Ele</w:t>
      </w:r>
      <w:r w:rsidRPr="006A6E22">
        <w:rPr>
          <w:lang w:eastAsia="ru-RU"/>
        </w:rPr>
        <w:t>c</w:t>
      </w:r>
      <w:r w:rsidRPr="006A6E22">
        <w:rPr>
          <w:lang w:eastAsia="ru-RU"/>
        </w:rPr>
        <w:t xml:space="preserve">tions) Act of </w:t>
      </w:r>
      <w:r>
        <w:rPr>
          <w:lang w:eastAsia="ru-RU"/>
        </w:rPr>
        <w:t xml:space="preserve">5 May 1994. </w:t>
      </w:r>
    </w:p>
    <w:p w:rsidR="00CD55FB" w:rsidRPr="006A6E22" w:rsidRDefault="00CD55FB" w:rsidP="00CD55FB">
      <w:pPr>
        <w:pStyle w:val="SingleTxtG"/>
        <w:rPr>
          <w:lang w:val="en-US" w:eastAsia="ru-RU"/>
        </w:rPr>
      </w:pPr>
      <w:r w:rsidRPr="00AB30A3">
        <w:rPr>
          <w:lang w:val="en-US" w:eastAsia="ru-RU"/>
        </w:rPr>
        <w:t>83.</w:t>
      </w:r>
      <w:r w:rsidRPr="00AB30A3">
        <w:rPr>
          <w:lang w:val="en-US" w:eastAsia="ru-RU"/>
        </w:rPr>
        <w:tab/>
      </w:r>
      <w:r>
        <w:rPr>
          <w:lang w:eastAsia="ru-RU"/>
        </w:rPr>
        <w:t xml:space="preserve">Given that the prohibition of racial discrimination is a feature of virtually all domestic legislative instruments, the </w:t>
      </w:r>
      <w:r w:rsidRPr="006A6E22">
        <w:rPr>
          <w:lang w:eastAsia="ru-RU"/>
        </w:rPr>
        <w:t>Office of the Procurator-General</w:t>
      </w:r>
      <w:r>
        <w:rPr>
          <w:lang w:eastAsia="ru-RU"/>
        </w:rPr>
        <w:t xml:space="preserve">, the Women’s Committee, the Centre for Legal Studies, the Ombudsman, the Institute for Monitoring Current Legislation in the Office of the President and the Ministry of Justice consider that implementing paragraph 7 of the concluding recommendations of the Committee with regard to incorporating the term “racial discrimination” into national legislation would be inappropriate. </w:t>
      </w:r>
    </w:p>
    <w:p w:rsidR="00CD55FB" w:rsidRPr="00457004" w:rsidRDefault="00CD55FB" w:rsidP="00CD55FB">
      <w:pPr>
        <w:pStyle w:val="SingleTxtG"/>
        <w:rPr>
          <w:lang w:val="en-US" w:eastAsia="ru-RU"/>
        </w:rPr>
      </w:pPr>
      <w:r w:rsidRPr="00457004">
        <w:rPr>
          <w:lang w:val="en-US" w:eastAsia="ru-RU"/>
        </w:rPr>
        <w:t>84.</w:t>
      </w:r>
      <w:r w:rsidRPr="00457004">
        <w:rPr>
          <w:lang w:val="en-US" w:eastAsia="ru-RU"/>
        </w:rPr>
        <w:tab/>
      </w:r>
      <w:r>
        <w:rPr>
          <w:lang w:eastAsia="ru-RU"/>
        </w:rPr>
        <w:t>Pursuant to paragraph 1.3 of the national plan of action to implement the recommendations of the Committee following consideration of the sixth and seventh periodic reports submitted by Uzbekistan with regard to the application of the Convention, on 24 October 2012 parliamentarians, representatives of government age</w:t>
      </w:r>
      <w:r>
        <w:rPr>
          <w:lang w:eastAsia="ru-RU"/>
        </w:rPr>
        <w:t>n</w:t>
      </w:r>
      <w:r>
        <w:rPr>
          <w:lang w:eastAsia="ru-RU"/>
        </w:rPr>
        <w:t>cies and civil</w:t>
      </w:r>
      <w:r w:rsidR="005D4C4B">
        <w:rPr>
          <w:lang w:eastAsia="ru-RU"/>
        </w:rPr>
        <w:noBreakHyphen/>
      </w:r>
      <w:r>
        <w:rPr>
          <w:lang w:eastAsia="ru-RU"/>
        </w:rPr>
        <w:t>society institutions held a workshop conference entitled “Eliminating all forms of racial discrimination and Uzbek legislation: problems of harmonization”. The conference noted that since national law currently provides for the elimination of all forms of discriminatory practices, including racial discrimination, it makes li</w:t>
      </w:r>
      <w:r>
        <w:rPr>
          <w:lang w:eastAsia="ru-RU"/>
        </w:rPr>
        <w:t>t</w:t>
      </w:r>
      <w:r>
        <w:rPr>
          <w:lang w:eastAsia="ru-RU"/>
        </w:rPr>
        <w:t xml:space="preserve">tle sense to incorporate into it the term “racial discrimination”, which is explicitly stated in article 1 of the Convention. </w:t>
      </w:r>
    </w:p>
    <w:p w:rsidR="00CD55FB" w:rsidRPr="00B03B97" w:rsidRDefault="00CD55FB" w:rsidP="00CD55FB">
      <w:pPr>
        <w:pStyle w:val="SingleTxtG"/>
        <w:rPr>
          <w:lang w:eastAsia="ru-RU"/>
        </w:rPr>
      </w:pPr>
      <w:r w:rsidRPr="00B03B97">
        <w:rPr>
          <w:lang w:val="en-US" w:eastAsia="ru-RU"/>
        </w:rPr>
        <w:t>85.</w:t>
      </w:r>
      <w:r w:rsidRPr="00B03B97">
        <w:rPr>
          <w:lang w:val="en-US" w:eastAsia="ru-RU"/>
        </w:rPr>
        <w:tab/>
      </w:r>
      <w:r>
        <w:rPr>
          <w:lang w:eastAsia="ru-RU"/>
        </w:rPr>
        <w:t>In</w:t>
      </w:r>
      <w:r w:rsidRPr="00B03B97">
        <w:rPr>
          <w:lang w:val="en-US" w:eastAsia="ru-RU"/>
        </w:rPr>
        <w:t xml:space="preserve"> </w:t>
      </w:r>
      <w:smartTag w:uri="urn:schemas-microsoft-com:office:smarttags" w:element="metricconverter">
        <w:smartTagPr>
          <w:attr w:name="ProductID" w:val="2011, a"/>
        </w:smartTagPr>
        <w:r w:rsidRPr="00B03B97">
          <w:rPr>
            <w:lang w:val="en-US" w:eastAsia="ru-RU"/>
          </w:rPr>
          <w:t xml:space="preserve">2011, </w:t>
        </w:r>
        <w:r>
          <w:rPr>
            <w:lang w:eastAsia="ru-RU"/>
          </w:rPr>
          <w:t>a</w:t>
        </w:r>
      </w:smartTag>
      <w:r w:rsidRPr="00B03B97">
        <w:rPr>
          <w:lang w:val="en-US" w:eastAsia="ru-RU"/>
        </w:rPr>
        <w:t xml:space="preserve"> </w:t>
      </w:r>
      <w:r w:rsidRPr="00B03B97">
        <w:rPr>
          <w:lang w:eastAsia="ru-RU"/>
        </w:rPr>
        <w:t>statistical</w:t>
      </w:r>
      <w:r w:rsidRPr="00B03B97">
        <w:rPr>
          <w:lang w:val="en-US" w:eastAsia="ru-RU"/>
        </w:rPr>
        <w:t xml:space="preserve"> </w:t>
      </w:r>
      <w:r w:rsidRPr="00B03B97">
        <w:rPr>
          <w:lang w:eastAsia="ru-RU"/>
        </w:rPr>
        <w:t>survey</w:t>
      </w:r>
      <w:r w:rsidRPr="00B03B97">
        <w:rPr>
          <w:lang w:val="en-US" w:eastAsia="ru-RU"/>
        </w:rPr>
        <w:t xml:space="preserve"> </w:t>
      </w:r>
      <w:r>
        <w:rPr>
          <w:lang w:eastAsia="ru-RU"/>
        </w:rPr>
        <w:t>was</w:t>
      </w:r>
      <w:r w:rsidRPr="00B03B97">
        <w:rPr>
          <w:lang w:val="en-US" w:eastAsia="ru-RU"/>
        </w:rPr>
        <w:t xml:space="preserve"> </w:t>
      </w:r>
      <w:r>
        <w:rPr>
          <w:lang w:eastAsia="ru-RU"/>
        </w:rPr>
        <w:t>conducted</w:t>
      </w:r>
      <w:r w:rsidRPr="003D590D">
        <w:rPr>
          <w:lang w:val="en-US" w:eastAsia="ru-RU"/>
        </w:rPr>
        <w:t xml:space="preserve"> using population sampling</w:t>
      </w:r>
      <w:r>
        <w:rPr>
          <w:lang w:eastAsia="ru-RU"/>
        </w:rPr>
        <w:t>, accor</w:t>
      </w:r>
      <w:r>
        <w:rPr>
          <w:lang w:eastAsia="ru-RU"/>
        </w:rPr>
        <w:t>d</w:t>
      </w:r>
      <w:r>
        <w:rPr>
          <w:lang w:eastAsia="ru-RU"/>
        </w:rPr>
        <w:t xml:space="preserve">ing to which </w:t>
      </w:r>
      <w:r w:rsidRPr="00B03B97">
        <w:rPr>
          <w:lang w:eastAsia="ru-RU"/>
        </w:rPr>
        <w:t>29</w:t>
      </w:r>
      <w:r>
        <w:rPr>
          <w:lang w:eastAsia="ru-RU"/>
        </w:rPr>
        <w:t>,</w:t>
      </w:r>
      <w:r w:rsidRPr="00B03B97">
        <w:rPr>
          <w:lang w:eastAsia="ru-RU"/>
        </w:rPr>
        <w:t>123</w:t>
      </w:r>
      <w:r>
        <w:rPr>
          <w:lang w:eastAsia="ru-RU"/>
        </w:rPr>
        <w:t>,</w:t>
      </w:r>
      <w:r w:rsidRPr="00B03B97">
        <w:rPr>
          <w:lang w:eastAsia="ru-RU"/>
        </w:rPr>
        <w:t>367</w:t>
      </w:r>
      <w:r>
        <w:rPr>
          <w:lang w:eastAsia="ru-RU"/>
        </w:rPr>
        <w:t xml:space="preserve"> persons were resident in Uzbekistan as of 1 January 2011, of whom: </w:t>
      </w:r>
      <w:r w:rsidRPr="00B03B97">
        <w:rPr>
          <w:lang w:eastAsia="ru-RU"/>
        </w:rPr>
        <w:t>23</w:t>
      </w:r>
      <w:r>
        <w:rPr>
          <w:lang w:eastAsia="ru-RU"/>
        </w:rPr>
        <w:t>,</w:t>
      </w:r>
      <w:r w:rsidRPr="00B03B97">
        <w:rPr>
          <w:lang w:eastAsia="ru-RU"/>
        </w:rPr>
        <w:t>983</w:t>
      </w:r>
      <w:r>
        <w:rPr>
          <w:lang w:eastAsia="ru-RU"/>
        </w:rPr>
        <w:t>,</w:t>
      </w:r>
      <w:r w:rsidRPr="00B03B97">
        <w:rPr>
          <w:lang w:eastAsia="ru-RU"/>
        </w:rPr>
        <w:t>153</w:t>
      </w:r>
      <w:r>
        <w:rPr>
          <w:lang w:eastAsia="ru-RU"/>
        </w:rPr>
        <w:t xml:space="preserve"> are Uzbeks, </w:t>
      </w:r>
      <w:r w:rsidRPr="00B03B97">
        <w:rPr>
          <w:lang w:eastAsia="ru-RU"/>
        </w:rPr>
        <w:t>641</w:t>
      </w:r>
      <w:r>
        <w:rPr>
          <w:lang w:eastAsia="ru-RU"/>
        </w:rPr>
        <w:t>,</w:t>
      </w:r>
      <w:r w:rsidRPr="00B03B97">
        <w:rPr>
          <w:lang w:eastAsia="ru-RU"/>
        </w:rPr>
        <w:t>530</w:t>
      </w:r>
      <w:r>
        <w:rPr>
          <w:lang w:eastAsia="ru-RU"/>
        </w:rPr>
        <w:t xml:space="preserve"> Karak</w:t>
      </w:r>
      <w:r w:rsidRPr="00B03B97">
        <w:rPr>
          <w:lang w:eastAsia="ru-RU"/>
        </w:rPr>
        <w:t>alpaks</w:t>
      </w:r>
      <w:r>
        <w:rPr>
          <w:lang w:eastAsia="ru-RU"/>
        </w:rPr>
        <w:t xml:space="preserve">, </w:t>
      </w:r>
      <w:r w:rsidRPr="00B03B97">
        <w:rPr>
          <w:lang w:eastAsia="ru-RU"/>
        </w:rPr>
        <w:t>837</w:t>
      </w:r>
      <w:r>
        <w:rPr>
          <w:lang w:eastAsia="ru-RU"/>
        </w:rPr>
        <w:t>,</w:t>
      </w:r>
      <w:r w:rsidRPr="00B03B97">
        <w:rPr>
          <w:lang w:eastAsia="ru-RU"/>
        </w:rPr>
        <w:t>454</w:t>
      </w:r>
      <w:r>
        <w:rPr>
          <w:lang w:eastAsia="ru-RU"/>
        </w:rPr>
        <w:t xml:space="preserve"> Russians, </w:t>
      </w:r>
      <w:r w:rsidRPr="00B03B97">
        <w:rPr>
          <w:lang w:eastAsia="ru-RU"/>
        </w:rPr>
        <w:t>78</w:t>
      </w:r>
      <w:r>
        <w:rPr>
          <w:lang w:eastAsia="ru-RU"/>
        </w:rPr>
        <w:t xml:space="preserve">,201 Ukrainians, </w:t>
      </w:r>
      <w:r w:rsidRPr="00B03B97">
        <w:rPr>
          <w:lang w:eastAsia="ru-RU"/>
        </w:rPr>
        <w:t>19</w:t>
      </w:r>
      <w:r>
        <w:rPr>
          <w:lang w:eastAsia="ru-RU"/>
        </w:rPr>
        <w:t>,</w:t>
      </w:r>
      <w:r w:rsidRPr="00B03B97">
        <w:rPr>
          <w:lang w:eastAsia="ru-RU"/>
        </w:rPr>
        <w:t>658</w:t>
      </w:r>
      <w:r>
        <w:rPr>
          <w:lang w:eastAsia="ru-RU"/>
        </w:rPr>
        <w:t xml:space="preserve"> Belarusians, </w:t>
      </w:r>
      <w:r w:rsidRPr="00B03B97">
        <w:rPr>
          <w:lang w:eastAsia="ru-RU"/>
        </w:rPr>
        <w:t>832</w:t>
      </w:r>
      <w:r>
        <w:rPr>
          <w:lang w:eastAsia="ru-RU"/>
        </w:rPr>
        <w:t>,</w:t>
      </w:r>
      <w:r w:rsidRPr="00B03B97">
        <w:rPr>
          <w:lang w:eastAsia="ru-RU"/>
        </w:rPr>
        <w:t>661</w:t>
      </w:r>
      <w:r>
        <w:rPr>
          <w:lang w:eastAsia="ru-RU"/>
        </w:rPr>
        <w:t xml:space="preserve"> Kazakhs, </w:t>
      </w:r>
      <w:r w:rsidRPr="00B03B97">
        <w:rPr>
          <w:lang w:eastAsia="ru-RU"/>
        </w:rPr>
        <w:t>3</w:t>
      </w:r>
      <w:r>
        <w:rPr>
          <w:lang w:eastAsia="ru-RU"/>
        </w:rPr>
        <w:t>,</w:t>
      </w:r>
      <w:r w:rsidRPr="00B03B97">
        <w:rPr>
          <w:lang w:eastAsia="ru-RU"/>
        </w:rPr>
        <w:t>538</w:t>
      </w:r>
      <w:r>
        <w:rPr>
          <w:lang w:eastAsia="ru-RU"/>
        </w:rPr>
        <w:t xml:space="preserve"> Georgians, </w:t>
      </w:r>
      <w:r w:rsidRPr="00B03B97">
        <w:rPr>
          <w:lang w:eastAsia="ru-RU"/>
        </w:rPr>
        <w:t>41</w:t>
      </w:r>
      <w:r>
        <w:rPr>
          <w:lang w:eastAsia="ru-RU"/>
        </w:rPr>
        <w:t>,</w:t>
      </w:r>
      <w:r w:rsidRPr="00B03B97">
        <w:rPr>
          <w:lang w:eastAsia="ru-RU"/>
        </w:rPr>
        <w:t>015</w:t>
      </w:r>
      <w:r>
        <w:rPr>
          <w:lang w:eastAsia="ru-RU"/>
        </w:rPr>
        <w:t xml:space="preserve"> Azerbaijanis, 1,104 Lithuanians, 4,766 Moldovans, </w:t>
      </w:r>
      <w:r w:rsidRPr="00B03B97">
        <w:rPr>
          <w:lang w:eastAsia="ru-RU"/>
        </w:rPr>
        <w:t>254</w:t>
      </w:r>
      <w:r>
        <w:rPr>
          <w:lang w:eastAsia="ru-RU"/>
        </w:rPr>
        <w:t>,</w:t>
      </w:r>
      <w:r w:rsidRPr="00B03B97">
        <w:rPr>
          <w:lang w:eastAsia="ru-RU"/>
        </w:rPr>
        <w:t>584</w:t>
      </w:r>
      <w:r>
        <w:rPr>
          <w:lang w:eastAsia="ru-RU"/>
        </w:rPr>
        <w:t xml:space="preserve"> Kyrgyz, </w:t>
      </w:r>
      <w:r w:rsidRPr="00A551DD">
        <w:rPr>
          <w:lang w:eastAsia="ru-RU"/>
        </w:rPr>
        <w:t>1</w:t>
      </w:r>
      <w:r>
        <w:rPr>
          <w:lang w:eastAsia="ru-RU"/>
        </w:rPr>
        <w:t>,</w:t>
      </w:r>
      <w:r w:rsidRPr="00A551DD">
        <w:rPr>
          <w:lang w:eastAsia="ru-RU"/>
        </w:rPr>
        <w:t>411</w:t>
      </w:r>
      <w:r>
        <w:rPr>
          <w:lang w:eastAsia="ru-RU"/>
        </w:rPr>
        <w:t>,</w:t>
      </w:r>
      <w:r w:rsidRPr="00A551DD">
        <w:rPr>
          <w:lang w:eastAsia="ru-RU"/>
        </w:rPr>
        <w:t>554</w:t>
      </w:r>
      <w:r>
        <w:rPr>
          <w:lang w:eastAsia="ru-RU"/>
        </w:rPr>
        <w:t xml:space="preserve"> Tajiks, </w:t>
      </w:r>
      <w:r w:rsidRPr="00A551DD">
        <w:rPr>
          <w:lang w:eastAsia="ru-RU"/>
        </w:rPr>
        <w:t>37</w:t>
      </w:r>
      <w:r>
        <w:rPr>
          <w:lang w:eastAsia="ru-RU"/>
        </w:rPr>
        <w:t>,</w:t>
      </w:r>
      <w:r w:rsidRPr="00A551DD">
        <w:rPr>
          <w:lang w:eastAsia="ru-RU"/>
        </w:rPr>
        <w:t>382</w:t>
      </w:r>
      <w:r>
        <w:rPr>
          <w:lang w:eastAsia="ru-RU"/>
        </w:rPr>
        <w:t xml:space="preserve"> Armenians, </w:t>
      </w:r>
      <w:r w:rsidRPr="00A551DD">
        <w:rPr>
          <w:lang w:eastAsia="ru-RU"/>
        </w:rPr>
        <w:t>174</w:t>
      </w:r>
      <w:r>
        <w:rPr>
          <w:lang w:eastAsia="ru-RU"/>
        </w:rPr>
        <w:t>,</w:t>
      </w:r>
      <w:r w:rsidRPr="00A551DD">
        <w:rPr>
          <w:lang w:eastAsia="ru-RU"/>
        </w:rPr>
        <w:t>660</w:t>
      </w:r>
      <w:r>
        <w:rPr>
          <w:lang w:eastAsia="ru-RU"/>
        </w:rPr>
        <w:t xml:space="preserve"> Turkmens, </w:t>
      </w:r>
      <w:r w:rsidRPr="00A551DD">
        <w:rPr>
          <w:lang w:eastAsia="ru-RU"/>
        </w:rPr>
        <w:t>218</w:t>
      </w:r>
      <w:r>
        <w:rPr>
          <w:lang w:eastAsia="ru-RU"/>
        </w:rPr>
        <w:t xml:space="preserve">, </w:t>
      </w:r>
      <w:r w:rsidRPr="00A551DD">
        <w:rPr>
          <w:lang w:eastAsia="ru-RU"/>
        </w:rPr>
        <w:t>604</w:t>
      </w:r>
      <w:r>
        <w:rPr>
          <w:lang w:eastAsia="ru-RU"/>
        </w:rPr>
        <w:t xml:space="preserve"> Tatars, </w:t>
      </w:r>
      <w:r w:rsidRPr="00A551DD">
        <w:rPr>
          <w:lang w:eastAsia="ru-RU"/>
        </w:rPr>
        <w:t>10</w:t>
      </w:r>
      <w:r>
        <w:rPr>
          <w:lang w:eastAsia="ru-RU"/>
        </w:rPr>
        <w:t>,</w:t>
      </w:r>
      <w:r w:rsidRPr="00A551DD">
        <w:rPr>
          <w:lang w:eastAsia="ru-RU"/>
        </w:rPr>
        <w:t>233</w:t>
      </w:r>
      <w:r>
        <w:rPr>
          <w:lang w:eastAsia="ru-RU"/>
        </w:rPr>
        <w:t xml:space="preserve"> Jews, 4,406 Germans and </w:t>
      </w:r>
      <w:r w:rsidRPr="00A551DD">
        <w:rPr>
          <w:lang w:eastAsia="ru-RU"/>
        </w:rPr>
        <w:t>586</w:t>
      </w:r>
      <w:r>
        <w:rPr>
          <w:lang w:eastAsia="ru-RU"/>
        </w:rPr>
        <w:t>,</w:t>
      </w:r>
      <w:r w:rsidRPr="00A551DD">
        <w:rPr>
          <w:lang w:eastAsia="ru-RU"/>
        </w:rPr>
        <w:t>864</w:t>
      </w:r>
      <w:r>
        <w:rPr>
          <w:lang w:eastAsia="ru-RU"/>
        </w:rPr>
        <w:t xml:space="preserve"> belonging to other ethnic groups. </w:t>
      </w:r>
    </w:p>
    <w:p w:rsidR="00CD55FB" w:rsidRPr="00C021F2" w:rsidRDefault="00CD55FB" w:rsidP="00CD55FB">
      <w:pPr>
        <w:pStyle w:val="SingleTxtG"/>
        <w:rPr>
          <w:lang w:eastAsia="ru-RU"/>
        </w:rPr>
      </w:pPr>
      <w:r w:rsidRPr="00C021F2">
        <w:rPr>
          <w:lang w:val="en-US" w:eastAsia="ru-RU"/>
        </w:rPr>
        <w:t>86.</w:t>
      </w:r>
      <w:r w:rsidRPr="00C021F2">
        <w:rPr>
          <w:lang w:val="en-US" w:eastAsia="ru-RU"/>
        </w:rPr>
        <w:tab/>
      </w:r>
      <w:r>
        <w:rPr>
          <w:lang w:eastAsia="ru-RU"/>
        </w:rPr>
        <w:t>As of 1 January 2011, the gender composition of the population was as fo</w:t>
      </w:r>
      <w:r>
        <w:rPr>
          <w:lang w:eastAsia="ru-RU"/>
        </w:rPr>
        <w:t>l</w:t>
      </w:r>
      <w:r>
        <w:rPr>
          <w:lang w:eastAsia="ru-RU"/>
        </w:rPr>
        <w:t>lows:</w:t>
      </w:r>
    </w:p>
    <w:p w:rsidR="00CD55FB" w:rsidRPr="006018D8" w:rsidRDefault="00CD55FB" w:rsidP="00CD55FB">
      <w:pPr>
        <w:pStyle w:val="Bullet1G"/>
      </w:pPr>
      <w:r w:rsidRPr="006018D8">
        <w:t>Men: 14,568,402, of whom 12,046,177 are Uzbeks, 321,636 Karakalpaks, 380,432 Russians, 35,287 Ukrainians, 9,223 Belarusians, 416,890 Kazakhs, 1,758 Georgians, 20,605 Azerbaijanis, 539 Lithuanians, 2,195 Moldovans, 128,922 Kyrgyz, 711,982 Tajiks, 18,460 Armenians, 86,480 Turkmens, 100,447 Tatars, 5,300 Jews, 2,049 Germans and 280,020 belonging to other ethnic groups</w:t>
      </w:r>
      <w:r>
        <w:rPr>
          <w:lang w:val="es-ES"/>
        </w:rPr>
        <w:t>;</w:t>
      </w:r>
    </w:p>
    <w:p w:rsidR="00CD55FB" w:rsidRPr="006018D8" w:rsidRDefault="00CD55FB" w:rsidP="00CD55FB">
      <w:pPr>
        <w:pStyle w:val="Bullet1G"/>
      </w:pPr>
      <w:r w:rsidRPr="006018D8">
        <w:t>Women: 14,554,965, of whom 11,936,976 are Uzbeks, 319,894 Karakalpaks, 457,022 Russians, 42,914 Ukrainians, 10,435 Belarusians, 415,771 Kazakhs, 1,780 Georgians, 20,410 Azerbaijanis, 565 Lithuanians, 2,571 Moldovans, 125,662 Kyrgyz, 699,572 Tajiks, 18,922 Armenians, 88,180 Turkmens, 118,157 Tatars, 4,933 Jews, 2,357 Germans and 288,844 belonging to other ethnic groups</w:t>
      </w:r>
      <w:r>
        <w:rPr>
          <w:lang w:val="es-ES"/>
        </w:rPr>
        <w:t>.</w:t>
      </w:r>
    </w:p>
    <w:p w:rsidR="00CD55FB" w:rsidRPr="00307460" w:rsidRDefault="00CD55FB" w:rsidP="00CD55FB">
      <w:pPr>
        <w:pStyle w:val="SingleTxtG"/>
        <w:rPr>
          <w:lang w:eastAsia="ru-RU"/>
        </w:rPr>
      </w:pPr>
      <w:r w:rsidRPr="004F69BA">
        <w:rPr>
          <w:lang w:val="en-US" w:eastAsia="ru-RU"/>
        </w:rPr>
        <w:t>87.</w:t>
      </w:r>
      <w:r w:rsidRPr="004F69BA">
        <w:rPr>
          <w:lang w:val="en-US" w:eastAsia="ru-RU"/>
        </w:rPr>
        <w:tab/>
      </w:r>
      <w:r>
        <w:rPr>
          <w:lang w:eastAsia="ru-RU"/>
        </w:rPr>
        <w:t xml:space="preserve">The political, social, economic and cultural climate in </w:t>
      </w:r>
      <w:smartTag w:uri="urn:schemas-microsoft-com:office:smarttags" w:element="place">
        <w:smartTag w:uri="urn:schemas-microsoft-com:office:smarttags" w:element="country-region">
          <w:r>
            <w:rPr>
              <w:lang w:eastAsia="ru-RU"/>
            </w:rPr>
            <w:t>Uzbekistan</w:t>
          </w:r>
        </w:smartTag>
      </w:smartTag>
      <w:r>
        <w:rPr>
          <w:lang w:eastAsia="ru-RU"/>
        </w:rPr>
        <w:t xml:space="preserve"> is not conducive to the outbreak and spread of ethnic conflict. Annual opinion polls show strong evidence of inter-ethnic and inter-faith accord, friendship and understanding between ethnic groups. </w:t>
      </w:r>
    </w:p>
    <w:p w:rsidR="00CD55FB" w:rsidRDefault="00CD55FB" w:rsidP="00CD55FB">
      <w:pPr>
        <w:pStyle w:val="SingleTxtG"/>
        <w:rPr>
          <w:lang w:eastAsia="ru-RU"/>
        </w:rPr>
      </w:pPr>
      <w:r w:rsidRPr="002C7035">
        <w:rPr>
          <w:lang w:val="en-US" w:eastAsia="ru-RU"/>
        </w:rPr>
        <w:t>88.</w:t>
      </w:r>
      <w:r w:rsidRPr="002C7035">
        <w:rPr>
          <w:lang w:val="en-US" w:eastAsia="ru-RU"/>
        </w:rPr>
        <w:tab/>
      </w:r>
      <w:r>
        <w:rPr>
          <w:lang w:eastAsia="ru-RU"/>
        </w:rPr>
        <w:t xml:space="preserve">As part of efforts to carry into effect the national plan of action to implement the recommendations of the Committee on the Elimination of Racial Discrimination, in 2010, the Public Opinion community centre conducted a social survey </w:t>
      </w:r>
      <w:r w:rsidRPr="009D5D76">
        <w:rPr>
          <w:lang w:eastAsia="ru-RU"/>
        </w:rPr>
        <w:t>entitl</w:t>
      </w:r>
      <w:r>
        <w:rPr>
          <w:lang w:eastAsia="ru-RU"/>
        </w:rPr>
        <w:t>ed “Uzbekistan is multi-ethnic” in order to ascertain the population’s views r</w:t>
      </w:r>
      <w:r>
        <w:rPr>
          <w:lang w:eastAsia="ru-RU"/>
        </w:rPr>
        <w:t>e</w:t>
      </w:r>
      <w:r>
        <w:rPr>
          <w:lang w:eastAsia="ru-RU"/>
        </w:rPr>
        <w:t xml:space="preserve">garding the status of and trends in ethnic relations, the changes involved and </w:t>
      </w:r>
      <w:r w:rsidRPr="00B639D2">
        <w:rPr>
          <w:lang w:eastAsia="ru-RU"/>
        </w:rPr>
        <w:t>the conditions and factors that have contr</w:t>
      </w:r>
      <w:r>
        <w:rPr>
          <w:lang w:eastAsia="ru-RU"/>
        </w:rPr>
        <w:t xml:space="preserve">ibuted to fostering civil peace, </w:t>
      </w:r>
      <w:r w:rsidRPr="00B639D2">
        <w:rPr>
          <w:lang w:eastAsia="ru-RU"/>
        </w:rPr>
        <w:t>harmony</w:t>
      </w:r>
      <w:r>
        <w:rPr>
          <w:lang w:eastAsia="ru-RU"/>
        </w:rPr>
        <w:t>, stability and u</w:t>
      </w:r>
      <w:r>
        <w:rPr>
          <w:lang w:eastAsia="ru-RU"/>
        </w:rPr>
        <w:t>n</w:t>
      </w:r>
      <w:r>
        <w:rPr>
          <w:lang w:eastAsia="ru-RU"/>
        </w:rPr>
        <w:t>derstanding</w:t>
      </w:r>
      <w:r w:rsidRPr="00B639D2">
        <w:rPr>
          <w:lang w:eastAsia="ru-RU"/>
        </w:rPr>
        <w:t xml:space="preserve"> in society</w:t>
      </w:r>
      <w:r>
        <w:rPr>
          <w:lang w:eastAsia="ru-RU"/>
        </w:rPr>
        <w:t xml:space="preserve">. </w:t>
      </w:r>
    </w:p>
    <w:p w:rsidR="00CD55FB" w:rsidRDefault="00CD55FB" w:rsidP="00CD55FB">
      <w:pPr>
        <w:pStyle w:val="SingleTxtG"/>
        <w:rPr>
          <w:lang w:eastAsia="ru-RU"/>
        </w:rPr>
      </w:pPr>
      <w:r w:rsidRPr="00F6749C">
        <w:rPr>
          <w:lang w:val="en-US" w:eastAsia="ru-RU"/>
        </w:rPr>
        <w:t>89.</w:t>
      </w:r>
      <w:r w:rsidRPr="00F6749C">
        <w:rPr>
          <w:lang w:val="en-US" w:eastAsia="ru-RU"/>
        </w:rPr>
        <w:tab/>
      </w:r>
      <w:r>
        <w:rPr>
          <w:lang w:eastAsia="ru-RU"/>
        </w:rPr>
        <w:t>The survey was conducted between 1</w:t>
      </w:r>
      <w:r w:rsidR="005D4C4B" w:rsidRPr="005D4C4B">
        <w:rPr>
          <w:szCs w:val="24"/>
          <w:lang w:val="es-AR"/>
        </w:rPr>
        <w:t>–</w:t>
      </w:r>
      <w:r>
        <w:rPr>
          <w:lang w:eastAsia="ru-RU"/>
        </w:rPr>
        <w:t xml:space="preserve">10 February </w:t>
      </w:r>
      <w:smartTag w:uri="urn:schemas-microsoft-com:office:smarttags" w:element="metricconverter">
        <w:smartTagPr>
          <w:attr w:name="ProductID" w:val="2010 in"/>
        </w:smartTagPr>
        <w:r>
          <w:rPr>
            <w:lang w:eastAsia="ru-RU"/>
          </w:rPr>
          <w:t>2010 in</w:t>
        </w:r>
      </w:smartTag>
      <w:r>
        <w:rPr>
          <w:lang w:eastAsia="ru-RU"/>
        </w:rPr>
        <w:t xml:space="preserve"> </w:t>
      </w:r>
      <w:smartTag w:uri="urn:schemas-microsoft-com:office:smarttags" w:element="City">
        <w:r>
          <w:rPr>
            <w:lang w:eastAsia="ru-RU"/>
          </w:rPr>
          <w:t>Tashkent</w:t>
        </w:r>
      </w:smartTag>
      <w:r>
        <w:rPr>
          <w:lang w:eastAsia="ru-RU"/>
        </w:rPr>
        <w:t xml:space="preserve">, the </w:t>
      </w:r>
      <w:smartTag w:uri="urn:schemas-microsoft-com:office:smarttags" w:element="place">
        <w:smartTag w:uri="urn:schemas-microsoft-com:office:smarttags" w:element="PlaceType">
          <w:r>
            <w:rPr>
              <w:lang w:eastAsia="ru-RU"/>
            </w:rPr>
            <w:t>R</w:t>
          </w:r>
          <w:r>
            <w:rPr>
              <w:lang w:eastAsia="ru-RU"/>
            </w:rPr>
            <w:t>e</w:t>
          </w:r>
          <w:r>
            <w:rPr>
              <w:lang w:eastAsia="ru-RU"/>
            </w:rPr>
            <w:t>public</w:t>
          </w:r>
        </w:smartTag>
        <w:r>
          <w:rPr>
            <w:lang w:eastAsia="ru-RU"/>
          </w:rPr>
          <w:t xml:space="preserve"> </w:t>
        </w:r>
        <w:r w:rsidRPr="00554488">
          <w:rPr>
            <w:lang w:eastAsia="ru-RU"/>
          </w:rPr>
          <w:t xml:space="preserve">of </w:t>
        </w:r>
        <w:smartTag w:uri="urn:schemas-microsoft-com:office:smarttags" w:element="PlaceName">
          <w:r w:rsidRPr="00554488">
            <w:rPr>
              <w:lang w:eastAsia="ru-RU"/>
            </w:rPr>
            <w:t>Karakalpakstan</w:t>
          </w:r>
        </w:smartTag>
      </w:smartTag>
      <w:r w:rsidRPr="00554488">
        <w:rPr>
          <w:lang w:eastAsia="ru-RU"/>
        </w:rPr>
        <w:t xml:space="preserve"> </w:t>
      </w:r>
      <w:r>
        <w:rPr>
          <w:lang w:eastAsia="ru-RU"/>
        </w:rPr>
        <w:t>and in each province. In all, 1,329 persons</w:t>
      </w:r>
      <w:r w:rsidR="00C954BB">
        <w:rPr>
          <w:lang w:eastAsia="ru-RU"/>
        </w:rPr>
        <w:t xml:space="preserve"> were polled, of whom 661 (49.7 </w:t>
      </w:r>
      <w:r>
        <w:rPr>
          <w:lang w:eastAsia="ru-RU"/>
        </w:rPr>
        <w:t>per cent) were urban and 668 (50.3 per cent) rural dwellers.</w:t>
      </w:r>
    </w:p>
    <w:p w:rsidR="00CD55FB" w:rsidRPr="00F6749C" w:rsidRDefault="00CD55FB" w:rsidP="00CD55FB">
      <w:pPr>
        <w:pStyle w:val="SingleTxtG"/>
        <w:rPr>
          <w:lang w:eastAsia="ru-RU"/>
        </w:rPr>
      </w:pPr>
      <w:r w:rsidRPr="00360DF9">
        <w:rPr>
          <w:lang w:val="en-US" w:eastAsia="ru-RU"/>
        </w:rPr>
        <w:t>90.</w:t>
      </w:r>
      <w:r w:rsidRPr="00360DF9">
        <w:rPr>
          <w:lang w:val="en-US" w:eastAsia="ru-RU"/>
        </w:rPr>
        <w:tab/>
      </w:r>
      <w:r>
        <w:rPr>
          <w:lang w:eastAsia="ru-RU"/>
        </w:rPr>
        <w:t>Taking part in the survey were: Uzbeks (76.8 per cent), Karakalpaks (4.2 per cent), Kazakhs (2 per cent), Kyrgyz (1.6 per cent), Tajiks (5.2 per cent), Slavs (4.7 per cent), Tatars (1.9 per cent), Turkmens (2 per cent), Koreans (1.1 per cent) and other ethnic groups (0.5 per cent); men (49.1 per cent), women (50.9 per cent); re</w:t>
      </w:r>
      <w:r w:rsidR="00C954BB">
        <w:rPr>
          <w:lang w:eastAsia="ru-RU"/>
        </w:rPr>
        <w:t>spondents aged 16</w:t>
      </w:r>
      <w:r w:rsidR="005D4C4B" w:rsidRPr="005D4C4B">
        <w:rPr>
          <w:szCs w:val="24"/>
          <w:lang w:val="es-AR"/>
        </w:rPr>
        <w:t>–</w:t>
      </w:r>
      <w:r w:rsidR="00C954BB">
        <w:rPr>
          <w:lang w:eastAsia="ru-RU"/>
        </w:rPr>
        <w:t>20 (11.1 </w:t>
      </w:r>
      <w:r>
        <w:rPr>
          <w:lang w:eastAsia="ru-RU"/>
        </w:rPr>
        <w:t>per cent), aged 21</w:t>
      </w:r>
      <w:r w:rsidR="005D4C4B" w:rsidRPr="005D4C4B">
        <w:rPr>
          <w:szCs w:val="24"/>
          <w:lang w:val="es-AR"/>
        </w:rPr>
        <w:t>–</w:t>
      </w:r>
      <w:r>
        <w:rPr>
          <w:lang w:eastAsia="ru-RU"/>
        </w:rPr>
        <w:t>24 (8.3 per cent), aged 25</w:t>
      </w:r>
      <w:r w:rsidR="005D4C4B" w:rsidRPr="005D4C4B">
        <w:rPr>
          <w:szCs w:val="24"/>
          <w:lang w:val="es-AR"/>
        </w:rPr>
        <w:t>–</w:t>
      </w:r>
      <w:r>
        <w:rPr>
          <w:lang w:eastAsia="ru-RU"/>
        </w:rPr>
        <w:t>29 (10.4 per cent), aged 30</w:t>
      </w:r>
      <w:r w:rsidR="005D4C4B" w:rsidRPr="005D4C4B">
        <w:rPr>
          <w:szCs w:val="24"/>
          <w:lang w:val="es-AR"/>
        </w:rPr>
        <w:t>–</w:t>
      </w:r>
      <w:r>
        <w:rPr>
          <w:lang w:eastAsia="ru-RU"/>
        </w:rPr>
        <w:t>39 (26.8 per cent), aged 40</w:t>
      </w:r>
      <w:r w:rsidR="005D4C4B" w:rsidRPr="005D4C4B">
        <w:rPr>
          <w:szCs w:val="24"/>
          <w:lang w:val="es-AR"/>
        </w:rPr>
        <w:t>–</w:t>
      </w:r>
      <w:r>
        <w:rPr>
          <w:lang w:eastAsia="ru-RU"/>
        </w:rPr>
        <w:t>49 (22.5 per cent), aged 50</w:t>
      </w:r>
      <w:r w:rsidR="005D4C4B" w:rsidRPr="005D4C4B">
        <w:rPr>
          <w:szCs w:val="24"/>
          <w:lang w:val="es-AR"/>
        </w:rPr>
        <w:t>–</w:t>
      </w:r>
      <w:r>
        <w:rPr>
          <w:lang w:eastAsia="ru-RU"/>
        </w:rPr>
        <w:t xml:space="preserve">59 (14.2 per cent), aged 60 and over (6.7 per cent). </w:t>
      </w:r>
    </w:p>
    <w:p w:rsidR="00CD55FB" w:rsidRPr="00360DF9" w:rsidRDefault="00CD55FB" w:rsidP="00CD55FB">
      <w:pPr>
        <w:pStyle w:val="SingleTxtG"/>
        <w:rPr>
          <w:lang w:eastAsia="ru-RU"/>
        </w:rPr>
      </w:pPr>
      <w:r w:rsidRPr="008C66E7">
        <w:rPr>
          <w:lang w:val="en-US" w:eastAsia="ru-RU"/>
        </w:rPr>
        <w:t>91.</w:t>
      </w:r>
      <w:r w:rsidRPr="008C66E7">
        <w:rPr>
          <w:lang w:val="en-US" w:eastAsia="ru-RU"/>
        </w:rPr>
        <w:tab/>
      </w:r>
      <w:r>
        <w:rPr>
          <w:lang w:eastAsia="ru-RU"/>
        </w:rPr>
        <w:t xml:space="preserve">The respondents’ level of education: lower secondary education (5.6 per cent), complete secondary education (36.9 per cent), intermediate vocational education (37.1 per cent), </w:t>
      </w:r>
      <w:r w:rsidRPr="00F5770C">
        <w:rPr>
          <w:lang w:eastAsia="ru-RU"/>
        </w:rPr>
        <w:t>incomplete higher education</w:t>
      </w:r>
      <w:r>
        <w:rPr>
          <w:lang w:eastAsia="ru-RU"/>
        </w:rPr>
        <w:t xml:space="preserve"> (3.4 per cent), higher education (17 per cent), including job holders (62.2 per cent), further and higher </w:t>
      </w:r>
      <w:r w:rsidRPr="005431BF">
        <w:rPr>
          <w:lang w:eastAsia="ru-RU"/>
        </w:rPr>
        <w:t xml:space="preserve">education </w:t>
      </w:r>
      <w:r>
        <w:rPr>
          <w:lang w:eastAsia="ru-RU"/>
        </w:rPr>
        <w:t xml:space="preserve">students (10.5 per cent), housewives and persons on parental leave (7.8 per cent), unemployed persons (7.2 per cent), persons with disabilities (2.6 per cent) and pensioners (9.7 per cent). </w:t>
      </w:r>
    </w:p>
    <w:p w:rsidR="00CD55FB" w:rsidRDefault="00CD55FB" w:rsidP="00CD55FB">
      <w:pPr>
        <w:pStyle w:val="SingleTxtG"/>
        <w:rPr>
          <w:lang w:eastAsia="ru-RU"/>
        </w:rPr>
      </w:pPr>
      <w:r w:rsidRPr="00BE2AC5">
        <w:rPr>
          <w:lang w:val="en-US" w:eastAsia="ru-RU"/>
        </w:rPr>
        <w:t>92.</w:t>
      </w:r>
      <w:r w:rsidRPr="00BE2AC5">
        <w:rPr>
          <w:lang w:val="en-US" w:eastAsia="ru-RU"/>
        </w:rPr>
        <w:tab/>
      </w:r>
      <w:r>
        <w:rPr>
          <w:lang w:eastAsia="ru-RU"/>
        </w:rPr>
        <w:t>The results of the public opinion poll were compared with those of previous surveys undertaken in the period 1999</w:t>
      </w:r>
      <w:r w:rsidR="005D4C4B" w:rsidRPr="005D4C4B">
        <w:rPr>
          <w:szCs w:val="24"/>
          <w:lang w:val="es-AR"/>
        </w:rPr>
        <w:t>–</w:t>
      </w:r>
      <w:r>
        <w:rPr>
          <w:lang w:eastAsia="ru-RU"/>
        </w:rPr>
        <w:t xml:space="preserve">2009. A distinctive feature of the 2010 survey was that it focused on exploring </w:t>
      </w:r>
      <w:r w:rsidRPr="006D67C2">
        <w:rPr>
          <w:lang w:eastAsia="ru-RU"/>
        </w:rPr>
        <w:t xml:space="preserve">the conditions and factors </w:t>
      </w:r>
      <w:r>
        <w:rPr>
          <w:lang w:eastAsia="ru-RU"/>
        </w:rPr>
        <w:t xml:space="preserve">promoting stability and civil peace in society, with special emphasis given to determining the social moods of the country’s population. </w:t>
      </w:r>
    </w:p>
    <w:p w:rsidR="00CD55FB" w:rsidRDefault="00CD55FB" w:rsidP="00CD55FB">
      <w:pPr>
        <w:pStyle w:val="SingleTxtG"/>
        <w:rPr>
          <w:lang w:eastAsia="ru-RU"/>
        </w:rPr>
      </w:pPr>
      <w:r w:rsidRPr="009D3623">
        <w:rPr>
          <w:lang w:val="en-US" w:eastAsia="ru-RU"/>
        </w:rPr>
        <w:t>93.</w:t>
      </w:r>
      <w:r w:rsidRPr="009D3623">
        <w:rPr>
          <w:lang w:val="en-US" w:eastAsia="ru-RU"/>
        </w:rPr>
        <w:tab/>
      </w:r>
      <w:r>
        <w:rPr>
          <w:lang w:eastAsia="ru-RU"/>
        </w:rPr>
        <w:t xml:space="preserve">The survey showed that the number of respondents referring to </w:t>
      </w:r>
      <w:r w:rsidRPr="00536E6F">
        <w:rPr>
          <w:lang w:eastAsia="ru-RU"/>
        </w:rPr>
        <w:t>the Uzbek people</w:t>
      </w:r>
      <w:r>
        <w:rPr>
          <w:lang w:eastAsia="ru-RU"/>
        </w:rPr>
        <w:t xml:space="preserve">’s strong sense of decency, generosity (26.6 per cent in 2007, 26.8 per cent in 2008, 36.5 per cent in 2010) and benevolence (27.3 per cent, 15 per cent and 31.7 per cent, respectively) had increased or remained the same over the years. It is significant that in 2010 the number of persons remarking on the Uzbek people’s positive feelings towards people of other nationalities was twice that in 2008. </w:t>
      </w:r>
    </w:p>
    <w:p w:rsidR="00CD55FB" w:rsidRPr="006F2CD0" w:rsidRDefault="00CD55FB" w:rsidP="00CD55FB">
      <w:pPr>
        <w:pStyle w:val="SingleTxtG"/>
        <w:rPr>
          <w:lang w:val="en-US"/>
        </w:rPr>
      </w:pPr>
      <w:r w:rsidRPr="00D937F4">
        <w:rPr>
          <w:lang w:val="en-US"/>
        </w:rPr>
        <w:t>94.</w:t>
      </w:r>
      <w:r w:rsidRPr="00D937F4">
        <w:rPr>
          <w:lang w:val="en-US"/>
        </w:rPr>
        <w:tab/>
      </w:r>
      <w:r>
        <w:rPr>
          <w:lang w:val="en-US"/>
        </w:rPr>
        <w:t>Tolerance of other religious confessions and good citizenship shown by me</w:t>
      </w:r>
      <w:r>
        <w:rPr>
          <w:lang w:val="en-US"/>
        </w:rPr>
        <w:t>m</w:t>
      </w:r>
      <w:r>
        <w:rPr>
          <w:lang w:val="en-US"/>
        </w:rPr>
        <w:t xml:space="preserve">bers of </w:t>
      </w:r>
      <w:r w:rsidRPr="00BE2AC5">
        <w:rPr>
          <w:lang w:val="en-US"/>
        </w:rPr>
        <w:t>ethnic minorities</w:t>
      </w:r>
      <w:r>
        <w:rPr>
          <w:lang w:val="en-US"/>
        </w:rPr>
        <w:t xml:space="preserve"> are key criteria for gauging inter-ethnic accord and social stability. Thus, Slavs (32 per cent </w:t>
      </w:r>
      <w:r w:rsidR="00C54CA6" w:rsidRPr="00C54CA6">
        <w:rPr>
          <w:lang w:val="es-ES"/>
        </w:rPr>
        <w:t>—</w:t>
      </w:r>
      <w:r>
        <w:rPr>
          <w:lang w:val="en-US"/>
        </w:rPr>
        <w:t xml:space="preserve"> generally higher than average among sample respondents) noted Muslims’ tolerance towards followers of other religions; Sla</w:t>
      </w:r>
      <w:r w:rsidR="00C954BB">
        <w:rPr>
          <w:lang w:val="en-US"/>
        </w:rPr>
        <w:t>vs (12 per cent), Kazakhs (13.6 </w:t>
      </w:r>
      <w:r>
        <w:rPr>
          <w:lang w:val="en-US"/>
        </w:rPr>
        <w:t xml:space="preserve">per cent), Tajiks (14 per cent), Kyrgyz (27.8 per cent) referred to the good citizenship of </w:t>
      </w:r>
      <w:r w:rsidRPr="00BE2AC5">
        <w:rPr>
          <w:lang w:val="en-US"/>
        </w:rPr>
        <w:t>ethnic minorities</w:t>
      </w:r>
      <w:r>
        <w:rPr>
          <w:lang w:val="en-US"/>
        </w:rPr>
        <w:t>.</w:t>
      </w:r>
    </w:p>
    <w:p w:rsidR="00CD55FB" w:rsidRDefault="00CD55FB" w:rsidP="00A74474">
      <w:pPr>
        <w:pStyle w:val="Heading1"/>
        <w:spacing w:before="240"/>
        <w:rPr>
          <w:lang w:val="en-US"/>
        </w:rPr>
      </w:pPr>
      <w:r>
        <w:br w:type="page"/>
        <w:t>Table</w:t>
      </w:r>
      <w:r w:rsidRPr="00D937F4">
        <w:rPr>
          <w:lang w:val="en-US"/>
        </w:rPr>
        <w:t xml:space="preserve"> 1</w:t>
      </w:r>
    </w:p>
    <w:p w:rsidR="00CD55FB" w:rsidRPr="00146D7D" w:rsidRDefault="00CD55FB" w:rsidP="00CD55FB">
      <w:pPr>
        <w:pStyle w:val="SingleTxtG"/>
        <w:jc w:val="left"/>
        <w:rPr>
          <w:spacing w:val="4"/>
          <w:w w:val="103"/>
          <w:kern w:val="14"/>
          <w:sz w:val="16"/>
          <w:szCs w:val="24"/>
          <w:lang w:eastAsia="ru-RU"/>
        </w:rPr>
      </w:pPr>
      <w:r w:rsidRPr="001D13DC">
        <w:rPr>
          <w:b/>
        </w:rPr>
        <w:t>Breakdown</w:t>
      </w:r>
      <w:r w:rsidRPr="001D13DC">
        <w:rPr>
          <w:b/>
          <w:lang w:val="en-US"/>
        </w:rPr>
        <w:t xml:space="preserve"> </w:t>
      </w:r>
      <w:r w:rsidRPr="001D13DC">
        <w:rPr>
          <w:b/>
        </w:rPr>
        <w:t>of</w:t>
      </w:r>
      <w:r w:rsidRPr="001D13DC">
        <w:rPr>
          <w:b/>
          <w:lang w:val="en-US"/>
        </w:rPr>
        <w:t xml:space="preserve"> </w:t>
      </w:r>
      <w:r w:rsidRPr="001D13DC">
        <w:rPr>
          <w:b/>
        </w:rPr>
        <w:t>replies</w:t>
      </w:r>
      <w:r w:rsidRPr="001D13DC">
        <w:rPr>
          <w:b/>
          <w:lang w:val="en-US"/>
        </w:rPr>
        <w:t xml:space="preserve"> by Uzbek citizens </w:t>
      </w:r>
      <w:r w:rsidRPr="001D13DC">
        <w:rPr>
          <w:b/>
        </w:rPr>
        <w:t>to</w:t>
      </w:r>
      <w:r w:rsidRPr="001D13DC">
        <w:rPr>
          <w:b/>
          <w:lang w:val="en-US"/>
        </w:rPr>
        <w:t xml:space="preserve"> </w:t>
      </w:r>
      <w:r w:rsidRPr="001D13DC">
        <w:rPr>
          <w:b/>
        </w:rPr>
        <w:t>the</w:t>
      </w:r>
      <w:r w:rsidRPr="001D13DC">
        <w:rPr>
          <w:b/>
          <w:lang w:val="en-US"/>
        </w:rPr>
        <w:t xml:space="preserve"> </w:t>
      </w:r>
      <w:r w:rsidRPr="001D13DC">
        <w:rPr>
          <w:b/>
        </w:rPr>
        <w:t>question</w:t>
      </w:r>
      <w:r w:rsidRPr="001D13DC">
        <w:rPr>
          <w:b/>
          <w:lang w:val="en-US"/>
        </w:rPr>
        <w:t xml:space="preserve"> </w:t>
      </w:r>
      <w:r w:rsidRPr="001D13DC">
        <w:rPr>
          <w:b/>
        </w:rPr>
        <w:t xml:space="preserve">“What does </w:t>
      </w:r>
      <w:smartTag w:uri="urn:schemas-microsoft-com:office:smarttags" w:element="place">
        <w:smartTag w:uri="urn:schemas-microsoft-com:office:smarttags" w:element="country-region">
          <w:r w:rsidRPr="001D13DC">
            <w:rPr>
              <w:b/>
            </w:rPr>
            <w:t>Uzbekistan</w:t>
          </w:r>
        </w:smartTag>
      </w:smartTag>
      <w:r w:rsidRPr="001D13DC">
        <w:rPr>
          <w:b/>
        </w:rPr>
        <w:t xml:space="preserve"> mean to you?”</w:t>
      </w:r>
      <w:r>
        <w:rPr>
          <w:b/>
        </w:rPr>
        <w:t>,</w:t>
      </w:r>
      <w:r w:rsidRPr="001D13DC">
        <w:rPr>
          <w:b/>
        </w:rPr>
        <w:t xml:space="preserve"> percentage</w:t>
      </w:r>
      <w:r w:rsidRPr="00146D7D">
        <w:rPr>
          <w:rStyle w:val="FootnoteReference"/>
          <w:sz w:val="20"/>
          <w:vertAlign w:val="baseline"/>
        </w:rPr>
        <w:t>*</w:t>
      </w:r>
    </w:p>
    <w:tbl>
      <w:tblPr>
        <w:tblW w:w="7372" w:type="dxa"/>
        <w:tblInd w:w="1134" w:type="dxa"/>
        <w:tblBorders>
          <w:top w:val="single" w:sz="4" w:space="0" w:color="auto"/>
        </w:tblBorders>
        <w:tblLayout w:type="fixed"/>
        <w:tblCellMar>
          <w:left w:w="0" w:type="dxa"/>
          <w:right w:w="0" w:type="dxa"/>
        </w:tblCellMar>
        <w:tblLook w:val="01E0"/>
      </w:tblPr>
      <w:tblGrid>
        <w:gridCol w:w="3444"/>
        <w:gridCol w:w="785"/>
        <w:gridCol w:w="786"/>
        <w:gridCol w:w="785"/>
        <w:gridCol w:w="786"/>
        <w:gridCol w:w="786"/>
      </w:tblGrid>
      <w:tr w:rsidR="00CD55FB" w:rsidRPr="00F90CF7">
        <w:trPr>
          <w:trHeight w:val="20"/>
          <w:tblHeader/>
        </w:trPr>
        <w:tc>
          <w:tcPr>
            <w:tcW w:w="3444" w:type="dxa"/>
            <w:tcBorders>
              <w:top w:val="single" w:sz="4" w:space="0" w:color="auto"/>
              <w:bottom w:val="single" w:sz="12" w:space="0" w:color="auto"/>
            </w:tcBorders>
            <w:shd w:val="clear" w:color="auto" w:fill="auto"/>
            <w:vAlign w:val="bottom"/>
          </w:tcPr>
          <w:p w:rsidR="00CD55FB" w:rsidRPr="00D937F4" w:rsidRDefault="00CD55FB" w:rsidP="00CD55FB">
            <w:pPr>
              <w:spacing w:before="80" w:after="80" w:line="200" w:lineRule="exact"/>
              <w:rPr>
                <w:i/>
                <w:sz w:val="16"/>
                <w:szCs w:val="24"/>
                <w:lang w:eastAsia="ru-RU"/>
              </w:rPr>
            </w:pPr>
            <w:r>
              <w:rPr>
                <w:i/>
                <w:sz w:val="16"/>
                <w:szCs w:val="24"/>
                <w:lang w:eastAsia="ru-RU"/>
              </w:rPr>
              <w:t>Reply options</w:t>
            </w:r>
          </w:p>
        </w:tc>
        <w:tc>
          <w:tcPr>
            <w:tcW w:w="785" w:type="dxa"/>
            <w:tcBorders>
              <w:top w:val="single" w:sz="4" w:space="0" w:color="auto"/>
              <w:bottom w:val="single" w:sz="12" w:space="0" w:color="auto"/>
            </w:tcBorders>
            <w:shd w:val="clear" w:color="auto" w:fill="auto"/>
            <w:vAlign w:val="bottom"/>
          </w:tcPr>
          <w:p w:rsidR="00CD55FB" w:rsidRPr="00F90CF7" w:rsidRDefault="00CD55FB" w:rsidP="00CD55FB">
            <w:pPr>
              <w:spacing w:before="80" w:after="80" w:line="200" w:lineRule="exact"/>
              <w:jc w:val="right"/>
              <w:rPr>
                <w:i/>
                <w:sz w:val="16"/>
                <w:szCs w:val="24"/>
                <w:lang w:eastAsia="ru-RU"/>
              </w:rPr>
            </w:pPr>
            <w:r w:rsidRPr="00F90CF7">
              <w:rPr>
                <w:i/>
                <w:sz w:val="16"/>
                <w:szCs w:val="24"/>
                <w:lang w:eastAsia="ru-RU"/>
              </w:rPr>
              <w:t xml:space="preserve">2003 </w:t>
            </w:r>
          </w:p>
        </w:tc>
        <w:tc>
          <w:tcPr>
            <w:tcW w:w="786" w:type="dxa"/>
            <w:tcBorders>
              <w:top w:val="single" w:sz="4" w:space="0" w:color="auto"/>
              <w:bottom w:val="single" w:sz="12" w:space="0" w:color="auto"/>
            </w:tcBorders>
            <w:shd w:val="clear" w:color="auto" w:fill="auto"/>
            <w:vAlign w:val="bottom"/>
          </w:tcPr>
          <w:p w:rsidR="00CD55FB" w:rsidRPr="00F90CF7" w:rsidRDefault="00CD55FB" w:rsidP="00CD55FB">
            <w:pPr>
              <w:spacing w:before="80" w:after="80" w:line="200" w:lineRule="exact"/>
              <w:jc w:val="right"/>
              <w:rPr>
                <w:i/>
                <w:sz w:val="16"/>
                <w:szCs w:val="24"/>
                <w:lang w:eastAsia="ru-RU"/>
              </w:rPr>
            </w:pPr>
            <w:r w:rsidRPr="00F90CF7">
              <w:rPr>
                <w:i/>
                <w:sz w:val="16"/>
                <w:szCs w:val="24"/>
                <w:lang w:eastAsia="ru-RU"/>
              </w:rPr>
              <w:t xml:space="preserve">2006 </w:t>
            </w:r>
          </w:p>
        </w:tc>
        <w:tc>
          <w:tcPr>
            <w:tcW w:w="785" w:type="dxa"/>
            <w:tcBorders>
              <w:top w:val="single" w:sz="4" w:space="0" w:color="auto"/>
              <w:bottom w:val="single" w:sz="12" w:space="0" w:color="auto"/>
            </w:tcBorders>
            <w:shd w:val="clear" w:color="auto" w:fill="auto"/>
            <w:vAlign w:val="bottom"/>
          </w:tcPr>
          <w:p w:rsidR="00CD55FB" w:rsidRPr="00F90CF7" w:rsidRDefault="00CD55FB" w:rsidP="00CD55FB">
            <w:pPr>
              <w:spacing w:before="80" w:after="80" w:line="200" w:lineRule="exact"/>
              <w:jc w:val="right"/>
              <w:rPr>
                <w:i/>
                <w:sz w:val="16"/>
                <w:szCs w:val="24"/>
                <w:lang w:eastAsia="ru-RU"/>
              </w:rPr>
            </w:pPr>
            <w:r w:rsidRPr="00F90CF7">
              <w:rPr>
                <w:i/>
                <w:sz w:val="16"/>
                <w:szCs w:val="24"/>
                <w:lang w:eastAsia="ru-RU"/>
              </w:rPr>
              <w:t xml:space="preserve">2007 </w:t>
            </w:r>
          </w:p>
        </w:tc>
        <w:tc>
          <w:tcPr>
            <w:tcW w:w="786" w:type="dxa"/>
            <w:tcBorders>
              <w:top w:val="single" w:sz="4" w:space="0" w:color="auto"/>
              <w:bottom w:val="single" w:sz="12" w:space="0" w:color="auto"/>
            </w:tcBorders>
            <w:shd w:val="clear" w:color="auto" w:fill="auto"/>
            <w:vAlign w:val="bottom"/>
          </w:tcPr>
          <w:p w:rsidR="00CD55FB" w:rsidRPr="00F90CF7" w:rsidRDefault="00CD55FB" w:rsidP="00CD55FB">
            <w:pPr>
              <w:spacing w:before="80" w:after="80" w:line="200" w:lineRule="exact"/>
              <w:jc w:val="right"/>
              <w:rPr>
                <w:i/>
                <w:sz w:val="16"/>
                <w:szCs w:val="24"/>
                <w:lang w:eastAsia="ru-RU"/>
              </w:rPr>
            </w:pPr>
            <w:r w:rsidRPr="00F90CF7">
              <w:rPr>
                <w:i/>
                <w:sz w:val="16"/>
                <w:szCs w:val="24"/>
                <w:lang w:eastAsia="ru-RU"/>
              </w:rPr>
              <w:t xml:space="preserve">2008 </w:t>
            </w:r>
          </w:p>
        </w:tc>
        <w:tc>
          <w:tcPr>
            <w:tcW w:w="786" w:type="dxa"/>
            <w:tcBorders>
              <w:top w:val="single" w:sz="4" w:space="0" w:color="auto"/>
              <w:bottom w:val="single" w:sz="12" w:space="0" w:color="auto"/>
            </w:tcBorders>
            <w:shd w:val="clear" w:color="auto" w:fill="auto"/>
            <w:vAlign w:val="bottom"/>
          </w:tcPr>
          <w:p w:rsidR="00CD55FB" w:rsidRPr="00F90CF7" w:rsidRDefault="00CD55FB" w:rsidP="00CD55FB">
            <w:pPr>
              <w:spacing w:before="80" w:after="80" w:line="200" w:lineRule="exact"/>
              <w:jc w:val="right"/>
              <w:rPr>
                <w:i/>
                <w:sz w:val="16"/>
                <w:szCs w:val="24"/>
                <w:lang w:eastAsia="ru-RU"/>
              </w:rPr>
            </w:pPr>
            <w:r w:rsidRPr="00F90CF7">
              <w:rPr>
                <w:i/>
                <w:sz w:val="16"/>
                <w:szCs w:val="24"/>
                <w:lang w:eastAsia="ru-RU"/>
              </w:rPr>
              <w:t xml:space="preserve">2010 </w:t>
            </w:r>
          </w:p>
        </w:tc>
      </w:tr>
      <w:tr w:rsidR="00CD55FB" w:rsidRPr="00F90CF7">
        <w:trPr>
          <w:trHeight w:val="20"/>
        </w:trPr>
        <w:tc>
          <w:tcPr>
            <w:tcW w:w="3444" w:type="dxa"/>
            <w:tcBorders>
              <w:top w:val="single" w:sz="12" w:space="0" w:color="auto"/>
            </w:tcBorders>
            <w:shd w:val="clear" w:color="auto" w:fill="auto"/>
            <w:vAlign w:val="bottom"/>
          </w:tcPr>
          <w:p w:rsidR="00CD55FB" w:rsidRPr="003B5BFC" w:rsidRDefault="00CD55FB" w:rsidP="00CD55FB">
            <w:pPr>
              <w:spacing w:before="40" w:after="40" w:line="220" w:lineRule="exact"/>
              <w:rPr>
                <w:sz w:val="18"/>
                <w:szCs w:val="24"/>
                <w:lang w:eastAsia="ru-RU"/>
              </w:rPr>
            </w:pPr>
            <w:r>
              <w:rPr>
                <w:sz w:val="18"/>
                <w:szCs w:val="24"/>
                <w:lang w:eastAsia="ru-RU"/>
              </w:rPr>
              <w:t>My beloved homeland</w:t>
            </w:r>
          </w:p>
        </w:tc>
        <w:tc>
          <w:tcPr>
            <w:tcW w:w="785" w:type="dxa"/>
            <w:tcBorders>
              <w:top w:val="single" w:sz="12" w:space="0" w:color="auto"/>
            </w:tcBorders>
            <w:shd w:val="clear" w:color="auto" w:fill="auto"/>
            <w:vAlign w:val="bottom"/>
          </w:tcPr>
          <w:p w:rsidR="00CD55FB" w:rsidRPr="00F90CF7" w:rsidRDefault="00CD55FB" w:rsidP="00CD55FB">
            <w:pPr>
              <w:spacing w:before="40" w:after="40" w:line="220" w:lineRule="exact"/>
              <w:jc w:val="right"/>
              <w:rPr>
                <w:sz w:val="18"/>
                <w:szCs w:val="24"/>
                <w:lang w:eastAsia="ru-RU"/>
              </w:rPr>
            </w:pPr>
            <w:r>
              <w:rPr>
                <w:sz w:val="18"/>
                <w:szCs w:val="24"/>
                <w:lang w:eastAsia="ru-RU"/>
              </w:rPr>
              <w:t>55.</w:t>
            </w:r>
            <w:r w:rsidRPr="00F90CF7">
              <w:rPr>
                <w:sz w:val="18"/>
                <w:szCs w:val="24"/>
                <w:lang w:eastAsia="ru-RU"/>
              </w:rPr>
              <w:t>1</w:t>
            </w:r>
          </w:p>
        </w:tc>
        <w:tc>
          <w:tcPr>
            <w:tcW w:w="786" w:type="dxa"/>
            <w:tcBorders>
              <w:top w:val="single" w:sz="12" w:space="0" w:color="auto"/>
            </w:tcBorders>
            <w:shd w:val="clear" w:color="auto" w:fill="auto"/>
            <w:vAlign w:val="bottom"/>
          </w:tcPr>
          <w:p w:rsidR="00CD55FB" w:rsidRPr="00F90CF7" w:rsidRDefault="00CD55FB" w:rsidP="00CD55FB">
            <w:pPr>
              <w:spacing w:before="40" w:after="40" w:line="220" w:lineRule="exact"/>
              <w:jc w:val="right"/>
              <w:rPr>
                <w:sz w:val="18"/>
                <w:szCs w:val="24"/>
                <w:lang w:eastAsia="ru-RU"/>
              </w:rPr>
            </w:pPr>
            <w:r>
              <w:rPr>
                <w:sz w:val="18"/>
                <w:szCs w:val="24"/>
                <w:lang w:eastAsia="ru-RU"/>
              </w:rPr>
              <w:t>54.</w:t>
            </w:r>
            <w:r w:rsidRPr="00F90CF7">
              <w:rPr>
                <w:sz w:val="18"/>
                <w:szCs w:val="24"/>
                <w:lang w:eastAsia="ru-RU"/>
              </w:rPr>
              <w:t>1</w:t>
            </w:r>
          </w:p>
        </w:tc>
        <w:tc>
          <w:tcPr>
            <w:tcW w:w="785" w:type="dxa"/>
            <w:tcBorders>
              <w:top w:val="single" w:sz="12" w:space="0" w:color="auto"/>
            </w:tcBorders>
            <w:shd w:val="clear" w:color="auto" w:fill="auto"/>
            <w:vAlign w:val="bottom"/>
          </w:tcPr>
          <w:p w:rsidR="00CD55FB" w:rsidRPr="00F90CF7" w:rsidRDefault="00CD55FB" w:rsidP="00CD55FB">
            <w:pPr>
              <w:spacing w:before="40" w:after="40" w:line="220" w:lineRule="exact"/>
              <w:jc w:val="right"/>
              <w:rPr>
                <w:sz w:val="18"/>
                <w:szCs w:val="24"/>
                <w:lang w:eastAsia="ru-RU"/>
              </w:rPr>
            </w:pPr>
            <w:r>
              <w:rPr>
                <w:sz w:val="18"/>
                <w:szCs w:val="24"/>
                <w:lang w:eastAsia="ru-RU"/>
              </w:rPr>
              <w:t>54.</w:t>
            </w:r>
            <w:r w:rsidRPr="00F90CF7">
              <w:rPr>
                <w:sz w:val="18"/>
                <w:szCs w:val="24"/>
                <w:lang w:eastAsia="ru-RU"/>
              </w:rPr>
              <w:t>3</w:t>
            </w:r>
          </w:p>
        </w:tc>
        <w:tc>
          <w:tcPr>
            <w:tcW w:w="786" w:type="dxa"/>
            <w:tcBorders>
              <w:top w:val="single" w:sz="12" w:space="0" w:color="auto"/>
            </w:tcBorders>
            <w:shd w:val="clear" w:color="auto" w:fill="auto"/>
            <w:vAlign w:val="bottom"/>
          </w:tcPr>
          <w:p w:rsidR="00CD55FB" w:rsidRPr="003D0D45" w:rsidRDefault="00CD55FB" w:rsidP="00CD55FB">
            <w:pPr>
              <w:spacing w:before="40" w:after="40" w:line="220" w:lineRule="exact"/>
              <w:jc w:val="right"/>
              <w:rPr>
                <w:sz w:val="18"/>
                <w:szCs w:val="24"/>
                <w:lang w:val="es-ES" w:eastAsia="ru-RU"/>
              </w:rPr>
            </w:pPr>
            <w:r>
              <w:rPr>
                <w:sz w:val="18"/>
                <w:szCs w:val="24"/>
                <w:lang w:eastAsia="ru-RU"/>
              </w:rPr>
              <w:t>50</w:t>
            </w:r>
            <w:r>
              <w:rPr>
                <w:sz w:val="18"/>
                <w:szCs w:val="24"/>
                <w:lang w:val="es-ES" w:eastAsia="ru-RU"/>
              </w:rPr>
              <w:t>.0</w:t>
            </w:r>
          </w:p>
        </w:tc>
        <w:tc>
          <w:tcPr>
            <w:tcW w:w="786" w:type="dxa"/>
            <w:tcBorders>
              <w:top w:val="single" w:sz="12" w:space="0" w:color="auto"/>
            </w:tcBorders>
            <w:shd w:val="clear" w:color="auto" w:fill="auto"/>
            <w:vAlign w:val="bottom"/>
          </w:tcPr>
          <w:p w:rsidR="00CD55FB" w:rsidRPr="003D0D45" w:rsidRDefault="00CD55FB" w:rsidP="00CD55FB">
            <w:pPr>
              <w:spacing w:before="40" w:after="40" w:line="220" w:lineRule="exact"/>
              <w:jc w:val="right"/>
              <w:rPr>
                <w:sz w:val="18"/>
                <w:szCs w:val="24"/>
                <w:lang w:val="es-ES" w:eastAsia="ru-RU"/>
              </w:rPr>
            </w:pPr>
            <w:r w:rsidRPr="00F90CF7">
              <w:rPr>
                <w:sz w:val="18"/>
                <w:szCs w:val="24"/>
                <w:lang w:eastAsia="ru-RU"/>
              </w:rPr>
              <w:t>60</w:t>
            </w:r>
            <w:r>
              <w:rPr>
                <w:sz w:val="18"/>
                <w:szCs w:val="24"/>
                <w:lang w:val="es-ES" w:eastAsia="ru-RU"/>
              </w:rPr>
              <w:t>.0</w:t>
            </w:r>
          </w:p>
        </w:tc>
      </w:tr>
      <w:tr w:rsidR="00CD55FB" w:rsidRPr="00F90CF7">
        <w:trPr>
          <w:trHeight w:val="20"/>
        </w:trPr>
        <w:tc>
          <w:tcPr>
            <w:tcW w:w="3444" w:type="dxa"/>
            <w:shd w:val="clear" w:color="auto" w:fill="auto"/>
            <w:vAlign w:val="bottom"/>
          </w:tcPr>
          <w:p w:rsidR="00CD55FB" w:rsidRPr="003B5BFC" w:rsidRDefault="00CD55FB" w:rsidP="00CD55FB">
            <w:pPr>
              <w:spacing w:before="40" w:after="40" w:line="220" w:lineRule="exact"/>
              <w:rPr>
                <w:sz w:val="18"/>
                <w:szCs w:val="24"/>
                <w:lang w:eastAsia="ru-RU"/>
              </w:rPr>
            </w:pPr>
            <w:r>
              <w:rPr>
                <w:sz w:val="18"/>
                <w:szCs w:val="24"/>
                <w:lang w:eastAsia="ru-RU"/>
              </w:rPr>
              <w:t xml:space="preserve">The homeland of my ancestors </w:t>
            </w:r>
          </w:p>
        </w:tc>
        <w:tc>
          <w:tcPr>
            <w:tcW w:w="785" w:type="dxa"/>
            <w:shd w:val="clear" w:color="auto" w:fill="auto"/>
            <w:vAlign w:val="bottom"/>
          </w:tcPr>
          <w:p w:rsidR="00CD55FB" w:rsidRPr="00F90CF7" w:rsidRDefault="00CD55FB" w:rsidP="00CD55FB">
            <w:pPr>
              <w:spacing w:before="40" w:after="40" w:line="220" w:lineRule="exact"/>
              <w:jc w:val="right"/>
              <w:rPr>
                <w:sz w:val="18"/>
                <w:szCs w:val="24"/>
                <w:lang w:eastAsia="ru-RU"/>
              </w:rPr>
            </w:pPr>
            <w:r>
              <w:rPr>
                <w:sz w:val="18"/>
                <w:szCs w:val="24"/>
                <w:lang w:eastAsia="ru-RU"/>
              </w:rPr>
              <w:t>33.</w:t>
            </w:r>
            <w:r w:rsidRPr="00F90CF7">
              <w:rPr>
                <w:sz w:val="18"/>
                <w:szCs w:val="24"/>
                <w:lang w:eastAsia="ru-RU"/>
              </w:rPr>
              <w:t>3</w:t>
            </w:r>
          </w:p>
        </w:tc>
        <w:tc>
          <w:tcPr>
            <w:tcW w:w="786" w:type="dxa"/>
            <w:shd w:val="clear" w:color="auto" w:fill="auto"/>
            <w:vAlign w:val="bottom"/>
          </w:tcPr>
          <w:p w:rsidR="00CD55FB" w:rsidRPr="00F90CF7" w:rsidRDefault="00CD55FB" w:rsidP="00CD55FB">
            <w:pPr>
              <w:spacing w:before="40" w:after="40" w:line="220" w:lineRule="exact"/>
              <w:jc w:val="right"/>
              <w:rPr>
                <w:sz w:val="18"/>
                <w:szCs w:val="24"/>
                <w:lang w:eastAsia="ru-RU"/>
              </w:rPr>
            </w:pPr>
            <w:r>
              <w:rPr>
                <w:sz w:val="18"/>
                <w:szCs w:val="24"/>
                <w:lang w:eastAsia="ru-RU"/>
              </w:rPr>
              <w:t>35.</w:t>
            </w:r>
            <w:r w:rsidRPr="00F90CF7">
              <w:rPr>
                <w:sz w:val="18"/>
                <w:szCs w:val="24"/>
                <w:lang w:eastAsia="ru-RU"/>
              </w:rPr>
              <w:t>5</w:t>
            </w:r>
          </w:p>
        </w:tc>
        <w:tc>
          <w:tcPr>
            <w:tcW w:w="785" w:type="dxa"/>
            <w:shd w:val="clear" w:color="auto" w:fill="auto"/>
            <w:vAlign w:val="bottom"/>
          </w:tcPr>
          <w:p w:rsidR="00CD55FB" w:rsidRPr="003D0D45" w:rsidRDefault="00CD55FB" w:rsidP="00CD55FB">
            <w:pPr>
              <w:spacing w:before="40" w:after="40" w:line="220" w:lineRule="exact"/>
              <w:jc w:val="right"/>
              <w:rPr>
                <w:sz w:val="18"/>
                <w:szCs w:val="24"/>
                <w:lang w:val="es-ES" w:eastAsia="ru-RU"/>
              </w:rPr>
            </w:pPr>
            <w:r w:rsidRPr="00F90CF7">
              <w:rPr>
                <w:sz w:val="18"/>
                <w:szCs w:val="24"/>
                <w:lang w:eastAsia="ru-RU"/>
              </w:rPr>
              <w:t>41</w:t>
            </w:r>
            <w:r>
              <w:rPr>
                <w:sz w:val="18"/>
                <w:szCs w:val="24"/>
                <w:lang w:val="es-ES" w:eastAsia="ru-RU"/>
              </w:rPr>
              <w:t>.0</w:t>
            </w:r>
          </w:p>
        </w:tc>
        <w:tc>
          <w:tcPr>
            <w:tcW w:w="786" w:type="dxa"/>
            <w:shd w:val="clear" w:color="auto" w:fill="auto"/>
            <w:vAlign w:val="bottom"/>
          </w:tcPr>
          <w:p w:rsidR="00CD55FB" w:rsidRPr="00F90CF7" w:rsidRDefault="00CD55FB" w:rsidP="00CD55FB">
            <w:pPr>
              <w:spacing w:before="40" w:after="40" w:line="220" w:lineRule="exact"/>
              <w:jc w:val="right"/>
              <w:rPr>
                <w:sz w:val="18"/>
                <w:szCs w:val="24"/>
                <w:lang w:eastAsia="ru-RU"/>
              </w:rPr>
            </w:pPr>
            <w:r>
              <w:rPr>
                <w:sz w:val="18"/>
                <w:szCs w:val="24"/>
                <w:lang w:eastAsia="ru-RU"/>
              </w:rPr>
              <w:t>36.</w:t>
            </w:r>
            <w:r w:rsidRPr="00F90CF7">
              <w:rPr>
                <w:sz w:val="18"/>
                <w:szCs w:val="24"/>
                <w:lang w:eastAsia="ru-RU"/>
              </w:rPr>
              <w:t>1</w:t>
            </w:r>
          </w:p>
        </w:tc>
        <w:tc>
          <w:tcPr>
            <w:tcW w:w="786" w:type="dxa"/>
            <w:shd w:val="clear" w:color="auto" w:fill="auto"/>
            <w:vAlign w:val="bottom"/>
          </w:tcPr>
          <w:p w:rsidR="00CD55FB" w:rsidRPr="00F90CF7" w:rsidRDefault="00CD55FB" w:rsidP="00CD55FB">
            <w:pPr>
              <w:spacing w:before="40" w:after="40" w:line="220" w:lineRule="exact"/>
              <w:jc w:val="right"/>
              <w:rPr>
                <w:sz w:val="18"/>
                <w:szCs w:val="24"/>
                <w:lang w:eastAsia="ru-RU"/>
              </w:rPr>
            </w:pPr>
            <w:r>
              <w:rPr>
                <w:sz w:val="18"/>
                <w:szCs w:val="24"/>
                <w:lang w:eastAsia="ru-RU"/>
              </w:rPr>
              <w:t>37.</w:t>
            </w:r>
            <w:r w:rsidRPr="00F90CF7">
              <w:rPr>
                <w:sz w:val="18"/>
                <w:szCs w:val="24"/>
                <w:lang w:eastAsia="ru-RU"/>
              </w:rPr>
              <w:t>9</w:t>
            </w:r>
          </w:p>
        </w:tc>
      </w:tr>
      <w:tr w:rsidR="00CD55FB" w:rsidRPr="00F90CF7">
        <w:trPr>
          <w:trHeight w:val="20"/>
        </w:trPr>
        <w:tc>
          <w:tcPr>
            <w:tcW w:w="3444" w:type="dxa"/>
            <w:shd w:val="clear" w:color="auto" w:fill="auto"/>
            <w:vAlign w:val="bottom"/>
          </w:tcPr>
          <w:p w:rsidR="00CD55FB" w:rsidRPr="003B5BFC" w:rsidRDefault="00CD55FB" w:rsidP="00CD55FB">
            <w:pPr>
              <w:spacing w:before="40" w:after="40" w:line="220" w:lineRule="exact"/>
              <w:rPr>
                <w:sz w:val="18"/>
                <w:szCs w:val="24"/>
                <w:lang w:eastAsia="ru-RU"/>
              </w:rPr>
            </w:pPr>
            <w:r>
              <w:rPr>
                <w:sz w:val="18"/>
                <w:szCs w:val="24"/>
                <w:lang w:eastAsia="ru-RU"/>
              </w:rPr>
              <w:t>The country where I was born and grew up</w:t>
            </w:r>
          </w:p>
        </w:tc>
        <w:tc>
          <w:tcPr>
            <w:tcW w:w="785" w:type="dxa"/>
            <w:shd w:val="clear" w:color="auto" w:fill="auto"/>
            <w:vAlign w:val="bottom"/>
          </w:tcPr>
          <w:p w:rsidR="00CD55FB" w:rsidRPr="00F90CF7" w:rsidRDefault="00CD55FB" w:rsidP="00CD55FB">
            <w:pPr>
              <w:spacing w:before="40" w:after="40" w:line="220" w:lineRule="exact"/>
              <w:jc w:val="right"/>
              <w:rPr>
                <w:sz w:val="18"/>
                <w:szCs w:val="24"/>
                <w:lang w:eastAsia="ru-RU"/>
              </w:rPr>
            </w:pPr>
            <w:r>
              <w:rPr>
                <w:sz w:val="18"/>
                <w:szCs w:val="24"/>
                <w:lang w:eastAsia="ru-RU"/>
              </w:rPr>
              <w:t>35</w:t>
            </w:r>
            <w:r>
              <w:rPr>
                <w:sz w:val="18"/>
                <w:szCs w:val="24"/>
                <w:lang w:val="es-ES" w:eastAsia="ru-RU"/>
              </w:rPr>
              <w:t>.0</w:t>
            </w:r>
            <w:r w:rsidRPr="00F90CF7">
              <w:rPr>
                <w:sz w:val="18"/>
                <w:szCs w:val="24"/>
                <w:lang w:eastAsia="ru-RU"/>
              </w:rPr>
              <w:t xml:space="preserve"> </w:t>
            </w:r>
          </w:p>
        </w:tc>
        <w:tc>
          <w:tcPr>
            <w:tcW w:w="786" w:type="dxa"/>
            <w:shd w:val="clear" w:color="auto" w:fill="auto"/>
            <w:vAlign w:val="bottom"/>
          </w:tcPr>
          <w:p w:rsidR="00CD55FB" w:rsidRPr="00F90CF7" w:rsidRDefault="00CD55FB" w:rsidP="00CD55FB">
            <w:pPr>
              <w:spacing w:before="40" w:after="40" w:line="220" w:lineRule="exact"/>
              <w:jc w:val="right"/>
              <w:rPr>
                <w:sz w:val="18"/>
                <w:szCs w:val="24"/>
                <w:lang w:eastAsia="ru-RU"/>
              </w:rPr>
            </w:pPr>
            <w:r>
              <w:rPr>
                <w:sz w:val="18"/>
                <w:szCs w:val="24"/>
                <w:lang w:eastAsia="ru-RU"/>
              </w:rPr>
              <w:t>35.</w:t>
            </w:r>
            <w:r w:rsidRPr="00F90CF7">
              <w:rPr>
                <w:sz w:val="18"/>
                <w:szCs w:val="24"/>
                <w:lang w:eastAsia="ru-RU"/>
              </w:rPr>
              <w:t>2</w:t>
            </w:r>
          </w:p>
        </w:tc>
        <w:tc>
          <w:tcPr>
            <w:tcW w:w="785" w:type="dxa"/>
            <w:shd w:val="clear" w:color="auto" w:fill="auto"/>
            <w:vAlign w:val="bottom"/>
          </w:tcPr>
          <w:p w:rsidR="00CD55FB" w:rsidRPr="00F90CF7" w:rsidRDefault="00CD55FB" w:rsidP="00CD55FB">
            <w:pPr>
              <w:spacing w:before="40" w:after="40" w:line="220" w:lineRule="exact"/>
              <w:jc w:val="right"/>
              <w:rPr>
                <w:sz w:val="18"/>
                <w:szCs w:val="24"/>
                <w:lang w:eastAsia="ru-RU"/>
              </w:rPr>
            </w:pPr>
            <w:r>
              <w:rPr>
                <w:sz w:val="18"/>
                <w:szCs w:val="24"/>
                <w:lang w:eastAsia="ru-RU"/>
              </w:rPr>
              <w:t>42.</w:t>
            </w:r>
            <w:r w:rsidRPr="00F90CF7">
              <w:rPr>
                <w:sz w:val="18"/>
                <w:szCs w:val="24"/>
                <w:lang w:eastAsia="ru-RU"/>
              </w:rPr>
              <w:t>4</w:t>
            </w:r>
          </w:p>
        </w:tc>
        <w:tc>
          <w:tcPr>
            <w:tcW w:w="786" w:type="dxa"/>
            <w:shd w:val="clear" w:color="auto" w:fill="auto"/>
            <w:vAlign w:val="bottom"/>
          </w:tcPr>
          <w:p w:rsidR="00CD55FB" w:rsidRPr="00F90CF7" w:rsidRDefault="00CD55FB" w:rsidP="00CD55FB">
            <w:pPr>
              <w:spacing w:before="40" w:after="40" w:line="220" w:lineRule="exact"/>
              <w:jc w:val="right"/>
              <w:rPr>
                <w:sz w:val="18"/>
                <w:szCs w:val="24"/>
                <w:lang w:eastAsia="ru-RU"/>
              </w:rPr>
            </w:pPr>
            <w:r>
              <w:rPr>
                <w:sz w:val="18"/>
                <w:szCs w:val="24"/>
                <w:lang w:eastAsia="ru-RU"/>
              </w:rPr>
              <w:t>41.</w:t>
            </w:r>
            <w:r w:rsidRPr="00F90CF7">
              <w:rPr>
                <w:sz w:val="18"/>
                <w:szCs w:val="24"/>
                <w:lang w:eastAsia="ru-RU"/>
              </w:rPr>
              <w:t>1</w:t>
            </w:r>
          </w:p>
        </w:tc>
        <w:tc>
          <w:tcPr>
            <w:tcW w:w="786" w:type="dxa"/>
            <w:shd w:val="clear" w:color="auto" w:fill="auto"/>
            <w:vAlign w:val="bottom"/>
          </w:tcPr>
          <w:p w:rsidR="00CD55FB" w:rsidRPr="00F90CF7" w:rsidRDefault="00CD55FB" w:rsidP="00CD55FB">
            <w:pPr>
              <w:spacing w:before="40" w:after="40" w:line="220" w:lineRule="exact"/>
              <w:jc w:val="right"/>
              <w:rPr>
                <w:sz w:val="18"/>
                <w:szCs w:val="24"/>
                <w:lang w:eastAsia="ru-RU"/>
              </w:rPr>
            </w:pPr>
            <w:r>
              <w:rPr>
                <w:sz w:val="18"/>
                <w:szCs w:val="24"/>
                <w:lang w:eastAsia="ru-RU"/>
              </w:rPr>
              <w:t>34.</w:t>
            </w:r>
            <w:r w:rsidRPr="00F90CF7">
              <w:rPr>
                <w:sz w:val="18"/>
                <w:szCs w:val="24"/>
                <w:lang w:eastAsia="ru-RU"/>
              </w:rPr>
              <w:t>7</w:t>
            </w:r>
          </w:p>
        </w:tc>
      </w:tr>
      <w:tr w:rsidR="00CD55FB" w:rsidRPr="00F90CF7">
        <w:trPr>
          <w:trHeight w:val="20"/>
        </w:trPr>
        <w:tc>
          <w:tcPr>
            <w:tcW w:w="3444" w:type="dxa"/>
            <w:shd w:val="clear" w:color="auto" w:fill="auto"/>
            <w:vAlign w:val="bottom"/>
          </w:tcPr>
          <w:p w:rsidR="00CD55FB" w:rsidRPr="003B5BFC" w:rsidRDefault="00CD55FB" w:rsidP="00CD55FB">
            <w:pPr>
              <w:spacing w:before="40" w:after="40" w:line="220" w:lineRule="exact"/>
              <w:rPr>
                <w:sz w:val="18"/>
                <w:szCs w:val="24"/>
                <w:lang w:eastAsia="ru-RU"/>
              </w:rPr>
            </w:pPr>
            <w:r>
              <w:rPr>
                <w:sz w:val="18"/>
                <w:szCs w:val="24"/>
                <w:lang w:eastAsia="ru-RU"/>
              </w:rPr>
              <w:t>My beloved home</w:t>
            </w:r>
          </w:p>
        </w:tc>
        <w:tc>
          <w:tcPr>
            <w:tcW w:w="785" w:type="dxa"/>
            <w:shd w:val="clear" w:color="auto" w:fill="auto"/>
            <w:vAlign w:val="bottom"/>
          </w:tcPr>
          <w:p w:rsidR="00CD55FB" w:rsidRPr="00F90CF7" w:rsidRDefault="00CD55FB" w:rsidP="00CD55FB">
            <w:pPr>
              <w:spacing w:before="40" w:after="40" w:line="220" w:lineRule="exact"/>
              <w:jc w:val="right"/>
              <w:rPr>
                <w:sz w:val="18"/>
                <w:szCs w:val="24"/>
                <w:lang w:eastAsia="ru-RU"/>
              </w:rPr>
            </w:pPr>
            <w:r>
              <w:rPr>
                <w:sz w:val="18"/>
                <w:szCs w:val="24"/>
                <w:lang w:eastAsia="ru-RU"/>
              </w:rPr>
              <w:t>15.</w:t>
            </w:r>
            <w:r w:rsidRPr="00F90CF7">
              <w:rPr>
                <w:sz w:val="18"/>
                <w:szCs w:val="24"/>
                <w:lang w:eastAsia="ru-RU"/>
              </w:rPr>
              <w:t>4</w:t>
            </w:r>
          </w:p>
        </w:tc>
        <w:tc>
          <w:tcPr>
            <w:tcW w:w="786" w:type="dxa"/>
            <w:shd w:val="clear" w:color="auto" w:fill="auto"/>
            <w:vAlign w:val="bottom"/>
          </w:tcPr>
          <w:p w:rsidR="00CD55FB" w:rsidRPr="00F90CF7" w:rsidRDefault="00CD55FB" w:rsidP="00CD55FB">
            <w:pPr>
              <w:spacing w:before="40" w:after="40" w:line="220" w:lineRule="exact"/>
              <w:jc w:val="right"/>
              <w:rPr>
                <w:sz w:val="18"/>
                <w:szCs w:val="24"/>
                <w:lang w:eastAsia="ru-RU"/>
              </w:rPr>
            </w:pPr>
            <w:r>
              <w:rPr>
                <w:sz w:val="18"/>
                <w:szCs w:val="24"/>
                <w:lang w:eastAsia="ru-RU"/>
              </w:rPr>
              <w:t>19.</w:t>
            </w:r>
            <w:r w:rsidRPr="00F90CF7">
              <w:rPr>
                <w:sz w:val="18"/>
                <w:szCs w:val="24"/>
                <w:lang w:eastAsia="ru-RU"/>
              </w:rPr>
              <w:t>2</w:t>
            </w:r>
          </w:p>
        </w:tc>
        <w:tc>
          <w:tcPr>
            <w:tcW w:w="785" w:type="dxa"/>
            <w:shd w:val="clear" w:color="auto" w:fill="auto"/>
            <w:vAlign w:val="bottom"/>
          </w:tcPr>
          <w:p w:rsidR="00CD55FB" w:rsidRPr="00F90CF7" w:rsidRDefault="00CD55FB" w:rsidP="00CD55FB">
            <w:pPr>
              <w:spacing w:before="40" w:after="40" w:line="220" w:lineRule="exact"/>
              <w:jc w:val="right"/>
              <w:rPr>
                <w:sz w:val="18"/>
                <w:szCs w:val="24"/>
                <w:lang w:eastAsia="ru-RU"/>
              </w:rPr>
            </w:pPr>
            <w:r>
              <w:rPr>
                <w:sz w:val="18"/>
                <w:szCs w:val="24"/>
                <w:lang w:eastAsia="ru-RU"/>
              </w:rPr>
              <w:t>19.</w:t>
            </w:r>
            <w:r w:rsidRPr="00F90CF7">
              <w:rPr>
                <w:sz w:val="18"/>
                <w:szCs w:val="24"/>
                <w:lang w:eastAsia="ru-RU"/>
              </w:rPr>
              <w:t>3</w:t>
            </w:r>
          </w:p>
        </w:tc>
        <w:tc>
          <w:tcPr>
            <w:tcW w:w="786" w:type="dxa"/>
            <w:shd w:val="clear" w:color="auto" w:fill="auto"/>
            <w:vAlign w:val="bottom"/>
          </w:tcPr>
          <w:p w:rsidR="00CD55FB" w:rsidRPr="00F90CF7" w:rsidRDefault="00CD55FB" w:rsidP="00CD55FB">
            <w:pPr>
              <w:spacing w:before="40" w:after="40" w:line="220" w:lineRule="exact"/>
              <w:jc w:val="right"/>
              <w:rPr>
                <w:sz w:val="18"/>
                <w:szCs w:val="24"/>
                <w:lang w:eastAsia="ru-RU"/>
              </w:rPr>
            </w:pPr>
            <w:r>
              <w:rPr>
                <w:sz w:val="18"/>
                <w:szCs w:val="24"/>
                <w:lang w:eastAsia="ru-RU"/>
              </w:rPr>
              <w:t>22.</w:t>
            </w:r>
            <w:r w:rsidRPr="00F90CF7">
              <w:rPr>
                <w:sz w:val="18"/>
                <w:szCs w:val="24"/>
                <w:lang w:eastAsia="ru-RU"/>
              </w:rPr>
              <w:t>3</w:t>
            </w:r>
          </w:p>
        </w:tc>
        <w:tc>
          <w:tcPr>
            <w:tcW w:w="786" w:type="dxa"/>
            <w:shd w:val="clear" w:color="auto" w:fill="auto"/>
            <w:vAlign w:val="bottom"/>
          </w:tcPr>
          <w:p w:rsidR="00CD55FB" w:rsidRPr="00F90CF7" w:rsidRDefault="00CD55FB" w:rsidP="00CD55FB">
            <w:pPr>
              <w:spacing w:before="40" w:after="40" w:line="220" w:lineRule="exact"/>
              <w:jc w:val="right"/>
              <w:rPr>
                <w:sz w:val="18"/>
                <w:szCs w:val="24"/>
                <w:lang w:eastAsia="ru-RU"/>
              </w:rPr>
            </w:pPr>
            <w:r>
              <w:rPr>
                <w:sz w:val="18"/>
                <w:szCs w:val="24"/>
                <w:lang w:eastAsia="ru-RU"/>
              </w:rPr>
              <w:t>1</w:t>
            </w:r>
            <w:r w:rsidRPr="003B5BFC">
              <w:rPr>
                <w:sz w:val="18"/>
                <w:szCs w:val="24"/>
                <w:lang w:eastAsia="ru-RU"/>
              </w:rPr>
              <w:t>.</w:t>
            </w:r>
            <w:r w:rsidRPr="00F90CF7">
              <w:rPr>
                <w:sz w:val="18"/>
                <w:szCs w:val="24"/>
                <w:lang w:eastAsia="ru-RU"/>
              </w:rPr>
              <w:t>6</w:t>
            </w:r>
          </w:p>
        </w:tc>
      </w:tr>
      <w:tr w:rsidR="00CD55FB" w:rsidRPr="00F90CF7">
        <w:trPr>
          <w:trHeight w:val="20"/>
        </w:trPr>
        <w:tc>
          <w:tcPr>
            <w:tcW w:w="3444" w:type="dxa"/>
            <w:tcBorders>
              <w:bottom w:val="single" w:sz="12" w:space="0" w:color="auto"/>
            </w:tcBorders>
            <w:shd w:val="clear" w:color="auto" w:fill="auto"/>
            <w:vAlign w:val="bottom"/>
          </w:tcPr>
          <w:p w:rsidR="00CD55FB" w:rsidRPr="003B5BFC" w:rsidRDefault="00CD55FB" w:rsidP="00CD55FB">
            <w:pPr>
              <w:spacing w:before="40" w:after="40" w:line="220" w:lineRule="exact"/>
              <w:rPr>
                <w:sz w:val="18"/>
                <w:szCs w:val="24"/>
                <w:lang w:eastAsia="ru-RU"/>
              </w:rPr>
            </w:pPr>
            <w:r>
              <w:rPr>
                <w:sz w:val="18"/>
                <w:szCs w:val="24"/>
                <w:lang w:eastAsia="ru-RU"/>
              </w:rPr>
              <w:t>The country I live in</w:t>
            </w:r>
          </w:p>
        </w:tc>
        <w:tc>
          <w:tcPr>
            <w:tcW w:w="785" w:type="dxa"/>
            <w:tcBorders>
              <w:bottom w:val="single" w:sz="12" w:space="0" w:color="auto"/>
            </w:tcBorders>
            <w:shd w:val="clear" w:color="auto" w:fill="auto"/>
            <w:vAlign w:val="bottom"/>
          </w:tcPr>
          <w:p w:rsidR="00CD55FB" w:rsidRPr="00F90CF7" w:rsidRDefault="00CD55FB" w:rsidP="00CD55FB">
            <w:pPr>
              <w:spacing w:before="40" w:after="40" w:line="220" w:lineRule="exact"/>
              <w:jc w:val="right"/>
              <w:rPr>
                <w:sz w:val="18"/>
                <w:szCs w:val="24"/>
                <w:lang w:eastAsia="ru-RU"/>
              </w:rPr>
            </w:pPr>
            <w:r>
              <w:rPr>
                <w:sz w:val="18"/>
                <w:szCs w:val="24"/>
                <w:lang w:eastAsia="ru-RU"/>
              </w:rPr>
              <w:t>11.</w:t>
            </w:r>
            <w:r w:rsidRPr="00F90CF7">
              <w:rPr>
                <w:sz w:val="18"/>
                <w:szCs w:val="24"/>
                <w:lang w:eastAsia="ru-RU"/>
              </w:rPr>
              <w:t>8</w:t>
            </w:r>
          </w:p>
        </w:tc>
        <w:tc>
          <w:tcPr>
            <w:tcW w:w="786" w:type="dxa"/>
            <w:tcBorders>
              <w:bottom w:val="single" w:sz="12" w:space="0" w:color="auto"/>
            </w:tcBorders>
            <w:shd w:val="clear" w:color="auto" w:fill="auto"/>
            <w:vAlign w:val="bottom"/>
          </w:tcPr>
          <w:p w:rsidR="00CD55FB" w:rsidRPr="00F90CF7" w:rsidRDefault="00CD55FB" w:rsidP="00CD55FB">
            <w:pPr>
              <w:spacing w:before="40" w:after="40" w:line="220" w:lineRule="exact"/>
              <w:jc w:val="right"/>
              <w:rPr>
                <w:sz w:val="18"/>
                <w:szCs w:val="24"/>
                <w:lang w:eastAsia="ru-RU"/>
              </w:rPr>
            </w:pPr>
            <w:r>
              <w:rPr>
                <w:sz w:val="18"/>
                <w:szCs w:val="24"/>
                <w:lang w:eastAsia="ru-RU"/>
              </w:rPr>
              <w:t>8.</w:t>
            </w:r>
            <w:r w:rsidRPr="00F90CF7">
              <w:rPr>
                <w:sz w:val="18"/>
                <w:szCs w:val="24"/>
                <w:lang w:eastAsia="ru-RU"/>
              </w:rPr>
              <w:t>1</w:t>
            </w:r>
          </w:p>
        </w:tc>
        <w:tc>
          <w:tcPr>
            <w:tcW w:w="785" w:type="dxa"/>
            <w:tcBorders>
              <w:bottom w:val="single" w:sz="12" w:space="0" w:color="auto"/>
            </w:tcBorders>
            <w:shd w:val="clear" w:color="auto" w:fill="auto"/>
            <w:vAlign w:val="bottom"/>
          </w:tcPr>
          <w:p w:rsidR="00CD55FB" w:rsidRPr="00F90CF7" w:rsidRDefault="00CD55FB" w:rsidP="00CD55FB">
            <w:pPr>
              <w:spacing w:before="40" w:after="40" w:line="220" w:lineRule="exact"/>
              <w:jc w:val="right"/>
              <w:rPr>
                <w:sz w:val="18"/>
                <w:szCs w:val="24"/>
                <w:lang w:eastAsia="ru-RU"/>
              </w:rPr>
            </w:pPr>
            <w:r>
              <w:rPr>
                <w:sz w:val="18"/>
                <w:szCs w:val="24"/>
                <w:lang w:eastAsia="ru-RU"/>
              </w:rPr>
              <w:t>7.</w:t>
            </w:r>
            <w:r w:rsidRPr="00F90CF7">
              <w:rPr>
                <w:sz w:val="18"/>
                <w:szCs w:val="24"/>
                <w:lang w:eastAsia="ru-RU"/>
              </w:rPr>
              <w:t>9</w:t>
            </w:r>
          </w:p>
        </w:tc>
        <w:tc>
          <w:tcPr>
            <w:tcW w:w="786" w:type="dxa"/>
            <w:tcBorders>
              <w:bottom w:val="single" w:sz="12" w:space="0" w:color="auto"/>
            </w:tcBorders>
            <w:shd w:val="clear" w:color="auto" w:fill="auto"/>
            <w:vAlign w:val="bottom"/>
          </w:tcPr>
          <w:p w:rsidR="00CD55FB" w:rsidRPr="00F90CF7" w:rsidRDefault="00CD55FB" w:rsidP="00CD55FB">
            <w:pPr>
              <w:spacing w:before="40" w:after="40" w:line="220" w:lineRule="exact"/>
              <w:jc w:val="right"/>
              <w:rPr>
                <w:sz w:val="18"/>
                <w:szCs w:val="24"/>
                <w:lang w:eastAsia="ru-RU"/>
              </w:rPr>
            </w:pPr>
            <w:r>
              <w:rPr>
                <w:sz w:val="18"/>
                <w:szCs w:val="24"/>
                <w:lang w:eastAsia="ru-RU"/>
              </w:rPr>
              <w:t>11.</w:t>
            </w:r>
            <w:r w:rsidRPr="00F90CF7">
              <w:rPr>
                <w:sz w:val="18"/>
                <w:szCs w:val="24"/>
                <w:lang w:eastAsia="ru-RU"/>
              </w:rPr>
              <w:t>5</w:t>
            </w:r>
          </w:p>
        </w:tc>
        <w:tc>
          <w:tcPr>
            <w:tcW w:w="786" w:type="dxa"/>
            <w:tcBorders>
              <w:bottom w:val="single" w:sz="12" w:space="0" w:color="auto"/>
            </w:tcBorders>
            <w:shd w:val="clear" w:color="auto" w:fill="auto"/>
            <w:vAlign w:val="bottom"/>
          </w:tcPr>
          <w:p w:rsidR="00CD55FB" w:rsidRPr="00F90CF7" w:rsidRDefault="00CD55FB" w:rsidP="00CD55FB">
            <w:pPr>
              <w:spacing w:before="40" w:after="40" w:line="220" w:lineRule="exact"/>
              <w:jc w:val="right"/>
              <w:rPr>
                <w:sz w:val="18"/>
                <w:szCs w:val="24"/>
                <w:lang w:eastAsia="ru-RU"/>
              </w:rPr>
            </w:pPr>
            <w:r>
              <w:rPr>
                <w:sz w:val="18"/>
                <w:szCs w:val="24"/>
                <w:lang w:eastAsia="ru-RU"/>
              </w:rPr>
              <w:t>11.</w:t>
            </w:r>
            <w:r w:rsidRPr="00F90CF7">
              <w:rPr>
                <w:sz w:val="18"/>
                <w:szCs w:val="24"/>
                <w:lang w:eastAsia="ru-RU"/>
              </w:rPr>
              <w:t>6</w:t>
            </w:r>
          </w:p>
        </w:tc>
      </w:tr>
    </w:tbl>
    <w:p w:rsidR="00CD55FB" w:rsidRPr="001D13DC" w:rsidRDefault="00CD55FB" w:rsidP="00CD55FB">
      <w:pPr>
        <w:pStyle w:val="SingleTxtG"/>
        <w:spacing w:before="120" w:after="240"/>
        <w:ind w:firstLine="170"/>
        <w:jc w:val="left"/>
        <w:rPr>
          <w:sz w:val="18"/>
        </w:rPr>
      </w:pPr>
      <w:r w:rsidRPr="00146D7D">
        <w:rPr>
          <w:rStyle w:val="FootnoteReference"/>
          <w:sz w:val="20"/>
          <w:vertAlign w:val="baseline"/>
        </w:rPr>
        <w:t>*</w:t>
      </w:r>
      <w:r w:rsidRPr="001D13DC">
        <w:rPr>
          <w:sz w:val="18"/>
          <w:lang w:val="en-US" w:eastAsia="ru-RU"/>
        </w:rPr>
        <w:t xml:space="preserve"> </w:t>
      </w:r>
      <w:r>
        <w:rPr>
          <w:sz w:val="18"/>
          <w:lang w:val="en-US" w:eastAsia="ru-RU"/>
        </w:rPr>
        <w:t xml:space="preserve"> </w:t>
      </w:r>
      <w:r w:rsidRPr="001D13DC">
        <w:rPr>
          <w:sz w:val="18"/>
          <w:lang w:eastAsia="ru-RU"/>
        </w:rPr>
        <w:t>Respondents were allowed to choose up to two possible replies</w:t>
      </w:r>
      <w:r>
        <w:rPr>
          <w:sz w:val="18"/>
          <w:lang w:eastAsia="ru-RU"/>
        </w:rPr>
        <w:t>.</w:t>
      </w:r>
    </w:p>
    <w:p w:rsidR="00CD55FB" w:rsidRPr="003B5BFC" w:rsidRDefault="00CD55FB" w:rsidP="00CD55FB">
      <w:pPr>
        <w:pStyle w:val="SingleTxtG"/>
        <w:rPr>
          <w:lang w:eastAsia="ru-RU"/>
        </w:rPr>
      </w:pPr>
      <w:r w:rsidRPr="00E80C97">
        <w:rPr>
          <w:lang w:val="en-US" w:eastAsia="ru-RU"/>
        </w:rPr>
        <w:t>95.</w:t>
      </w:r>
      <w:r w:rsidRPr="00E80C97">
        <w:rPr>
          <w:lang w:val="en-US" w:eastAsia="ru-RU"/>
        </w:rPr>
        <w:tab/>
      </w:r>
      <w:r>
        <w:rPr>
          <w:lang w:eastAsia="ru-RU"/>
        </w:rPr>
        <w:t xml:space="preserve">Quite plainly, most Uzbek citizens regard Uzbekistan as their “beloved homeland” (55.1 per cent in 2003, 54.1 per cent in 2006, 54.3 per cent in 2007, 50 per cent in 2008, 60 per cent in 2010), while 33.3 per cent of respondents in 2003, 35.5 per cent in 2004 and 41 per cent in 2007 considered the country as “the homeland of my ancestors”. Close in terms of content and preference is the attitude towards </w:t>
      </w:r>
      <w:smartTag w:uri="urn:schemas-microsoft-com:office:smarttags" w:element="place">
        <w:smartTag w:uri="urn:schemas-microsoft-com:office:smarttags" w:element="country-region">
          <w:r>
            <w:rPr>
              <w:lang w:eastAsia="ru-RU"/>
            </w:rPr>
            <w:t>Uzbekistan</w:t>
          </w:r>
        </w:smartTag>
      </w:smartTag>
      <w:r>
        <w:rPr>
          <w:lang w:eastAsia="ru-RU"/>
        </w:rPr>
        <w:t xml:space="preserve"> as the country where the respondents were born and grew up (34.7 per cent). Uzbek citizens have a durable conception of the country as the homeland of their ancestors (37.9 per cent). These figures testify to the increasing awareness in the minds of our citizens of their ties with their historical roots and rich national traditions. </w:t>
      </w:r>
    </w:p>
    <w:p w:rsidR="00CD55FB" w:rsidRPr="0058654B" w:rsidRDefault="00CD55FB" w:rsidP="00CD55FB">
      <w:pPr>
        <w:pStyle w:val="SingleTxtG"/>
        <w:rPr>
          <w:lang w:val="en-US"/>
        </w:rPr>
      </w:pPr>
      <w:r w:rsidRPr="001434E3">
        <w:rPr>
          <w:lang w:val="en-US" w:eastAsia="ru-RU"/>
        </w:rPr>
        <w:t>96.</w:t>
      </w:r>
      <w:r w:rsidRPr="001434E3">
        <w:rPr>
          <w:lang w:val="en-US" w:eastAsia="ru-RU"/>
        </w:rPr>
        <w:tab/>
      </w:r>
      <w:r>
        <w:rPr>
          <w:lang w:eastAsia="ru-RU"/>
        </w:rPr>
        <w:t xml:space="preserve">A second indicator, expressed by way of the question “What is more important to you, your ethnicity or your nationality?” made it possible to track specific aspects informing the sense of citizenship. By analysing the importance that Uzbek citizens attach to the notions of “ethnicity” and “nationality”, assessment can be made of their sense of citizenship and its growth in recent years (figure 1). </w:t>
      </w:r>
    </w:p>
    <w:p w:rsidR="00CD55FB" w:rsidRDefault="00CD55FB" w:rsidP="004B598D">
      <w:pPr>
        <w:pStyle w:val="Heading1"/>
        <w:spacing w:before="240"/>
        <w:rPr>
          <w:lang w:val="en-US"/>
        </w:rPr>
      </w:pPr>
      <w:r>
        <w:t>Figure</w:t>
      </w:r>
      <w:r w:rsidRPr="001434E3">
        <w:rPr>
          <w:lang w:val="en-US"/>
        </w:rPr>
        <w:t xml:space="preserve"> 1</w:t>
      </w:r>
    </w:p>
    <w:p w:rsidR="00CD55FB" w:rsidRPr="00E84DC5" w:rsidRDefault="00CD55FB" w:rsidP="00CD55FB">
      <w:pPr>
        <w:pStyle w:val="SingleTxtG"/>
        <w:jc w:val="left"/>
        <w:rPr>
          <w:b/>
          <w:lang w:val="en-US"/>
        </w:rPr>
      </w:pPr>
      <w:r w:rsidRPr="00E84DC5">
        <w:rPr>
          <w:b/>
        </w:rPr>
        <w:t>Public</w:t>
      </w:r>
      <w:r w:rsidRPr="00E84DC5">
        <w:rPr>
          <w:b/>
          <w:lang w:val="en-US"/>
        </w:rPr>
        <w:t xml:space="preserve"> </w:t>
      </w:r>
      <w:r w:rsidRPr="00E84DC5">
        <w:rPr>
          <w:b/>
        </w:rPr>
        <w:t>attitudes</w:t>
      </w:r>
      <w:r w:rsidRPr="00E84DC5">
        <w:rPr>
          <w:b/>
          <w:lang w:val="en-US"/>
        </w:rPr>
        <w:t xml:space="preserve"> </w:t>
      </w:r>
      <w:r w:rsidRPr="00E84DC5">
        <w:rPr>
          <w:b/>
        </w:rPr>
        <w:t>towards</w:t>
      </w:r>
      <w:r w:rsidRPr="00E84DC5">
        <w:rPr>
          <w:b/>
          <w:lang w:val="en-US"/>
        </w:rPr>
        <w:t xml:space="preserve"> </w:t>
      </w:r>
      <w:r w:rsidRPr="00E84DC5">
        <w:rPr>
          <w:b/>
        </w:rPr>
        <w:t>ethnicity and nationality</w:t>
      </w:r>
      <w:r w:rsidRPr="00E84DC5">
        <w:rPr>
          <w:b/>
          <w:lang w:val="en-US"/>
        </w:rPr>
        <w:t>, percentage</w:t>
      </w:r>
    </w:p>
    <w:p w:rsidR="00CD55FB" w:rsidRPr="00666571" w:rsidRDefault="00CD55FB" w:rsidP="004344CA">
      <w:pPr>
        <w:spacing w:after="240"/>
        <w:ind w:left="1134"/>
        <w:jc w:val="both"/>
        <w:rPr>
          <w:sz w:val="24"/>
          <w:szCs w:val="24"/>
          <w:lang w:eastAsia="ru-RU"/>
        </w:rPr>
      </w:pPr>
      <w:r>
        <w:rPr>
          <w:noProof/>
          <w:lang w:val="es-ES" w:eastAsia="es-ES"/>
        </w:rPr>
      </w:r>
      <w:r w:rsidR="00E94C0C" w:rsidRPr="001A139F">
        <w:rPr>
          <w:sz w:val="24"/>
          <w:szCs w:val="24"/>
          <w:lang w:eastAsia="ru-RU"/>
        </w:rPr>
        <w:pict>
          <v:group id="_x0000_s1026" editas="canvas" style="width:368.5pt;height:220.55pt;mso-position-horizontal-relative:char;mso-position-vertical-relative:line" coordorigin="2268,9491" coordsize="7370,4411">
            <v:shape id="_x0000_s1027" type="#_x0000_t75" style="position:absolute;left:2268;top:9491;width:7370;height:4411" o:preferrelative="f">
              <v:fill o:detectmouseclick="t"/>
              <v:path o:extrusionok="t" o:connecttype="none"/>
              <o:lock v:ext="edit" aspectratio="f" text="t"/>
            </v:shape>
            <v:rect id="_x0000_s1028" style="position:absolute;left:2327;top:9552;width:7240;height:4137" filled="f" strokeweight=".6pt"/>
            <v:rect id="_x0000_s1029" style="position:absolute;left:2445;top:9674;width:7016;height:3197" filled="f" stroked="f"/>
            <v:line id="_x0000_s1030" style="position:absolute" from="2445,12554" to="9461,12555" strokeweight=".6pt"/>
            <v:line id="_x0000_s1031" style="position:absolute" from="2445,12237" to="9461,12238" strokeweight=".6pt"/>
            <v:line id="_x0000_s1032" style="position:absolute" from="2445,11907" to="9461,11908" strokeweight=".6pt"/>
            <v:line id="_x0000_s1033" style="position:absolute" from="2445,11590" to="9461,11591" strokeweight=".6pt"/>
            <v:line id="_x0000_s1034" style="position:absolute" from="2445,11273" to="9461,11274" strokeweight=".6pt"/>
            <v:line id="_x0000_s1035" style="position:absolute" from="2445,10956" to="9461,10957" strokeweight=".6pt"/>
            <v:line id="_x0000_s1036" style="position:absolute" from="2445,10638" to="9461,10639" strokeweight=".6pt"/>
            <v:line id="_x0000_s1037" style="position:absolute" from="2445,10309" to="9461,10310" strokeweight=".6pt"/>
            <v:line id="_x0000_s1038" style="position:absolute" from="2445,9992" to="9461,9993" strokeweight=".6pt"/>
            <v:line id="_x0000_s1039" style="position:absolute" from="2445,9674" to="9461,9675" strokeweight=".6pt"/>
            <v:rect id="_x0000_s1040" style="position:absolute;left:2445;top:9674;width:7016;height:3197" filled="f" strokecolor="gray" strokeweight=".6pt"/>
            <v:rect id="_x0000_s1041" style="position:absolute;left:2740;top:11968;width:413;height:903" fillcolor="#99f" strokeweight=".6pt"/>
            <v:rect id="_x0000_s1042" style="position:absolute;left:3744;top:11713;width:414;height:1158" fillcolor="#99f" strokeweight=".6pt"/>
            <v:rect id="_x0000_s1043" style="position:absolute;left:4749;top:11968;width:413;height:903" fillcolor="#99f" strokeweight=".6pt"/>
            <v:rect id="_x0000_s1044" style="position:absolute;left:5752;top:12018;width:402;height:853" fillcolor="#99f" strokeweight=".6pt"/>
            <v:rect id="_x0000_s1045" style="position:absolute;left:6744;top:11907;width:413;height:964" fillcolor="#99f" strokeweight=".6pt"/>
            <v:rect id="_x0000_s1046" style="position:absolute;left:7748;top:12152;width:414;height:719" fillcolor="#99f" strokeweight=".6pt"/>
            <v:rect id="_x0000_s1047" style="position:absolute;left:8753;top:12091;width:413;height:780" fillcolor="#99f" strokeweight=".6pt"/>
            <v:rect id="_x0000_s1048" style="position:absolute;left:2740;top:10919;width:413;height:1049" fillcolor="#936" strokeweight=".6pt"/>
            <v:rect id="_x0000_s1049" style="position:absolute;left:3744;top:10870;width:414;height:843" fillcolor="#936" strokeweight=".6pt"/>
            <v:rect id="_x0000_s1050" style="position:absolute;left:4749;top:11273;width:413;height:695" fillcolor="#936" strokeweight=".6pt"/>
            <v:rect id="_x0000_s1051" style="position:absolute;left:5752;top:11261;width:402;height:757" fillcolor="#936" strokeweight=".6pt"/>
            <v:rect id="_x0000_s1052" style="position:absolute;left:6744;top:11456;width:413;height:451" fillcolor="#936" strokeweight=".6pt"/>
            <v:rect id="_x0000_s1053" style="position:absolute;left:7748;top:11346;width:414;height:806" fillcolor="#936" strokeweight=".6pt"/>
            <v:rect id="_x0000_s1054" style="position:absolute;left:8753;top:11541;width:413;height:550" fillcolor="#936" strokeweight=".6pt"/>
            <v:rect id="_x0000_s1055" style="position:absolute;left:2740;top:9674;width:413;height:1245" fillcolor="#ffc" strokeweight=".6pt"/>
            <v:rect id="_x0000_s1056" style="position:absolute;left:3744;top:9674;width:414;height:1196" fillcolor="#ffc" strokeweight=".6pt"/>
            <v:rect id="_x0000_s1057" style="position:absolute;left:4749;top:9674;width:413;height:1599" fillcolor="#ffc" strokeweight=".6pt"/>
            <v:rect id="_x0000_s1058" style="position:absolute;left:5752;top:9674;width:402;height:1587" fillcolor="#ffc" strokeweight=".6pt"/>
            <v:rect id="_x0000_s1059" style="position:absolute;left:6744;top:9674;width:413;height:1782" fillcolor="#ffc" strokeweight=".6pt"/>
            <v:rect id="_x0000_s1060" style="position:absolute;left:7748;top:9674;width:414;height:1672" fillcolor="#ffc" strokeweight=".6pt"/>
            <v:rect id="_x0000_s1061" style="position:absolute;left:8753;top:9674;width:413;height:1867" fillcolor="#ffc" strokeweight=".6pt"/>
            <v:line id="_x0000_s1062" style="position:absolute" from="2445,12871" to="9461,12872" strokeweight=".6pt"/>
            <v:line id="_x0000_s1063" style="position:absolute;flip:y" from="2445,12871" to="2446,12921" strokeweight=".6pt"/>
            <v:line id="_x0000_s1064" style="position:absolute;flip:y" from="3449,12871" to="3450,12921" strokeweight=".6pt"/>
            <v:line id="_x0000_s1065" style="position:absolute;flip:y" from="4453,12871" to="4454,12921" strokeweight=".6pt"/>
            <v:line id="_x0000_s1066" style="position:absolute;flip:y" from="5457,12871" to="5458,12921" strokeweight=".6pt"/>
            <v:line id="_x0000_s1067" style="position:absolute;flip:y" from="6449,12871" to="6450,12921" strokeweight=".6pt"/>
            <v:line id="_x0000_s1068" style="position:absolute;flip:y" from="7453,12871" to="7454,12921" strokeweight=".6pt"/>
            <v:line id="_x0000_s1069" style="position:absolute;flip:y" from="8457,12871" to="8458,12921" strokeweight=".6pt"/>
            <v:line id="_x0000_s1070" style="position:absolute;flip:y" from="9461,12871" to="9462,12921" strokeweight=".6pt"/>
            <v:rect id="_x0000_s1071" style="position:absolute;left:6803;top:12286;width:274;height:481;mso-wrap-style:none" filled="f" stroked="f">
              <v:textbox style="mso-next-textbox:#_x0000_s1071;mso-fit-shape-to-text:t" inset="0,0,0,0">
                <w:txbxContent>
                  <w:p w:rsidR="00CD55FB" w:rsidRDefault="00CD55FB" w:rsidP="00CD55FB">
                    <w:r>
                      <w:rPr>
                        <w:rFonts w:ascii="Arial" w:hAnsi="Arial" w:cs="Arial"/>
                        <w:b/>
                        <w:bCs/>
                        <w:color w:val="000000"/>
                        <w:sz w:val="14"/>
                        <w:szCs w:val="14"/>
                        <w:lang w:val="en-US"/>
                      </w:rPr>
                      <w:t>29.0</w:t>
                    </w:r>
                  </w:p>
                </w:txbxContent>
              </v:textbox>
            </v:rect>
            <v:rect id="_x0000_s1072" style="position:absolute;left:8811;top:12384;width:273;height:481;mso-wrap-style:none" filled="f" stroked="f">
              <v:textbox style="mso-next-textbox:#_x0000_s1072;mso-fit-shape-to-text:t" inset="0,0,0,0">
                <w:txbxContent>
                  <w:p w:rsidR="00CD55FB" w:rsidRDefault="00CD55FB" w:rsidP="00CD55FB">
                    <w:r>
                      <w:rPr>
                        <w:rFonts w:ascii="Arial" w:hAnsi="Arial" w:cs="Arial"/>
                        <w:b/>
                        <w:bCs/>
                        <w:color w:val="000000"/>
                        <w:sz w:val="14"/>
                        <w:szCs w:val="14"/>
                        <w:lang w:val="en-US"/>
                      </w:rPr>
                      <w:t>24.2</w:t>
                    </w:r>
                  </w:p>
                </w:txbxContent>
              </v:textbox>
            </v:rect>
            <v:rect id="_x0000_s1073" style="position:absolute;left:5812;top:11541;width:273;height:482;mso-wrap-style:none" filled="f" stroked="f">
              <v:textbox style="mso-next-textbox:#_x0000_s1073;mso-fit-shape-to-text:t" inset="0,0,0,0">
                <w:txbxContent>
                  <w:p w:rsidR="00CD55FB" w:rsidRDefault="00CD55FB" w:rsidP="00CD55FB">
                    <w:r>
                      <w:rPr>
                        <w:rFonts w:ascii="Arial" w:hAnsi="Arial" w:cs="Arial"/>
                        <w:b/>
                        <w:bCs/>
                        <w:color w:val="000000"/>
                        <w:sz w:val="14"/>
                        <w:szCs w:val="14"/>
                        <w:lang w:val="en-US"/>
                      </w:rPr>
                      <w:t>23.1</w:t>
                    </w:r>
                  </w:p>
                </w:txbxContent>
              </v:textbox>
            </v:rect>
            <v:rect id="_x0000_s1074" style="position:absolute;left:6803;top:11578;width:274;height:482;mso-wrap-style:none" filled="f" stroked="f">
              <v:textbox style="mso-next-textbox:#_x0000_s1074;mso-fit-shape-to-text:t" inset="0,0,0,0">
                <w:txbxContent>
                  <w:p w:rsidR="00CD55FB" w:rsidRDefault="00CD55FB" w:rsidP="00CD55FB">
                    <w:r>
                      <w:rPr>
                        <w:rFonts w:ascii="Arial" w:hAnsi="Arial" w:cs="Arial"/>
                        <w:b/>
                        <w:bCs/>
                        <w:color w:val="000000"/>
                        <w:sz w:val="14"/>
                        <w:szCs w:val="14"/>
                        <w:lang w:val="en-US"/>
                      </w:rPr>
                      <w:t>13.7</w:t>
                    </w:r>
                  </w:p>
                </w:txbxContent>
              </v:textbox>
            </v:rect>
            <v:rect id="_x0000_s1075" style="position:absolute;left:7807;top:11651;width:274;height:482;mso-wrap-style:none" filled="f" stroked="f">
              <v:textbox style="mso-next-textbox:#_x0000_s1075;mso-fit-shape-to-text:t" inset="0,0,0,0">
                <w:txbxContent>
                  <w:p w:rsidR="00CD55FB" w:rsidRDefault="00CD55FB" w:rsidP="00CD55FB">
                    <w:r>
                      <w:rPr>
                        <w:rFonts w:ascii="Arial" w:hAnsi="Arial" w:cs="Arial"/>
                        <w:b/>
                        <w:bCs/>
                        <w:color w:val="000000"/>
                        <w:sz w:val="14"/>
                        <w:szCs w:val="14"/>
                        <w:lang w:val="en-US"/>
                      </w:rPr>
                      <w:t>24.4</w:t>
                    </w:r>
                  </w:p>
                </w:txbxContent>
              </v:textbox>
            </v:rect>
            <v:rect id="_x0000_s1076" style="position:absolute;left:8811;top:11713;width:273;height:481;mso-wrap-style:none" filled="f" stroked="f">
              <v:textbox style="mso-next-textbox:#_x0000_s1076;mso-fit-shape-to-text:t" inset="0,0,0,0">
                <w:txbxContent>
                  <w:p w:rsidR="00CD55FB" w:rsidRDefault="00CD55FB" w:rsidP="00CD55FB">
                    <w:r>
                      <w:rPr>
                        <w:rFonts w:ascii="Arial" w:hAnsi="Arial" w:cs="Arial"/>
                        <w:b/>
                        <w:bCs/>
                        <w:color w:val="000000"/>
                        <w:sz w:val="14"/>
                        <w:szCs w:val="14"/>
                        <w:lang w:val="en-US"/>
                      </w:rPr>
                      <w:t>16.9</w:t>
                    </w:r>
                  </w:p>
                </w:txbxContent>
              </v:textbox>
            </v:rect>
            <v:rect id="_x0000_s1077" style="position:absolute;left:5812;top:10370;width:273;height:482;mso-wrap-style:none" filled="f" stroked="f">
              <v:textbox style="mso-next-textbox:#_x0000_s1077;mso-fit-shape-to-text:t" inset="0,0,0,0">
                <w:txbxContent>
                  <w:p w:rsidR="00CD55FB" w:rsidRDefault="00CD55FB" w:rsidP="00CD55FB">
                    <w:r>
                      <w:rPr>
                        <w:rFonts w:ascii="Arial" w:hAnsi="Arial" w:cs="Arial"/>
                        <w:b/>
                        <w:bCs/>
                        <w:color w:val="000000"/>
                        <w:sz w:val="14"/>
                        <w:szCs w:val="14"/>
                        <w:lang w:val="en-US"/>
                      </w:rPr>
                      <w:t>48.9</w:t>
                    </w:r>
                  </w:p>
                </w:txbxContent>
              </v:textbox>
            </v:rect>
            <v:rect id="_x0000_s1078" style="position:absolute;left:6803;top:10467;width:274;height:482;mso-wrap-style:none" filled="f" stroked="f">
              <v:textbox style="mso-next-textbox:#_x0000_s1078;mso-fit-shape-to-text:t" inset="0,0,0,0">
                <w:txbxContent>
                  <w:p w:rsidR="00CD55FB" w:rsidRDefault="00CD55FB" w:rsidP="00CD55FB">
                    <w:r>
                      <w:rPr>
                        <w:rFonts w:ascii="Arial" w:hAnsi="Arial" w:cs="Arial"/>
                        <w:b/>
                        <w:bCs/>
                        <w:color w:val="000000"/>
                        <w:sz w:val="14"/>
                        <w:szCs w:val="14"/>
                        <w:lang w:val="en-US"/>
                      </w:rPr>
                      <w:t>53.9</w:t>
                    </w:r>
                  </w:p>
                </w:txbxContent>
              </v:textbox>
            </v:rect>
            <v:rect id="_x0000_s1079" style="position:absolute;left:7807;top:10406;width:274;height:482;mso-wrap-style:none" filled="f" stroked="f">
              <v:textbox style="mso-next-textbox:#_x0000_s1079;mso-fit-shape-to-text:t" inset="0,0,0,0">
                <w:txbxContent>
                  <w:p w:rsidR="00CD55FB" w:rsidRDefault="00CD55FB" w:rsidP="00CD55FB">
                    <w:r>
                      <w:rPr>
                        <w:rFonts w:ascii="Arial" w:hAnsi="Arial" w:cs="Arial"/>
                        <w:b/>
                        <w:bCs/>
                        <w:color w:val="000000"/>
                        <w:sz w:val="14"/>
                        <w:szCs w:val="14"/>
                        <w:lang w:val="en-US"/>
                      </w:rPr>
                      <w:t>50.7</w:t>
                    </w:r>
                  </w:p>
                </w:txbxContent>
              </v:textbox>
            </v:rect>
            <v:rect id="_x0000_s1080" style="position:absolute;left:8811;top:10504;width:273;height:482;mso-wrap-style:none" filled="f" stroked="f">
              <v:textbox style="mso-next-textbox:#_x0000_s1080;mso-fit-shape-to-text:t" inset="0,0,0,0">
                <w:txbxContent>
                  <w:p w:rsidR="00CD55FB" w:rsidRDefault="00CD55FB" w:rsidP="00CD55FB">
                    <w:r>
                      <w:rPr>
                        <w:rFonts w:ascii="Arial" w:hAnsi="Arial" w:cs="Arial"/>
                        <w:b/>
                        <w:bCs/>
                        <w:color w:val="000000"/>
                        <w:sz w:val="14"/>
                        <w:szCs w:val="14"/>
                        <w:lang w:val="en-US"/>
                      </w:rPr>
                      <w:t>58.1</w:t>
                    </w:r>
                  </w:p>
                </w:txbxContent>
              </v:textbox>
            </v:rect>
            <v:rect id="_x0000_s1081" style="position:absolute;left:7807;top:12286;width:274;height:481;mso-wrap-style:none" filled="f" stroked="f">
              <v:textbox style="mso-next-textbox:#_x0000_s1081;mso-fit-shape-to-text:t" inset="0,0,0,0">
                <w:txbxContent>
                  <w:p w:rsidR="00CD55FB" w:rsidRDefault="00CD55FB" w:rsidP="00CD55FB">
                    <w:r>
                      <w:rPr>
                        <w:rFonts w:ascii="Arial" w:hAnsi="Arial" w:cs="Arial"/>
                        <w:b/>
                        <w:bCs/>
                        <w:color w:val="000000"/>
                        <w:sz w:val="14"/>
                        <w:szCs w:val="14"/>
                        <w:lang w:val="en-US"/>
                      </w:rPr>
                      <w:t>21.7</w:t>
                    </w:r>
                  </w:p>
                </w:txbxContent>
              </v:textbox>
            </v:rect>
            <v:rect id="_x0000_s1082" style="position:absolute;left:5823;top:12286;width:273;height:481;mso-wrap-style:none" filled="f" stroked="f">
              <v:textbox style="mso-next-textbox:#_x0000_s1082;mso-fit-shape-to-text:t" inset="0,0,0,0">
                <w:txbxContent>
                  <w:p w:rsidR="00CD55FB" w:rsidRDefault="00CD55FB" w:rsidP="00CD55FB">
                    <w:r>
                      <w:rPr>
                        <w:rFonts w:ascii="Arial" w:hAnsi="Arial" w:cs="Arial"/>
                        <w:b/>
                        <w:bCs/>
                        <w:color w:val="000000"/>
                        <w:sz w:val="14"/>
                        <w:szCs w:val="14"/>
                        <w:lang w:val="en-US"/>
                      </w:rPr>
                      <w:t>26.2</w:t>
                    </w:r>
                  </w:p>
                </w:txbxContent>
              </v:textbox>
            </v:rect>
            <v:rect id="_x0000_s1083" style="position:absolute;left:4819;top:12299;width:274;height:481;mso-wrap-style:none" filled="f" stroked="f">
              <v:textbox style="mso-next-textbox:#_x0000_s1083;mso-fit-shape-to-text:t" inset="0,0,0,0">
                <w:txbxContent>
                  <w:p w:rsidR="00CD55FB" w:rsidRDefault="00CD55FB" w:rsidP="00CD55FB">
                    <w:r>
                      <w:rPr>
                        <w:rFonts w:ascii="Arial" w:hAnsi="Arial" w:cs="Arial"/>
                        <w:b/>
                        <w:bCs/>
                        <w:color w:val="000000"/>
                        <w:sz w:val="14"/>
                        <w:szCs w:val="14"/>
                        <w:lang w:val="en-US"/>
                      </w:rPr>
                      <w:t>27.1</w:t>
                    </w:r>
                  </w:p>
                </w:txbxContent>
              </v:textbox>
            </v:rect>
            <v:rect id="_x0000_s1084" style="position:absolute;left:3803;top:12286;width:274;height:481;mso-wrap-style:none" filled="f" stroked="f">
              <v:textbox style="mso-next-textbox:#_x0000_s1084;mso-fit-shape-to-text:t" inset="0,0,0,0">
                <w:txbxContent>
                  <w:p w:rsidR="00CD55FB" w:rsidRDefault="00CD55FB" w:rsidP="00CD55FB">
                    <w:r>
                      <w:rPr>
                        <w:rFonts w:ascii="Arial" w:hAnsi="Arial" w:cs="Arial"/>
                        <w:b/>
                        <w:bCs/>
                        <w:color w:val="000000"/>
                        <w:sz w:val="14"/>
                        <w:szCs w:val="14"/>
                        <w:lang w:val="en-US"/>
                      </w:rPr>
                      <w:t>34.7</w:t>
                    </w:r>
                  </w:p>
                </w:txbxContent>
              </v:textbox>
            </v:rect>
            <v:rect id="_x0000_s1085" style="position:absolute;left:2799;top:12273;width:274;height:482;mso-wrap-style:none" filled="f" stroked="f">
              <v:textbox style="mso-next-textbox:#_x0000_s1085;mso-fit-shape-to-text:t" inset="0,0,0,0">
                <w:txbxContent>
                  <w:p w:rsidR="00CD55FB" w:rsidRDefault="00CD55FB" w:rsidP="00CD55FB">
                    <w:r>
                      <w:rPr>
                        <w:rFonts w:ascii="Arial" w:hAnsi="Arial" w:cs="Arial"/>
                        <w:b/>
                        <w:bCs/>
                        <w:color w:val="000000"/>
                        <w:sz w:val="14"/>
                        <w:szCs w:val="14"/>
                        <w:lang w:val="en-US"/>
                      </w:rPr>
                      <w:t>26.6</w:t>
                    </w:r>
                  </w:p>
                </w:txbxContent>
              </v:textbox>
            </v:rect>
            <v:rect id="_x0000_s1086" style="position:absolute;left:4808;top:11444;width:274;height:481;mso-wrap-style:none" filled="f" stroked="f">
              <v:textbox style="mso-next-textbox:#_x0000_s1086;mso-fit-shape-to-text:t" inset="0,0,0,0">
                <w:txbxContent>
                  <w:p w:rsidR="00CD55FB" w:rsidRDefault="00CD55FB" w:rsidP="00CD55FB">
                    <w:r>
                      <w:rPr>
                        <w:rFonts w:ascii="Arial" w:hAnsi="Arial" w:cs="Arial"/>
                        <w:b/>
                        <w:bCs/>
                        <w:color w:val="000000"/>
                        <w:sz w:val="14"/>
                        <w:szCs w:val="14"/>
                        <w:lang w:val="en-US"/>
                      </w:rPr>
                      <w:t>21.0</w:t>
                    </w:r>
                  </w:p>
                </w:txbxContent>
              </v:textbox>
            </v:rect>
            <v:rect id="_x0000_s1087" style="position:absolute;left:3827;top:11115;width:274;height:481;mso-wrap-style:none" filled="f" stroked="f">
              <v:textbox style="mso-next-textbox:#_x0000_s1087;mso-fit-shape-to-text:t" inset="0,0,0,0">
                <w:txbxContent>
                  <w:p w:rsidR="00CD55FB" w:rsidRDefault="00CD55FB" w:rsidP="00CD55FB">
                    <w:r>
                      <w:rPr>
                        <w:rFonts w:ascii="Arial" w:hAnsi="Arial" w:cs="Arial"/>
                        <w:b/>
                        <w:bCs/>
                        <w:color w:val="000000"/>
                        <w:sz w:val="14"/>
                        <w:szCs w:val="14"/>
                        <w:lang w:val="en-US"/>
                      </w:rPr>
                      <w:t>24.9</w:t>
                    </w:r>
                  </w:p>
                </w:txbxContent>
              </v:textbox>
            </v:rect>
            <v:rect id="_x0000_s1088" style="position:absolute;left:2800;top:11285;width:274;height:482;mso-wrap-style:none" filled="f" stroked="f">
              <v:textbox style="mso-next-textbox:#_x0000_s1088;mso-fit-shape-to-text:t" inset="0,0,0,0">
                <w:txbxContent>
                  <w:p w:rsidR="00CD55FB" w:rsidRDefault="00CD55FB" w:rsidP="00CD55FB">
                    <w:r>
                      <w:rPr>
                        <w:rFonts w:ascii="Arial" w:hAnsi="Arial" w:cs="Arial"/>
                        <w:b/>
                        <w:bCs/>
                        <w:color w:val="000000"/>
                        <w:sz w:val="14"/>
                        <w:szCs w:val="14"/>
                        <w:lang w:val="en-US"/>
                      </w:rPr>
                      <w:t>31.3</w:t>
                    </w:r>
                  </w:p>
                </w:txbxContent>
              </v:textbox>
            </v:rect>
            <v:rect id="_x0000_s1089" style="position:absolute;left:4831;top:10370;width:274;height:482;mso-wrap-style:none" filled="f" stroked="f">
              <v:textbox style="mso-next-textbox:#_x0000_s1089;mso-fit-shape-to-text:t" inset="0,0,0,0">
                <w:txbxContent>
                  <w:p w:rsidR="00CD55FB" w:rsidRDefault="00CD55FB" w:rsidP="00CD55FB">
                    <w:r>
                      <w:rPr>
                        <w:rFonts w:ascii="Arial" w:hAnsi="Arial" w:cs="Arial"/>
                        <w:b/>
                        <w:bCs/>
                        <w:color w:val="000000"/>
                        <w:sz w:val="14"/>
                        <w:szCs w:val="14"/>
                        <w:lang w:val="en-US"/>
                      </w:rPr>
                      <w:t>48.1</w:t>
                    </w:r>
                  </w:p>
                </w:txbxContent>
              </v:textbox>
            </v:rect>
            <v:rect id="_x0000_s1090" style="position:absolute;left:3791;top:10077;width:274;height:482;mso-wrap-style:none" filled="f" stroked="f">
              <v:textbox style="mso-next-textbox:#_x0000_s1090;mso-fit-shape-to-text:t" inset="0,0,0,0">
                <w:txbxContent>
                  <w:p w:rsidR="00CD55FB" w:rsidRDefault="00CD55FB" w:rsidP="00CD55FB">
                    <w:r>
                      <w:rPr>
                        <w:rFonts w:ascii="Arial" w:hAnsi="Arial" w:cs="Arial"/>
                        <w:b/>
                        <w:bCs/>
                        <w:color w:val="000000"/>
                        <w:sz w:val="14"/>
                        <w:szCs w:val="14"/>
                        <w:lang w:val="en-US"/>
                      </w:rPr>
                      <w:t>35.8</w:t>
                    </w:r>
                  </w:p>
                </w:txbxContent>
              </v:textbox>
            </v:rect>
            <v:rect id="_x0000_s1091" style="position:absolute;left:2823;top:10138;width:273;height:482;mso-wrap-style:none" filled="f" stroked="f">
              <v:textbox style="mso-next-textbox:#_x0000_s1091;mso-fit-shape-to-text:t" inset="0,0,0,0">
                <w:txbxContent>
                  <w:p w:rsidR="00CD55FB" w:rsidRDefault="00CD55FB" w:rsidP="00CD55FB">
                    <w:r>
                      <w:rPr>
                        <w:rFonts w:ascii="Arial" w:hAnsi="Arial" w:cs="Arial"/>
                        <w:b/>
                        <w:bCs/>
                        <w:color w:val="000000"/>
                        <w:sz w:val="14"/>
                        <w:szCs w:val="14"/>
                        <w:lang w:val="en-US"/>
                      </w:rPr>
                      <w:t>36.9</w:t>
                    </w:r>
                  </w:p>
                </w:txbxContent>
              </v:textbox>
            </v:rect>
            <v:rect id="_x0000_s1092" style="position:absolute;left:2765;top:12946;width:313;height:481;mso-wrap-style:none" filled="f" stroked="f">
              <v:textbox style="mso-next-textbox:#_x0000_s1092;mso-fit-shape-to-text:t" inset="0,0,0,0">
                <w:txbxContent>
                  <w:p w:rsidR="00CD55FB" w:rsidRDefault="00CD55FB" w:rsidP="00CD55FB">
                    <w:r>
                      <w:rPr>
                        <w:rFonts w:ascii="Arial" w:hAnsi="Arial" w:cs="Arial"/>
                        <w:color w:val="000000"/>
                        <w:sz w:val="14"/>
                        <w:szCs w:val="14"/>
                        <w:lang w:val="en-US"/>
                      </w:rPr>
                      <w:t>1999</w:t>
                    </w:r>
                  </w:p>
                </w:txbxContent>
              </v:textbox>
            </v:rect>
            <v:rect id="_x0000_s1093" style="position:absolute;left:3769;top:12946;width:313;height:239;mso-wrap-style:none" filled="f" stroked="f">
              <v:textbox style="mso-next-textbox:#_x0000_s1093" inset="0,0,0,0">
                <w:txbxContent>
                  <w:p w:rsidR="00CD55FB" w:rsidRDefault="00CD55FB" w:rsidP="00CD55FB">
                    <w:r>
                      <w:rPr>
                        <w:rFonts w:ascii="Arial" w:hAnsi="Arial" w:cs="Arial"/>
                        <w:color w:val="000000"/>
                        <w:sz w:val="14"/>
                        <w:szCs w:val="14"/>
                        <w:lang w:val="en-US"/>
                      </w:rPr>
                      <w:t>2001</w:t>
                    </w:r>
                  </w:p>
                </w:txbxContent>
              </v:textbox>
            </v:rect>
            <v:rect id="_x0000_s1094" style="position:absolute;left:4773;top:12946;width:313;height:481;mso-wrap-style:none" filled="f" stroked="f">
              <v:textbox style="mso-next-textbox:#_x0000_s1094;mso-fit-shape-to-text:t" inset="0,0,0,0">
                <w:txbxContent>
                  <w:p w:rsidR="00CD55FB" w:rsidRDefault="00CD55FB" w:rsidP="00CD55FB">
                    <w:r>
                      <w:rPr>
                        <w:rFonts w:ascii="Arial" w:hAnsi="Arial" w:cs="Arial"/>
                        <w:color w:val="000000"/>
                        <w:sz w:val="14"/>
                        <w:szCs w:val="14"/>
                        <w:lang w:val="en-US"/>
                      </w:rPr>
                      <w:t>2003</w:t>
                    </w:r>
                  </w:p>
                </w:txbxContent>
              </v:textbox>
            </v:rect>
            <v:rect id="_x0000_s1095" style="position:absolute;left:5777;top:12946;width:312;height:481;mso-wrap-style:none" filled="f" stroked="f">
              <v:textbox style="mso-next-textbox:#_x0000_s1095;mso-fit-shape-to-text:t" inset="0,0,0,0">
                <w:txbxContent>
                  <w:p w:rsidR="00CD55FB" w:rsidRDefault="00CD55FB" w:rsidP="00CD55FB">
                    <w:r>
                      <w:rPr>
                        <w:rFonts w:ascii="Arial" w:hAnsi="Arial" w:cs="Arial"/>
                        <w:color w:val="000000"/>
                        <w:sz w:val="14"/>
                        <w:szCs w:val="14"/>
                        <w:lang w:val="en-US"/>
                      </w:rPr>
                      <w:t>2006</w:t>
                    </w:r>
                  </w:p>
                </w:txbxContent>
              </v:textbox>
            </v:rect>
            <v:rect id="_x0000_s1096" style="position:absolute;left:6780;top:12946;width:313;height:481;mso-wrap-style:none" filled="f" stroked="f">
              <v:textbox style="mso-next-textbox:#_x0000_s1096;mso-fit-shape-to-text:t" inset="0,0,0,0">
                <w:txbxContent>
                  <w:p w:rsidR="00CD55FB" w:rsidRDefault="00CD55FB" w:rsidP="00CD55FB">
                    <w:r>
                      <w:rPr>
                        <w:rFonts w:ascii="Arial" w:hAnsi="Arial" w:cs="Arial"/>
                        <w:color w:val="000000"/>
                        <w:sz w:val="14"/>
                        <w:szCs w:val="14"/>
                        <w:lang w:val="en-US"/>
                      </w:rPr>
                      <w:t>2007</w:t>
                    </w:r>
                  </w:p>
                </w:txbxContent>
              </v:textbox>
            </v:rect>
            <v:rect id="_x0000_s1097" style="position:absolute;left:7785;top:12946;width:313;height:481;mso-wrap-style:none" filled="f" stroked="f">
              <v:textbox style="mso-next-textbox:#_x0000_s1097;mso-fit-shape-to-text:t" inset="0,0,0,0">
                <w:txbxContent>
                  <w:p w:rsidR="00CD55FB" w:rsidRDefault="00CD55FB" w:rsidP="00CD55FB">
                    <w:r>
                      <w:rPr>
                        <w:rFonts w:ascii="Arial" w:hAnsi="Arial" w:cs="Arial"/>
                        <w:color w:val="000000"/>
                        <w:sz w:val="14"/>
                        <w:szCs w:val="14"/>
                        <w:lang w:val="en-US"/>
                      </w:rPr>
                      <w:t>2008</w:t>
                    </w:r>
                  </w:p>
                </w:txbxContent>
              </v:textbox>
            </v:rect>
            <v:rect id="_x0000_s1098" style="position:absolute;left:8789;top:12946;width:313;height:481;mso-wrap-style:none" filled="f" stroked="f">
              <v:textbox style="mso-next-textbox:#_x0000_s1098;mso-fit-shape-to-text:t" inset="0,0,0,0">
                <w:txbxContent>
                  <w:p w:rsidR="00CD55FB" w:rsidRDefault="00CD55FB" w:rsidP="00CD55FB">
                    <w:r>
                      <w:rPr>
                        <w:rFonts w:ascii="Arial" w:hAnsi="Arial" w:cs="Arial"/>
                        <w:color w:val="000000"/>
                        <w:sz w:val="14"/>
                        <w:szCs w:val="14"/>
                        <w:lang w:val="en-US"/>
                      </w:rPr>
                      <w:t>2010</w:t>
                    </w:r>
                  </w:p>
                </w:txbxContent>
              </v:textbox>
            </v:rect>
            <v:rect id="_x0000_s1099" style="position:absolute;left:3785;top:13276;width:4307;height:269" filled="f" strokeweight=".6pt"/>
            <v:rect id="_x0000_s1100" style="position:absolute;left:3953;top:13373;width:83;height:85" fillcolor="#99f" strokeweight=".6pt"/>
            <v:rect id="_x0000_s1101" style="position:absolute;left:4143;top:13282;width:532;height:321;mso-wrap-style:none" filled="f" stroked="f">
              <v:textbox style="mso-next-textbox:#_x0000_s1101" inset="0,0,0,0">
                <w:txbxContent>
                  <w:p w:rsidR="00CD55FB" w:rsidRDefault="00CD55FB" w:rsidP="00CD55FB">
                    <w:r>
                      <w:rPr>
                        <w:rFonts w:ascii="Arial" w:hAnsi="Arial" w:cs="Arial"/>
                        <w:color w:val="000000"/>
                        <w:sz w:val="14"/>
                        <w:szCs w:val="14"/>
                        <w:lang w:val="en-US"/>
                      </w:rPr>
                      <w:t>Ethni</w:t>
                    </w:r>
                    <w:r>
                      <w:rPr>
                        <w:rFonts w:ascii="Arial" w:hAnsi="Arial" w:cs="Arial"/>
                        <w:color w:val="000000"/>
                        <w:sz w:val="14"/>
                        <w:szCs w:val="14"/>
                        <w:lang w:val="en-US"/>
                      </w:rPr>
                      <w:t>c</w:t>
                    </w:r>
                    <w:r>
                      <w:rPr>
                        <w:rFonts w:ascii="Arial" w:hAnsi="Arial" w:cs="Arial"/>
                        <w:color w:val="000000"/>
                        <w:sz w:val="14"/>
                        <w:szCs w:val="14"/>
                        <w:lang w:val="en-US"/>
                      </w:rPr>
                      <w:t>ity</w:t>
                    </w:r>
                  </w:p>
                </w:txbxContent>
              </v:textbox>
            </v:rect>
            <v:rect id="_x0000_s1102" style="position:absolute;left:5131;top:13373;width:83;height:85" fillcolor="#936" strokeweight=".6pt"/>
            <v:rect id="_x0000_s1103" style="position:absolute;left:5309;top:13282;width:656;height:321;mso-wrap-style:none" filled="f" stroked="f">
              <v:textbox style="mso-next-textbox:#_x0000_s1103" inset="0,0,0,0">
                <w:txbxContent>
                  <w:p w:rsidR="00CD55FB" w:rsidRPr="00994B10" w:rsidRDefault="00CD55FB" w:rsidP="00CD55FB">
                    <w:r w:rsidRPr="00994B10">
                      <w:rPr>
                        <w:rFonts w:ascii="Arial" w:hAnsi="Arial" w:cs="Arial"/>
                        <w:color w:val="000000"/>
                        <w:sz w:val="14"/>
                        <w:szCs w:val="14"/>
                      </w:rPr>
                      <w:t>Nationa</w:t>
                    </w:r>
                    <w:r w:rsidRPr="00994B10">
                      <w:rPr>
                        <w:rFonts w:ascii="Arial" w:hAnsi="Arial" w:cs="Arial"/>
                        <w:color w:val="000000"/>
                        <w:sz w:val="14"/>
                        <w:szCs w:val="14"/>
                      </w:rPr>
                      <w:t>l</w:t>
                    </w:r>
                    <w:r w:rsidRPr="00994B10">
                      <w:rPr>
                        <w:rFonts w:ascii="Arial" w:hAnsi="Arial" w:cs="Arial"/>
                        <w:color w:val="000000"/>
                        <w:sz w:val="14"/>
                        <w:szCs w:val="14"/>
                      </w:rPr>
                      <w:t>ity</w:t>
                    </w:r>
                  </w:p>
                </w:txbxContent>
              </v:textbox>
            </v:rect>
            <v:rect id="_x0000_s1104" style="position:absolute;left:6278;top:13376;width:82;height:85" fillcolor="#ffc" strokeweight=".6pt"/>
            <v:rect id="_x0000_s1105" style="position:absolute;left:6455;top:13282;width:1398;height:321;mso-wrap-style:none" filled="f" stroked="f">
              <v:textbox style="mso-next-textbox:#_x0000_s1105" inset="0,0,0,0">
                <w:txbxContent>
                  <w:p w:rsidR="00CD55FB" w:rsidRPr="00994B10" w:rsidRDefault="00CD55FB" w:rsidP="00CD55FB">
                    <w:r w:rsidRPr="00994B10">
                      <w:rPr>
                        <w:rFonts w:ascii="Arial" w:hAnsi="Arial" w:cs="Arial"/>
                        <w:color w:val="000000"/>
                        <w:sz w:val="14"/>
                        <w:szCs w:val="14"/>
                      </w:rPr>
                      <w:t>Both</w:t>
                    </w:r>
                    <w:r w:rsidRPr="00994B10">
                      <w:rPr>
                        <w:rFonts w:ascii="Arial" w:hAnsi="Arial" w:cs="Arial"/>
                        <w:color w:val="000000"/>
                        <w:sz w:val="14"/>
                        <w:szCs w:val="14"/>
                        <w:lang w:val="en-US"/>
                      </w:rPr>
                      <w:t xml:space="preserve"> </w:t>
                    </w:r>
                    <w:r w:rsidRPr="00994B10">
                      <w:rPr>
                        <w:rFonts w:ascii="Arial" w:hAnsi="Arial" w:cs="Arial"/>
                        <w:color w:val="000000"/>
                        <w:sz w:val="14"/>
                        <w:szCs w:val="14"/>
                      </w:rPr>
                      <w:t>equally</w:t>
                    </w:r>
                    <w:r w:rsidRPr="00994B10">
                      <w:rPr>
                        <w:rFonts w:ascii="Arial" w:hAnsi="Arial" w:cs="Arial"/>
                        <w:color w:val="000000"/>
                        <w:sz w:val="14"/>
                        <w:szCs w:val="14"/>
                        <w:lang w:val="en-US"/>
                      </w:rPr>
                      <w:t xml:space="preserve"> </w:t>
                    </w:r>
                    <w:r w:rsidRPr="00994B10">
                      <w:rPr>
                        <w:rFonts w:ascii="Arial" w:hAnsi="Arial" w:cs="Arial"/>
                        <w:color w:val="000000"/>
                        <w:sz w:val="14"/>
                        <w:szCs w:val="14"/>
                      </w:rPr>
                      <w:t>impo</w:t>
                    </w:r>
                    <w:r w:rsidRPr="00994B10">
                      <w:rPr>
                        <w:rFonts w:ascii="Arial" w:hAnsi="Arial" w:cs="Arial"/>
                        <w:color w:val="000000"/>
                        <w:sz w:val="14"/>
                        <w:szCs w:val="14"/>
                      </w:rPr>
                      <w:t>r</w:t>
                    </w:r>
                    <w:r w:rsidRPr="00994B10">
                      <w:rPr>
                        <w:rFonts w:ascii="Arial" w:hAnsi="Arial" w:cs="Arial"/>
                        <w:color w:val="000000"/>
                        <w:sz w:val="14"/>
                        <w:szCs w:val="14"/>
                      </w:rPr>
                      <w:t>tant</w:t>
                    </w:r>
                  </w:p>
                </w:txbxContent>
              </v:textbox>
            </v:rect>
            <w10:anchorlock/>
          </v:group>
        </w:pict>
      </w:r>
    </w:p>
    <w:p w:rsidR="00CD55FB" w:rsidRPr="007443D1" w:rsidRDefault="00CD55FB" w:rsidP="004B598D">
      <w:pPr>
        <w:pStyle w:val="SingleTxtG"/>
        <w:rPr>
          <w:lang w:val="en-US" w:eastAsia="ru-RU"/>
        </w:rPr>
      </w:pPr>
      <w:r w:rsidRPr="007443D1">
        <w:rPr>
          <w:lang w:val="en-US" w:eastAsia="ru-RU"/>
        </w:rPr>
        <w:t>97.</w:t>
      </w:r>
      <w:r w:rsidRPr="007443D1">
        <w:rPr>
          <w:lang w:val="en-US" w:eastAsia="ru-RU"/>
        </w:rPr>
        <w:tab/>
      </w:r>
      <w:r>
        <w:rPr>
          <w:lang w:eastAsia="ru-RU"/>
        </w:rPr>
        <w:t xml:space="preserve">Public opinion monitoring indicates that Uzbek citizens place equal emphasis on ethnicity and nationality, as well </w:t>
      </w:r>
      <w:r w:rsidRPr="004B598D">
        <w:t>as</w:t>
      </w:r>
      <w:r>
        <w:rPr>
          <w:lang w:eastAsia="ru-RU"/>
        </w:rPr>
        <w:t xml:space="preserve"> the tendency of this concept to prevail over other views on this question. For example, compared with the results of a poll conducted in 2008, the number of respondents expressing this opinion rose by almost 8 per cent (50.7 per cent in 2008, 58.1 per cent in 2010). </w:t>
      </w:r>
    </w:p>
    <w:p w:rsidR="00CD55FB" w:rsidRPr="00514ADA" w:rsidRDefault="00CD55FB" w:rsidP="00CD55FB">
      <w:pPr>
        <w:pStyle w:val="SingleTxtG"/>
        <w:rPr>
          <w:lang w:eastAsia="ru-RU"/>
        </w:rPr>
      </w:pPr>
      <w:r w:rsidRPr="00524FE1">
        <w:rPr>
          <w:lang w:val="en-US" w:eastAsia="ru-RU"/>
        </w:rPr>
        <w:t>98.</w:t>
      </w:r>
      <w:r w:rsidRPr="00524FE1">
        <w:rPr>
          <w:b/>
          <w:lang w:val="en-US" w:eastAsia="ru-RU"/>
        </w:rPr>
        <w:tab/>
      </w:r>
      <w:r>
        <w:rPr>
          <w:lang w:eastAsia="ru-RU"/>
        </w:rPr>
        <w:t xml:space="preserve">Uzbek society shows a sustained trend towards robust civic solidarity, with a strong tendency to accord ethnic and national identity equal weight. </w:t>
      </w:r>
    </w:p>
    <w:p w:rsidR="00CD55FB" w:rsidRPr="00A028FB" w:rsidRDefault="00CD55FB" w:rsidP="00CD55FB">
      <w:pPr>
        <w:pStyle w:val="SingleTxtG"/>
        <w:rPr>
          <w:lang w:val="en-US" w:eastAsia="ru-RU"/>
        </w:rPr>
      </w:pPr>
      <w:r w:rsidRPr="00A028FB">
        <w:rPr>
          <w:lang w:val="en-US" w:eastAsia="ru-RU"/>
        </w:rPr>
        <w:t>99.</w:t>
      </w:r>
      <w:r w:rsidRPr="00A028FB">
        <w:rPr>
          <w:lang w:val="en-US" w:eastAsia="ru-RU"/>
        </w:rPr>
        <w:tab/>
      </w:r>
      <w:r>
        <w:rPr>
          <w:lang w:eastAsia="ru-RU"/>
        </w:rPr>
        <w:t xml:space="preserve">Comparative analysis of how Uzbek citizens, </w:t>
      </w:r>
      <w:r w:rsidRPr="000603E3">
        <w:rPr>
          <w:lang w:eastAsia="ru-RU"/>
        </w:rPr>
        <w:t>regardless of their ethnic and r</w:t>
      </w:r>
      <w:r w:rsidRPr="000603E3">
        <w:rPr>
          <w:lang w:eastAsia="ru-RU"/>
        </w:rPr>
        <w:t>e</w:t>
      </w:r>
      <w:r w:rsidRPr="000603E3">
        <w:rPr>
          <w:lang w:eastAsia="ru-RU"/>
        </w:rPr>
        <w:t>ligious backgrounds,</w:t>
      </w:r>
      <w:r w:rsidRPr="00A028FB">
        <w:rPr>
          <w:lang w:val="en-US" w:eastAsia="ru-RU"/>
        </w:rPr>
        <w:t xml:space="preserve"> </w:t>
      </w:r>
      <w:r>
        <w:rPr>
          <w:lang w:val="en-US" w:eastAsia="ru-RU"/>
        </w:rPr>
        <w:t xml:space="preserve">have, over a period of several years of polling, evaluated compliance with </w:t>
      </w:r>
      <w:r w:rsidRPr="00A028FB">
        <w:rPr>
          <w:lang w:val="en-US" w:eastAsia="ru-RU"/>
        </w:rPr>
        <w:t xml:space="preserve">human rights </w:t>
      </w:r>
      <w:r>
        <w:rPr>
          <w:lang w:val="en-US" w:eastAsia="ru-RU"/>
        </w:rPr>
        <w:t>and freedoms in different years indicates that rights and freedoms are observed either fully or adequately. In 2008, for instance, 94.7 per cent of respondents considered observance to be full or adequate, and in 2010 95.4 per cent (figure 2.)</w:t>
      </w:r>
    </w:p>
    <w:p w:rsidR="00CD55FB" w:rsidRDefault="00CD55FB" w:rsidP="004B598D">
      <w:pPr>
        <w:pStyle w:val="Heading1"/>
        <w:spacing w:before="240"/>
        <w:rPr>
          <w:lang w:val="en-US"/>
        </w:rPr>
      </w:pPr>
      <w:r>
        <w:t>Figure</w:t>
      </w:r>
      <w:r w:rsidRPr="00A028FB">
        <w:rPr>
          <w:lang w:val="en-US"/>
        </w:rPr>
        <w:t xml:space="preserve"> 2</w:t>
      </w:r>
    </w:p>
    <w:p w:rsidR="00CD55FB" w:rsidRDefault="00CD55FB" w:rsidP="00CD55FB">
      <w:pPr>
        <w:pStyle w:val="SingleTxtG"/>
        <w:jc w:val="left"/>
        <w:rPr>
          <w:b/>
        </w:rPr>
      </w:pPr>
      <w:r w:rsidRPr="00E84DC5">
        <w:rPr>
          <w:b/>
        </w:rPr>
        <w:t>Evaluation by Uzbek citizens of observance of civil rights and freedoms, irrespective of ethnic or religious background (based on survey results for 2003, 2006, 2007, 2008 and 2010)</w:t>
      </w:r>
    </w:p>
    <w:p w:rsidR="00E74B00" w:rsidRDefault="00E74B00" w:rsidP="00A84195">
      <w:pPr>
        <w:spacing w:after="240"/>
        <w:ind w:left="1134"/>
        <w:rPr>
          <w:lang w:eastAsia="ru-RU"/>
        </w:rPr>
      </w:pPr>
      <w:r>
        <w:rPr>
          <w:noProof/>
          <w:lang w:val="es-ES" w:eastAsia="es-ES"/>
        </w:rPr>
      </w:r>
      <w:r w:rsidR="002C1321">
        <w:rPr>
          <w:lang w:eastAsia="ru-RU"/>
        </w:rPr>
        <w:pict>
          <v:group id="_x0000_s3360" editas="canvas" style="width:425.6pt;height:161pt;mso-position-horizontal-relative:char;mso-position-vertical-relative:line" coordorigin="2268,6465" coordsize="8512,3220">
            <v:shape id="_x0000_s3361" type="#_x0000_t75" style="position:absolute;left:2268;top:6465;width:8512;height:3220" o:preferrelative="f">
              <v:fill o:detectmouseclick="t"/>
              <v:path o:extrusionok="t" o:connecttype="none"/>
              <o:lock v:ext="edit" aspectratio="f" text="t"/>
            </v:shape>
            <v:rect id="_x0000_s3362" style="position:absolute;left:2276;top:6473;width:8496;height:3184" filled="f"/>
            <v:shape id="_x0000_s3363" style="position:absolute;left:2726;top:8613;width:5574;height:630" coordsize="5580,630" path="m,630l945,,5580,,4635,630,,630xe" stroked="f">
              <v:path arrowok="t"/>
            </v:shape>
            <v:shape id="_x0000_s3364" style="position:absolute;left:2726;top:6573;width:944;height:2670" coordsize="945,2670" path="m,2670l,630,945,r,2040l,2670xe" filled="f" stroked="f">
              <v:path arrowok="t"/>
            </v:shape>
            <v:rect id="_x0000_s3365" style="position:absolute;left:3670;top:6573;width:4630;height:2040" filled="f" stroked="f"/>
            <v:shape id="_x0000_s3366" style="position:absolute;left:2726;top:8613;width:5574;height:630" coordsize="372,42" path="m,42l63,,372,e" filled="f">
              <v:path arrowok="t"/>
            </v:shape>
            <v:shape id="_x0000_s3367" style="position:absolute;left:2726;top:8208;width:5574;height:630" coordsize="372,42" path="m,42l63,,372,e" filled="f">
              <v:path arrowok="t"/>
            </v:shape>
            <v:shape id="_x0000_s3368" style="position:absolute;left:2726;top:7803;width:5574;height:615" coordsize="372,41" path="m,41l63,,372,e" filled="f">
              <v:path arrowok="t"/>
            </v:shape>
            <v:shape id="_x0000_s3369" style="position:absolute;left:2726;top:7398;width:5574;height:615" coordsize="372,41" path="m,41l63,,372,e" filled="f">
              <v:path arrowok="t"/>
            </v:shape>
            <v:shape id="_x0000_s3370" style="position:absolute;left:2726;top:6978;width:5574;height:630" coordsize="372,42" path="m,42l63,,372,e" filled="f">
              <v:path arrowok="t"/>
            </v:shape>
            <v:shape id="_x0000_s3371" style="position:absolute;left:2726;top:6573;width:5574;height:630" coordsize="372,42" path="m,42l63,,372,e" filled="f">
              <v:path arrowok="t"/>
            </v:shape>
            <v:shape id="_x0000_s3372" style="position:absolute;left:2726;top:8613;width:5574;height:630" coordsize="5580,630" path="m5580,l4635,630,,630,945,,5580,xe" filled="f">
              <v:path arrowok="t"/>
            </v:shape>
            <v:shape id="_x0000_s3373" style="position:absolute;left:2726;top:6573;width:944;height:2670" coordsize="945,2670" path="m,2670l,630,945,r,2040l,2670xe" filled="f">
              <v:path arrowok="t"/>
            </v:shape>
            <v:rect id="_x0000_s3374" style="position:absolute;left:3670;top:6573;width:4630;height:2040" filled="f"/>
            <v:shape id="_x0000_s3375" style="position:absolute;left:3999;top:6843;width:330;height:1980" coordsize="330,1980" path="m,1980l,210,330,r,1770l,1980xe" fillcolor="#1a3380">
              <v:path arrowok="t"/>
            </v:shape>
            <v:rect id="_x0000_s3376" style="position:absolute;left:3640;top:7053;width:359;height:1770" fillcolor="#36f"/>
            <v:shape id="_x0000_s3377" style="position:absolute;left:3640;top:6843;width:689;height:210" coordsize="690,210" path="m360,210l690,,315,,,210r360,xe" fillcolor="#264dbf">
              <v:path arrowok="t"/>
            </v:shape>
            <v:rect id="_x0000_s3378" style="position:absolute;left:3625;top:7788;width:428;height:240" filled="f" stroked="f">
              <v:textbox style="mso-next-textbox:#_x0000_s3378;mso-fit-shape-to-text:t" inset="0,0,0,0">
                <w:txbxContent>
                  <w:p w:rsidR="00E74B00" w:rsidRPr="00956BA4" w:rsidRDefault="00E74B00" w:rsidP="00E74B00">
                    <w:pPr>
                      <w:rPr>
                        <w:sz w:val="22"/>
                      </w:rPr>
                    </w:pPr>
                    <w:r w:rsidRPr="00956BA4">
                      <w:rPr>
                        <w:rFonts w:ascii="Arial" w:hAnsi="Arial" w:cs="Arial"/>
                        <w:b/>
                        <w:bCs/>
                        <w:color w:val="000000"/>
                        <w:szCs w:val="22"/>
                        <w:lang w:val="en-US"/>
                      </w:rPr>
                      <w:t>86.9</w:t>
                    </w:r>
                  </w:p>
                </w:txbxContent>
              </v:textbox>
            </v:rect>
            <v:shape id="_x0000_s3379" style="position:absolute;left:4928;top:6813;width:315;height:2010" coordsize="315,2010" path="m,2010l,210,315,r,1800l,2010xe" fillcolor="#1a3380">
              <v:path arrowok="t"/>
            </v:shape>
            <v:rect id="_x0000_s3380" style="position:absolute;left:4554;top:7023;width:374;height:1800" fillcolor="#36f"/>
            <v:shape id="_x0000_s3381" style="position:absolute;left:4554;top:6813;width:689;height:210" coordsize="690,210" path="m375,210l690,,330,,,210r375,xe" fillcolor="#264dbf">
              <v:path arrowok="t"/>
            </v:shape>
            <v:rect id="_x0000_s3382" style="position:absolute;left:4554;top:7773;width:428;height:240" filled="f" stroked="f">
              <v:textbox style="mso-next-textbox:#_x0000_s3382;mso-fit-shape-to-text:t" inset="0,0,0,0">
                <w:txbxContent>
                  <w:p w:rsidR="00E74B00" w:rsidRPr="00956BA4" w:rsidRDefault="00E74B00" w:rsidP="00E74B00">
                    <w:pPr>
                      <w:rPr>
                        <w:sz w:val="22"/>
                      </w:rPr>
                    </w:pPr>
                    <w:r w:rsidRPr="00956BA4">
                      <w:rPr>
                        <w:rFonts w:ascii="Arial" w:hAnsi="Arial" w:cs="Arial"/>
                        <w:b/>
                        <w:bCs/>
                        <w:color w:val="000000"/>
                        <w:szCs w:val="22"/>
                        <w:lang w:val="en-US"/>
                      </w:rPr>
                      <w:t>88.2</w:t>
                    </w:r>
                  </w:p>
                </w:txbxContent>
              </v:textbox>
            </v:rect>
            <v:shape id="_x0000_s3383" style="position:absolute;left:5858;top:6783;width:314;height:2040" coordsize="315,2040" path="m,2040l,210,315,r,1830l,2040xe" fillcolor="#1a3380">
              <v:path arrowok="t"/>
            </v:shape>
            <v:rect id="_x0000_s3384" style="position:absolute;left:5483;top:6993;width:375;height:1830" fillcolor="#36f"/>
            <v:shape id="_x0000_s3385" style="position:absolute;left:5483;top:6783;width:689;height:210" coordsize="690,210" path="m375,210l690,,315,,,210r375,xe" fillcolor="#264dbf">
              <v:path arrowok="t"/>
            </v:shape>
            <v:rect id="_x0000_s3386" style="position:absolute;left:5483;top:7758;width:429;height:240" filled="f" stroked="f">
              <v:textbox style="mso-next-textbox:#_x0000_s3386;mso-fit-shape-to-text:t" inset="0,0,0,0">
                <w:txbxContent>
                  <w:p w:rsidR="00E74B00" w:rsidRPr="00956BA4" w:rsidRDefault="00E74B00" w:rsidP="00E74B00">
                    <w:pPr>
                      <w:rPr>
                        <w:sz w:val="22"/>
                      </w:rPr>
                    </w:pPr>
                    <w:r w:rsidRPr="00956BA4">
                      <w:rPr>
                        <w:rFonts w:ascii="Arial" w:hAnsi="Arial" w:cs="Arial"/>
                        <w:b/>
                        <w:bCs/>
                        <w:color w:val="000000"/>
                        <w:szCs w:val="22"/>
                        <w:lang w:val="en-US"/>
                      </w:rPr>
                      <w:t>90.1</w:t>
                    </w:r>
                  </w:p>
                </w:txbxContent>
              </v:textbox>
            </v:rect>
            <v:shape id="_x0000_s3387" style="position:absolute;left:6787;top:6678;width:314;height:2145" coordsize="315,2145" path="m,2145l,210,315,r,1935l,2145xe" fillcolor="#1a3380">
              <v:path arrowok="t"/>
            </v:shape>
            <v:rect id="_x0000_s3388" style="position:absolute;left:6412;top:6888;width:375;height:1935" fillcolor="#36f"/>
            <v:shape id="_x0000_s3389" style="position:absolute;left:6412;top:6678;width:689;height:210" coordsize="690,210" path="m375,210l690,,315,,,210r375,xe" fillcolor="#264dbf">
              <v:path arrowok="t"/>
            </v:shape>
            <v:rect id="_x0000_s3390" style="position:absolute;left:6427;top:7713;width:429;height:240" filled="f" stroked="f">
              <v:textbox style="mso-next-textbox:#_x0000_s3390;mso-fit-shape-to-text:t" inset="0,0,0,0">
                <w:txbxContent>
                  <w:p w:rsidR="00E74B00" w:rsidRPr="00956BA4" w:rsidRDefault="00E74B00" w:rsidP="00E74B00">
                    <w:pPr>
                      <w:rPr>
                        <w:sz w:val="22"/>
                      </w:rPr>
                    </w:pPr>
                    <w:r w:rsidRPr="00956BA4">
                      <w:rPr>
                        <w:rFonts w:ascii="Arial" w:hAnsi="Arial" w:cs="Arial"/>
                        <w:b/>
                        <w:bCs/>
                        <w:color w:val="000000"/>
                        <w:szCs w:val="22"/>
                        <w:lang w:val="en-US"/>
                      </w:rPr>
                      <w:t>94.7</w:t>
                    </w:r>
                  </w:p>
                </w:txbxContent>
              </v:textbox>
            </v:rect>
            <v:shape id="_x0000_s3391" style="position:absolute;left:7701;top:6678;width:315;height:2145" coordsize="315,2145" path="m,2145l,195,315,r,1935l,2145xe" fillcolor="#1a3380">
              <v:path arrowok="t"/>
            </v:shape>
            <v:rect id="_x0000_s3392" style="position:absolute;left:7341;top:6873;width:360;height:1950" fillcolor="#36f"/>
            <v:shape id="_x0000_s3393" style="position:absolute;left:7341;top:6678;width:675;height:195" coordsize="675,195" path="m360,195l675,,315,,,195r360,xe" fillcolor="#264dbf">
              <v:path arrowok="t"/>
            </v:shape>
            <v:rect id="_x0000_s3394" style="position:absolute;left:7341;top:7698;width:429;height:240" filled="f" stroked="f">
              <v:textbox style="mso-next-textbox:#_x0000_s3394;mso-fit-shape-to-text:t" inset="0,0,0,0">
                <w:txbxContent>
                  <w:p w:rsidR="00E74B00" w:rsidRPr="00956BA4" w:rsidRDefault="00E74B00" w:rsidP="00E74B00">
                    <w:pPr>
                      <w:rPr>
                        <w:sz w:val="22"/>
                      </w:rPr>
                    </w:pPr>
                    <w:r w:rsidRPr="00956BA4">
                      <w:rPr>
                        <w:rFonts w:ascii="Arial" w:hAnsi="Arial" w:cs="Arial"/>
                        <w:b/>
                        <w:bCs/>
                        <w:lang w:val="en-US"/>
                      </w:rPr>
                      <w:t>95.4</w:t>
                    </w:r>
                  </w:p>
                </w:txbxContent>
              </v:textbox>
            </v:rect>
            <v:shape id="_x0000_s3395" style="position:absolute;left:3685;top:8598;width:314;height:435" coordsize="315,435" path="m,435l,210,315,r,225l,435xe" fillcolor="#3cc" stroked="f">
              <v:fill r:id="rId8" o:title="Enrejado" type="pattern"/>
              <v:path arrowok="t"/>
            </v:shape>
            <v:shape id="_x0000_s3396" style="position:absolute;left:3685;top:8598;width:314;height:435" coordsize="315,435" path="m,435l,210,315,r,225l,435xe" filled="f">
              <v:path arrowok="t"/>
            </v:shape>
            <v:rect id="_x0000_s3397" style="position:absolute;left:3325;top:8808;width:360;height:225" fillcolor="#3cc" stroked="f">
              <v:fill r:id="rId8" o:title="Enrejado" type="pattern"/>
            </v:rect>
            <v:rect id="_x0000_s3398" style="position:absolute;left:3325;top:8808;width:360;height:225" filled="f"/>
            <v:shape id="_x0000_s3399" style="position:absolute;left:3325;top:8598;width:674;height:210" coordsize="675,210" path="m360,210l675,,315,,,210r360,xe" fillcolor="#3cc" stroked="f">
              <v:fill r:id="rId8" o:title="Enrejado" type="pattern"/>
              <v:path arrowok="t"/>
            </v:shape>
            <v:shape id="_x0000_s3400" style="position:absolute;left:3325;top:8598;width:674;height:210" coordsize="675,210" path="m360,210l675,,315,,,210r360,xe" filled="f">
              <v:path arrowok="t"/>
            </v:shape>
            <v:rect id="_x0000_s3401" style="position:absolute;left:3445;top:8590;width:429;height:360" filled="f" stroked="f">
              <v:textbox style="mso-next-textbox:#_x0000_s3401" inset="0,0,0,0">
                <w:txbxContent>
                  <w:p w:rsidR="00E74B00" w:rsidRPr="00956BA4" w:rsidRDefault="00E74B00" w:rsidP="00E74B00">
                    <w:pPr>
                      <w:rPr>
                        <w:sz w:val="22"/>
                      </w:rPr>
                    </w:pPr>
                    <w:r w:rsidRPr="00956BA4">
                      <w:rPr>
                        <w:rFonts w:ascii="Arial" w:hAnsi="Arial" w:cs="Arial"/>
                        <w:b/>
                        <w:bCs/>
                        <w:color w:val="000000"/>
                        <w:szCs w:val="22"/>
                        <w:lang w:val="en-US"/>
                      </w:rPr>
                      <w:t>10.9</w:t>
                    </w:r>
                  </w:p>
                </w:txbxContent>
              </v:textbox>
            </v:rect>
            <v:shape id="_x0000_s3402" style="position:absolute;left:4614;top:8613;width:314;height:420" coordsize="315,420" path="m,420l,210,315,r,210l,420xe" fillcolor="#3cc" stroked="f">
              <v:fill r:id="rId8" o:title="Enrejado" type="pattern"/>
              <v:path arrowok="t"/>
            </v:shape>
            <v:shape id="_x0000_s3403" style="position:absolute;left:4614;top:8613;width:314;height:420" coordsize="315,420" path="m,420l,210,315,r,210l,420xe" filled="f">
              <v:path arrowok="t"/>
            </v:shape>
            <v:rect id="_x0000_s3404" style="position:absolute;left:4239;top:8823;width:375;height:210" fillcolor="#3cc" stroked="f">
              <v:fill r:id="rId8" o:title="Enrejado" type="pattern"/>
            </v:rect>
            <v:rect id="_x0000_s3405" style="position:absolute;left:4239;top:8823;width:375;height:210" filled="f"/>
            <v:shape id="_x0000_s3406" style="position:absolute;left:4239;top:8613;width:689;height:210" coordsize="690,210" path="m375,210l690,,315,,,210r375,xe" fillcolor="#3cc" stroked="f">
              <v:fill r:id="rId8" o:title="Enrejado" type="pattern"/>
              <v:path arrowok="t"/>
            </v:shape>
            <v:shape id="_x0000_s3407" style="position:absolute;left:4239;top:8613;width:689;height:210" coordsize="690,210" path="m375,210l690,,315,,,210r375,xe" filled="f">
              <v:path arrowok="t"/>
            </v:shape>
            <v:rect id="_x0000_s3408" style="position:absolute;left:4374;top:8605;width:429;height:360" filled="f" stroked="f">
              <v:textbox style="mso-next-textbox:#_x0000_s3408" inset="0,0,0,0">
                <w:txbxContent>
                  <w:p w:rsidR="00E74B00" w:rsidRPr="00956BA4" w:rsidRDefault="00E74B00" w:rsidP="00E74B00">
                    <w:pPr>
                      <w:rPr>
                        <w:sz w:val="22"/>
                      </w:rPr>
                    </w:pPr>
                    <w:r w:rsidRPr="00956BA4">
                      <w:rPr>
                        <w:rFonts w:ascii="Arial" w:hAnsi="Arial" w:cs="Arial"/>
                        <w:b/>
                        <w:bCs/>
                        <w:color w:val="000000"/>
                        <w:szCs w:val="22"/>
                        <w:lang w:val="en-US"/>
                      </w:rPr>
                      <w:t>10.1</w:t>
                    </w:r>
                  </w:p>
                </w:txbxContent>
              </v:textbox>
            </v:rect>
            <v:shape id="_x0000_s3409" style="position:absolute;left:5543;top:8658;width:315;height:375" coordsize="315,375" path="m,375l,195,315,r,165l,375xe" fillcolor="#3cc" stroked="f">
              <v:fill r:id="rId8" o:title="Enrejado" type="pattern"/>
              <v:path arrowok="t"/>
            </v:shape>
            <v:shape id="_x0000_s3410" style="position:absolute;left:5543;top:8658;width:315;height:375" coordsize="315,375" path="m,375l,195,315,r,165l,375xe" filled="f">
              <v:path arrowok="t"/>
            </v:shape>
            <v:rect id="_x0000_s3411" style="position:absolute;left:5168;top:8853;width:375;height:180" fillcolor="#3cc" stroked="f">
              <v:fill r:id="rId8" o:title="Enrejado" type="pattern"/>
            </v:rect>
            <v:rect id="_x0000_s3412" style="position:absolute;left:5168;top:8853;width:375;height:180" filled="f"/>
            <v:shape id="_x0000_s3413" style="position:absolute;left:5168;top:8658;width:690;height:195" coordsize="690,195" path="m375,195l690,,315,,,195r375,xe" fillcolor="#3cc" stroked="f">
              <v:fill r:id="rId8" o:title="Enrejado" type="pattern"/>
              <v:path arrowok="t"/>
            </v:shape>
            <v:shape id="_x0000_s3414" style="position:absolute;left:5168;top:8658;width:690;height:195" coordsize="690,195" path="m375,195l690,,315,,,195r375,xe" filled="f">
              <v:path arrowok="t"/>
            </v:shape>
            <v:rect id="_x0000_s3415" style="position:absolute;left:5363;top:8639;width:306;height:326" filled="f" stroked="f">
              <v:textbox style="mso-next-textbox:#_x0000_s3415" inset="0,0,0,0">
                <w:txbxContent>
                  <w:p w:rsidR="00E74B00" w:rsidRPr="00956BA4" w:rsidRDefault="00E74B00" w:rsidP="00E74B00">
                    <w:pPr>
                      <w:rPr>
                        <w:sz w:val="22"/>
                      </w:rPr>
                    </w:pPr>
                    <w:r w:rsidRPr="00956BA4">
                      <w:rPr>
                        <w:rFonts w:ascii="Arial" w:hAnsi="Arial" w:cs="Arial"/>
                        <w:b/>
                        <w:bCs/>
                        <w:color w:val="000000"/>
                        <w:szCs w:val="22"/>
                        <w:lang w:val="en-US"/>
                      </w:rPr>
                      <w:t>8.4</w:t>
                    </w:r>
                  </w:p>
                </w:txbxContent>
              </v:textbox>
            </v:rect>
            <v:shape id="_x0000_s3416" style="position:absolute;left:6472;top:8718;width:315;height:315" coordsize="315,315" path="m,315l,210,315,r,105l,315xe" stroked="f">
              <v:path arrowok="t"/>
            </v:shape>
            <v:shape id="_x0000_s3417" style="position:absolute;left:6472;top:8718;width:315;height:315" coordsize="315,315" path="m,315l,210,315,r,105l,315xe" fillcolor="#3cc">
              <v:fill r:id="rId8" o:title="Enrejado" type="pattern"/>
              <v:path arrowok="t"/>
            </v:shape>
            <v:rect id="_x0000_s3418" style="position:absolute;left:6097;top:8928;width:375;height:105" fillcolor="#3cc" stroked="f">
              <v:fill r:id="rId8" o:title="Enrejado" type="pattern"/>
            </v:rect>
            <v:rect id="_x0000_s3419" style="position:absolute;left:6097;top:8928;width:375;height:105" filled="f"/>
            <v:shape id="_x0000_s3420" style="position:absolute;left:6097;top:8718;width:690;height:210" coordsize="690,210" path="m375,210l690,,315,,,210r375,xe" fillcolor="#3cc" stroked="f">
              <v:fill r:id="rId8" o:title="Enrejado" type="pattern"/>
              <v:path arrowok="t"/>
            </v:shape>
            <v:shape id="_x0000_s3421" style="position:absolute;left:6097;top:8718;width:690;height:210" coordsize="690,210" path="m375,210l690,,315,,,210r375,xe" filled="f">
              <v:path arrowok="t"/>
            </v:shape>
            <v:rect id="_x0000_s3422" style="position:absolute;left:6277;top:8725;width:306;height:360" filled="f" stroked="f">
              <v:textbox style="mso-next-textbox:#_x0000_s3422" inset="0,0,0,0">
                <w:txbxContent>
                  <w:p w:rsidR="00E74B00" w:rsidRPr="00956BA4" w:rsidRDefault="00E74B00" w:rsidP="00E74B00">
                    <w:pPr>
                      <w:rPr>
                        <w:sz w:val="22"/>
                      </w:rPr>
                    </w:pPr>
                    <w:r w:rsidRPr="00956BA4">
                      <w:rPr>
                        <w:rFonts w:ascii="Arial" w:hAnsi="Arial" w:cs="Arial"/>
                        <w:b/>
                        <w:bCs/>
                        <w:color w:val="000000"/>
                        <w:szCs w:val="22"/>
                        <w:lang w:val="en-US"/>
                      </w:rPr>
                      <w:t>4.8</w:t>
                    </w:r>
                  </w:p>
                </w:txbxContent>
              </v:textbox>
            </v:rect>
            <v:shape id="_x0000_s3423" style="position:absolute;left:7386;top:8733;width:315;height:300" coordsize="315,300" path="m,300l,210,315,r,90l,300xe" fillcolor="#3cc" stroked="f">
              <v:fill r:id="rId8" o:title="Enrejado" type="pattern"/>
              <v:path arrowok="t"/>
            </v:shape>
            <v:shape id="_x0000_s3424" style="position:absolute;left:7386;top:8733;width:315;height:300" coordsize="315,300" path="m,300l,210,315,r,90l,300xe" filled="f">
              <v:path arrowok="t"/>
            </v:shape>
            <v:rect id="_x0000_s3425" style="position:absolute;left:7027;top:8943;width:359;height:90" fillcolor="#3cc" stroked="f">
              <v:fill r:id="rId8" o:title="Enrejado" type="pattern"/>
            </v:rect>
            <v:rect id="_x0000_s3426" style="position:absolute;left:7027;top:8943;width:359;height:90" filled="f"/>
            <v:shape id="_x0000_s3427" style="position:absolute;left:7027;top:8733;width:674;height:210" coordsize="675,210" path="m360,210l675,,315,,,210r360,xe" fillcolor="#3cc" stroked="f">
              <v:fill r:id="rId8" o:title="Enrejado" type="pattern"/>
              <v:path arrowok="t"/>
            </v:shape>
            <v:shape id="_x0000_s3428" style="position:absolute;left:7027;top:8733;width:674;height:210" coordsize="675,210" path="m360,210l675,,315,,,210r360,xe" filled="f">
              <v:path arrowok="t"/>
            </v:shape>
            <v:rect id="_x0000_s3429" style="position:absolute;left:7206;top:8725;width:306;height:326" filled="f" stroked="f">
              <v:textbox style="mso-next-textbox:#_x0000_s3429" inset="0,0,0,0">
                <w:txbxContent>
                  <w:p w:rsidR="00E74B00" w:rsidRPr="00956BA4" w:rsidRDefault="00E74B00" w:rsidP="00E74B00">
                    <w:pPr>
                      <w:rPr>
                        <w:sz w:val="22"/>
                      </w:rPr>
                    </w:pPr>
                    <w:r w:rsidRPr="00956BA4">
                      <w:rPr>
                        <w:rFonts w:ascii="Arial" w:hAnsi="Arial" w:cs="Arial"/>
                        <w:b/>
                        <w:bCs/>
                        <w:color w:val="000000"/>
                        <w:szCs w:val="22"/>
                        <w:lang w:val="en-US"/>
                      </w:rPr>
                      <w:t>4.6</w:t>
                    </w:r>
                  </w:p>
                </w:txbxContent>
              </v:textbox>
            </v:rect>
            <v:shape id="_x0000_s3430" style="position:absolute;left:3370;top:8988;width:315;height:255" coordsize="315,255" path="m,255l,210,315,r,45l,255xe" stroked="f">
              <v:path arrowok="t"/>
            </v:shape>
            <v:shape id="_x0000_s3431" style="position:absolute;left:3370;top:8988;width:315;height:255" coordsize="315,255" path="m,255l,210,315,r,45l,255xe" fillcolor="#f60">
              <v:fill r:id="rId9" o:title="Diagonal hacia arriba oscura" type="pattern"/>
              <v:path arrowok="t"/>
            </v:shape>
            <v:rect id="_x0000_s3432" style="position:absolute;left:3010;top:9198;width:360;height:45" stroked="f"/>
            <v:rect id="_x0000_s3433" style="position:absolute;left:3010;top:9198;width:360;height:45" fillcolor="#f60">
              <v:fill r:id="rId9" o:title="Diagonal hacia arriba oscura" type="pattern"/>
            </v:rect>
            <v:shape id="_x0000_s3434" style="position:absolute;left:3010;top:8988;width:675;height:210" coordsize="675,210" path="m360,210l675,,315,,,210r360,xe" fillcolor="#f60" stroked="f">
              <v:fill r:id="rId9" o:title="Diagonal hacia arriba oscura" type="pattern"/>
              <v:path arrowok="t"/>
            </v:shape>
            <v:shape id="_x0000_s3435" style="position:absolute;left:3010;top:8988;width:675;height:210" coordsize="675,210" path="m360,210l675,,315,,,210r360,xe" fillcolor="#f60">
              <v:fill r:id="rId9" o:title="Diagonal hacia arriba oscura" type="pattern"/>
              <v:path arrowok="t"/>
            </v:shape>
            <v:rect id="_x0000_s3436" style="position:absolute;left:3190;top:8973;width:306;height:337" filled="f" stroked="f">
              <v:textbox style="mso-next-textbox:#_x0000_s3436" inset="0,0,0,0">
                <w:txbxContent>
                  <w:p w:rsidR="00E74B00" w:rsidRPr="00956BA4" w:rsidRDefault="00E74B00" w:rsidP="00E74B00">
                    <w:pPr>
                      <w:rPr>
                        <w:sz w:val="22"/>
                      </w:rPr>
                    </w:pPr>
                    <w:r w:rsidRPr="00956BA4">
                      <w:rPr>
                        <w:rFonts w:ascii="Arial" w:hAnsi="Arial" w:cs="Arial"/>
                        <w:b/>
                        <w:bCs/>
                        <w:color w:val="000000"/>
                        <w:szCs w:val="22"/>
                        <w:lang w:val="en-US"/>
                      </w:rPr>
                      <w:t>2.0</w:t>
                    </w:r>
                  </w:p>
                </w:txbxContent>
              </v:textbox>
            </v:rect>
            <v:shape id="_x0000_s3437" style="position:absolute;left:4299;top:9003;width:315;height:240" coordsize="315,240" path="m,240l,195,315,r,30l,240xe" stroked="f">
              <v:path arrowok="t"/>
            </v:shape>
            <v:shape id="_x0000_s3438" style="position:absolute;left:4299;top:9003;width:315;height:240" coordsize="315,240" path="m,240l,195,315,r,30l,240xe" fillcolor="#f60">
              <v:fill r:id="rId9" o:title="Diagonal hacia arriba oscura" type="pattern"/>
              <v:path arrowok="t"/>
            </v:shape>
            <v:rect id="_x0000_s3439" style="position:absolute;left:3924;top:9198;width:375;height:45" stroked="f"/>
            <v:rect id="_x0000_s3440" style="position:absolute;left:3924;top:9198;width:375;height:45" fillcolor="#f60">
              <v:fill r:id="rId9" o:title="Diagonal hacia arriba oscura" type="pattern"/>
            </v:rect>
            <v:shape id="_x0000_s3441" style="position:absolute;left:3924;top:9003;width:690;height:195" coordsize="690,195" path="m375,195l690,,315,,,195r375,xe" fillcolor="#f60" stroked="f">
              <v:fill r:id="rId9" o:title="Diagonal hacia arriba oscura" type="pattern"/>
              <v:path arrowok="t"/>
            </v:shape>
            <v:shape id="_x0000_s3442" style="position:absolute;left:3924;top:9003;width:690;height:195" coordsize="690,195" path="m375,195l690,,315,,,195r375,xe" filled="f">
              <v:path arrowok="t"/>
            </v:shape>
            <v:rect id="_x0000_s3443" style="position:absolute;left:4134;top:8973;width:306;height:337" filled="f" stroked="f">
              <v:textbox style="mso-next-textbox:#_x0000_s3443" inset="0,0,0,0">
                <w:txbxContent>
                  <w:p w:rsidR="00E74B00" w:rsidRPr="00956BA4" w:rsidRDefault="00E74B00" w:rsidP="00E74B00">
                    <w:pPr>
                      <w:rPr>
                        <w:sz w:val="22"/>
                      </w:rPr>
                    </w:pPr>
                    <w:r w:rsidRPr="00956BA4">
                      <w:rPr>
                        <w:rFonts w:ascii="Arial" w:hAnsi="Arial" w:cs="Arial"/>
                        <w:b/>
                        <w:bCs/>
                        <w:color w:val="000000"/>
                        <w:szCs w:val="22"/>
                        <w:lang w:val="en-US"/>
                      </w:rPr>
                      <w:t>1.7</w:t>
                    </w:r>
                  </w:p>
                </w:txbxContent>
              </v:textbox>
            </v:rect>
            <v:shape id="_x0000_s3444" style="position:absolute;left:5228;top:9003;width:315;height:240" coordsize="315,240" path="m,240l,210,315,r,30l,240xe" stroked="f">
              <v:path arrowok="t"/>
            </v:shape>
            <v:shape id="_x0000_s3445" style="position:absolute;left:5228;top:9003;width:315;height:240" coordsize="315,240" path="m,240l,210,315,r,30l,240xe" fillcolor="#f60">
              <v:fill r:id="rId9" o:title="Diagonal hacia arriba oscura" type="pattern"/>
              <v:path arrowok="t"/>
            </v:shape>
            <v:rect id="_x0000_s3446" style="position:absolute;left:4854;top:9213;width:374;height:30" stroked="f"/>
            <v:rect id="_x0000_s3447" style="position:absolute;left:4854;top:9213;width:374;height:30" fillcolor="#f60">
              <v:fill r:id="rId9" o:title="Diagonal hacia arriba oscura" type="pattern"/>
            </v:rect>
            <v:shape id="_x0000_s3448" style="position:absolute;left:4854;top:9003;width:689;height:210" coordsize="690,210" path="m375,210l690,,315,,,210r375,xe" fillcolor="#f60" stroked="f">
              <v:fill r:id="rId9" o:title="Diagonal hacia arriba oscura" type="pattern"/>
              <v:path arrowok="t"/>
            </v:shape>
            <v:shape id="_x0000_s3449" style="position:absolute;left:4854;top:9003;width:689;height:210" coordsize="690,210" path="m375,210l690,,315,,,210r375,xe" filled="f">
              <v:path arrowok="t"/>
            </v:shape>
            <v:rect id="_x0000_s3450" style="position:absolute;left:5048;top:8988;width:306;height:352" filled="f" stroked="f">
              <v:textbox style="mso-next-textbox:#_x0000_s3450" inset="0,0,0,0">
                <w:txbxContent>
                  <w:p w:rsidR="00E74B00" w:rsidRPr="00956BA4" w:rsidRDefault="00E74B00" w:rsidP="00E74B00">
                    <w:pPr>
                      <w:rPr>
                        <w:sz w:val="22"/>
                      </w:rPr>
                    </w:pPr>
                    <w:r w:rsidRPr="00956BA4">
                      <w:rPr>
                        <w:rFonts w:ascii="Arial" w:hAnsi="Arial" w:cs="Arial"/>
                        <w:b/>
                        <w:bCs/>
                        <w:color w:val="000000"/>
                        <w:szCs w:val="22"/>
                        <w:lang w:val="en-US"/>
                      </w:rPr>
                      <w:t>1.5</w:t>
                    </w:r>
                  </w:p>
                </w:txbxContent>
              </v:textbox>
            </v:rect>
            <v:shape id="_x0000_s3451" style="position:absolute;left:6142;top:9018;width:330;height:225" coordsize="330,225" path="m,225l,210,330,r,15l,225xe" stroked="f">
              <v:path arrowok="t"/>
            </v:shape>
            <v:shape id="_x0000_s3452" style="position:absolute;left:6142;top:9018;width:330;height:225" coordsize="330,225" path="m,225l,210,330,r,15l,225xe" filled="f">
              <v:path arrowok="t"/>
            </v:shape>
            <v:rect id="_x0000_s3453" style="position:absolute;left:5783;top:9228;width:359;height:15" stroked="f"/>
            <v:rect id="_x0000_s3454" style="position:absolute;left:5783;top:9228;width:359;height:15" filled="f"/>
            <v:shape id="_x0000_s3455" style="position:absolute;left:5783;top:9018;width:689;height:210" coordsize="690,210" path="m360,210l690,,315,,,210r360,xe" fillcolor="#f60" stroked="f">
              <v:fill r:id="rId9" o:title="Diagonal hacia arriba oscura" type="pattern"/>
              <v:path arrowok="t"/>
            </v:shape>
            <v:shape id="_x0000_s3456" style="position:absolute;left:5783;top:9018;width:689;height:210" coordsize="690,210" path="m360,210l690,,315,,,210r360,xe" filled="f">
              <v:path arrowok="t"/>
            </v:shape>
            <v:rect id="_x0000_s3457" style="position:absolute;left:5948;top:9003;width:305;height:322" filled="f" stroked="f">
              <v:textbox style="mso-next-textbox:#_x0000_s3457" inset="0,0,0,0">
                <w:txbxContent>
                  <w:p w:rsidR="00E74B00" w:rsidRPr="00956BA4" w:rsidRDefault="00E74B00" w:rsidP="00E74B00">
                    <w:pPr>
                      <w:rPr>
                        <w:sz w:val="22"/>
                      </w:rPr>
                    </w:pPr>
                    <w:r w:rsidRPr="00956BA4">
                      <w:rPr>
                        <w:rFonts w:ascii="Arial" w:hAnsi="Arial" w:cs="Arial"/>
                        <w:b/>
                        <w:bCs/>
                        <w:color w:val="000000"/>
                        <w:szCs w:val="22"/>
                        <w:lang w:val="en-US"/>
                      </w:rPr>
                      <w:t>0.5</w:t>
                    </w:r>
                  </w:p>
                </w:txbxContent>
              </v:textbox>
            </v:rect>
            <v:shape id="_x0000_s3458" style="position:absolute;left:6697;top:9033;width:689;height:210" coordsize="690,210" path="m375,210l690,,330,,,210r375,xe" fillcolor="#f60" stroked="f">
              <v:fill r:id="rId9" o:title="Diagonal hacia arriba oscura" type="pattern"/>
              <v:path arrowok="t"/>
            </v:shape>
            <v:shape id="_x0000_s3459" style="position:absolute;left:6697;top:9033;width:689;height:210" coordsize="690,210" path="m375,210l690,,330,,,210r375,xe" filled="f">
              <v:path arrowok="t"/>
            </v:shape>
            <v:line id="_x0000_s3460" style="position:absolute;flip:y" from="2726,7203" to="2727,9243"/>
            <v:line id="_x0000_s3461" style="position:absolute;flip:x" from="2681,9243" to="2726,9244"/>
            <v:line id="_x0000_s3462" style="position:absolute;flip:x" from="2681,8838" to="2726,8839"/>
            <v:line id="_x0000_s3463" style="position:absolute;flip:x" from="2681,8418" to="2726,8419"/>
            <v:line id="_x0000_s3464" style="position:absolute;flip:x" from="2681,8013" to="2726,8014"/>
            <v:line id="_x0000_s3465" style="position:absolute;flip:x" from="2681,7608" to="2726,7609"/>
            <v:line id="_x0000_s3466" style="position:absolute;flip:x" from="2681,7203" to="2726,7204"/>
            <v:rect id="_x0000_s3467" style="position:absolute;left:2561;top:9138;width:89;height:240" filled="f" stroked="f">
              <v:textbox style="mso-next-textbox:#_x0000_s3467;mso-fit-shape-to-text:t" inset="0,0,0,0">
                <w:txbxContent>
                  <w:p w:rsidR="00E74B00" w:rsidRDefault="00E74B00" w:rsidP="00E74B00">
                    <w:r>
                      <w:rPr>
                        <w:rFonts w:ascii="Arial" w:hAnsi="Arial" w:cs="Arial"/>
                        <w:color w:val="000000"/>
                        <w:sz w:val="16"/>
                        <w:szCs w:val="16"/>
                        <w:lang w:val="en-US"/>
                      </w:rPr>
                      <w:t>0</w:t>
                    </w:r>
                  </w:p>
                </w:txbxContent>
              </v:textbox>
            </v:rect>
            <v:rect id="_x0000_s3468" style="position:absolute;left:2471;top:8733;width:178;height:480" filled="f" stroked="f">
              <v:textbox style="mso-next-textbox:#_x0000_s3468;mso-fit-shape-to-text:t" inset="0,0,0,0">
                <w:txbxContent>
                  <w:p w:rsidR="00E74B00" w:rsidRDefault="00E74B00" w:rsidP="00E74B00">
                    <w:r>
                      <w:rPr>
                        <w:rFonts w:ascii="Arial" w:hAnsi="Arial" w:cs="Arial"/>
                        <w:color w:val="000000"/>
                        <w:sz w:val="16"/>
                        <w:szCs w:val="16"/>
                        <w:lang w:val="en-US"/>
                      </w:rPr>
                      <w:t>20</w:t>
                    </w:r>
                  </w:p>
                </w:txbxContent>
              </v:textbox>
            </v:rect>
            <v:rect id="_x0000_s3469" style="position:absolute;left:2471;top:8313;width:178;height:480" filled="f" stroked="f">
              <v:textbox style="mso-next-textbox:#_x0000_s3469;mso-fit-shape-to-text:t" inset="0,0,0,0">
                <w:txbxContent>
                  <w:p w:rsidR="00E74B00" w:rsidRDefault="00E74B00" w:rsidP="00E74B00">
                    <w:r>
                      <w:rPr>
                        <w:rFonts w:ascii="Arial" w:hAnsi="Arial" w:cs="Arial"/>
                        <w:color w:val="000000"/>
                        <w:sz w:val="16"/>
                        <w:szCs w:val="16"/>
                        <w:lang w:val="en-US"/>
                      </w:rPr>
                      <w:t>40</w:t>
                    </w:r>
                  </w:p>
                </w:txbxContent>
              </v:textbox>
            </v:rect>
            <v:rect id="_x0000_s3470" style="position:absolute;left:2471;top:7908;width:178;height:480" filled="f" stroked="f">
              <v:textbox style="mso-next-textbox:#_x0000_s3470;mso-fit-shape-to-text:t" inset="0,0,0,0">
                <w:txbxContent>
                  <w:p w:rsidR="00E74B00" w:rsidRDefault="00E74B00" w:rsidP="00E74B00">
                    <w:r>
                      <w:rPr>
                        <w:rFonts w:ascii="Arial" w:hAnsi="Arial" w:cs="Arial"/>
                        <w:color w:val="000000"/>
                        <w:sz w:val="16"/>
                        <w:szCs w:val="16"/>
                        <w:lang w:val="en-US"/>
                      </w:rPr>
                      <w:t>60</w:t>
                    </w:r>
                  </w:p>
                </w:txbxContent>
              </v:textbox>
            </v:rect>
            <v:rect id="_x0000_s3471" style="position:absolute;left:2471;top:7503;width:178;height:480" filled="f" stroked="f">
              <v:textbox style="mso-next-textbox:#_x0000_s3471;mso-fit-shape-to-text:t" inset="0,0,0,0">
                <w:txbxContent>
                  <w:p w:rsidR="00E74B00" w:rsidRDefault="00E74B00" w:rsidP="00E74B00">
                    <w:r>
                      <w:rPr>
                        <w:rFonts w:ascii="Arial" w:hAnsi="Arial" w:cs="Arial"/>
                        <w:color w:val="000000"/>
                        <w:sz w:val="16"/>
                        <w:szCs w:val="16"/>
                        <w:lang w:val="en-US"/>
                      </w:rPr>
                      <w:t>80</w:t>
                    </w:r>
                  </w:p>
                </w:txbxContent>
              </v:textbox>
            </v:rect>
            <v:rect id="_x0000_s3472" style="position:absolute;left:2381;top:7098;width:267;height:480" filled="f" stroked="f">
              <v:textbox style="mso-next-textbox:#_x0000_s3472;mso-fit-shape-to-text:t" inset="0,0,0,0">
                <w:txbxContent>
                  <w:p w:rsidR="00E74B00" w:rsidRDefault="00E74B00" w:rsidP="00E74B00">
                    <w:r>
                      <w:rPr>
                        <w:rFonts w:ascii="Arial" w:hAnsi="Arial" w:cs="Arial"/>
                        <w:color w:val="000000"/>
                        <w:sz w:val="16"/>
                        <w:szCs w:val="16"/>
                        <w:lang w:val="en-US"/>
                      </w:rPr>
                      <w:t>100</w:t>
                    </w:r>
                  </w:p>
                </w:txbxContent>
              </v:textbox>
            </v:rect>
            <v:line id="_x0000_s3473" style="position:absolute" from="2726,9243" to="7356,9244"/>
            <v:line id="_x0000_s3474" style="position:absolute" from="2726,9243" to="2727,9288"/>
            <v:line id="_x0000_s3475" style="position:absolute" from="3655,9243" to="3656,9288"/>
            <v:line id="_x0000_s3476" style="position:absolute" from="4569,9243" to="4570,9288"/>
            <v:line id="_x0000_s3477" style="position:absolute" from="5498,9243" to="5499,9288"/>
            <v:line id="_x0000_s3478" style="position:absolute" from="6427,9243" to="6428,9288"/>
            <v:line id="_x0000_s3479" style="position:absolute" from="7356,9243" to="7357,9288"/>
            <v:rect id="_x0000_s3480" style="position:absolute;left:2950;top:9333;width:534;height:352" filled="f" stroked="f">
              <v:textbox style="mso-next-textbox:#_x0000_s3480" inset="0,0,0,0">
                <w:txbxContent>
                  <w:p w:rsidR="00E74B00" w:rsidRPr="00A84195" w:rsidRDefault="00E74B00" w:rsidP="00E74B00">
                    <w:r w:rsidRPr="00A84195">
                      <w:rPr>
                        <w:rFonts w:ascii="Arial" w:hAnsi="Arial" w:cs="Arial"/>
                        <w:b/>
                        <w:bCs/>
                        <w:color w:val="000000"/>
                        <w:lang w:val="en-US"/>
                      </w:rPr>
                      <w:t>2003</w:t>
                    </w:r>
                  </w:p>
                </w:txbxContent>
              </v:textbox>
            </v:rect>
            <v:rect id="_x0000_s3481" style="position:absolute;left:3864;top:9333;width:534;height:352" filled="f" stroked="f">
              <v:textbox style="mso-next-textbox:#_x0000_s3481" inset="0,0,0,0">
                <w:txbxContent>
                  <w:p w:rsidR="00E74B00" w:rsidRPr="00A84195" w:rsidRDefault="00E74B00" w:rsidP="00E74B00">
                    <w:r w:rsidRPr="00A84195">
                      <w:rPr>
                        <w:rFonts w:ascii="Arial" w:hAnsi="Arial" w:cs="Arial"/>
                        <w:b/>
                        <w:bCs/>
                        <w:color w:val="000000"/>
                        <w:lang w:val="en-US"/>
                      </w:rPr>
                      <w:t>2006</w:t>
                    </w:r>
                  </w:p>
                </w:txbxContent>
              </v:textbox>
            </v:rect>
            <v:rect id="_x0000_s3482" style="position:absolute;left:4794;top:9333;width:533;height:352" filled="f" stroked="f">
              <v:textbox style="mso-next-textbox:#_x0000_s3482" inset="0,0,0,0">
                <w:txbxContent>
                  <w:p w:rsidR="00E74B00" w:rsidRPr="00A84195" w:rsidRDefault="00E74B00" w:rsidP="00E74B00">
                    <w:r w:rsidRPr="00A84195">
                      <w:rPr>
                        <w:rFonts w:ascii="Arial" w:hAnsi="Arial" w:cs="Arial"/>
                        <w:b/>
                        <w:bCs/>
                        <w:color w:val="000000"/>
                        <w:lang w:val="en-US"/>
                      </w:rPr>
                      <w:t>2007</w:t>
                    </w:r>
                  </w:p>
                </w:txbxContent>
              </v:textbox>
            </v:rect>
            <v:rect id="_x0000_s3483" style="position:absolute;left:5723;top:9333;width:533;height:352" filled="f" stroked="f">
              <v:textbox style="mso-next-textbox:#_x0000_s3483" inset="0,0,0,0">
                <w:txbxContent>
                  <w:p w:rsidR="00E74B00" w:rsidRPr="00A84195" w:rsidRDefault="00A84195" w:rsidP="00E74B00">
                    <w:r w:rsidRPr="00A84195">
                      <w:rPr>
                        <w:rFonts w:ascii="Arial" w:hAnsi="Arial" w:cs="Arial"/>
                        <w:b/>
                        <w:bCs/>
                        <w:color w:val="000000"/>
                        <w:lang w:val="en-US"/>
                      </w:rPr>
                      <w:t>2008</w:t>
                    </w:r>
                  </w:p>
                </w:txbxContent>
              </v:textbox>
            </v:rect>
            <v:rect id="_x0000_s3484" style="position:absolute;left:6682;top:9333;width:533;height:352" filled="f" stroked="f">
              <v:textbox style="mso-next-textbox:#_x0000_s3484" inset="0,0,0,0">
                <w:txbxContent>
                  <w:p w:rsidR="00E74B00" w:rsidRPr="00A84195" w:rsidRDefault="00E74B00" w:rsidP="00E74B00">
                    <w:r w:rsidRPr="00A84195">
                      <w:rPr>
                        <w:rFonts w:ascii="Arial" w:hAnsi="Arial" w:cs="Arial"/>
                        <w:b/>
                        <w:bCs/>
                        <w:color w:val="000000"/>
                        <w:lang w:val="en-US"/>
                      </w:rPr>
                      <w:t>2010</w:t>
                    </w:r>
                  </w:p>
                </w:txbxContent>
              </v:textbox>
            </v:rect>
            <v:rect id="_x0000_s3485" style="position:absolute;left:8396;top:6963;width:2258;height:1575"/>
            <v:rect id="_x0000_s3486" style="position:absolute;left:8471;top:7158;width:105;height:105" fillcolor="#f60">
              <v:fill r:id="rId9" o:title="Diagonal hacia arriba oscura" type="pattern"/>
            </v:rect>
            <v:rect id="_x0000_s3487" style="position:absolute;left:8682;top:7121;width:1356;height:184" filled="f" stroked="f">
              <v:textbox style="mso-next-textbox:#_x0000_s3487;mso-fit-shape-to-text:t" inset="0,0,0,0">
                <w:txbxContent>
                  <w:p w:rsidR="00E74B00" w:rsidRDefault="00E74B00" w:rsidP="00A84195">
                    <w:pPr>
                      <w:spacing w:line="240" w:lineRule="auto"/>
                    </w:pPr>
                    <w:r w:rsidRPr="000E6EA5">
                      <w:rPr>
                        <w:rFonts w:ascii="Arial" w:hAnsi="Arial" w:cs="Arial"/>
                        <w:b/>
                        <w:sz w:val="16"/>
                      </w:rPr>
                      <w:t>Not observed</w:t>
                    </w:r>
                  </w:p>
                </w:txbxContent>
              </v:textbox>
            </v:rect>
            <v:rect id="_x0000_s3488" style="position:absolute;left:8465;top:7636;width:105;height:105" fillcolor="#3cc" stroked="f">
              <v:fill r:id="rId8" o:title="Enrejado" type="pattern"/>
            </v:rect>
            <v:rect id="_x0000_s3489" style="position:absolute;left:8464;top:7637;width:105;height:105" filled="f"/>
            <v:rect id="_x0000_s3490" style="position:absolute;left:8682;top:7607;width:1896;height:184" filled="f" stroked="f">
              <v:textbox style="mso-next-textbox:#_x0000_s3490;mso-fit-shape-to-text:t" inset="0,0,0,0">
                <w:txbxContent>
                  <w:p w:rsidR="00E74B00" w:rsidRDefault="00E74B00" w:rsidP="00A84195">
                    <w:pPr>
                      <w:spacing w:line="240" w:lineRule="auto"/>
                    </w:pPr>
                    <w:r w:rsidRPr="000E6EA5">
                      <w:rPr>
                        <w:rFonts w:ascii="Arial" w:hAnsi="Arial" w:cs="Arial"/>
                        <w:b/>
                        <w:sz w:val="16"/>
                      </w:rPr>
                      <w:t>Inadequately observed</w:t>
                    </w:r>
                  </w:p>
                </w:txbxContent>
              </v:textbox>
            </v:rect>
            <v:rect id="_x0000_s3491" style="position:absolute;left:8471;top:8118;width:105;height:105" fillcolor="#36f"/>
            <v:rect id="_x0000_s3492" style="position:absolute;left:8682;top:8082;width:1898;height:368" filled="f" stroked="f">
              <v:textbox style="mso-next-textbox:#_x0000_s3492;mso-fit-shape-to-text:t" inset="0,0,0,0">
                <w:txbxContent>
                  <w:p w:rsidR="00E74B00" w:rsidRDefault="00E74B00" w:rsidP="00A84195">
                    <w:pPr>
                      <w:spacing w:line="240" w:lineRule="auto"/>
                    </w:pPr>
                    <w:r w:rsidRPr="000E6EA5">
                      <w:rPr>
                        <w:rFonts w:ascii="Arial" w:hAnsi="Arial" w:cs="Arial"/>
                        <w:b/>
                        <w:sz w:val="16"/>
                      </w:rPr>
                      <w:t xml:space="preserve">Yes, fully or adequately </w:t>
                    </w:r>
                    <w:r>
                      <w:rPr>
                        <w:rFonts w:ascii="Arial" w:hAnsi="Arial" w:cs="Arial"/>
                        <w:b/>
                        <w:sz w:val="16"/>
                      </w:rPr>
                      <w:br/>
                    </w:r>
                    <w:r w:rsidRPr="000E6EA5">
                      <w:rPr>
                        <w:rFonts w:ascii="Arial" w:hAnsi="Arial" w:cs="Arial"/>
                        <w:b/>
                        <w:sz w:val="16"/>
                      </w:rPr>
                      <w:t>observed</w:t>
                    </w:r>
                  </w:p>
                </w:txbxContent>
              </v:textbox>
            </v:rect>
            <v:rect id="_x0000_s3493" style="position:absolute;left:6883;top:9010;width:305;height:326" filled="f" stroked="f">
              <v:textbox style="mso-next-textbox:#_x0000_s3493" inset="0,0,0,0">
                <w:txbxContent>
                  <w:p w:rsidR="00E74B00" w:rsidRPr="00956BA4" w:rsidRDefault="00E74B00" w:rsidP="00E74B00">
                    <w:pPr>
                      <w:rPr>
                        <w:sz w:val="22"/>
                      </w:rPr>
                    </w:pPr>
                    <w:r w:rsidRPr="00956BA4">
                      <w:rPr>
                        <w:rFonts w:ascii="Arial" w:hAnsi="Arial" w:cs="Arial"/>
                        <w:b/>
                        <w:bCs/>
                        <w:color w:val="000000"/>
                        <w:szCs w:val="22"/>
                        <w:lang w:val="en-US"/>
                      </w:rPr>
                      <w:t>0.0</w:t>
                    </w:r>
                  </w:p>
                </w:txbxContent>
              </v:textbox>
            </v:rect>
            <w10:anchorlock/>
          </v:group>
        </w:pict>
      </w:r>
    </w:p>
    <w:p w:rsidR="00CD55FB" w:rsidRPr="00A028FB" w:rsidRDefault="00CD55FB" w:rsidP="004B598D">
      <w:pPr>
        <w:pStyle w:val="SingleTxtG"/>
        <w:rPr>
          <w:lang w:eastAsia="ru-RU"/>
        </w:rPr>
      </w:pPr>
      <w:r w:rsidRPr="00A028FB">
        <w:rPr>
          <w:lang w:val="en-US" w:eastAsia="ru-RU"/>
        </w:rPr>
        <w:t>100.</w:t>
      </w:r>
      <w:r w:rsidRPr="00A028FB">
        <w:rPr>
          <w:lang w:val="en-US" w:eastAsia="ru-RU"/>
        </w:rPr>
        <w:tab/>
      </w:r>
      <w:r>
        <w:rPr>
          <w:lang w:eastAsia="ru-RU"/>
        </w:rPr>
        <w:t>The results indicate a sustained trend in the breakdown of respondents’ opinions, depending on the year of the survey. The proportion of those who believe that rights and freedoms are inadequately observed (8.4 per cent in 2007, 4.6 per cent in 2010) is decreasing, while the proportion of respondents affirming full or adequate observance is, corr</w:t>
      </w:r>
      <w:r>
        <w:rPr>
          <w:lang w:eastAsia="ru-RU"/>
        </w:rPr>
        <w:t>e</w:t>
      </w:r>
      <w:r>
        <w:rPr>
          <w:lang w:eastAsia="ru-RU"/>
        </w:rPr>
        <w:t xml:space="preserve">spondingly, increasing. </w:t>
      </w:r>
    </w:p>
    <w:p w:rsidR="00CD55FB" w:rsidRPr="00A028FB" w:rsidRDefault="00CD55FB" w:rsidP="00CD55FB">
      <w:pPr>
        <w:pStyle w:val="SingleTxtG"/>
        <w:rPr>
          <w:lang w:eastAsia="ru-RU"/>
        </w:rPr>
      </w:pPr>
      <w:r w:rsidRPr="00A028FB">
        <w:rPr>
          <w:lang w:val="en-US" w:eastAsia="ru-RU"/>
        </w:rPr>
        <w:t>101.</w:t>
      </w:r>
      <w:r w:rsidRPr="00A028FB">
        <w:rPr>
          <w:lang w:val="en-US" w:eastAsia="ru-RU"/>
        </w:rPr>
        <w:tab/>
      </w:r>
      <w:r>
        <w:rPr>
          <w:lang w:eastAsia="ru-RU"/>
        </w:rPr>
        <w:t>Comparative analysis of the breakdown of respondents’ opinions on the o</w:t>
      </w:r>
      <w:r>
        <w:rPr>
          <w:lang w:eastAsia="ru-RU"/>
        </w:rPr>
        <w:t>b</w:t>
      </w:r>
      <w:r>
        <w:rPr>
          <w:lang w:eastAsia="ru-RU"/>
        </w:rPr>
        <w:t xml:space="preserve">servance of civil rights and freedoms in </w:t>
      </w:r>
      <w:smartTag w:uri="urn:schemas-microsoft-com:office:smarttags" w:element="place">
        <w:smartTag w:uri="urn:schemas-microsoft-com:office:smarttags" w:element="country-region">
          <w:r>
            <w:rPr>
              <w:lang w:eastAsia="ru-RU"/>
            </w:rPr>
            <w:t>Uzbekistan</w:t>
          </w:r>
        </w:smartTag>
      </w:smartTag>
      <w:r>
        <w:rPr>
          <w:lang w:eastAsia="ru-RU"/>
        </w:rPr>
        <w:t xml:space="preserve"> </w:t>
      </w:r>
      <w:r w:rsidRPr="00A028FB">
        <w:rPr>
          <w:lang w:eastAsia="ru-RU"/>
        </w:rPr>
        <w:t>revealed no discrepancies</w:t>
      </w:r>
      <w:r>
        <w:rPr>
          <w:lang w:eastAsia="ru-RU"/>
        </w:rPr>
        <w:t xml:space="preserve">, irrespective of social factors such as place of residence (urban/rural), sex, education and marital status. </w:t>
      </w:r>
    </w:p>
    <w:p w:rsidR="00CD55FB" w:rsidRPr="00A028FB" w:rsidRDefault="00CD55FB" w:rsidP="00CD55FB">
      <w:pPr>
        <w:pStyle w:val="SingleTxtG"/>
        <w:rPr>
          <w:bCs/>
          <w:lang w:eastAsia="ru-RU"/>
        </w:rPr>
      </w:pPr>
      <w:r w:rsidRPr="00A028FB">
        <w:rPr>
          <w:lang w:eastAsia="ru-RU"/>
        </w:rPr>
        <w:t>102.</w:t>
      </w:r>
      <w:r w:rsidRPr="00A028FB">
        <w:rPr>
          <w:lang w:eastAsia="ru-RU"/>
        </w:rPr>
        <w:tab/>
      </w:r>
      <w:r>
        <w:rPr>
          <w:bCs/>
          <w:lang w:eastAsia="ru-RU"/>
        </w:rPr>
        <w:t xml:space="preserve">As the survey showed, public opinion in </w:t>
      </w:r>
      <w:smartTag w:uri="urn:schemas-microsoft-com:office:smarttags" w:element="place">
        <w:smartTag w:uri="urn:schemas-microsoft-com:office:smarttags" w:element="country-region">
          <w:r>
            <w:rPr>
              <w:bCs/>
              <w:lang w:eastAsia="ru-RU"/>
            </w:rPr>
            <w:t>Uzbekistan</w:t>
          </w:r>
        </w:smartTag>
      </w:smartTag>
      <w:r>
        <w:rPr>
          <w:bCs/>
          <w:lang w:eastAsia="ru-RU"/>
        </w:rPr>
        <w:t xml:space="preserve"> is that civil rights and freedoms enshrined in the Constitution are by and large well observed. </w:t>
      </w:r>
    </w:p>
    <w:p w:rsidR="00CD55FB" w:rsidRPr="00A028FB" w:rsidRDefault="00CD55FB" w:rsidP="00CD55FB">
      <w:pPr>
        <w:pStyle w:val="SingleTxtG"/>
        <w:rPr>
          <w:lang w:eastAsia="ru-RU"/>
        </w:rPr>
      </w:pPr>
      <w:r w:rsidRPr="00A028FB">
        <w:rPr>
          <w:lang w:eastAsia="ru-RU"/>
        </w:rPr>
        <w:t>103.</w:t>
      </w:r>
      <w:r w:rsidRPr="00A028FB">
        <w:rPr>
          <w:lang w:eastAsia="ru-RU"/>
        </w:rPr>
        <w:tab/>
      </w:r>
      <w:r>
        <w:rPr>
          <w:lang w:eastAsia="ru-RU"/>
        </w:rPr>
        <w:t>Public attitudes towards knowledge of the official language, Uzbek, were tracked in the survey by analysing four indicators:</w:t>
      </w:r>
    </w:p>
    <w:p w:rsidR="00CD55FB" w:rsidRPr="00E84DC5" w:rsidRDefault="00CD55FB" w:rsidP="00CD55FB">
      <w:pPr>
        <w:pStyle w:val="Bullet1G"/>
      </w:pPr>
      <w:r w:rsidRPr="00E84DC5">
        <w:t>Self-assessment of knowledge of the language</w:t>
      </w:r>
      <w:r>
        <w:rPr>
          <w:lang w:val="es-ES"/>
        </w:rPr>
        <w:t>;</w:t>
      </w:r>
    </w:p>
    <w:p w:rsidR="00CD55FB" w:rsidRPr="00E84DC5" w:rsidRDefault="00CD55FB" w:rsidP="00CD55FB">
      <w:pPr>
        <w:pStyle w:val="Bullet1G"/>
      </w:pPr>
      <w:r w:rsidRPr="00E84DC5">
        <w:t>Desire to learn the language</w:t>
      </w:r>
      <w:r>
        <w:rPr>
          <w:lang w:val="es-ES"/>
        </w:rPr>
        <w:t>;</w:t>
      </w:r>
    </w:p>
    <w:p w:rsidR="00CD55FB" w:rsidRPr="00E84DC5" w:rsidRDefault="00CD55FB" w:rsidP="00CD55FB">
      <w:pPr>
        <w:pStyle w:val="Bullet1G"/>
      </w:pPr>
      <w:r w:rsidRPr="00E84DC5">
        <w:t>Evaluation of opportunities to study the official language</w:t>
      </w:r>
      <w:r>
        <w:rPr>
          <w:lang w:val="es-ES"/>
        </w:rPr>
        <w:t>;</w:t>
      </w:r>
    </w:p>
    <w:p w:rsidR="00CD55FB" w:rsidRPr="00E84DC5" w:rsidRDefault="00CD55FB" w:rsidP="00CD55FB">
      <w:pPr>
        <w:pStyle w:val="Bullet1G"/>
      </w:pPr>
      <w:r w:rsidRPr="00E84DC5">
        <w:t>Facilities for and help in studying Uzbek</w:t>
      </w:r>
      <w:r>
        <w:rPr>
          <w:lang w:val="es-ES"/>
        </w:rPr>
        <w:t>.</w:t>
      </w:r>
    </w:p>
    <w:p w:rsidR="00CD55FB" w:rsidRPr="00A028FB" w:rsidRDefault="00CD55FB" w:rsidP="00CD55FB">
      <w:pPr>
        <w:pStyle w:val="SingleTxtG"/>
        <w:rPr>
          <w:lang w:eastAsia="ru-RU"/>
        </w:rPr>
      </w:pPr>
      <w:r w:rsidRPr="00A028FB">
        <w:rPr>
          <w:lang w:val="en-US" w:eastAsia="ru-RU"/>
        </w:rPr>
        <w:t>104.</w:t>
      </w:r>
      <w:r w:rsidRPr="00A028FB">
        <w:rPr>
          <w:lang w:val="en-US" w:eastAsia="ru-RU"/>
        </w:rPr>
        <w:tab/>
      </w:r>
      <w:r>
        <w:rPr>
          <w:lang w:eastAsia="ru-RU"/>
        </w:rPr>
        <w:t xml:space="preserve">Analysis of public views on knowledge of the official language showed that the vast majority of respondents have an excellent (68.1 per cent) or good (27.8 per cent) </w:t>
      </w:r>
      <w:r w:rsidRPr="00A028FB">
        <w:rPr>
          <w:lang w:eastAsia="ru-RU"/>
        </w:rPr>
        <w:t>command of Uzbek</w:t>
      </w:r>
      <w:r>
        <w:rPr>
          <w:lang w:eastAsia="ru-RU"/>
        </w:rPr>
        <w:t xml:space="preserve">, thereby demonstrating their high level of proficiency. </w:t>
      </w:r>
    </w:p>
    <w:p w:rsidR="00CD55FB" w:rsidRDefault="00CD55FB" w:rsidP="004B598D">
      <w:pPr>
        <w:pStyle w:val="Heading1"/>
        <w:spacing w:before="240"/>
        <w:rPr>
          <w:lang w:val="en-US"/>
        </w:rPr>
      </w:pPr>
      <w:r>
        <w:t>Figure</w:t>
      </w:r>
      <w:r w:rsidRPr="00A028FB">
        <w:rPr>
          <w:lang w:val="en-US"/>
        </w:rPr>
        <w:t xml:space="preserve"> 3</w:t>
      </w:r>
    </w:p>
    <w:p w:rsidR="00CD55FB" w:rsidRPr="00462418" w:rsidRDefault="00CD55FB" w:rsidP="00CD55FB">
      <w:pPr>
        <w:pStyle w:val="SingleTxtG"/>
        <w:jc w:val="left"/>
        <w:rPr>
          <w:b/>
          <w:lang w:val="en-US"/>
        </w:rPr>
      </w:pPr>
      <w:r w:rsidRPr="00462418">
        <w:rPr>
          <w:b/>
        </w:rPr>
        <w:t>Self</w:t>
      </w:r>
      <w:r w:rsidRPr="00462418">
        <w:rPr>
          <w:b/>
          <w:lang w:val="en-US"/>
        </w:rPr>
        <w:t>-</w:t>
      </w:r>
      <w:r w:rsidRPr="00462418">
        <w:rPr>
          <w:b/>
        </w:rPr>
        <w:t>assessment</w:t>
      </w:r>
      <w:r w:rsidRPr="00462418">
        <w:rPr>
          <w:b/>
          <w:lang w:val="en-US"/>
        </w:rPr>
        <w:t xml:space="preserve"> </w:t>
      </w:r>
      <w:r w:rsidRPr="00462418">
        <w:rPr>
          <w:b/>
        </w:rPr>
        <w:t>of</w:t>
      </w:r>
      <w:r w:rsidRPr="00462418">
        <w:rPr>
          <w:b/>
          <w:lang w:val="en-US"/>
        </w:rPr>
        <w:t xml:space="preserve"> </w:t>
      </w:r>
      <w:r w:rsidRPr="00462418">
        <w:rPr>
          <w:b/>
        </w:rPr>
        <w:t>knowledge</w:t>
      </w:r>
      <w:r w:rsidRPr="00462418">
        <w:rPr>
          <w:b/>
          <w:lang w:val="en-US"/>
        </w:rPr>
        <w:t xml:space="preserve"> </w:t>
      </w:r>
      <w:r w:rsidRPr="00462418">
        <w:rPr>
          <w:b/>
        </w:rPr>
        <w:t>of</w:t>
      </w:r>
      <w:r w:rsidRPr="00462418">
        <w:rPr>
          <w:b/>
          <w:lang w:val="en-US"/>
        </w:rPr>
        <w:t xml:space="preserve"> </w:t>
      </w:r>
      <w:r w:rsidRPr="00462418">
        <w:rPr>
          <w:b/>
        </w:rPr>
        <w:t>official</w:t>
      </w:r>
      <w:r w:rsidRPr="00462418">
        <w:rPr>
          <w:b/>
          <w:lang w:val="en-US"/>
        </w:rPr>
        <w:t xml:space="preserve"> </w:t>
      </w:r>
      <w:r w:rsidRPr="00462418">
        <w:rPr>
          <w:b/>
        </w:rPr>
        <w:t>language, percentage (based on survey results for 2006, 2007, 2008 and 2010)</w:t>
      </w:r>
    </w:p>
    <w:p w:rsidR="00CD55FB" w:rsidRPr="00666571" w:rsidRDefault="00CD55FB" w:rsidP="00C954BB">
      <w:pPr>
        <w:pStyle w:val="SingleTxtG"/>
        <w:spacing w:after="240"/>
        <w:rPr>
          <w:lang w:eastAsia="ru-RU"/>
        </w:rPr>
      </w:pPr>
      <w:r>
        <w:rPr>
          <w:noProof/>
          <w:lang w:val="es-ES" w:eastAsia="es-ES"/>
        </w:rPr>
      </w:r>
      <w:r w:rsidR="00C954BB" w:rsidRPr="00922D69">
        <w:rPr>
          <w:lang w:eastAsia="ru-RU"/>
        </w:rPr>
        <w:pict>
          <v:group id="_x0000_s1106" editas="canvas" style="width:368.5pt;height:171pt;mso-position-horizontal-relative:char;mso-position-vertical-relative:line" coordorigin=",174" coordsize="7140,3314">
            <v:shape id="_x0000_s1107" type="#_x0000_t75" style="position:absolute;top:174;width:7140;height:3314" o:preferrelative="f">
              <v:fill o:detectmouseclick="t"/>
              <v:path o:extrusionok="t" o:connecttype="none"/>
              <o:lock v:ext="edit" aspectratio="f" text="t"/>
            </v:shape>
            <v:rect id="_x0000_s1108" style="position:absolute;left:766;top:964;width:294;height:1694" fillcolor="#99f" strokeweight=".6pt"/>
            <v:rect id="_x0000_s1109" style="position:absolute;left:2392;top:812;width:294;height:1846" fillcolor="#99f" strokeweight=".6pt"/>
            <v:rect id="_x0000_s1110" style="position:absolute;left:4006;top:953;width:294;height:1705" fillcolor="#99f" strokeweight=".6pt"/>
            <v:rect id="_x0000_s1111" style="position:absolute;left:5632;top:635;width:294;height:2023" fillcolor="#99f" strokeweight=".6pt"/>
            <v:rect id="_x0000_s1112" style="position:absolute;left:1060;top:1517;width:307;height:1141" fillcolor="#936" strokeweight=".6pt"/>
            <v:rect id="_x0000_s1113" style="position:absolute;left:2686;top:1635;width:295;height:1023" fillcolor="#936" strokeweight=".6pt"/>
            <v:rect id="_x0000_s1114" style="position:absolute;left:4300;top:1494;width:307;height:1164" fillcolor="#936" strokeweight=".6pt"/>
            <v:rect id="_x0000_s1115" style="position:absolute;left:5926;top:1835;width:295;height:823" fillcolor="#936" strokeweight=".6pt"/>
            <v:rect id="_x0000_s1116" style="position:absolute;left:1367;top:2529;width:294;height:129" fillcolor="yellow" strokeweight=".6pt"/>
            <v:rect id="_x0000_s1117" style="position:absolute;left:2981;top:2564;width:294;height:94" fillcolor="yellow" strokeweight=".6pt"/>
            <v:rect id="_x0000_s1118" style="position:absolute;left:4607;top:2576;width:294;height:82" fillcolor="yellow" strokeweight=".6pt"/>
            <v:rect id="_x0000_s1119" style="position:absolute;left:6221;top:2540;width:294;height:118" fillcolor="yellow" strokeweight=".6pt"/>
            <v:rect id="_x0000_s1120" style="position:absolute;left:1661;top:2646;width:295;height:12" fillcolor="green" strokeweight=".6pt"/>
            <v:rect id="_x0000_s1121" style="position:absolute;left:3275;top:2646;width:295;height:12" fillcolor="green" strokeweight=".6pt"/>
            <v:rect id="_x0000_s1122" style="position:absolute;left:4901;top:2646;width:295;height:12" fillcolor="green" strokeweight=".6pt"/>
            <v:rect id="_x0000_s1123" style="position:absolute;left:6515;top:2646;width:295;height:12" fillcolor="green" strokeweight=".6pt"/>
            <v:line id="_x0000_s1124" style="position:absolute" from="554,282" to="555,2658" strokeweight=".6pt"/>
            <v:line id="_x0000_s1125" style="position:absolute" from="507,2658" to="554,2659" strokeweight=".6pt"/>
            <v:line id="_x0000_s1126" style="position:absolute" from="507,2364" to="554,2365" strokeweight=".6pt"/>
            <v:line id="_x0000_s1127" style="position:absolute" from="507,2070" to="554,2071" strokeweight=".6pt"/>
            <v:line id="_x0000_s1128" style="position:absolute" from="507,1764" to="554,1765" strokeweight=".6pt"/>
            <v:line id="_x0000_s1129" style="position:absolute" from="507,1470" to="554,1471" strokeweight=".6pt"/>
            <v:line id="_x0000_s1130" style="position:absolute" from="507,1176" to="554,1177" strokeweight=".6pt"/>
            <v:line id="_x0000_s1131" style="position:absolute" from="507,882" to="554,883" strokeweight=".6pt"/>
            <v:line id="_x0000_s1132" style="position:absolute" from="507,576" to="554,577" strokeweight=".6pt"/>
            <v:line id="_x0000_s1133" style="position:absolute" from="507,282" to="554,283" strokeweight=".6pt"/>
            <v:line id="_x0000_s1134" style="position:absolute" from="554,2658" to="7034,2659" strokeweight=".6pt"/>
            <v:line id="_x0000_s1135" style="position:absolute;flip:y" from="554,2658" to="555,2705" strokeweight=".6pt"/>
            <v:line id="_x0000_s1136" style="position:absolute;flip:y" from="2180,2658" to="2181,2705" strokeweight=".6pt"/>
            <v:line id="_x0000_s1137" style="position:absolute;flip:y" from="3794,2658" to="3795,2705" strokeweight=".6pt"/>
            <v:line id="_x0000_s1138" style="position:absolute;flip:y" from="5420,2658" to="5421,2705" strokeweight=".6pt"/>
            <v:line id="_x0000_s1139" style="position:absolute;flip:y" from="7034,2658" to="7035,2705" strokeweight=".6pt"/>
            <v:rect id="_x0000_s1140" style="position:absolute;left:766;top:717;width:265;height:465;mso-wrap-style:none" filled="f" stroked="f">
              <v:textbox style="mso-next-textbox:#_x0000_s1140;mso-fit-shape-to-text:t" inset="0,0,0,0">
                <w:txbxContent>
                  <w:p w:rsidR="00CD55FB" w:rsidRPr="00E94C0C" w:rsidRDefault="00CD55FB" w:rsidP="00CD55FB">
                    <w:pPr>
                      <w:rPr>
                        <w:sz w:val="21"/>
                      </w:rPr>
                    </w:pPr>
                    <w:r>
                      <w:rPr>
                        <w:rFonts w:ascii="Arial" w:hAnsi="Arial" w:cs="Arial"/>
                        <w:color w:val="000000"/>
                        <w:sz w:val="14"/>
                        <w:szCs w:val="14"/>
                        <w:lang w:val="en-US"/>
                      </w:rPr>
                      <w:t>57.0</w:t>
                    </w:r>
                  </w:p>
                </w:txbxContent>
              </v:textbox>
            </v:rect>
            <v:rect id="_x0000_s1141" style="position:absolute;left:5632;top:388;width:264;height:465;mso-wrap-style:none" filled="f" stroked="f">
              <v:textbox style="mso-next-textbox:#_x0000_s1141;mso-fit-shape-to-text:t" inset="0,0,0,0">
                <w:txbxContent>
                  <w:p w:rsidR="00CD55FB" w:rsidRPr="00E94C0C" w:rsidRDefault="00CD55FB" w:rsidP="00CD55FB">
                    <w:pPr>
                      <w:rPr>
                        <w:sz w:val="21"/>
                      </w:rPr>
                    </w:pPr>
                    <w:r>
                      <w:rPr>
                        <w:rFonts w:ascii="Arial" w:hAnsi="Arial" w:cs="Arial"/>
                        <w:color w:val="000000"/>
                        <w:sz w:val="14"/>
                        <w:szCs w:val="14"/>
                        <w:lang w:val="en-US"/>
                      </w:rPr>
                      <w:t>68.1</w:t>
                    </w:r>
                  </w:p>
                </w:txbxContent>
              </v:textbox>
            </v:rect>
            <v:rect id="_x0000_s1142" style="position:absolute;left:6268;top:2293;width:189;height:465;mso-wrap-style:none" filled="f" stroked="f">
              <v:textbox style="mso-next-textbox:#_x0000_s1142;mso-fit-shape-to-text:t" inset="0,0,0,0">
                <w:txbxContent>
                  <w:p w:rsidR="00CD55FB" w:rsidRPr="00E94C0C" w:rsidRDefault="00CD55FB" w:rsidP="00CD55FB">
                    <w:pPr>
                      <w:rPr>
                        <w:sz w:val="21"/>
                      </w:rPr>
                    </w:pPr>
                    <w:r>
                      <w:rPr>
                        <w:rFonts w:ascii="Arial" w:hAnsi="Arial" w:cs="Arial"/>
                        <w:color w:val="000000"/>
                        <w:sz w:val="14"/>
                        <w:szCs w:val="14"/>
                        <w:lang w:val="en-US"/>
                      </w:rPr>
                      <w:t>3.9</w:t>
                    </w:r>
                  </w:p>
                </w:txbxContent>
              </v:textbox>
            </v:rect>
            <v:rect id="_x0000_s1143" style="position:absolute;left:6574;top:2387;width:189;height:465;mso-wrap-style:none" filled="f" stroked="f">
              <v:textbox style="mso-next-textbox:#_x0000_s1143;mso-fit-shape-to-text:t" inset="0,0,0,0">
                <w:txbxContent>
                  <w:p w:rsidR="00CD55FB" w:rsidRPr="00E94C0C" w:rsidRDefault="00CD55FB" w:rsidP="00CD55FB">
                    <w:pPr>
                      <w:rPr>
                        <w:sz w:val="21"/>
                      </w:rPr>
                    </w:pPr>
                    <w:r>
                      <w:rPr>
                        <w:rFonts w:ascii="Arial" w:hAnsi="Arial" w:cs="Arial"/>
                        <w:color w:val="000000"/>
                        <w:sz w:val="14"/>
                        <w:szCs w:val="14"/>
                        <w:lang w:val="en-US"/>
                      </w:rPr>
                      <w:t>0.2</w:t>
                    </w:r>
                  </w:p>
                </w:txbxContent>
              </v:textbox>
            </v:rect>
            <v:rect id="_x0000_s1144" style="position:absolute;left:2391;top:552;width:264;height:288;mso-wrap-style:none" filled="f" stroked="f">
              <v:textbox style="mso-next-textbox:#_x0000_s1144" inset="0,0,0,0">
                <w:txbxContent>
                  <w:p w:rsidR="00CD55FB" w:rsidRPr="00E94C0C" w:rsidRDefault="00CD55FB" w:rsidP="00CD55FB">
                    <w:pPr>
                      <w:rPr>
                        <w:sz w:val="21"/>
                      </w:rPr>
                    </w:pPr>
                    <w:r>
                      <w:rPr>
                        <w:rFonts w:ascii="Arial" w:hAnsi="Arial" w:cs="Arial"/>
                        <w:color w:val="000000"/>
                        <w:sz w:val="14"/>
                        <w:szCs w:val="14"/>
                        <w:lang w:val="en-US"/>
                      </w:rPr>
                      <w:t>62.2</w:t>
                    </w:r>
                  </w:p>
                </w:txbxContent>
              </v:textbox>
            </v:rect>
            <v:rect id="_x0000_s1145" style="position:absolute;left:3994;top:673;width:265;height:251;mso-wrap-style:none" filled="f" stroked="f">
              <v:textbox style="mso-next-textbox:#_x0000_s1145" inset="0,0,0,0">
                <w:txbxContent>
                  <w:p w:rsidR="00CD55FB" w:rsidRPr="00E94C0C" w:rsidRDefault="00CD55FB" w:rsidP="00CD55FB">
                    <w:pPr>
                      <w:rPr>
                        <w:sz w:val="21"/>
                      </w:rPr>
                    </w:pPr>
                    <w:r>
                      <w:rPr>
                        <w:rFonts w:ascii="Arial" w:hAnsi="Arial" w:cs="Arial"/>
                        <w:color w:val="000000"/>
                        <w:sz w:val="14"/>
                        <w:szCs w:val="14"/>
                        <w:lang w:val="en-US"/>
                      </w:rPr>
                      <w:t>57.5</w:t>
                    </w:r>
                  </w:p>
                </w:txbxContent>
              </v:textbox>
            </v:rect>
            <v:rect id="_x0000_s1146" style="position:absolute;left:5985;top:1588;width:265;height:465;mso-wrap-style:none" filled="f" stroked="f">
              <v:textbox style="mso-next-textbox:#_x0000_s1146;mso-fit-shape-to-text:t" inset="0,0,0,0">
                <w:txbxContent>
                  <w:p w:rsidR="00CD55FB" w:rsidRPr="00E94C0C" w:rsidRDefault="00CD55FB" w:rsidP="00CD55FB">
                    <w:pPr>
                      <w:rPr>
                        <w:sz w:val="21"/>
                      </w:rPr>
                    </w:pPr>
                    <w:r>
                      <w:rPr>
                        <w:rFonts w:ascii="Arial" w:hAnsi="Arial" w:cs="Arial"/>
                        <w:color w:val="000000"/>
                        <w:sz w:val="14"/>
                        <w:szCs w:val="14"/>
                        <w:lang w:val="en-US"/>
                      </w:rPr>
                      <w:t>27.8</w:t>
                    </w:r>
                  </w:p>
                </w:txbxContent>
              </v:textbox>
            </v:rect>
            <v:rect id="_x0000_s1147" style="position:absolute;left:2745;top:1353;width:264;height:465;mso-wrap-style:none" filled="f" stroked="f">
              <v:textbox style="mso-next-textbox:#_x0000_s1147;mso-fit-shape-to-text:t" inset="0,0,0,0">
                <w:txbxContent>
                  <w:p w:rsidR="00CD55FB" w:rsidRPr="00E94C0C" w:rsidRDefault="00CD55FB" w:rsidP="00CD55FB">
                    <w:pPr>
                      <w:rPr>
                        <w:sz w:val="21"/>
                      </w:rPr>
                    </w:pPr>
                    <w:r>
                      <w:rPr>
                        <w:rFonts w:ascii="Arial" w:hAnsi="Arial" w:cs="Arial"/>
                        <w:color w:val="000000"/>
                        <w:sz w:val="14"/>
                        <w:szCs w:val="14"/>
                        <w:lang w:val="en-US"/>
                      </w:rPr>
                      <w:t>34.6</w:t>
                    </w:r>
                  </w:p>
                </w:txbxContent>
              </v:textbox>
            </v:rect>
            <v:rect id="_x0000_s1148" style="position:absolute;left:1096;top:1235;width:264;height:465;mso-wrap-style:none" filled="f" stroked="f">
              <v:textbox style="mso-next-textbox:#_x0000_s1148;mso-fit-shape-to-text:t" inset="0,0,0,0">
                <w:txbxContent>
                  <w:p w:rsidR="00CD55FB" w:rsidRPr="00E94C0C" w:rsidRDefault="00CD55FB" w:rsidP="00CD55FB">
                    <w:pPr>
                      <w:rPr>
                        <w:sz w:val="21"/>
                      </w:rPr>
                    </w:pPr>
                    <w:r>
                      <w:rPr>
                        <w:rFonts w:ascii="Arial" w:hAnsi="Arial" w:cs="Arial"/>
                        <w:color w:val="000000"/>
                        <w:sz w:val="14"/>
                        <w:szCs w:val="14"/>
                        <w:lang w:val="en-US"/>
                      </w:rPr>
                      <w:t>38.3</w:t>
                    </w:r>
                  </w:p>
                </w:txbxContent>
              </v:textbox>
            </v:rect>
            <v:rect id="_x0000_s1149" style="position:absolute;left:4324;top:1235;width:264;height:465;mso-wrap-style:none" filled="f" stroked="f">
              <v:textbox style="mso-next-textbox:#_x0000_s1149;mso-fit-shape-to-text:t" inset="0,0,0,0">
                <w:txbxContent>
                  <w:p w:rsidR="00CD55FB" w:rsidRPr="00E94C0C" w:rsidRDefault="00CD55FB" w:rsidP="00CD55FB">
                    <w:pPr>
                      <w:rPr>
                        <w:sz w:val="21"/>
                      </w:rPr>
                    </w:pPr>
                    <w:r>
                      <w:rPr>
                        <w:rFonts w:ascii="Arial" w:hAnsi="Arial" w:cs="Arial"/>
                        <w:color w:val="000000"/>
                        <w:sz w:val="14"/>
                        <w:szCs w:val="14"/>
                        <w:lang w:val="en-US"/>
                      </w:rPr>
                      <w:t>39.4</w:t>
                    </w:r>
                  </w:p>
                </w:txbxContent>
              </v:textbox>
            </v:rect>
            <v:rect id="_x0000_s1150" style="position:absolute;left:4678;top:2282;width:213;height:480" filled="f" stroked="f">
              <v:textbox style="mso-next-textbox:#_x0000_s1150" inset="0,0,0,0">
                <w:txbxContent>
                  <w:p w:rsidR="00CD55FB" w:rsidRPr="00E94C0C" w:rsidRDefault="00CD55FB" w:rsidP="00CD55FB">
                    <w:pPr>
                      <w:rPr>
                        <w:sz w:val="21"/>
                      </w:rPr>
                    </w:pPr>
                    <w:r>
                      <w:rPr>
                        <w:rFonts w:ascii="Arial" w:hAnsi="Arial" w:cs="Arial"/>
                        <w:color w:val="000000"/>
                        <w:sz w:val="14"/>
                        <w:szCs w:val="14"/>
                        <w:lang w:val="en-US"/>
                      </w:rPr>
                      <w:t>2.7</w:t>
                    </w:r>
                  </w:p>
                </w:txbxContent>
              </v:textbox>
            </v:rect>
            <v:rect id="_x0000_s1151" style="position:absolute;left:3040;top:2282;width:189;height:465;mso-wrap-style:none" filled="f" stroked="f">
              <v:textbox style="mso-next-textbox:#_x0000_s1151;mso-fit-shape-to-text:t" inset="0,0,0,0">
                <w:txbxContent>
                  <w:p w:rsidR="00CD55FB" w:rsidRPr="00E94C0C" w:rsidRDefault="00CD55FB" w:rsidP="00CD55FB">
                    <w:pPr>
                      <w:rPr>
                        <w:sz w:val="21"/>
                      </w:rPr>
                    </w:pPr>
                    <w:r>
                      <w:rPr>
                        <w:rFonts w:ascii="Arial" w:hAnsi="Arial" w:cs="Arial"/>
                        <w:color w:val="000000"/>
                        <w:sz w:val="14"/>
                        <w:szCs w:val="14"/>
                        <w:lang w:val="en-US"/>
                      </w:rPr>
                      <w:t>3.0</w:t>
                    </w:r>
                  </w:p>
                </w:txbxContent>
              </v:textbox>
            </v:rect>
            <v:rect id="_x0000_s1152" style="position:absolute;left:1437;top:2270;width:189;height:465;mso-wrap-style:none" filled="f" stroked="f">
              <v:textbox style="mso-next-textbox:#_x0000_s1152;mso-fit-shape-to-text:t" inset="0,0,0,0">
                <w:txbxContent>
                  <w:p w:rsidR="00CD55FB" w:rsidRPr="00E94C0C" w:rsidRDefault="00CD55FB" w:rsidP="00CD55FB">
                    <w:pPr>
                      <w:rPr>
                        <w:sz w:val="21"/>
                      </w:rPr>
                    </w:pPr>
                    <w:r>
                      <w:rPr>
                        <w:rFonts w:ascii="Arial" w:hAnsi="Arial" w:cs="Arial"/>
                        <w:color w:val="000000"/>
                        <w:sz w:val="14"/>
                        <w:szCs w:val="14"/>
                        <w:lang w:val="en-US"/>
                      </w:rPr>
                      <w:t>4.2</w:t>
                    </w:r>
                  </w:p>
                </w:txbxContent>
              </v:textbox>
            </v:rect>
            <v:rect id="_x0000_s1153" style="position:absolute;left:4984;top:2399;width:236;height:457" filled="f" stroked="f">
              <v:textbox style="mso-next-textbox:#_x0000_s1153" inset="0,0,0,0">
                <w:txbxContent>
                  <w:p w:rsidR="00CD55FB" w:rsidRPr="00E94C0C" w:rsidRDefault="00CD55FB" w:rsidP="00CD55FB">
                    <w:pPr>
                      <w:rPr>
                        <w:sz w:val="21"/>
                      </w:rPr>
                    </w:pPr>
                    <w:r>
                      <w:rPr>
                        <w:rFonts w:ascii="Arial" w:hAnsi="Arial" w:cs="Arial"/>
                        <w:color w:val="000000"/>
                        <w:sz w:val="14"/>
                        <w:szCs w:val="14"/>
                        <w:lang w:val="en-US"/>
                      </w:rPr>
                      <w:t>0.4</w:t>
                    </w:r>
                  </w:p>
                </w:txbxContent>
              </v:textbox>
            </v:rect>
            <v:rect id="_x0000_s1154" style="position:absolute;left:3346;top:2399;width:278;height:265" filled="f" stroked="f">
              <v:textbox style="mso-next-textbox:#_x0000_s1154" inset="0,0,0,0">
                <w:txbxContent>
                  <w:p w:rsidR="00CD55FB" w:rsidRPr="00E94C0C" w:rsidRDefault="00CD55FB" w:rsidP="00CD55FB">
                    <w:pPr>
                      <w:rPr>
                        <w:sz w:val="21"/>
                      </w:rPr>
                    </w:pPr>
                    <w:r>
                      <w:rPr>
                        <w:rFonts w:ascii="Arial" w:hAnsi="Arial" w:cs="Arial"/>
                        <w:color w:val="000000"/>
                        <w:sz w:val="14"/>
                        <w:szCs w:val="14"/>
                        <w:lang w:val="en-US"/>
                      </w:rPr>
                      <w:t>0.2</w:t>
                    </w:r>
                  </w:p>
                </w:txbxContent>
              </v:textbox>
            </v:rect>
            <v:rect id="_x0000_s1155" style="position:absolute;left:1755;top:2375;width:225;height:481" filled="f" stroked="f">
              <v:textbox style="mso-next-textbox:#_x0000_s1155" inset="0,0,0,0">
                <w:txbxContent>
                  <w:p w:rsidR="00CD55FB" w:rsidRPr="00E94C0C" w:rsidRDefault="00CD55FB" w:rsidP="00CD55FB">
                    <w:pPr>
                      <w:rPr>
                        <w:sz w:val="21"/>
                      </w:rPr>
                    </w:pPr>
                    <w:r>
                      <w:rPr>
                        <w:rFonts w:ascii="Arial" w:hAnsi="Arial" w:cs="Arial"/>
                        <w:color w:val="000000"/>
                        <w:sz w:val="14"/>
                        <w:szCs w:val="14"/>
                        <w:lang w:val="en-US"/>
                      </w:rPr>
                      <w:t>0.5</w:t>
                    </w:r>
                  </w:p>
                </w:txbxContent>
              </v:textbox>
            </v:rect>
            <v:rect id="_x0000_s1156" style="position:absolute;left:353;top:2564;width:86;height:233;mso-wrap-style:none" filled="f" stroked="f">
              <v:textbox style="mso-next-textbox:#_x0000_s1156;mso-fit-shape-to-text:t" inset="0,0,0,0">
                <w:txbxContent>
                  <w:p w:rsidR="00CD55FB" w:rsidRPr="00E94C0C" w:rsidRDefault="00CD55FB" w:rsidP="00CD55FB">
                    <w:pPr>
                      <w:rPr>
                        <w:sz w:val="21"/>
                      </w:rPr>
                    </w:pPr>
                    <w:r>
                      <w:rPr>
                        <w:rFonts w:ascii="Arial" w:hAnsi="Arial" w:cs="Arial"/>
                        <w:color w:val="000000"/>
                        <w:sz w:val="16"/>
                        <w:szCs w:val="16"/>
                        <w:lang w:val="en-US"/>
                      </w:rPr>
                      <w:t>0</w:t>
                    </w:r>
                  </w:p>
                </w:txbxContent>
              </v:textbox>
            </v:rect>
            <v:rect id="_x0000_s1157" style="position:absolute;left:271;top:2270;width:173;height:465;mso-wrap-style:none" filled="f" stroked="f">
              <v:textbox style="mso-next-textbox:#_x0000_s1157;mso-fit-shape-to-text:t" inset="0,0,0,0">
                <w:txbxContent>
                  <w:p w:rsidR="00CD55FB" w:rsidRPr="00E94C0C" w:rsidRDefault="00CD55FB" w:rsidP="00CD55FB">
                    <w:pPr>
                      <w:rPr>
                        <w:sz w:val="21"/>
                      </w:rPr>
                    </w:pPr>
                    <w:r>
                      <w:rPr>
                        <w:rFonts w:ascii="Arial" w:hAnsi="Arial" w:cs="Arial"/>
                        <w:color w:val="000000"/>
                        <w:sz w:val="16"/>
                        <w:szCs w:val="16"/>
                        <w:lang w:val="en-US"/>
                      </w:rPr>
                      <w:t>10</w:t>
                    </w:r>
                  </w:p>
                </w:txbxContent>
              </v:textbox>
            </v:rect>
            <v:rect id="_x0000_s1158" style="position:absolute;left:271;top:1976;width:173;height:465;mso-wrap-style:none" filled="f" stroked="f">
              <v:textbox style="mso-next-textbox:#_x0000_s1158;mso-fit-shape-to-text:t" inset="0,0,0,0">
                <w:txbxContent>
                  <w:p w:rsidR="00CD55FB" w:rsidRPr="00E94C0C" w:rsidRDefault="00CD55FB" w:rsidP="00CD55FB">
                    <w:pPr>
                      <w:rPr>
                        <w:sz w:val="21"/>
                      </w:rPr>
                    </w:pPr>
                    <w:r>
                      <w:rPr>
                        <w:rFonts w:ascii="Arial" w:hAnsi="Arial" w:cs="Arial"/>
                        <w:color w:val="000000"/>
                        <w:sz w:val="16"/>
                        <w:szCs w:val="16"/>
                        <w:lang w:val="en-US"/>
                      </w:rPr>
                      <w:t>20</w:t>
                    </w:r>
                  </w:p>
                </w:txbxContent>
              </v:textbox>
            </v:rect>
            <v:rect id="_x0000_s1159" style="position:absolute;left:271;top:1670;width:173;height:465;mso-wrap-style:none" filled="f" stroked="f">
              <v:textbox style="mso-next-textbox:#_x0000_s1159;mso-fit-shape-to-text:t" inset="0,0,0,0">
                <w:txbxContent>
                  <w:p w:rsidR="00CD55FB" w:rsidRPr="00E94C0C" w:rsidRDefault="00CD55FB" w:rsidP="00CD55FB">
                    <w:pPr>
                      <w:rPr>
                        <w:sz w:val="21"/>
                      </w:rPr>
                    </w:pPr>
                    <w:r>
                      <w:rPr>
                        <w:rFonts w:ascii="Arial" w:hAnsi="Arial" w:cs="Arial"/>
                        <w:color w:val="000000"/>
                        <w:sz w:val="16"/>
                        <w:szCs w:val="16"/>
                        <w:lang w:val="en-US"/>
                      </w:rPr>
                      <w:t>30</w:t>
                    </w:r>
                  </w:p>
                </w:txbxContent>
              </v:textbox>
            </v:rect>
            <v:rect id="_x0000_s1160" style="position:absolute;left:271;top:1376;width:173;height:465;mso-wrap-style:none" filled="f" stroked="f">
              <v:textbox style="mso-next-textbox:#_x0000_s1160;mso-fit-shape-to-text:t" inset="0,0,0,0">
                <w:txbxContent>
                  <w:p w:rsidR="00CD55FB" w:rsidRPr="00E94C0C" w:rsidRDefault="00CD55FB" w:rsidP="00CD55FB">
                    <w:pPr>
                      <w:rPr>
                        <w:sz w:val="21"/>
                      </w:rPr>
                    </w:pPr>
                    <w:r>
                      <w:rPr>
                        <w:rFonts w:ascii="Arial" w:hAnsi="Arial" w:cs="Arial"/>
                        <w:color w:val="000000"/>
                        <w:sz w:val="16"/>
                        <w:szCs w:val="16"/>
                        <w:lang w:val="en-US"/>
                      </w:rPr>
                      <w:t>40</w:t>
                    </w:r>
                  </w:p>
                </w:txbxContent>
              </v:textbox>
            </v:rect>
            <v:rect id="_x0000_s1161" style="position:absolute;left:271;top:1082;width:173;height:465;mso-wrap-style:none" filled="f" stroked="f">
              <v:textbox style="mso-next-textbox:#_x0000_s1161;mso-fit-shape-to-text:t" inset="0,0,0,0">
                <w:txbxContent>
                  <w:p w:rsidR="00CD55FB" w:rsidRPr="00E94C0C" w:rsidRDefault="00CD55FB" w:rsidP="00CD55FB">
                    <w:pPr>
                      <w:rPr>
                        <w:sz w:val="21"/>
                      </w:rPr>
                    </w:pPr>
                    <w:r>
                      <w:rPr>
                        <w:rFonts w:ascii="Arial" w:hAnsi="Arial" w:cs="Arial"/>
                        <w:color w:val="000000"/>
                        <w:sz w:val="16"/>
                        <w:szCs w:val="16"/>
                        <w:lang w:val="en-US"/>
                      </w:rPr>
                      <w:t>50</w:t>
                    </w:r>
                  </w:p>
                </w:txbxContent>
              </v:textbox>
            </v:rect>
            <v:rect id="_x0000_s1162" style="position:absolute;left:271;top:788;width:173;height:465;mso-wrap-style:none" filled="f" stroked="f">
              <v:textbox style="mso-next-textbox:#_x0000_s1162;mso-fit-shape-to-text:t" inset="0,0,0,0">
                <w:txbxContent>
                  <w:p w:rsidR="00CD55FB" w:rsidRPr="00E94C0C" w:rsidRDefault="00CD55FB" w:rsidP="00CD55FB">
                    <w:pPr>
                      <w:rPr>
                        <w:sz w:val="21"/>
                      </w:rPr>
                    </w:pPr>
                    <w:r>
                      <w:rPr>
                        <w:rFonts w:ascii="Arial" w:hAnsi="Arial" w:cs="Arial"/>
                        <w:color w:val="000000"/>
                        <w:sz w:val="16"/>
                        <w:szCs w:val="16"/>
                        <w:lang w:val="en-US"/>
                      </w:rPr>
                      <w:t>60</w:t>
                    </w:r>
                  </w:p>
                </w:txbxContent>
              </v:textbox>
            </v:rect>
            <v:rect id="_x0000_s1163" style="position:absolute;left:271;top:482;width:173;height:465;mso-wrap-style:none" filled="f" stroked="f">
              <v:textbox style="mso-next-textbox:#_x0000_s1163;mso-fit-shape-to-text:t" inset="0,0,0,0">
                <w:txbxContent>
                  <w:p w:rsidR="00CD55FB" w:rsidRPr="00E94C0C" w:rsidRDefault="00CD55FB" w:rsidP="00CD55FB">
                    <w:pPr>
                      <w:rPr>
                        <w:sz w:val="21"/>
                      </w:rPr>
                    </w:pPr>
                    <w:r>
                      <w:rPr>
                        <w:rFonts w:ascii="Arial" w:hAnsi="Arial" w:cs="Arial"/>
                        <w:color w:val="000000"/>
                        <w:sz w:val="16"/>
                        <w:szCs w:val="16"/>
                        <w:lang w:val="en-US"/>
                      </w:rPr>
                      <w:t>70</w:t>
                    </w:r>
                  </w:p>
                </w:txbxContent>
              </v:textbox>
            </v:rect>
            <v:rect id="_x0000_s1164" style="position:absolute;left:271;top:188;width:173;height:465;mso-wrap-style:none" filled="f" stroked="f">
              <v:textbox style="mso-next-textbox:#_x0000_s1164;mso-fit-shape-to-text:t" inset="0,0,0,0">
                <w:txbxContent>
                  <w:p w:rsidR="00CD55FB" w:rsidRPr="00E94C0C" w:rsidRDefault="00CD55FB" w:rsidP="00CD55FB">
                    <w:pPr>
                      <w:rPr>
                        <w:sz w:val="21"/>
                      </w:rPr>
                    </w:pPr>
                    <w:r>
                      <w:rPr>
                        <w:rFonts w:ascii="Arial" w:hAnsi="Arial" w:cs="Arial"/>
                        <w:color w:val="000000"/>
                        <w:sz w:val="16"/>
                        <w:szCs w:val="16"/>
                        <w:lang w:val="en-US"/>
                      </w:rPr>
                      <w:t>80</w:t>
                    </w:r>
                  </w:p>
                </w:txbxContent>
              </v:textbox>
            </v:rect>
            <v:rect id="_x0000_s1165" style="position:absolute;left:1191;top:2739;width:345;height:273;mso-wrap-style:none" filled="f" stroked="f">
              <v:textbox style="mso-next-textbox:#_x0000_s1165" inset="0,0,0,0">
                <w:txbxContent>
                  <w:p w:rsidR="00CD55FB" w:rsidRPr="00E94C0C" w:rsidRDefault="00CD55FB" w:rsidP="00CD55FB">
                    <w:pPr>
                      <w:rPr>
                        <w:sz w:val="23"/>
                      </w:rPr>
                    </w:pPr>
                    <w:r w:rsidRPr="00922D69">
                      <w:rPr>
                        <w:rFonts w:ascii="Arial" w:hAnsi="Arial" w:cs="Arial"/>
                        <w:color w:val="000000"/>
                        <w:sz w:val="16"/>
                        <w:szCs w:val="14"/>
                        <w:lang w:val="en-US"/>
                      </w:rPr>
                      <w:t>2006</w:t>
                    </w:r>
                  </w:p>
                </w:txbxContent>
              </v:textbox>
            </v:rect>
            <v:rect id="_x0000_s1166" style="position:absolute;left:2805;top:2739;width:345;height:273;mso-wrap-style:none" filled="f" stroked="f">
              <v:textbox style="mso-next-textbox:#_x0000_s1166" inset="0,0,0,0">
                <w:txbxContent>
                  <w:p w:rsidR="00CD55FB" w:rsidRPr="00E94C0C" w:rsidRDefault="00CD55FB" w:rsidP="00CD55FB">
                    <w:pPr>
                      <w:rPr>
                        <w:sz w:val="23"/>
                      </w:rPr>
                    </w:pPr>
                    <w:r w:rsidRPr="00922D69">
                      <w:rPr>
                        <w:rFonts w:ascii="Arial" w:hAnsi="Arial" w:cs="Arial"/>
                        <w:color w:val="000000"/>
                        <w:sz w:val="16"/>
                        <w:szCs w:val="14"/>
                        <w:lang w:val="en-US"/>
                      </w:rPr>
                      <w:t>2007</w:t>
                    </w:r>
                  </w:p>
                </w:txbxContent>
              </v:textbox>
            </v:rect>
            <v:rect id="_x0000_s1167" style="position:absolute;left:4431;top:2727;width:345;height:273;mso-wrap-style:none" filled="f" stroked="f">
              <v:textbox style="mso-next-textbox:#_x0000_s1167" inset="0,0,0,0">
                <w:txbxContent>
                  <w:p w:rsidR="00CD55FB" w:rsidRPr="00E94C0C" w:rsidRDefault="00CD55FB" w:rsidP="00CD55FB">
                    <w:pPr>
                      <w:rPr>
                        <w:sz w:val="23"/>
                      </w:rPr>
                    </w:pPr>
                    <w:r w:rsidRPr="00922D69">
                      <w:rPr>
                        <w:rFonts w:ascii="Arial" w:hAnsi="Arial" w:cs="Arial"/>
                        <w:color w:val="000000"/>
                        <w:sz w:val="16"/>
                        <w:szCs w:val="14"/>
                        <w:lang w:val="en-US"/>
                      </w:rPr>
                      <w:t>2008</w:t>
                    </w:r>
                  </w:p>
                </w:txbxContent>
              </v:textbox>
            </v:rect>
            <v:rect id="_x0000_s1168" style="position:absolute;left:6057;top:2727;width:345;height:273;mso-wrap-style:none" filled="f" stroked="f">
              <v:textbox style="mso-next-textbox:#_x0000_s1168" inset="0,0,0,0">
                <w:txbxContent>
                  <w:p w:rsidR="00CD55FB" w:rsidRPr="00E94C0C" w:rsidRDefault="00CD55FB" w:rsidP="00CD55FB">
                    <w:pPr>
                      <w:rPr>
                        <w:sz w:val="23"/>
                      </w:rPr>
                    </w:pPr>
                    <w:r w:rsidRPr="00922D69">
                      <w:rPr>
                        <w:rFonts w:ascii="Arial" w:hAnsi="Arial" w:cs="Arial"/>
                        <w:color w:val="000000"/>
                        <w:sz w:val="16"/>
                        <w:szCs w:val="14"/>
                        <w:lang w:val="en-US"/>
                      </w:rPr>
                      <w:t>2010</w:t>
                    </w:r>
                  </w:p>
                </w:txbxContent>
              </v:textbox>
            </v:rect>
            <v:rect id="_x0000_s1169" style="position:absolute;left:1390;top:3164;width:4619;height:270" strokeweight=".6pt"/>
            <v:rect id="_x0000_s1170" style="position:absolute;left:1605;top:3258;width:83;height:82" fillcolor="#99f" strokeweight=".6pt"/>
            <v:rect id="_x0000_s1171" style="position:absolute;left:1795;top:3151;width:551;height:209;mso-wrap-style:none" filled="f" stroked="f">
              <v:textbox style="mso-next-textbox:#_x0000_s1171" inset="0,0,0,0">
                <w:txbxContent>
                  <w:p w:rsidR="00CD55FB" w:rsidRPr="00E94C0C" w:rsidRDefault="00CD55FB" w:rsidP="00CD55FB">
                    <w:pPr>
                      <w:rPr>
                        <w:sz w:val="19"/>
                      </w:rPr>
                    </w:pPr>
                    <w:r w:rsidRPr="00B5002D">
                      <w:rPr>
                        <w:rFonts w:ascii="Arial" w:hAnsi="Arial" w:cs="Arial"/>
                        <w:color w:val="000000"/>
                        <w:sz w:val="14"/>
                        <w:szCs w:val="16"/>
                      </w:rPr>
                      <w:t>Exce</w:t>
                    </w:r>
                    <w:r w:rsidRPr="00B5002D">
                      <w:rPr>
                        <w:rFonts w:ascii="Arial" w:hAnsi="Arial" w:cs="Arial"/>
                        <w:color w:val="000000"/>
                        <w:sz w:val="14"/>
                        <w:szCs w:val="16"/>
                      </w:rPr>
                      <w:t>l</w:t>
                    </w:r>
                    <w:r w:rsidRPr="00B5002D">
                      <w:rPr>
                        <w:rFonts w:ascii="Arial" w:hAnsi="Arial" w:cs="Arial"/>
                        <w:color w:val="000000"/>
                        <w:sz w:val="14"/>
                        <w:szCs w:val="16"/>
                      </w:rPr>
                      <w:t>lent</w:t>
                    </w:r>
                  </w:p>
                </w:txbxContent>
              </v:textbox>
            </v:rect>
            <v:rect id="_x0000_s1172" style="position:absolute;left:2830;top:3258;width:83;height:82" fillcolor="#936" strokeweight=".6pt"/>
            <v:rect id="_x0000_s1173" style="position:absolute;left:2996;top:3151;width:333;height:209;mso-wrap-style:none" filled="f" stroked="f">
              <v:textbox style="mso-next-textbox:#_x0000_s1173" inset="0,0,0,0">
                <w:txbxContent>
                  <w:p w:rsidR="00CD55FB" w:rsidRPr="00E94C0C" w:rsidRDefault="00CD55FB" w:rsidP="00CD55FB">
                    <w:pPr>
                      <w:rPr>
                        <w:sz w:val="19"/>
                      </w:rPr>
                    </w:pPr>
                    <w:r w:rsidRPr="00B5002D">
                      <w:rPr>
                        <w:rFonts w:ascii="Arial" w:hAnsi="Arial" w:cs="Arial"/>
                        <w:color w:val="000000"/>
                        <w:sz w:val="14"/>
                        <w:szCs w:val="16"/>
                      </w:rPr>
                      <w:t>Good</w:t>
                    </w:r>
                  </w:p>
                </w:txbxContent>
              </v:textbox>
            </v:rect>
            <v:rect id="_x0000_s1174" style="position:absolute;left:3792;top:3258;width:82;height:82" fillcolor="yellow" strokeweight=".6pt"/>
            <v:rect id="_x0000_s1175" style="position:absolute;left:3957;top:3151;width:286;height:209;mso-wrap-style:none" filled="f" stroked="f">
              <v:textbox style="mso-next-textbox:#_x0000_s1175" inset="0,0,0,0">
                <w:txbxContent>
                  <w:p w:rsidR="00CD55FB" w:rsidRPr="00E94C0C" w:rsidRDefault="00CD55FB" w:rsidP="00CD55FB">
                    <w:pPr>
                      <w:rPr>
                        <w:sz w:val="19"/>
                      </w:rPr>
                    </w:pPr>
                    <w:r w:rsidRPr="00B5002D">
                      <w:rPr>
                        <w:rFonts w:ascii="Arial" w:hAnsi="Arial" w:cs="Arial"/>
                        <w:color w:val="000000"/>
                        <w:sz w:val="14"/>
                        <w:szCs w:val="16"/>
                      </w:rPr>
                      <w:t>Poor</w:t>
                    </w:r>
                  </w:p>
                </w:txbxContent>
              </v:textbox>
            </v:rect>
            <v:rect id="_x0000_s1176" style="position:absolute;left:4608;top:3258;width:83;height:82" fillcolor="green" strokeweight=".6pt"/>
            <v:rect id="_x0000_s1177" style="position:absolute;left:4786;top:3151;width:860;height:209;mso-wrap-style:none" filled="f" stroked="f">
              <v:textbox style="mso-next-textbox:#_x0000_s1177" inset="0,0,0,0">
                <w:txbxContent>
                  <w:p w:rsidR="00CD55FB" w:rsidRPr="00E94C0C" w:rsidRDefault="00CD55FB" w:rsidP="00CD55FB">
                    <w:pPr>
                      <w:rPr>
                        <w:sz w:val="19"/>
                      </w:rPr>
                    </w:pPr>
                    <w:r w:rsidRPr="0031519F">
                      <w:rPr>
                        <w:rFonts w:ascii="Arial" w:hAnsi="Arial" w:cs="Arial"/>
                        <w:color w:val="000000"/>
                        <w:sz w:val="14"/>
                        <w:szCs w:val="16"/>
                      </w:rPr>
                      <w:t>No</w:t>
                    </w:r>
                    <w:r w:rsidRPr="0031519F">
                      <w:rPr>
                        <w:rFonts w:ascii="Arial" w:hAnsi="Arial" w:cs="Arial"/>
                        <w:color w:val="000000"/>
                        <w:sz w:val="14"/>
                        <w:szCs w:val="16"/>
                        <w:lang w:val="en-US"/>
                      </w:rPr>
                      <w:t xml:space="preserve"> </w:t>
                    </w:r>
                    <w:r w:rsidRPr="0031519F">
                      <w:rPr>
                        <w:rFonts w:ascii="Arial" w:hAnsi="Arial" w:cs="Arial"/>
                        <w:color w:val="000000"/>
                        <w:sz w:val="14"/>
                        <w:szCs w:val="16"/>
                      </w:rPr>
                      <w:t>know</w:t>
                    </w:r>
                    <w:r w:rsidRPr="0031519F">
                      <w:rPr>
                        <w:rFonts w:ascii="Arial" w:hAnsi="Arial" w:cs="Arial"/>
                        <w:color w:val="000000"/>
                        <w:sz w:val="14"/>
                        <w:szCs w:val="16"/>
                      </w:rPr>
                      <w:t>l</w:t>
                    </w:r>
                    <w:r w:rsidRPr="0031519F">
                      <w:rPr>
                        <w:rFonts w:ascii="Arial" w:hAnsi="Arial" w:cs="Arial"/>
                        <w:color w:val="000000"/>
                        <w:sz w:val="14"/>
                        <w:szCs w:val="16"/>
                      </w:rPr>
                      <w:t>edge</w:t>
                    </w:r>
                  </w:p>
                </w:txbxContent>
              </v:textbox>
            </v:rect>
            <w10:anchorlock/>
          </v:group>
        </w:pict>
      </w:r>
    </w:p>
    <w:p w:rsidR="00CD55FB" w:rsidRPr="00A028FB" w:rsidRDefault="00CD55FB" w:rsidP="004B598D">
      <w:pPr>
        <w:pStyle w:val="SingleTxtG"/>
        <w:rPr>
          <w:lang w:eastAsia="ru-RU"/>
        </w:rPr>
      </w:pPr>
      <w:r w:rsidRPr="00A028FB">
        <w:rPr>
          <w:lang w:val="en-US" w:eastAsia="ru-RU"/>
        </w:rPr>
        <w:t>105.</w:t>
      </w:r>
      <w:r w:rsidRPr="00A028FB">
        <w:rPr>
          <w:lang w:val="en-US" w:eastAsia="ru-RU"/>
        </w:rPr>
        <w:tab/>
      </w:r>
      <w:r>
        <w:t>Assessment</w:t>
      </w:r>
      <w:r>
        <w:rPr>
          <w:lang w:eastAsia="ru-RU"/>
        </w:rPr>
        <w:t xml:space="preserve"> of the findings suggests that each year ignorance of Uzbek is becoming less of a problem and that Uzbek citizens are, in varying degrees, proficient in the official language, irrespective of their place of residence (urban/rural) and sex. At same time, two strong trends are apparent: (1) an increasing number of respondents saying they have an excellent knowledge of the official language (57 per cent in 2006, 62.2 per cent in 2007, 57.5 per cent in 2008 and 68.1 per cent in 2010); (2) a decreasing number of persons with no knowledge of Uzbek (19.8 per cent in 1999, 2.3 per cent in 2003, 0.5 per cent in 2006, 0.2 per cent in 2007, 0.4 per cent in 2008 and 0.2 per cent in 2010).</w:t>
      </w:r>
    </w:p>
    <w:p w:rsidR="00CD55FB" w:rsidRPr="00A028FB" w:rsidRDefault="00CD55FB" w:rsidP="00CD55FB">
      <w:pPr>
        <w:pStyle w:val="SingleTxtG"/>
        <w:rPr>
          <w:lang w:eastAsia="ru-RU"/>
        </w:rPr>
      </w:pPr>
      <w:r w:rsidRPr="00A028FB">
        <w:rPr>
          <w:lang w:val="en-US" w:eastAsia="ru-RU"/>
        </w:rPr>
        <w:t>106.</w:t>
      </w:r>
      <w:r w:rsidRPr="00A028FB">
        <w:rPr>
          <w:lang w:val="en-US" w:eastAsia="ru-RU"/>
        </w:rPr>
        <w:tab/>
      </w:r>
      <w:r>
        <w:rPr>
          <w:lang w:eastAsia="ru-RU"/>
        </w:rPr>
        <w:t xml:space="preserve">The vast majority (87.2 per cent) of Uzbek citizens say that from the ethnic and social perspective they live well, while others (11.1 per cent) are basically satisfied with life. </w:t>
      </w:r>
    </w:p>
    <w:p w:rsidR="00CD55FB" w:rsidRDefault="00CD55FB" w:rsidP="004B598D">
      <w:pPr>
        <w:pStyle w:val="Heading1"/>
        <w:spacing w:before="240"/>
        <w:rPr>
          <w:lang w:val="en-US"/>
        </w:rPr>
      </w:pPr>
      <w:r>
        <w:t>Figure</w:t>
      </w:r>
      <w:r w:rsidRPr="00A028FB">
        <w:rPr>
          <w:lang w:val="en-US"/>
        </w:rPr>
        <w:t xml:space="preserve"> 4</w:t>
      </w:r>
    </w:p>
    <w:p w:rsidR="00CD55FB" w:rsidRPr="00462418" w:rsidRDefault="00CD55FB" w:rsidP="00CD55FB">
      <w:pPr>
        <w:pStyle w:val="SingleTxtG"/>
        <w:jc w:val="left"/>
        <w:rPr>
          <w:b/>
        </w:rPr>
      </w:pPr>
      <w:r w:rsidRPr="00462418">
        <w:rPr>
          <w:b/>
        </w:rPr>
        <w:t>Assessment of the state of ethnic relations, percentage</w:t>
      </w:r>
    </w:p>
    <w:p w:rsidR="00CD55FB" w:rsidRPr="00666571" w:rsidRDefault="00CD55FB" w:rsidP="00C954BB">
      <w:pPr>
        <w:pStyle w:val="SingleTxtG"/>
        <w:spacing w:after="240"/>
        <w:rPr>
          <w:lang w:eastAsia="ru-RU"/>
        </w:rPr>
      </w:pPr>
      <w:r>
        <w:rPr>
          <w:noProof/>
          <w:lang w:val="es-ES" w:eastAsia="es-ES"/>
        </w:rPr>
      </w:r>
      <w:r w:rsidR="004344CA" w:rsidRPr="00F003FD">
        <w:rPr>
          <w:lang w:eastAsia="ru-RU"/>
        </w:rPr>
        <w:pict>
          <v:group id="_x0000_s1276" editas="canvas" style="width:368.5pt;height:186.15pt;mso-position-horizontal-relative:char;mso-position-vertical-relative:line" coordorigin="2301,2437" coordsize="7370,3723">
            <o:lock v:ext="edit" aspectratio="t"/>
            <v:shape id="_x0000_s1277" type="#_x0000_t75" style="position:absolute;left:2301;top:2437;width:7370;height:3723" o:preferrelative="f" stroked="t" strokeweight=".5pt">
              <v:fill o:detectmouseclick="t"/>
              <v:path o:extrusionok="t" o:connecttype="none"/>
              <o:lock v:ext="edit" text="t"/>
            </v:shape>
            <v:shape id="_x0000_s1278" style="position:absolute;left:3855;top:3961;width:4638;height:591" coordsize="4588,584" path="m,584l874,,4588,,3715,584,,584xe" stroked="f">
              <v:path arrowok="t"/>
            </v:shape>
            <v:shape id="_x0000_s1279" style="position:absolute;left:3855;top:2685;width:883;height:1867" coordsize="874,1847" path="m,1847l,585,874,r,1263l,1847xe" stroked="f">
              <v:path arrowok="t"/>
            </v:shape>
            <v:rect id="_x0000_s1280" style="position:absolute;left:4738;top:2685;width:3755;height:1276" stroked="f"/>
            <v:shape id="_x0000_s1281" style="position:absolute;left:3855;top:3961;width:4638;height:591" coordsize="394,50" path="m,50l75,,394,e" filled="f" strokeweight=".6pt">
              <v:path arrowok="t"/>
            </v:shape>
            <v:shape id="_x0000_s1282" style="position:absolute;left:3855;top:3642;width:4638;height:591" coordsize="394,50" path="m,50l75,,394,e" filled="f" strokeweight=".6pt">
              <v:path arrowok="t"/>
            </v:shape>
            <v:shape id="_x0000_s1283" style="position:absolute;left:3855;top:3324;width:4638;height:590" coordsize="394,50" path="m,50l75,,394,e" filled="f" strokeweight=".6pt">
              <v:path arrowok="t"/>
            </v:shape>
            <v:shape id="_x0000_s1284" style="position:absolute;left:3855;top:3004;width:4638;height:591" coordsize="394,50" path="m,50l75,,394,e" filled="f" strokeweight=".6pt">
              <v:path arrowok="t"/>
            </v:shape>
            <v:shape id="_x0000_s1285" style="position:absolute;left:3855;top:2685;width:4638;height:591" coordsize="394,50" path="m,50l75,,394,e" filled="f" strokeweight=".6pt">
              <v:path arrowok="t"/>
            </v:shape>
            <v:shape id="_x0000_s1286" style="position:absolute;left:3855;top:3961;width:4638;height:591" coordsize="4588,584" path="m4588,l3715,584,,584,874,,4588,xe" filled="f" strokeweight=".6pt">
              <v:path arrowok="t"/>
            </v:shape>
            <v:shape id="_x0000_s1287" style="position:absolute;left:3855;top:2685;width:883;height:1867" coordsize="874,1847" path="m,1847l,585,874,r,1263l,1847xe" filled="f" strokecolor="gray" strokeweight=".6pt">
              <v:path arrowok="t"/>
            </v:shape>
            <v:rect id="_x0000_s1288" style="position:absolute;left:4738;top:2685;width:3755;height:1276" filled="f" strokecolor="gray" strokeweight=".6pt"/>
            <v:shape id="_x0000_s1289" style="position:absolute;left:4950;top:3324;width:129;height:756" coordsize="128,748" path="m,748l,81,128,r,666l,748xe" fillcolor="#4d1a33" strokeweight=".6pt">
              <v:path arrowok="t"/>
            </v:shape>
            <v:rect id="_x0000_s1290" style="position:absolute;left:4643;top:3405;width:307;height:675" fillcolor="#936" strokeweight=".6pt"/>
            <v:shape id="_x0000_s1291" style="position:absolute;left:4643;top:3324;width:436;height:81" coordsize="431,81" path="m303,81l431,,117,,,81r303,xe" fillcolor="#73264d" strokeweight=".6pt">
              <v:path arrowok="t"/>
            </v:shape>
            <v:shape id="_x0000_s1292" style="position:absolute;left:5421;top:3134;width:129;height:946" coordsize="128,935" path="m,935l,81,128,r,853l,935xe" fillcolor="#4d1a33" strokeweight=".6pt">
              <v:path arrowok="t"/>
            </v:shape>
            <v:rect id="_x0000_s1293" style="position:absolute;left:5115;top:3216;width:306;height:864" fillcolor="#936" strokeweight=".6pt"/>
            <v:shape id="_x0000_s1294" style="position:absolute;left:5115;top:3134;width:435;height:82" coordsize="431,81" path="m303,81l431,,117,,,81r303,xe" fillcolor="#73264d" strokeweight=".6pt">
              <v:path arrowok="t"/>
            </v:shape>
            <v:shape id="_x0000_s1295" style="position:absolute;left:5892;top:3134;width:117;height:946" coordsize="116,935" path="m,935l,81,116,r,853l,935xe" fillcolor="#4d1a33" strokeweight=".6pt">
              <v:path arrowok="t"/>
            </v:shape>
            <v:rect id="_x0000_s1296" style="position:absolute;left:5586;top:3216;width:306;height:864" fillcolor="#936" strokeweight=".6pt"/>
            <v:shape id="_x0000_s1297" style="position:absolute;left:5586;top:3134;width:423;height:82" coordsize="419,81" path="m303,81l419,,117,,,81r303,xe" fillcolor="#73264d" strokeweight=".6pt">
              <v:path arrowok="t"/>
            </v:shape>
            <v:shape id="_x0000_s1298" style="position:absolute;left:6363;top:3039;width:117;height:1041" coordsize="116,1029" path="m,1029l,82,116,r,947l,1029xe" fillcolor="#4d1a33" strokeweight=".6pt">
              <v:path arrowok="t"/>
            </v:shape>
            <v:rect id="_x0000_s1299" style="position:absolute;left:6045;top:3122;width:318;height:958" fillcolor="#936" strokeweight=".6pt"/>
            <v:shape id="_x0000_s1300" style="position:absolute;left:6045;top:3039;width:435;height:83" coordsize="431,82" path="m315,82l431,,128,,,82r315,xe" fillcolor="#73264d" strokeweight=".6pt">
              <v:path arrowok="t"/>
            </v:shape>
            <v:shape id="_x0000_s1301" style="position:absolute;left:6833;top:3193;width:118;height:887" coordsize="117,877" path="m,877l,82,117,r,795l,877xe" fillcolor="#4d1a33" strokeweight=".6pt">
              <v:path arrowok="t"/>
            </v:shape>
            <v:rect id="_x0000_s1302" style="position:absolute;left:6516;top:3276;width:317;height:804" fillcolor="#936" strokeweight=".6pt"/>
            <v:shape id="_x0000_s1303" style="position:absolute;left:6516;top:3193;width:435;height:83" coordsize="431,82" path="m314,82l431,,128,,,82r314,xe" fillcolor="#73264d" strokeweight=".6pt">
              <v:path arrowok="t"/>
            </v:shape>
            <v:shape id="_x0000_s1304" style="position:absolute;left:7304;top:3158;width:119;height:922" coordsize="117,912" path="m,912l,82,117,r,830l,912xe" fillcolor="#4d1a33" strokeweight=".6pt">
              <v:path arrowok="t"/>
            </v:shape>
            <v:rect id="_x0000_s1305" style="position:absolute;left:6987;top:3241;width:317;height:839" fillcolor="#936" strokeweight=".6pt"/>
            <v:shape id="_x0000_s1306" style="position:absolute;left:6987;top:3158;width:436;height:83" coordsize="431,82" path="m314,82l431,,128,,,82r314,xe" fillcolor="#73264d" strokeweight=".6pt">
              <v:path arrowok="t"/>
            </v:shape>
            <v:shape id="_x0000_s1307" style="position:absolute;left:7775;top:3158;width:119;height:922" coordsize="117,912" path="m,912l,82,117,r,830l,912xe" fillcolor="#4d1a33" strokeweight=".6pt">
              <v:path arrowok="t"/>
            </v:shape>
            <v:rect id="_x0000_s1308" style="position:absolute;left:7458;top:3241;width:317;height:839" fillcolor="#936" strokeweight=".6pt"/>
            <v:shape id="_x0000_s1309" style="position:absolute;left:7458;top:3158;width:436;height:83" coordsize="431,82" path="m314,82l431,,128,,,82r314,xe" fillcolor="#73264d" strokeweight=".6pt">
              <v:path arrowok="t"/>
            </v:shape>
            <v:shape id="_x0000_s1310" style="position:absolute;left:8247;top:3122;width:117;height:958" coordsize="116,947" path="m,947l,82,116,r,865l,947xe" fillcolor="#4d1a33" strokeweight=".6pt">
              <v:path arrowok="t"/>
            </v:shape>
            <v:rect id="_x0000_s1311" style="position:absolute;left:7928;top:3205;width:319;height:875" fillcolor="#936" strokeweight=".6pt"/>
            <v:shape id="_x0000_s1312" style="position:absolute;left:7928;top:3122;width:436;height:83" coordsize="431,82" path="m315,82l431,,117,,,82r315,xe" fillcolor="#73264d" strokeweight=".6pt">
              <v:path arrowok="t"/>
            </v:shape>
            <v:shape id="_x0000_s1313" style="position:absolute;left:4738;top:3654;width:118;height:567" coordsize="116,561" path="m,561l,82,116,r,479l,561xe" fillcolor="#4d4d80" strokeweight=".6pt">
              <v:path arrowok="t"/>
            </v:shape>
            <v:rect id="_x0000_s1314" style="position:absolute;left:4420;top:3737;width:318;height:484" fillcolor="#99f" strokeweight=".6pt"/>
            <v:shape id="_x0000_s1315" style="position:absolute;left:4420;top:3654;width:436;height:83" coordsize="431,82" path="m315,82l431,,117,,,82r315,xe" fillcolor="#7373bf" strokeweight=".6pt">
              <v:path arrowok="t"/>
            </v:shape>
            <v:shape id="_x0000_s1316" style="position:absolute;left:5209;top:3619;width:118;height:602" coordsize="117,596" path="m,596l,82,117,r,514l,596xe" fillcolor="#4d4d80" strokeweight=".6pt">
              <v:path arrowok="t"/>
            </v:shape>
            <v:rect id="_x0000_s1317" style="position:absolute;left:4891;top:3702;width:318;height:519" fillcolor="#99f" strokeweight=".6pt"/>
            <v:shape id="_x0000_s1318" style="position:absolute;left:4891;top:3619;width:436;height:83" coordsize="431,82" path="m314,82l431,,116,,,82r314,xe" fillcolor="#7373bf" strokeweight=".6pt">
              <v:path arrowok="t"/>
            </v:shape>
            <v:shape id="_x0000_s1319" style="position:absolute;left:5680;top:3725;width:118;height:496" coordsize="117,491" path="m,491l,82,117,r,409l,491xe" fillcolor="#4d4d80" strokeweight=".6pt">
              <v:path arrowok="t"/>
            </v:shape>
            <v:rect id="_x0000_s1320" style="position:absolute;left:5362;top:3808;width:318;height:413" fillcolor="#99f" strokeweight=".6pt"/>
            <v:shape id="_x0000_s1321" style="position:absolute;left:5362;top:3725;width:436;height:83" coordsize="431,82" path="m314,82l431,,116,,,82r314,xe" fillcolor="#7373bf" strokeweight=".6pt">
              <v:path arrowok="t"/>
            </v:shape>
            <v:shape id="_x0000_s1322" style="position:absolute;left:6139;top:3760;width:129;height:461" coordsize="128,456" path="m,456l,82,128,r,374l,456xe" fillcolor="#4d4d80" strokeweight=".6pt">
              <v:path arrowok="t"/>
            </v:shape>
            <v:rect id="_x0000_s1323" style="position:absolute;left:5833;top:3843;width:306;height:378" fillcolor="#99f" strokeweight=".6pt"/>
            <v:shape id="_x0000_s1324" style="position:absolute;left:5833;top:3760;width:435;height:83" coordsize="430,82" path="m302,82l430,,116,,,82r302,xe" fillcolor="#7373bf" strokeweight=".6pt">
              <v:path arrowok="t"/>
            </v:shape>
            <v:shape id="_x0000_s1325" style="position:absolute;left:6610;top:3607;width:129;height:614" coordsize="128,608" path="m,608l,82,128,r,526l,608xe" fillcolor="#4d4d80" strokeweight=".6pt">
              <v:path arrowok="t"/>
            </v:shape>
            <v:rect id="_x0000_s1326" style="position:absolute;left:6303;top:3689;width:307;height:532" fillcolor="#99f" strokeweight=".6pt"/>
            <v:shape id="_x0000_s1327" style="position:absolute;left:6303;top:3607;width:436;height:82" coordsize="431,82" path="m303,82l431,,117,,,82r303,xe" fillcolor="#7373bf" strokeweight=".6pt">
              <v:path arrowok="t"/>
            </v:shape>
            <v:shape id="_x0000_s1328" style="position:absolute;left:7081;top:3631;width:129;height:590" coordsize="128,584" path="m,584l,81,128,r,502l,584xe" fillcolor="#4d4d80" strokeweight=".6pt">
              <v:path arrowok="t"/>
            </v:shape>
            <v:rect id="_x0000_s1329" style="position:absolute;left:6775;top:3713;width:306;height:508" fillcolor="#99f" strokeweight=".6pt"/>
            <v:shape id="_x0000_s1330" style="position:absolute;left:6775;top:3631;width:435;height:82" coordsize="431,81" path="m303,81l431,,117,,,81r303,xe" fillcolor="#7373bf" strokeweight=".6pt">
              <v:path arrowok="t"/>
            </v:shape>
            <v:shape id="_x0000_s1331" style="position:absolute;left:7552;top:3619;width:129;height:602" coordsize="128,596" path="m,596l,82,128,r,514l,596xe" fillcolor="#4d4d80" strokeweight=".6pt">
              <v:path arrowok="t"/>
            </v:shape>
            <v:rect id="_x0000_s1332" style="position:absolute;left:7246;top:3702;width:306;height:519" fillcolor="#99f" strokeweight=".6pt"/>
            <v:shape id="_x0000_s1333" style="position:absolute;left:7246;top:3619;width:435;height:83" coordsize="431,82" path="m303,82l431,,117,,,82r303,xe" fillcolor="#7373bf" strokeweight=".6pt">
              <v:path arrowok="t"/>
            </v:shape>
            <v:shape id="_x0000_s1334" style="position:absolute;left:8023;top:3619;width:117;height:602" coordsize="116,596" path="m,596l,82,116,r,514l,596xe" fillcolor="#4d4d80" strokeweight=".6pt">
              <v:path arrowok="t"/>
            </v:shape>
            <v:rect id="_x0000_s1335" style="position:absolute;left:7717;top:3702;width:306;height:519" fillcolor="#99f" strokeweight=".6pt"/>
            <v:shape id="_x0000_s1336" style="position:absolute;left:7717;top:3619;width:423;height:83" coordsize="419,82" path="m303,82l419,,116,,,82r303,xe" fillcolor="#7373bf" strokeweight=".6pt">
              <v:path arrowok="t"/>
            </v:shape>
            <v:shape id="_x0000_s1337" style="position:absolute;left:4514;top:3926;width:118;height:449" coordsize="117,444" path="m,444l,82,117,r,362l,444xe" fillcolor="#668080" strokeweight=".6pt">
              <v:path arrowok="t"/>
            </v:shape>
            <v:rect id="_x0000_s1338" style="position:absolute;left:4209;top:4009;width:305;height:366" fillcolor="#cff" strokeweight=".6pt"/>
            <v:shape id="_x0000_s1339" style="position:absolute;left:4209;top:3926;width:423;height:83" coordsize="419,82" path="m302,82l419,,116,,,82r302,xe" fillcolor="#99bfbf" strokeweight=".6pt">
              <v:path arrowok="t"/>
            </v:shape>
            <v:shape id="_x0000_s1340" style="position:absolute;left:4985;top:4115;width:118;height:260" coordsize="117,257" path="m,257l,82,117,r,175l,257xe" fillcolor="#668080" strokeweight=".6pt">
              <v:path arrowok="t"/>
            </v:shape>
            <v:rect id="_x0000_s1341" style="position:absolute;left:4668;top:4198;width:317;height:177" fillcolor="#cff" strokeweight=".6pt"/>
            <v:shape id="_x0000_s1342" style="position:absolute;left:4668;top:4115;width:435;height:83" coordsize="431,82" path="m314,82l431,,128,,,82r314,xe" fillcolor="#99bfbf" strokeweight=".6pt">
              <v:path arrowok="t"/>
            </v:shape>
            <v:shape id="_x0000_s1343" style="position:absolute;left:5456;top:4044;width:118;height:331" coordsize="116,327" path="m,327l,82,116,r,245l,327xe" fillcolor="#668080" strokeweight=".6pt">
              <v:path arrowok="t"/>
            </v:shape>
            <v:rect id="_x0000_s1344" style="position:absolute;left:5139;top:4127;width:317;height:248" fillcolor="#cff" strokeweight=".6pt"/>
            <v:shape id="_x0000_s1345" style="position:absolute;left:5139;top:4044;width:435;height:83" coordsize="430,82" path="m314,82l430,,128,,,82r314,xe" fillcolor="#99bfbf" strokeweight=".6pt">
              <v:path arrowok="t"/>
            </v:shape>
            <v:shape id="_x0000_s1346" style="position:absolute;left:5927;top:4080;width:118;height:295" coordsize="116,292" path="m,292l,82,116,r,210l,292xe" fillcolor="#668080" strokeweight=".6pt">
              <v:path arrowok="t"/>
            </v:shape>
            <v:rect id="_x0000_s1347" style="position:absolute;left:5609;top:4163;width:318;height:212" fillcolor="#cff" strokeweight=".6pt"/>
            <v:shape id="_x0000_s1348" style="position:absolute;left:5609;top:4080;width:436;height:83" coordsize="431,82" path="m315,82l431,,128,,,82r315,xe" fillcolor="#99bfbf" strokeweight=".6pt">
              <v:path arrowok="t"/>
            </v:shape>
            <v:shape id="_x0000_s1349" style="position:absolute;left:6398;top:4068;width:118;height:307" coordsize="116,304" path="m,304l,82,116,r,222l,304xe" fillcolor="#668080" strokeweight=".6pt">
              <v:path arrowok="t"/>
            </v:shape>
            <v:rect id="_x0000_s1350" style="position:absolute;left:6080;top:4150;width:318;height:225" fillcolor="#cff" strokeweight=".6pt"/>
            <v:shape id="_x0000_s1351" style="position:absolute;left:6080;top:4068;width:436;height:82" coordsize="431,82" path="m315,82l431,,128,,,82r315,xe" fillcolor="#99bfbf" strokeweight=".6pt">
              <v:path arrowok="t"/>
            </v:shape>
            <v:shape id="_x0000_s1352" style="position:absolute;left:6869;top:4055;width:118;height:320" coordsize="117,316" path="m,316l,82,117,r,234l,316xe" fillcolor="#668080" strokeweight=".6pt">
              <v:path arrowok="t"/>
            </v:shape>
            <v:rect id="_x0000_s1353" style="position:absolute;left:6551;top:4138;width:318;height:237" fillcolor="#cff" strokeweight=".6pt"/>
            <v:shape id="_x0000_s1354" style="position:absolute;left:6551;top:4055;width:436;height:83" coordsize="431,82" path="m314,82l431,,116,,,82r314,xe" fillcolor="#99bfbf" strokeweight=".6pt">
              <v:path arrowok="t"/>
            </v:shape>
            <v:shape id="_x0000_s1355" style="position:absolute;left:7340;top:4068;width:118;height:307" coordsize="117,304" path="m,304l,82,117,r,222l,304xe" fillcolor="#668080" strokeweight=".6pt">
              <v:path arrowok="t"/>
            </v:shape>
            <v:rect id="_x0000_s1356" style="position:absolute;left:7022;top:4150;width:318;height:225" fillcolor="#cff" strokeweight=".6pt"/>
            <v:shape id="_x0000_s1357" style="position:absolute;left:7022;top:4068;width:436;height:82" coordsize="431,82" path="m314,82l431,,116,,,82r314,xe" fillcolor="#99bfbf" strokeweight=".6pt">
              <v:path arrowok="t"/>
            </v:shape>
            <v:shape id="_x0000_s1358" style="position:absolute;left:7811;top:4115;width:117;height:260" coordsize="116,257" path="m,257l,82,116,r,175l,257xe" fillcolor="#668080" strokeweight=".6pt">
              <v:path arrowok="t"/>
            </v:shape>
            <v:rect id="_x0000_s1359" style="position:absolute;left:7493;top:4198;width:318;height:177" fillcolor="#cff" strokeweight=".6pt"/>
            <v:shape id="_x0000_s1360" style="position:absolute;left:7493;top:4115;width:435;height:83" coordsize="430,82" path="m314,82l430,,116,,,82r314,xe" fillcolor="#99bfbf" strokeweight=".6pt">
              <v:path arrowok="t"/>
            </v:shape>
            <v:shape id="_x0000_s1361" style="position:absolute;left:4303;top:4398;width:117;height:118" coordsize="116,117" path="m,117l,82,116,r,35l,117xe" fillcolor="#80804d" strokeweight=".6pt">
              <v:path arrowok="t"/>
            </v:shape>
            <v:rect id="_x0000_s1362" style="position:absolute;left:3984;top:4481;width:319;height:35" fillcolor="#ff9" strokeweight=".6pt"/>
            <v:shape id="_x0000_s1363" style="position:absolute;left:3984;top:4398;width:436;height:83" coordsize="431,82" path="m315,82l431,,117,,,82r315,xe" fillcolor="#bfbf73" strokeweight=".6pt">
              <v:path arrowok="t"/>
            </v:shape>
            <v:shape id="_x0000_s1364" style="position:absolute;left:4762;top:4422;width:129;height:94" coordsize="128,93" path="m,93l,82,128,r,11l,93xe" fillcolor="#80804d" strokeweight=".6pt">
              <v:path arrowok="t"/>
            </v:shape>
            <v:rect id="_x0000_s1365" style="position:absolute;left:4455;top:4505;width:307;height:11" fillcolor="#ff9" strokeweight=".6pt"/>
            <v:shape id="_x0000_s1366" style="position:absolute;left:4455;top:4422;width:436;height:83" coordsize="431,82" path="m303,82l431,,117,,,82r303,xe" fillcolor="#bfbf73" strokeweight=".6pt">
              <v:path arrowok="t"/>
            </v:shape>
            <v:shape id="_x0000_s1367" style="position:absolute;left:5233;top:4410;width:129;height:106" coordsize="128,105" path="m,105l,82,128,r,23l,105xe" fillcolor="#80804d" strokeweight=".6pt">
              <v:path arrowok="t"/>
            </v:shape>
            <v:rect id="_x0000_s1368" style="position:absolute;left:4926;top:4493;width:307;height:23" fillcolor="#ff9" strokeweight=".6pt"/>
            <v:shape id="_x0000_s1369" style="position:absolute;left:4926;top:4410;width:436;height:83" coordsize="431,82" path="m303,82l431,,116,,,82r303,xe" fillcolor="#bfbf73" strokeweight=".6pt">
              <v:path arrowok="t"/>
            </v:shape>
            <v:shape id="_x0000_s1370" style="position:absolute;left:5398;top:4433;width:435;height:83" coordsize="431,82" path="m303,82l431,,116,,,82r303,xe" fillcolor="#bfbf73" strokeweight=".6pt">
              <v:path arrowok="t"/>
            </v:shape>
            <v:shape id="_x0000_s1371" style="position:absolute;left:6174;top:4422;width:129;height:94" coordsize="128,93" path="m,93l,82,128,r,11l,93xe" fillcolor="#80804d" strokeweight=".6pt">
              <v:path arrowok="t"/>
            </v:shape>
            <v:rect id="_x0000_s1372" style="position:absolute;left:5869;top:4505;width:305;height:11" fillcolor="#ff9" strokeweight=".6pt"/>
            <v:shape id="_x0000_s1373" style="position:absolute;left:5869;top:4422;width:434;height:83" coordsize="430,82" path="m302,82l430,,116,,,82r302,xe" fillcolor="#bfbf73" strokeweight=".6pt">
              <v:path arrowok="t"/>
            </v:shape>
            <v:shape id="_x0000_s1374" style="position:absolute;left:6339;top:4433;width:424;height:83" coordsize="420,82" path="m303,82l420,,117,,,82r303,xe" fillcolor="#bfbf73" strokeweight=".6pt">
              <v:path arrowok="t"/>
            </v:shape>
            <v:shape id="_x0000_s1375" style="position:absolute;left:6799;top:4433;width:435;height:83" coordsize="430,82" path="m314,82l430,,128,,,82r314,xe" fillcolor="#bfbf73" strokeweight=".6pt">
              <v:path arrowok="t"/>
            </v:shape>
            <v:shape id="_x0000_s1376" style="position:absolute;left:7269;top:4433;width:436;height:83" coordsize="431,82" path="m315,82l431,,128,,,82r315,xe" fillcolor="#bfbf73" strokeweight=".6pt">
              <v:path arrowok="t"/>
            </v:shape>
            <v:line id="_x0000_s1377" style="position:absolute;flip:y" from="3855,3276" to="3856,4552" strokeweight=".6pt"/>
            <v:line id="_x0000_s1378" style="position:absolute;flip:x" from="3819,4552" to="3855,4553" strokeweight=".6pt"/>
            <v:line id="_x0000_s1379" style="position:absolute;flip:x" from="3819,4233" to="3855,4234" strokeweight=".6pt"/>
            <v:line id="_x0000_s1380" style="position:absolute;flip:x" from="3819,3914" to="3855,3915" strokeweight=".6pt"/>
            <v:line id="_x0000_s1381" style="position:absolute;flip:x" from="3819,3595" to="3855,3596" strokeweight=".6pt"/>
            <v:line id="_x0000_s1382" style="position:absolute;flip:x" from="3819,3276" to="3855,3277" strokeweight=".6pt"/>
            <v:rect id="_x0000_s1383" style="position:absolute;left:3713;top:4458;width:78;height:240;mso-wrap-style:none" filled="f" stroked="f">
              <v:textbox style="mso-next-textbox:#_x0000_s1383;mso-fit-shape-to-text:t" inset="0,0,0,0">
                <w:txbxContent>
                  <w:p w:rsidR="00CD55FB" w:rsidRDefault="00CD55FB" w:rsidP="00CD55FB">
                    <w:r>
                      <w:rPr>
                        <w:rFonts w:ascii="Arial" w:hAnsi="Arial" w:cs="Arial"/>
                        <w:color w:val="000000"/>
                        <w:sz w:val="14"/>
                        <w:szCs w:val="14"/>
                        <w:lang w:val="en-US"/>
                      </w:rPr>
                      <w:t>0</w:t>
                    </w:r>
                  </w:p>
                </w:txbxContent>
              </v:textbox>
            </v:rect>
            <v:rect id="_x0000_s1384" style="position:absolute;left:3631;top:4138;width:158;height:485;mso-wrap-style:none" filled="f" stroked="f">
              <v:textbox style="mso-next-textbox:#_x0000_s1384;mso-fit-shape-to-text:t" inset="0,0,0,0">
                <w:txbxContent>
                  <w:p w:rsidR="00CD55FB" w:rsidRDefault="00CD55FB" w:rsidP="00CD55FB">
                    <w:r>
                      <w:rPr>
                        <w:rFonts w:ascii="Arial" w:hAnsi="Arial" w:cs="Arial"/>
                        <w:color w:val="000000"/>
                        <w:sz w:val="14"/>
                        <w:szCs w:val="14"/>
                        <w:lang w:val="en-US"/>
                      </w:rPr>
                      <w:t>20</w:t>
                    </w:r>
                  </w:p>
                </w:txbxContent>
              </v:textbox>
            </v:rect>
            <v:rect id="_x0000_s1385" style="position:absolute;left:3631;top:3820;width:158;height:485;mso-wrap-style:none" filled="f" stroked="f">
              <v:textbox style="mso-next-textbox:#_x0000_s1385;mso-fit-shape-to-text:t" inset="0,0,0,0">
                <w:txbxContent>
                  <w:p w:rsidR="00CD55FB" w:rsidRDefault="00CD55FB" w:rsidP="00CD55FB">
                    <w:r>
                      <w:rPr>
                        <w:rFonts w:ascii="Arial" w:hAnsi="Arial" w:cs="Arial"/>
                        <w:color w:val="000000"/>
                        <w:sz w:val="14"/>
                        <w:szCs w:val="14"/>
                        <w:lang w:val="en-US"/>
                      </w:rPr>
                      <w:t>40</w:t>
                    </w:r>
                  </w:p>
                </w:txbxContent>
              </v:textbox>
            </v:rect>
            <v:rect id="_x0000_s1386" style="position:absolute;left:3631;top:3500;width:158;height:486;mso-wrap-style:none" filled="f" stroked="f">
              <v:textbox style="mso-next-textbox:#_x0000_s1386;mso-fit-shape-to-text:t" inset="0,0,0,0">
                <w:txbxContent>
                  <w:p w:rsidR="00CD55FB" w:rsidRDefault="00CD55FB" w:rsidP="00CD55FB">
                    <w:r>
                      <w:rPr>
                        <w:rFonts w:ascii="Arial" w:hAnsi="Arial" w:cs="Arial"/>
                        <w:color w:val="000000"/>
                        <w:sz w:val="14"/>
                        <w:szCs w:val="14"/>
                        <w:lang w:val="en-US"/>
                      </w:rPr>
                      <w:t>60</w:t>
                    </w:r>
                  </w:p>
                </w:txbxContent>
              </v:textbox>
            </v:rect>
            <v:rect id="_x0000_s1387" style="position:absolute;left:3631;top:3181;width:158;height:485;mso-wrap-style:none" filled="f" stroked="f">
              <v:textbox style="mso-next-textbox:#_x0000_s1387;mso-fit-shape-to-text:t" inset="0,0,0,0">
                <w:txbxContent>
                  <w:p w:rsidR="00CD55FB" w:rsidRDefault="00CD55FB" w:rsidP="00CD55FB">
                    <w:r>
                      <w:rPr>
                        <w:rFonts w:ascii="Arial" w:hAnsi="Arial" w:cs="Arial"/>
                        <w:color w:val="000000"/>
                        <w:sz w:val="14"/>
                        <w:szCs w:val="14"/>
                        <w:lang w:val="en-US"/>
                      </w:rPr>
                      <w:t>80</w:t>
                    </w:r>
                  </w:p>
                </w:txbxContent>
              </v:textbox>
            </v:rect>
            <v:line id="_x0000_s1388" style="position:absolute" from="3855,4552" to="7611,4553" strokeweight=".6pt"/>
            <v:shape id="_x0000_s1389" style="position:absolute;left:7611;top:3961;width:882;height:591" coordsize="75,50" path="m75,l,50r3,e" filled="f" strokeweight=".6pt">
              <v:path arrowok="t"/>
            </v:shape>
            <v:line id="_x0000_s1390" style="position:absolute" from="7834,4398" to="7869,4399" strokeweight=".6pt"/>
            <v:line id="_x0000_s1391" style="position:absolute" from="8058,4257" to="8094,4258" strokeweight=".6pt"/>
            <v:line id="_x0000_s1392" style="position:absolute" from="8270,4103" to="8305,4104" strokeweight=".6pt"/>
            <v:line id="_x0000_s1393" style="position:absolute" from="8493,3961" to="8529,3962" strokeweight=".6pt"/>
            <v:rect id="_x0000_s1394" style="position:absolute;left:7898;top:4347;width:393;height:273" filled="f" stroked="f">
              <v:textbox style="mso-next-textbox:#_x0000_s1394" inset="0,0,0,0">
                <w:txbxContent>
                  <w:p w:rsidR="00CD55FB" w:rsidRDefault="00CD55FB" w:rsidP="00CD55FB">
                    <w:r w:rsidRPr="00F003FD">
                      <w:rPr>
                        <w:b/>
                        <w:bCs/>
                        <w:color w:val="000000"/>
                        <w:sz w:val="12"/>
                        <w:szCs w:val="12"/>
                      </w:rPr>
                      <w:t>Poor</w:t>
                    </w:r>
                  </w:p>
                </w:txbxContent>
              </v:textbox>
            </v:rect>
            <v:rect id="_x0000_s1395" style="position:absolute;left:8124;top:4181;width:364;height:376" filled="f" stroked="f">
              <v:textbox style="mso-next-textbox:#_x0000_s1395" inset="0,0,0,0">
                <w:txbxContent>
                  <w:p w:rsidR="00CD55FB" w:rsidRDefault="00CD55FB" w:rsidP="00CD55FB">
                    <w:r w:rsidRPr="00F003FD">
                      <w:rPr>
                        <w:b/>
                        <w:bCs/>
                        <w:color w:val="000000"/>
                        <w:sz w:val="12"/>
                        <w:szCs w:val="12"/>
                      </w:rPr>
                      <w:t>Fair</w:t>
                    </w:r>
                  </w:p>
                </w:txbxContent>
              </v:textbox>
            </v:rect>
            <v:rect id="_x0000_s1396" style="position:absolute;left:8333;top:4029;width:536;height:276;mso-wrap-style:none" filled="f" stroked="f">
              <v:textbox style="mso-next-textbox:#_x0000_s1396" inset="0,0,0,0">
                <w:txbxContent>
                  <w:p w:rsidR="00CD55FB" w:rsidRDefault="00CD55FB" w:rsidP="00CD55FB">
                    <w:r w:rsidRPr="00F003FD">
                      <w:rPr>
                        <w:b/>
                        <w:bCs/>
                        <w:color w:val="000000"/>
                        <w:sz w:val="12"/>
                        <w:szCs w:val="12"/>
                      </w:rPr>
                      <w:t>Very good</w:t>
                    </w:r>
                  </w:p>
                </w:txbxContent>
              </v:textbox>
            </v:rect>
            <v:rect id="_x0000_s1397" style="position:absolute;left:8611;top:3873;width:285;height:307;mso-wrap-style:none" filled="f" stroked="f">
              <v:textbox style="mso-next-textbox:#_x0000_s1397" inset="0,0,0,0">
                <w:txbxContent>
                  <w:p w:rsidR="00CD55FB" w:rsidRDefault="00CD55FB" w:rsidP="00CD55FB">
                    <w:r>
                      <w:rPr>
                        <w:b/>
                        <w:bCs/>
                        <w:color w:val="000000"/>
                        <w:sz w:val="12"/>
                        <w:szCs w:val="12"/>
                        <w:lang w:val="en-US"/>
                      </w:rPr>
                      <w:t>Good</w:t>
                    </w:r>
                  </w:p>
                </w:txbxContent>
              </v:textbox>
            </v:rect>
            <v:line id="_x0000_s1398" style="position:absolute" from="2618,4824" to="7611,4825" strokeweight=".6pt"/>
            <v:line id="_x0000_s1399" style="position:absolute" from="2618,5864" to="7611,5865" strokeweight=".6pt"/>
            <v:line id="_x0000_s1400" style="position:absolute" from="3855,4552" to="7611,4553" strokeweight=".6pt"/>
            <v:line id="_x0000_s1401" style="position:absolute" from="2618,4824" to="2619,5864" strokeweight=".6pt"/>
            <v:line id="_x0000_s1402" style="position:absolute" from="3855,4552" to="3856,5864" strokeweight=".6pt"/>
            <v:line id="_x0000_s1403" style="position:absolute" from="4326,4552" to="4327,5864" strokeweight=".6pt"/>
            <v:line id="_x0000_s1404" style="position:absolute" from="4797,4552" to="4798,5864" strokeweight=".6pt"/>
            <v:line id="_x0000_s1405" style="position:absolute" from="5268,4552" to="5269,5864" strokeweight=".6pt"/>
            <v:line id="_x0000_s1406" style="position:absolute" from="5738,4552" to="5739,5864" strokeweight=".6pt"/>
            <v:line id="_x0000_s1407" style="position:absolute" from="6198,4552" to="6199,5864" strokeweight=".6pt"/>
            <v:line id="_x0000_s1408" style="position:absolute" from="6668,4552" to="6669,5864" strokeweight=".6pt"/>
            <v:line id="_x0000_s1409" style="position:absolute" from="7140,4552" to="7141,5864" strokeweight=".6pt"/>
            <v:line id="_x0000_s1410" style="position:absolute" from="7611,4552" to="7612,5864" strokeweight=".6pt"/>
            <v:rect id="_x0000_s1411" style="position:absolute;left:2666;top:4918;width:94;height:95" fillcolor="#ff9" strokeweight=".6pt"/>
            <v:rect id="_x0000_s1412" style="position:absolute;left:2856;top:4802;width:537;height:279" filled="f" stroked="f">
              <v:textbox style="mso-next-textbox:#_x0000_s1412" inset="0,0,0,0">
                <w:txbxContent>
                  <w:p w:rsidR="00CD55FB" w:rsidRDefault="00CD55FB" w:rsidP="00CD55FB">
                    <w:r w:rsidRPr="00F003FD">
                      <w:rPr>
                        <w:color w:val="000000"/>
                        <w:sz w:val="16"/>
                        <w:szCs w:val="16"/>
                      </w:rPr>
                      <w:t>Poor</w:t>
                    </w:r>
                  </w:p>
                </w:txbxContent>
              </v:textbox>
            </v:rect>
            <v:rect id="_x0000_s1413" style="position:absolute;left:4051;top:4801;width:220;height:283" filled="f" stroked="f">
              <v:textbox style="mso-next-textbox:#_x0000_s1413" inset="0,0,0,0">
                <w:txbxContent>
                  <w:p w:rsidR="00CD55FB" w:rsidRDefault="00CD55FB" w:rsidP="00CD55FB">
                    <w:r>
                      <w:rPr>
                        <w:color w:val="000000"/>
                        <w:sz w:val="16"/>
                        <w:szCs w:val="16"/>
                        <w:lang w:val="en-US"/>
                      </w:rPr>
                      <w:t>2.4</w:t>
                    </w:r>
                  </w:p>
                </w:txbxContent>
              </v:textbox>
            </v:rect>
            <v:rect id="_x0000_s1414" style="position:absolute;left:4522;top:4801;width:203;height:283;mso-wrap-style:none" filled="f" stroked="f">
              <v:textbox style="mso-next-textbox:#_x0000_s1414" inset="0,0,0,0">
                <w:txbxContent>
                  <w:p w:rsidR="00CD55FB" w:rsidRDefault="00CD55FB" w:rsidP="00CD55FB">
                    <w:r>
                      <w:rPr>
                        <w:color w:val="000000"/>
                        <w:sz w:val="16"/>
                        <w:szCs w:val="16"/>
                        <w:lang w:val="en-US"/>
                      </w:rPr>
                      <w:t>0.7</w:t>
                    </w:r>
                  </w:p>
                </w:txbxContent>
              </v:textbox>
            </v:rect>
            <v:rect id="_x0000_s1415" style="position:absolute;left:4999;top:4816;width:203;height:283;mso-wrap-style:none" filled="f" stroked="f">
              <v:textbox style="mso-next-textbox:#_x0000_s1415" inset="0,0,0,0">
                <w:txbxContent>
                  <w:p w:rsidR="00CD55FB" w:rsidRDefault="00CD55FB" w:rsidP="00CD55FB">
                    <w:r>
                      <w:rPr>
                        <w:color w:val="000000"/>
                        <w:sz w:val="16"/>
                        <w:szCs w:val="16"/>
                        <w:lang w:val="en-US"/>
                      </w:rPr>
                      <w:t>1.3</w:t>
                    </w:r>
                  </w:p>
                </w:txbxContent>
              </v:textbox>
            </v:rect>
            <v:rect id="_x0000_s1416" style="position:absolute;left:5445;top:4811;width:203;height:283;mso-wrap-style:none" filled="f" stroked="f">
              <v:textbox style="mso-next-textbox:#_x0000_s1416" inset="0,0,0,0">
                <w:txbxContent>
                  <w:p w:rsidR="00CD55FB" w:rsidRDefault="00CD55FB" w:rsidP="00CD55FB">
                    <w:r>
                      <w:rPr>
                        <w:color w:val="000000"/>
                        <w:sz w:val="16"/>
                        <w:szCs w:val="16"/>
                        <w:lang w:val="en-US"/>
                      </w:rPr>
                      <w:t>0.4</w:t>
                    </w:r>
                  </w:p>
                </w:txbxContent>
              </v:textbox>
            </v:rect>
            <v:rect id="_x0000_s1417" style="position:absolute;left:5925;top:4801;width:204;height:283;mso-wrap-style:none" filled="f" stroked="f">
              <v:textbox style="mso-next-textbox:#_x0000_s1417" inset="0,0,0,0">
                <w:txbxContent>
                  <w:p w:rsidR="00CD55FB" w:rsidRDefault="00CD55FB" w:rsidP="00CD55FB">
                    <w:r>
                      <w:rPr>
                        <w:color w:val="000000"/>
                        <w:sz w:val="16"/>
                        <w:szCs w:val="16"/>
                        <w:lang w:val="en-US"/>
                      </w:rPr>
                      <w:t>0.8</w:t>
                    </w:r>
                  </w:p>
                </w:txbxContent>
              </v:textbox>
            </v:rect>
            <v:rect id="_x0000_s1418" style="position:absolute;left:6384;top:4801;width:204;height:283;mso-wrap-style:none" filled="f" stroked="f">
              <v:textbox style="mso-next-textbox:#_x0000_s1418" inset="0,0,0,0">
                <w:txbxContent>
                  <w:p w:rsidR="00CD55FB" w:rsidRDefault="00CD55FB" w:rsidP="00CD55FB">
                    <w:r>
                      <w:rPr>
                        <w:color w:val="000000"/>
                        <w:sz w:val="16"/>
                        <w:szCs w:val="16"/>
                        <w:lang w:val="en-US"/>
                      </w:rPr>
                      <w:t>0.4</w:t>
                    </w:r>
                  </w:p>
                </w:txbxContent>
              </v:textbox>
            </v:rect>
            <v:rect id="_x0000_s1419" style="position:absolute;left:6865;top:4802;width:203;height:292;mso-wrap-style:none" filled="f" stroked="f">
              <v:textbox style="mso-next-textbox:#_x0000_s1419" inset="0,0,0,0">
                <w:txbxContent>
                  <w:p w:rsidR="00CD55FB" w:rsidRDefault="00CD55FB" w:rsidP="00CD55FB">
                    <w:r>
                      <w:rPr>
                        <w:color w:val="000000"/>
                        <w:sz w:val="16"/>
                        <w:szCs w:val="16"/>
                        <w:lang w:val="en-US"/>
                      </w:rPr>
                      <w:t>0.1</w:t>
                    </w:r>
                  </w:p>
                </w:txbxContent>
              </v:textbox>
            </v:rect>
            <v:rect id="_x0000_s1420" style="position:absolute;left:7299;top:4801;width:203;height:283;mso-wrap-style:none" filled="f" stroked="f">
              <v:textbox style="mso-next-textbox:#_x0000_s1420" inset="0,0,0,0">
                <w:txbxContent>
                  <w:p w:rsidR="00CD55FB" w:rsidRDefault="00CD55FB" w:rsidP="00CD55FB">
                    <w:r>
                      <w:rPr>
                        <w:color w:val="000000"/>
                        <w:sz w:val="16"/>
                        <w:szCs w:val="16"/>
                        <w:lang w:val="en-US"/>
                      </w:rPr>
                      <w:t>0.4</w:t>
                    </w:r>
                  </w:p>
                </w:txbxContent>
              </v:textbox>
            </v:rect>
            <v:line id="_x0000_s1421" style="position:absolute" from="2618,5096" to="7611,5097" strokeweight=".6pt"/>
            <v:rect id="_x0000_s1422" style="position:absolute;left:2666;top:5177;width:94;height:95" fillcolor="#cff" strokeweight=".6pt"/>
            <v:rect id="_x0000_s1423" style="position:absolute;left:2856;top:5082;width:355;height:266" filled="f" stroked="f">
              <v:textbox style="mso-next-textbox:#_x0000_s1423" inset="0,0,0,0">
                <w:txbxContent>
                  <w:p w:rsidR="00CD55FB" w:rsidRDefault="00CD55FB" w:rsidP="00CD55FB">
                    <w:r w:rsidRPr="00F003FD">
                      <w:rPr>
                        <w:color w:val="000000"/>
                        <w:sz w:val="16"/>
                        <w:szCs w:val="16"/>
                      </w:rPr>
                      <w:t>Fair</w:t>
                    </w:r>
                  </w:p>
                </w:txbxContent>
              </v:textbox>
            </v:rect>
            <v:rect id="_x0000_s1424" style="position:absolute;left:3971;top:5086;width:310;height:216" filled="f" stroked="f">
              <v:textbox style="mso-next-textbox:#_x0000_s1424" inset="0,0,0,0">
                <w:txbxContent>
                  <w:p w:rsidR="00CD55FB" w:rsidRDefault="00CD55FB" w:rsidP="00CD55FB">
                    <w:r>
                      <w:rPr>
                        <w:color w:val="000000"/>
                        <w:sz w:val="16"/>
                        <w:szCs w:val="16"/>
                        <w:lang w:val="en-US"/>
                      </w:rPr>
                      <w:t>23</w:t>
                    </w:r>
                    <w:r w:rsidR="000E6EA5">
                      <w:rPr>
                        <w:color w:val="000000"/>
                        <w:sz w:val="16"/>
                        <w:szCs w:val="16"/>
                        <w:lang w:val="en-US"/>
                      </w:rPr>
                      <w:t>.0</w:t>
                    </w:r>
                  </w:p>
                </w:txbxContent>
              </v:textbox>
            </v:rect>
            <v:rect id="_x0000_s1425" style="position:absolute;left:4417;top:5091;width:417;height:206" filled="f" stroked="f">
              <v:textbox style="mso-next-textbox:#_x0000_s1425" inset="0,0,0,0">
                <w:txbxContent>
                  <w:p w:rsidR="00CD55FB" w:rsidRPr="000C2FE2" w:rsidRDefault="00CD55FB" w:rsidP="00CD55FB">
                    <w:pPr>
                      <w:rPr>
                        <w:sz w:val="16"/>
                        <w:szCs w:val="16"/>
                      </w:rPr>
                    </w:pPr>
                    <w:r>
                      <w:rPr>
                        <w:color w:val="000000"/>
                        <w:sz w:val="16"/>
                        <w:szCs w:val="16"/>
                        <w:lang w:val="en-US"/>
                      </w:rPr>
                      <w:t>10.9</w:t>
                    </w:r>
                  </w:p>
                </w:txbxContent>
              </v:textbox>
            </v:rect>
            <v:rect id="_x0000_s1426" style="position:absolute;left:4903;top:5085;width:492;height:263" filled="f" stroked="f">
              <v:textbox style="mso-next-textbox:#_x0000_s1426" inset="0,0,0,0">
                <w:txbxContent>
                  <w:p w:rsidR="00CD55FB" w:rsidRDefault="00CD55FB" w:rsidP="00CD55FB">
                    <w:r>
                      <w:rPr>
                        <w:color w:val="000000"/>
                        <w:sz w:val="16"/>
                        <w:szCs w:val="16"/>
                        <w:lang w:val="en-US"/>
                      </w:rPr>
                      <w:t>15.2</w:t>
                    </w:r>
                  </w:p>
                </w:txbxContent>
              </v:textbox>
            </v:rect>
            <v:rect id="_x0000_s1427" style="position:absolute;left:5373;top:5085;width:284;height:205;mso-wrap-style:none" filled="f" stroked="f">
              <v:textbox style="mso-next-textbox:#_x0000_s1427" inset="0,0,0,0">
                <w:txbxContent>
                  <w:p w:rsidR="00CD55FB" w:rsidRDefault="00CD55FB" w:rsidP="00CD55FB">
                    <w:r>
                      <w:rPr>
                        <w:color w:val="000000"/>
                        <w:sz w:val="16"/>
                        <w:szCs w:val="16"/>
                        <w:lang w:val="en-US"/>
                      </w:rPr>
                      <w:t>13.1</w:t>
                    </w:r>
                  </w:p>
                </w:txbxContent>
              </v:textbox>
            </v:rect>
            <v:rect id="_x0000_s1428" style="position:absolute;left:5844;top:5091;width:285;height:205;mso-wrap-style:none" filled="f" stroked="f">
              <v:textbox style="mso-next-textbox:#_x0000_s1428" inset="0,0,0,0">
                <w:txbxContent>
                  <w:p w:rsidR="00CD55FB" w:rsidRDefault="00CD55FB" w:rsidP="00CD55FB">
                    <w:r>
                      <w:rPr>
                        <w:color w:val="000000"/>
                        <w:sz w:val="16"/>
                        <w:szCs w:val="16"/>
                        <w:lang w:val="en-US"/>
                      </w:rPr>
                      <w:t>13.6</w:t>
                    </w:r>
                  </w:p>
                </w:txbxContent>
              </v:textbox>
            </v:rect>
            <v:rect id="_x0000_s1429" style="position:absolute;left:6303;top:5091;width:285;height:205;mso-wrap-style:none" filled="f" stroked="f">
              <v:textbox style="mso-next-textbox:#_x0000_s1429" inset="0,0,0,0">
                <w:txbxContent>
                  <w:p w:rsidR="00CD55FB" w:rsidRDefault="00CD55FB" w:rsidP="00CD55FB">
                    <w:r>
                      <w:rPr>
                        <w:color w:val="000000"/>
                        <w:sz w:val="16"/>
                        <w:szCs w:val="16"/>
                        <w:lang w:val="en-US"/>
                      </w:rPr>
                      <w:t>14.8</w:t>
                    </w:r>
                  </w:p>
                </w:txbxContent>
              </v:textbox>
            </v:rect>
            <v:rect id="_x0000_s1430" style="position:absolute;left:6775;top:5085;width:284;height:205;mso-wrap-style:none" filled="f" stroked="f">
              <v:textbox style="mso-next-textbox:#_x0000_s1430" inset="0,0,0,0">
                <w:txbxContent>
                  <w:p w:rsidR="00CD55FB" w:rsidRDefault="00CD55FB" w:rsidP="00CD55FB">
                    <w:r>
                      <w:rPr>
                        <w:color w:val="000000"/>
                        <w:sz w:val="16"/>
                        <w:szCs w:val="16"/>
                        <w:lang w:val="en-US"/>
                      </w:rPr>
                      <w:t>13.7</w:t>
                    </w:r>
                  </w:p>
                </w:txbxContent>
              </v:textbox>
            </v:rect>
            <v:rect id="_x0000_s1431" style="position:absolute;left:7227;top:5091;width:285;height:205;mso-wrap-style:none" filled="f" stroked="f">
              <v:textbox style="mso-next-textbox:#_x0000_s1431" inset="0,0,0,0">
                <w:txbxContent>
                  <w:p w:rsidR="00CD55FB" w:rsidRDefault="00CD55FB" w:rsidP="00CD55FB">
                    <w:r>
                      <w:rPr>
                        <w:color w:val="000000"/>
                        <w:sz w:val="16"/>
                        <w:szCs w:val="16"/>
                        <w:lang w:val="en-US"/>
                      </w:rPr>
                      <w:t>11.1</w:t>
                    </w:r>
                  </w:p>
                </w:txbxContent>
              </v:textbox>
            </v:rect>
            <v:line id="_x0000_s1432" style="position:absolute" from="2618,5355" to="7611,5356" strokeweight=".6pt"/>
            <v:rect id="_x0000_s1433" style="position:absolute;left:2666;top:5437;width:94;height:95" fillcolor="#99f" strokeweight=".6pt"/>
            <v:rect id="_x0000_s1434" style="position:absolute;left:2856;top:5360;width:901;height:347" filled="f" stroked="f">
              <v:textbox style="mso-next-textbox:#_x0000_s1434" inset="0,0,0,0">
                <w:txbxContent>
                  <w:p w:rsidR="00CD55FB" w:rsidRDefault="00CD55FB" w:rsidP="00CD55FB">
                    <w:r w:rsidRPr="00F003FD">
                      <w:rPr>
                        <w:color w:val="000000"/>
                        <w:sz w:val="16"/>
                        <w:szCs w:val="16"/>
                      </w:rPr>
                      <w:t>Very good</w:t>
                    </w:r>
                  </w:p>
                </w:txbxContent>
              </v:textbox>
            </v:rect>
            <v:rect id="_x0000_s1435" style="position:absolute;left:3961;top:5348;width:342;height:224" filled="f" stroked="f">
              <v:textbox style="mso-next-textbox:#_x0000_s1435" inset="0,0,0,0">
                <w:txbxContent>
                  <w:p w:rsidR="00CD55FB" w:rsidRDefault="00CD55FB" w:rsidP="00CD55FB">
                    <w:r>
                      <w:rPr>
                        <w:color w:val="000000"/>
                        <w:sz w:val="16"/>
                        <w:szCs w:val="16"/>
                        <w:lang w:val="en-US"/>
                      </w:rPr>
                      <w:t>30.6</w:t>
                    </w:r>
                  </w:p>
                </w:txbxContent>
              </v:textbox>
            </v:rect>
            <v:rect id="_x0000_s1436" style="position:absolute;left:4432;top:5351;width:284;height:208;mso-wrap-style:none" filled="f" stroked="f">
              <v:textbox style="mso-next-textbox:#_x0000_s1436" inset="0,0,0,0">
                <w:txbxContent>
                  <w:p w:rsidR="00CD55FB" w:rsidRDefault="00CD55FB" w:rsidP="00CD55FB">
                    <w:r>
                      <w:rPr>
                        <w:color w:val="000000"/>
                        <w:sz w:val="16"/>
                        <w:szCs w:val="16"/>
                        <w:lang w:val="en-US"/>
                      </w:rPr>
                      <w:t>33.1</w:t>
                    </w:r>
                  </w:p>
                </w:txbxContent>
              </v:textbox>
            </v:rect>
            <v:rect id="_x0000_s1437" style="position:absolute;left:4903;top:5351;width:492;height:209" filled="f" stroked="f">
              <v:textbox style="mso-next-textbox:#_x0000_s1437" inset="0,0,0,0">
                <w:txbxContent>
                  <w:p w:rsidR="00CD55FB" w:rsidRDefault="00CD55FB" w:rsidP="00CD55FB">
                    <w:r>
                      <w:rPr>
                        <w:color w:val="000000"/>
                        <w:sz w:val="16"/>
                        <w:szCs w:val="16"/>
                        <w:lang w:val="en-US"/>
                      </w:rPr>
                      <w:t>26.3</w:t>
                    </w:r>
                  </w:p>
                </w:txbxContent>
              </v:textbox>
            </v:rect>
            <v:rect id="_x0000_s1438" style="position:absolute;left:5373;top:5348;width:386;height:291" filled="f" stroked="f">
              <v:textbox style="mso-next-textbox:#_x0000_s1438" inset="0,0,0,0">
                <w:txbxContent>
                  <w:p w:rsidR="00CD55FB" w:rsidRDefault="00CD55FB" w:rsidP="00CD55FB">
                    <w:r>
                      <w:rPr>
                        <w:color w:val="000000"/>
                        <w:sz w:val="16"/>
                        <w:szCs w:val="16"/>
                        <w:lang w:val="en-US"/>
                      </w:rPr>
                      <w:t>23.9</w:t>
                    </w:r>
                  </w:p>
                </w:txbxContent>
              </v:textbox>
            </v:rect>
            <v:rect id="_x0000_s1439" style="position:absolute;left:5844;top:5336;width:285;height:309;mso-wrap-style:none" filled="f" stroked="f">
              <v:textbox style="mso-next-textbox:#_x0000_s1439" inset="0,0,0,0">
                <w:txbxContent>
                  <w:p w:rsidR="00CD55FB" w:rsidRDefault="00CD55FB" w:rsidP="00CD55FB">
                    <w:r>
                      <w:rPr>
                        <w:color w:val="000000"/>
                        <w:sz w:val="16"/>
                        <w:szCs w:val="16"/>
                        <w:lang w:val="en-US"/>
                      </w:rPr>
                      <w:t>33.4</w:t>
                    </w:r>
                  </w:p>
                </w:txbxContent>
              </v:textbox>
            </v:rect>
            <v:rect id="_x0000_s1440" style="position:absolute;left:6303;top:5336;width:285;height:309;mso-wrap-style:none" filled="f" stroked="f">
              <v:textbox style="mso-next-textbox:#_x0000_s1440" inset="0,0,0,0">
                <w:txbxContent>
                  <w:p w:rsidR="00CD55FB" w:rsidRDefault="00CD55FB" w:rsidP="00CD55FB">
                    <w:r>
                      <w:rPr>
                        <w:color w:val="000000"/>
                        <w:sz w:val="16"/>
                        <w:szCs w:val="16"/>
                        <w:lang w:val="en-US"/>
                      </w:rPr>
                      <w:t>31.7</w:t>
                    </w:r>
                  </w:p>
                </w:txbxContent>
              </v:textbox>
            </v:rect>
            <v:rect id="_x0000_s1441" style="position:absolute;left:6775;top:5345;width:284;height:309;mso-wrap-style:none" filled="f" stroked="f">
              <v:textbox style="mso-next-textbox:#_x0000_s1441" inset="0,0,0,0">
                <w:txbxContent>
                  <w:p w:rsidR="00CD55FB" w:rsidRDefault="00CD55FB" w:rsidP="00CD55FB">
                    <w:r>
                      <w:rPr>
                        <w:color w:val="000000"/>
                        <w:sz w:val="16"/>
                        <w:szCs w:val="16"/>
                        <w:lang w:val="en-US"/>
                      </w:rPr>
                      <w:t>32.9</w:t>
                    </w:r>
                  </w:p>
                </w:txbxContent>
              </v:textbox>
            </v:rect>
            <v:rect id="_x0000_s1442" style="position:absolute;left:7227;top:5347;width:474;height:313" filled="f" stroked="f">
              <v:textbox style="mso-next-textbox:#_x0000_s1442" inset="0,0,0,0">
                <w:txbxContent>
                  <w:p w:rsidR="00CD55FB" w:rsidRDefault="00CD55FB" w:rsidP="00CD55FB">
                    <w:r>
                      <w:rPr>
                        <w:color w:val="000000"/>
                        <w:sz w:val="16"/>
                        <w:szCs w:val="16"/>
                        <w:lang w:val="en-US"/>
                      </w:rPr>
                      <w:t>32.4</w:t>
                    </w:r>
                  </w:p>
                </w:txbxContent>
              </v:textbox>
            </v:rect>
            <v:line id="_x0000_s1443" style="position:absolute" from="2618,5615" to="7611,5616" strokeweight=".6pt"/>
            <v:rect id="_x0000_s1444" style="position:absolute;left:2666;top:5698;width:94;height:94" fillcolor="#936" strokeweight=".6pt"/>
            <v:rect id="_x0000_s1445" style="position:absolute;left:2856;top:5590;width:537;height:304" filled="f" stroked="f">
              <v:textbox style="mso-next-textbox:#_x0000_s1445" inset="0,0,0,0">
                <w:txbxContent>
                  <w:p w:rsidR="00CD55FB" w:rsidRDefault="00CD55FB" w:rsidP="00CD55FB">
                    <w:r w:rsidRPr="00F003FD">
                      <w:rPr>
                        <w:color w:val="000000"/>
                        <w:sz w:val="16"/>
                        <w:szCs w:val="16"/>
                      </w:rPr>
                      <w:t>Good</w:t>
                    </w:r>
                  </w:p>
                </w:txbxContent>
              </v:textbox>
            </v:rect>
            <v:rect id="_x0000_s1446" style="position:absolute;left:3946;top:5601;width:342;height:263" filled="f" stroked="f">
              <v:textbox style="mso-next-textbox:#_x0000_s1446" inset="0,0,0,0">
                <w:txbxContent>
                  <w:p w:rsidR="00CD55FB" w:rsidRDefault="00CD55FB" w:rsidP="00CD55FB">
                    <w:r>
                      <w:rPr>
                        <w:color w:val="000000"/>
                        <w:sz w:val="16"/>
                        <w:szCs w:val="16"/>
                        <w:lang w:val="en-US"/>
                      </w:rPr>
                      <w:t>42.2</w:t>
                    </w:r>
                  </w:p>
                </w:txbxContent>
              </v:textbox>
            </v:rect>
            <v:rect id="_x0000_s1447" style="position:absolute;left:4432;top:5596;width:417;height:313" filled="f" stroked="f">
              <v:textbox style="mso-next-textbox:#_x0000_s1447" inset="0,0,0,0">
                <w:txbxContent>
                  <w:p w:rsidR="00CD55FB" w:rsidRDefault="00CD55FB" w:rsidP="00CD55FB">
                    <w:r>
                      <w:rPr>
                        <w:color w:val="000000"/>
                        <w:sz w:val="16"/>
                        <w:szCs w:val="16"/>
                        <w:lang w:val="en-US"/>
                      </w:rPr>
                      <w:t>53.7</w:t>
                    </w:r>
                  </w:p>
                </w:txbxContent>
              </v:textbox>
            </v:rect>
            <v:rect id="_x0000_s1448" style="position:absolute;left:4903;top:5596;width:492;height:205" filled="f" stroked="f">
              <v:textbox style="mso-next-textbox:#_x0000_s1448" inset="0,0,0,0">
                <w:txbxContent>
                  <w:p w:rsidR="00CD55FB" w:rsidRDefault="00CD55FB" w:rsidP="00CD55FB">
                    <w:r>
                      <w:rPr>
                        <w:color w:val="000000"/>
                        <w:sz w:val="16"/>
                        <w:szCs w:val="16"/>
                        <w:lang w:val="en-US"/>
                      </w:rPr>
                      <w:t>53.8</w:t>
                    </w:r>
                  </w:p>
                </w:txbxContent>
              </v:textbox>
            </v:rect>
            <v:rect id="_x0000_s1449" style="position:absolute;left:5373;top:5590;width:284;height:231;mso-wrap-style:none" filled="f" stroked="f">
              <v:textbox style="mso-next-textbox:#_x0000_s1449" inset="0,0,0,0">
                <w:txbxContent>
                  <w:p w:rsidR="00CD55FB" w:rsidRDefault="00CD55FB" w:rsidP="00CD55FB">
                    <w:r>
                      <w:rPr>
                        <w:color w:val="000000"/>
                        <w:sz w:val="16"/>
                        <w:szCs w:val="16"/>
                        <w:lang w:val="en-US"/>
                      </w:rPr>
                      <w:t>60.1</w:t>
                    </w:r>
                  </w:p>
                </w:txbxContent>
              </v:textbox>
            </v:rect>
            <v:rect id="_x0000_s1450" style="position:absolute;left:5844;top:5596;width:285;height:231;mso-wrap-style:none" filled="f" stroked="f">
              <v:textbox style="mso-next-textbox:#_x0000_s1450" inset="0,0,0,0">
                <w:txbxContent>
                  <w:p w:rsidR="00CD55FB" w:rsidRDefault="00CD55FB" w:rsidP="00CD55FB">
                    <w:r>
                      <w:rPr>
                        <w:color w:val="000000"/>
                        <w:sz w:val="16"/>
                        <w:szCs w:val="16"/>
                        <w:lang w:val="en-US"/>
                      </w:rPr>
                      <w:t>49.8</w:t>
                    </w:r>
                  </w:p>
                </w:txbxContent>
              </v:textbox>
            </v:rect>
            <v:rect id="_x0000_s1451" style="position:absolute;left:6303;top:5596;width:285;height:231;mso-wrap-style:none" filled="f" stroked="f">
              <v:textbox style="mso-next-textbox:#_x0000_s1451" inset="0,0,0,0">
                <w:txbxContent>
                  <w:p w:rsidR="00CD55FB" w:rsidRDefault="00CD55FB" w:rsidP="00CD55FB">
                    <w:r>
                      <w:rPr>
                        <w:color w:val="000000"/>
                        <w:sz w:val="16"/>
                        <w:szCs w:val="16"/>
                        <w:lang w:val="en-US"/>
                      </w:rPr>
                      <w:t>52.2</w:t>
                    </w:r>
                  </w:p>
                </w:txbxContent>
              </v:textbox>
            </v:rect>
            <v:rect id="_x0000_s1452" style="position:absolute;left:6775;top:5590;width:284;height:231;mso-wrap-style:none" filled="f" stroked="f">
              <v:textbox style="mso-next-textbox:#_x0000_s1452" inset="0,0,0,0">
                <w:txbxContent>
                  <w:p w:rsidR="00CD55FB" w:rsidRDefault="00CD55FB" w:rsidP="00CD55FB">
                    <w:r>
                      <w:rPr>
                        <w:color w:val="000000"/>
                        <w:sz w:val="16"/>
                        <w:szCs w:val="16"/>
                        <w:lang w:val="en-US"/>
                      </w:rPr>
                      <w:t>52.2</w:t>
                    </w:r>
                  </w:p>
                </w:txbxContent>
              </v:textbox>
            </v:rect>
            <v:rect id="_x0000_s1453" style="position:absolute;left:7227;top:5591;width:474;height:206" filled="f" stroked="f">
              <v:textbox style="mso-next-textbox:#_x0000_s1453" inset="0,0,0,0">
                <w:txbxContent>
                  <w:p w:rsidR="00CD55FB" w:rsidRDefault="00CD55FB" w:rsidP="00CD55FB">
                    <w:r>
                      <w:rPr>
                        <w:color w:val="000000"/>
                        <w:sz w:val="16"/>
                        <w:szCs w:val="16"/>
                        <w:lang w:val="en-US"/>
                      </w:rPr>
                      <w:t>54.8</w:t>
                    </w:r>
                  </w:p>
                </w:txbxContent>
              </v:textbox>
            </v:rect>
            <v:rect id="_x0000_s1454" style="position:absolute;left:3938;top:4551;width:324;height:203;mso-wrap-style:none" filled="f" stroked="f">
              <v:textbox style="mso-next-textbox:#_x0000_s1454" inset="0,0,0,0">
                <w:txbxContent>
                  <w:p w:rsidR="00CD55FB" w:rsidRDefault="00CD55FB" w:rsidP="00CD55FB">
                    <w:r>
                      <w:rPr>
                        <w:color w:val="000000"/>
                        <w:sz w:val="16"/>
                        <w:szCs w:val="16"/>
                        <w:lang w:val="en-US"/>
                      </w:rPr>
                      <w:t>1999</w:t>
                    </w:r>
                  </w:p>
                </w:txbxContent>
              </v:textbox>
            </v:rect>
            <v:rect id="_x0000_s1455" style="position:absolute;left:4409;top:4551;width:324;height:203;mso-wrap-style:none" filled="f" stroked="f">
              <v:textbox style="mso-next-textbox:#_x0000_s1455" inset="0,0,0,0">
                <w:txbxContent>
                  <w:p w:rsidR="00CD55FB" w:rsidRDefault="00CD55FB" w:rsidP="00CD55FB">
                    <w:r>
                      <w:rPr>
                        <w:color w:val="000000"/>
                        <w:sz w:val="16"/>
                        <w:szCs w:val="16"/>
                        <w:lang w:val="en-US"/>
                      </w:rPr>
                      <w:t>2001</w:t>
                    </w:r>
                  </w:p>
                </w:txbxContent>
              </v:textbox>
            </v:rect>
            <v:rect id="_x0000_s1456" style="position:absolute;left:4879;top:4551;width:325;height:203;mso-wrap-style:none" filled="f" stroked="f">
              <v:textbox style="mso-next-textbox:#_x0000_s1456" inset="0,0,0,0">
                <w:txbxContent>
                  <w:p w:rsidR="00CD55FB" w:rsidRDefault="00CD55FB" w:rsidP="00CD55FB">
                    <w:r>
                      <w:rPr>
                        <w:color w:val="000000"/>
                        <w:sz w:val="16"/>
                        <w:szCs w:val="16"/>
                        <w:lang w:val="en-US"/>
                      </w:rPr>
                      <w:t>2003</w:t>
                    </w:r>
                  </w:p>
                </w:txbxContent>
              </v:textbox>
            </v:rect>
            <v:rect id="_x0000_s1457" style="position:absolute;left:5350;top:4551;width:325;height:203;mso-wrap-style:none" filled="f" stroked="f">
              <v:textbox style="mso-next-textbox:#_x0000_s1457" inset="0,0,0,0">
                <w:txbxContent>
                  <w:p w:rsidR="00CD55FB" w:rsidRDefault="00CD55FB" w:rsidP="00CD55FB">
                    <w:r>
                      <w:rPr>
                        <w:color w:val="000000"/>
                        <w:sz w:val="16"/>
                        <w:szCs w:val="16"/>
                        <w:lang w:val="en-US"/>
                      </w:rPr>
                      <w:t>2006</w:t>
                    </w:r>
                  </w:p>
                </w:txbxContent>
              </v:textbox>
            </v:rect>
            <v:rect id="_x0000_s1458" style="position:absolute;left:5821;top:4551;width:325;height:203;mso-wrap-style:none" filled="f" stroked="f">
              <v:textbox style="mso-next-textbox:#_x0000_s1458" inset="0,0,0,0">
                <w:txbxContent>
                  <w:p w:rsidR="00CD55FB" w:rsidRDefault="00CD55FB" w:rsidP="00CD55FB">
                    <w:r>
                      <w:rPr>
                        <w:color w:val="000000"/>
                        <w:sz w:val="16"/>
                        <w:szCs w:val="16"/>
                        <w:lang w:val="en-US"/>
                      </w:rPr>
                      <w:t>2007</w:t>
                    </w:r>
                  </w:p>
                </w:txbxContent>
              </v:textbox>
            </v:rect>
            <v:rect id="_x0000_s1459" style="position:absolute;left:6280;top:4551;width:325;height:203;mso-wrap-style:none" filled="f" stroked="f">
              <v:textbox style="mso-next-textbox:#_x0000_s1459" inset="0,0,0,0">
                <w:txbxContent>
                  <w:p w:rsidR="00CD55FB" w:rsidRDefault="00CD55FB" w:rsidP="00CD55FB">
                    <w:r>
                      <w:rPr>
                        <w:color w:val="000000"/>
                        <w:sz w:val="16"/>
                        <w:szCs w:val="16"/>
                        <w:lang w:val="en-US"/>
                      </w:rPr>
                      <w:t>2008</w:t>
                    </w:r>
                  </w:p>
                </w:txbxContent>
              </v:textbox>
            </v:rect>
            <v:rect id="_x0000_s1460" style="position:absolute;left:6751;top:4551;width:325;height:203;mso-wrap-style:none" filled="f" stroked="f">
              <v:textbox style="mso-next-textbox:#_x0000_s1460" inset="0,0,0,0">
                <w:txbxContent>
                  <w:p w:rsidR="00CD55FB" w:rsidRDefault="00CD55FB" w:rsidP="00CD55FB">
                    <w:r>
                      <w:rPr>
                        <w:color w:val="000000"/>
                        <w:sz w:val="16"/>
                        <w:szCs w:val="16"/>
                        <w:lang w:val="en-US"/>
                      </w:rPr>
                      <w:t>2009</w:t>
                    </w:r>
                  </w:p>
                </w:txbxContent>
              </v:textbox>
            </v:rect>
            <v:rect id="_x0000_s1461" style="position:absolute;left:7222;top:4551;width:325;height:203;mso-wrap-style:none" filled="f" stroked="f">
              <v:textbox style="mso-next-textbox:#_x0000_s1461" inset="0,0,0,0">
                <w:txbxContent>
                  <w:p w:rsidR="00CD55FB" w:rsidRDefault="00CD55FB" w:rsidP="00CD55FB">
                    <w:r>
                      <w:rPr>
                        <w:color w:val="000000"/>
                        <w:sz w:val="16"/>
                        <w:szCs w:val="16"/>
                        <w:lang w:val="en-US"/>
                      </w:rPr>
                      <w:t>2010</w:t>
                    </w:r>
                  </w:p>
                </w:txbxContent>
              </v:textbox>
            </v:rect>
            <w10:anchorlock/>
          </v:group>
        </w:pict>
      </w:r>
    </w:p>
    <w:p w:rsidR="00CD55FB" w:rsidRPr="00A028FB" w:rsidRDefault="00CD55FB" w:rsidP="00CD55FB">
      <w:pPr>
        <w:pStyle w:val="SingleTxtG"/>
        <w:rPr>
          <w:lang w:eastAsia="ru-RU"/>
        </w:rPr>
      </w:pPr>
      <w:r w:rsidRPr="00A028FB">
        <w:rPr>
          <w:lang w:val="en-US" w:eastAsia="ru-RU"/>
        </w:rPr>
        <w:t>107.</w:t>
      </w:r>
      <w:r w:rsidRPr="00A028FB">
        <w:rPr>
          <w:lang w:val="en-US" w:eastAsia="ru-RU"/>
        </w:rPr>
        <w:tab/>
      </w:r>
      <w:r>
        <w:rPr>
          <w:lang w:eastAsia="ru-RU"/>
        </w:rPr>
        <w:t xml:space="preserve">A mere 0.4 per cent of respondents speak of difficulties and tensions in ethnic relations. Interestingly, these are women resident in </w:t>
      </w:r>
      <w:smartTag w:uri="urn:schemas-microsoft-com:office:smarttags" w:element="place">
        <w:smartTag w:uri="urn:schemas-microsoft-com:office:smarttags" w:element="City">
          <w:r>
            <w:rPr>
              <w:lang w:eastAsia="ru-RU"/>
            </w:rPr>
            <w:t>Tashkent</w:t>
          </w:r>
        </w:smartTag>
      </w:smartTag>
      <w:r>
        <w:rPr>
          <w:lang w:eastAsia="ru-RU"/>
        </w:rPr>
        <w:t xml:space="preserve">. Personal experience of discrimination or ethnic conflict tends to be based on attitudes encountered in shops, markets and on public transport. </w:t>
      </w:r>
      <w:r w:rsidRPr="00A028FB">
        <w:rPr>
          <w:lang w:eastAsia="ru-RU"/>
        </w:rPr>
        <w:t>Accordingly, negative</w:t>
      </w:r>
      <w:r>
        <w:rPr>
          <w:lang w:eastAsia="ru-RU"/>
        </w:rPr>
        <w:t xml:space="preserve"> experiences in ethnic relations are more common in everyday situations, specifically those areas with which women are traditionally more connected. It is notable, however, that replies of this kind are exceptional and that the positive attitudes predominating </w:t>
      </w:r>
      <w:r w:rsidRPr="00A028FB">
        <w:rPr>
          <w:lang w:eastAsia="ru-RU"/>
        </w:rPr>
        <w:t xml:space="preserve">in the mind of the general public </w:t>
      </w:r>
      <w:r>
        <w:rPr>
          <w:lang w:eastAsia="ru-RU"/>
        </w:rPr>
        <w:t xml:space="preserve">are deeply rooted and are to be found everywhere in daily life. </w:t>
      </w:r>
    </w:p>
    <w:p w:rsidR="00CD55FB" w:rsidRPr="00A028FB" w:rsidRDefault="00CD55FB" w:rsidP="00CD55FB">
      <w:pPr>
        <w:pStyle w:val="SingleTxtG"/>
        <w:rPr>
          <w:lang w:val="en-US" w:eastAsia="ru-RU"/>
        </w:rPr>
      </w:pPr>
      <w:r w:rsidRPr="00A028FB">
        <w:rPr>
          <w:lang w:val="en-US" w:eastAsia="ru-RU"/>
        </w:rPr>
        <w:t>108.</w:t>
      </w:r>
      <w:r w:rsidRPr="00A028FB">
        <w:rPr>
          <w:lang w:val="en-US" w:eastAsia="ru-RU"/>
        </w:rPr>
        <w:tab/>
      </w:r>
      <w:r>
        <w:rPr>
          <w:lang w:eastAsia="ru-RU"/>
        </w:rPr>
        <w:t xml:space="preserve">There were found to be no significant differences in the assessment of ethnic relations depending on sex, education, marital and social status. The state of ethnic relations in </w:t>
      </w:r>
      <w:smartTag w:uri="urn:schemas-microsoft-com:office:smarttags" w:element="place">
        <w:smartTag w:uri="urn:schemas-microsoft-com:office:smarttags" w:element="country-region">
          <w:r>
            <w:rPr>
              <w:lang w:eastAsia="ru-RU"/>
            </w:rPr>
            <w:t>Uzbekistan</w:t>
          </w:r>
        </w:smartTag>
      </w:smartTag>
      <w:r>
        <w:rPr>
          <w:lang w:eastAsia="ru-RU"/>
        </w:rPr>
        <w:t xml:space="preserve"> is viewed as satisfactory and calm by members of all ethnic groups (table 2). </w:t>
      </w:r>
    </w:p>
    <w:p w:rsidR="00CD55FB" w:rsidRDefault="00CD55FB" w:rsidP="00A74474">
      <w:pPr>
        <w:pStyle w:val="Heading1"/>
        <w:spacing w:before="240"/>
        <w:rPr>
          <w:lang w:val="en-US"/>
        </w:rPr>
      </w:pPr>
      <w:r>
        <w:t>Table</w:t>
      </w:r>
      <w:r w:rsidRPr="001638AA">
        <w:rPr>
          <w:lang w:val="en-US"/>
        </w:rPr>
        <w:t xml:space="preserve"> 2</w:t>
      </w:r>
    </w:p>
    <w:p w:rsidR="00CD55FB" w:rsidRPr="00462418" w:rsidRDefault="00CD55FB" w:rsidP="00CD55FB">
      <w:pPr>
        <w:pStyle w:val="SingleTxtG"/>
        <w:jc w:val="left"/>
        <w:rPr>
          <w:b/>
          <w:lang w:val="en-US"/>
        </w:rPr>
      </w:pPr>
      <w:r w:rsidRPr="00462418">
        <w:rPr>
          <w:b/>
        </w:rPr>
        <w:t>Assessment</w:t>
      </w:r>
      <w:r w:rsidRPr="00462418">
        <w:rPr>
          <w:b/>
          <w:lang w:val="en-US"/>
        </w:rPr>
        <w:t xml:space="preserve"> </w:t>
      </w:r>
      <w:r w:rsidRPr="00462418">
        <w:rPr>
          <w:b/>
        </w:rPr>
        <w:t>of the state of ethnic relations by ethnic group</w:t>
      </w:r>
      <w:r w:rsidRPr="00462418">
        <w:rPr>
          <w:b/>
          <w:lang w:val="en-US"/>
        </w:rPr>
        <w:t xml:space="preserve">, </w:t>
      </w:r>
      <w:r w:rsidRPr="00462418">
        <w:rPr>
          <w:b/>
        </w:rPr>
        <w:t>percentage</w:t>
      </w:r>
    </w:p>
    <w:tbl>
      <w:tblPr>
        <w:tblW w:w="7370" w:type="dxa"/>
        <w:tblInd w:w="1134" w:type="dxa"/>
        <w:tblBorders>
          <w:top w:val="single" w:sz="4" w:space="0" w:color="auto"/>
        </w:tblBorders>
        <w:tblLayout w:type="fixed"/>
        <w:tblCellMar>
          <w:left w:w="0" w:type="dxa"/>
          <w:right w:w="0" w:type="dxa"/>
        </w:tblCellMar>
        <w:tblLook w:val="01E0"/>
      </w:tblPr>
      <w:tblGrid>
        <w:gridCol w:w="2016"/>
        <w:gridCol w:w="1338"/>
        <w:gridCol w:w="1339"/>
        <w:gridCol w:w="1338"/>
        <w:gridCol w:w="1339"/>
      </w:tblGrid>
      <w:tr w:rsidR="00CD55FB" w:rsidRPr="00F90CF7">
        <w:trPr>
          <w:trHeight w:val="20"/>
          <w:tblHeader/>
        </w:trPr>
        <w:tc>
          <w:tcPr>
            <w:tcW w:w="2016" w:type="dxa"/>
            <w:tcBorders>
              <w:top w:val="single" w:sz="4" w:space="0" w:color="auto"/>
              <w:bottom w:val="single" w:sz="12" w:space="0" w:color="auto"/>
            </w:tcBorders>
            <w:shd w:val="clear" w:color="auto" w:fill="auto"/>
            <w:vAlign w:val="bottom"/>
          </w:tcPr>
          <w:p w:rsidR="00CD55FB" w:rsidRPr="001638AA" w:rsidRDefault="00CD55FB" w:rsidP="00CD55FB">
            <w:pPr>
              <w:spacing w:before="80" w:after="80" w:line="200" w:lineRule="exact"/>
              <w:rPr>
                <w:i/>
                <w:sz w:val="16"/>
                <w:szCs w:val="24"/>
                <w:lang w:val="en-US" w:eastAsia="ru-RU"/>
              </w:rPr>
            </w:pPr>
          </w:p>
        </w:tc>
        <w:tc>
          <w:tcPr>
            <w:tcW w:w="1338" w:type="dxa"/>
            <w:tcBorders>
              <w:top w:val="single" w:sz="4" w:space="0" w:color="auto"/>
              <w:bottom w:val="single" w:sz="12" w:space="0" w:color="auto"/>
            </w:tcBorders>
            <w:shd w:val="clear" w:color="auto" w:fill="auto"/>
            <w:vAlign w:val="bottom"/>
          </w:tcPr>
          <w:p w:rsidR="00CD55FB" w:rsidRPr="001638AA" w:rsidRDefault="00CD55FB" w:rsidP="00CD55FB">
            <w:pPr>
              <w:spacing w:before="80" w:after="80" w:line="200" w:lineRule="exact"/>
              <w:jc w:val="right"/>
              <w:rPr>
                <w:i/>
                <w:sz w:val="16"/>
                <w:szCs w:val="24"/>
                <w:lang w:eastAsia="ru-RU"/>
              </w:rPr>
            </w:pPr>
            <w:r>
              <w:rPr>
                <w:i/>
                <w:sz w:val="16"/>
                <w:szCs w:val="24"/>
                <w:lang w:eastAsia="ru-RU"/>
              </w:rPr>
              <w:t>Good</w:t>
            </w:r>
          </w:p>
        </w:tc>
        <w:tc>
          <w:tcPr>
            <w:tcW w:w="1339" w:type="dxa"/>
            <w:tcBorders>
              <w:top w:val="single" w:sz="4" w:space="0" w:color="auto"/>
              <w:bottom w:val="single" w:sz="12" w:space="0" w:color="auto"/>
            </w:tcBorders>
            <w:shd w:val="clear" w:color="auto" w:fill="auto"/>
            <w:vAlign w:val="bottom"/>
          </w:tcPr>
          <w:p w:rsidR="00CD55FB" w:rsidRPr="001638AA" w:rsidRDefault="00CD55FB" w:rsidP="00CD55FB">
            <w:pPr>
              <w:spacing w:before="80" w:after="80" w:line="200" w:lineRule="exact"/>
              <w:jc w:val="right"/>
              <w:rPr>
                <w:i/>
                <w:sz w:val="16"/>
                <w:szCs w:val="24"/>
                <w:lang w:eastAsia="ru-RU"/>
              </w:rPr>
            </w:pPr>
            <w:r>
              <w:rPr>
                <w:i/>
                <w:sz w:val="16"/>
                <w:szCs w:val="24"/>
                <w:lang w:eastAsia="ru-RU"/>
              </w:rPr>
              <w:t>Very good</w:t>
            </w:r>
          </w:p>
        </w:tc>
        <w:tc>
          <w:tcPr>
            <w:tcW w:w="1338" w:type="dxa"/>
            <w:tcBorders>
              <w:top w:val="single" w:sz="4" w:space="0" w:color="auto"/>
              <w:bottom w:val="single" w:sz="12" w:space="0" w:color="auto"/>
            </w:tcBorders>
            <w:shd w:val="clear" w:color="auto" w:fill="auto"/>
            <w:vAlign w:val="bottom"/>
          </w:tcPr>
          <w:p w:rsidR="00CD55FB" w:rsidRPr="001638AA" w:rsidRDefault="00CD55FB" w:rsidP="00CD55FB">
            <w:pPr>
              <w:spacing w:before="80" w:after="80" w:line="200" w:lineRule="exact"/>
              <w:jc w:val="right"/>
              <w:rPr>
                <w:i/>
                <w:sz w:val="16"/>
                <w:szCs w:val="24"/>
                <w:lang w:eastAsia="ru-RU"/>
              </w:rPr>
            </w:pPr>
            <w:r>
              <w:rPr>
                <w:i/>
                <w:sz w:val="16"/>
                <w:szCs w:val="24"/>
                <w:lang w:eastAsia="ru-RU"/>
              </w:rPr>
              <w:t>Fair</w:t>
            </w:r>
          </w:p>
        </w:tc>
        <w:tc>
          <w:tcPr>
            <w:tcW w:w="1339" w:type="dxa"/>
            <w:tcBorders>
              <w:top w:val="single" w:sz="4" w:space="0" w:color="auto"/>
              <w:bottom w:val="single" w:sz="12" w:space="0" w:color="auto"/>
            </w:tcBorders>
            <w:shd w:val="clear" w:color="auto" w:fill="auto"/>
            <w:vAlign w:val="bottom"/>
          </w:tcPr>
          <w:p w:rsidR="00CD55FB" w:rsidRPr="001638AA" w:rsidRDefault="00CD55FB" w:rsidP="00CD55FB">
            <w:pPr>
              <w:spacing w:before="80" w:after="80" w:line="200" w:lineRule="exact"/>
              <w:jc w:val="right"/>
              <w:rPr>
                <w:i/>
                <w:sz w:val="16"/>
                <w:szCs w:val="24"/>
                <w:lang w:eastAsia="ru-RU"/>
              </w:rPr>
            </w:pPr>
            <w:r>
              <w:rPr>
                <w:i/>
                <w:sz w:val="16"/>
                <w:szCs w:val="24"/>
                <w:lang w:eastAsia="ru-RU"/>
              </w:rPr>
              <w:t>Poor</w:t>
            </w:r>
          </w:p>
        </w:tc>
      </w:tr>
      <w:tr w:rsidR="00CD55FB" w:rsidRPr="00F90CF7">
        <w:trPr>
          <w:trHeight w:val="20"/>
        </w:trPr>
        <w:tc>
          <w:tcPr>
            <w:tcW w:w="2016" w:type="dxa"/>
            <w:tcBorders>
              <w:top w:val="single" w:sz="12" w:space="0" w:color="auto"/>
            </w:tcBorders>
            <w:shd w:val="clear" w:color="auto" w:fill="auto"/>
            <w:vAlign w:val="bottom"/>
          </w:tcPr>
          <w:p w:rsidR="00CD55FB" w:rsidRPr="001638AA" w:rsidRDefault="00CD55FB" w:rsidP="00CD55FB">
            <w:pPr>
              <w:spacing w:before="40" w:after="40" w:line="220" w:lineRule="exact"/>
              <w:rPr>
                <w:sz w:val="18"/>
                <w:szCs w:val="24"/>
                <w:lang w:eastAsia="ru-RU"/>
              </w:rPr>
            </w:pPr>
            <w:r>
              <w:rPr>
                <w:sz w:val="18"/>
                <w:szCs w:val="24"/>
                <w:lang w:eastAsia="ru-RU"/>
              </w:rPr>
              <w:t>Uzbeks</w:t>
            </w:r>
          </w:p>
        </w:tc>
        <w:tc>
          <w:tcPr>
            <w:tcW w:w="1338" w:type="dxa"/>
            <w:tcBorders>
              <w:top w:val="single" w:sz="12" w:space="0" w:color="auto"/>
            </w:tcBorders>
            <w:shd w:val="clear" w:color="auto" w:fill="auto"/>
            <w:vAlign w:val="bottom"/>
          </w:tcPr>
          <w:p w:rsidR="00CD55FB" w:rsidRPr="00F90CF7" w:rsidRDefault="00CD55FB" w:rsidP="00CD55FB">
            <w:pPr>
              <w:spacing w:before="40" w:after="40" w:line="220" w:lineRule="exact"/>
              <w:jc w:val="right"/>
              <w:rPr>
                <w:sz w:val="18"/>
                <w:szCs w:val="24"/>
                <w:lang w:eastAsia="ru-RU"/>
              </w:rPr>
            </w:pPr>
            <w:r>
              <w:rPr>
                <w:sz w:val="18"/>
                <w:szCs w:val="24"/>
                <w:lang w:eastAsia="ru-RU"/>
              </w:rPr>
              <w:t>56.</w:t>
            </w:r>
            <w:r w:rsidRPr="00F90CF7">
              <w:rPr>
                <w:sz w:val="18"/>
                <w:szCs w:val="24"/>
                <w:lang w:eastAsia="ru-RU"/>
              </w:rPr>
              <w:t>5</w:t>
            </w:r>
          </w:p>
        </w:tc>
        <w:tc>
          <w:tcPr>
            <w:tcW w:w="1339" w:type="dxa"/>
            <w:tcBorders>
              <w:top w:val="single" w:sz="12" w:space="0" w:color="auto"/>
            </w:tcBorders>
            <w:shd w:val="clear" w:color="auto" w:fill="auto"/>
            <w:vAlign w:val="bottom"/>
          </w:tcPr>
          <w:p w:rsidR="00CD55FB" w:rsidRPr="00F90CF7" w:rsidRDefault="00CD55FB" w:rsidP="00CD55FB">
            <w:pPr>
              <w:spacing w:before="40" w:after="40" w:line="220" w:lineRule="exact"/>
              <w:jc w:val="right"/>
              <w:rPr>
                <w:sz w:val="18"/>
                <w:szCs w:val="24"/>
                <w:lang w:eastAsia="ru-RU"/>
              </w:rPr>
            </w:pPr>
            <w:r>
              <w:rPr>
                <w:sz w:val="18"/>
                <w:szCs w:val="24"/>
                <w:lang w:eastAsia="ru-RU"/>
              </w:rPr>
              <w:t>36.</w:t>
            </w:r>
            <w:r w:rsidRPr="00F90CF7">
              <w:rPr>
                <w:sz w:val="18"/>
                <w:szCs w:val="24"/>
                <w:lang w:eastAsia="ru-RU"/>
              </w:rPr>
              <w:t>9</w:t>
            </w:r>
          </w:p>
        </w:tc>
        <w:tc>
          <w:tcPr>
            <w:tcW w:w="1338" w:type="dxa"/>
            <w:tcBorders>
              <w:top w:val="single" w:sz="12" w:space="0" w:color="auto"/>
            </w:tcBorders>
            <w:shd w:val="clear" w:color="auto" w:fill="auto"/>
            <w:vAlign w:val="bottom"/>
          </w:tcPr>
          <w:p w:rsidR="00CD55FB" w:rsidRPr="00F90CF7" w:rsidRDefault="00CD55FB" w:rsidP="00CD55FB">
            <w:pPr>
              <w:spacing w:before="40" w:after="40" w:line="220" w:lineRule="exact"/>
              <w:jc w:val="right"/>
              <w:rPr>
                <w:sz w:val="18"/>
                <w:szCs w:val="24"/>
                <w:lang w:eastAsia="ru-RU"/>
              </w:rPr>
            </w:pPr>
            <w:r>
              <w:rPr>
                <w:sz w:val="18"/>
                <w:szCs w:val="24"/>
                <w:lang w:eastAsia="ru-RU"/>
              </w:rPr>
              <w:t>10.</w:t>
            </w:r>
            <w:r w:rsidRPr="00F90CF7">
              <w:rPr>
                <w:sz w:val="18"/>
                <w:szCs w:val="24"/>
                <w:lang w:eastAsia="ru-RU"/>
              </w:rPr>
              <w:t>9</w:t>
            </w:r>
          </w:p>
        </w:tc>
        <w:tc>
          <w:tcPr>
            <w:tcW w:w="1339" w:type="dxa"/>
            <w:tcBorders>
              <w:top w:val="single" w:sz="12" w:space="0" w:color="auto"/>
            </w:tcBorders>
            <w:shd w:val="clear" w:color="auto" w:fill="auto"/>
            <w:vAlign w:val="bottom"/>
          </w:tcPr>
          <w:p w:rsidR="00CD55FB" w:rsidRPr="00F90CF7" w:rsidRDefault="00CD55FB" w:rsidP="00CD55FB">
            <w:pPr>
              <w:spacing w:before="40" w:after="40" w:line="220" w:lineRule="exact"/>
              <w:jc w:val="right"/>
              <w:rPr>
                <w:sz w:val="18"/>
                <w:szCs w:val="24"/>
                <w:lang w:eastAsia="ru-RU"/>
              </w:rPr>
            </w:pPr>
            <w:r>
              <w:rPr>
                <w:sz w:val="18"/>
                <w:szCs w:val="24"/>
                <w:lang w:eastAsia="ru-RU"/>
              </w:rPr>
              <w:t>0.</w:t>
            </w:r>
            <w:r w:rsidRPr="00F90CF7">
              <w:rPr>
                <w:sz w:val="18"/>
                <w:szCs w:val="24"/>
                <w:lang w:eastAsia="ru-RU"/>
              </w:rPr>
              <w:t>4</w:t>
            </w:r>
          </w:p>
        </w:tc>
      </w:tr>
      <w:tr w:rsidR="00CD55FB" w:rsidRPr="00F90CF7">
        <w:trPr>
          <w:trHeight w:val="20"/>
        </w:trPr>
        <w:tc>
          <w:tcPr>
            <w:tcW w:w="2016" w:type="dxa"/>
            <w:shd w:val="clear" w:color="auto" w:fill="auto"/>
            <w:vAlign w:val="bottom"/>
          </w:tcPr>
          <w:p w:rsidR="00CD55FB" w:rsidRPr="00F90CF7" w:rsidRDefault="00CD55FB" w:rsidP="00CD55FB">
            <w:pPr>
              <w:spacing w:before="40" w:after="40" w:line="220" w:lineRule="exact"/>
              <w:rPr>
                <w:sz w:val="18"/>
                <w:szCs w:val="24"/>
                <w:lang w:eastAsia="ru-RU"/>
              </w:rPr>
            </w:pPr>
            <w:r w:rsidRPr="00676BA5">
              <w:rPr>
                <w:sz w:val="18"/>
                <w:szCs w:val="24"/>
                <w:lang w:eastAsia="ru-RU"/>
              </w:rPr>
              <w:t>Karakalpaks</w:t>
            </w:r>
          </w:p>
        </w:tc>
        <w:tc>
          <w:tcPr>
            <w:tcW w:w="1338" w:type="dxa"/>
            <w:shd w:val="clear" w:color="auto" w:fill="auto"/>
            <w:vAlign w:val="bottom"/>
          </w:tcPr>
          <w:p w:rsidR="00CD55FB" w:rsidRPr="00F90CF7" w:rsidRDefault="00CD55FB" w:rsidP="00CD55FB">
            <w:pPr>
              <w:spacing w:before="40" w:after="40" w:line="220" w:lineRule="exact"/>
              <w:jc w:val="right"/>
              <w:rPr>
                <w:sz w:val="18"/>
                <w:szCs w:val="24"/>
                <w:lang w:eastAsia="ru-RU"/>
              </w:rPr>
            </w:pPr>
            <w:r>
              <w:rPr>
                <w:sz w:val="18"/>
                <w:szCs w:val="24"/>
                <w:lang w:eastAsia="ru-RU"/>
              </w:rPr>
              <w:t>60.</w:t>
            </w:r>
            <w:r w:rsidRPr="00F90CF7">
              <w:rPr>
                <w:sz w:val="18"/>
                <w:szCs w:val="24"/>
                <w:lang w:eastAsia="ru-RU"/>
              </w:rPr>
              <w:t>9</w:t>
            </w:r>
          </w:p>
        </w:tc>
        <w:tc>
          <w:tcPr>
            <w:tcW w:w="1339" w:type="dxa"/>
            <w:shd w:val="clear" w:color="auto" w:fill="auto"/>
            <w:vAlign w:val="bottom"/>
          </w:tcPr>
          <w:p w:rsidR="00CD55FB" w:rsidRPr="00F90CF7" w:rsidRDefault="00CD55FB" w:rsidP="00CD55FB">
            <w:pPr>
              <w:spacing w:before="40" w:after="40" w:line="220" w:lineRule="exact"/>
              <w:jc w:val="right"/>
              <w:rPr>
                <w:sz w:val="18"/>
                <w:szCs w:val="24"/>
                <w:lang w:eastAsia="ru-RU"/>
              </w:rPr>
            </w:pPr>
            <w:r>
              <w:rPr>
                <w:sz w:val="18"/>
                <w:szCs w:val="24"/>
                <w:lang w:eastAsia="ru-RU"/>
              </w:rPr>
              <w:t>36.</w:t>
            </w:r>
            <w:r w:rsidRPr="00F90CF7">
              <w:rPr>
                <w:sz w:val="18"/>
                <w:szCs w:val="24"/>
                <w:lang w:eastAsia="ru-RU"/>
              </w:rPr>
              <w:t>9</w:t>
            </w:r>
          </w:p>
        </w:tc>
        <w:tc>
          <w:tcPr>
            <w:tcW w:w="1338" w:type="dxa"/>
            <w:shd w:val="clear" w:color="auto" w:fill="auto"/>
            <w:vAlign w:val="bottom"/>
          </w:tcPr>
          <w:p w:rsidR="00CD55FB" w:rsidRPr="00F90CF7" w:rsidRDefault="00CD55FB" w:rsidP="00CD55FB">
            <w:pPr>
              <w:spacing w:before="40" w:after="40" w:line="220" w:lineRule="exact"/>
              <w:jc w:val="right"/>
              <w:rPr>
                <w:sz w:val="18"/>
                <w:szCs w:val="24"/>
                <w:lang w:eastAsia="ru-RU"/>
              </w:rPr>
            </w:pPr>
            <w:r>
              <w:rPr>
                <w:sz w:val="18"/>
                <w:szCs w:val="24"/>
                <w:lang w:eastAsia="ru-RU"/>
              </w:rPr>
              <w:t>2.</w:t>
            </w:r>
            <w:r w:rsidRPr="00F90CF7">
              <w:rPr>
                <w:sz w:val="18"/>
                <w:szCs w:val="24"/>
                <w:lang w:eastAsia="ru-RU"/>
              </w:rPr>
              <w:t>2</w:t>
            </w:r>
          </w:p>
        </w:tc>
        <w:tc>
          <w:tcPr>
            <w:tcW w:w="1339" w:type="dxa"/>
            <w:shd w:val="clear" w:color="auto" w:fill="auto"/>
            <w:vAlign w:val="bottom"/>
          </w:tcPr>
          <w:p w:rsidR="00CD55FB" w:rsidRPr="00F90CF7" w:rsidRDefault="00CD55FB" w:rsidP="00CD55FB">
            <w:pPr>
              <w:spacing w:before="40" w:after="40" w:line="220" w:lineRule="exact"/>
              <w:jc w:val="right"/>
              <w:rPr>
                <w:sz w:val="18"/>
                <w:szCs w:val="24"/>
                <w:lang w:eastAsia="ru-RU"/>
              </w:rPr>
            </w:pPr>
            <w:r w:rsidRPr="00F90CF7">
              <w:rPr>
                <w:sz w:val="18"/>
                <w:szCs w:val="24"/>
                <w:lang w:eastAsia="ru-RU"/>
              </w:rPr>
              <w:t>-</w:t>
            </w:r>
          </w:p>
        </w:tc>
      </w:tr>
      <w:tr w:rsidR="00CD55FB" w:rsidRPr="00F90CF7">
        <w:trPr>
          <w:trHeight w:val="20"/>
        </w:trPr>
        <w:tc>
          <w:tcPr>
            <w:tcW w:w="2016" w:type="dxa"/>
            <w:shd w:val="clear" w:color="auto" w:fill="auto"/>
            <w:vAlign w:val="bottom"/>
          </w:tcPr>
          <w:p w:rsidR="00CD55FB" w:rsidRPr="00676BA5" w:rsidRDefault="00CD55FB" w:rsidP="00CD55FB">
            <w:pPr>
              <w:spacing w:before="40" w:after="40" w:line="220" w:lineRule="exact"/>
              <w:rPr>
                <w:sz w:val="18"/>
                <w:szCs w:val="24"/>
                <w:lang w:eastAsia="ru-RU"/>
              </w:rPr>
            </w:pPr>
            <w:r>
              <w:rPr>
                <w:sz w:val="18"/>
                <w:szCs w:val="24"/>
                <w:lang w:eastAsia="ru-RU"/>
              </w:rPr>
              <w:t>Kazakhs</w:t>
            </w:r>
          </w:p>
        </w:tc>
        <w:tc>
          <w:tcPr>
            <w:tcW w:w="1338" w:type="dxa"/>
            <w:shd w:val="clear" w:color="auto" w:fill="auto"/>
            <w:vAlign w:val="bottom"/>
          </w:tcPr>
          <w:p w:rsidR="00CD55FB" w:rsidRPr="00F90CF7" w:rsidRDefault="00CD55FB" w:rsidP="00CD55FB">
            <w:pPr>
              <w:spacing w:before="40" w:after="40" w:line="220" w:lineRule="exact"/>
              <w:jc w:val="right"/>
              <w:rPr>
                <w:sz w:val="18"/>
                <w:szCs w:val="24"/>
                <w:lang w:eastAsia="ru-RU"/>
              </w:rPr>
            </w:pPr>
            <w:r>
              <w:rPr>
                <w:sz w:val="18"/>
                <w:szCs w:val="24"/>
                <w:lang w:eastAsia="ru-RU"/>
              </w:rPr>
              <w:t>54.</w:t>
            </w:r>
            <w:r w:rsidRPr="00F90CF7">
              <w:rPr>
                <w:sz w:val="18"/>
                <w:szCs w:val="24"/>
                <w:lang w:eastAsia="ru-RU"/>
              </w:rPr>
              <w:t>5</w:t>
            </w:r>
          </w:p>
        </w:tc>
        <w:tc>
          <w:tcPr>
            <w:tcW w:w="1339" w:type="dxa"/>
            <w:shd w:val="clear" w:color="auto" w:fill="auto"/>
            <w:vAlign w:val="bottom"/>
          </w:tcPr>
          <w:p w:rsidR="00CD55FB" w:rsidRPr="00F90CF7" w:rsidRDefault="00CD55FB" w:rsidP="00CD55FB">
            <w:pPr>
              <w:spacing w:before="40" w:after="40" w:line="220" w:lineRule="exact"/>
              <w:jc w:val="right"/>
              <w:rPr>
                <w:sz w:val="18"/>
                <w:szCs w:val="24"/>
                <w:lang w:eastAsia="ru-RU"/>
              </w:rPr>
            </w:pPr>
            <w:r>
              <w:rPr>
                <w:sz w:val="18"/>
                <w:szCs w:val="24"/>
                <w:lang w:eastAsia="ru-RU"/>
              </w:rPr>
              <w:t>45.</w:t>
            </w:r>
            <w:r w:rsidRPr="00F90CF7">
              <w:rPr>
                <w:sz w:val="18"/>
                <w:szCs w:val="24"/>
                <w:lang w:eastAsia="ru-RU"/>
              </w:rPr>
              <w:t>5</w:t>
            </w:r>
          </w:p>
        </w:tc>
        <w:tc>
          <w:tcPr>
            <w:tcW w:w="1338" w:type="dxa"/>
            <w:shd w:val="clear" w:color="auto" w:fill="auto"/>
            <w:vAlign w:val="bottom"/>
          </w:tcPr>
          <w:p w:rsidR="00CD55FB" w:rsidRPr="00F90CF7" w:rsidRDefault="00CD55FB" w:rsidP="00CD55FB">
            <w:pPr>
              <w:spacing w:before="40" w:after="40" w:line="220" w:lineRule="exact"/>
              <w:jc w:val="right"/>
              <w:rPr>
                <w:sz w:val="18"/>
                <w:szCs w:val="24"/>
                <w:lang w:eastAsia="ru-RU"/>
              </w:rPr>
            </w:pPr>
            <w:r w:rsidRPr="00F90CF7">
              <w:rPr>
                <w:sz w:val="18"/>
                <w:szCs w:val="24"/>
                <w:lang w:eastAsia="ru-RU"/>
              </w:rPr>
              <w:t>-</w:t>
            </w:r>
          </w:p>
        </w:tc>
        <w:tc>
          <w:tcPr>
            <w:tcW w:w="1339" w:type="dxa"/>
            <w:shd w:val="clear" w:color="auto" w:fill="auto"/>
            <w:vAlign w:val="bottom"/>
          </w:tcPr>
          <w:p w:rsidR="00CD55FB" w:rsidRPr="00F90CF7" w:rsidRDefault="00CD55FB" w:rsidP="00CD55FB">
            <w:pPr>
              <w:spacing w:before="40" w:after="40" w:line="220" w:lineRule="exact"/>
              <w:jc w:val="right"/>
              <w:rPr>
                <w:sz w:val="18"/>
                <w:szCs w:val="24"/>
                <w:lang w:eastAsia="ru-RU"/>
              </w:rPr>
            </w:pPr>
            <w:r w:rsidRPr="00F90CF7">
              <w:rPr>
                <w:sz w:val="18"/>
                <w:szCs w:val="24"/>
                <w:lang w:eastAsia="ru-RU"/>
              </w:rPr>
              <w:t>-</w:t>
            </w:r>
          </w:p>
        </w:tc>
      </w:tr>
      <w:tr w:rsidR="00CD55FB" w:rsidRPr="00F90CF7">
        <w:trPr>
          <w:trHeight w:val="20"/>
        </w:trPr>
        <w:tc>
          <w:tcPr>
            <w:tcW w:w="2016" w:type="dxa"/>
            <w:shd w:val="clear" w:color="auto" w:fill="auto"/>
            <w:vAlign w:val="bottom"/>
          </w:tcPr>
          <w:p w:rsidR="00CD55FB" w:rsidRPr="00676BA5" w:rsidRDefault="00CD55FB" w:rsidP="00CD55FB">
            <w:pPr>
              <w:spacing w:before="40" w:after="40" w:line="220" w:lineRule="exact"/>
              <w:rPr>
                <w:sz w:val="18"/>
                <w:szCs w:val="24"/>
                <w:lang w:eastAsia="ru-RU"/>
              </w:rPr>
            </w:pPr>
            <w:r>
              <w:rPr>
                <w:sz w:val="18"/>
                <w:szCs w:val="24"/>
                <w:lang w:eastAsia="ru-RU"/>
              </w:rPr>
              <w:t>Tajiks</w:t>
            </w:r>
          </w:p>
        </w:tc>
        <w:tc>
          <w:tcPr>
            <w:tcW w:w="1338" w:type="dxa"/>
            <w:shd w:val="clear" w:color="auto" w:fill="auto"/>
            <w:vAlign w:val="bottom"/>
          </w:tcPr>
          <w:p w:rsidR="00CD55FB" w:rsidRPr="00F90CF7" w:rsidRDefault="00CD55FB" w:rsidP="00CD55FB">
            <w:pPr>
              <w:spacing w:before="40" w:after="40" w:line="220" w:lineRule="exact"/>
              <w:jc w:val="right"/>
              <w:rPr>
                <w:sz w:val="18"/>
                <w:szCs w:val="24"/>
                <w:lang w:eastAsia="ru-RU"/>
              </w:rPr>
            </w:pPr>
            <w:r>
              <w:rPr>
                <w:sz w:val="18"/>
                <w:szCs w:val="24"/>
                <w:lang w:eastAsia="ru-RU"/>
              </w:rPr>
              <w:t>43.</w:t>
            </w:r>
            <w:r w:rsidRPr="00F90CF7">
              <w:rPr>
                <w:sz w:val="18"/>
                <w:szCs w:val="24"/>
                <w:lang w:eastAsia="ru-RU"/>
              </w:rPr>
              <w:t>9</w:t>
            </w:r>
          </w:p>
        </w:tc>
        <w:tc>
          <w:tcPr>
            <w:tcW w:w="1339" w:type="dxa"/>
            <w:shd w:val="clear" w:color="auto" w:fill="auto"/>
            <w:vAlign w:val="bottom"/>
          </w:tcPr>
          <w:p w:rsidR="00CD55FB" w:rsidRPr="003D0D45" w:rsidRDefault="00CD55FB" w:rsidP="00CD55FB">
            <w:pPr>
              <w:spacing w:before="40" w:after="40" w:line="220" w:lineRule="exact"/>
              <w:jc w:val="right"/>
              <w:rPr>
                <w:sz w:val="18"/>
                <w:szCs w:val="24"/>
                <w:lang w:val="es-ES" w:eastAsia="ru-RU"/>
              </w:rPr>
            </w:pPr>
            <w:r w:rsidRPr="00F90CF7">
              <w:rPr>
                <w:sz w:val="18"/>
                <w:szCs w:val="24"/>
                <w:lang w:eastAsia="ru-RU"/>
              </w:rPr>
              <w:t>35</w:t>
            </w:r>
            <w:r>
              <w:rPr>
                <w:sz w:val="18"/>
                <w:szCs w:val="24"/>
                <w:lang w:val="es-ES" w:eastAsia="ru-RU"/>
              </w:rPr>
              <w:t>.0</w:t>
            </w:r>
          </w:p>
        </w:tc>
        <w:tc>
          <w:tcPr>
            <w:tcW w:w="1338" w:type="dxa"/>
            <w:shd w:val="clear" w:color="auto" w:fill="auto"/>
            <w:vAlign w:val="bottom"/>
          </w:tcPr>
          <w:p w:rsidR="00CD55FB" w:rsidRPr="00F90CF7" w:rsidRDefault="00CD55FB" w:rsidP="00CD55FB">
            <w:pPr>
              <w:spacing w:before="40" w:after="40" w:line="220" w:lineRule="exact"/>
              <w:jc w:val="right"/>
              <w:rPr>
                <w:sz w:val="18"/>
                <w:szCs w:val="24"/>
                <w:lang w:eastAsia="ru-RU"/>
              </w:rPr>
            </w:pPr>
            <w:r>
              <w:rPr>
                <w:sz w:val="18"/>
                <w:szCs w:val="24"/>
                <w:lang w:eastAsia="ru-RU"/>
              </w:rPr>
              <w:t>19.</w:t>
            </w:r>
            <w:r w:rsidRPr="00F90CF7">
              <w:rPr>
                <w:sz w:val="18"/>
                <w:szCs w:val="24"/>
                <w:lang w:eastAsia="ru-RU"/>
              </w:rPr>
              <w:t>3</w:t>
            </w:r>
          </w:p>
        </w:tc>
        <w:tc>
          <w:tcPr>
            <w:tcW w:w="1339" w:type="dxa"/>
            <w:shd w:val="clear" w:color="auto" w:fill="auto"/>
            <w:vAlign w:val="bottom"/>
          </w:tcPr>
          <w:p w:rsidR="00CD55FB" w:rsidRPr="00F90CF7" w:rsidRDefault="00CD55FB" w:rsidP="00CD55FB">
            <w:pPr>
              <w:spacing w:before="40" w:after="40" w:line="220" w:lineRule="exact"/>
              <w:jc w:val="right"/>
              <w:rPr>
                <w:sz w:val="18"/>
                <w:szCs w:val="24"/>
                <w:lang w:eastAsia="ru-RU"/>
              </w:rPr>
            </w:pPr>
            <w:r w:rsidRPr="00F90CF7">
              <w:rPr>
                <w:sz w:val="18"/>
                <w:szCs w:val="24"/>
                <w:lang w:eastAsia="ru-RU"/>
              </w:rPr>
              <w:t>-</w:t>
            </w:r>
          </w:p>
        </w:tc>
      </w:tr>
      <w:tr w:rsidR="00CD55FB" w:rsidRPr="00F90CF7">
        <w:trPr>
          <w:trHeight w:val="20"/>
        </w:trPr>
        <w:tc>
          <w:tcPr>
            <w:tcW w:w="2016" w:type="dxa"/>
            <w:shd w:val="clear" w:color="auto" w:fill="auto"/>
            <w:vAlign w:val="bottom"/>
          </w:tcPr>
          <w:p w:rsidR="00CD55FB" w:rsidRPr="00676BA5" w:rsidRDefault="00CD55FB" w:rsidP="00CD55FB">
            <w:pPr>
              <w:spacing w:before="40" w:after="40" w:line="220" w:lineRule="exact"/>
              <w:rPr>
                <w:sz w:val="18"/>
                <w:szCs w:val="24"/>
                <w:lang w:eastAsia="ru-RU"/>
              </w:rPr>
            </w:pPr>
            <w:r>
              <w:rPr>
                <w:sz w:val="18"/>
                <w:szCs w:val="24"/>
                <w:lang w:eastAsia="ru-RU"/>
              </w:rPr>
              <w:t>Kyrgyz</w:t>
            </w:r>
          </w:p>
        </w:tc>
        <w:tc>
          <w:tcPr>
            <w:tcW w:w="1338" w:type="dxa"/>
            <w:shd w:val="clear" w:color="auto" w:fill="auto"/>
            <w:vAlign w:val="bottom"/>
          </w:tcPr>
          <w:p w:rsidR="00CD55FB" w:rsidRPr="00F90CF7" w:rsidRDefault="00CD55FB" w:rsidP="00CD55FB">
            <w:pPr>
              <w:spacing w:before="40" w:after="40" w:line="220" w:lineRule="exact"/>
              <w:jc w:val="right"/>
              <w:rPr>
                <w:sz w:val="18"/>
                <w:szCs w:val="24"/>
                <w:lang w:eastAsia="ru-RU"/>
              </w:rPr>
            </w:pPr>
            <w:r>
              <w:rPr>
                <w:sz w:val="18"/>
                <w:szCs w:val="24"/>
                <w:lang w:eastAsia="ru-RU"/>
              </w:rPr>
              <w:t>11.</w:t>
            </w:r>
            <w:r w:rsidRPr="00F90CF7">
              <w:rPr>
                <w:sz w:val="18"/>
                <w:szCs w:val="24"/>
                <w:lang w:eastAsia="ru-RU"/>
              </w:rPr>
              <w:t>1</w:t>
            </w:r>
          </w:p>
        </w:tc>
        <w:tc>
          <w:tcPr>
            <w:tcW w:w="1339" w:type="dxa"/>
            <w:shd w:val="clear" w:color="auto" w:fill="auto"/>
            <w:vAlign w:val="bottom"/>
          </w:tcPr>
          <w:p w:rsidR="00CD55FB" w:rsidRPr="00F90CF7" w:rsidRDefault="00CD55FB" w:rsidP="00CD55FB">
            <w:pPr>
              <w:spacing w:before="40" w:after="40" w:line="220" w:lineRule="exact"/>
              <w:jc w:val="right"/>
              <w:rPr>
                <w:sz w:val="18"/>
                <w:szCs w:val="24"/>
                <w:lang w:eastAsia="ru-RU"/>
              </w:rPr>
            </w:pPr>
            <w:r>
              <w:rPr>
                <w:sz w:val="18"/>
                <w:szCs w:val="24"/>
                <w:lang w:eastAsia="ru-RU"/>
              </w:rPr>
              <w:t>83.</w:t>
            </w:r>
            <w:r w:rsidRPr="00F90CF7">
              <w:rPr>
                <w:sz w:val="18"/>
                <w:szCs w:val="24"/>
                <w:lang w:eastAsia="ru-RU"/>
              </w:rPr>
              <w:t>3</w:t>
            </w:r>
          </w:p>
        </w:tc>
        <w:tc>
          <w:tcPr>
            <w:tcW w:w="1338" w:type="dxa"/>
            <w:shd w:val="clear" w:color="auto" w:fill="auto"/>
            <w:vAlign w:val="bottom"/>
          </w:tcPr>
          <w:p w:rsidR="00CD55FB" w:rsidRPr="00F90CF7" w:rsidRDefault="00CD55FB" w:rsidP="00CD55FB">
            <w:pPr>
              <w:spacing w:before="40" w:after="40" w:line="220" w:lineRule="exact"/>
              <w:jc w:val="right"/>
              <w:rPr>
                <w:sz w:val="18"/>
                <w:szCs w:val="24"/>
                <w:lang w:eastAsia="ru-RU"/>
              </w:rPr>
            </w:pPr>
            <w:r>
              <w:rPr>
                <w:sz w:val="18"/>
                <w:szCs w:val="24"/>
                <w:lang w:eastAsia="ru-RU"/>
              </w:rPr>
              <w:t>5.</w:t>
            </w:r>
            <w:r w:rsidRPr="00F90CF7">
              <w:rPr>
                <w:sz w:val="18"/>
                <w:szCs w:val="24"/>
                <w:lang w:eastAsia="ru-RU"/>
              </w:rPr>
              <w:t>6</w:t>
            </w:r>
          </w:p>
        </w:tc>
        <w:tc>
          <w:tcPr>
            <w:tcW w:w="1339" w:type="dxa"/>
            <w:shd w:val="clear" w:color="auto" w:fill="auto"/>
            <w:vAlign w:val="bottom"/>
          </w:tcPr>
          <w:p w:rsidR="00CD55FB" w:rsidRPr="00F90CF7" w:rsidRDefault="00CD55FB" w:rsidP="00CD55FB">
            <w:pPr>
              <w:spacing w:before="40" w:after="40" w:line="220" w:lineRule="exact"/>
              <w:jc w:val="right"/>
              <w:rPr>
                <w:sz w:val="18"/>
                <w:szCs w:val="24"/>
                <w:lang w:eastAsia="ru-RU"/>
              </w:rPr>
            </w:pPr>
            <w:r w:rsidRPr="00F90CF7">
              <w:rPr>
                <w:sz w:val="18"/>
                <w:szCs w:val="24"/>
                <w:lang w:eastAsia="ru-RU"/>
              </w:rPr>
              <w:t>-</w:t>
            </w:r>
          </w:p>
        </w:tc>
      </w:tr>
      <w:tr w:rsidR="00CD55FB" w:rsidRPr="00F90CF7">
        <w:trPr>
          <w:trHeight w:val="20"/>
        </w:trPr>
        <w:tc>
          <w:tcPr>
            <w:tcW w:w="2016" w:type="dxa"/>
            <w:shd w:val="clear" w:color="auto" w:fill="auto"/>
            <w:vAlign w:val="bottom"/>
          </w:tcPr>
          <w:p w:rsidR="00CD55FB" w:rsidRPr="00676BA5" w:rsidRDefault="00CD55FB" w:rsidP="00CD55FB">
            <w:pPr>
              <w:spacing w:before="40" w:after="40" w:line="220" w:lineRule="exact"/>
              <w:rPr>
                <w:sz w:val="18"/>
                <w:szCs w:val="24"/>
                <w:lang w:eastAsia="ru-RU"/>
              </w:rPr>
            </w:pPr>
            <w:r>
              <w:rPr>
                <w:sz w:val="18"/>
                <w:szCs w:val="24"/>
                <w:lang w:eastAsia="ru-RU"/>
              </w:rPr>
              <w:t>Slavs</w:t>
            </w:r>
          </w:p>
        </w:tc>
        <w:tc>
          <w:tcPr>
            <w:tcW w:w="1338" w:type="dxa"/>
            <w:shd w:val="clear" w:color="auto" w:fill="auto"/>
            <w:vAlign w:val="bottom"/>
          </w:tcPr>
          <w:p w:rsidR="00CD55FB" w:rsidRPr="00F90CF7" w:rsidRDefault="00CD55FB" w:rsidP="00CD55FB">
            <w:pPr>
              <w:spacing w:before="40" w:after="40" w:line="220" w:lineRule="exact"/>
              <w:jc w:val="right"/>
              <w:rPr>
                <w:sz w:val="18"/>
                <w:szCs w:val="24"/>
                <w:lang w:eastAsia="ru-RU"/>
              </w:rPr>
            </w:pPr>
            <w:r>
              <w:rPr>
                <w:sz w:val="18"/>
                <w:szCs w:val="24"/>
                <w:lang w:eastAsia="ru-RU"/>
              </w:rPr>
              <w:t>51.</w:t>
            </w:r>
            <w:r w:rsidRPr="00F90CF7">
              <w:rPr>
                <w:sz w:val="18"/>
                <w:szCs w:val="24"/>
                <w:lang w:eastAsia="ru-RU"/>
              </w:rPr>
              <w:t>9</w:t>
            </w:r>
          </w:p>
        </w:tc>
        <w:tc>
          <w:tcPr>
            <w:tcW w:w="1339" w:type="dxa"/>
            <w:shd w:val="clear" w:color="auto" w:fill="auto"/>
            <w:vAlign w:val="bottom"/>
          </w:tcPr>
          <w:p w:rsidR="00CD55FB" w:rsidRPr="00F90CF7" w:rsidRDefault="00CD55FB" w:rsidP="00CD55FB">
            <w:pPr>
              <w:spacing w:before="40" w:after="40" w:line="220" w:lineRule="exact"/>
              <w:jc w:val="right"/>
              <w:rPr>
                <w:sz w:val="18"/>
                <w:szCs w:val="24"/>
                <w:lang w:eastAsia="ru-RU"/>
              </w:rPr>
            </w:pPr>
            <w:r>
              <w:rPr>
                <w:sz w:val="18"/>
                <w:szCs w:val="24"/>
                <w:lang w:eastAsia="ru-RU"/>
              </w:rPr>
              <w:t>23.</w:t>
            </w:r>
            <w:r w:rsidRPr="00F90CF7">
              <w:rPr>
                <w:sz w:val="18"/>
                <w:szCs w:val="24"/>
                <w:lang w:eastAsia="ru-RU"/>
              </w:rPr>
              <w:t>1</w:t>
            </w:r>
          </w:p>
        </w:tc>
        <w:tc>
          <w:tcPr>
            <w:tcW w:w="1338" w:type="dxa"/>
            <w:shd w:val="clear" w:color="auto" w:fill="auto"/>
            <w:vAlign w:val="bottom"/>
          </w:tcPr>
          <w:p w:rsidR="00CD55FB" w:rsidRPr="00F90CF7" w:rsidRDefault="00CD55FB" w:rsidP="00CD55FB">
            <w:pPr>
              <w:spacing w:before="40" w:after="40" w:line="220" w:lineRule="exact"/>
              <w:jc w:val="right"/>
              <w:rPr>
                <w:sz w:val="18"/>
                <w:szCs w:val="24"/>
                <w:lang w:eastAsia="ru-RU"/>
              </w:rPr>
            </w:pPr>
            <w:r>
              <w:rPr>
                <w:sz w:val="18"/>
                <w:szCs w:val="24"/>
                <w:lang w:eastAsia="ru-RU"/>
              </w:rPr>
              <w:t>21.</w:t>
            </w:r>
            <w:r w:rsidRPr="00F90CF7">
              <w:rPr>
                <w:sz w:val="18"/>
                <w:szCs w:val="24"/>
                <w:lang w:eastAsia="ru-RU"/>
              </w:rPr>
              <w:t>2</w:t>
            </w:r>
          </w:p>
        </w:tc>
        <w:tc>
          <w:tcPr>
            <w:tcW w:w="1339" w:type="dxa"/>
            <w:shd w:val="clear" w:color="auto" w:fill="auto"/>
            <w:vAlign w:val="bottom"/>
          </w:tcPr>
          <w:p w:rsidR="00CD55FB" w:rsidRPr="00F90CF7" w:rsidRDefault="00CD55FB" w:rsidP="00CD55FB">
            <w:pPr>
              <w:spacing w:before="40" w:after="40" w:line="220" w:lineRule="exact"/>
              <w:jc w:val="right"/>
              <w:rPr>
                <w:sz w:val="18"/>
                <w:szCs w:val="24"/>
                <w:lang w:eastAsia="ru-RU"/>
              </w:rPr>
            </w:pPr>
            <w:r w:rsidRPr="00F90CF7">
              <w:rPr>
                <w:sz w:val="18"/>
                <w:szCs w:val="24"/>
                <w:lang w:eastAsia="ru-RU"/>
              </w:rPr>
              <w:t>-</w:t>
            </w:r>
          </w:p>
        </w:tc>
      </w:tr>
      <w:tr w:rsidR="00CD55FB" w:rsidRPr="00F90CF7">
        <w:trPr>
          <w:trHeight w:val="20"/>
        </w:trPr>
        <w:tc>
          <w:tcPr>
            <w:tcW w:w="2016" w:type="dxa"/>
            <w:tcBorders>
              <w:bottom w:val="single" w:sz="12" w:space="0" w:color="auto"/>
            </w:tcBorders>
            <w:shd w:val="clear" w:color="auto" w:fill="auto"/>
            <w:vAlign w:val="bottom"/>
          </w:tcPr>
          <w:p w:rsidR="00CD55FB" w:rsidRPr="00676BA5" w:rsidRDefault="00CD55FB" w:rsidP="00CD55FB">
            <w:pPr>
              <w:spacing w:before="40" w:after="40" w:line="220" w:lineRule="exact"/>
              <w:rPr>
                <w:sz w:val="18"/>
                <w:szCs w:val="24"/>
                <w:lang w:eastAsia="ru-RU"/>
              </w:rPr>
            </w:pPr>
            <w:r>
              <w:rPr>
                <w:sz w:val="18"/>
                <w:szCs w:val="24"/>
                <w:lang w:eastAsia="ru-RU"/>
              </w:rPr>
              <w:t>Other ethnic groups</w:t>
            </w:r>
          </w:p>
        </w:tc>
        <w:tc>
          <w:tcPr>
            <w:tcW w:w="1338" w:type="dxa"/>
            <w:tcBorders>
              <w:bottom w:val="single" w:sz="12" w:space="0" w:color="auto"/>
            </w:tcBorders>
            <w:shd w:val="clear" w:color="auto" w:fill="auto"/>
            <w:vAlign w:val="bottom"/>
          </w:tcPr>
          <w:p w:rsidR="00CD55FB" w:rsidRPr="00F90CF7" w:rsidRDefault="00CD55FB" w:rsidP="00CD55FB">
            <w:pPr>
              <w:spacing w:before="40" w:after="40" w:line="220" w:lineRule="exact"/>
              <w:jc w:val="right"/>
              <w:rPr>
                <w:sz w:val="18"/>
                <w:szCs w:val="24"/>
                <w:lang w:eastAsia="ru-RU"/>
              </w:rPr>
            </w:pPr>
            <w:r>
              <w:rPr>
                <w:sz w:val="18"/>
                <w:szCs w:val="24"/>
                <w:lang w:eastAsia="ru-RU"/>
              </w:rPr>
              <w:t>51.</w:t>
            </w:r>
            <w:r w:rsidRPr="00F90CF7">
              <w:rPr>
                <w:sz w:val="18"/>
                <w:szCs w:val="24"/>
                <w:lang w:eastAsia="ru-RU"/>
              </w:rPr>
              <w:t>3</w:t>
            </w:r>
          </w:p>
        </w:tc>
        <w:tc>
          <w:tcPr>
            <w:tcW w:w="1339" w:type="dxa"/>
            <w:tcBorders>
              <w:bottom w:val="single" w:sz="12" w:space="0" w:color="auto"/>
            </w:tcBorders>
            <w:shd w:val="clear" w:color="auto" w:fill="auto"/>
            <w:vAlign w:val="bottom"/>
          </w:tcPr>
          <w:p w:rsidR="00CD55FB" w:rsidRPr="00F90CF7" w:rsidRDefault="00CD55FB" w:rsidP="00CD55FB">
            <w:pPr>
              <w:spacing w:before="40" w:after="40" w:line="220" w:lineRule="exact"/>
              <w:jc w:val="right"/>
              <w:rPr>
                <w:sz w:val="18"/>
                <w:szCs w:val="24"/>
                <w:lang w:eastAsia="ru-RU"/>
              </w:rPr>
            </w:pPr>
            <w:r>
              <w:rPr>
                <w:sz w:val="18"/>
                <w:szCs w:val="24"/>
                <w:lang w:eastAsia="ru-RU"/>
              </w:rPr>
              <w:t>30.</w:t>
            </w:r>
            <w:r w:rsidRPr="00F90CF7">
              <w:rPr>
                <w:sz w:val="18"/>
                <w:szCs w:val="24"/>
                <w:lang w:eastAsia="ru-RU"/>
              </w:rPr>
              <w:t>7</w:t>
            </w:r>
          </w:p>
        </w:tc>
        <w:tc>
          <w:tcPr>
            <w:tcW w:w="1338" w:type="dxa"/>
            <w:tcBorders>
              <w:bottom w:val="single" w:sz="12" w:space="0" w:color="auto"/>
            </w:tcBorders>
            <w:shd w:val="clear" w:color="auto" w:fill="auto"/>
            <w:vAlign w:val="bottom"/>
          </w:tcPr>
          <w:p w:rsidR="00CD55FB" w:rsidRPr="00F90CF7" w:rsidRDefault="00CD55FB" w:rsidP="00CD55FB">
            <w:pPr>
              <w:spacing w:before="40" w:after="40" w:line="220" w:lineRule="exact"/>
              <w:jc w:val="right"/>
              <w:rPr>
                <w:sz w:val="18"/>
                <w:szCs w:val="24"/>
                <w:lang w:eastAsia="ru-RU"/>
              </w:rPr>
            </w:pPr>
            <w:r>
              <w:rPr>
                <w:sz w:val="18"/>
                <w:szCs w:val="24"/>
                <w:lang w:eastAsia="ru-RU"/>
              </w:rPr>
              <w:t>15.</w:t>
            </w:r>
            <w:r w:rsidRPr="00F90CF7">
              <w:rPr>
                <w:sz w:val="18"/>
                <w:szCs w:val="24"/>
                <w:lang w:eastAsia="ru-RU"/>
              </w:rPr>
              <w:t>4</w:t>
            </w:r>
          </w:p>
        </w:tc>
        <w:tc>
          <w:tcPr>
            <w:tcW w:w="1339" w:type="dxa"/>
            <w:tcBorders>
              <w:bottom w:val="single" w:sz="12" w:space="0" w:color="auto"/>
            </w:tcBorders>
            <w:shd w:val="clear" w:color="auto" w:fill="auto"/>
            <w:vAlign w:val="bottom"/>
          </w:tcPr>
          <w:p w:rsidR="00CD55FB" w:rsidRPr="00F90CF7" w:rsidRDefault="00CD55FB" w:rsidP="00CD55FB">
            <w:pPr>
              <w:spacing w:before="40" w:after="40" w:line="220" w:lineRule="exact"/>
              <w:jc w:val="right"/>
              <w:rPr>
                <w:sz w:val="18"/>
                <w:szCs w:val="24"/>
                <w:lang w:eastAsia="ru-RU"/>
              </w:rPr>
            </w:pPr>
            <w:r>
              <w:rPr>
                <w:sz w:val="18"/>
                <w:szCs w:val="24"/>
                <w:lang w:eastAsia="ru-RU"/>
              </w:rPr>
              <w:t>2.</w:t>
            </w:r>
            <w:r w:rsidRPr="00F90CF7">
              <w:rPr>
                <w:sz w:val="18"/>
                <w:szCs w:val="24"/>
                <w:lang w:eastAsia="ru-RU"/>
              </w:rPr>
              <w:t>6</w:t>
            </w:r>
          </w:p>
        </w:tc>
      </w:tr>
    </w:tbl>
    <w:p w:rsidR="00CD55FB" w:rsidRPr="00F170C7" w:rsidRDefault="00CD55FB" w:rsidP="00CD55FB">
      <w:pPr>
        <w:pStyle w:val="SingleTxtG"/>
        <w:spacing w:before="240"/>
      </w:pPr>
      <w:r w:rsidRPr="00BE7352">
        <w:rPr>
          <w:lang w:val="en-US" w:eastAsia="ru-RU"/>
        </w:rPr>
        <w:t>109.</w:t>
      </w:r>
      <w:r w:rsidRPr="00BE7352">
        <w:rPr>
          <w:lang w:val="en-US" w:eastAsia="ru-RU"/>
        </w:rPr>
        <w:tab/>
      </w:r>
      <w:r>
        <w:rPr>
          <w:lang w:eastAsia="ru-RU"/>
        </w:rPr>
        <w:t>In the period 2006</w:t>
      </w:r>
      <w:r w:rsidR="005D4C4B" w:rsidRPr="005D4C4B">
        <w:rPr>
          <w:szCs w:val="24"/>
          <w:lang w:val="es-AR"/>
        </w:rPr>
        <w:t>–</w:t>
      </w:r>
      <w:r>
        <w:rPr>
          <w:lang w:eastAsia="ru-RU"/>
        </w:rPr>
        <w:t xml:space="preserve">2010, the number of respondents regarding ethnic relations as fraught with conflict fell from 5.4 per cent to 1.1 per cent. </w:t>
      </w:r>
    </w:p>
    <w:p w:rsidR="00CD55FB" w:rsidRPr="00BE7352" w:rsidRDefault="00CD55FB" w:rsidP="00CD55FB">
      <w:pPr>
        <w:pStyle w:val="SingleTxtG"/>
        <w:rPr>
          <w:lang w:eastAsia="ru-RU"/>
        </w:rPr>
      </w:pPr>
      <w:r w:rsidRPr="00207790">
        <w:rPr>
          <w:lang w:val="en-US" w:eastAsia="ru-RU"/>
        </w:rPr>
        <w:t>110.</w:t>
      </w:r>
      <w:r w:rsidRPr="00207790">
        <w:rPr>
          <w:lang w:val="en-US" w:eastAsia="ru-RU"/>
        </w:rPr>
        <w:tab/>
      </w:r>
      <w:r>
        <w:rPr>
          <w:lang w:eastAsia="ru-RU"/>
        </w:rPr>
        <w:t xml:space="preserve">The results of the survey showed the inter-ethnic situation in </w:t>
      </w:r>
      <w:smartTag w:uri="urn:schemas-microsoft-com:office:smarttags" w:element="place">
        <w:smartTag w:uri="urn:schemas-microsoft-com:office:smarttags" w:element="country-region">
          <w:r>
            <w:rPr>
              <w:lang w:eastAsia="ru-RU"/>
            </w:rPr>
            <w:t>Uzbekistan</w:t>
          </w:r>
        </w:smartTag>
      </w:smartTag>
      <w:r>
        <w:rPr>
          <w:lang w:eastAsia="ru-RU"/>
        </w:rPr>
        <w:t xml:space="preserve"> to be positive and the population disposed to tolerance, with no discernible reasons for ethnic conflict. Be that as it may, the task of promoting a culture of inter-ethnic dialogue and of harmonizing relations between ethnic groups remains on-going for U</w:t>
      </w:r>
      <w:r>
        <w:rPr>
          <w:lang w:eastAsia="ru-RU"/>
        </w:rPr>
        <w:t>z</w:t>
      </w:r>
      <w:r>
        <w:rPr>
          <w:lang w:eastAsia="ru-RU"/>
        </w:rPr>
        <w:t xml:space="preserve">bek society. </w:t>
      </w:r>
    </w:p>
    <w:p w:rsidR="00CD55FB" w:rsidRPr="00207790" w:rsidRDefault="00CD55FB" w:rsidP="00CD55FB">
      <w:pPr>
        <w:pStyle w:val="SingleTxtG"/>
        <w:rPr>
          <w:lang w:eastAsia="ru-RU"/>
        </w:rPr>
      </w:pPr>
      <w:r w:rsidRPr="009B75EF">
        <w:rPr>
          <w:lang w:val="en-US" w:eastAsia="ru-RU"/>
        </w:rPr>
        <w:t>111.</w:t>
      </w:r>
      <w:r w:rsidRPr="009B75EF">
        <w:rPr>
          <w:lang w:val="en-US" w:eastAsia="ru-RU"/>
        </w:rPr>
        <w:tab/>
      </w:r>
      <w:r>
        <w:rPr>
          <w:lang w:val="en-US" w:eastAsia="ru-RU"/>
        </w:rPr>
        <w:t>U</w:t>
      </w:r>
      <w:r w:rsidRPr="009B75EF">
        <w:rPr>
          <w:lang w:val="en-US" w:eastAsia="ru-RU"/>
        </w:rPr>
        <w:t>nderpinned by a genuinely tolerant attitude toward the values of other ethnic groups</w:t>
      </w:r>
      <w:r>
        <w:rPr>
          <w:lang w:val="en-US" w:eastAsia="ru-RU"/>
        </w:rPr>
        <w:t>, social</w:t>
      </w:r>
      <w:r w:rsidRPr="009B75EF">
        <w:rPr>
          <w:lang w:val="en-US" w:eastAsia="ru-RU"/>
        </w:rPr>
        <w:t xml:space="preserve"> interaction </w:t>
      </w:r>
      <w:r>
        <w:rPr>
          <w:lang w:val="en-US" w:eastAsia="ru-RU"/>
        </w:rPr>
        <w:t>and</w:t>
      </w:r>
      <w:r>
        <w:rPr>
          <w:lang w:eastAsia="ru-RU"/>
        </w:rPr>
        <w:t xml:space="preserve"> behaviour </w:t>
      </w:r>
      <w:r>
        <w:rPr>
          <w:lang w:val="en-US" w:eastAsia="ru-RU"/>
        </w:rPr>
        <w:t xml:space="preserve">in </w:t>
      </w:r>
      <w:smartTag w:uri="urn:schemas-microsoft-com:office:smarttags" w:element="place">
        <w:smartTag w:uri="urn:schemas-microsoft-com:office:smarttags" w:element="country-region">
          <w:r>
            <w:rPr>
              <w:lang w:val="en-US" w:eastAsia="ru-RU"/>
            </w:rPr>
            <w:t>Uzbekistan</w:t>
          </w:r>
        </w:smartTag>
      </w:smartTag>
      <w:r>
        <w:rPr>
          <w:lang w:val="en-US" w:eastAsia="ru-RU"/>
        </w:rPr>
        <w:t xml:space="preserve"> </w:t>
      </w:r>
      <w:r>
        <w:rPr>
          <w:lang w:eastAsia="ru-RU"/>
        </w:rPr>
        <w:t xml:space="preserve">is determined by the common cultural space and sense of multicultural community. That having been said, nobody could deny that outbursts of nationalism in everyday life, primarily through lack of understanding and ignorance of the cultural and traditions of other ethnicities, are possible. </w:t>
      </w:r>
    </w:p>
    <w:p w:rsidR="00CD55FB" w:rsidRPr="005C74D1" w:rsidRDefault="00CD55FB" w:rsidP="00CD55FB">
      <w:pPr>
        <w:pStyle w:val="SingleTxtG"/>
        <w:rPr>
          <w:lang w:val="en-US" w:eastAsia="ru-RU"/>
        </w:rPr>
      </w:pPr>
      <w:r w:rsidRPr="000F4F48">
        <w:rPr>
          <w:lang w:val="en-US" w:eastAsia="ru-RU"/>
        </w:rPr>
        <w:t>112.</w:t>
      </w:r>
      <w:r w:rsidRPr="000F4F48">
        <w:rPr>
          <w:lang w:val="en-US" w:eastAsia="ru-RU"/>
        </w:rPr>
        <w:tab/>
      </w:r>
      <w:r>
        <w:rPr>
          <w:lang w:eastAsia="ru-RU"/>
        </w:rPr>
        <w:t>As to the question of how often Uzbek citizens encounter ethnic enmity, the results of multi-year research indicate that the situation has improved over time. Thus, data compiled during the entire survey period, i.e. 1999</w:t>
      </w:r>
      <w:r w:rsidR="005D4C4B" w:rsidRPr="005D4C4B">
        <w:rPr>
          <w:szCs w:val="24"/>
          <w:lang w:val="es-AR"/>
        </w:rPr>
        <w:t>–</w:t>
      </w:r>
      <w:r>
        <w:rPr>
          <w:lang w:eastAsia="ru-RU"/>
        </w:rPr>
        <w:t>2010, show that on average only 5</w:t>
      </w:r>
      <w:r w:rsidR="005D4C4B" w:rsidRPr="005D4C4B">
        <w:rPr>
          <w:szCs w:val="24"/>
          <w:lang w:val="es-AR"/>
        </w:rPr>
        <w:t>–</w:t>
      </w:r>
      <w:r>
        <w:rPr>
          <w:lang w:eastAsia="ru-RU"/>
        </w:rPr>
        <w:t>6 per cent of respondents said they regularly encountered nationalism in daily life, whereas 65</w:t>
      </w:r>
      <w:r w:rsidR="005D4C4B" w:rsidRPr="005D4C4B">
        <w:rPr>
          <w:szCs w:val="24"/>
          <w:lang w:val="es-AR"/>
        </w:rPr>
        <w:t>–</w:t>
      </w:r>
      <w:r>
        <w:rPr>
          <w:lang w:eastAsia="ru-RU"/>
        </w:rPr>
        <w:t xml:space="preserve">70 per cent had not. </w:t>
      </w:r>
    </w:p>
    <w:p w:rsidR="00CD55FB" w:rsidRDefault="00CD55FB" w:rsidP="00CD55FB">
      <w:pPr>
        <w:pStyle w:val="SingleTxtG"/>
        <w:rPr>
          <w:lang w:eastAsia="ru-RU"/>
        </w:rPr>
      </w:pPr>
      <w:r w:rsidRPr="000B4574">
        <w:rPr>
          <w:lang w:val="en-US" w:eastAsia="ru-RU"/>
        </w:rPr>
        <w:t>113.</w:t>
      </w:r>
      <w:r w:rsidRPr="000B4574">
        <w:rPr>
          <w:lang w:val="en-US" w:eastAsia="ru-RU"/>
        </w:rPr>
        <w:tab/>
      </w:r>
      <w:r w:rsidRPr="000F4F48">
        <w:rPr>
          <w:lang w:val="en-US" w:eastAsia="ru-RU"/>
        </w:rPr>
        <w:t>2</w:t>
      </w:r>
      <w:r>
        <w:rPr>
          <w:lang w:eastAsia="ru-RU"/>
        </w:rPr>
        <w:t>8.1 per cent of Slavs polled (24.4 per cent in 2009)</w:t>
      </w:r>
      <w:r w:rsidR="00C954BB">
        <w:rPr>
          <w:lang w:eastAsia="ru-RU"/>
        </w:rPr>
        <w:t>, 26.3 per cent of Tajiks (21.4 </w:t>
      </w:r>
      <w:r>
        <w:rPr>
          <w:lang w:eastAsia="ru-RU"/>
        </w:rPr>
        <w:t>per cent in 2009) and 16.8 per cent of Uzbeks (21 per cent in 2009) said they had occasionally encountered ethnic animosity in everyday life, while 5.6 per cent of Kyrgyz and 18.2 per cent of Kazakhs said they had experienced hostility from other ethnic groups, a</w:t>
      </w:r>
      <w:r>
        <w:rPr>
          <w:lang w:eastAsia="ru-RU"/>
        </w:rPr>
        <w:t>l</w:t>
      </w:r>
      <w:r>
        <w:rPr>
          <w:lang w:eastAsia="ru-RU"/>
        </w:rPr>
        <w:t xml:space="preserve">beit rarely. </w:t>
      </w:r>
    </w:p>
    <w:p w:rsidR="00CD55FB" w:rsidRDefault="00CD55FB" w:rsidP="00CD55FB">
      <w:pPr>
        <w:pStyle w:val="SingleTxtG"/>
        <w:rPr>
          <w:lang w:eastAsia="ru-RU"/>
        </w:rPr>
      </w:pPr>
      <w:r w:rsidRPr="00F7069D">
        <w:rPr>
          <w:lang w:val="en-US" w:eastAsia="ru-RU"/>
        </w:rPr>
        <w:t>114.</w:t>
      </w:r>
      <w:r w:rsidRPr="00F7069D">
        <w:rPr>
          <w:lang w:val="en-US" w:eastAsia="ru-RU"/>
        </w:rPr>
        <w:tab/>
      </w:r>
      <w:r>
        <w:rPr>
          <w:lang w:eastAsia="ru-RU"/>
        </w:rPr>
        <w:t>Most respondents (63.7 per cent, 60.9 per cent in 2009) believe ethnic quarrels are primarily caused by a “shortfall in education”. Given that this has been a major problem for a number of years, promoting a culture of inter-ethnic communication remains a priority task. Negative phenomena may be countered by strengthening and making greater use of social, cultural and moral education mechanisms, particularly with regard to the younger generation.</w:t>
      </w:r>
    </w:p>
    <w:p w:rsidR="00CD55FB" w:rsidRPr="00F7069D" w:rsidRDefault="00CD55FB" w:rsidP="00CD55FB">
      <w:pPr>
        <w:pStyle w:val="SingleTxtG"/>
        <w:rPr>
          <w:lang w:val="en-US" w:eastAsia="ru-RU"/>
        </w:rPr>
      </w:pPr>
      <w:r w:rsidRPr="000D1161">
        <w:rPr>
          <w:lang w:val="en-US" w:eastAsia="ru-RU"/>
        </w:rPr>
        <w:t>115.</w:t>
      </w:r>
      <w:r w:rsidRPr="000D1161">
        <w:rPr>
          <w:lang w:val="en-US" w:eastAsia="ru-RU"/>
        </w:rPr>
        <w:tab/>
      </w:r>
      <w:r>
        <w:rPr>
          <w:lang w:eastAsia="ru-RU"/>
        </w:rPr>
        <w:t xml:space="preserve">According to the survey, the vast majority of respondents, irrespective of ethnicity, said they had not experienced any problems on ethnic grounds. Only 3.9 per cent in 2010 (4.3 per cent in 2009, 4.5 per cent in 2008) stated outright that they had encountered ethnic discrimination. </w:t>
      </w:r>
    </w:p>
    <w:p w:rsidR="00CD55FB" w:rsidRPr="000D1161" w:rsidRDefault="00CD55FB" w:rsidP="00CD55FB">
      <w:pPr>
        <w:pStyle w:val="SingleTxtG"/>
        <w:rPr>
          <w:lang w:eastAsia="ru-RU"/>
        </w:rPr>
      </w:pPr>
      <w:r w:rsidRPr="001258E0">
        <w:rPr>
          <w:lang w:val="en-US" w:eastAsia="ru-RU"/>
        </w:rPr>
        <w:t>116.</w:t>
      </w:r>
      <w:r w:rsidRPr="001258E0">
        <w:rPr>
          <w:lang w:val="en-US" w:eastAsia="ru-RU"/>
        </w:rPr>
        <w:tab/>
      </w:r>
      <w:r>
        <w:rPr>
          <w:lang w:eastAsia="ru-RU"/>
        </w:rPr>
        <w:t xml:space="preserve">The main and most common problems experienced by respondents were: ethnic discrimination when applying for a job (18.6 per cent), difficulties when performing military service (11.6 per cent), nationalism in day-to-day life (conflict in everyday situations, commercial transactions, in the service sector: 9.3 per cent), language barrier (9.3 per cent), difficulties when applying to higher </w:t>
      </w:r>
      <w:r w:rsidRPr="001258E0">
        <w:rPr>
          <w:lang w:eastAsia="ru-RU"/>
        </w:rPr>
        <w:t xml:space="preserve">education </w:t>
      </w:r>
      <w:r>
        <w:rPr>
          <w:lang w:eastAsia="ru-RU"/>
        </w:rPr>
        <w:t xml:space="preserve">institutions (9.3 per cent) and lack of literature in one’s mother tongue (9.3 per cent). </w:t>
      </w:r>
    </w:p>
    <w:p w:rsidR="00CD55FB" w:rsidRPr="001258E0" w:rsidRDefault="00CD55FB" w:rsidP="00CD55FB">
      <w:pPr>
        <w:pStyle w:val="SingleTxtG"/>
        <w:rPr>
          <w:lang w:eastAsia="ru-RU"/>
        </w:rPr>
      </w:pPr>
      <w:r w:rsidRPr="001258E0">
        <w:rPr>
          <w:lang w:val="en-US" w:eastAsia="ru-RU"/>
        </w:rPr>
        <w:t>117.</w:t>
      </w:r>
      <w:r w:rsidRPr="001258E0">
        <w:rPr>
          <w:lang w:val="en-US" w:eastAsia="ru-RU"/>
        </w:rPr>
        <w:tab/>
      </w:r>
      <w:r>
        <w:rPr>
          <w:lang w:eastAsia="ru-RU"/>
        </w:rPr>
        <w:t>Respondents</w:t>
      </w:r>
      <w:r w:rsidRPr="001258E0">
        <w:rPr>
          <w:lang w:val="en-US" w:eastAsia="ru-RU"/>
        </w:rPr>
        <w:t xml:space="preserve">’ </w:t>
      </w:r>
      <w:r>
        <w:rPr>
          <w:lang w:eastAsia="ru-RU"/>
        </w:rPr>
        <w:t>views</w:t>
      </w:r>
      <w:r w:rsidRPr="001258E0">
        <w:rPr>
          <w:lang w:val="en-US" w:eastAsia="ru-RU"/>
        </w:rPr>
        <w:t xml:space="preserve"> </w:t>
      </w:r>
      <w:r>
        <w:rPr>
          <w:lang w:eastAsia="ru-RU"/>
        </w:rPr>
        <w:t>on whether ethnic relations will remain stable going forward</w:t>
      </w:r>
      <w:r w:rsidRPr="001258E0">
        <w:rPr>
          <w:lang w:val="en-US" w:eastAsia="ru-RU"/>
        </w:rPr>
        <w:t xml:space="preserve"> </w:t>
      </w:r>
      <w:r>
        <w:rPr>
          <w:lang w:val="en-US" w:eastAsia="ru-RU"/>
        </w:rPr>
        <w:t xml:space="preserve">constitute a key qualitative indicator for measuring progress in this area (table 3). </w:t>
      </w:r>
    </w:p>
    <w:p w:rsidR="00CD55FB" w:rsidRDefault="00CD55FB" w:rsidP="00A74474">
      <w:pPr>
        <w:pStyle w:val="Heading1"/>
        <w:spacing w:before="240"/>
        <w:rPr>
          <w:lang w:val="en-US"/>
        </w:rPr>
      </w:pPr>
      <w:r>
        <w:t>Table</w:t>
      </w:r>
      <w:r w:rsidRPr="009C4E25">
        <w:rPr>
          <w:lang w:val="en-US"/>
        </w:rPr>
        <w:t xml:space="preserve"> 3</w:t>
      </w:r>
    </w:p>
    <w:p w:rsidR="00CD55FB" w:rsidRPr="00462418" w:rsidRDefault="00CD55FB" w:rsidP="00CD55FB">
      <w:pPr>
        <w:pStyle w:val="SingleTxtG"/>
        <w:jc w:val="left"/>
        <w:rPr>
          <w:b/>
          <w:lang w:val="en-US"/>
        </w:rPr>
      </w:pPr>
      <w:r w:rsidRPr="00462418">
        <w:rPr>
          <w:b/>
        </w:rPr>
        <w:t>Public</w:t>
      </w:r>
      <w:r w:rsidRPr="00462418">
        <w:rPr>
          <w:b/>
          <w:lang w:val="en-US"/>
        </w:rPr>
        <w:t xml:space="preserve"> </w:t>
      </w:r>
      <w:r w:rsidRPr="00462418">
        <w:rPr>
          <w:b/>
        </w:rPr>
        <w:t>expectations regarding ethnic relations, percentage</w:t>
      </w:r>
    </w:p>
    <w:tbl>
      <w:tblPr>
        <w:tblW w:w="8503" w:type="dxa"/>
        <w:tblInd w:w="1134" w:type="dxa"/>
        <w:tblBorders>
          <w:top w:val="single" w:sz="4" w:space="0" w:color="auto"/>
        </w:tblBorders>
        <w:tblLayout w:type="fixed"/>
        <w:tblCellMar>
          <w:left w:w="0" w:type="dxa"/>
          <w:right w:w="0" w:type="dxa"/>
        </w:tblCellMar>
        <w:tblLook w:val="01E0"/>
      </w:tblPr>
      <w:tblGrid>
        <w:gridCol w:w="4522"/>
        <w:gridCol w:w="796"/>
        <w:gridCol w:w="796"/>
        <w:gridCol w:w="796"/>
        <w:gridCol w:w="796"/>
        <w:gridCol w:w="797"/>
      </w:tblGrid>
      <w:tr w:rsidR="00CD55FB" w:rsidRPr="00F90CF7">
        <w:trPr>
          <w:trHeight w:val="20"/>
          <w:tblHeader/>
        </w:trPr>
        <w:tc>
          <w:tcPr>
            <w:tcW w:w="4522" w:type="dxa"/>
            <w:tcBorders>
              <w:top w:val="single" w:sz="4" w:space="0" w:color="auto"/>
              <w:bottom w:val="single" w:sz="12" w:space="0" w:color="auto"/>
            </w:tcBorders>
            <w:shd w:val="clear" w:color="auto" w:fill="auto"/>
            <w:vAlign w:val="bottom"/>
          </w:tcPr>
          <w:p w:rsidR="00CD55FB" w:rsidRPr="009C4E25" w:rsidRDefault="00CD55FB" w:rsidP="00CD55FB">
            <w:pPr>
              <w:spacing w:before="80" w:after="80" w:line="200" w:lineRule="exact"/>
              <w:rPr>
                <w:i/>
                <w:sz w:val="16"/>
                <w:szCs w:val="24"/>
                <w:lang w:eastAsia="ru-RU"/>
              </w:rPr>
            </w:pPr>
            <w:r>
              <w:rPr>
                <w:i/>
                <w:sz w:val="16"/>
                <w:szCs w:val="24"/>
                <w:lang w:eastAsia="ru-RU"/>
              </w:rPr>
              <w:t xml:space="preserve">Do you believe that ethnic relations will remain stable </w:t>
            </w:r>
            <w:r>
              <w:rPr>
                <w:i/>
                <w:sz w:val="16"/>
                <w:szCs w:val="24"/>
                <w:lang w:eastAsia="ru-RU"/>
              </w:rPr>
              <w:br/>
              <w:t>going forward?</w:t>
            </w:r>
          </w:p>
        </w:tc>
        <w:tc>
          <w:tcPr>
            <w:tcW w:w="796" w:type="dxa"/>
            <w:tcBorders>
              <w:top w:val="single" w:sz="4" w:space="0" w:color="auto"/>
              <w:bottom w:val="single" w:sz="12" w:space="0" w:color="auto"/>
            </w:tcBorders>
            <w:shd w:val="clear" w:color="auto" w:fill="auto"/>
            <w:vAlign w:val="bottom"/>
          </w:tcPr>
          <w:p w:rsidR="00CD55FB" w:rsidRPr="00F90CF7" w:rsidRDefault="00CD55FB" w:rsidP="00CD55FB">
            <w:pPr>
              <w:spacing w:before="80" w:after="80" w:line="200" w:lineRule="exact"/>
              <w:jc w:val="right"/>
              <w:rPr>
                <w:i/>
                <w:sz w:val="16"/>
                <w:szCs w:val="24"/>
                <w:lang w:eastAsia="ru-RU"/>
              </w:rPr>
            </w:pPr>
            <w:r w:rsidRPr="00F90CF7">
              <w:rPr>
                <w:i/>
                <w:sz w:val="16"/>
                <w:szCs w:val="24"/>
                <w:lang w:eastAsia="ru-RU"/>
              </w:rPr>
              <w:t xml:space="preserve">2006 </w:t>
            </w:r>
          </w:p>
        </w:tc>
        <w:tc>
          <w:tcPr>
            <w:tcW w:w="796" w:type="dxa"/>
            <w:tcBorders>
              <w:top w:val="single" w:sz="4" w:space="0" w:color="auto"/>
              <w:bottom w:val="single" w:sz="12" w:space="0" w:color="auto"/>
            </w:tcBorders>
            <w:shd w:val="clear" w:color="auto" w:fill="auto"/>
            <w:vAlign w:val="bottom"/>
          </w:tcPr>
          <w:p w:rsidR="00CD55FB" w:rsidRPr="00F90CF7" w:rsidRDefault="00CD55FB" w:rsidP="00CD55FB">
            <w:pPr>
              <w:spacing w:before="80" w:after="80" w:line="200" w:lineRule="exact"/>
              <w:jc w:val="right"/>
              <w:rPr>
                <w:i/>
                <w:sz w:val="16"/>
                <w:szCs w:val="24"/>
                <w:lang w:eastAsia="ru-RU"/>
              </w:rPr>
            </w:pPr>
            <w:r w:rsidRPr="00F90CF7">
              <w:rPr>
                <w:i/>
                <w:sz w:val="16"/>
                <w:szCs w:val="24"/>
                <w:lang w:eastAsia="ru-RU"/>
              </w:rPr>
              <w:t xml:space="preserve">2007 </w:t>
            </w:r>
          </w:p>
        </w:tc>
        <w:tc>
          <w:tcPr>
            <w:tcW w:w="796" w:type="dxa"/>
            <w:tcBorders>
              <w:top w:val="single" w:sz="4" w:space="0" w:color="auto"/>
              <w:bottom w:val="single" w:sz="12" w:space="0" w:color="auto"/>
            </w:tcBorders>
            <w:shd w:val="clear" w:color="auto" w:fill="auto"/>
            <w:vAlign w:val="bottom"/>
          </w:tcPr>
          <w:p w:rsidR="00CD55FB" w:rsidRPr="00F90CF7" w:rsidRDefault="00CD55FB" w:rsidP="00CD55FB">
            <w:pPr>
              <w:spacing w:before="80" w:after="80" w:line="200" w:lineRule="exact"/>
              <w:jc w:val="right"/>
              <w:rPr>
                <w:i/>
                <w:sz w:val="16"/>
                <w:szCs w:val="24"/>
                <w:lang w:eastAsia="ru-RU"/>
              </w:rPr>
            </w:pPr>
            <w:r w:rsidRPr="00F90CF7">
              <w:rPr>
                <w:i/>
                <w:sz w:val="16"/>
                <w:szCs w:val="24"/>
                <w:lang w:eastAsia="ru-RU"/>
              </w:rPr>
              <w:t xml:space="preserve">2008 </w:t>
            </w:r>
          </w:p>
        </w:tc>
        <w:tc>
          <w:tcPr>
            <w:tcW w:w="796" w:type="dxa"/>
            <w:tcBorders>
              <w:top w:val="single" w:sz="4" w:space="0" w:color="auto"/>
              <w:bottom w:val="single" w:sz="12" w:space="0" w:color="auto"/>
            </w:tcBorders>
            <w:shd w:val="clear" w:color="auto" w:fill="auto"/>
            <w:vAlign w:val="bottom"/>
          </w:tcPr>
          <w:p w:rsidR="00CD55FB" w:rsidRPr="00F90CF7" w:rsidRDefault="00CD55FB" w:rsidP="00CD55FB">
            <w:pPr>
              <w:spacing w:before="80" w:after="80" w:line="200" w:lineRule="exact"/>
              <w:jc w:val="right"/>
              <w:rPr>
                <w:i/>
                <w:sz w:val="16"/>
                <w:szCs w:val="24"/>
                <w:lang w:eastAsia="ru-RU"/>
              </w:rPr>
            </w:pPr>
            <w:r w:rsidRPr="00F90CF7">
              <w:rPr>
                <w:i/>
                <w:sz w:val="16"/>
                <w:szCs w:val="24"/>
                <w:lang w:val="en-US" w:eastAsia="ru-RU"/>
              </w:rPr>
              <w:t>2009</w:t>
            </w:r>
            <w:r w:rsidRPr="00F90CF7">
              <w:rPr>
                <w:i/>
                <w:sz w:val="16"/>
                <w:szCs w:val="24"/>
                <w:lang w:eastAsia="ru-RU"/>
              </w:rPr>
              <w:t xml:space="preserve"> </w:t>
            </w:r>
          </w:p>
        </w:tc>
        <w:tc>
          <w:tcPr>
            <w:tcW w:w="797" w:type="dxa"/>
            <w:tcBorders>
              <w:top w:val="single" w:sz="4" w:space="0" w:color="auto"/>
              <w:bottom w:val="single" w:sz="12" w:space="0" w:color="auto"/>
            </w:tcBorders>
            <w:shd w:val="clear" w:color="auto" w:fill="auto"/>
            <w:vAlign w:val="bottom"/>
          </w:tcPr>
          <w:p w:rsidR="00CD55FB" w:rsidRPr="00F90CF7" w:rsidRDefault="00CD55FB" w:rsidP="00CD55FB">
            <w:pPr>
              <w:spacing w:before="80" w:after="80" w:line="200" w:lineRule="exact"/>
              <w:jc w:val="right"/>
              <w:rPr>
                <w:i/>
                <w:sz w:val="16"/>
                <w:szCs w:val="24"/>
                <w:lang w:eastAsia="ru-RU"/>
              </w:rPr>
            </w:pPr>
            <w:r w:rsidRPr="00F90CF7">
              <w:rPr>
                <w:i/>
                <w:sz w:val="16"/>
                <w:szCs w:val="24"/>
                <w:lang w:eastAsia="ru-RU"/>
              </w:rPr>
              <w:t xml:space="preserve">2010 </w:t>
            </w:r>
          </w:p>
        </w:tc>
      </w:tr>
      <w:tr w:rsidR="00CD55FB" w:rsidRPr="00F90CF7">
        <w:trPr>
          <w:trHeight w:val="20"/>
        </w:trPr>
        <w:tc>
          <w:tcPr>
            <w:tcW w:w="4522" w:type="dxa"/>
            <w:tcBorders>
              <w:top w:val="single" w:sz="12" w:space="0" w:color="auto"/>
            </w:tcBorders>
            <w:shd w:val="clear" w:color="auto" w:fill="auto"/>
            <w:vAlign w:val="bottom"/>
          </w:tcPr>
          <w:p w:rsidR="00CD55FB" w:rsidRPr="009C4E25" w:rsidRDefault="00CD55FB" w:rsidP="00CD55FB">
            <w:pPr>
              <w:spacing w:before="40" w:after="40" w:line="220" w:lineRule="exact"/>
              <w:rPr>
                <w:sz w:val="18"/>
                <w:szCs w:val="24"/>
                <w:lang w:eastAsia="ru-RU"/>
              </w:rPr>
            </w:pPr>
            <w:r>
              <w:rPr>
                <w:sz w:val="18"/>
                <w:szCs w:val="24"/>
                <w:lang w:eastAsia="ru-RU"/>
              </w:rPr>
              <w:t>Yes</w:t>
            </w:r>
          </w:p>
        </w:tc>
        <w:tc>
          <w:tcPr>
            <w:tcW w:w="796" w:type="dxa"/>
            <w:tcBorders>
              <w:top w:val="single" w:sz="12" w:space="0" w:color="auto"/>
            </w:tcBorders>
            <w:shd w:val="clear" w:color="auto" w:fill="auto"/>
            <w:vAlign w:val="bottom"/>
          </w:tcPr>
          <w:p w:rsidR="00CD55FB" w:rsidRPr="00F90CF7" w:rsidRDefault="00CD55FB" w:rsidP="00CD55FB">
            <w:pPr>
              <w:spacing w:before="40" w:after="40" w:line="220" w:lineRule="exact"/>
              <w:jc w:val="right"/>
              <w:rPr>
                <w:sz w:val="18"/>
                <w:szCs w:val="24"/>
                <w:lang w:eastAsia="ru-RU"/>
              </w:rPr>
            </w:pPr>
            <w:r>
              <w:rPr>
                <w:sz w:val="18"/>
                <w:szCs w:val="24"/>
                <w:lang w:eastAsia="ru-RU"/>
              </w:rPr>
              <w:t>47.</w:t>
            </w:r>
            <w:r w:rsidRPr="00F90CF7">
              <w:rPr>
                <w:sz w:val="18"/>
                <w:szCs w:val="24"/>
                <w:lang w:eastAsia="ru-RU"/>
              </w:rPr>
              <w:t>5</w:t>
            </w:r>
          </w:p>
        </w:tc>
        <w:tc>
          <w:tcPr>
            <w:tcW w:w="796" w:type="dxa"/>
            <w:tcBorders>
              <w:top w:val="single" w:sz="12" w:space="0" w:color="auto"/>
            </w:tcBorders>
            <w:shd w:val="clear" w:color="auto" w:fill="auto"/>
            <w:vAlign w:val="bottom"/>
          </w:tcPr>
          <w:p w:rsidR="00CD55FB" w:rsidRPr="00F90CF7" w:rsidRDefault="00CD55FB" w:rsidP="00CD55FB">
            <w:pPr>
              <w:spacing w:before="40" w:after="40" w:line="220" w:lineRule="exact"/>
              <w:jc w:val="right"/>
              <w:rPr>
                <w:sz w:val="18"/>
                <w:szCs w:val="24"/>
                <w:lang w:eastAsia="ru-RU"/>
              </w:rPr>
            </w:pPr>
            <w:r>
              <w:rPr>
                <w:sz w:val="18"/>
                <w:szCs w:val="24"/>
                <w:lang w:eastAsia="ru-RU"/>
              </w:rPr>
              <w:t>48.</w:t>
            </w:r>
            <w:r w:rsidRPr="00F90CF7">
              <w:rPr>
                <w:sz w:val="18"/>
                <w:szCs w:val="24"/>
                <w:lang w:eastAsia="ru-RU"/>
              </w:rPr>
              <w:t>4</w:t>
            </w:r>
          </w:p>
        </w:tc>
        <w:tc>
          <w:tcPr>
            <w:tcW w:w="796" w:type="dxa"/>
            <w:tcBorders>
              <w:top w:val="single" w:sz="12" w:space="0" w:color="auto"/>
            </w:tcBorders>
            <w:shd w:val="clear" w:color="auto" w:fill="auto"/>
            <w:vAlign w:val="bottom"/>
          </w:tcPr>
          <w:p w:rsidR="00CD55FB" w:rsidRPr="00F90CF7" w:rsidRDefault="00CD55FB" w:rsidP="00CD55FB">
            <w:pPr>
              <w:spacing w:before="40" w:after="40" w:line="220" w:lineRule="exact"/>
              <w:jc w:val="right"/>
              <w:rPr>
                <w:sz w:val="18"/>
                <w:szCs w:val="24"/>
                <w:lang w:eastAsia="ru-RU"/>
              </w:rPr>
            </w:pPr>
            <w:r>
              <w:rPr>
                <w:sz w:val="18"/>
                <w:szCs w:val="24"/>
                <w:lang w:eastAsia="ru-RU"/>
              </w:rPr>
              <w:t>46.</w:t>
            </w:r>
            <w:r w:rsidRPr="00F90CF7">
              <w:rPr>
                <w:sz w:val="18"/>
                <w:szCs w:val="24"/>
                <w:lang w:eastAsia="ru-RU"/>
              </w:rPr>
              <w:t>4</w:t>
            </w:r>
          </w:p>
        </w:tc>
        <w:tc>
          <w:tcPr>
            <w:tcW w:w="796" w:type="dxa"/>
            <w:tcBorders>
              <w:top w:val="single" w:sz="12" w:space="0" w:color="auto"/>
            </w:tcBorders>
            <w:shd w:val="clear" w:color="auto" w:fill="auto"/>
            <w:vAlign w:val="bottom"/>
          </w:tcPr>
          <w:p w:rsidR="00CD55FB" w:rsidRPr="00F90CF7" w:rsidRDefault="00CD55FB" w:rsidP="00CD55FB">
            <w:pPr>
              <w:spacing w:before="40" w:after="40" w:line="220" w:lineRule="exact"/>
              <w:jc w:val="right"/>
              <w:rPr>
                <w:sz w:val="18"/>
                <w:szCs w:val="24"/>
                <w:lang w:eastAsia="ru-RU"/>
              </w:rPr>
            </w:pPr>
            <w:r>
              <w:rPr>
                <w:sz w:val="18"/>
                <w:szCs w:val="24"/>
                <w:lang w:eastAsia="ru-RU"/>
              </w:rPr>
              <w:t>59.</w:t>
            </w:r>
            <w:r w:rsidRPr="00F90CF7">
              <w:rPr>
                <w:sz w:val="18"/>
                <w:szCs w:val="24"/>
                <w:lang w:eastAsia="ru-RU"/>
              </w:rPr>
              <w:t>5</w:t>
            </w:r>
          </w:p>
        </w:tc>
        <w:tc>
          <w:tcPr>
            <w:tcW w:w="797" w:type="dxa"/>
            <w:tcBorders>
              <w:top w:val="single" w:sz="12" w:space="0" w:color="auto"/>
            </w:tcBorders>
            <w:shd w:val="clear" w:color="auto" w:fill="auto"/>
            <w:vAlign w:val="bottom"/>
          </w:tcPr>
          <w:p w:rsidR="00CD55FB" w:rsidRPr="00F90CF7" w:rsidRDefault="00CD55FB" w:rsidP="00CD55FB">
            <w:pPr>
              <w:spacing w:before="40" w:after="40" w:line="220" w:lineRule="exact"/>
              <w:jc w:val="right"/>
              <w:rPr>
                <w:sz w:val="18"/>
                <w:szCs w:val="24"/>
                <w:lang w:eastAsia="ru-RU"/>
              </w:rPr>
            </w:pPr>
            <w:r>
              <w:rPr>
                <w:sz w:val="18"/>
                <w:szCs w:val="24"/>
                <w:lang w:eastAsia="ru-RU"/>
              </w:rPr>
              <w:t>54.</w:t>
            </w:r>
            <w:r w:rsidRPr="00F90CF7">
              <w:rPr>
                <w:sz w:val="18"/>
                <w:szCs w:val="24"/>
                <w:lang w:eastAsia="ru-RU"/>
              </w:rPr>
              <w:t>8</w:t>
            </w:r>
          </w:p>
        </w:tc>
      </w:tr>
      <w:tr w:rsidR="00CD55FB" w:rsidRPr="00F90CF7">
        <w:trPr>
          <w:trHeight w:val="20"/>
        </w:trPr>
        <w:tc>
          <w:tcPr>
            <w:tcW w:w="4522" w:type="dxa"/>
            <w:shd w:val="clear" w:color="auto" w:fill="auto"/>
            <w:vAlign w:val="bottom"/>
          </w:tcPr>
          <w:p w:rsidR="00CD55FB" w:rsidRPr="00FA0133" w:rsidRDefault="00CD55FB" w:rsidP="00CD55FB">
            <w:pPr>
              <w:spacing w:before="40" w:after="40" w:line="220" w:lineRule="exact"/>
              <w:rPr>
                <w:sz w:val="18"/>
                <w:szCs w:val="24"/>
                <w:lang w:val="en-US" w:eastAsia="ru-RU"/>
              </w:rPr>
            </w:pPr>
            <w:r>
              <w:rPr>
                <w:sz w:val="18"/>
                <w:szCs w:val="24"/>
                <w:lang w:eastAsia="ru-RU"/>
              </w:rPr>
              <w:t>Yes</w:t>
            </w:r>
            <w:r w:rsidRPr="00FA0133">
              <w:rPr>
                <w:sz w:val="18"/>
                <w:szCs w:val="24"/>
                <w:lang w:val="en-US" w:eastAsia="ru-RU"/>
              </w:rPr>
              <w:t xml:space="preserve">, </w:t>
            </w:r>
            <w:r>
              <w:rPr>
                <w:sz w:val="18"/>
                <w:szCs w:val="24"/>
                <w:lang w:eastAsia="ru-RU"/>
              </w:rPr>
              <w:t>although</w:t>
            </w:r>
            <w:r w:rsidRPr="00FA0133">
              <w:rPr>
                <w:sz w:val="18"/>
                <w:szCs w:val="24"/>
                <w:lang w:val="en-US" w:eastAsia="ru-RU"/>
              </w:rPr>
              <w:t xml:space="preserve"> </w:t>
            </w:r>
            <w:r>
              <w:rPr>
                <w:sz w:val="18"/>
                <w:szCs w:val="24"/>
                <w:lang w:eastAsia="ru-RU"/>
              </w:rPr>
              <w:t>this</w:t>
            </w:r>
            <w:r w:rsidRPr="00FA0133">
              <w:rPr>
                <w:sz w:val="18"/>
                <w:szCs w:val="24"/>
                <w:lang w:val="en-US" w:eastAsia="ru-RU"/>
              </w:rPr>
              <w:t xml:space="preserve"> </w:t>
            </w:r>
            <w:r>
              <w:rPr>
                <w:sz w:val="18"/>
                <w:szCs w:val="24"/>
                <w:lang w:eastAsia="ru-RU"/>
              </w:rPr>
              <w:t>will</w:t>
            </w:r>
            <w:r w:rsidRPr="00FA0133">
              <w:rPr>
                <w:sz w:val="18"/>
                <w:szCs w:val="24"/>
                <w:lang w:val="en-US" w:eastAsia="ru-RU"/>
              </w:rPr>
              <w:t xml:space="preserve"> </w:t>
            </w:r>
            <w:r>
              <w:rPr>
                <w:sz w:val="18"/>
                <w:szCs w:val="24"/>
                <w:lang w:eastAsia="ru-RU"/>
              </w:rPr>
              <w:t>require</w:t>
            </w:r>
            <w:r w:rsidRPr="00FA0133">
              <w:rPr>
                <w:sz w:val="18"/>
                <w:szCs w:val="24"/>
                <w:lang w:val="en-US" w:eastAsia="ru-RU"/>
              </w:rPr>
              <w:t xml:space="preserve"> </w:t>
            </w:r>
            <w:r>
              <w:rPr>
                <w:sz w:val="18"/>
                <w:szCs w:val="24"/>
                <w:lang w:eastAsia="ru-RU"/>
              </w:rPr>
              <w:t>continuous</w:t>
            </w:r>
            <w:r w:rsidRPr="00FA0133">
              <w:rPr>
                <w:sz w:val="18"/>
                <w:szCs w:val="24"/>
                <w:lang w:val="en-US" w:eastAsia="ru-RU"/>
              </w:rPr>
              <w:t xml:space="preserve"> </w:t>
            </w:r>
            <w:r>
              <w:rPr>
                <w:sz w:val="18"/>
                <w:szCs w:val="24"/>
                <w:lang w:eastAsia="ru-RU"/>
              </w:rPr>
              <w:t>efforts</w:t>
            </w:r>
            <w:r w:rsidRPr="00FA0133">
              <w:rPr>
                <w:sz w:val="18"/>
                <w:szCs w:val="24"/>
                <w:lang w:val="en-US" w:eastAsia="ru-RU"/>
              </w:rPr>
              <w:t xml:space="preserve"> </w:t>
            </w:r>
            <w:r>
              <w:rPr>
                <w:sz w:val="18"/>
                <w:szCs w:val="24"/>
                <w:lang w:eastAsia="ru-RU"/>
              </w:rPr>
              <w:t>on</w:t>
            </w:r>
            <w:r w:rsidRPr="00FA0133">
              <w:rPr>
                <w:sz w:val="18"/>
                <w:szCs w:val="24"/>
                <w:lang w:val="en-US" w:eastAsia="ru-RU"/>
              </w:rPr>
              <w:t xml:space="preserve"> </w:t>
            </w:r>
            <w:r>
              <w:rPr>
                <w:sz w:val="18"/>
                <w:szCs w:val="24"/>
                <w:lang w:eastAsia="ru-RU"/>
              </w:rPr>
              <w:t>the</w:t>
            </w:r>
            <w:r w:rsidRPr="00FA0133">
              <w:rPr>
                <w:sz w:val="18"/>
                <w:szCs w:val="24"/>
                <w:lang w:val="en-US" w:eastAsia="ru-RU"/>
              </w:rPr>
              <w:t xml:space="preserve"> </w:t>
            </w:r>
            <w:r>
              <w:rPr>
                <w:sz w:val="18"/>
                <w:szCs w:val="24"/>
                <w:lang w:eastAsia="ru-RU"/>
              </w:rPr>
              <w:t>part</w:t>
            </w:r>
            <w:r w:rsidRPr="00FA0133">
              <w:rPr>
                <w:sz w:val="18"/>
                <w:szCs w:val="24"/>
                <w:lang w:val="en-US" w:eastAsia="ru-RU"/>
              </w:rPr>
              <w:t xml:space="preserve"> </w:t>
            </w:r>
            <w:r>
              <w:rPr>
                <w:sz w:val="18"/>
                <w:szCs w:val="24"/>
                <w:lang w:eastAsia="ru-RU"/>
              </w:rPr>
              <w:t>of</w:t>
            </w:r>
            <w:r w:rsidRPr="00FA0133">
              <w:rPr>
                <w:sz w:val="18"/>
                <w:szCs w:val="24"/>
                <w:lang w:val="en-US" w:eastAsia="ru-RU"/>
              </w:rPr>
              <w:t xml:space="preserve"> </w:t>
            </w:r>
            <w:r>
              <w:rPr>
                <w:sz w:val="18"/>
                <w:szCs w:val="24"/>
                <w:lang w:eastAsia="ru-RU"/>
              </w:rPr>
              <w:t>government</w:t>
            </w:r>
            <w:r w:rsidRPr="00FA0133">
              <w:rPr>
                <w:sz w:val="18"/>
                <w:szCs w:val="24"/>
                <w:lang w:val="en-US" w:eastAsia="ru-RU"/>
              </w:rPr>
              <w:t xml:space="preserve"> </w:t>
            </w:r>
            <w:r>
              <w:rPr>
                <w:sz w:val="18"/>
                <w:szCs w:val="24"/>
                <w:lang w:eastAsia="ru-RU"/>
              </w:rPr>
              <w:t>agencies</w:t>
            </w:r>
            <w:r w:rsidRPr="00FA0133">
              <w:rPr>
                <w:sz w:val="18"/>
                <w:szCs w:val="24"/>
                <w:lang w:val="en-US" w:eastAsia="ru-RU"/>
              </w:rPr>
              <w:t xml:space="preserve"> </w:t>
            </w:r>
            <w:r>
              <w:rPr>
                <w:sz w:val="18"/>
                <w:szCs w:val="24"/>
                <w:lang w:eastAsia="ru-RU"/>
              </w:rPr>
              <w:t>and</w:t>
            </w:r>
            <w:r w:rsidRPr="00FA0133">
              <w:rPr>
                <w:sz w:val="18"/>
                <w:szCs w:val="24"/>
                <w:lang w:val="en-US" w:eastAsia="ru-RU"/>
              </w:rPr>
              <w:t xml:space="preserve"> </w:t>
            </w:r>
            <w:r>
              <w:rPr>
                <w:sz w:val="18"/>
                <w:szCs w:val="24"/>
                <w:lang w:eastAsia="ru-RU"/>
              </w:rPr>
              <w:t>voluntary</w:t>
            </w:r>
            <w:r w:rsidRPr="00FA0133">
              <w:rPr>
                <w:sz w:val="18"/>
                <w:szCs w:val="24"/>
                <w:lang w:val="en-US" w:eastAsia="ru-RU"/>
              </w:rPr>
              <w:t xml:space="preserve"> </w:t>
            </w:r>
            <w:r>
              <w:rPr>
                <w:sz w:val="18"/>
                <w:szCs w:val="24"/>
                <w:lang w:eastAsia="ru-RU"/>
              </w:rPr>
              <w:t>organizations</w:t>
            </w:r>
            <w:r w:rsidRPr="00FA0133">
              <w:rPr>
                <w:sz w:val="18"/>
                <w:szCs w:val="24"/>
                <w:lang w:val="en-US" w:eastAsia="ru-RU"/>
              </w:rPr>
              <w:t xml:space="preserve"> </w:t>
            </w:r>
            <w:r>
              <w:rPr>
                <w:sz w:val="18"/>
                <w:szCs w:val="24"/>
                <w:lang w:eastAsia="ru-RU"/>
              </w:rPr>
              <w:t>in</w:t>
            </w:r>
            <w:r w:rsidRPr="00FA0133">
              <w:rPr>
                <w:sz w:val="18"/>
                <w:szCs w:val="24"/>
                <w:lang w:val="en-US" w:eastAsia="ru-RU"/>
              </w:rPr>
              <w:t xml:space="preserve"> </w:t>
            </w:r>
            <w:r>
              <w:rPr>
                <w:sz w:val="18"/>
                <w:szCs w:val="24"/>
                <w:lang w:eastAsia="ru-RU"/>
              </w:rPr>
              <w:t>order</w:t>
            </w:r>
            <w:r w:rsidRPr="00FA0133">
              <w:rPr>
                <w:sz w:val="18"/>
                <w:szCs w:val="24"/>
                <w:lang w:val="en-US" w:eastAsia="ru-RU"/>
              </w:rPr>
              <w:t xml:space="preserve"> </w:t>
            </w:r>
            <w:r>
              <w:rPr>
                <w:sz w:val="18"/>
                <w:szCs w:val="24"/>
                <w:lang w:eastAsia="ru-RU"/>
              </w:rPr>
              <w:t>to strengthen</w:t>
            </w:r>
            <w:r w:rsidRPr="00FA0133">
              <w:rPr>
                <w:sz w:val="18"/>
                <w:szCs w:val="24"/>
                <w:lang w:val="en-US" w:eastAsia="ru-RU"/>
              </w:rPr>
              <w:t xml:space="preserve"> </w:t>
            </w:r>
            <w:r>
              <w:rPr>
                <w:sz w:val="18"/>
                <w:szCs w:val="24"/>
                <w:lang w:eastAsia="ru-RU"/>
              </w:rPr>
              <w:t>the</w:t>
            </w:r>
            <w:r w:rsidRPr="00FA0133">
              <w:rPr>
                <w:sz w:val="18"/>
                <w:szCs w:val="24"/>
                <w:lang w:val="en-US" w:eastAsia="ru-RU"/>
              </w:rPr>
              <w:t xml:space="preserve"> </w:t>
            </w:r>
            <w:r>
              <w:rPr>
                <w:sz w:val="18"/>
                <w:szCs w:val="24"/>
                <w:lang w:eastAsia="ru-RU"/>
              </w:rPr>
              <w:t>country</w:t>
            </w:r>
            <w:r w:rsidRPr="00FA0133">
              <w:rPr>
                <w:sz w:val="18"/>
                <w:szCs w:val="24"/>
                <w:lang w:val="en-US" w:eastAsia="ru-RU"/>
              </w:rPr>
              <w:t>’</w:t>
            </w:r>
            <w:r>
              <w:rPr>
                <w:sz w:val="18"/>
                <w:szCs w:val="24"/>
                <w:lang w:eastAsia="ru-RU"/>
              </w:rPr>
              <w:t>s</w:t>
            </w:r>
            <w:r w:rsidRPr="00FA0133">
              <w:rPr>
                <w:sz w:val="18"/>
                <w:szCs w:val="24"/>
                <w:lang w:val="en-US" w:eastAsia="ru-RU"/>
              </w:rPr>
              <w:t xml:space="preserve"> </w:t>
            </w:r>
            <w:r>
              <w:rPr>
                <w:sz w:val="18"/>
                <w:szCs w:val="24"/>
                <w:lang w:eastAsia="ru-RU"/>
              </w:rPr>
              <w:t>ethnic</w:t>
            </w:r>
            <w:r w:rsidRPr="00FA0133">
              <w:rPr>
                <w:sz w:val="18"/>
                <w:szCs w:val="24"/>
                <w:lang w:val="en-US" w:eastAsia="ru-RU"/>
              </w:rPr>
              <w:t xml:space="preserve"> </w:t>
            </w:r>
            <w:r>
              <w:rPr>
                <w:sz w:val="18"/>
                <w:szCs w:val="24"/>
                <w:lang w:val="en-US" w:eastAsia="ru-RU"/>
              </w:rPr>
              <w:t>relations</w:t>
            </w:r>
          </w:p>
        </w:tc>
        <w:tc>
          <w:tcPr>
            <w:tcW w:w="796" w:type="dxa"/>
            <w:shd w:val="clear" w:color="auto" w:fill="auto"/>
            <w:vAlign w:val="bottom"/>
          </w:tcPr>
          <w:p w:rsidR="00CD55FB" w:rsidRPr="00F90CF7" w:rsidRDefault="00CD55FB" w:rsidP="00CD55FB">
            <w:pPr>
              <w:spacing w:before="40" w:after="40" w:line="220" w:lineRule="exact"/>
              <w:jc w:val="right"/>
              <w:rPr>
                <w:sz w:val="18"/>
                <w:szCs w:val="24"/>
                <w:lang w:eastAsia="ru-RU"/>
              </w:rPr>
            </w:pPr>
            <w:r>
              <w:rPr>
                <w:sz w:val="18"/>
                <w:szCs w:val="24"/>
                <w:lang w:eastAsia="ru-RU"/>
              </w:rPr>
              <w:t>32.</w:t>
            </w:r>
            <w:r w:rsidRPr="00F90CF7">
              <w:rPr>
                <w:sz w:val="18"/>
                <w:szCs w:val="24"/>
                <w:lang w:eastAsia="ru-RU"/>
              </w:rPr>
              <w:t>8</w:t>
            </w:r>
          </w:p>
        </w:tc>
        <w:tc>
          <w:tcPr>
            <w:tcW w:w="796" w:type="dxa"/>
            <w:shd w:val="clear" w:color="auto" w:fill="auto"/>
            <w:vAlign w:val="bottom"/>
          </w:tcPr>
          <w:p w:rsidR="00CD55FB" w:rsidRPr="00F90CF7" w:rsidRDefault="00CD55FB" w:rsidP="00CD55FB">
            <w:pPr>
              <w:spacing w:before="40" w:after="40" w:line="220" w:lineRule="exact"/>
              <w:jc w:val="right"/>
              <w:rPr>
                <w:sz w:val="18"/>
                <w:szCs w:val="24"/>
                <w:lang w:eastAsia="ru-RU"/>
              </w:rPr>
            </w:pPr>
            <w:r>
              <w:rPr>
                <w:sz w:val="18"/>
                <w:szCs w:val="24"/>
                <w:lang w:eastAsia="ru-RU"/>
              </w:rPr>
              <w:t>30.</w:t>
            </w:r>
            <w:r w:rsidRPr="00F90CF7">
              <w:rPr>
                <w:sz w:val="18"/>
                <w:szCs w:val="24"/>
                <w:lang w:eastAsia="ru-RU"/>
              </w:rPr>
              <w:t>5</w:t>
            </w:r>
          </w:p>
        </w:tc>
        <w:tc>
          <w:tcPr>
            <w:tcW w:w="796" w:type="dxa"/>
            <w:shd w:val="clear" w:color="auto" w:fill="auto"/>
            <w:vAlign w:val="bottom"/>
          </w:tcPr>
          <w:p w:rsidR="00CD55FB" w:rsidRPr="00F90CF7" w:rsidRDefault="00CD55FB" w:rsidP="00CD55FB">
            <w:pPr>
              <w:spacing w:before="40" w:after="40" w:line="220" w:lineRule="exact"/>
              <w:jc w:val="right"/>
              <w:rPr>
                <w:sz w:val="18"/>
                <w:szCs w:val="24"/>
                <w:lang w:eastAsia="ru-RU"/>
              </w:rPr>
            </w:pPr>
            <w:r>
              <w:rPr>
                <w:sz w:val="18"/>
                <w:szCs w:val="24"/>
                <w:lang w:eastAsia="ru-RU"/>
              </w:rPr>
              <w:t>36.</w:t>
            </w:r>
            <w:r w:rsidRPr="00F90CF7">
              <w:rPr>
                <w:sz w:val="18"/>
                <w:szCs w:val="24"/>
                <w:lang w:eastAsia="ru-RU"/>
              </w:rPr>
              <w:t>3</w:t>
            </w:r>
          </w:p>
        </w:tc>
        <w:tc>
          <w:tcPr>
            <w:tcW w:w="796" w:type="dxa"/>
            <w:shd w:val="clear" w:color="auto" w:fill="auto"/>
            <w:vAlign w:val="bottom"/>
          </w:tcPr>
          <w:p w:rsidR="00CD55FB" w:rsidRPr="00F90CF7" w:rsidRDefault="00CD55FB" w:rsidP="00CD55FB">
            <w:pPr>
              <w:spacing w:before="40" w:after="40" w:line="220" w:lineRule="exact"/>
              <w:jc w:val="right"/>
              <w:rPr>
                <w:sz w:val="18"/>
                <w:szCs w:val="24"/>
                <w:lang w:eastAsia="ru-RU"/>
              </w:rPr>
            </w:pPr>
            <w:r>
              <w:rPr>
                <w:sz w:val="18"/>
                <w:szCs w:val="24"/>
                <w:lang w:eastAsia="ru-RU"/>
              </w:rPr>
              <w:t>26.</w:t>
            </w:r>
            <w:r w:rsidRPr="00F90CF7">
              <w:rPr>
                <w:sz w:val="18"/>
                <w:szCs w:val="24"/>
                <w:lang w:eastAsia="ru-RU"/>
              </w:rPr>
              <w:t>6</w:t>
            </w:r>
          </w:p>
        </w:tc>
        <w:tc>
          <w:tcPr>
            <w:tcW w:w="797" w:type="dxa"/>
            <w:shd w:val="clear" w:color="auto" w:fill="auto"/>
            <w:vAlign w:val="bottom"/>
          </w:tcPr>
          <w:p w:rsidR="00CD55FB" w:rsidRPr="00F90CF7" w:rsidRDefault="00CD55FB" w:rsidP="00CD55FB">
            <w:pPr>
              <w:spacing w:before="40" w:after="40" w:line="220" w:lineRule="exact"/>
              <w:jc w:val="right"/>
              <w:rPr>
                <w:sz w:val="18"/>
                <w:szCs w:val="24"/>
                <w:lang w:eastAsia="ru-RU"/>
              </w:rPr>
            </w:pPr>
            <w:r>
              <w:rPr>
                <w:sz w:val="18"/>
                <w:szCs w:val="24"/>
                <w:lang w:eastAsia="ru-RU"/>
              </w:rPr>
              <w:t>28.</w:t>
            </w:r>
            <w:r w:rsidRPr="00F90CF7">
              <w:rPr>
                <w:sz w:val="18"/>
                <w:szCs w:val="24"/>
                <w:lang w:eastAsia="ru-RU"/>
              </w:rPr>
              <w:t>7</w:t>
            </w:r>
          </w:p>
        </w:tc>
      </w:tr>
      <w:tr w:rsidR="00CD55FB" w:rsidRPr="00F90CF7">
        <w:trPr>
          <w:trHeight w:val="20"/>
        </w:trPr>
        <w:tc>
          <w:tcPr>
            <w:tcW w:w="4522" w:type="dxa"/>
            <w:shd w:val="clear" w:color="auto" w:fill="auto"/>
            <w:vAlign w:val="bottom"/>
          </w:tcPr>
          <w:p w:rsidR="00CD55FB" w:rsidRPr="005E3A6C" w:rsidRDefault="00CD55FB" w:rsidP="00CD55FB">
            <w:pPr>
              <w:spacing w:before="40" w:after="40" w:line="220" w:lineRule="exact"/>
              <w:rPr>
                <w:sz w:val="18"/>
                <w:szCs w:val="24"/>
                <w:lang w:eastAsia="ru-RU"/>
              </w:rPr>
            </w:pPr>
            <w:r>
              <w:rPr>
                <w:sz w:val="18"/>
                <w:szCs w:val="24"/>
                <w:lang w:eastAsia="ru-RU"/>
              </w:rPr>
              <w:t>Perhaps</w:t>
            </w:r>
          </w:p>
        </w:tc>
        <w:tc>
          <w:tcPr>
            <w:tcW w:w="796" w:type="dxa"/>
            <w:shd w:val="clear" w:color="auto" w:fill="auto"/>
            <w:vAlign w:val="bottom"/>
          </w:tcPr>
          <w:p w:rsidR="00CD55FB" w:rsidRPr="00F90CF7" w:rsidRDefault="00CD55FB" w:rsidP="00CD55FB">
            <w:pPr>
              <w:spacing w:before="40" w:after="40" w:line="220" w:lineRule="exact"/>
              <w:jc w:val="right"/>
              <w:rPr>
                <w:sz w:val="18"/>
                <w:szCs w:val="24"/>
                <w:lang w:eastAsia="ru-RU"/>
              </w:rPr>
            </w:pPr>
            <w:r>
              <w:rPr>
                <w:sz w:val="18"/>
                <w:szCs w:val="24"/>
                <w:lang w:eastAsia="ru-RU"/>
              </w:rPr>
              <w:t>10.</w:t>
            </w:r>
            <w:r w:rsidRPr="00F90CF7">
              <w:rPr>
                <w:sz w:val="18"/>
                <w:szCs w:val="24"/>
                <w:lang w:eastAsia="ru-RU"/>
              </w:rPr>
              <w:t>5</w:t>
            </w:r>
          </w:p>
        </w:tc>
        <w:tc>
          <w:tcPr>
            <w:tcW w:w="796" w:type="dxa"/>
            <w:shd w:val="clear" w:color="auto" w:fill="auto"/>
            <w:vAlign w:val="bottom"/>
          </w:tcPr>
          <w:p w:rsidR="00CD55FB" w:rsidRPr="00F90CF7" w:rsidRDefault="00CD55FB" w:rsidP="00CD55FB">
            <w:pPr>
              <w:spacing w:before="40" w:after="40" w:line="220" w:lineRule="exact"/>
              <w:jc w:val="right"/>
              <w:rPr>
                <w:sz w:val="18"/>
                <w:szCs w:val="24"/>
                <w:lang w:eastAsia="ru-RU"/>
              </w:rPr>
            </w:pPr>
            <w:r>
              <w:rPr>
                <w:sz w:val="18"/>
                <w:szCs w:val="24"/>
                <w:lang w:eastAsia="ru-RU"/>
              </w:rPr>
              <w:t>13.</w:t>
            </w:r>
            <w:r w:rsidRPr="00F90CF7">
              <w:rPr>
                <w:sz w:val="18"/>
                <w:szCs w:val="24"/>
                <w:lang w:eastAsia="ru-RU"/>
              </w:rPr>
              <w:t>3</w:t>
            </w:r>
          </w:p>
        </w:tc>
        <w:tc>
          <w:tcPr>
            <w:tcW w:w="796" w:type="dxa"/>
            <w:shd w:val="clear" w:color="auto" w:fill="auto"/>
            <w:vAlign w:val="bottom"/>
          </w:tcPr>
          <w:p w:rsidR="00CD55FB" w:rsidRPr="00F90CF7" w:rsidRDefault="00CD55FB" w:rsidP="00CD55FB">
            <w:pPr>
              <w:spacing w:before="40" w:after="40" w:line="220" w:lineRule="exact"/>
              <w:jc w:val="right"/>
              <w:rPr>
                <w:sz w:val="18"/>
                <w:szCs w:val="24"/>
                <w:lang w:eastAsia="ru-RU"/>
              </w:rPr>
            </w:pPr>
            <w:r>
              <w:rPr>
                <w:sz w:val="18"/>
                <w:szCs w:val="24"/>
                <w:lang w:eastAsia="ru-RU"/>
              </w:rPr>
              <w:t>12.</w:t>
            </w:r>
            <w:r w:rsidRPr="00F90CF7">
              <w:rPr>
                <w:sz w:val="18"/>
                <w:szCs w:val="24"/>
                <w:lang w:eastAsia="ru-RU"/>
              </w:rPr>
              <w:t>1</w:t>
            </w:r>
          </w:p>
        </w:tc>
        <w:tc>
          <w:tcPr>
            <w:tcW w:w="796" w:type="dxa"/>
            <w:shd w:val="clear" w:color="auto" w:fill="auto"/>
            <w:vAlign w:val="bottom"/>
          </w:tcPr>
          <w:p w:rsidR="00CD55FB" w:rsidRPr="00F90CF7" w:rsidRDefault="00CD55FB" w:rsidP="00CD55FB">
            <w:pPr>
              <w:spacing w:before="40" w:after="40" w:line="220" w:lineRule="exact"/>
              <w:jc w:val="right"/>
              <w:rPr>
                <w:sz w:val="18"/>
                <w:szCs w:val="24"/>
                <w:lang w:eastAsia="ru-RU"/>
              </w:rPr>
            </w:pPr>
            <w:r>
              <w:rPr>
                <w:sz w:val="18"/>
                <w:szCs w:val="24"/>
                <w:lang w:eastAsia="ru-RU"/>
              </w:rPr>
              <w:t>6.</w:t>
            </w:r>
            <w:r w:rsidRPr="00F90CF7">
              <w:rPr>
                <w:sz w:val="18"/>
                <w:szCs w:val="24"/>
                <w:lang w:eastAsia="ru-RU"/>
              </w:rPr>
              <w:t>3</w:t>
            </w:r>
          </w:p>
        </w:tc>
        <w:tc>
          <w:tcPr>
            <w:tcW w:w="797" w:type="dxa"/>
            <w:shd w:val="clear" w:color="auto" w:fill="auto"/>
            <w:vAlign w:val="bottom"/>
          </w:tcPr>
          <w:p w:rsidR="00CD55FB" w:rsidRPr="00F90CF7" w:rsidRDefault="00CD55FB" w:rsidP="00CD55FB">
            <w:pPr>
              <w:spacing w:before="40" w:after="40" w:line="220" w:lineRule="exact"/>
              <w:jc w:val="right"/>
              <w:rPr>
                <w:sz w:val="18"/>
                <w:szCs w:val="24"/>
                <w:lang w:eastAsia="ru-RU"/>
              </w:rPr>
            </w:pPr>
            <w:r>
              <w:rPr>
                <w:sz w:val="18"/>
                <w:szCs w:val="24"/>
                <w:lang w:eastAsia="ru-RU"/>
              </w:rPr>
              <w:t>12.</w:t>
            </w:r>
            <w:r w:rsidRPr="00F90CF7">
              <w:rPr>
                <w:sz w:val="18"/>
                <w:szCs w:val="24"/>
                <w:lang w:eastAsia="ru-RU"/>
              </w:rPr>
              <w:t>6</w:t>
            </w:r>
          </w:p>
        </w:tc>
      </w:tr>
      <w:tr w:rsidR="00CD55FB" w:rsidRPr="00F90CF7">
        <w:trPr>
          <w:trHeight w:val="20"/>
        </w:trPr>
        <w:tc>
          <w:tcPr>
            <w:tcW w:w="4522" w:type="dxa"/>
            <w:shd w:val="clear" w:color="auto" w:fill="auto"/>
            <w:vAlign w:val="bottom"/>
          </w:tcPr>
          <w:p w:rsidR="00CD55FB" w:rsidRPr="005E3A6C" w:rsidRDefault="00CD55FB" w:rsidP="00CD55FB">
            <w:pPr>
              <w:spacing w:before="40" w:after="40" w:line="220" w:lineRule="exact"/>
              <w:rPr>
                <w:sz w:val="18"/>
                <w:szCs w:val="24"/>
                <w:lang w:eastAsia="ru-RU"/>
              </w:rPr>
            </w:pPr>
            <w:r>
              <w:rPr>
                <w:sz w:val="18"/>
                <w:szCs w:val="24"/>
                <w:lang w:eastAsia="ru-RU"/>
              </w:rPr>
              <w:t>No</w:t>
            </w:r>
          </w:p>
        </w:tc>
        <w:tc>
          <w:tcPr>
            <w:tcW w:w="796" w:type="dxa"/>
            <w:shd w:val="clear" w:color="auto" w:fill="auto"/>
            <w:vAlign w:val="bottom"/>
          </w:tcPr>
          <w:p w:rsidR="00CD55FB" w:rsidRPr="003D0D45" w:rsidRDefault="00CD55FB" w:rsidP="00CD55FB">
            <w:pPr>
              <w:spacing w:before="40" w:after="40" w:line="220" w:lineRule="exact"/>
              <w:jc w:val="right"/>
              <w:rPr>
                <w:sz w:val="18"/>
                <w:szCs w:val="24"/>
                <w:lang w:val="es-ES" w:eastAsia="ru-RU"/>
              </w:rPr>
            </w:pPr>
            <w:r w:rsidRPr="00F90CF7">
              <w:rPr>
                <w:sz w:val="18"/>
                <w:szCs w:val="24"/>
                <w:lang w:eastAsia="ru-RU"/>
              </w:rPr>
              <w:t>1</w:t>
            </w:r>
            <w:r>
              <w:rPr>
                <w:sz w:val="18"/>
                <w:szCs w:val="24"/>
                <w:lang w:val="es-ES" w:eastAsia="ru-RU"/>
              </w:rPr>
              <w:t>.0</w:t>
            </w:r>
          </w:p>
        </w:tc>
        <w:tc>
          <w:tcPr>
            <w:tcW w:w="796" w:type="dxa"/>
            <w:shd w:val="clear" w:color="auto" w:fill="auto"/>
            <w:vAlign w:val="bottom"/>
          </w:tcPr>
          <w:p w:rsidR="00CD55FB" w:rsidRPr="00F90CF7" w:rsidRDefault="00CD55FB" w:rsidP="00CD55FB">
            <w:pPr>
              <w:spacing w:before="40" w:after="40" w:line="220" w:lineRule="exact"/>
              <w:jc w:val="right"/>
              <w:rPr>
                <w:sz w:val="18"/>
                <w:szCs w:val="24"/>
                <w:lang w:eastAsia="ru-RU"/>
              </w:rPr>
            </w:pPr>
            <w:r>
              <w:rPr>
                <w:sz w:val="18"/>
                <w:szCs w:val="24"/>
                <w:lang w:eastAsia="ru-RU"/>
              </w:rPr>
              <w:t>1.</w:t>
            </w:r>
            <w:r w:rsidRPr="00F90CF7">
              <w:rPr>
                <w:sz w:val="18"/>
                <w:szCs w:val="24"/>
                <w:lang w:eastAsia="ru-RU"/>
              </w:rPr>
              <w:t>7</w:t>
            </w:r>
          </w:p>
        </w:tc>
        <w:tc>
          <w:tcPr>
            <w:tcW w:w="796" w:type="dxa"/>
            <w:shd w:val="clear" w:color="auto" w:fill="auto"/>
            <w:vAlign w:val="bottom"/>
          </w:tcPr>
          <w:p w:rsidR="00CD55FB" w:rsidRPr="00F90CF7" w:rsidRDefault="00CD55FB" w:rsidP="00CD55FB">
            <w:pPr>
              <w:spacing w:before="40" w:after="40" w:line="220" w:lineRule="exact"/>
              <w:jc w:val="right"/>
              <w:rPr>
                <w:sz w:val="18"/>
                <w:szCs w:val="24"/>
                <w:lang w:eastAsia="ru-RU"/>
              </w:rPr>
            </w:pPr>
            <w:r>
              <w:rPr>
                <w:sz w:val="18"/>
                <w:szCs w:val="24"/>
                <w:lang w:eastAsia="ru-RU"/>
              </w:rPr>
              <w:t>0.</w:t>
            </w:r>
            <w:r w:rsidRPr="00F90CF7">
              <w:rPr>
                <w:sz w:val="18"/>
                <w:szCs w:val="24"/>
                <w:lang w:eastAsia="ru-RU"/>
              </w:rPr>
              <w:t>6</w:t>
            </w:r>
          </w:p>
        </w:tc>
        <w:tc>
          <w:tcPr>
            <w:tcW w:w="796" w:type="dxa"/>
            <w:shd w:val="clear" w:color="auto" w:fill="auto"/>
            <w:vAlign w:val="bottom"/>
          </w:tcPr>
          <w:p w:rsidR="00CD55FB" w:rsidRPr="00F90CF7" w:rsidRDefault="00CD55FB" w:rsidP="00CD55FB">
            <w:pPr>
              <w:spacing w:before="40" w:after="40" w:line="220" w:lineRule="exact"/>
              <w:jc w:val="right"/>
              <w:rPr>
                <w:sz w:val="18"/>
                <w:szCs w:val="24"/>
                <w:lang w:eastAsia="ru-RU"/>
              </w:rPr>
            </w:pPr>
            <w:r>
              <w:rPr>
                <w:sz w:val="18"/>
                <w:szCs w:val="24"/>
                <w:lang w:eastAsia="ru-RU"/>
              </w:rPr>
              <w:t>0.</w:t>
            </w:r>
            <w:r w:rsidRPr="00F90CF7">
              <w:rPr>
                <w:sz w:val="18"/>
                <w:szCs w:val="24"/>
                <w:lang w:eastAsia="ru-RU"/>
              </w:rPr>
              <w:t>9</w:t>
            </w:r>
          </w:p>
        </w:tc>
        <w:tc>
          <w:tcPr>
            <w:tcW w:w="797" w:type="dxa"/>
            <w:shd w:val="clear" w:color="auto" w:fill="auto"/>
            <w:vAlign w:val="bottom"/>
          </w:tcPr>
          <w:p w:rsidR="00CD55FB" w:rsidRPr="00F90CF7" w:rsidRDefault="00CD55FB" w:rsidP="00CD55FB">
            <w:pPr>
              <w:spacing w:before="40" w:after="40" w:line="220" w:lineRule="exact"/>
              <w:jc w:val="right"/>
              <w:rPr>
                <w:sz w:val="18"/>
                <w:szCs w:val="24"/>
                <w:lang w:eastAsia="ru-RU"/>
              </w:rPr>
            </w:pPr>
            <w:r>
              <w:rPr>
                <w:sz w:val="18"/>
                <w:szCs w:val="24"/>
                <w:lang w:eastAsia="ru-RU"/>
              </w:rPr>
              <w:t>0.</w:t>
            </w:r>
            <w:r w:rsidRPr="00F90CF7">
              <w:rPr>
                <w:sz w:val="18"/>
                <w:szCs w:val="24"/>
                <w:lang w:eastAsia="ru-RU"/>
              </w:rPr>
              <w:t>2</w:t>
            </w:r>
          </w:p>
        </w:tc>
      </w:tr>
      <w:tr w:rsidR="00CD55FB" w:rsidRPr="00F90CF7">
        <w:trPr>
          <w:trHeight w:val="20"/>
        </w:trPr>
        <w:tc>
          <w:tcPr>
            <w:tcW w:w="4522" w:type="dxa"/>
            <w:tcBorders>
              <w:bottom w:val="single" w:sz="12" w:space="0" w:color="auto"/>
            </w:tcBorders>
            <w:shd w:val="clear" w:color="auto" w:fill="auto"/>
            <w:vAlign w:val="bottom"/>
          </w:tcPr>
          <w:p w:rsidR="00CD55FB" w:rsidRPr="005E3A6C" w:rsidRDefault="00CD55FB" w:rsidP="00CD55FB">
            <w:pPr>
              <w:spacing w:before="40" w:after="40" w:line="220" w:lineRule="exact"/>
              <w:rPr>
                <w:sz w:val="18"/>
                <w:szCs w:val="24"/>
                <w:lang w:eastAsia="ru-RU"/>
              </w:rPr>
            </w:pPr>
            <w:r>
              <w:rPr>
                <w:sz w:val="18"/>
                <w:szCs w:val="24"/>
                <w:lang w:eastAsia="ru-RU"/>
              </w:rPr>
              <w:t>Not sure</w:t>
            </w:r>
          </w:p>
        </w:tc>
        <w:tc>
          <w:tcPr>
            <w:tcW w:w="796" w:type="dxa"/>
            <w:tcBorders>
              <w:bottom w:val="single" w:sz="12" w:space="0" w:color="auto"/>
            </w:tcBorders>
            <w:shd w:val="clear" w:color="auto" w:fill="auto"/>
            <w:vAlign w:val="bottom"/>
          </w:tcPr>
          <w:p w:rsidR="00CD55FB" w:rsidRPr="00F90CF7" w:rsidRDefault="00CD55FB" w:rsidP="00CD55FB">
            <w:pPr>
              <w:spacing w:before="40" w:after="40" w:line="220" w:lineRule="exact"/>
              <w:jc w:val="right"/>
              <w:rPr>
                <w:sz w:val="18"/>
                <w:szCs w:val="24"/>
                <w:lang w:eastAsia="ru-RU"/>
              </w:rPr>
            </w:pPr>
            <w:r>
              <w:rPr>
                <w:sz w:val="18"/>
                <w:szCs w:val="24"/>
                <w:lang w:eastAsia="ru-RU"/>
              </w:rPr>
              <w:t>8.</w:t>
            </w:r>
            <w:r w:rsidRPr="00F90CF7">
              <w:rPr>
                <w:sz w:val="18"/>
                <w:szCs w:val="24"/>
                <w:lang w:eastAsia="ru-RU"/>
              </w:rPr>
              <w:t>2</w:t>
            </w:r>
          </w:p>
        </w:tc>
        <w:tc>
          <w:tcPr>
            <w:tcW w:w="796" w:type="dxa"/>
            <w:tcBorders>
              <w:bottom w:val="single" w:sz="12" w:space="0" w:color="auto"/>
            </w:tcBorders>
            <w:shd w:val="clear" w:color="auto" w:fill="auto"/>
            <w:vAlign w:val="bottom"/>
          </w:tcPr>
          <w:p w:rsidR="00CD55FB" w:rsidRPr="00F90CF7" w:rsidRDefault="00CD55FB" w:rsidP="00CD55FB">
            <w:pPr>
              <w:spacing w:before="40" w:after="40" w:line="220" w:lineRule="exact"/>
              <w:jc w:val="right"/>
              <w:rPr>
                <w:sz w:val="18"/>
                <w:szCs w:val="24"/>
                <w:lang w:eastAsia="ru-RU"/>
              </w:rPr>
            </w:pPr>
            <w:r>
              <w:rPr>
                <w:sz w:val="18"/>
                <w:szCs w:val="24"/>
                <w:lang w:eastAsia="ru-RU"/>
              </w:rPr>
              <w:t>6.</w:t>
            </w:r>
            <w:r w:rsidRPr="00F90CF7">
              <w:rPr>
                <w:sz w:val="18"/>
                <w:szCs w:val="24"/>
                <w:lang w:eastAsia="ru-RU"/>
              </w:rPr>
              <w:t>1</w:t>
            </w:r>
          </w:p>
        </w:tc>
        <w:tc>
          <w:tcPr>
            <w:tcW w:w="796" w:type="dxa"/>
            <w:tcBorders>
              <w:bottom w:val="single" w:sz="12" w:space="0" w:color="auto"/>
            </w:tcBorders>
            <w:shd w:val="clear" w:color="auto" w:fill="auto"/>
            <w:vAlign w:val="bottom"/>
          </w:tcPr>
          <w:p w:rsidR="00CD55FB" w:rsidRPr="00F90CF7" w:rsidRDefault="00CD55FB" w:rsidP="00CD55FB">
            <w:pPr>
              <w:spacing w:before="40" w:after="40" w:line="220" w:lineRule="exact"/>
              <w:jc w:val="right"/>
              <w:rPr>
                <w:sz w:val="18"/>
                <w:szCs w:val="24"/>
                <w:lang w:eastAsia="ru-RU"/>
              </w:rPr>
            </w:pPr>
            <w:r>
              <w:rPr>
                <w:sz w:val="18"/>
                <w:szCs w:val="24"/>
                <w:lang w:eastAsia="ru-RU"/>
              </w:rPr>
              <w:t>4.</w:t>
            </w:r>
            <w:r w:rsidRPr="00F90CF7">
              <w:rPr>
                <w:sz w:val="18"/>
                <w:szCs w:val="24"/>
                <w:lang w:eastAsia="ru-RU"/>
              </w:rPr>
              <w:t>6</w:t>
            </w:r>
          </w:p>
        </w:tc>
        <w:tc>
          <w:tcPr>
            <w:tcW w:w="796" w:type="dxa"/>
            <w:tcBorders>
              <w:bottom w:val="single" w:sz="12" w:space="0" w:color="auto"/>
            </w:tcBorders>
            <w:shd w:val="clear" w:color="auto" w:fill="auto"/>
            <w:vAlign w:val="bottom"/>
          </w:tcPr>
          <w:p w:rsidR="00CD55FB" w:rsidRPr="00F90CF7" w:rsidRDefault="00CD55FB" w:rsidP="00CD55FB">
            <w:pPr>
              <w:spacing w:before="40" w:after="40" w:line="220" w:lineRule="exact"/>
              <w:jc w:val="right"/>
              <w:rPr>
                <w:sz w:val="18"/>
                <w:szCs w:val="24"/>
                <w:lang w:eastAsia="ru-RU"/>
              </w:rPr>
            </w:pPr>
            <w:r>
              <w:rPr>
                <w:sz w:val="18"/>
                <w:szCs w:val="24"/>
                <w:lang w:eastAsia="ru-RU"/>
              </w:rPr>
              <w:t>6.</w:t>
            </w:r>
            <w:r w:rsidRPr="00F90CF7">
              <w:rPr>
                <w:sz w:val="18"/>
                <w:szCs w:val="24"/>
                <w:lang w:eastAsia="ru-RU"/>
              </w:rPr>
              <w:t>7</w:t>
            </w:r>
          </w:p>
        </w:tc>
        <w:tc>
          <w:tcPr>
            <w:tcW w:w="797" w:type="dxa"/>
            <w:tcBorders>
              <w:bottom w:val="single" w:sz="12" w:space="0" w:color="auto"/>
            </w:tcBorders>
            <w:shd w:val="clear" w:color="auto" w:fill="auto"/>
            <w:vAlign w:val="bottom"/>
          </w:tcPr>
          <w:p w:rsidR="00CD55FB" w:rsidRPr="00F90CF7" w:rsidRDefault="00CD55FB" w:rsidP="00CD55FB">
            <w:pPr>
              <w:spacing w:before="40" w:after="40" w:line="220" w:lineRule="exact"/>
              <w:jc w:val="right"/>
              <w:rPr>
                <w:sz w:val="18"/>
                <w:szCs w:val="24"/>
                <w:lang w:eastAsia="ru-RU"/>
              </w:rPr>
            </w:pPr>
            <w:r>
              <w:rPr>
                <w:sz w:val="18"/>
                <w:szCs w:val="24"/>
                <w:lang w:eastAsia="ru-RU"/>
              </w:rPr>
              <w:t>3.</w:t>
            </w:r>
            <w:r w:rsidRPr="00F90CF7">
              <w:rPr>
                <w:sz w:val="18"/>
                <w:szCs w:val="24"/>
                <w:lang w:eastAsia="ru-RU"/>
              </w:rPr>
              <w:t>7</w:t>
            </w:r>
          </w:p>
        </w:tc>
      </w:tr>
    </w:tbl>
    <w:p w:rsidR="00CD55FB" w:rsidRPr="00FA0133" w:rsidRDefault="00CD55FB" w:rsidP="00CD55FB">
      <w:pPr>
        <w:pStyle w:val="SingleTxtG"/>
        <w:spacing w:before="240"/>
        <w:rPr>
          <w:lang w:eastAsia="ru-RU"/>
        </w:rPr>
      </w:pPr>
      <w:r w:rsidRPr="00DB662A">
        <w:rPr>
          <w:lang w:val="en-US" w:eastAsia="ru-RU"/>
        </w:rPr>
        <w:t>118.</w:t>
      </w:r>
      <w:r w:rsidRPr="00DB662A">
        <w:rPr>
          <w:lang w:val="en-US" w:eastAsia="ru-RU"/>
        </w:rPr>
        <w:tab/>
      </w:r>
      <w:r>
        <w:rPr>
          <w:lang w:eastAsia="ru-RU"/>
        </w:rPr>
        <w:t>Data on the outlook for inter-ethnic harmony conclusively confirm an earlier assumption made with regard to the stability of the country’s social and political si</w:t>
      </w:r>
      <w:r>
        <w:rPr>
          <w:lang w:eastAsia="ru-RU"/>
        </w:rPr>
        <w:t>t</w:t>
      </w:r>
      <w:r>
        <w:rPr>
          <w:lang w:eastAsia="ru-RU"/>
        </w:rPr>
        <w:t xml:space="preserve">uation, which also holds true for ethnic relations. </w:t>
      </w:r>
    </w:p>
    <w:p w:rsidR="00CD55FB" w:rsidRPr="00DB662A" w:rsidRDefault="00CD55FB" w:rsidP="00CD55FB">
      <w:pPr>
        <w:pStyle w:val="SingleTxtG"/>
        <w:rPr>
          <w:lang w:eastAsia="ru-RU"/>
        </w:rPr>
      </w:pPr>
      <w:r w:rsidRPr="00B62FC8">
        <w:rPr>
          <w:lang w:val="en-US" w:eastAsia="ru-RU"/>
        </w:rPr>
        <w:t>119.</w:t>
      </w:r>
      <w:r w:rsidRPr="00B62FC8">
        <w:rPr>
          <w:lang w:val="en-US" w:eastAsia="ru-RU"/>
        </w:rPr>
        <w:tab/>
      </w:r>
      <w:r>
        <w:rPr>
          <w:lang w:eastAsia="ru-RU"/>
        </w:rPr>
        <w:t xml:space="preserve">The public mood regarding emigration remains unchanged, with most respondents (96.8 per cent) expressing no wish to leave </w:t>
      </w:r>
      <w:smartTag w:uri="urn:schemas-microsoft-com:office:smarttags" w:element="place">
        <w:smartTag w:uri="urn:schemas-microsoft-com:office:smarttags" w:element="country-region">
          <w:r>
            <w:rPr>
              <w:lang w:eastAsia="ru-RU"/>
            </w:rPr>
            <w:t>Uzbekistan</w:t>
          </w:r>
        </w:smartTag>
      </w:smartTag>
      <w:r>
        <w:rPr>
          <w:lang w:eastAsia="ru-RU"/>
        </w:rPr>
        <w:t xml:space="preserve">, compared with 3.2 per cent who say they would prefer to. In most cases, emigration is motivated by the desire to join relations or friends (41.2 per cent) living abroad, to look for work, by the fear of losing employment (20.6 per cent) or interest in other countries (14.7 per cent). </w:t>
      </w:r>
    </w:p>
    <w:p w:rsidR="00CD55FB" w:rsidRPr="00181F64" w:rsidRDefault="00CD55FB" w:rsidP="00CD55FB">
      <w:pPr>
        <w:pStyle w:val="SingleTxtG"/>
        <w:rPr>
          <w:lang w:eastAsia="ru-RU"/>
        </w:rPr>
      </w:pPr>
      <w:r w:rsidRPr="0080743A">
        <w:rPr>
          <w:lang w:val="en-US" w:eastAsia="ru-RU"/>
        </w:rPr>
        <w:t>120.</w:t>
      </w:r>
      <w:r w:rsidRPr="0080743A">
        <w:rPr>
          <w:lang w:val="en-US" w:eastAsia="ru-RU"/>
        </w:rPr>
        <w:tab/>
      </w:r>
      <w:r>
        <w:rPr>
          <w:lang w:eastAsia="ru-RU"/>
        </w:rPr>
        <w:t xml:space="preserve">Year after year, survey results show the important role played by </w:t>
      </w:r>
      <w:r w:rsidRPr="00A37551">
        <w:rPr>
          <w:lang w:eastAsia="ru-RU"/>
        </w:rPr>
        <w:t xml:space="preserve">makhallas </w:t>
      </w:r>
      <w:r>
        <w:rPr>
          <w:lang w:eastAsia="ru-RU"/>
        </w:rPr>
        <w:t>(</w:t>
      </w:r>
      <w:r w:rsidRPr="00181F64">
        <w:rPr>
          <w:lang w:eastAsia="ru-RU"/>
        </w:rPr>
        <w:t>citizens’ self-governing bodies</w:t>
      </w:r>
      <w:r>
        <w:rPr>
          <w:lang w:eastAsia="ru-RU"/>
        </w:rPr>
        <w:t>) in strengthening peace and ethnic and civil harmony. The multi-ethnic composition of makhallas is proportionally increasing (49.4 per cent in 2007, 52.8 per cent in 2008 and 56.5 per cent in 2008). In the regions makhallas are either mu</w:t>
      </w:r>
      <w:r>
        <w:rPr>
          <w:lang w:eastAsia="ru-RU"/>
        </w:rPr>
        <w:t>l</w:t>
      </w:r>
      <w:r>
        <w:rPr>
          <w:lang w:eastAsia="ru-RU"/>
        </w:rPr>
        <w:t>ti</w:t>
      </w:r>
      <w:r w:rsidR="005D4C4B">
        <w:rPr>
          <w:lang w:eastAsia="ru-RU"/>
        </w:rPr>
        <w:noBreakHyphen/>
      </w:r>
      <w:r>
        <w:rPr>
          <w:lang w:eastAsia="ru-RU"/>
        </w:rPr>
        <w:t xml:space="preserve">ethnic or mono-ethnic. </w:t>
      </w:r>
    </w:p>
    <w:p w:rsidR="00CD55FB" w:rsidRDefault="00C954BB" w:rsidP="00A74474">
      <w:pPr>
        <w:pStyle w:val="Heading1"/>
        <w:spacing w:before="240"/>
        <w:rPr>
          <w:lang w:val="en-US"/>
        </w:rPr>
      </w:pPr>
      <w:r>
        <w:br w:type="page"/>
      </w:r>
      <w:r w:rsidR="00CD55FB">
        <w:t>Table</w:t>
      </w:r>
      <w:r w:rsidR="00CD55FB" w:rsidRPr="00597DEB">
        <w:rPr>
          <w:lang w:val="en-US"/>
        </w:rPr>
        <w:t xml:space="preserve"> 4</w:t>
      </w:r>
    </w:p>
    <w:p w:rsidR="00CD55FB" w:rsidRPr="00462418" w:rsidRDefault="00CD55FB" w:rsidP="00CD55FB">
      <w:pPr>
        <w:pStyle w:val="SingleTxtG"/>
        <w:jc w:val="left"/>
        <w:rPr>
          <w:b/>
        </w:rPr>
      </w:pPr>
      <w:r w:rsidRPr="00462418">
        <w:rPr>
          <w:b/>
        </w:rPr>
        <w:t>Multi-ethnic composition of makhallas by region, percen</w:t>
      </w:r>
      <w:r w:rsidRPr="00462418">
        <w:rPr>
          <w:b/>
        </w:rPr>
        <w:t>t</w:t>
      </w:r>
      <w:r w:rsidRPr="00462418">
        <w:rPr>
          <w:b/>
        </w:rPr>
        <w:t>age</w:t>
      </w:r>
    </w:p>
    <w:tbl>
      <w:tblPr>
        <w:tblW w:w="7370" w:type="dxa"/>
        <w:tblInd w:w="1134" w:type="dxa"/>
        <w:tblBorders>
          <w:top w:val="single" w:sz="4" w:space="0" w:color="auto"/>
        </w:tblBorders>
        <w:tblLayout w:type="fixed"/>
        <w:tblCellMar>
          <w:left w:w="0" w:type="dxa"/>
          <w:right w:w="0" w:type="dxa"/>
        </w:tblCellMar>
        <w:tblLook w:val="01E0"/>
      </w:tblPr>
      <w:tblGrid>
        <w:gridCol w:w="1596"/>
        <w:gridCol w:w="2887"/>
        <w:gridCol w:w="2887"/>
      </w:tblGrid>
      <w:tr w:rsidR="00CD55FB" w:rsidRPr="0037389E">
        <w:tblPrEx>
          <w:tblCellMar>
            <w:top w:w="0" w:type="dxa"/>
            <w:bottom w:w="0" w:type="dxa"/>
          </w:tblCellMar>
        </w:tblPrEx>
        <w:trPr>
          <w:trHeight w:val="20"/>
          <w:tblHeader/>
        </w:trPr>
        <w:tc>
          <w:tcPr>
            <w:tcW w:w="1596" w:type="dxa"/>
            <w:tcBorders>
              <w:top w:val="single" w:sz="4" w:space="0" w:color="auto"/>
              <w:bottom w:val="single" w:sz="12" w:space="0" w:color="auto"/>
            </w:tcBorders>
            <w:shd w:val="clear" w:color="auto" w:fill="auto"/>
            <w:vAlign w:val="bottom"/>
          </w:tcPr>
          <w:p w:rsidR="00CD55FB" w:rsidRPr="00597DEB" w:rsidRDefault="00CD55FB" w:rsidP="00CD55FB">
            <w:pPr>
              <w:spacing w:before="80" w:after="80" w:line="200" w:lineRule="exact"/>
              <w:rPr>
                <w:i/>
                <w:sz w:val="16"/>
                <w:szCs w:val="24"/>
                <w:lang w:val="en-US" w:eastAsia="ru-RU"/>
              </w:rPr>
            </w:pPr>
          </w:p>
        </w:tc>
        <w:tc>
          <w:tcPr>
            <w:tcW w:w="2887" w:type="dxa"/>
            <w:tcBorders>
              <w:top w:val="single" w:sz="4" w:space="0" w:color="auto"/>
              <w:bottom w:val="single" w:sz="12" w:space="0" w:color="auto"/>
            </w:tcBorders>
            <w:shd w:val="clear" w:color="auto" w:fill="auto"/>
            <w:vAlign w:val="bottom"/>
          </w:tcPr>
          <w:p w:rsidR="00CD55FB" w:rsidRPr="00957188" w:rsidRDefault="00CD55FB" w:rsidP="00CD55FB">
            <w:pPr>
              <w:spacing w:before="80" w:after="80" w:line="200" w:lineRule="exact"/>
              <w:jc w:val="right"/>
              <w:rPr>
                <w:i/>
                <w:sz w:val="16"/>
                <w:szCs w:val="24"/>
                <w:lang w:eastAsia="ru-RU"/>
              </w:rPr>
            </w:pPr>
            <w:r>
              <w:rPr>
                <w:i/>
                <w:sz w:val="16"/>
                <w:szCs w:val="24"/>
                <w:lang w:eastAsia="ru-RU"/>
              </w:rPr>
              <w:t xml:space="preserve">Multi-ethnic makhallas </w:t>
            </w:r>
          </w:p>
        </w:tc>
        <w:tc>
          <w:tcPr>
            <w:tcW w:w="2887" w:type="dxa"/>
            <w:tcBorders>
              <w:top w:val="single" w:sz="4" w:space="0" w:color="auto"/>
              <w:bottom w:val="single" w:sz="12" w:space="0" w:color="auto"/>
            </w:tcBorders>
            <w:shd w:val="clear" w:color="auto" w:fill="auto"/>
            <w:vAlign w:val="bottom"/>
          </w:tcPr>
          <w:p w:rsidR="00CD55FB" w:rsidRPr="00957188" w:rsidRDefault="00CD55FB" w:rsidP="00CD55FB">
            <w:pPr>
              <w:spacing w:before="80" w:after="80" w:line="200" w:lineRule="exact"/>
              <w:jc w:val="right"/>
              <w:rPr>
                <w:i/>
                <w:sz w:val="16"/>
                <w:szCs w:val="24"/>
                <w:lang w:eastAsia="ru-RU"/>
              </w:rPr>
            </w:pPr>
            <w:r>
              <w:rPr>
                <w:i/>
                <w:sz w:val="16"/>
                <w:szCs w:val="24"/>
                <w:lang w:eastAsia="ru-RU"/>
              </w:rPr>
              <w:t>Mono/multi-ethnic makhallas</w:t>
            </w:r>
          </w:p>
        </w:tc>
      </w:tr>
      <w:tr w:rsidR="00CD55FB" w:rsidRPr="001A139F">
        <w:tblPrEx>
          <w:tblCellMar>
            <w:top w:w="0" w:type="dxa"/>
            <w:bottom w:w="0" w:type="dxa"/>
          </w:tblCellMar>
        </w:tblPrEx>
        <w:trPr>
          <w:trHeight w:val="20"/>
        </w:trPr>
        <w:tc>
          <w:tcPr>
            <w:tcW w:w="1596" w:type="dxa"/>
            <w:tcBorders>
              <w:top w:val="single" w:sz="12" w:space="0" w:color="auto"/>
            </w:tcBorders>
            <w:shd w:val="clear" w:color="auto" w:fill="auto"/>
            <w:vAlign w:val="bottom"/>
          </w:tcPr>
          <w:p w:rsidR="00CD55FB" w:rsidRPr="001A139F" w:rsidRDefault="00CD55FB" w:rsidP="00CD55FB">
            <w:pPr>
              <w:spacing w:before="40" w:after="40" w:line="220" w:lineRule="exact"/>
              <w:rPr>
                <w:sz w:val="18"/>
                <w:szCs w:val="18"/>
                <w:lang w:eastAsia="ru-RU"/>
              </w:rPr>
            </w:pPr>
            <w:smartTag w:uri="urn:schemas-microsoft-com:office:smarttags" w:element="place">
              <w:smartTag w:uri="urn:schemas-microsoft-com:office:smarttags" w:element="City">
                <w:r w:rsidRPr="001A139F">
                  <w:rPr>
                    <w:sz w:val="18"/>
                    <w:szCs w:val="18"/>
                    <w:lang w:eastAsia="ru-RU"/>
                  </w:rPr>
                  <w:t>Tashkent</w:t>
                </w:r>
              </w:smartTag>
            </w:smartTag>
          </w:p>
        </w:tc>
        <w:tc>
          <w:tcPr>
            <w:tcW w:w="2887" w:type="dxa"/>
            <w:tcBorders>
              <w:top w:val="single" w:sz="12" w:space="0" w:color="auto"/>
            </w:tcBorders>
            <w:shd w:val="clear" w:color="auto" w:fill="auto"/>
            <w:vAlign w:val="bottom"/>
          </w:tcPr>
          <w:p w:rsidR="00CD55FB" w:rsidRPr="001A139F" w:rsidRDefault="00CD55FB" w:rsidP="00CD55FB">
            <w:pPr>
              <w:spacing w:before="40" w:after="40" w:line="220" w:lineRule="exact"/>
              <w:jc w:val="right"/>
              <w:rPr>
                <w:sz w:val="18"/>
                <w:szCs w:val="18"/>
                <w:lang w:eastAsia="ru-RU"/>
              </w:rPr>
            </w:pPr>
            <w:r w:rsidRPr="001A139F">
              <w:rPr>
                <w:sz w:val="18"/>
                <w:szCs w:val="18"/>
                <w:lang w:eastAsia="ru-RU"/>
              </w:rPr>
              <w:t>83.1</w:t>
            </w:r>
          </w:p>
        </w:tc>
        <w:tc>
          <w:tcPr>
            <w:tcW w:w="2887" w:type="dxa"/>
            <w:tcBorders>
              <w:top w:val="single" w:sz="12" w:space="0" w:color="auto"/>
            </w:tcBorders>
            <w:shd w:val="clear" w:color="auto" w:fill="auto"/>
            <w:vAlign w:val="bottom"/>
          </w:tcPr>
          <w:p w:rsidR="00CD55FB" w:rsidRPr="001A139F" w:rsidRDefault="00CD55FB" w:rsidP="00CD55FB">
            <w:pPr>
              <w:spacing w:before="40" w:after="40" w:line="220" w:lineRule="exact"/>
              <w:jc w:val="right"/>
              <w:rPr>
                <w:sz w:val="18"/>
                <w:szCs w:val="18"/>
                <w:lang w:eastAsia="ru-RU"/>
              </w:rPr>
            </w:pPr>
            <w:r w:rsidRPr="001A139F">
              <w:rPr>
                <w:sz w:val="18"/>
                <w:szCs w:val="18"/>
                <w:lang w:eastAsia="ru-RU"/>
              </w:rPr>
              <w:t>16.9</w:t>
            </w:r>
          </w:p>
        </w:tc>
      </w:tr>
      <w:tr w:rsidR="00CD55FB" w:rsidRPr="001A139F">
        <w:tblPrEx>
          <w:tblCellMar>
            <w:top w:w="0" w:type="dxa"/>
            <w:bottom w:w="0" w:type="dxa"/>
          </w:tblCellMar>
        </w:tblPrEx>
        <w:trPr>
          <w:trHeight w:val="20"/>
        </w:trPr>
        <w:tc>
          <w:tcPr>
            <w:tcW w:w="1596" w:type="dxa"/>
            <w:shd w:val="clear" w:color="auto" w:fill="auto"/>
            <w:vAlign w:val="bottom"/>
          </w:tcPr>
          <w:p w:rsidR="00CD55FB" w:rsidRPr="001A139F" w:rsidRDefault="00C954BB" w:rsidP="00CD55FB">
            <w:pPr>
              <w:spacing w:before="40" w:after="40" w:line="220" w:lineRule="exact"/>
              <w:rPr>
                <w:sz w:val="18"/>
                <w:szCs w:val="18"/>
                <w:lang w:eastAsia="ru-RU"/>
              </w:rPr>
            </w:pPr>
            <w:r>
              <w:rPr>
                <w:sz w:val="18"/>
                <w:szCs w:val="18"/>
                <w:lang w:eastAsia="ru-RU"/>
              </w:rPr>
              <w:t>Karakalpakstan</w:t>
            </w:r>
          </w:p>
        </w:tc>
        <w:tc>
          <w:tcPr>
            <w:tcW w:w="2887" w:type="dxa"/>
            <w:shd w:val="clear" w:color="auto" w:fill="auto"/>
            <w:vAlign w:val="bottom"/>
          </w:tcPr>
          <w:p w:rsidR="00CD55FB" w:rsidRPr="00715A17" w:rsidRDefault="00CD55FB" w:rsidP="00CD55FB">
            <w:pPr>
              <w:spacing w:before="40" w:after="40" w:line="220" w:lineRule="exact"/>
              <w:jc w:val="right"/>
              <w:rPr>
                <w:sz w:val="18"/>
                <w:szCs w:val="18"/>
                <w:lang w:val="es-ES" w:eastAsia="ru-RU"/>
              </w:rPr>
            </w:pPr>
            <w:r w:rsidRPr="001A139F">
              <w:rPr>
                <w:sz w:val="18"/>
                <w:szCs w:val="18"/>
                <w:lang w:eastAsia="ru-RU"/>
              </w:rPr>
              <w:t>100</w:t>
            </w:r>
            <w:r>
              <w:rPr>
                <w:sz w:val="18"/>
                <w:szCs w:val="18"/>
                <w:lang w:val="es-ES" w:eastAsia="ru-RU"/>
              </w:rPr>
              <w:t>.0</w:t>
            </w:r>
          </w:p>
        </w:tc>
        <w:tc>
          <w:tcPr>
            <w:tcW w:w="2887" w:type="dxa"/>
            <w:shd w:val="clear" w:color="auto" w:fill="auto"/>
            <w:vAlign w:val="bottom"/>
          </w:tcPr>
          <w:p w:rsidR="00CD55FB" w:rsidRPr="001A139F" w:rsidRDefault="00CD55FB" w:rsidP="00CD55FB">
            <w:pPr>
              <w:spacing w:before="40" w:after="40" w:line="220" w:lineRule="exact"/>
              <w:jc w:val="right"/>
              <w:rPr>
                <w:sz w:val="18"/>
                <w:szCs w:val="18"/>
                <w:lang w:eastAsia="ru-RU"/>
              </w:rPr>
            </w:pPr>
            <w:r w:rsidRPr="001A139F">
              <w:rPr>
                <w:sz w:val="18"/>
                <w:szCs w:val="18"/>
                <w:lang w:eastAsia="ru-RU"/>
              </w:rPr>
              <w:t>-</w:t>
            </w:r>
          </w:p>
        </w:tc>
      </w:tr>
      <w:tr w:rsidR="00CD55FB" w:rsidRPr="001A139F">
        <w:tblPrEx>
          <w:tblCellMar>
            <w:top w:w="0" w:type="dxa"/>
            <w:bottom w:w="0" w:type="dxa"/>
          </w:tblCellMar>
        </w:tblPrEx>
        <w:trPr>
          <w:trHeight w:val="20"/>
        </w:trPr>
        <w:tc>
          <w:tcPr>
            <w:tcW w:w="1596" w:type="dxa"/>
            <w:shd w:val="clear" w:color="auto" w:fill="auto"/>
            <w:vAlign w:val="bottom"/>
          </w:tcPr>
          <w:p w:rsidR="00CD55FB" w:rsidRPr="001A139F" w:rsidRDefault="00CD55FB" w:rsidP="00CD55FB">
            <w:pPr>
              <w:spacing w:before="40" w:after="40" w:line="220" w:lineRule="exact"/>
              <w:rPr>
                <w:sz w:val="18"/>
                <w:szCs w:val="18"/>
                <w:lang w:eastAsia="ru-RU"/>
              </w:rPr>
            </w:pPr>
            <w:r w:rsidRPr="001A139F">
              <w:rPr>
                <w:sz w:val="18"/>
                <w:szCs w:val="18"/>
                <w:lang w:eastAsia="ru-RU"/>
              </w:rPr>
              <w:t>Provinces:</w:t>
            </w:r>
          </w:p>
        </w:tc>
        <w:tc>
          <w:tcPr>
            <w:tcW w:w="2887" w:type="dxa"/>
            <w:shd w:val="clear" w:color="auto" w:fill="auto"/>
            <w:vAlign w:val="bottom"/>
          </w:tcPr>
          <w:p w:rsidR="00CD55FB" w:rsidRPr="001A139F" w:rsidRDefault="00CD55FB" w:rsidP="00CD55FB">
            <w:pPr>
              <w:spacing w:before="40" w:after="40" w:line="220" w:lineRule="exact"/>
              <w:jc w:val="right"/>
              <w:rPr>
                <w:sz w:val="18"/>
                <w:szCs w:val="18"/>
                <w:lang w:eastAsia="ru-RU"/>
              </w:rPr>
            </w:pPr>
          </w:p>
        </w:tc>
        <w:tc>
          <w:tcPr>
            <w:tcW w:w="2887" w:type="dxa"/>
            <w:shd w:val="clear" w:color="auto" w:fill="auto"/>
            <w:vAlign w:val="bottom"/>
          </w:tcPr>
          <w:p w:rsidR="00CD55FB" w:rsidRPr="001A139F" w:rsidRDefault="00CD55FB" w:rsidP="00CD55FB">
            <w:pPr>
              <w:spacing w:before="40" w:after="40" w:line="220" w:lineRule="exact"/>
              <w:jc w:val="right"/>
              <w:rPr>
                <w:sz w:val="18"/>
                <w:szCs w:val="18"/>
                <w:lang w:eastAsia="ru-RU"/>
              </w:rPr>
            </w:pPr>
          </w:p>
        </w:tc>
      </w:tr>
      <w:tr w:rsidR="00CD55FB" w:rsidRPr="001A139F">
        <w:tblPrEx>
          <w:tblCellMar>
            <w:top w:w="0" w:type="dxa"/>
            <w:bottom w:w="0" w:type="dxa"/>
          </w:tblCellMar>
        </w:tblPrEx>
        <w:trPr>
          <w:trHeight w:val="20"/>
        </w:trPr>
        <w:tc>
          <w:tcPr>
            <w:tcW w:w="1596" w:type="dxa"/>
            <w:shd w:val="clear" w:color="auto" w:fill="auto"/>
            <w:vAlign w:val="bottom"/>
          </w:tcPr>
          <w:p w:rsidR="00CD55FB" w:rsidRPr="001A139F" w:rsidRDefault="00CD55FB" w:rsidP="00C954BB">
            <w:pPr>
              <w:spacing w:before="40" w:after="40" w:line="220" w:lineRule="exact"/>
              <w:ind w:left="170"/>
              <w:rPr>
                <w:sz w:val="18"/>
                <w:szCs w:val="18"/>
                <w:lang w:eastAsia="ru-RU"/>
              </w:rPr>
            </w:pPr>
            <w:r w:rsidRPr="001A139F">
              <w:rPr>
                <w:sz w:val="18"/>
                <w:szCs w:val="18"/>
                <w:lang w:eastAsia="ru-RU"/>
              </w:rPr>
              <w:t>Andijon</w:t>
            </w:r>
          </w:p>
        </w:tc>
        <w:tc>
          <w:tcPr>
            <w:tcW w:w="2887" w:type="dxa"/>
            <w:shd w:val="clear" w:color="auto" w:fill="auto"/>
            <w:vAlign w:val="bottom"/>
          </w:tcPr>
          <w:p w:rsidR="00CD55FB" w:rsidRPr="001A139F" w:rsidRDefault="00CD55FB" w:rsidP="00CD55FB">
            <w:pPr>
              <w:spacing w:before="40" w:after="40" w:line="220" w:lineRule="exact"/>
              <w:jc w:val="right"/>
              <w:rPr>
                <w:sz w:val="18"/>
                <w:szCs w:val="18"/>
                <w:lang w:eastAsia="ru-RU"/>
              </w:rPr>
            </w:pPr>
            <w:r w:rsidRPr="001A139F">
              <w:rPr>
                <w:sz w:val="18"/>
                <w:szCs w:val="18"/>
                <w:lang w:eastAsia="ru-RU"/>
              </w:rPr>
              <w:t>50.5</w:t>
            </w:r>
          </w:p>
        </w:tc>
        <w:tc>
          <w:tcPr>
            <w:tcW w:w="2887" w:type="dxa"/>
            <w:shd w:val="clear" w:color="auto" w:fill="auto"/>
            <w:vAlign w:val="bottom"/>
          </w:tcPr>
          <w:p w:rsidR="00CD55FB" w:rsidRPr="001A139F" w:rsidRDefault="00CD55FB" w:rsidP="00CD55FB">
            <w:pPr>
              <w:spacing w:before="40" w:after="40" w:line="220" w:lineRule="exact"/>
              <w:jc w:val="right"/>
              <w:rPr>
                <w:sz w:val="18"/>
                <w:szCs w:val="18"/>
                <w:lang w:eastAsia="ru-RU"/>
              </w:rPr>
            </w:pPr>
            <w:r w:rsidRPr="001A139F">
              <w:rPr>
                <w:sz w:val="18"/>
                <w:szCs w:val="18"/>
                <w:lang w:eastAsia="ru-RU"/>
              </w:rPr>
              <w:t>49.5</w:t>
            </w:r>
          </w:p>
        </w:tc>
      </w:tr>
      <w:tr w:rsidR="00CD55FB" w:rsidRPr="001A139F">
        <w:tblPrEx>
          <w:tblCellMar>
            <w:top w:w="0" w:type="dxa"/>
            <w:bottom w:w="0" w:type="dxa"/>
          </w:tblCellMar>
        </w:tblPrEx>
        <w:trPr>
          <w:trHeight w:val="20"/>
        </w:trPr>
        <w:tc>
          <w:tcPr>
            <w:tcW w:w="1596" w:type="dxa"/>
            <w:shd w:val="clear" w:color="auto" w:fill="auto"/>
            <w:vAlign w:val="bottom"/>
          </w:tcPr>
          <w:p w:rsidR="00CD55FB" w:rsidRPr="001A139F" w:rsidRDefault="00CD55FB" w:rsidP="00C954BB">
            <w:pPr>
              <w:spacing w:before="40" w:after="40" w:line="220" w:lineRule="exact"/>
              <w:ind w:left="170"/>
              <w:rPr>
                <w:sz w:val="18"/>
                <w:szCs w:val="18"/>
                <w:lang w:eastAsia="ru-RU"/>
              </w:rPr>
            </w:pPr>
            <w:smartTag w:uri="urn:schemas-microsoft-com:office:smarttags" w:element="place">
              <w:smartTag w:uri="urn:schemas-microsoft-com:office:smarttags" w:element="City">
                <w:r w:rsidRPr="001A139F">
                  <w:rPr>
                    <w:sz w:val="18"/>
                    <w:szCs w:val="18"/>
                    <w:lang w:eastAsia="ru-RU"/>
                  </w:rPr>
                  <w:t>Bukhara</w:t>
                </w:r>
              </w:smartTag>
            </w:smartTag>
          </w:p>
        </w:tc>
        <w:tc>
          <w:tcPr>
            <w:tcW w:w="2887" w:type="dxa"/>
            <w:shd w:val="clear" w:color="auto" w:fill="auto"/>
            <w:vAlign w:val="bottom"/>
          </w:tcPr>
          <w:p w:rsidR="00CD55FB" w:rsidRPr="001A139F" w:rsidRDefault="00CD55FB" w:rsidP="00CD55FB">
            <w:pPr>
              <w:spacing w:before="40" w:after="40" w:line="220" w:lineRule="exact"/>
              <w:jc w:val="right"/>
              <w:rPr>
                <w:sz w:val="18"/>
                <w:szCs w:val="18"/>
                <w:lang w:eastAsia="ru-RU"/>
              </w:rPr>
            </w:pPr>
            <w:r w:rsidRPr="001A139F">
              <w:rPr>
                <w:sz w:val="18"/>
                <w:szCs w:val="18"/>
                <w:lang w:eastAsia="ru-RU"/>
              </w:rPr>
              <w:t>60.9</w:t>
            </w:r>
          </w:p>
        </w:tc>
        <w:tc>
          <w:tcPr>
            <w:tcW w:w="2887" w:type="dxa"/>
            <w:shd w:val="clear" w:color="auto" w:fill="auto"/>
            <w:vAlign w:val="bottom"/>
          </w:tcPr>
          <w:p w:rsidR="00CD55FB" w:rsidRPr="001A139F" w:rsidRDefault="00CD55FB" w:rsidP="00CD55FB">
            <w:pPr>
              <w:spacing w:before="40" w:after="40" w:line="220" w:lineRule="exact"/>
              <w:jc w:val="right"/>
              <w:rPr>
                <w:sz w:val="18"/>
                <w:szCs w:val="18"/>
                <w:lang w:eastAsia="ru-RU"/>
              </w:rPr>
            </w:pPr>
            <w:r w:rsidRPr="001A139F">
              <w:rPr>
                <w:sz w:val="18"/>
                <w:szCs w:val="18"/>
                <w:lang w:eastAsia="ru-RU"/>
              </w:rPr>
              <w:t>39.1</w:t>
            </w:r>
          </w:p>
        </w:tc>
      </w:tr>
      <w:tr w:rsidR="00CD55FB" w:rsidRPr="001A139F">
        <w:tblPrEx>
          <w:tblCellMar>
            <w:top w:w="0" w:type="dxa"/>
            <w:bottom w:w="0" w:type="dxa"/>
          </w:tblCellMar>
        </w:tblPrEx>
        <w:trPr>
          <w:trHeight w:val="20"/>
        </w:trPr>
        <w:tc>
          <w:tcPr>
            <w:tcW w:w="1596" w:type="dxa"/>
            <w:shd w:val="clear" w:color="auto" w:fill="auto"/>
            <w:vAlign w:val="bottom"/>
          </w:tcPr>
          <w:p w:rsidR="00CD55FB" w:rsidRPr="001A139F" w:rsidRDefault="00CD55FB" w:rsidP="00C954BB">
            <w:pPr>
              <w:spacing w:before="40" w:after="40" w:line="220" w:lineRule="exact"/>
              <w:ind w:left="170"/>
              <w:rPr>
                <w:sz w:val="18"/>
                <w:szCs w:val="18"/>
                <w:lang w:eastAsia="ru-RU"/>
              </w:rPr>
            </w:pPr>
            <w:r w:rsidRPr="001A139F">
              <w:rPr>
                <w:sz w:val="18"/>
                <w:szCs w:val="18"/>
                <w:lang w:eastAsia="ru-RU"/>
              </w:rPr>
              <w:t>Jizzax</w:t>
            </w:r>
          </w:p>
        </w:tc>
        <w:tc>
          <w:tcPr>
            <w:tcW w:w="2887" w:type="dxa"/>
            <w:shd w:val="clear" w:color="auto" w:fill="auto"/>
            <w:vAlign w:val="bottom"/>
          </w:tcPr>
          <w:p w:rsidR="00CD55FB" w:rsidRPr="001A139F" w:rsidRDefault="00CD55FB" w:rsidP="00CD55FB">
            <w:pPr>
              <w:spacing w:before="40" w:after="40" w:line="220" w:lineRule="exact"/>
              <w:jc w:val="right"/>
              <w:rPr>
                <w:sz w:val="18"/>
                <w:szCs w:val="18"/>
                <w:lang w:eastAsia="ru-RU"/>
              </w:rPr>
            </w:pPr>
            <w:r w:rsidRPr="001A139F">
              <w:rPr>
                <w:sz w:val="18"/>
                <w:szCs w:val="18"/>
                <w:lang w:eastAsia="ru-RU"/>
              </w:rPr>
              <w:t>78.6</w:t>
            </w:r>
          </w:p>
        </w:tc>
        <w:tc>
          <w:tcPr>
            <w:tcW w:w="2887" w:type="dxa"/>
            <w:shd w:val="clear" w:color="auto" w:fill="auto"/>
            <w:vAlign w:val="bottom"/>
          </w:tcPr>
          <w:p w:rsidR="00CD55FB" w:rsidRPr="001A139F" w:rsidRDefault="00CD55FB" w:rsidP="00CD55FB">
            <w:pPr>
              <w:spacing w:before="40" w:after="40" w:line="220" w:lineRule="exact"/>
              <w:jc w:val="right"/>
              <w:rPr>
                <w:sz w:val="18"/>
                <w:szCs w:val="18"/>
                <w:lang w:eastAsia="ru-RU"/>
              </w:rPr>
            </w:pPr>
            <w:r w:rsidRPr="001A139F">
              <w:rPr>
                <w:sz w:val="18"/>
                <w:szCs w:val="18"/>
                <w:lang w:eastAsia="ru-RU"/>
              </w:rPr>
              <w:t>21.4</w:t>
            </w:r>
          </w:p>
        </w:tc>
      </w:tr>
      <w:tr w:rsidR="00CD55FB" w:rsidRPr="001A139F">
        <w:tblPrEx>
          <w:tblCellMar>
            <w:top w:w="0" w:type="dxa"/>
            <w:bottom w:w="0" w:type="dxa"/>
          </w:tblCellMar>
        </w:tblPrEx>
        <w:trPr>
          <w:trHeight w:val="20"/>
        </w:trPr>
        <w:tc>
          <w:tcPr>
            <w:tcW w:w="1596" w:type="dxa"/>
            <w:shd w:val="clear" w:color="auto" w:fill="auto"/>
            <w:vAlign w:val="bottom"/>
          </w:tcPr>
          <w:p w:rsidR="00CD55FB" w:rsidRPr="001A139F" w:rsidRDefault="00CD55FB" w:rsidP="00C954BB">
            <w:pPr>
              <w:spacing w:before="40" w:after="40" w:line="220" w:lineRule="exact"/>
              <w:ind w:left="170"/>
              <w:rPr>
                <w:sz w:val="18"/>
                <w:szCs w:val="18"/>
                <w:lang w:eastAsia="ru-RU"/>
              </w:rPr>
            </w:pPr>
            <w:r w:rsidRPr="001A139F">
              <w:rPr>
                <w:sz w:val="18"/>
                <w:szCs w:val="18"/>
                <w:lang w:eastAsia="ru-RU"/>
              </w:rPr>
              <w:t>Qashqadaryo</w:t>
            </w:r>
          </w:p>
        </w:tc>
        <w:tc>
          <w:tcPr>
            <w:tcW w:w="2887" w:type="dxa"/>
            <w:shd w:val="clear" w:color="auto" w:fill="auto"/>
            <w:vAlign w:val="bottom"/>
          </w:tcPr>
          <w:p w:rsidR="00CD55FB" w:rsidRPr="001A139F" w:rsidRDefault="00CD55FB" w:rsidP="00CD55FB">
            <w:pPr>
              <w:spacing w:before="40" w:after="40" w:line="220" w:lineRule="exact"/>
              <w:jc w:val="right"/>
              <w:rPr>
                <w:sz w:val="18"/>
                <w:szCs w:val="18"/>
                <w:lang w:eastAsia="ru-RU"/>
              </w:rPr>
            </w:pPr>
            <w:r w:rsidRPr="001A139F">
              <w:rPr>
                <w:sz w:val="18"/>
                <w:szCs w:val="18"/>
                <w:lang w:eastAsia="ru-RU"/>
              </w:rPr>
              <w:t>46.9</w:t>
            </w:r>
          </w:p>
        </w:tc>
        <w:tc>
          <w:tcPr>
            <w:tcW w:w="2887" w:type="dxa"/>
            <w:shd w:val="clear" w:color="auto" w:fill="auto"/>
            <w:vAlign w:val="bottom"/>
          </w:tcPr>
          <w:p w:rsidR="00CD55FB" w:rsidRPr="001A139F" w:rsidRDefault="00CD55FB" w:rsidP="00CD55FB">
            <w:pPr>
              <w:spacing w:before="40" w:after="40" w:line="220" w:lineRule="exact"/>
              <w:jc w:val="right"/>
              <w:rPr>
                <w:sz w:val="18"/>
                <w:szCs w:val="18"/>
                <w:lang w:eastAsia="ru-RU"/>
              </w:rPr>
            </w:pPr>
            <w:r w:rsidRPr="001A139F">
              <w:rPr>
                <w:sz w:val="18"/>
                <w:szCs w:val="18"/>
                <w:lang w:eastAsia="ru-RU"/>
              </w:rPr>
              <w:t>53.1</w:t>
            </w:r>
          </w:p>
        </w:tc>
      </w:tr>
      <w:tr w:rsidR="00CD55FB" w:rsidRPr="001A139F">
        <w:tblPrEx>
          <w:tblCellMar>
            <w:top w:w="0" w:type="dxa"/>
            <w:bottom w:w="0" w:type="dxa"/>
          </w:tblCellMar>
        </w:tblPrEx>
        <w:trPr>
          <w:trHeight w:val="20"/>
        </w:trPr>
        <w:tc>
          <w:tcPr>
            <w:tcW w:w="1596" w:type="dxa"/>
            <w:shd w:val="clear" w:color="auto" w:fill="auto"/>
            <w:vAlign w:val="bottom"/>
          </w:tcPr>
          <w:p w:rsidR="00CD55FB" w:rsidRPr="001A139F" w:rsidRDefault="00CD55FB" w:rsidP="00C954BB">
            <w:pPr>
              <w:spacing w:before="40" w:after="40" w:line="220" w:lineRule="exact"/>
              <w:ind w:left="170"/>
              <w:rPr>
                <w:sz w:val="18"/>
                <w:szCs w:val="18"/>
                <w:lang w:eastAsia="ru-RU"/>
              </w:rPr>
            </w:pPr>
            <w:r w:rsidRPr="001A139F">
              <w:rPr>
                <w:sz w:val="18"/>
                <w:szCs w:val="18"/>
                <w:lang w:eastAsia="ru-RU"/>
              </w:rPr>
              <w:t>Navoiy</w:t>
            </w:r>
          </w:p>
        </w:tc>
        <w:tc>
          <w:tcPr>
            <w:tcW w:w="2887" w:type="dxa"/>
            <w:shd w:val="clear" w:color="auto" w:fill="auto"/>
            <w:vAlign w:val="bottom"/>
          </w:tcPr>
          <w:p w:rsidR="00CD55FB" w:rsidRPr="00715A17" w:rsidRDefault="00CD55FB" w:rsidP="00CD55FB">
            <w:pPr>
              <w:spacing w:before="40" w:after="40" w:line="220" w:lineRule="exact"/>
              <w:jc w:val="right"/>
              <w:rPr>
                <w:sz w:val="18"/>
                <w:szCs w:val="18"/>
                <w:lang w:val="es-ES" w:eastAsia="ru-RU"/>
              </w:rPr>
            </w:pPr>
            <w:r w:rsidRPr="001A139F">
              <w:rPr>
                <w:sz w:val="18"/>
                <w:szCs w:val="18"/>
                <w:lang w:eastAsia="ru-RU"/>
              </w:rPr>
              <w:t>50</w:t>
            </w:r>
            <w:r>
              <w:rPr>
                <w:sz w:val="18"/>
                <w:szCs w:val="18"/>
                <w:lang w:val="es-ES" w:eastAsia="ru-RU"/>
              </w:rPr>
              <w:t>.0</w:t>
            </w:r>
          </w:p>
        </w:tc>
        <w:tc>
          <w:tcPr>
            <w:tcW w:w="2887" w:type="dxa"/>
            <w:shd w:val="clear" w:color="auto" w:fill="auto"/>
            <w:vAlign w:val="bottom"/>
          </w:tcPr>
          <w:p w:rsidR="00CD55FB" w:rsidRPr="00715A17" w:rsidRDefault="00CD55FB" w:rsidP="00CD55FB">
            <w:pPr>
              <w:spacing w:before="40" w:after="40" w:line="220" w:lineRule="exact"/>
              <w:jc w:val="right"/>
              <w:rPr>
                <w:sz w:val="18"/>
                <w:szCs w:val="18"/>
                <w:lang w:val="es-ES" w:eastAsia="ru-RU"/>
              </w:rPr>
            </w:pPr>
            <w:r w:rsidRPr="001A139F">
              <w:rPr>
                <w:sz w:val="18"/>
                <w:szCs w:val="18"/>
                <w:lang w:eastAsia="ru-RU"/>
              </w:rPr>
              <w:t>50</w:t>
            </w:r>
            <w:r>
              <w:rPr>
                <w:sz w:val="18"/>
                <w:szCs w:val="18"/>
                <w:lang w:val="es-ES" w:eastAsia="ru-RU"/>
              </w:rPr>
              <w:t>.0</w:t>
            </w:r>
          </w:p>
        </w:tc>
      </w:tr>
      <w:tr w:rsidR="00CD55FB" w:rsidRPr="001A139F">
        <w:tblPrEx>
          <w:tblCellMar>
            <w:top w:w="0" w:type="dxa"/>
            <w:bottom w:w="0" w:type="dxa"/>
          </w:tblCellMar>
        </w:tblPrEx>
        <w:trPr>
          <w:trHeight w:val="20"/>
        </w:trPr>
        <w:tc>
          <w:tcPr>
            <w:tcW w:w="1596" w:type="dxa"/>
            <w:shd w:val="clear" w:color="auto" w:fill="auto"/>
            <w:vAlign w:val="bottom"/>
          </w:tcPr>
          <w:p w:rsidR="00CD55FB" w:rsidRPr="001A139F" w:rsidRDefault="00CD55FB" w:rsidP="00C954BB">
            <w:pPr>
              <w:spacing w:before="40" w:after="40" w:line="220" w:lineRule="exact"/>
              <w:ind w:left="170"/>
              <w:rPr>
                <w:sz w:val="18"/>
                <w:szCs w:val="18"/>
                <w:lang w:eastAsia="ru-RU"/>
              </w:rPr>
            </w:pPr>
            <w:smartTag w:uri="urn:schemas-microsoft-com:office:smarttags" w:element="place">
              <w:smartTag w:uri="urn:schemas-microsoft-com:office:smarttags" w:element="City">
                <w:r w:rsidRPr="001A139F">
                  <w:rPr>
                    <w:sz w:val="18"/>
                    <w:szCs w:val="18"/>
                    <w:lang w:eastAsia="ru-RU"/>
                  </w:rPr>
                  <w:t>Namangan</w:t>
                </w:r>
              </w:smartTag>
            </w:smartTag>
          </w:p>
        </w:tc>
        <w:tc>
          <w:tcPr>
            <w:tcW w:w="2887" w:type="dxa"/>
            <w:shd w:val="clear" w:color="auto" w:fill="auto"/>
            <w:vAlign w:val="bottom"/>
          </w:tcPr>
          <w:p w:rsidR="00CD55FB" w:rsidRPr="00715A17" w:rsidRDefault="00CD55FB" w:rsidP="00CD55FB">
            <w:pPr>
              <w:spacing w:before="40" w:after="40" w:line="220" w:lineRule="exact"/>
              <w:jc w:val="right"/>
              <w:rPr>
                <w:sz w:val="18"/>
                <w:szCs w:val="18"/>
                <w:lang w:val="es-ES" w:eastAsia="ru-RU"/>
              </w:rPr>
            </w:pPr>
            <w:r w:rsidRPr="001A139F">
              <w:rPr>
                <w:sz w:val="18"/>
                <w:szCs w:val="18"/>
                <w:lang w:eastAsia="ru-RU"/>
              </w:rPr>
              <w:t>25</w:t>
            </w:r>
            <w:r>
              <w:rPr>
                <w:sz w:val="18"/>
                <w:szCs w:val="18"/>
                <w:lang w:val="es-ES" w:eastAsia="ru-RU"/>
              </w:rPr>
              <w:t>.0</w:t>
            </w:r>
          </w:p>
        </w:tc>
        <w:tc>
          <w:tcPr>
            <w:tcW w:w="2887" w:type="dxa"/>
            <w:shd w:val="clear" w:color="auto" w:fill="auto"/>
            <w:vAlign w:val="bottom"/>
          </w:tcPr>
          <w:p w:rsidR="00CD55FB" w:rsidRPr="00715A17" w:rsidRDefault="00CD55FB" w:rsidP="00CD55FB">
            <w:pPr>
              <w:spacing w:before="40" w:after="40" w:line="220" w:lineRule="exact"/>
              <w:jc w:val="right"/>
              <w:rPr>
                <w:sz w:val="18"/>
                <w:szCs w:val="18"/>
                <w:lang w:val="es-ES" w:eastAsia="ru-RU"/>
              </w:rPr>
            </w:pPr>
            <w:r w:rsidRPr="001A139F">
              <w:rPr>
                <w:sz w:val="18"/>
                <w:szCs w:val="18"/>
                <w:lang w:eastAsia="ru-RU"/>
              </w:rPr>
              <w:t>75</w:t>
            </w:r>
            <w:r>
              <w:rPr>
                <w:sz w:val="18"/>
                <w:szCs w:val="18"/>
                <w:lang w:val="es-ES" w:eastAsia="ru-RU"/>
              </w:rPr>
              <w:t>.0</w:t>
            </w:r>
          </w:p>
        </w:tc>
      </w:tr>
      <w:tr w:rsidR="00CD55FB" w:rsidRPr="001A139F">
        <w:tblPrEx>
          <w:tblCellMar>
            <w:top w:w="0" w:type="dxa"/>
            <w:bottom w:w="0" w:type="dxa"/>
          </w:tblCellMar>
        </w:tblPrEx>
        <w:trPr>
          <w:trHeight w:val="20"/>
        </w:trPr>
        <w:tc>
          <w:tcPr>
            <w:tcW w:w="1596" w:type="dxa"/>
            <w:shd w:val="clear" w:color="auto" w:fill="auto"/>
            <w:vAlign w:val="bottom"/>
          </w:tcPr>
          <w:p w:rsidR="00CD55FB" w:rsidRPr="001A139F" w:rsidRDefault="00CD55FB" w:rsidP="00C954BB">
            <w:pPr>
              <w:spacing w:before="40" w:after="40" w:line="220" w:lineRule="exact"/>
              <w:ind w:left="170"/>
              <w:rPr>
                <w:sz w:val="18"/>
                <w:szCs w:val="18"/>
                <w:lang w:eastAsia="ru-RU"/>
              </w:rPr>
            </w:pPr>
            <w:r w:rsidRPr="001A139F">
              <w:rPr>
                <w:sz w:val="18"/>
                <w:szCs w:val="18"/>
                <w:lang w:eastAsia="ru-RU"/>
              </w:rPr>
              <w:t xml:space="preserve">Samarqand </w:t>
            </w:r>
          </w:p>
        </w:tc>
        <w:tc>
          <w:tcPr>
            <w:tcW w:w="2887" w:type="dxa"/>
            <w:shd w:val="clear" w:color="auto" w:fill="auto"/>
            <w:vAlign w:val="bottom"/>
          </w:tcPr>
          <w:p w:rsidR="00CD55FB" w:rsidRPr="001A139F" w:rsidRDefault="00CD55FB" w:rsidP="00CD55FB">
            <w:pPr>
              <w:spacing w:before="40" w:after="40" w:line="220" w:lineRule="exact"/>
              <w:jc w:val="right"/>
              <w:rPr>
                <w:sz w:val="18"/>
                <w:szCs w:val="18"/>
                <w:lang w:eastAsia="ru-RU"/>
              </w:rPr>
            </w:pPr>
            <w:r w:rsidRPr="001A139F">
              <w:rPr>
                <w:sz w:val="18"/>
                <w:szCs w:val="18"/>
                <w:lang w:eastAsia="ru-RU"/>
              </w:rPr>
              <w:t>41.8</w:t>
            </w:r>
          </w:p>
        </w:tc>
        <w:tc>
          <w:tcPr>
            <w:tcW w:w="2887" w:type="dxa"/>
            <w:shd w:val="clear" w:color="auto" w:fill="auto"/>
            <w:vAlign w:val="bottom"/>
          </w:tcPr>
          <w:p w:rsidR="00CD55FB" w:rsidRPr="001A139F" w:rsidRDefault="00CD55FB" w:rsidP="00CD55FB">
            <w:pPr>
              <w:spacing w:before="40" w:after="40" w:line="220" w:lineRule="exact"/>
              <w:jc w:val="right"/>
              <w:rPr>
                <w:sz w:val="18"/>
                <w:szCs w:val="18"/>
                <w:lang w:eastAsia="ru-RU"/>
              </w:rPr>
            </w:pPr>
            <w:r w:rsidRPr="001A139F">
              <w:rPr>
                <w:sz w:val="18"/>
                <w:szCs w:val="18"/>
                <w:lang w:eastAsia="ru-RU"/>
              </w:rPr>
              <w:t>58.2</w:t>
            </w:r>
          </w:p>
        </w:tc>
      </w:tr>
      <w:tr w:rsidR="00CD55FB" w:rsidRPr="001A139F">
        <w:tblPrEx>
          <w:tblCellMar>
            <w:top w:w="0" w:type="dxa"/>
            <w:bottom w:w="0" w:type="dxa"/>
          </w:tblCellMar>
        </w:tblPrEx>
        <w:trPr>
          <w:trHeight w:val="20"/>
        </w:trPr>
        <w:tc>
          <w:tcPr>
            <w:tcW w:w="1596" w:type="dxa"/>
            <w:shd w:val="clear" w:color="auto" w:fill="auto"/>
            <w:vAlign w:val="bottom"/>
          </w:tcPr>
          <w:p w:rsidR="00CD55FB" w:rsidRPr="001A139F" w:rsidRDefault="00CD55FB" w:rsidP="00C954BB">
            <w:pPr>
              <w:spacing w:before="40" w:after="40" w:line="220" w:lineRule="exact"/>
              <w:ind w:left="170"/>
              <w:rPr>
                <w:sz w:val="18"/>
                <w:szCs w:val="18"/>
                <w:lang w:eastAsia="ru-RU"/>
              </w:rPr>
            </w:pPr>
            <w:r w:rsidRPr="001A139F">
              <w:rPr>
                <w:sz w:val="18"/>
                <w:szCs w:val="18"/>
                <w:lang w:eastAsia="ru-RU"/>
              </w:rPr>
              <w:t>Surxondaryo</w:t>
            </w:r>
          </w:p>
        </w:tc>
        <w:tc>
          <w:tcPr>
            <w:tcW w:w="2887" w:type="dxa"/>
            <w:shd w:val="clear" w:color="auto" w:fill="auto"/>
            <w:vAlign w:val="bottom"/>
          </w:tcPr>
          <w:p w:rsidR="00CD55FB" w:rsidRPr="001A139F" w:rsidRDefault="00CD55FB" w:rsidP="00CD55FB">
            <w:pPr>
              <w:spacing w:before="40" w:after="40" w:line="220" w:lineRule="exact"/>
              <w:jc w:val="right"/>
              <w:rPr>
                <w:sz w:val="18"/>
                <w:szCs w:val="18"/>
                <w:lang w:eastAsia="ru-RU"/>
              </w:rPr>
            </w:pPr>
            <w:r w:rsidRPr="001A139F">
              <w:rPr>
                <w:sz w:val="18"/>
                <w:szCs w:val="18"/>
                <w:lang w:eastAsia="ru-RU"/>
              </w:rPr>
              <w:t>48.1</w:t>
            </w:r>
          </w:p>
        </w:tc>
        <w:tc>
          <w:tcPr>
            <w:tcW w:w="2887" w:type="dxa"/>
            <w:shd w:val="clear" w:color="auto" w:fill="auto"/>
            <w:vAlign w:val="bottom"/>
          </w:tcPr>
          <w:p w:rsidR="00CD55FB" w:rsidRPr="001A139F" w:rsidRDefault="00CD55FB" w:rsidP="00CD55FB">
            <w:pPr>
              <w:spacing w:before="40" w:after="40" w:line="220" w:lineRule="exact"/>
              <w:jc w:val="right"/>
              <w:rPr>
                <w:sz w:val="18"/>
                <w:szCs w:val="18"/>
                <w:lang w:eastAsia="ru-RU"/>
              </w:rPr>
            </w:pPr>
            <w:r w:rsidRPr="001A139F">
              <w:rPr>
                <w:sz w:val="18"/>
                <w:szCs w:val="18"/>
                <w:lang w:eastAsia="ru-RU"/>
              </w:rPr>
              <w:t>51.9</w:t>
            </w:r>
          </w:p>
        </w:tc>
      </w:tr>
      <w:tr w:rsidR="00CD55FB" w:rsidRPr="001A139F">
        <w:tblPrEx>
          <w:tblCellMar>
            <w:top w:w="0" w:type="dxa"/>
            <w:bottom w:w="0" w:type="dxa"/>
          </w:tblCellMar>
        </w:tblPrEx>
        <w:trPr>
          <w:trHeight w:val="20"/>
        </w:trPr>
        <w:tc>
          <w:tcPr>
            <w:tcW w:w="1596" w:type="dxa"/>
            <w:shd w:val="clear" w:color="auto" w:fill="auto"/>
            <w:vAlign w:val="bottom"/>
          </w:tcPr>
          <w:p w:rsidR="00CD55FB" w:rsidRPr="001A139F" w:rsidRDefault="00CD55FB" w:rsidP="00C954BB">
            <w:pPr>
              <w:spacing w:before="40" w:after="40" w:line="220" w:lineRule="exact"/>
              <w:ind w:left="170"/>
              <w:rPr>
                <w:sz w:val="18"/>
                <w:szCs w:val="18"/>
                <w:lang w:eastAsia="ru-RU"/>
              </w:rPr>
            </w:pPr>
            <w:r w:rsidRPr="001A139F">
              <w:rPr>
                <w:sz w:val="18"/>
                <w:szCs w:val="18"/>
                <w:lang w:eastAsia="ru-RU"/>
              </w:rPr>
              <w:t>Sirdaryo</w:t>
            </w:r>
          </w:p>
        </w:tc>
        <w:tc>
          <w:tcPr>
            <w:tcW w:w="2887" w:type="dxa"/>
            <w:shd w:val="clear" w:color="auto" w:fill="auto"/>
            <w:vAlign w:val="bottom"/>
          </w:tcPr>
          <w:p w:rsidR="00CD55FB" w:rsidRPr="001A139F" w:rsidRDefault="00CD55FB" w:rsidP="00CD55FB">
            <w:pPr>
              <w:spacing w:before="40" w:after="40" w:line="220" w:lineRule="exact"/>
              <w:jc w:val="right"/>
              <w:rPr>
                <w:sz w:val="18"/>
                <w:szCs w:val="18"/>
                <w:lang w:eastAsia="ru-RU"/>
              </w:rPr>
            </w:pPr>
            <w:r w:rsidRPr="001A139F">
              <w:rPr>
                <w:sz w:val="18"/>
                <w:szCs w:val="18"/>
                <w:lang w:eastAsia="ru-RU"/>
              </w:rPr>
              <w:t>32.1</w:t>
            </w:r>
          </w:p>
        </w:tc>
        <w:tc>
          <w:tcPr>
            <w:tcW w:w="2887" w:type="dxa"/>
            <w:shd w:val="clear" w:color="auto" w:fill="auto"/>
            <w:vAlign w:val="bottom"/>
          </w:tcPr>
          <w:p w:rsidR="00CD55FB" w:rsidRPr="001A139F" w:rsidRDefault="00CD55FB" w:rsidP="00CD55FB">
            <w:pPr>
              <w:spacing w:before="40" w:after="40" w:line="220" w:lineRule="exact"/>
              <w:jc w:val="right"/>
              <w:rPr>
                <w:sz w:val="18"/>
                <w:szCs w:val="18"/>
                <w:lang w:eastAsia="ru-RU"/>
              </w:rPr>
            </w:pPr>
            <w:r w:rsidRPr="001A139F">
              <w:rPr>
                <w:sz w:val="18"/>
                <w:szCs w:val="18"/>
                <w:lang w:eastAsia="ru-RU"/>
              </w:rPr>
              <w:t>67.9</w:t>
            </w:r>
          </w:p>
        </w:tc>
      </w:tr>
      <w:tr w:rsidR="00CD55FB" w:rsidRPr="001A139F">
        <w:tblPrEx>
          <w:tblCellMar>
            <w:top w:w="0" w:type="dxa"/>
            <w:bottom w:w="0" w:type="dxa"/>
          </w:tblCellMar>
        </w:tblPrEx>
        <w:trPr>
          <w:trHeight w:val="20"/>
        </w:trPr>
        <w:tc>
          <w:tcPr>
            <w:tcW w:w="1596" w:type="dxa"/>
            <w:shd w:val="clear" w:color="auto" w:fill="auto"/>
            <w:vAlign w:val="bottom"/>
          </w:tcPr>
          <w:p w:rsidR="00CD55FB" w:rsidRPr="001A139F" w:rsidRDefault="00CD55FB" w:rsidP="00C954BB">
            <w:pPr>
              <w:spacing w:before="40" w:after="40" w:line="220" w:lineRule="exact"/>
              <w:ind w:left="170"/>
              <w:rPr>
                <w:sz w:val="18"/>
                <w:szCs w:val="18"/>
                <w:lang w:eastAsia="ru-RU"/>
              </w:rPr>
            </w:pPr>
            <w:smartTag w:uri="urn:schemas-microsoft-com:office:smarttags" w:element="place">
              <w:smartTag w:uri="urn:schemas-microsoft-com:office:smarttags" w:element="City">
                <w:r w:rsidRPr="001A139F">
                  <w:rPr>
                    <w:sz w:val="18"/>
                    <w:szCs w:val="18"/>
                    <w:lang w:eastAsia="ru-RU"/>
                  </w:rPr>
                  <w:t>Tashkent</w:t>
                </w:r>
              </w:smartTag>
            </w:smartTag>
          </w:p>
        </w:tc>
        <w:tc>
          <w:tcPr>
            <w:tcW w:w="2887" w:type="dxa"/>
            <w:shd w:val="clear" w:color="auto" w:fill="auto"/>
            <w:vAlign w:val="bottom"/>
          </w:tcPr>
          <w:p w:rsidR="00CD55FB" w:rsidRPr="001A139F" w:rsidRDefault="00CD55FB" w:rsidP="00CD55FB">
            <w:pPr>
              <w:spacing w:before="40" w:after="40" w:line="220" w:lineRule="exact"/>
              <w:jc w:val="right"/>
              <w:rPr>
                <w:sz w:val="18"/>
                <w:szCs w:val="18"/>
                <w:lang w:eastAsia="ru-RU"/>
              </w:rPr>
            </w:pPr>
            <w:r w:rsidRPr="001A139F">
              <w:rPr>
                <w:sz w:val="18"/>
                <w:szCs w:val="18"/>
                <w:lang w:eastAsia="ru-RU"/>
              </w:rPr>
              <w:t>92.2</w:t>
            </w:r>
          </w:p>
        </w:tc>
        <w:tc>
          <w:tcPr>
            <w:tcW w:w="2887" w:type="dxa"/>
            <w:shd w:val="clear" w:color="auto" w:fill="auto"/>
            <w:vAlign w:val="bottom"/>
          </w:tcPr>
          <w:p w:rsidR="00CD55FB" w:rsidRPr="001A139F" w:rsidRDefault="00CD55FB" w:rsidP="00CD55FB">
            <w:pPr>
              <w:spacing w:before="40" w:after="40" w:line="220" w:lineRule="exact"/>
              <w:jc w:val="right"/>
              <w:rPr>
                <w:sz w:val="18"/>
                <w:szCs w:val="18"/>
                <w:lang w:eastAsia="ru-RU"/>
              </w:rPr>
            </w:pPr>
            <w:r w:rsidRPr="001A139F">
              <w:rPr>
                <w:sz w:val="18"/>
                <w:szCs w:val="18"/>
                <w:lang w:eastAsia="ru-RU"/>
              </w:rPr>
              <w:t>7.8</w:t>
            </w:r>
          </w:p>
        </w:tc>
      </w:tr>
      <w:tr w:rsidR="00CD55FB" w:rsidRPr="001A139F">
        <w:tblPrEx>
          <w:tblCellMar>
            <w:top w:w="0" w:type="dxa"/>
            <w:bottom w:w="0" w:type="dxa"/>
          </w:tblCellMar>
        </w:tblPrEx>
        <w:trPr>
          <w:trHeight w:val="20"/>
        </w:trPr>
        <w:tc>
          <w:tcPr>
            <w:tcW w:w="1596" w:type="dxa"/>
            <w:shd w:val="clear" w:color="auto" w:fill="auto"/>
            <w:vAlign w:val="bottom"/>
          </w:tcPr>
          <w:p w:rsidR="00CD55FB" w:rsidRPr="001A139F" w:rsidRDefault="00CD55FB" w:rsidP="00C954BB">
            <w:pPr>
              <w:spacing w:before="40" w:after="40" w:line="220" w:lineRule="exact"/>
              <w:ind w:left="170"/>
              <w:rPr>
                <w:sz w:val="18"/>
                <w:szCs w:val="18"/>
                <w:lang w:eastAsia="ru-RU"/>
              </w:rPr>
            </w:pPr>
            <w:smartTag w:uri="urn:schemas-microsoft-com:office:smarttags" w:element="place">
              <w:smartTag w:uri="urn:schemas-microsoft-com:office:smarttags" w:element="City">
                <w:r w:rsidRPr="001A139F">
                  <w:rPr>
                    <w:sz w:val="18"/>
                    <w:szCs w:val="18"/>
                    <w:lang w:eastAsia="ru-RU"/>
                  </w:rPr>
                  <w:t>Fergana</w:t>
                </w:r>
              </w:smartTag>
            </w:smartTag>
          </w:p>
        </w:tc>
        <w:tc>
          <w:tcPr>
            <w:tcW w:w="2887" w:type="dxa"/>
            <w:shd w:val="clear" w:color="auto" w:fill="auto"/>
            <w:vAlign w:val="bottom"/>
          </w:tcPr>
          <w:p w:rsidR="00CD55FB" w:rsidRPr="001A139F" w:rsidRDefault="00CD55FB" w:rsidP="00CD55FB">
            <w:pPr>
              <w:spacing w:before="40" w:after="40" w:line="220" w:lineRule="exact"/>
              <w:jc w:val="right"/>
              <w:rPr>
                <w:sz w:val="18"/>
                <w:szCs w:val="18"/>
                <w:lang w:eastAsia="ru-RU"/>
              </w:rPr>
            </w:pPr>
            <w:r w:rsidRPr="001A139F">
              <w:rPr>
                <w:sz w:val="18"/>
                <w:szCs w:val="18"/>
                <w:lang w:eastAsia="ru-RU"/>
              </w:rPr>
              <w:t>49.2</w:t>
            </w:r>
          </w:p>
        </w:tc>
        <w:tc>
          <w:tcPr>
            <w:tcW w:w="2887" w:type="dxa"/>
            <w:shd w:val="clear" w:color="auto" w:fill="auto"/>
            <w:vAlign w:val="bottom"/>
          </w:tcPr>
          <w:p w:rsidR="00CD55FB" w:rsidRPr="001A139F" w:rsidRDefault="00CD55FB" w:rsidP="00CD55FB">
            <w:pPr>
              <w:spacing w:before="40" w:after="40" w:line="220" w:lineRule="exact"/>
              <w:jc w:val="right"/>
              <w:rPr>
                <w:sz w:val="18"/>
                <w:szCs w:val="18"/>
                <w:lang w:eastAsia="ru-RU"/>
              </w:rPr>
            </w:pPr>
            <w:r w:rsidRPr="001A139F">
              <w:rPr>
                <w:sz w:val="18"/>
                <w:szCs w:val="18"/>
                <w:lang w:eastAsia="ru-RU"/>
              </w:rPr>
              <w:t>50.8</w:t>
            </w:r>
          </w:p>
        </w:tc>
      </w:tr>
      <w:tr w:rsidR="00CD55FB" w:rsidRPr="001A139F">
        <w:tblPrEx>
          <w:tblCellMar>
            <w:top w:w="0" w:type="dxa"/>
            <w:bottom w:w="0" w:type="dxa"/>
          </w:tblCellMar>
        </w:tblPrEx>
        <w:trPr>
          <w:trHeight w:val="20"/>
        </w:trPr>
        <w:tc>
          <w:tcPr>
            <w:tcW w:w="1596" w:type="dxa"/>
            <w:tcBorders>
              <w:bottom w:val="single" w:sz="4" w:space="0" w:color="auto"/>
            </w:tcBorders>
            <w:shd w:val="clear" w:color="auto" w:fill="auto"/>
            <w:vAlign w:val="bottom"/>
          </w:tcPr>
          <w:p w:rsidR="00CD55FB" w:rsidRPr="001A139F" w:rsidRDefault="00CD55FB" w:rsidP="00C954BB">
            <w:pPr>
              <w:spacing w:before="40" w:after="40" w:line="220" w:lineRule="exact"/>
              <w:ind w:left="170"/>
              <w:rPr>
                <w:sz w:val="18"/>
                <w:szCs w:val="18"/>
                <w:lang w:eastAsia="ru-RU"/>
              </w:rPr>
            </w:pPr>
            <w:r w:rsidRPr="001A139F">
              <w:rPr>
                <w:sz w:val="18"/>
                <w:szCs w:val="18"/>
                <w:lang w:eastAsia="ru-RU"/>
              </w:rPr>
              <w:t>Xorazm</w:t>
            </w:r>
          </w:p>
        </w:tc>
        <w:tc>
          <w:tcPr>
            <w:tcW w:w="2887" w:type="dxa"/>
            <w:tcBorders>
              <w:bottom w:val="single" w:sz="4" w:space="0" w:color="auto"/>
            </w:tcBorders>
            <w:shd w:val="clear" w:color="auto" w:fill="auto"/>
            <w:vAlign w:val="bottom"/>
          </w:tcPr>
          <w:p w:rsidR="00CD55FB" w:rsidRPr="001A139F" w:rsidRDefault="00CD55FB" w:rsidP="00CD55FB">
            <w:pPr>
              <w:spacing w:before="40" w:after="40" w:line="220" w:lineRule="exact"/>
              <w:jc w:val="right"/>
              <w:rPr>
                <w:sz w:val="18"/>
                <w:szCs w:val="18"/>
                <w:lang w:eastAsia="ru-RU"/>
              </w:rPr>
            </w:pPr>
            <w:r w:rsidRPr="001A139F">
              <w:rPr>
                <w:sz w:val="18"/>
                <w:szCs w:val="18"/>
                <w:lang w:eastAsia="ru-RU"/>
              </w:rPr>
              <w:t>3.1</w:t>
            </w:r>
          </w:p>
        </w:tc>
        <w:tc>
          <w:tcPr>
            <w:tcW w:w="2887" w:type="dxa"/>
            <w:tcBorders>
              <w:bottom w:val="single" w:sz="4" w:space="0" w:color="auto"/>
            </w:tcBorders>
            <w:shd w:val="clear" w:color="auto" w:fill="auto"/>
            <w:vAlign w:val="bottom"/>
          </w:tcPr>
          <w:p w:rsidR="00CD55FB" w:rsidRPr="001A139F" w:rsidRDefault="00CD55FB" w:rsidP="00CD55FB">
            <w:pPr>
              <w:spacing w:before="40" w:after="40" w:line="220" w:lineRule="exact"/>
              <w:jc w:val="right"/>
              <w:rPr>
                <w:sz w:val="18"/>
                <w:szCs w:val="18"/>
                <w:lang w:eastAsia="ru-RU"/>
              </w:rPr>
            </w:pPr>
            <w:r w:rsidRPr="001A139F">
              <w:rPr>
                <w:sz w:val="18"/>
                <w:szCs w:val="18"/>
                <w:lang w:eastAsia="ru-RU"/>
              </w:rPr>
              <w:t>68.9</w:t>
            </w:r>
          </w:p>
        </w:tc>
      </w:tr>
      <w:tr w:rsidR="00CD55FB" w:rsidRPr="00781927">
        <w:tblPrEx>
          <w:tblCellMar>
            <w:top w:w="0" w:type="dxa"/>
            <w:bottom w:w="0" w:type="dxa"/>
          </w:tblCellMar>
        </w:tblPrEx>
        <w:trPr>
          <w:trHeight w:val="20"/>
        </w:trPr>
        <w:tc>
          <w:tcPr>
            <w:tcW w:w="1596" w:type="dxa"/>
            <w:tcBorders>
              <w:top w:val="single" w:sz="4" w:space="0" w:color="auto"/>
              <w:bottom w:val="single" w:sz="12" w:space="0" w:color="auto"/>
            </w:tcBorders>
            <w:shd w:val="clear" w:color="auto" w:fill="auto"/>
            <w:vAlign w:val="bottom"/>
          </w:tcPr>
          <w:p w:rsidR="00CD55FB" w:rsidRPr="00781927" w:rsidRDefault="00CD55FB" w:rsidP="00CD55FB">
            <w:pPr>
              <w:spacing w:before="80" w:after="80" w:line="220" w:lineRule="exact"/>
              <w:ind w:left="284"/>
              <w:rPr>
                <w:b/>
                <w:sz w:val="18"/>
                <w:szCs w:val="24"/>
                <w:lang w:eastAsia="ru-RU"/>
              </w:rPr>
            </w:pPr>
            <w:r w:rsidRPr="00781927">
              <w:rPr>
                <w:b/>
                <w:sz w:val="18"/>
                <w:szCs w:val="24"/>
                <w:lang w:eastAsia="ru-RU"/>
              </w:rPr>
              <w:t>Total</w:t>
            </w:r>
          </w:p>
        </w:tc>
        <w:tc>
          <w:tcPr>
            <w:tcW w:w="2887" w:type="dxa"/>
            <w:tcBorders>
              <w:top w:val="single" w:sz="4" w:space="0" w:color="auto"/>
              <w:bottom w:val="single" w:sz="12" w:space="0" w:color="auto"/>
            </w:tcBorders>
            <w:shd w:val="clear" w:color="auto" w:fill="auto"/>
            <w:vAlign w:val="bottom"/>
          </w:tcPr>
          <w:p w:rsidR="00CD55FB" w:rsidRPr="00781927" w:rsidRDefault="00CD55FB" w:rsidP="00CD55FB">
            <w:pPr>
              <w:spacing w:before="80" w:after="80" w:line="220" w:lineRule="exact"/>
              <w:jc w:val="right"/>
              <w:rPr>
                <w:b/>
                <w:sz w:val="18"/>
                <w:szCs w:val="24"/>
                <w:lang w:eastAsia="ru-RU"/>
              </w:rPr>
            </w:pPr>
            <w:r w:rsidRPr="00781927">
              <w:rPr>
                <w:b/>
                <w:sz w:val="18"/>
                <w:szCs w:val="24"/>
                <w:lang w:eastAsia="ru-RU"/>
              </w:rPr>
              <w:t>56.5</w:t>
            </w:r>
          </w:p>
        </w:tc>
        <w:tc>
          <w:tcPr>
            <w:tcW w:w="2887" w:type="dxa"/>
            <w:tcBorders>
              <w:top w:val="single" w:sz="4" w:space="0" w:color="auto"/>
              <w:bottom w:val="single" w:sz="12" w:space="0" w:color="auto"/>
            </w:tcBorders>
            <w:shd w:val="clear" w:color="auto" w:fill="auto"/>
            <w:vAlign w:val="bottom"/>
          </w:tcPr>
          <w:p w:rsidR="00CD55FB" w:rsidRPr="00781927" w:rsidRDefault="00CD55FB" w:rsidP="00CD55FB">
            <w:pPr>
              <w:spacing w:before="80" w:after="80" w:line="220" w:lineRule="exact"/>
              <w:jc w:val="right"/>
              <w:rPr>
                <w:b/>
                <w:sz w:val="18"/>
                <w:szCs w:val="24"/>
                <w:lang w:eastAsia="ru-RU"/>
              </w:rPr>
            </w:pPr>
            <w:r w:rsidRPr="00781927">
              <w:rPr>
                <w:b/>
                <w:sz w:val="18"/>
                <w:szCs w:val="24"/>
                <w:lang w:eastAsia="ru-RU"/>
              </w:rPr>
              <w:t>43.5</w:t>
            </w:r>
          </w:p>
        </w:tc>
      </w:tr>
    </w:tbl>
    <w:p w:rsidR="00CD55FB" w:rsidRPr="00234F25" w:rsidRDefault="00CD55FB" w:rsidP="00CD55FB">
      <w:pPr>
        <w:pStyle w:val="SingleTxtG"/>
        <w:spacing w:before="240"/>
        <w:rPr>
          <w:lang w:val="en-US" w:eastAsia="ru-RU"/>
        </w:rPr>
      </w:pPr>
      <w:r w:rsidRPr="00234F25">
        <w:rPr>
          <w:lang w:val="en-US" w:eastAsia="ru-RU"/>
        </w:rPr>
        <w:t>121.</w:t>
      </w:r>
      <w:r w:rsidRPr="00234F25">
        <w:rPr>
          <w:lang w:val="en-US" w:eastAsia="ru-RU"/>
        </w:rPr>
        <w:tab/>
      </w:r>
      <w:r>
        <w:rPr>
          <w:lang w:eastAsia="ru-RU"/>
        </w:rPr>
        <w:t>When asked if a makhalla had helped solve a particular problem, most respondents (84.4 per cent) said yes, 31.7 per cent of them also noting that the ma</w:t>
      </w:r>
      <w:r>
        <w:rPr>
          <w:lang w:eastAsia="ru-RU"/>
        </w:rPr>
        <w:t>k</w:t>
      </w:r>
      <w:r>
        <w:rPr>
          <w:lang w:eastAsia="ru-RU"/>
        </w:rPr>
        <w:t xml:space="preserve">halla helped them on a regular basis. Only 8 per cent said it didn’t help at all, while 7.6 per cent were unable to say for sure. </w:t>
      </w:r>
    </w:p>
    <w:p w:rsidR="00CD55FB" w:rsidRPr="00234F25" w:rsidRDefault="00CD55FB" w:rsidP="00CD55FB">
      <w:pPr>
        <w:pStyle w:val="SingleTxtG"/>
        <w:rPr>
          <w:lang w:eastAsia="ru-RU"/>
        </w:rPr>
      </w:pPr>
      <w:r w:rsidRPr="004F4EB3">
        <w:rPr>
          <w:lang w:val="en-US" w:eastAsia="ru-RU"/>
        </w:rPr>
        <w:t>122.</w:t>
      </w:r>
      <w:r w:rsidRPr="004F4EB3">
        <w:rPr>
          <w:lang w:val="en-US" w:eastAsia="ru-RU"/>
        </w:rPr>
        <w:tab/>
      </w:r>
      <w:r w:rsidRPr="004F4EB3">
        <w:rPr>
          <w:lang w:eastAsia="ru-RU"/>
        </w:rPr>
        <w:t xml:space="preserve">The results of the survey showed the inter-ethnic situation in </w:t>
      </w:r>
      <w:smartTag w:uri="urn:schemas-microsoft-com:office:smarttags" w:element="place">
        <w:smartTag w:uri="urn:schemas-microsoft-com:office:smarttags" w:element="country-region">
          <w:r w:rsidRPr="004F4EB3">
            <w:rPr>
              <w:lang w:eastAsia="ru-RU"/>
            </w:rPr>
            <w:t>Uzbekistan</w:t>
          </w:r>
        </w:smartTag>
      </w:smartTag>
      <w:r w:rsidRPr="004F4EB3">
        <w:rPr>
          <w:lang w:eastAsia="ru-RU"/>
        </w:rPr>
        <w:t xml:space="preserve"> to be positive and the population disposed to tolerance, with no discernible reasons for ethnic conflict. Be that as it may, the task of promoting a culture of inter-ethnic dialogue and of harmonizing relations between ethnic groups remains on-going for U</w:t>
      </w:r>
      <w:r w:rsidRPr="004F4EB3">
        <w:rPr>
          <w:lang w:eastAsia="ru-RU"/>
        </w:rPr>
        <w:t>z</w:t>
      </w:r>
      <w:r w:rsidRPr="004F4EB3">
        <w:rPr>
          <w:lang w:eastAsia="ru-RU"/>
        </w:rPr>
        <w:t>bek society.</w:t>
      </w:r>
    </w:p>
    <w:p w:rsidR="00CD55FB" w:rsidRPr="004F4EB3" w:rsidRDefault="00CD55FB" w:rsidP="00CD55FB">
      <w:pPr>
        <w:pStyle w:val="H1G"/>
      </w:pPr>
      <w:r>
        <w:tab/>
      </w:r>
      <w:r w:rsidRPr="004F4EB3">
        <w:t>B.</w:t>
      </w:r>
      <w:r w:rsidRPr="004F4EB3">
        <w:tab/>
        <w:t>Undertaking to condemn racial discrimination (art. 2)</w:t>
      </w:r>
    </w:p>
    <w:p w:rsidR="00CD55FB" w:rsidRDefault="00CD55FB" w:rsidP="00CD55FB">
      <w:pPr>
        <w:pStyle w:val="SingleTxtG"/>
        <w:rPr>
          <w:lang w:eastAsia="ru-RU"/>
        </w:rPr>
      </w:pPr>
      <w:r w:rsidRPr="00173ED2">
        <w:rPr>
          <w:lang w:val="en-US" w:eastAsia="ru-RU"/>
        </w:rPr>
        <w:t>123.</w:t>
      </w:r>
      <w:r w:rsidRPr="00173ED2">
        <w:rPr>
          <w:lang w:val="en-US" w:eastAsia="ru-RU"/>
        </w:rPr>
        <w:tab/>
      </w:r>
      <w:smartTag w:uri="urn:schemas-microsoft-com:office:smarttags" w:element="place">
        <w:smartTag w:uri="urn:schemas-microsoft-com:office:smarttags" w:element="country-region">
          <w:r>
            <w:rPr>
              <w:lang w:eastAsia="ru-RU"/>
            </w:rPr>
            <w:t>Uzbekistan</w:t>
          </w:r>
        </w:smartTag>
      </w:smartTag>
      <w:r>
        <w:rPr>
          <w:lang w:eastAsia="ru-RU"/>
        </w:rPr>
        <w:t xml:space="preserve"> is a country with a civilization dating back many centuries and tolerant of ethnic, religious, racial, cultural and lingual differences. Since ancient times, persons belonging to different ethnic groups and religions have lived in peace and harmony within its borders. </w:t>
      </w:r>
    </w:p>
    <w:p w:rsidR="00CD55FB" w:rsidRPr="00173ED2" w:rsidRDefault="00CD55FB" w:rsidP="00CD55FB">
      <w:pPr>
        <w:pStyle w:val="SingleTxtG"/>
        <w:rPr>
          <w:lang w:eastAsia="ru-RU"/>
        </w:rPr>
      </w:pPr>
      <w:r w:rsidRPr="00173ED2">
        <w:rPr>
          <w:lang w:val="en-US" w:eastAsia="ru-RU"/>
        </w:rPr>
        <w:t>124.</w:t>
      </w:r>
      <w:r w:rsidRPr="00173ED2">
        <w:rPr>
          <w:lang w:val="en-US" w:eastAsia="ru-RU"/>
        </w:rPr>
        <w:tab/>
      </w:r>
      <w:r>
        <w:rPr>
          <w:lang w:eastAsia="ru-RU"/>
        </w:rPr>
        <w:t xml:space="preserve">The Government of </w:t>
      </w:r>
      <w:smartTag w:uri="urn:schemas-microsoft-com:office:smarttags" w:element="place">
        <w:smartTag w:uri="urn:schemas-microsoft-com:office:smarttags" w:element="country-region">
          <w:r>
            <w:rPr>
              <w:lang w:eastAsia="ru-RU"/>
            </w:rPr>
            <w:t>Uzbekistan</w:t>
          </w:r>
        </w:smartTag>
      </w:smartTag>
      <w:r>
        <w:rPr>
          <w:lang w:eastAsia="ru-RU"/>
        </w:rPr>
        <w:t xml:space="preserve"> regards inter-ethnic harmony and stability as the fundamental objective of State policy and social development. </w:t>
      </w:r>
    </w:p>
    <w:p w:rsidR="00CD55FB" w:rsidRPr="00173ED2" w:rsidRDefault="00CD55FB" w:rsidP="00CD55FB">
      <w:pPr>
        <w:pStyle w:val="SingleTxtG"/>
        <w:rPr>
          <w:lang w:eastAsia="ru-RU"/>
        </w:rPr>
      </w:pPr>
      <w:r w:rsidRPr="00173ED2">
        <w:rPr>
          <w:lang w:eastAsia="ru-RU"/>
        </w:rPr>
        <w:t>125.</w:t>
      </w:r>
      <w:r w:rsidRPr="00173ED2">
        <w:rPr>
          <w:lang w:eastAsia="ru-RU"/>
        </w:rPr>
        <w:tab/>
      </w:r>
      <w:r>
        <w:rPr>
          <w:lang w:eastAsia="ru-RU"/>
        </w:rPr>
        <w:t xml:space="preserve">National policy on racial discrimination is geared towards: </w:t>
      </w:r>
    </w:p>
    <w:p w:rsidR="00CD55FB" w:rsidRPr="005B01A8" w:rsidRDefault="00CD55FB" w:rsidP="00CD55FB">
      <w:pPr>
        <w:pStyle w:val="Bullet1G"/>
      </w:pPr>
      <w:r>
        <w:t>Creating</w:t>
      </w:r>
      <w:r w:rsidRPr="005B01A8">
        <w:t xml:space="preserve"> an atmosphere of ethnic harmony and tolerance in society</w:t>
      </w:r>
      <w:r>
        <w:t>;</w:t>
      </w:r>
    </w:p>
    <w:p w:rsidR="00CD55FB" w:rsidRPr="005B01A8" w:rsidRDefault="00CD55FB" w:rsidP="00CD55FB">
      <w:pPr>
        <w:pStyle w:val="Bullet1G"/>
      </w:pPr>
      <w:r>
        <w:t>Developing</w:t>
      </w:r>
      <w:r w:rsidRPr="005B01A8">
        <w:t xml:space="preserve"> </w:t>
      </w:r>
      <w:r>
        <w:t xml:space="preserve">the </w:t>
      </w:r>
      <w:r w:rsidRPr="005B01A8">
        <w:t>institutions and legislative machinery to safeguard individual and collective rights, including those of r</w:t>
      </w:r>
      <w:r w:rsidRPr="005B01A8">
        <w:t>a</w:t>
      </w:r>
      <w:r w:rsidRPr="005B01A8">
        <w:t>cial and ethnic minorities</w:t>
      </w:r>
      <w:r>
        <w:t>;</w:t>
      </w:r>
    </w:p>
    <w:p w:rsidR="00CD55FB" w:rsidRPr="005B01A8" w:rsidRDefault="00CD55FB" w:rsidP="00CD55FB">
      <w:pPr>
        <w:pStyle w:val="Bullet1G"/>
      </w:pPr>
      <w:r>
        <w:t>Taking practical steps</w:t>
      </w:r>
      <w:r w:rsidRPr="005B01A8">
        <w:t xml:space="preserve"> to preserve the cultural identity of minority communities and encourage their integration into Uzbek society</w:t>
      </w:r>
      <w:r>
        <w:t>;</w:t>
      </w:r>
    </w:p>
    <w:p w:rsidR="00CD55FB" w:rsidRPr="005B01A8" w:rsidRDefault="00CD55FB" w:rsidP="00CD55FB">
      <w:pPr>
        <w:pStyle w:val="Bullet1G"/>
        <w:rPr>
          <w:lang w:val="en-US"/>
        </w:rPr>
      </w:pPr>
      <w:r>
        <w:t>Ensuring the p</w:t>
      </w:r>
      <w:r w:rsidRPr="005B01A8">
        <w:t>roportional representation of minority communities in all areas of public life</w:t>
      </w:r>
      <w:r>
        <w:t>.</w:t>
      </w:r>
    </w:p>
    <w:p w:rsidR="00CD55FB" w:rsidRPr="005B01A8" w:rsidRDefault="00CD55FB" w:rsidP="00CD55FB">
      <w:pPr>
        <w:pStyle w:val="SingleTxtG"/>
        <w:rPr>
          <w:lang w:eastAsia="ru-RU"/>
        </w:rPr>
      </w:pPr>
      <w:r w:rsidRPr="005B01A8">
        <w:rPr>
          <w:lang w:val="en-US" w:eastAsia="ru-RU"/>
        </w:rPr>
        <w:t>126.</w:t>
      </w:r>
      <w:r w:rsidRPr="005B01A8">
        <w:rPr>
          <w:lang w:val="en-US" w:eastAsia="ru-RU"/>
        </w:rPr>
        <w:tab/>
      </w:r>
      <w:r>
        <w:rPr>
          <w:lang w:eastAsia="ru-RU"/>
        </w:rPr>
        <w:t xml:space="preserve">The State undertakes </w:t>
      </w:r>
      <w:r w:rsidRPr="005B01A8">
        <w:rPr>
          <w:lang w:eastAsia="ru-RU"/>
        </w:rPr>
        <w:t xml:space="preserve">to ensure a </w:t>
      </w:r>
      <w:r>
        <w:rPr>
          <w:lang w:eastAsia="ru-RU"/>
        </w:rPr>
        <w:t>respect for</w:t>
      </w:r>
      <w:r w:rsidRPr="005B01A8">
        <w:rPr>
          <w:lang w:eastAsia="ru-RU"/>
        </w:rPr>
        <w:t xml:space="preserve"> the languages, customs and trad</w:t>
      </w:r>
      <w:r w:rsidRPr="005B01A8">
        <w:rPr>
          <w:lang w:eastAsia="ru-RU"/>
        </w:rPr>
        <w:t>i</w:t>
      </w:r>
      <w:r w:rsidRPr="005B01A8">
        <w:rPr>
          <w:lang w:eastAsia="ru-RU"/>
        </w:rPr>
        <w:t>tions of the peoples and ethnic communities residing in its territory and to create c</w:t>
      </w:r>
      <w:r>
        <w:rPr>
          <w:lang w:eastAsia="ru-RU"/>
        </w:rPr>
        <w:t xml:space="preserve">onditions for their development </w:t>
      </w:r>
      <w:r w:rsidRPr="00183C9A">
        <w:rPr>
          <w:lang w:eastAsia="ru-RU"/>
        </w:rPr>
        <w:t>by</w:t>
      </w:r>
      <w:r>
        <w:rPr>
          <w:lang w:eastAsia="ru-RU"/>
        </w:rPr>
        <w:t xml:space="preserve"> various means:</w:t>
      </w:r>
    </w:p>
    <w:p w:rsidR="00CD55FB" w:rsidRPr="005B01A8" w:rsidRDefault="00CD55FB" w:rsidP="00CD55FB">
      <w:pPr>
        <w:pStyle w:val="SingleTxtG"/>
        <w:rPr>
          <w:lang w:eastAsia="ru-RU"/>
        </w:rPr>
      </w:pPr>
      <w:r w:rsidRPr="00CB0595">
        <w:rPr>
          <w:lang w:val="en-US" w:eastAsia="ru-RU"/>
        </w:rPr>
        <w:t>127.</w:t>
      </w:r>
      <w:r w:rsidRPr="00CB0595">
        <w:rPr>
          <w:lang w:val="en-US" w:eastAsia="ru-RU"/>
        </w:rPr>
        <w:tab/>
      </w:r>
      <w:r w:rsidRPr="005B01A8">
        <w:rPr>
          <w:lang w:eastAsia="ru-RU"/>
        </w:rPr>
        <w:t>President of the Republic, Islam Karimov</w:t>
      </w:r>
      <w:r>
        <w:rPr>
          <w:lang w:eastAsia="ru-RU"/>
        </w:rPr>
        <w:t>, notes that “the enormous, determined efforts made to strengthen inter-ethnic and inter-faith peace and harmony in the country, to improve spiritual and moral gui</w:t>
      </w:r>
      <w:r>
        <w:rPr>
          <w:lang w:eastAsia="ru-RU"/>
        </w:rPr>
        <w:t>d</w:t>
      </w:r>
      <w:r>
        <w:rPr>
          <w:lang w:eastAsia="ru-RU"/>
        </w:rPr>
        <w:t xml:space="preserve">ance, return to our roots and raise the level of political and legal awareness among the population have been decisive in ensuring stability and implementing wide-ranging reforms to modernize the country. </w:t>
      </w:r>
    </w:p>
    <w:p w:rsidR="00CD55FB" w:rsidRPr="00CA200B" w:rsidRDefault="00CD55FB" w:rsidP="00CD55FB">
      <w:pPr>
        <w:pStyle w:val="SingleTxtG"/>
        <w:rPr>
          <w:lang w:eastAsia="ru-RU"/>
        </w:rPr>
      </w:pPr>
      <w:r w:rsidRPr="00641BF3">
        <w:rPr>
          <w:lang w:val="en-US" w:eastAsia="ru-RU"/>
        </w:rPr>
        <w:t>128.</w:t>
      </w:r>
      <w:r>
        <w:rPr>
          <w:lang w:val="en-US" w:eastAsia="ru-RU"/>
        </w:rPr>
        <w:tab/>
        <w:t>The</w:t>
      </w:r>
      <w:r w:rsidRPr="00641BF3">
        <w:rPr>
          <w:lang w:val="en-US" w:eastAsia="ru-RU"/>
        </w:rPr>
        <w:t xml:space="preserve"> climate </w:t>
      </w:r>
      <w:r>
        <w:rPr>
          <w:lang w:val="en-US" w:eastAsia="ru-RU"/>
        </w:rPr>
        <w:t xml:space="preserve">that </w:t>
      </w:r>
      <w:r w:rsidRPr="00641BF3">
        <w:rPr>
          <w:lang w:val="en-US" w:eastAsia="ru-RU"/>
        </w:rPr>
        <w:t>has been crea</w:t>
      </w:r>
      <w:r>
        <w:rPr>
          <w:lang w:val="en-US" w:eastAsia="ru-RU"/>
        </w:rPr>
        <w:t>ted in society, where our nation’s</w:t>
      </w:r>
      <w:r w:rsidRPr="00641BF3">
        <w:rPr>
          <w:lang w:val="en-US" w:eastAsia="ru-RU"/>
        </w:rPr>
        <w:t xml:space="preserve"> age-old, intrinsic human traits of understanding and mutual acceptance, openness, tolerance, kindness, hospitality and generosity are emerging to their fullest extent</w:t>
      </w:r>
      <w:r>
        <w:rPr>
          <w:lang w:val="en-US" w:eastAsia="ru-RU"/>
        </w:rPr>
        <w:t>, is having a pos</w:t>
      </w:r>
      <w:r>
        <w:rPr>
          <w:lang w:val="en-US" w:eastAsia="ru-RU"/>
        </w:rPr>
        <w:t>i</w:t>
      </w:r>
      <w:r>
        <w:rPr>
          <w:lang w:val="en-US" w:eastAsia="ru-RU"/>
        </w:rPr>
        <w:t>tive effect on people’s state of mind</w:t>
      </w:r>
      <w:r w:rsidRPr="00641BF3">
        <w:rPr>
          <w:lang w:val="en-US" w:eastAsia="ru-RU"/>
        </w:rPr>
        <w:t>”</w:t>
      </w:r>
      <w:r w:rsidR="00F04293">
        <w:rPr>
          <w:lang w:val="en-US" w:eastAsia="ru-RU"/>
        </w:rPr>
        <w:t>.</w:t>
      </w:r>
      <w:r w:rsidRPr="00F9360D">
        <w:rPr>
          <w:rStyle w:val="FootnoteReference"/>
        </w:rPr>
        <w:footnoteReference w:id="7"/>
      </w:r>
    </w:p>
    <w:p w:rsidR="00CD55FB" w:rsidRPr="007C24A9" w:rsidRDefault="00CD55FB" w:rsidP="00CD55FB">
      <w:pPr>
        <w:pStyle w:val="SingleTxtG"/>
        <w:rPr>
          <w:bCs/>
          <w:lang w:eastAsia="ru-RU"/>
        </w:rPr>
      </w:pPr>
      <w:r w:rsidRPr="00707DD2">
        <w:rPr>
          <w:lang w:val="en-US" w:eastAsia="ru-RU"/>
        </w:rPr>
        <w:t>129.</w:t>
      </w:r>
      <w:r w:rsidRPr="00707DD2">
        <w:rPr>
          <w:lang w:val="en-US" w:eastAsia="ru-RU"/>
        </w:rPr>
        <w:tab/>
      </w:r>
      <w:r>
        <w:rPr>
          <w:bCs/>
          <w:lang w:eastAsia="ru-RU"/>
        </w:rPr>
        <w:t xml:space="preserve">When enforcing international human rights standards, including those relating to the elimination of racial discrimination, </w:t>
      </w:r>
      <w:smartTag w:uri="urn:schemas-microsoft-com:office:smarttags" w:element="place">
        <w:smartTag w:uri="urn:schemas-microsoft-com:office:smarttags" w:element="country-region">
          <w:r>
            <w:rPr>
              <w:bCs/>
              <w:lang w:eastAsia="ru-RU"/>
            </w:rPr>
            <w:t>Uzbekistan</w:t>
          </w:r>
        </w:smartTag>
      </w:smartTag>
      <w:r>
        <w:rPr>
          <w:bCs/>
          <w:lang w:eastAsia="ru-RU"/>
        </w:rPr>
        <w:t xml:space="preserve"> actively applies the recommendations contained in the Programme of Action and the </w:t>
      </w:r>
      <w:r w:rsidRPr="00495238">
        <w:rPr>
          <w:bCs/>
          <w:lang w:eastAsia="ru-RU"/>
        </w:rPr>
        <w:t>Outcome Document of the Durban Review Conference</w:t>
      </w:r>
      <w:r>
        <w:rPr>
          <w:bCs/>
          <w:lang w:eastAsia="ru-RU"/>
        </w:rPr>
        <w:t xml:space="preserve"> </w:t>
      </w:r>
      <w:r w:rsidRPr="00495238">
        <w:rPr>
          <w:bCs/>
          <w:lang w:eastAsia="ru-RU"/>
        </w:rPr>
        <w:t>against Racism, Racial Discrimination, Xenophobia and Re</w:t>
      </w:r>
      <w:r>
        <w:rPr>
          <w:bCs/>
          <w:lang w:eastAsia="ru-RU"/>
        </w:rPr>
        <w:t>lated Intole</w:t>
      </w:r>
      <w:r>
        <w:rPr>
          <w:bCs/>
          <w:lang w:eastAsia="ru-RU"/>
        </w:rPr>
        <w:t>r</w:t>
      </w:r>
      <w:r>
        <w:rPr>
          <w:bCs/>
          <w:lang w:eastAsia="ru-RU"/>
        </w:rPr>
        <w:t xml:space="preserve">ance. </w:t>
      </w:r>
    </w:p>
    <w:p w:rsidR="00CD55FB" w:rsidRPr="00707DD2" w:rsidRDefault="00CD55FB" w:rsidP="00CD55FB">
      <w:pPr>
        <w:pStyle w:val="SingleTxtG"/>
        <w:rPr>
          <w:bCs/>
          <w:lang w:eastAsia="ru-RU"/>
        </w:rPr>
      </w:pPr>
      <w:r w:rsidRPr="00707DD2">
        <w:rPr>
          <w:lang w:eastAsia="ru-RU"/>
        </w:rPr>
        <w:t>130.</w:t>
      </w:r>
      <w:r w:rsidRPr="00707DD2">
        <w:rPr>
          <w:lang w:eastAsia="ru-RU"/>
        </w:rPr>
        <w:tab/>
      </w:r>
      <w:r w:rsidRPr="00707DD2">
        <w:rPr>
          <w:bCs/>
          <w:lang w:eastAsia="ru-RU"/>
        </w:rPr>
        <w:t xml:space="preserve">The following public policies are designed to prevent </w:t>
      </w:r>
      <w:r>
        <w:rPr>
          <w:bCs/>
          <w:lang w:eastAsia="ru-RU"/>
        </w:rPr>
        <w:t xml:space="preserve">racial </w:t>
      </w:r>
      <w:r w:rsidRPr="00707DD2">
        <w:rPr>
          <w:bCs/>
          <w:lang w:eastAsia="ru-RU"/>
        </w:rPr>
        <w:t>discrimination in all its forms and manife</w:t>
      </w:r>
      <w:r w:rsidRPr="00707DD2">
        <w:rPr>
          <w:bCs/>
          <w:lang w:eastAsia="ru-RU"/>
        </w:rPr>
        <w:t>s</w:t>
      </w:r>
      <w:r w:rsidRPr="00707DD2">
        <w:rPr>
          <w:bCs/>
          <w:lang w:eastAsia="ru-RU"/>
        </w:rPr>
        <w:t>tation</w:t>
      </w:r>
      <w:r>
        <w:rPr>
          <w:bCs/>
          <w:lang w:eastAsia="ru-RU"/>
        </w:rPr>
        <w:t xml:space="preserve">s: </w:t>
      </w:r>
    </w:p>
    <w:p w:rsidR="00CD55FB" w:rsidRPr="009625F8" w:rsidRDefault="00CD55FB" w:rsidP="00CD55FB">
      <w:pPr>
        <w:pStyle w:val="Bullet1G"/>
      </w:pPr>
      <w:r w:rsidRPr="009625F8">
        <w:t>Banning political parties organized o</w:t>
      </w:r>
      <w:r>
        <w:t>n racial or national principles</w:t>
      </w:r>
      <w:r>
        <w:rPr>
          <w:lang w:val="es-ES"/>
        </w:rPr>
        <w:t>;</w:t>
      </w:r>
    </w:p>
    <w:p w:rsidR="00CD55FB" w:rsidRPr="009625F8" w:rsidRDefault="00CD55FB" w:rsidP="00CD55FB">
      <w:pPr>
        <w:pStyle w:val="Bullet1G"/>
      </w:pPr>
      <w:r w:rsidRPr="009625F8">
        <w:t>Prohibiting the use of religion to foment enmity or ethnic dissension</w:t>
      </w:r>
      <w:r>
        <w:rPr>
          <w:lang w:val="es-ES"/>
        </w:rPr>
        <w:t>;</w:t>
      </w:r>
    </w:p>
    <w:p w:rsidR="00CD55FB" w:rsidRPr="009625F8" w:rsidRDefault="00CD55FB" w:rsidP="00CD55FB">
      <w:pPr>
        <w:pStyle w:val="Bullet1G"/>
      </w:pPr>
      <w:r w:rsidRPr="009625F8">
        <w:t>Preventing the use of the media to propagate ethnic or religious hatred</w:t>
      </w:r>
      <w:r>
        <w:rPr>
          <w:lang w:val="es-ES"/>
        </w:rPr>
        <w:t>;</w:t>
      </w:r>
    </w:p>
    <w:p w:rsidR="00CD55FB" w:rsidRPr="009625F8" w:rsidRDefault="00CD55FB" w:rsidP="00CD55FB">
      <w:pPr>
        <w:pStyle w:val="Bullet1G"/>
      </w:pPr>
      <w:r w:rsidRPr="009625F8">
        <w:t>Granting citizens from the right to free choice of language in communication, education and training</w:t>
      </w:r>
      <w:r>
        <w:rPr>
          <w:lang w:val="es-ES"/>
        </w:rPr>
        <w:t>.</w:t>
      </w:r>
    </w:p>
    <w:p w:rsidR="00CD55FB" w:rsidRPr="007927AC" w:rsidRDefault="00CD55FB" w:rsidP="00CD55FB">
      <w:pPr>
        <w:pStyle w:val="SingleTxtG"/>
        <w:rPr>
          <w:lang w:eastAsia="ru-RU"/>
        </w:rPr>
      </w:pPr>
      <w:r w:rsidRPr="007927AC">
        <w:rPr>
          <w:lang w:val="en-US" w:eastAsia="ru-RU"/>
        </w:rPr>
        <w:t>131.</w:t>
      </w:r>
      <w:r w:rsidRPr="007927AC">
        <w:rPr>
          <w:lang w:val="en-US" w:eastAsia="ru-RU"/>
        </w:rPr>
        <w:tab/>
      </w:r>
      <w:r>
        <w:rPr>
          <w:lang w:eastAsia="ru-RU"/>
        </w:rPr>
        <w:t>The</w:t>
      </w:r>
      <w:r w:rsidRPr="007927AC">
        <w:rPr>
          <w:lang w:val="en-US" w:eastAsia="ru-RU"/>
        </w:rPr>
        <w:t xml:space="preserve"> </w:t>
      </w:r>
      <w:r>
        <w:rPr>
          <w:lang w:eastAsia="ru-RU"/>
        </w:rPr>
        <w:t>State</w:t>
      </w:r>
      <w:r w:rsidRPr="007927AC">
        <w:rPr>
          <w:lang w:val="en-US" w:eastAsia="ru-RU"/>
        </w:rPr>
        <w:t xml:space="preserve"> </w:t>
      </w:r>
      <w:r>
        <w:rPr>
          <w:lang w:eastAsia="ru-RU"/>
        </w:rPr>
        <w:t>Language</w:t>
      </w:r>
      <w:r w:rsidRPr="007927AC">
        <w:rPr>
          <w:lang w:val="en-US" w:eastAsia="ru-RU"/>
        </w:rPr>
        <w:t xml:space="preserve"> </w:t>
      </w:r>
      <w:r>
        <w:rPr>
          <w:lang w:eastAsia="ru-RU"/>
        </w:rPr>
        <w:t>Act</w:t>
      </w:r>
      <w:r w:rsidRPr="007927AC">
        <w:rPr>
          <w:lang w:val="en-US" w:eastAsia="ru-RU"/>
        </w:rPr>
        <w:t xml:space="preserve"> </w:t>
      </w:r>
      <w:r>
        <w:rPr>
          <w:lang w:eastAsia="ru-RU"/>
        </w:rPr>
        <w:t xml:space="preserve">establishes the following important principles for protecting the culture and language of the ethnic groups living in </w:t>
      </w:r>
      <w:smartTag w:uri="urn:schemas-microsoft-com:office:smarttags" w:element="place">
        <w:smartTag w:uri="urn:schemas-microsoft-com:office:smarttags" w:element="country-region">
          <w:r>
            <w:rPr>
              <w:lang w:eastAsia="ru-RU"/>
            </w:rPr>
            <w:t>Uzbekistan</w:t>
          </w:r>
        </w:smartTag>
      </w:smartTag>
      <w:r>
        <w:rPr>
          <w:lang w:eastAsia="ru-RU"/>
        </w:rPr>
        <w:t>, ensuring:</w:t>
      </w:r>
    </w:p>
    <w:p w:rsidR="00CD55FB" w:rsidRPr="009625F8" w:rsidRDefault="00CD55FB" w:rsidP="00CD55FB">
      <w:pPr>
        <w:pStyle w:val="Bullet1G"/>
      </w:pPr>
      <w:r w:rsidRPr="009625F8">
        <w:t xml:space="preserve">That according the Uzbek language official language status does not infringe the constitutional rights of the peoples and ethnic communities living in the </w:t>
      </w:r>
      <w:smartTag w:uri="urn:schemas-microsoft-com:office:smarttags" w:element="place">
        <w:smartTag w:uri="urn:schemas-microsoft-com:office:smarttags" w:element="PlaceType">
          <w:r w:rsidRPr="009625F8">
            <w:t>territory</w:t>
          </w:r>
        </w:smartTag>
        <w:r w:rsidRPr="009625F8">
          <w:t xml:space="preserve"> of </w:t>
        </w:r>
        <w:smartTag w:uri="urn:schemas-microsoft-com:office:smarttags" w:element="PlaceName">
          <w:r w:rsidRPr="009625F8">
            <w:t>Uzbekistan</w:t>
          </w:r>
        </w:smartTag>
      </w:smartTag>
      <w:r w:rsidRPr="009625F8">
        <w:t xml:space="preserve"> in use of their mother tongue</w:t>
      </w:r>
      <w:r>
        <w:rPr>
          <w:lang w:val="es-ES"/>
        </w:rPr>
        <w:t>;</w:t>
      </w:r>
    </w:p>
    <w:p w:rsidR="00CD55FB" w:rsidRPr="009625F8" w:rsidRDefault="00CD55FB" w:rsidP="00CD55FB">
      <w:pPr>
        <w:pStyle w:val="Bullet1G"/>
      </w:pPr>
      <w:r w:rsidRPr="009625F8">
        <w:t xml:space="preserve">That citizens have the right to choose the language of inter-ethnic relations </w:t>
      </w:r>
      <w:r>
        <w:t>at their own discretion</w:t>
      </w:r>
      <w:r>
        <w:rPr>
          <w:lang w:val="es-ES"/>
        </w:rPr>
        <w:t>;</w:t>
      </w:r>
    </w:p>
    <w:p w:rsidR="00CD55FB" w:rsidRPr="009625F8" w:rsidRDefault="00CD55FB" w:rsidP="00CD55FB">
      <w:pPr>
        <w:pStyle w:val="Bullet1G"/>
      </w:pPr>
      <w:r w:rsidRPr="009625F8">
        <w:t>That provision be made for the establishment of preschool children’s organizations in the languages spoken in areas with high concentrations of ethnic communities</w:t>
      </w:r>
      <w:r>
        <w:rPr>
          <w:lang w:val="es-ES"/>
        </w:rPr>
        <w:t>;</w:t>
      </w:r>
    </w:p>
    <w:p w:rsidR="00CD55FB" w:rsidRPr="009625F8" w:rsidRDefault="00CD55FB" w:rsidP="00CD55FB">
      <w:pPr>
        <w:pStyle w:val="Bullet1G"/>
      </w:pPr>
      <w:r w:rsidRPr="009625F8">
        <w:t>That the right to be educated in the language of one’s own choice be upheld</w:t>
      </w:r>
      <w:r>
        <w:rPr>
          <w:lang w:val="es-ES"/>
        </w:rPr>
        <w:t>;</w:t>
      </w:r>
    </w:p>
    <w:p w:rsidR="00CD55FB" w:rsidRPr="009625F8" w:rsidRDefault="00CD55FB" w:rsidP="00CD55FB">
      <w:pPr>
        <w:pStyle w:val="Bullet1G"/>
      </w:pPr>
      <w:r w:rsidRPr="009625F8">
        <w:t>That translations of legislative acts are published in the languages of the peoples living in the country</w:t>
      </w:r>
      <w:r>
        <w:rPr>
          <w:lang w:val="es-ES"/>
        </w:rPr>
        <w:t>;</w:t>
      </w:r>
    </w:p>
    <w:p w:rsidR="00CD55FB" w:rsidRPr="009625F8" w:rsidRDefault="00CD55FB" w:rsidP="00CD55FB">
      <w:pPr>
        <w:pStyle w:val="Bullet1G"/>
      </w:pPr>
      <w:r w:rsidRPr="009625F8">
        <w:t>That in areas with high concentrations of ethnic communities the documents of local authorities and administrations be accepted and announced in the official language and the language of the community in question</w:t>
      </w:r>
      <w:r>
        <w:rPr>
          <w:lang w:val="es-ES"/>
        </w:rPr>
        <w:t>;</w:t>
      </w:r>
    </w:p>
    <w:p w:rsidR="00CD55FB" w:rsidRPr="009625F8" w:rsidRDefault="00CD55FB" w:rsidP="00CD55FB">
      <w:pPr>
        <w:pStyle w:val="Bullet1G"/>
      </w:pPr>
      <w:r w:rsidRPr="009625F8">
        <w:t>That the official language be the working languages used by international forums and the languages chosen by participants is the official language</w:t>
      </w:r>
      <w:r>
        <w:rPr>
          <w:lang w:val="es-ES"/>
        </w:rPr>
        <w:t>;</w:t>
      </w:r>
    </w:p>
    <w:p w:rsidR="00CD55FB" w:rsidRPr="009625F8" w:rsidRDefault="00CD55FB" w:rsidP="00CD55FB">
      <w:pPr>
        <w:pStyle w:val="Bullet1G"/>
      </w:pPr>
      <w:r w:rsidRPr="009625F8">
        <w:t>That legal proceedings be conducted in the official language and in the language used by the majority population in a given locality</w:t>
      </w:r>
      <w:r>
        <w:rPr>
          <w:lang w:val="es-ES"/>
        </w:rPr>
        <w:t>;</w:t>
      </w:r>
    </w:p>
    <w:p w:rsidR="00CD55FB" w:rsidRPr="009625F8" w:rsidRDefault="00CD55FB" w:rsidP="00CD55FB">
      <w:pPr>
        <w:pStyle w:val="Bullet1G"/>
      </w:pPr>
      <w:r w:rsidRPr="009625F8">
        <w:t>The right to the use of an interpreter in court litigation and the right to use one’s mother tongue in court</w:t>
      </w:r>
      <w:r>
        <w:rPr>
          <w:lang w:val="es-ES"/>
        </w:rPr>
        <w:t>;</w:t>
      </w:r>
    </w:p>
    <w:p w:rsidR="00CD55FB" w:rsidRPr="009625F8" w:rsidRDefault="00CD55FB" w:rsidP="00CD55FB">
      <w:pPr>
        <w:pStyle w:val="Bullet1G"/>
      </w:pPr>
      <w:r w:rsidRPr="009625F8">
        <w:t>That certificates of civil status and documents may be duplicated in another language</w:t>
      </w:r>
      <w:r>
        <w:rPr>
          <w:lang w:val="es-ES"/>
        </w:rPr>
        <w:t>;</w:t>
      </w:r>
    </w:p>
    <w:p w:rsidR="00CD55FB" w:rsidRPr="009625F8" w:rsidRDefault="00CD55FB" w:rsidP="00CD55FB">
      <w:pPr>
        <w:pStyle w:val="Bullet1G"/>
      </w:pPr>
      <w:r w:rsidRPr="009625F8">
        <w:t>The right to apply to State and other organizations in the official and other languages</w:t>
      </w:r>
      <w:r>
        <w:rPr>
          <w:lang w:val="es-ES"/>
        </w:rPr>
        <w:t>;</w:t>
      </w:r>
    </w:p>
    <w:p w:rsidR="00CD55FB" w:rsidRPr="009625F8" w:rsidRDefault="00CD55FB" w:rsidP="00CD55FB">
      <w:pPr>
        <w:pStyle w:val="Bullet1G"/>
      </w:pPr>
      <w:r w:rsidRPr="009625F8">
        <w:t>The right to write one’s name, patronymic and surname in keeping with national and historical traditions</w:t>
      </w:r>
      <w:r>
        <w:rPr>
          <w:lang w:val="es-ES"/>
        </w:rPr>
        <w:t>;</w:t>
      </w:r>
    </w:p>
    <w:p w:rsidR="00CD55FB" w:rsidRPr="009625F8" w:rsidRDefault="00CD55FB" w:rsidP="00CD55FB">
      <w:pPr>
        <w:pStyle w:val="Bullet1G"/>
      </w:pPr>
      <w:r w:rsidRPr="009625F8">
        <w:t>That television and radio programmes, publishing activity, postal and telegraphic correspondence, the texts of seals, signboards, announcements, labels and instructions be provided in the official and other languages</w:t>
      </w:r>
      <w:r>
        <w:rPr>
          <w:lang w:val="es-ES"/>
        </w:rPr>
        <w:t>;</w:t>
      </w:r>
    </w:p>
    <w:p w:rsidR="00CD55FB" w:rsidRPr="009625F8" w:rsidRDefault="00CD55FB" w:rsidP="00CD55FB">
      <w:pPr>
        <w:pStyle w:val="Bullet1G"/>
      </w:pPr>
      <w:r w:rsidRPr="009625F8">
        <w:t>That disparaging or hostile attitudes to the official or other languages be prohibited</w:t>
      </w:r>
      <w:r>
        <w:rPr>
          <w:lang w:val="es-ES"/>
        </w:rPr>
        <w:t>.</w:t>
      </w:r>
    </w:p>
    <w:p w:rsidR="00CD55FB" w:rsidRPr="00524778" w:rsidRDefault="00CD55FB" w:rsidP="00CD55FB">
      <w:pPr>
        <w:pStyle w:val="SingleTxtG"/>
        <w:rPr>
          <w:lang w:eastAsia="ru-RU"/>
        </w:rPr>
      </w:pPr>
      <w:r w:rsidRPr="00524778">
        <w:rPr>
          <w:lang w:val="en-US" w:eastAsia="ru-RU"/>
        </w:rPr>
        <w:t>132.</w:t>
      </w:r>
      <w:r w:rsidRPr="00524778">
        <w:rPr>
          <w:lang w:val="en-US" w:eastAsia="ru-RU"/>
        </w:rPr>
        <w:tab/>
      </w:r>
      <w:r>
        <w:rPr>
          <w:lang w:eastAsia="ru-RU"/>
        </w:rPr>
        <w:t xml:space="preserve">A significant contribution to improving the inter-ethnic situation and promoting cultural diversity continues to be made by non-governmental organizations. </w:t>
      </w:r>
    </w:p>
    <w:p w:rsidR="00CD55FB" w:rsidRPr="00524778" w:rsidRDefault="00CD55FB" w:rsidP="00CD55FB">
      <w:pPr>
        <w:pStyle w:val="SingleTxtG"/>
        <w:rPr>
          <w:lang w:eastAsia="ru-RU"/>
        </w:rPr>
      </w:pPr>
      <w:r w:rsidRPr="00CF06DC">
        <w:rPr>
          <w:lang w:val="en-US" w:eastAsia="ru-RU"/>
        </w:rPr>
        <w:t>133.</w:t>
      </w:r>
      <w:r w:rsidRPr="00CF06DC">
        <w:rPr>
          <w:lang w:val="en-US" w:eastAsia="ru-RU"/>
        </w:rPr>
        <w:tab/>
      </w:r>
      <w:smartTag w:uri="urn:schemas-microsoft-com:office:smarttags" w:element="place">
        <w:smartTag w:uri="urn:schemas-microsoft-com:office:smarttags" w:element="country-region">
          <w:r>
            <w:rPr>
              <w:lang w:eastAsia="ru-RU"/>
            </w:rPr>
            <w:t>Uzbekistan</w:t>
          </w:r>
        </w:smartTag>
      </w:smartTag>
      <w:r>
        <w:rPr>
          <w:lang w:eastAsia="ru-RU"/>
        </w:rPr>
        <w:t xml:space="preserve"> currently has over 150 ethnic cultural centres and associations set up by 27 different ethnic groups; 14 of these centres have n</w:t>
      </w:r>
      <w:r>
        <w:rPr>
          <w:lang w:eastAsia="ru-RU"/>
        </w:rPr>
        <w:t>a</w:t>
      </w:r>
      <w:r>
        <w:rPr>
          <w:lang w:eastAsia="ru-RU"/>
        </w:rPr>
        <w:t xml:space="preserve">tional status. </w:t>
      </w:r>
    </w:p>
    <w:p w:rsidR="00CD55FB" w:rsidRPr="00CF06DC" w:rsidRDefault="00CD55FB" w:rsidP="00CD55FB">
      <w:pPr>
        <w:pStyle w:val="SingleTxtG"/>
        <w:rPr>
          <w:lang w:eastAsia="ru-RU"/>
        </w:rPr>
      </w:pPr>
      <w:r w:rsidRPr="00CF06DC">
        <w:rPr>
          <w:lang w:val="en-US" w:eastAsia="ru-RU"/>
        </w:rPr>
        <w:t>134.</w:t>
      </w:r>
      <w:r w:rsidRPr="00CF06DC">
        <w:rPr>
          <w:lang w:val="en-US" w:eastAsia="ru-RU"/>
        </w:rPr>
        <w:tab/>
      </w:r>
      <w:r w:rsidRPr="00CF06DC">
        <w:rPr>
          <w:lang w:eastAsia="ru-RU"/>
        </w:rPr>
        <w:t>Among the cultural centres, 31 were established by Koreans, 23 by Russians, 9 by Kazakhs, 6 by Tatars, 3 by Bashkirs, 6 by Kyrgyz, 7 by Turkmens, 4 by Armenians, 4 by Germans, 10 by Tajiks, 3 by Uighurs, 8 by Jews, 5 by Turks, 6 by Ukrainians, 8 by Azerbaijanis, 4 by Poles, 2 by Belarusians, 2 by Crimean Tatars and 1 each by Arabs, Bulgarians, Greeks, Georgians, Latvians, Kar</w:t>
      </w:r>
      <w:r w:rsidRPr="00CF06DC">
        <w:rPr>
          <w:lang w:eastAsia="ru-RU"/>
        </w:rPr>
        <w:t>a</w:t>
      </w:r>
      <w:r w:rsidRPr="00CF06DC">
        <w:rPr>
          <w:lang w:eastAsia="ru-RU"/>
        </w:rPr>
        <w:t>kalpaks, Chinese and Dungans.</w:t>
      </w:r>
      <w:r>
        <w:rPr>
          <w:lang w:eastAsia="ru-RU"/>
        </w:rPr>
        <w:t xml:space="preserve"> </w:t>
      </w:r>
    </w:p>
    <w:p w:rsidR="00CD55FB" w:rsidRPr="00CF06DC" w:rsidRDefault="00CD55FB" w:rsidP="00CD55FB">
      <w:pPr>
        <w:pStyle w:val="SingleTxtG"/>
        <w:rPr>
          <w:lang w:eastAsia="ru-RU"/>
        </w:rPr>
      </w:pPr>
      <w:r w:rsidRPr="00CF06DC">
        <w:rPr>
          <w:lang w:val="en-US" w:eastAsia="ru-RU"/>
        </w:rPr>
        <w:t>135.</w:t>
      </w:r>
      <w:r>
        <w:rPr>
          <w:lang w:eastAsia="ru-RU"/>
        </w:rPr>
        <w:tab/>
      </w:r>
      <w:r w:rsidRPr="00CF06DC">
        <w:rPr>
          <w:lang w:val="en-US" w:eastAsia="ru-RU"/>
        </w:rPr>
        <w:t>1</w:t>
      </w:r>
      <w:r>
        <w:rPr>
          <w:lang w:eastAsia="ru-RU"/>
        </w:rPr>
        <w:t xml:space="preserve">31 ethnic cultural centres operate in the country’s regions: </w:t>
      </w:r>
      <w:smartTag w:uri="urn:schemas-microsoft-com:office:smarttags" w:element="metricconverter">
        <w:smartTagPr>
          <w:attr w:name="ProductID" w:val="4 in"/>
        </w:smartTagPr>
        <w:r>
          <w:rPr>
            <w:lang w:eastAsia="ru-RU"/>
          </w:rPr>
          <w:t>4 in</w:t>
        </w:r>
      </w:smartTag>
      <w:r w:rsidR="00C954BB">
        <w:rPr>
          <w:lang w:eastAsia="ru-RU"/>
        </w:rPr>
        <w:t xml:space="preserve"> Karakalpakstan, </w:t>
      </w:r>
      <w:smartTag w:uri="urn:schemas-microsoft-com:office:smarttags" w:element="metricconverter">
        <w:smartTagPr>
          <w:attr w:name="ProductID" w:val="6ﾠin"/>
        </w:smartTagPr>
        <w:r w:rsidR="00C954BB">
          <w:rPr>
            <w:lang w:eastAsia="ru-RU"/>
          </w:rPr>
          <w:t>6 </w:t>
        </w:r>
        <w:r>
          <w:rPr>
            <w:lang w:eastAsia="ru-RU"/>
          </w:rPr>
          <w:t>in</w:t>
        </w:r>
      </w:smartTag>
      <w:r>
        <w:rPr>
          <w:lang w:eastAsia="ru-RU"/>
        </w:rPr>
        <w:t xml:space="preserve"> Andijo</w:t>
      </w:r>
      <w:r w:rsidRPr="00CF06DC">
        <w:rPr>
          <w:lang w:eastAsia="ru-RU"/>
        </w:rPr>
        <w:t>n</w:t>
      </w:r>
      <w:r>
        <w:rPr>
          <w:lang w:eastAsia="ru-RU"/>
        </w:rPr>
        <w:t xml:space="preserve"> province, </w:t>
      </w:r>
      <w:smartTag w:uri="urn:schemas-microsoft-com:office:smarttags" w:element="metricconverter">
        <w:smartTagPr>
          <w:attr w:name="ProductID" w:val="5 in"/>
        </w:smartTagPr>
        <w:r>
          <w:rPr>
            <w:lang w:eastAsia="ru-RU"/>
          </w:rPr>
          <w:t>5 in</w:t>
        </w:r>
      </w:smartTag>
      <w:r>
        <w:rPr>
          <w:lang w:eastAsia="ru-RU"/>
        </w:rPr>
        <w:t xml:space="preserve"> Jizzax province, </w:t>
      </w:r>
      <w:smartTag w:uri="urn:schemas-microsoft-com:office:smarttags" w:element="metricconverter">
        <w:smartTagPr>
          <w:attr w:name="ProductID" w:val="5 in"/>
        </w:smartTagPr>
        <w:r>
          <w:rPr>
            <w:lang w:eastAsia="ru-RU"/>
          </w:rPr>
          <w:t>5 in</w:t>
        </w:r>
      </w:smartTag>
      <w:r>
        <w:rPr>
          <w:lang w:eastAsia="ru-RU"/>
        </w:rPr>
        <w:t xml:space="preserve"> </w:t>
      </w:r>
      <w:r w:rsidRPr="00CF06DC">
        <w:rPr>
          <w:lang w:eastAsia="ru-RU"/>
        </w:rPr>
        <w:t>Qashqadaryo</w:t>
      </w:r>
      <w:r>
        <w:rPr>
          <w:lang w:eastAsia="ru-RU"/>
        </w:rPr>
        <w:t xml:space="preserve"> province, </w:t>
      </w:r>
      <w:smartTag w:uri="urn:schemas-microsoft-com:office:smarttags" w:element="metricconverter">
        <w:smartTagPr>
          <w:attr w:name="ProductID" w:val="10 in"/>
        </w:smartTagPr>
        <w:r>
          <w:rPr>
            <w:lang w:eastAsia="ru-RU"/>
          </w:rPr>
          <w:t>10 in</w:t>
        </w:r>
      </w:smartTag>
      <w:r>
        <w:rPr>
          <w:lang w:eastAsia="ru-RU"/>
        </w:rPr>
        <w:t xml:space="preserve"> </w:t>
      </w:r>
      <w:r w:rsidRPr="00CF06DC">
        <w:rPr>
          <w:lang w:eastAsia="ru-RU"/>
        </w:rPr>
        <w:t>Navoiy</w:t>
      </w:r>
      <w:r>
        <w:rPr>
          <w:lang w:eastAsia="ru-RU"/>
        </w:rPr>
        <w:t xml:space="preserve"> province, </w:t>
      </w:r>
      <w:smartTag w:uri="urn:schemas-microsoft-com:office:smarttags" w:element="metricconverter">
        <w:smartTagPr>
          <w:attr w:name="ProductID" w:val="5 in"/>
        </w:smartTagPr>
        <w:r>
          <w:rPr>
            <w:lang w:eastAsia="ru-RU"/>
          </w:rPr>
          <w:t>5 in</w:t>
        </w:r>
      </w:smartTag>
      <w:r>
        <w:rPr>
          <w:lang w:eastAsia="ru-RU"/>
        </w:rPr>
        <w:t xml:space="preserve"> </w:t>
      </w:r>
      <w:r w:rsidRPr="00CF06DC">
        <w:rPr>
          <w:lang w:eastAsia="ru-RU"/>
        </w:rPr>
        <w:t>Namangan</w:t>
      </w:r>
      <w:r>
        <w:rPr>
          <w:lang w:eastAsia="ru-RU"/>
        </w:rPr>
        <w:t xml:space="preserve"> province, </w:t>
      </w:r>
      <w:smartTag w:uri="urn:schemas-microsoft-com:office:smarttags" w:element="metricconverter">
        <w:smartTagPr>
          <w:attr w:name="ProductID" w:val="11 in"/>
        </w:smartTagPr>
        <w:r>
          <w:rPr>
            <w:lang w:eastAsia="ru-RU"/>
          </w:rPr>
          <w:t>11 in</w:t>
        </w:r>
      </w:smartTag>
      <w:r>
        <w:rPr>
          <w:lang w:eastAsia="ru-RU"/>
        </w:rPr>
        <w:t xml:space="preserve"> </w:t>
      </w:r>
      <w:r w:rsidRPr="00CF06DC">
        <w:rPr>
          <w:lang w:eastAsia="ru-RU"/>
        </w:rPr>
        <w:t>Samarqand</w:t>
      </w:r>
      <w:r>
        <w:rPr>
          <w:lang w:eastAsia="ru-RU"/>
        </w:rPr>
        <w:t xml:space="preserve"> province, </w:t>
      </w:r>
      <w:smartTag w:uri="urn:schemas-microsoft-com:office:smarttags" w:element="metricconverter">
        <w:smartTagPr>
          <w:attr w:name="ProductID" w:val="6 in"/>
        </w:smartTagPr>
        <w:r>
          <w:rPr>
            <w:lang w:eastAsia="ru-RU"/>
          </w:rPr>
          <w:t>6 in</w:t>
        </w:r>
      </w:smartTag>
      <w:r>
        <w:rPr>
          <w:lang w:eastAsia="ru-RU"/>
        </w:rPr>
        <w:t xml:space="preserve"> </w:t>
      </w:r>
      <w:r w:rsidRPr="00CF06DC">
        <w:rPr>
          <w:lang w:eastAsia="ru-RU"/>
        </w:rPr>
        <w:t>Sirdaryo</w:t>
      </w:r>
      <w:r>
        <w:rPr>
          <w:lang w:eastAsia="ru-RU"/>
        </w:rPr>
        <w:t xml:space="preserve"> province, </w:t>
      </w:r>
      <w:smartTag w:uri="urn:schemas-microsoft-com:office:smarttags" w:element="metricconverter">
        <w:smartTagPr>
          <w:attr w:name="ProductID" w:val="4 in"/>
        </w:smartTagPr>
        <w:r>
          <w:rPr>
            <w:lang w:eastAsia="ru-RU"/>
          </w:rPr>
          <w:t>4 in</w:t>
        </w:r>
      </w:smartTag>
      <w:r>
        <w:rPr>
          <w:lang w:eastAsia="ru-RU"/>
        </w:rPr>
        <w:t xml:space="preserve"> </w:t>
      </w:r>
      <w:r w:rsidRPr="00CF06DC">
        <w:rPr>
          <w:lang w:eastAsia="ru-RU"/>
        </w:rPr>
        <w:t>Surxondaryo</w:t>
      </w:r>
      <w:r>
        <w:rPr>
          <w:lang w:eastAsia="ru-RU"/>
        </w:rPr>
        <w:t xml:space="preserve"> province, </w:t>
      </w:r>
      <w:smartTag w:uri="urn:schemas-microsoft-com:office:smarttags" w:element="metricconverter">
        <w:smartTagPr>
          <w:attr w:name="ProductID" w:val="7 in"/>
        </w:smartTagPr>
        <w:r>
          <w:rPr>
            <w:lang w:eastAsia="ru-RU"/>
          </w:rPr>
          <w:t>7 in</w:t>
        </w:r>
      </w:smartTag>
      <w:r>
        <w:rPr>
          <w:lang w:eastAsia="ru-RU"/>
        </w:rPr>
        <w:t xml:space="preserve"> </w:t>
      </w:r>
      <w:r w:rsidRPr="00CF06DC">
        <w:rPr>
          <w:lang w:eastAsia="ru-RU"/>
        </w:rPr>
        <w:t>Fergana</w:t>
      </w:r>
      <w:r>
        <w:rPr>
          <w:lang w:eastAsia="ru-RU"/>
        </w:rPr>
        <w:t xml:space="preserve"> province, </w:t>
      </w:r>
      <w:smartTag w:uri="urn:schemas-microsoft-com:office:smarttags" w:element="metricconverter">
        <w:smartTagPr>
          <w:attr w:name="ProductID" w:val="4 in"/>
        </w:smartTagPr>
        <w:r>
          <w:rPr>
            <w:lang w:eastAsia="ru-RU"/>
          </w:rPr>
          <w:t>4 in</w:t>
        </w:r>
      </w:smartTag>
      <w:r>
        <w:rPr>
          <w:lang w:eastAsia="ru-RU"/>
        </w:rPr>
        <w:t xml:space="preserve"> </w:t>
      </w:r>
      <w:r w:rsidRPr="00CF06DC">
        <w:rPr>
          <w:lang w:eastAsia="ru-RU"/>
        </w:rPr>
        <w:t>Xorazm</w:t>
      </w:r>
      <w:r>
        <w:rPr>
          <w:lang w:eastAsia="ru-RU"/>
        </w:rPr>
        <w:t xml:space="preserve"> province, </w:t>
      </w:r>
      <w:smartTag w:uri="urn:schemas-microsoft-com:office:smarttags" w:element="metricconverter">
        <w:smartTagPr>
          <w:attr w:name="ProductID" w:val="33 in"/>
        </w:smartTagPr>
        <w:r>
          <w:rPr>
            <w:lang w:eastAsia="ru-RU"/>
          </w:rPr>
          <w:t>33 in</w:t>
        </w:r>
      </w:smartTag>
      <w:r>
        <w:rPr>
          <w:lang w:eastAsia="ru-RU"/>
        </w:rPr>
        <w:t xml:space="preserve"> Tashkent province and </w:t>
      </w:r>
      <w:smartTag w:uri="urn:schemas-microsoft-com:office:smarttags" w:element="metricconverter">
        <w:smartTagPr>
          <w:attr w:name="ProductID" w:val="22 in"/>
        </w:smartTagPr>
        <w:r>
          <w:rPr>
            <w:lang w:eastAsia="ru-RU"/>
          </w:rPr>
          <w:t>22 in</w:t>
        </w:r>
      </w:smartTag>
      <w:r>
        <w:rPr>
          <w:lang w:eastAsia="ru-RU"/>
        </w:rPr>
        <w:t xml:space="preserve"> the city of Tashkent.</w:t>
      </w:r>
    </w:p>
    <w:p w:rsidR="00CD55FB" w:rsidRDefault="00CD55FB" w:rsidP="00CD55FB">
      <w:pPr>
        <w:pStyle w:val="SingleTxtG"/>
        <w:rPr>
          <w:lang w:eastAsia="ru-RU"/>
        </w:rPr>
      </w:pPr>
      <w:r w:rsidRPr="0014444A">
        <w:rPr>
          <w:lang w:val="en-US" w:eastAsia="ru-RU"/>
        </w:rPr>
        <w:t>136.</w:t>
      </w:r>
      <w:r w:rsidRPr="0014444A">
        <w:rPr>
          <w:lang w:val="en-US" w:eastAsia="ru-RU"/>
        </w:rPr>
        <w:tab/>
      </w:r>
      <w:r w:rsidRPr="0014444A">
        <w:rPr>
          <w:lang w:eastAsia="ru-RU"/>
        </w:rPr>
        <w:t xml:space="preserve">The </w:t>
      </w:r>
      <w:r>
        <w:rPr>
          <w:lang w:eastAsia="ru-RU"/>
        </w:rPr>
        <w:t>Inter-e</w:t>
      </w:r>
      <w:r w:rsidRPr="0014444A">
        <w:rPr>
          <w:lang w:eastAsia="ru-RU"/>
        </w:rPr>
        <w:t>thnic Cultur</w:t>
      </w:r>
      <w:r>
        <w:rPr>
          <w:lang w:eastAsia="ru-RU"/>
        </w:rPr>
        <w:t>al Centre was e</w:t>
      </w:r>
      <w:r w:rsidRPr="0014444A">
        <w:rPr>
          <w:lang w:eastAsia="ru-RU"/>
        </w:rPr>
        <w:t xml:space="preserve">stablished by </w:t>
      </w:r>
      <w:r>
        <w:rPr>
          <w:lang w:eastAsia="ru-RU"/>
        </w:rPr>
        <w:t>Cabinet d</w:t>
      </w:r>
      <w:r w:rsidRPr="0014444A">
        <w:rPr>
          <w:lang w:eastAsia="ru-RU"/>
        </w:rPr>
        <w:t>ecision</w:t>
      </w:r>
      <w:r>
        <w:rPr>
          <w:lang w:eastAsia="ru-RU"/>
        </w:rPr>
        <w:t>s</w:t>
      </w:r>
      <w:r w:rsidRPr="0014444A">
        <w:rPr>
          <w:lang w:eastAsia="ru-RU"/>
        </w:rPr>
        <w:t xml:space="preserve"> </w:t>
      </w:r>
      <w:r>
        <w:rPr>
          <w:lang w:eastAsia="ru-RU"/>
        </w:rPr>
        <w:t>No. 10 of 10 January</w:t>
      </w:r>
      <w:r w:rsidRPr="0014444A">
        <w:rPr>
          <w:lang w:eastAsia="ru-RU"/>
        </w:rPr>
        <w:t xml:space="preserve"> 1992</w:t>
      </w:r>
      <w:r>
        <w:rPr>
          <w:lang w:eastAsia="ru-RU"/>
        </w:rPr>
        <w:t xml:space="preserve"> and No. 180 of 8 April 2003.</w:t>
      </w:r>
    </w:p>
    <w:p w:rsidR="00CD55FB" w:rsidRPr="0014444A" w:rsidRDefault="00CD55FB" w:rsidP="00CD55FB">
      <w:pPr>
        <w:pStyle w:val="SingleTxtG"/>
        <w:rPr>
          <w:lang w:val="en-US" w:eastAsia="ru-RU"/>
        </w:rPr>
      </w:pPr>
      <w:r w:rsidRPr="00450C9F">
        <w:rPr>
          <w:lang w:val="en-US" w:eastAsia="ru-RU"/>
        </w:rPr>
        <w:t>137.</w:t>
      </w:r>
      <w:r w:rsidRPr="00450C9F">
        <w:rPr>
          <w:lang w:val="en-US" w:eastAsia="ru-RU"/>
        </w:rPr>
        <w:tab/>
      </w:r>
      <w:r>
        <w:rPr>
          <w:lang w:eastAsia="ru-RU"/>
        </w:rPr>
        <w:t xml:space="preserve">The Centre represents the country’s ethnic cultural centres at meetings of the Committee on </w:t>
      </w:r>
      <w:r w:rsidRPr="0014444A">
        <w:rPr>
          <w:lang w:eastAsia="ru-RU"/>
        </w:rPr>
        <w:t>the Elimin</w:t>
      </w:r>
      <w:r w:rsidRPr="0014444A">
        <w:rPr>
          <w:lang w:eastAsia="ru-RU"/>
        </w:rPr>
        <w:t>a</w:t>
      </w:r>
      <w:r w:rsidRPr="0014444A">
        <w:rPr>
          <w:lang w:eastAsia="ru-RU"/>
        </w:rPr>
        <w:t>tion of Racial Discrimination</w:t>
      </w:r>
      <w:r>
        <w:rPr>
          <w:lang w:eastAsia="ru-RU"/>
        </w:rPr>
        <w:t>. One example of this was when the Centre’s director attended the meeting of the 77</w:t>
      </w:r>
      <w:r w:rsidRPr="00EF0801">
        <w:rPr>
          <w:lang w:eastAsia="ru-RU"/>
        </w:rPr>
        <w:t>th</w:t>
      </w:r>
      <w:r>
        <w:rPr>
          <w:lang w:eastAsia="ru-RU"/>
        </w:rPr>
        <w:t xml:space="preserve"> session of the Committee in </w:t>
      </w:r>
      <w:smartTag w:uri="urn:schemas-microsoft-com:office:smarttags" w:element="City">
        <w:r>
          <w:rPr>
            <w:lang w:eastAsia="ru-RU"/>
          </w:rPr>
          <w:t>Geneva</w:t>
        </w:r>
      </w:smartTag>
      <w:r>
        <w:rPr>
          <w:lang w:eastAsia="ru-RU"/>
        </w:rPr>
        <w:t xml:space="preserve"> on 2</w:t>
      </w:r>
      <w:r w:rsidR="005D4C4B" w:rsidRPr="005D4C4B">
        <w:rPr>
          <w:szCs w:val="24"/>
          <w:lang w:val="es-AR"/>
        </w:rPr>
        <w:t>–</w:t>
      </w:r>
      <w:r>
        <w:rPr>
          <w:lang w:eastAsia="ru-RU"/>
        </w:rPr>
        <w:t xml:space="preserve">7 August, where he gave a presentation on the implementation of national policy, illustrating it with a </w:t>
      </w:r>
      <w:r w:rsidRPr="00450C9F">
        <w:rPr>
          <w:lang w:eastAsia="ru-RU"/>
        </w:rPr>
        <w:t>photo album</w:t>
      </w:r>
      <w:r>
        <w:rPr>
          <w:lang w:eastAsia="ru-RU"/>
        </w:rPr>
        <w:t xml:space="preserve"> produced by the Centre entitled “</w:t>
      </w:r>
      <w:smartTag w:uri="urn:schemas-microsoft-com:office:smarttags" w:element="place">
        <w:smartTag w:uri="urn:schemas-microsoft-com:office:smarttags" w:element="country-region">
          <w:r w:rsidRPr="00450C9F">
            <w:rPr>
              <w:lang w:eastAsia="ru-RU"/>
            </w:rPr>
            <w:t>Uzbekistan</w:t>
          </w:r>
        </w:smartTag>
      </w:smartTag>
      <w:r w:rsidRPr="00450C9F">
        <w:rPr>
          <w:lang w:eastAsia="ru-RU"/>
        </w:rPr>
        <w:t>, Our Common Home</w:t>
      </w:r>
      <w:r>
        <w:rPr>
          <w:lang w:eastAsia="ru-RU"/>
        </w:rPr>
        <w:t xml:space="preserve">”. </w:t>
      </w:r>
    </w:p>
    <w:p w:rsidR="00CD55FB" w:rsidRPr="00450C9F" w:rsidRDefault="00CD55FB" w:rsidP="00CD55FB">
      <w:pPr>
        <w:pStyle w:val="SingleTxtG"/>
        <w:rPr>
          <w:lang w:eastAsia="ru-RU"/>
        </w:rPr>
      </w:pPr>
      <w:r w:rsidRPr="008024A6">
        <w:rPr>
          <w:lang w:val="en-US" w:eastAsia="ru-RU"/>
        </w:rPr>
        <w:t>138.</w:t>
      </w:r>
      <w:r w:rsidRPr="008024A6">
        <w:rPr>
          <w:lang w:val="en-US" w:eastAsia="ru-RU"/>
        </w:rPr>
        <w:tab/>
      </w:r>
      <w:r>
        <w:rPr>
          <w:lang w:eastAsia="ru-RU"/>
        </w:rPr>
        <w:t xml:space="preserve">The Centre participates in joint events with ministries and departments, the </w:t>
      </w:r>
      <w:r w:rsidRPr="008024A6">
        <w:rPr>
          <w:lang w:eastAsia="ru-RU"/>
        </w:rPr>
        <w:t xml:space="preserve">Council of Ministers of the </w:t>
      </w:r>
      <w:smartTag w:uri="urn:schemas-microsoft-com:office:smarttags" w:element="place">
        <w:smartTag w:uri="urn:schemas-microsoft-com:office:smarttags" w:element="PlaceType">
          <w:r w:rsidRPr="008024A6">
            <w:rPr>
              <w:lang w:eastAsia="ru-RU"/>
            </w:rPr>
            <w:t>Republic</w:t>
          </w:r>
        </w:smartTag>
        <w:r w:rsidRPr="008024A6">
          <w:rPr>
            <w:lang w:eastAsia="ru-RU"/>
          </w:rPr>
          <w:t xml:space="preserve"> of </w:t>
        </w:r>
        <w:smartTag w:uri="urn:schemas-microsoft-com:office:smarttags" w:element="PlaceName">
          <w:r w:rsidRPr="008024A6">
            <w:rPr>
              <w:lang w:eastAsia="ru-RU"/>
            </w:rPr>
            <w:t>Karakalpalstan</w:t>
          </w:r>
        </w:smartTag>
      </w:smartTag>
      <w:r>
        <w:rPr>
          <w:lang w:eastAsia="ru-RU"/>
        </w:rPr>
        <w:t>, t</w:t>
      </w:r>
      <w:r w:rsidRPr="008024A6">
        <w:rPr>
          <w:lang w:eastAsia="ru-RU"/>
        </w:rPr>
        <w:t>he regional, municipal and district khokimiyat</w:t>
      </w:r>
      <w:r>
        <w:rPr>
          <w:lang w:eastAsia="ru-RU"/>
        </w:rPr>
        <w:t xml:space="preserve">s and voluntary organizations in implementing the State’s unified ethnic relations policy. </w:t>
      </w:r>
    </w:p>
    <w:p w:rsidR="00CD55FB" w:rsidRPr="00046BC2" w:rsidRDefault="00CD55FB" w:rsidP="00CD55FB">
      <w:pPr>
        <w:pStyle w:val="SingleTxtG"/>
        <w:rPr>
          <w:lang w:eastAsia="ru-RU"/>
        </w:rPr>
      </w:pPr>
      <w:r w:rsidRPr="00046BC2">
        <w:rPr>
          <w:lang w:val="en-US" w:eastAsia="ru-RU"/>
        </w:rPr>
        <w:t>139.</w:t>
      </w:r>
      <w:r w:rsidRPr="00046BC2">
        <w:rPr>
          <w:lang w:val="en-US" w:eastAsia="ru-RU"/>
        </w:rPr>
        <w:tab/>
      </w:r>
      <w:r>
        <w:rPr>
          <w:lang w:eastAsia="ru-RU"/>
        </w:rPr>
        <w:t xml:space="preserve">The Centre and ethnic cultural centres have received prestigious government awards. Three were issued in 2010, while in 2011 two ethnic cultural centres were given one each. </w:t>
      </w:r>
    </w:p>
    <w:p w:rsidR="00CD55FB" w:rsidRPr="008451BB" w:rsidRDefault="00CD55FB" w:rsidP="00CD55FB">
      <w:pPr>
        <w:pStyle w:val="SingleTxtG"/>
        <w:rPr>
          <w:lang w:eastAsia="ru-RU"/>
        </w:rPr>
      </w:pPr>
      <w:r w:rsidRPr="008451BB">
        <w:rPr>
          <w:lang w:val="en-US" w:eastAsia="ru-RU"/>
        </w:rPr>
        <w:t>140.</w:t>
      </w:r>
      <w:r w:rsidRPr="008451BB">
        <w:rPr>
          <w:lang w:val="en-US" w:eastAsia="ru-RU"/>
        </w:rPr>
        <w:tab/>
      </w:r>
      <w:r>
        <w:rPr>
          <w:lang w:eastAsia="ru-RU"/>
        </w:rPr>
        <w:t>During the tragic events of 10</w:t>
      </w:r>
      <w:r w:rsidR="005D4C4B" w:rsidRPr="005D4C4B">
        <w:rPr>
          <w:szCs w:val="24"/>
          <w:lang w:val="es-AR"/>
        </w:rPr>
        <w:t>–</w:t>
      </w:r>
      <w:r>
        <w:rPr>
          <w:lang w:eastAsia="ru-RU"/>
        </w:rPr>
        <w:t>14 June 2010, Centre personnel travelled to districts in Andijo</w:t>
      </w:r>
      <w:r w:rsidRPr="008451BB">
        <w:rPr>
          <w:lang w:eastAsia="ru-RU"/>
        </w:rPr>
        <w:t>n province</w:t>
      </w:r>
      <w:r>
        <w:rPr>
          <w:lang w:eastAsia="ru-RU"/>
        </w:rPr>
        <w:t xml:space="preserve"> bordering on </w:t>
      </w:r>
      <w:smartTag w:uri="urn:schemas-microsoft-com:office:smarttags" w:element="place">
        <w:smartTag w:uri="urn:schemas-microsoft-com:office:smarttags" w:element="country-region">
          <w:r>
            <w:rPr>
              <w:lang w:eastAsia="ru-RU"/>
            </w:rPr>
            <w:t>Kyrgyzstan</w:t>
          </w:r>
        </w:smartTag>
      </w:smartTag>
      <w:r>
        <w:rPr>
          <w:lang w:eastAsia="ru-RU"/>
        </w:rPr>
        <w:t xml:space="preserve"> in order to engage in outreach work among the population and promote civil peace and harmony. </w:t>
      </w:r>
    </w:p>
    <w:p w:rsidR="00CD55FB" w:rsidRPr="008451BB" w:rsidRDefault="00CD55FB" w:rsidP="00CD55FB">
      <w:pPr>
        <w:pStyle w:val="SingleTxtG"/>
        <w:rPr>
          <w:lang w:eastAsia="ru-RU"/>
        </w:rPr>
      </w:pPr>
      <w:r w:rsidRPr="004F56B8">
        <w:rPr>
          <w:lang w:val="en-US" w:eastAsia="ru-RU"/>
        </w:rPr>
        <w:t>141.</w:t>
      </w:r>
      <w:r w:rsidRPr="004F56B8">
        <w:rPr>
          <w:lang w:val="en-US" w:eastAsia="ru-RU"/>
        </w:rPr>
        <w:tab/>
      </w:r>
      <w:r>
        <w:rPr>
          <w:lang w:eastAsia="ru-RU"/>
        </w:rPr>
        <w:t xml:space="preserve">At the initiative of the </w:t>
      </w:r>
      <w:r w:rsidRPr="00DB4AA5">
        <w:rPr>
          <w:lang w:eastAsia="ru-RU"/>
        </w:rPr>
        <w:t>Armenian National Cultural Centre</w:t>
      </w:r>
      <w:r>
        <w:rPr>
          <w:lang w:eastAsia="ru-RU"/>
        </w:rPr>
        <w:t xml:space="preserve">, the </w:t>
      </w:r>
      <w:r w:rsidRPr="00DB4AA5">
        <w:rPr>
          <w:lang w:eastAsia="ru-RU"/>
        </w:rPr>
        <w:t>Association of Korean Cultural Cen</w:t>
      </w:r>
      <w:r>
        <w:rPr>
          <w:lang w:eastAsia="ru-RU"/>
        </w:rPr>
        <w:t>tres, the Korean Tashkent City Centre and various other centres, collection points were set up to receive deliveries of humanitarian assistance from charitable organiz</w:t>
      </w:r>
      <w:r>
        <w:rPr>
          <w:lang w:eastAsia="ru-RU"/>
        </w:rPr>
        <w:t>a</w:t>
      </w:r>
      <w:r>
        <w:rPr>
          <w:lang w:eastAsia="ru-RU"/>
        </w:rPr>
        <w:t xml:space="preserve">tions. </w:t>
      </w:r>
    </w:p>
    <w:p w:rsidR="00CD55FB" w:rsidRDefault="00CD55FB" w:rsidP="00CD55FB">
      <w:pPr>
        <w:pStyle w:val="SingleTxtG"/>
        <w:rPr>
          <w:lang w:eastAsia="ru-RU"/>
        </w:rPr>
      </w:pPr>
      <w:r w:rsidRPr="001C7BD0">
        <w:rPr>
          <w:lang w:val="en-US" w:eastAsia="ru-RU"/>
        </w:rPr>
        <w:t>142.</w:t>
      </w:r>
      <w:r w:rsidRPr="001C7BD0">
        <w:rPr>
          <w:lang w:val="en-US" w:eastAsia="ru-RU"/>
        </w:rPr>
        <w:tab/>
      </w:r>
      <w:r>
        <w:rPr>
          <w:lang w:eastAsia="ru-RU"/>
        </w:rPr>
        <w:t>Humanitarian assistance worth 84,078,000 sum, including clothing and foo</w:t>
      </w:r>
      <w:r>
        <w:rPr>
          <w:lang w:eastAsia="ru-RU"/>
        </w:rPr>
        <w:t>t</w:t>
      </w:r>
      <w:r>
        <w:rPr>
          <w:lang w:eastAsia="ru-RU"/>
        </w:rPr>
        <w:t xml:space="preserve">wear for children and adults, food and personal care and hygiene products, was also provided by the </w:t>
      </w:r>
      <w:r w:rsidRPr="001C7BD0">
        <w:rPr>
          <w:lang w:eastAsia="ru-RU"/>
        </w:rPr>
        <w:t>Azerbaijani</w:t>
      </w:r>
      <w:r>
        <w:rPr>
          <w:lang w:eastAsia="ru-RU"/>
        </w:rPr>
        <w:t>, Turkish, Jewish, and Tajik ethnic centres, the Chinese Tashkent City Cultural Centre and the Andijon p</w:t>
      </w:r>
      <w:r w:rsidRPr="001C7BD0">
        <w:rPr>
          <w:lang w:eastAsia="ru-RU"/>
        </w:rPr>
        <w:t>rovince Uighur Cultural Centre</w:t>
      </w:r>
      <w:r>
        <w:rPr>
          <w:lang w:eastAsia="ru-RU"/>
        </w:rPr>
        <w:t xml:space="preserve">. </w:t>
      </w:r>
    </w:p>
    <w:p w:rsidR="00CD55FB" w:rsidRPr="001C7BD0" w:rsidRDefault="00CD55FB" w:rsidP="00CD55FB">
      <w:pPr>
        <w:pStyle w:val="SingleTxtG"/>
        <w:rPr>
          <w:lang w:eastAsia="ru-RU"/>
        </w:rPr>
      </w:pPr>
      <w:r w:rsidRPr="001C7BD0">
        <w:rPr>
          <w:lang w:val="en-US" w:eastAsia="ru-RU"/>
        </w:rPr>
        <w:t>143.</w:t>
      </w:r>
      <w:r w:rsidRPr="001C7BD0">
        <w:rPr>
          <w:lang w:val="en-US" w:eastAsia="ru-RU"/>
        </w:rPr>
        <w:tab/>
      </w:r>
      <w:r>
        <w:rPr>
          <w:lang w:eastAsia="ru-RU"/>
        </w:rPr>
        <w:t>The Inter-e</w:t>
      </w:r>
      <w:r w:rsidRPr="001C7BD0">
        <w:rPr>
          <w:lang w:eastAsia="ru-RU"/>
        </w:rPr>
        <w:t>thnic Cultural Centre</w:t>
      </w:r>
      <w:r>
        <w:rPr>
          <w:lang w:eastAsia="ru-RU"/>
        </w:rPr>
        <w:t xml:space="preserve"> focuses on encouraging, coordinating and promoting public initiatives designed to reinforce the principles of inter-ethnic harmony, enhance culture and ethnic relations and to provide charitable assistance to different peoples and ethnic groups living in Uzbekistan. </w:t>
      </w:r>
    </w:p>
    <w:p w:rsidR="00CD55FB" w:rsidRPr="0009462F" w:rsidRDefault="00CD55FB" w:rsidP="00CD55FB">
      <w:pPr>
        <w:pStyle w:val="SingleTxtG"/>
        <w:rPr>
          <w:lang w:val="en-US" w:eastAsia="ru-RU"/>
        </w:rPr>
      </w:pPr>
      <w:r w:rsidRPr="00EC0FAE">
        <w:rPr>
          <w:lang w:val="en-US" w:eastAsia="ru-RU"/>
        </w:rPr>
        <w:t>144.</w:t>
      </w:r>
      <w:r w:rsidRPr="00EC0FAE">
        <w:rPr>
          <w:lang w:val="en-US" w:eastAsia="ru-RU"/>
        </w:rPr>
        <w:tab/>
      </w:r>
      <w:r>
        <w:rPr>
          <w:lang w:eastAsia="ru-RU"/>
        </w:rPr>
        <w:t xml:space="preserve">In 2011, the Russian and Polish cultural centres conducted a charity drive at the Mekhribonlik Home No. 21 to mark International Children’s Day, organizing a gala concert and gifts for children. Similarly, the Russian Cultural Centre, its branch in </w:t>
      </w:r>
      <w:r w:rsidRPr="00EC0FAE">
        <w:rPr>
          <w:lang w:eastAsia="ru-RU"/>
        </w:rPr>
        <w:t>Olmaliq</w:t>
      </w:r>
      <w:r>
        <w:rPr>
          <w:lang w:eastAsia="ru-RU"/>
        </w:rPr>
        <w:t xml:space="preserve"> and the Tashkent Tatar Cultural Centre held a number of special events collectively entitled “With All My Heart!” at the Sakhovat Home for the Elderly, </w:t>
      </w:r>
      <w:r w:rsidRPr="00EC0FAE">
        <w:rPr>
          <w:lang w:eastAsia="ru-RU"/>
        </w:rPr>
        <w:t>Ohangaron</w:t>
      </w:r>
      <w:r>
        <w:rPr>
          <w:lang w:eastAsia="ru-RU"/>
        </w:rPr>
        <w:t>, Tashkent province, which included providing humanitarian assistance. The German Cultural Centre staged a concert for senior citizens at the Chatkal San</w:t>
      </w:r>
      <w:r>
        <w:rPr>
          <w:lang w:eastAsia="ru-RU"/>
        </w:rPr>
        <w:t>a</w:t>
      </w:r>
      <w:r>
        <w:rPr>
          <w:lang w:eastAsia="ru-RU"/>
        </w:rPr>
        <w:t xml:space="preserve">torium. </w:t>
      </w:r>
    </w:p>
    <w:p w:rsidR="00CD55FB" w:rsidRPr="00AE3ED6" w:rsidRDefault="00CD55FB" w:rsidP="00CD55FB">
      <w:pPr>
        <w:pStyle w:val="SingleTxtG"/>
        <w:rPr>
          <w:lang w:eastAsia="ru-RU"/>
        </w:rPr>
      </w:pPr>
      <w:r w:rsidRPr="00ED1E4C">
        <w:rPr>
          <w:lang w:val="en-US" w:eastAsia="ru-RU"/>
        </w:rPr>
        <w:t>145.</w:t>
      </w:r>
      <w:r w:rsidRPr="00ED1E4C">
        <w:rPr>
          <w:lang w:val="en-US" w:eastAsia="ru-RU"/>
        </w:rPr>
        <w:tab/>
      </w:r>
      <w:r>
        <w:rPr>
          <w:lang w:eastAsia="ru-RU"/>
        </w:rPr>
        <w:t>The Russian Cultural Centre is a permanent patron of the Society for the Blind, an SOS village, the N</w:t>
      </w:r>
      <w:r>
        <w:rPr>
          <w:lang w:eastAsia="ru-RU"/>
        </w:rPr>
        <w:t>a</w:t>
      </w:r>
      <w:r>
        <w:rPr>
          <w:lang w:eastAsia="ru-RU"/>
        </w:rPr>
        <w:t xml:space="preserve">tional Care Home for War and Labour Veterans, while the Association of Korean Cultural Centres is a patron of the Arirang Home for the Elderly in the </w:t>
      </w:r>
      <w:r w:rsidRPr="00ED1E4C">
        <w:rPr>
          <w:lang w:eastAsia="ru-RU"/>
        </w:rPr>
        <w:t>Yuqorichirchiq</w:t>
      </w:r>
      <w:r>
        <w:rPr>
          <w:lang w:eastAsia="ru-RU"/>
        </w:rPr>
        <w:t xml:space="preserve"> district of Tashkent province, organizing monthly co</w:t>
      </w:r>
      <w:r>
        <w:rPr>
          <w:lang w:eastAsia="ru-RU"/>
        </w:rPr>
        <w:t>n</w:t>
      </w:r>
      <w:r>
        <w:rPr>
          <w:lang w:eastAsia="ru-RU"/>
        </w:rPr>
        <w:t xml:space="preserve">certs. </w:t>
      </w:r>
    </w:p>
    <w:p w:rsidR="00CD55FB" w:rsidRPr="00ED1E4C" w:rsidRDefault="00CD55FB" w:rsidP="00CD55FB">
      <w:pPr>
        <w:pStyle w:val="SingleTxtG"/>
        <w:rPr>
          <w:lang w:val="en-US" w:eastAsia="ru-RU"/>
        </w:rPr>
      </w:pPr>
      <w:r w:rsidRPr="00ED01B4">
        <w:rPr>
          <w:lang w:val="en-US" w:eastAsia="ru-RU"/>
        </w:rPr>
        <w:t>146.</w:t>
      </w:r>
      <w:r w:rsidRPr="00ED01B4">
        <w:rPr>
          <w:lang w:val="en-US" w:eastAsia="ru-RU"/>
        </w:rPr>
        <w:tab/>
      </w:r>
      <w:r>
        <w:rPr>
          <w:lang w:eastAsia="ru-RU"/>
        </w:rPr>
        <w:t xml:space="preserve">The Russian Centre and its provincial branches held a programme of events entitled “Ten Days of Good Deeds” and a range of charitable initiatives in support of persons (adults and children) with disabilities, senior citizens, including at mercy houses. The Armenian Cultural Centre staged a traditional charity event at Mercy House No. 21, which involved presenting children with New Year gifts worth a total of 4.5 million sum. The </w:t>
      </w:r>
      <w:r w:rsidRPr="002A5763">
        <w:rPr>
          <w:lang w:eastAsia="ru-RU"/>
        </w:rPr>
        <w:t>Mekhribonlik</w:t>
      </w:r>
      <w:r>
        <w:rPr>
          <w:lang w:eastAsia="ru-RU"/>
        </w:rPr>
        <w:t xml:space="preserve"> and </w:t>
      </w:r>
      <w:r w:rsidRPr="002A5763">
        <w:rPr>
          <w:lang w:eastAsia="ru-RU"/>
        </w:rPr>
        <w:t>Sakhovat</w:t>
      </w:r>
      <w:r>
        <w:rPr>
          <w:lang w:eastAsia="ru-RU"/>
        </w:rPr>
        <w:t xml:space="preserve"> sponsored homes, war and labour veterans and diasporas </w:t>
      </w:r>
      <w:r w:rsidRPr="002A5763">
        <w:rPr>
          <w:lang w:eastAsia="ru-RU"/>
        </w:rPr>
        <w:t>in straitened circumstances</w:t>
      </w:r>
      <w:r>
        <w:rPr>
          <w:lang w:eastAsia="ru-RU"/>
        </w:rPr>
        <w:t xml:space="preserve"> were provided with material assistance totalling over 20 million sum. </w:t>
      </w:r>
    </w:p>
    <w:p w:rsidR="00CD55FB" w:rsidRPr="00ED01B4" w:rsidRDefault="00CD55FB" w:rsidP="00CD55FB">
      <w:pPr>
        <w:pStyle w:val="SingleTxtG"/>
        <w:rPr>
          <w:lang w:eastAsia="ru-RU"/>
        </w:rPr>
      </w:pPr>
      <w:r w:rsidRPr="00B45CEB">
        <w:rPr>
          <w:lang w:val="en-US" w:eastAsia="ru-RU"/>
        </w:rPr>
        <w:t>147.</w:t>
      </w:r>
      <w:r w:rsidRPr="00B45CEB">
        <w:rPr>
          <w:lang w:val="en-US" w:eastAsia="ru-RU"/>
        </w:rPr>
        <w:tab/>
      </w:r>
      <w:r w:rsidRPr="00ED01B4">
        <w:rPr>
          <w:lang w:eastAsia="ru-RU"/>
        </w:rPr>
        <w:t xml:space="preserve">The </w:t>
      </w:r>
      <w:r>
        <w:rPr>
          <w:lang w:eastAsia="ru-RU"/>
        </w:rPr>
        <w:t>Inter-e</w:t>
      </w:r>
      <w:r w:rsidRPr="00ED01B4">
        <w:rPr>
          <w:lang w:eastAsia="ru-RU"/>
        </w:rPr>
        <w:t>thnic Cultural Centre</w:t>
      </w:r>
      <w:r>
        <w:rPr>
          <w:lang w:eastAsia="ru-RU"/>
        </w:rPr>
        <w:t xml:space="preserve"> represents the interests of cultural centres in government agencies, coordinates their activities with regard to the implementation of statutory tasks, reviving and promoting the unique traditions, customs and ceremonies of the country’s different peoples and ethnic groups. </w:t>
      </w:r>
    </w:p>
    <w:p w:rsidR="00CD55FB" w:rsidRPr="00343485" w:rsidRDefault="00CD55FB" w:rsidP="00CD55FB">
      <w:pPr>
        <w:pStyle w:val="SingleTxtG"/>
        <w:rPr>
          <w:lang w:eastAsia="ru-RU"/>
        </w:rPr>
      </w:pPr>
      <w:r w:rsidRPr="00343485">
        <w:rPr>
          <w:lang w:val="en-US" w:eastAsia="ru-RU"/>
        </w:rPr>
        <w:t>148.</w:t>
      </w:r>
      <w:r w:rsidRPr="00343485">
        <w:rPr>
          <w:lang w:val="en-US" w:eastAsia="ru-RU"/>
        </w:rPr>
        <w:tab/>
      </w:r>
      <w:r>
        <w:rPr>
          <w:lang w:eastAsia="ru-RU"/>
        </w:rPr>
        <w:t xml:space="preserve">Each year ethnic cultural centres celebrate a variety of national holidays including, </w:t>
      </w:r>
      <w:r w:rsidRPr="005D4C4B">
        <w:rPr>
          <w:i/>
          <w:lang w:eastAsia="ru-RU"/>
        </w:rPr>
        <w:t>inter alia</w:t>
      </w:r>
      <w:r>
        <w:rPr>
          <w:lang w:eastAsia="ru-RU"/>
        </w:rPr>
        <w:t xml:space="preserve">, Armenian Motherhood and Beauty Day, Catholic and Orthodox Easter, Jewish Passover, </w:t>
      </w:r>
      <w:r w:rsidRPr="00B45CEB">
        <w:rPr>
          <w:lang w:eastAsia="ru-RU"/>
        </w:rPr>
        <w:t>Slavonic Literature and Culture Day</w:t>
      </w:r>
      <w:r>
        <w:rPr>
          <w:lang w:eastAsia="ru-RU"/>
        </w:rPr>
        <w:t xml:space="preserve">, the Tatar-Bashkir festival </w:t>
      </w:r>
      <w:r w:rsidRPr="00B45CEB">
        <w:rPr>
          <w:lang w:eastAsia="ru-RU"/>
        </w:rPr>
        <w:t>Sabantuy</w:t>
      </w:r>
      <w:r>
        <w:rPr>
          <w:lang w:eastAsia="ru-RU"/>
        </w:rPr>
        <w:t>, the Korean holidays Dano and Chuseok, the Georgian vintage and r</w:t>
      </w:r>
      <w:r>
        <w:rPr>
          <w:lang w:eastAsia="ru-RU"/>
        </w:rPr>
        <w:t>u</w:t>
      </w:r>
      <w:r>
        <w:rPr>
          <w:lang w:eastAsia="ru-RU"/>
        </w:rPr>
        <w:t xml:space="preserve">ral harvest holiday Rtveli and the celebration of the Tatar national dish chak-chak. Thus, in 2011 the German harvest holiday Erntedankfest was celebrated (9 October), Poles marked </w:t>
      </w:r>
      <w:r w:rsidRPr="00343485">
        <w:rPr>
          <w:lang w:eastAsia="ru-RU"/>
        </w:rPr>
        <w:t>Dożynki</w:t>
      </w:r>
      <w:r>
        <w:rPr>
          <w:lang w:eastAsia="ru-RU"/>
        </w:rPr>
        <w:t xml:space="preserve"> and the Bashkir Cultural Centre the Pumpkin Festival (22</w:t>
      </w:r>
      <w:r w:rsidR="005D4C4B" w:rsidRPr="005D4C4B">
        <w:rPr>
          <w:szCs w:val="24"/>
          <w:lang w:val="es-AR"/>
        </w:rPr>
        <w:t>–</w:t>
      </w:r>
      <w:r>
        <w:rPr>
          <w:lang w:eastAsia="ru-RU"/>
        </w:rPr>
        <w:t>23 October). The Greek Culture Society commemorated national Ohi Day (“No to Fascism”) (30 October), the Russian Cultural Centre celebrated Mother’s Day with a concert entitled “I kiss your h</w:t>
      </w:r>
      <w:r w:rsidR="00EF0801">
        <w:rPr>
          <w:lang w:eastAsia="ru-RU"/>
        </w:rPr>
        <w:t>ands, mama” (29 </w:t>
      </w:r>
      <w:r>
        <w:rPr>
          <w:lang w:eastAsia="ru-RU"/>
        </w:rPr>
        <w:t>November).</w:t>
      </w:r>
    </w:p>
    <w:p w:rsidR="00CD55FB" w:rsidRPr="00836442" w:rsidRDefault="00CD55FB" w:rsidP="00CD55FB">
      <w:pPr>
        <w:pStyle w:val="SingleTxtG"/>
        <w:rPr>
          <w:lang w:eastAsia="ru-RU"/>
        </w:rPr>
      </w:pPr>
      <w:r w:rsidRPr="0093059C">
        <w:rPr>
          <w:lang w:val="en-US" w:eastAsia="ru-RU"/>
        </w:rPr>
        <w:t>149.</w:t>
      </w:r>
      <w:r w:rsidRPr="0093059C">
        <w:rPr>
          <w:lang w:val="en-US" w:eastAsia="ru-RU"/>
        </w:rPr>
        <w:tab/>
      </w:r>
      <w:r>
        <w:rPr>
          <w:lang w:eastAsia="ru-RU"/>
        </w:rPr>
        <w:t>Special</w:t>
      </w:r>
      <w:r w:rsidRPr="003527A0">
        <w:rPr>
          <w:lang w:val="en-US" w:eastAsia="ru-RU"/>
        </w:rPr>
        <w:t xml:space="preserve"> </w:t>
      </w:r>
      <w:r>
        <w:rPr>
          <w:lang w:eastAsia="ru-RU"/>
        </w:rPr>
        <w:t>events</w:t>
      </w:r>
      <w:r w:rsidRPr="003527A0">
        <w:rPr>
          <w:lang w:val="en-US" w:eastAsia="ru-RU"/>
        </w:rPr>
        <w:t xml:space="preserve"> </w:t>
      </w:r>
      <w:r>
        <w:rPr>
          <w:lang w:eastAsia="ru-RU"/>
        </w:rPr>
        <w:t>celebrating</w:t>
      </w:r>
      <w:r w:rsidRPr="003527A0">
        <w:rPr>
          <w:lang w:val="en-US" w:eastAsia="ru-RU"/>
        </w:rPr>
        <w:t xml:space="preserve"> </w:t>
      </w:r>
      <w:r>
        <w:rPr>
          <w:lang w:eastAsia="ru-RU"/>
        </w:rPr>
        <w:t>language</w:t>
      </w:r>
      <w:r w:rsidRPr="003527A0">
        <w:rPr>
          <w:lang w:val="en-US" w:eastAsia="ru-RU"/>
        </w:rPr>
        <w:t xml:space="preserve"> </w:t>
      </w:r>
      <w:r>
        <w:rPr>
          <w:lang w:eastAsia="ru-RU"/>
        </w:rPr>
        <w:t>have</w:t>
      </w:r>
      <w:r w:rsidRPr="003527A0">
        <w:rPr>
          <w:lang w:val="en-US" w:eastAsia="ru-RU"/>
        </w:rPr>
        <w:t xml:space="preserve"> </w:t>
      </w:r>
      <w:r>
        <w:rPr>
          <w:lang w:eastAsia="ru-RU"/>
        </w:rPr>
        <w:t>become</w:t>
      </w:r>
      <w:r w:rsidRPr="003527A0">
        <w:rPr>
          <w:lang w:val="en-US" w:eastAsia="ru-RU"/>
        </w:rPr>
        <w:t xml:space="preserve"> </w:t>
      </w:r>
      <w:r>
        <w:rPr>
          <w:lang w:eastAsia="ru-RU"/>
        </w:rPr>
        <w:t>a</w:t>
      </w:r>
      <w:r w:rsidRPr="003527A0">
        <w:rPr>
          <w:lang w:val="en-US" w:eastAsia="ru-RU"/>
        </w:rPr>
        <w:t xml:space="preserve"> </w:t>
      </w:r>
      <w:r>
        <w:rPr>
          <w:lang w:eastAsia="ru-RU"/>
        </w:rPr>
        <w:t>regular</w:t>
      </w:r>
      <w:r w:rsidRPr="003527A0">
        <w:rPr>
          <w:lang w:val="en-US" w:eastAsia="ru-RU"/>
        </w:rPr>
        <w:t xml:space="preserve"> </w:t>
      </w:r>
      <w:r>
        <w:rPr>
          <w:lang w:eastAsia="ru-RU"/>
        </w:rPr>
        <w:t>fixture</w:t>
      </w:r>
      <w:r w:rsidRPr="003527A0">
        <w:rPr>
          <w:lang w:val="en-US" w:eastAsia="ru-RU"/>
        </w:rPr>
        <w:t>.</w:t>
      </w:r>
      <w:r>
        <w:rPr>
          <w:lang w:eastAsia="ru-RU"/>
        </w:rPr>
        <w:t xml:space="preserve"> </w:t>
      </w:r>
      <w:r>
        <w:rPr>
          <w:lang w:val="en-US" w:eastAsia="ru-RU"/>
        </w:rPr>
        <w:t>The year</w:t>
      </w:r>
      <w:r w:rsidRPr="0093059C">
        <w:rPr>
          <w:lang w:val="en-US" w:eastAsia="ru-RU"/>
        </w:rPr>
        <w:t xml:space="preserve"> 2011 </w:t>
      </w:r>
      <w:r>
        <w:rPr>
          <w:lang w:val="en-US" w:eastAsia="ru-RU"/>
        </w:rPr>
        <w:t>alone</w:t>
      </w:r>
      <w:r w:rsidRPr="0093059C">
        <w:rPr>
          <w:lang w:val="en-US" w:eastAsia="ru-RU"/>
        </w:rPr>
        <w:t xml:space="preserve"> </w:t>
      </w:r>
      <w:r>
        <w:rPr>
          <w:lang w:val="en-US" w:eastAsia="ru-RU"/>
        </w:rPr>
        <w:t>saw</w:t>
      </w:r>
      <w:r w:rsidRPr="0093059C">
        <w:rPr>
          <w:lang w:val="en-US" w:eastAsia="ru-RU"/>
        </w:rPr>
        <w:t xml:space="preserve"> </w:t>
      </w:r>
      <w:r>
        <w:rPr>
          <w:lang w:val="en-US" w:eastAsia="ru-RU"/>
        </w:rPr>
        <w:t>the</w:t>
      </w:r>
      <w:r w:rsidRPr="0093059C">
        <w:rPr>
          <w:lang w:val="en-US" w:eastAsia="ru-RU"/>
        </w:rPr>
        <w:t xml:space="preserve"> </w:t>
      </w:r>
      <w:r>
        <w:rPr>
          <w:lang w:val="en-US" w:eastAsia="ru-RU"/>
        </w:rPr>
        <w:t>fifth</w:t>
      </w:r>
      <w:r w:rsidRPr="0093059C">
        <w:rPr>
          <w:lang w:val="en-US" w:eastAsia="ru-RU"/>
        </w:rPr>
        <w:t xml:space="preserve"> </w:t>
      </w:r>
      <w:r>
        <w:rPr>
          <w:lang w:val="en-US" w:eastAsia="ru-RU"/>
        </w:rPr>
        <w:t>annual</w:t>
      </w:r>
      <w:r w:rsidRPr="0093059C">
        <w:rPr>
          <w:lang w:val="en-US" w:eastAsia="ru-RU"/>
        </w:rPr>
        <w:t xml:space="preserve"> </w:t>
      </w:r>
      <w:r>
        <w:rPr>
          <w:lang w:val="en-US" w:eastAsia="ru-RU"/>
        </w:rPr>
        <w:t>Uzbek</w:t>
      </w:r>
      <w:r w:rsidRPr="0093059C">
        <w:rPr>
          <w:lang w:val="en-US" w:eastAsia="ru-RU"/>
        </w:rPr>
        <w:t>-</w:t>
      </w:r>
      <w:r>
        <w:rPr>
          <w:lang w:val="en-US" w:eastAsia="ru-RU"/>
        </w:rPr>
        <w:t>language</w:t>
      </w:r>
      <w:r w:rsidRPr="0093059C">
        <w:rPr>
          <w:lang w:val="en-US" w:eastAsia="ru-RU"/>
        </w:rPr>
        <w:t xml:space="preserve"> </w:t>
      </w:r>
      <w:r>
        <w:rPr>
          <w:lang w:val="en-US" w:eastAsia="ru-RU"/>
        </w:rPr>
        <w:t>public</w:t>
      </w:r>
      <w:r w:rsidRPr="0093059C">
        <w:rPr>
          <w:lang w:val="en-US" w:eastAsia="ru-RU"/>
        </w:rPr>
        <w:t xml:space="preserve"> </w:t>
      </w:r>
      <w:r>
        <w:rPr>
          <w:lang w:val="en-US" w:eastAsia="ru-RU"/>
        </w:rPr>
        <w:t>speaking</w:t>
      </w:r>
      <w:r w:rsidRPr="0093059C">
        <w:rPr>
          <w:lang w:val="en-US" w:eastAsia="ru-RU"/>
        </w:rPr>
        <w:t xml:space="preserve"> </w:t>
      </w:r>
      <w:r>
        <w:rPr>
          <w:lang w:val="en-US" w:eastAsia="ru-RU"/>
        </w:rPr>
        <w:t>competition</w:t>
      </w:r>
      <w:r w:rsidRPr="0093059C">
        <w:rPr>
          <w:lang w:val="en-US" w:eastAsia="ru-RU"/>
        </w:rPr>
        <w:t xml:space="preserve">, </w:t>
      </w:r>
      <w:r>
        <w:rPr>
          <w:lang w:val="en-US" w:eastAsia="ru-RU"/>
        </w:rPr>
        <w:t>organized</w:t>
      </w:r>
      <w:r w:rsidRPr="0093059C">
        <w:rPr>
          <w:lang w:val="en-US" w:eastAsia="ru-RU"/>
        </w:rPr>
        <w:t xml:space="preserve"> </w:t>
      </w:r>
      <w:r>
        <w:rPr>
          <w:lang w:val="en-US" w:eastAsia="ru-RU"/>
        </w:rPr>
        <w:t>by</w:t>
      </w:r>
      <w:r w:rsidRPr="0093059C">
        <w:rPr>
          <w:lang w:val="en-US" w:eastAsia="ru-RU"/>
        </w:rPr>
        <w:t xml:space="preserve"> </w:t>
      </w:r>
      <w:r>
        <w:rPr>
          <w:lang w:val="en-US" w:eastAsia="ru-RU"/>
        </w:rPr>
        <w:t>the</w:t>
      </w:r>
      <w:r w:rsidRPr="0093059C">
        <w:rPr>
          <w:lang w:val="en-US" w:eastAsia="ru-RU"/>
        </w:rPr>
        <w:t xml:space="preserve"> </w:t>
      </w:r>
      <w:r w:rsidRPr="003527A0">
        <w:rPr>
          <w:lang w:val="en-US" w:eastAsia="ru-RU"/>
        </w:rPr>
        <w:t>Inter</w:t>
      </w:r>
      <w:r w:rsidRPr="0093059C">
        <w:rPr>
          <w:lang w:val="en-US" w:eastAsia="ru-RU"/>
        </w:rPr>
        <w:t>-</w:t>
      </w:r>
      <w:r>
        <w:rPr>
          <w:lang w:val="en-US" w:eastAsia="ru-RU"/>
        </w:rPr>
        <w:t>e</w:t>
      </w:r>
      <w:r w:rsidRPr="003527A0">
        <w:rPr>
          <w:lang w:val="en-US" w:eastAsia="ru-RU"/>
        </w:rPr>
        <w:t>thnic</w:t>
      </w:r>
      <w:r w:rsidRPr="0093059C">
        <w:rPr>
          <w:lang w:val="en-US" w:eastAsia="ru-RU"/>
        </w:rPr>
        <w:t xml:space="preserve"> </w:t>
      </w:r>
      <w:r w:rsidRPr="003527A0">
        <w:rPr>
          <w:lang w:val="en-US" w:eastAsia="ru-RU"/>
        </w:rPr>
        <w:t>Cultural</w:t>
      </w:r>
      <w:r w:rsidRPr="0093059C">
        <w:rPr>
          <w:lang w:val="en-US" w:eastAsia="ru-RU"/>
        </w:rPr>
        <w:t xml:space="preserve"> </w:t>
      </w:r>
      <w:r w:rsidRPr="003527A0">
        <w:rPr>
          <w:lang w:val="en-US" w:eastAsia="ru-RU"/>
        </w:rPr>
        <w:t>Centre</w:t>
      </w:r>
      <w:r w:rsidRPr="0093059C">
        <w:rPr>
          <w:lang w:val="en-US" w:eastAsia="ru-RU"/>
        </w:rPr>
        <w:t xml:space="preserve"> </w:t>
      </w:r>
      <w:r>
        <w:rPr>
          <w:lang w:val="en-US" w:eastAsia="ru-RU"/>
        </w:rPr>
        <w:t>among</w:t>
      </w:r>
      <w:r w:rsidRPr="0093059C">
        <w:rPr>
          <w:lang w:val="en-US" w:eastAsia="ru-RU"/>
        </w:rPr>
        <w:t xml:space="preserve"> </w:t>
      </w:r>
      <w:r>
        <w:rPr>
          <w:lang w:val="en-US" w:eastAsia="ru-RU"/>
        </w:rPr>
        <w:t>students</w:t>
      </w:r>
      <w:r w:rsidRPr="0093059C">
        <w:rPr>
          <w:lang w:val="en-US" w:eastAsia="ru-RU"/>
        </w:rPr>
        <w:t xml:space="preserve"> </w:t>
      </w:r>
      <w:r>
        <w:rPr>
          <w:lang w:val="en-US" w:eastAsia="ru-RU"/>
        </w:rPr>
        <w:t>at</w:t>
      </w:r>
      <w:r w:rsidRPr="0093059C">
        <w:rPr>
          <w:lang w:val="en-US" w:eastAsia="ru-RU"/>
        </w:rPr>
        <w:t xml:space="preserve"> </w:t>
      </w:r>
      <w:r>
        <w:rPr>
          <w:lang w:val="en-US" w:eastAsia="ru-RU"/>
        </w:rPr>
        <w:t>the</w:t>
      </w:r>
      <w:r w:rsidRPr="0093059C">
        <w:rPr>
          <w:lang w:val="en-US" w:eastAsia="ru-RU"/>
        </w:rPr>
        <w:t xml:space="preserve"> </w:t>
      </w:r>
      <w:r>
        <w:rPr>
          <w:lang w:val="en-US" w:eastAsia="ru-RU"/>
        </w:rPr>
        <w:t>Korean</w:t>
      </w:r>
      <w:r w:rsidRPr="0093059C">
        <w:rPr>
          <w:lang w:val="en-US" w:eastAsia="ru-RU"/>
        </w:rPr>
        <w:t xml:space="preserve"> </w:t>
      </w:r>
      <w:r>
        <w:rPr>
          <w:lang w:val="en-US" w:eastAsia="ru-RU"/>
        </w:rPr>
        <w:t>language</w:t>
      </w:r>
      <w:r w:rsidRPr="0093059C">
        <w:rPr>
          <w:lang w:val="en-US" w:eastAsia="ru-RU"/>
        </w:rPr>
        <w:t xml:space="preserve"> </w:t>
      </w:r>
      <w:r>
        <w:rPr>
          <w:lang w:val="en-US" w:eastAsia="ru-RU"/>
        </w:rPr>
        <w:t>department</w:t>
      </w:r>
      <w:r w:rsidRPr="0093059C">
        <w:rPr>
          <w:lang w:val="en-US" w:eastAsia="ru-RU"/>
        </w:rPr>
        <w:t xml:space="preserve"> </w:t>
      </w:r>
      <w:r>
        <w:rPr>
          <w:lang w:val="en-US" w:eastAsia="ru-RU"/>
        </w:rPr>
        <w:t>of</w:t>
      </w:r>
      <w:r w:rsidRPr="0093059C">
        <w:rPr>
          <w:lang w:val="en-US" w:eastAsia="ru-RU"/>
        </w:rPr>
        <w:t xml:space="preserve"> </w:t>
      </w:r>
      <w:r>
        <w:rPr>
          <w:lang w:val="en-US" w:eastAsia="ru-RU"/>
        </w:rPr>
        <w:t>the</w:t>
      </w:r>
      <w:r w:rsidRPr="0093059C">
        <w:rPr>
          <w:lang w:val="en-US" w:eastAsia="ru-RU"/>
        </w:rPr>
        <w:t xml:space="preserve"> </w:t>
      </w:r>
      <w:r>
        <w:rPr>
          <w:lang w:val="en-US" w:eastAsia="ru-RU"/>
        </w:rPr>
        <w:t>Nizami</w:t>
      </w:r>
      <w:r w:rsidRPr="0093059C">
        <w:rPr>
          <w:lang w:val="en-US" w:eastAsia="ru-RU"/>
        </w:rPr>
        <w:t xml:space="preserve"> </w:t>
      </w:r>
      <w:r w:rsidRPr="003527A0">
        <w:rPr>
          <w:lang w:val="en-US" w:eastAsia="ru-RU"/>
        </w:rPr>
        <w:t>Tashkent</w:t>
      </w:r>
      <w:r w:rsidRPr="0093059C">
        <w:rPr>
          <w:lang w:val="en-US" w:eastAsia="ru-RU"/>
        </w:rPr>
        <w:t xml:space="preserve"> </w:t>
      </w:r>
      <w:r w:rsidRPr="003527A0">
        <w:rPr>
          <w:lang w:val="en-US" w:eastAsia="ru-RU"/>
        </w:rPr>
        <w:t>State</w:t>
      </w:r>
      <w:r w:rsidRPr="0093059C">
        <w:rPr>
          <w:lang w:val="en-US" w:eastAsia="ru-RU"/>
        </w:rPr>
        <w:t xml:space="preserve"> </w:t>
      </w:r>
      <w:r w:rsidRPr="003527A0">
        <w:rPr>
          <w:lang w:val="en-US" w:eastAsia="ru-RU"/>
        </w:rPr>
        <w:t>Pedagogical</w:t>
      </w:r>
      <w:r w:rsidRPr="0093059C">
        <w:rPr>
          <w:lang w:val="en-US" w:eastAsia="ru-RU"/>
        </w:rPr>
        <w:t xml:space="preserve"> </w:t>
      </w:r>
      <w:r w:rsidRPr="003527A0">
        <w:rPr>
          <w:lang w:val="en-US" w:eastAsia="ru-RU"/>
        </w:rPr>
        <w:t>University</w:t>
      </w:r>
      <w:r w:rsidRPr="0093059C">
        <w:rPr>
          <w:lang w:val="en-US" w:eastAsia="ru-RU"/>
        </w:rPr>
        <w:t xml:space="preserve">; </w:t>
      </w:r>
      <w:r>
        <w:rPr>
          <w:lang w:eastAsia="ru-RU"/>
        </w:rPr>
        <w:t>the final of the annual competition to find the best Chinese-language student at the country’s higher education establishments, organized jointly with the Embassy of China and the Tashkent City Chinese Cultural Centre; initiatives</w:t>
      </w:r>
      <w:r w:rsidRPr="0093059C">
        <w:rPr>
          <w:lang w:eastAsia="ru-RU"/>
        </w:rPr>
        <w:t xml:space="preserve"> </w:t>
      </w:r>
      <w:r>
        <w:rPr>
          <w:lang w:eastAsia="ru-RU"/>
        </w:rPr>
        <w:t>held</w:t>
      </w:r>
      <w:r w:rsidRPr="0093059C">
        <w:rPr>
          <w:lang w:eastAsia="ru-RU"/>
        </w:rPr>
        <w:t xml:space="preserve"> </w:t>
      </w:r>
      <w:r>
        <w:rPr>
          <w:lang w:eastAsia="ru-RU"/>
        </w:rPr>
        <w:t>by</w:t>
      </w:r>
      <w:r w:rsidRPr="0093059C">
        <w:rPr>
          <w:lang w:eastAsia="ru-RU"/>
        </w:rPr>
        <w:t xml:space="preserve"> </w:t>
      </w:r>
      <w:r>
        <w:rPr>
          <w:lang w:eastAsia="ru-RU"/>
        </w:rPr>
        <w:t>the</w:t>
      </w:r>
      <w:r w:rsidRPr="0093059C">
        <w:rPr>
          <w:lang w:eastAsia="ru-RU"/>
        </w:rPr>
        <w:t xml:space="preserve"> </w:t>
      </w:r>
      <w:r>
        <w:rPr>
          <w:lang w:eastAsia="ru-RU"/>
        </w:rPr>
        <w:t>Russian</w:t>
      </w:r>
      <w:r w:rsidRPr="0093059C">
        <w:rPr>
          <w:lang w:eastAsia="ru-RU"/>
        </w:rPr>
        <w:t xml:space="preserve"> </w:t>
      </w:r>
      <w:r>
        <w:rPr>
          <w:lang w:eastAsia="ru-RU"/>
        </w:rPr>
        <w:t>Cultural</w:t>
      </w:r>
      <w:r w:rsidRPr="0093059C">
        <w:rPr>
          <w:lang w:eastAsia="ru-RU"/>
        </w:rPr>
        <w:t xml:space="preserve"> </w:t>
      </w:r>
      <w:r>
        <w:rPr>
          <w:lang w:eastAsia="ru-RU"/>
        </w:rPr>
        <w:t>Centre</w:t>
      </w:r>
      <w:r w:rsidRPr="0093059C">
        <w:rPr>
          <w:lang w:eastAsia="ru-RU"/>
        </w:rPr>
        <w:t xml:space="preserve"> </w:t>
      </w:r>
      <w:r>
        <w:rPr>
          <w:lang w:eastAsia="ru-RU"/>
        </w:rPr>
        <w:t>devoted</w:t>
      </w:r>
      <w:r w:rsidRPr="0093059C">
        <w:rPr>
          <w:lang w:eastAsia="ru-RU"/>
        </w:rPr>
        <w:t xml:space="preserve"> </w:t>
      </w:r>
      <w:r>
        <w:rPr>
          <w:lang w:eastAsia="ru-RU"/>
        </w:rPr>
        <w:t>to</w:t>
      </w:r>
      <w:r w:rsidRPr="0093059C">
        <w:rPr>
          <w:lang w:eastAsia="ru-RU"/>
        </w:rPr>
        <w:t xml:space="preserve"> Slavonic Literature and Culture Day</w:t>
      </w:r>
      <w:r>
        <w:rPr>
          <w:lang w:eastAsia="ru-RU"/>
        </w:rPr>
        <w:t xml:space="preserve"> in collaboration with other ethnic cultural centres; national summer youth linguistics forum, organized by the national and regional German cultural centres Wiedergeburt in </w:t>
      </w:r>
      <w:r w:rsidRPr="00265C41">
        <w:rPr>
          <w:lang w:eastAsia="ru-RU"/>
        </w:rPr>
        <w:t>Samarqand</w:t>
      </w:r>
      <w:r>
        <w:rPr>
          <w:lang w:eastAsia="ru-RU"/>
        </w:rPr>
        <w:t>; the</w:t>
      </w:r>
      <w:r w:rsidRPr="00836442">
        <w:rPr>
          <w:lang w:eastAsia="ru-RU"/>
        </w:rPr>
        <w:t xml:space="preserve"> </w:t>
      </w:r>
      <w:r>
        <w:rPr>
          <w:lang w:eastAsia="ru-RU"/>
        </w:rPr>
        <w:t>bilingual</w:t>
      </w:r>
      <w:r w:rsidRPr="00836442">
        <w:rPr>
          <w:lang w:eastAsia="ru-RU"/>
        </w:rPr>
        <w:t xml:space="preserve"> “</w:t>
      </w:r>
      <w:r>
        <w:rPr>
          <w:lang w:eastAsia="ru-RU"/>
        </w:rPr>
        <w:t>Musical</w:t>
      </w:r>
      <w:r w:rsidRPr="00836442">
        <w:rPr>
          <w:lang w:eastAsia="ru-RU"/>
        </w:rPr>
        <w:t xml:space="preserve"> </w:t>
      </w:r>
      <w:r>
        <w:rPr>
          <w:lang w:eastAsia="ru-RU"/>
        </w:rPr>
        <w:t>Theatre</w:t>
      </w:r>
      <w:r w:rsidRPr="00836442">
        <w:rPr>
          <w:lang w:eastAsia="ru-RU"/>
        </w:rPr>
        <w:t xml:space="preserve"> </w:t>
      </w:r>
      <w:r>
        <w:rPr>
          <w:lang w:eastAsia="ru-RU"/>
        </w:rPr>
        <w:t>Forum</w:t>
      </w:r>
      <w:r w:rsidRPr="00836442">
        <w:rPr>
          <w:lang w:eastAsia="ru-RU"/>
        </w:rPr>
        <w:t xml:space="preserve">”, </w:t>
      </w:r>
      <w:r>
        <w:rPr>
          <w:lang w:eastAsia="ru-RU"/>
        </w:rPr>
        <w:t>involving</w:t>
      </w:r>
      <w:r w:rsidRPr="00836442">
        <w:rPr>
          <w:lang w:eastAsia="ru-RU"/>
        </w:rPr>
        <w:t xml:space="preserve"> </w:t>
      </w:r>
      <w:r>
        <w:rPr>
          <w:lang w:eastAsia="ru-RU"/>
        </w:rPr>
        <w:t>the</w:t>
      </w:r>
      <w:r w:rsidRPr="00836442">
        <w:rPr>
          <w:lang w:eastAsia="ru-RU"/>
        </w:rPr>
        <w:t xml:space="preserve"> </w:t>
      </w:r>
      <w:r>
        <w:rPr>
          <w:lang w:eastAsia="ru-RU"/>
        </w:rPr>
        <w:t>study</w:t>
      </w:r>
      <w:r w:rsidRPr="00836442">
        <w:rPr>
          <w:lang w:eastAsia="ru-RU"/>
        </w:rPr>
        <w:t xml:space="preserve"> </w:t>
      </w:r>
      <w:r>
        <w:rPr>
          <w:lang w:eastAsia="ru-RU"/>
        </w:rPr>
        <w:t>of</w:t>
      </w:r>
      <w:r w:rsidRPr="00836442">
        <w:rPr>
          <w:lang w:eastAsia="ru-RU"/>
        </w:rPr>
        <w:t xml:space="preserve"> </w:t>
      </w:r>
      <w:r>
        <w:rPr>
          <w:lang w:eastAsia="ru-RU"/>
        </w:rPr>
        <w:t>German</w:t>
      </w:r>
      <w:r w:rsidRPr="00836442">
        <w:rPr>
          <w:lang w:eastAsia="ru-RU"/>
        </w:rPr>
        <w:t xml:space="preserve"> </w:t>
      </w:r>
      <w:r>
        <w:rPr>
          <w:lang w:eastAsia="ru-RU"/>
        </w:rPr>
        <w:t>and</w:t>
      </w:r>
      <w:r w:rsidRPr="00836442">
        <w:rPr>
          <w:lang w:eastAsia="ru-RU"/>
        </w:rPr>
        <w:t xml:space="preserve"> </w:t>
      </w:r>
      <w:r>
        <w:rPr>
          <w:lang w:eastAsia="ru-RU"/>
        </w:rPr>
        <w:t>Uzbek</w:t>
      </w:r>
      <w:r w:rsidRPr="00836442">
        <w:rPr>
          <w:lang w:eastAsia="ru-RU"/>
        </w:rPr>
        <w:t xml:space="preserve">, </w:t>
      </w:r>
      <w:r>
        <w:rPr>
          <w:lang w:eastAsia="ru-RU"/>
        </w:rPr>
        <w:t>the</w:t>
      </w:r>
      <w:r w:rsidRPr="00836442">
        <w:rPr>
          <w:lang w:eastAsia="ru-RU"/>
        </w:rPr>
        <w:t xml:space="preserve"> </w:t>
      </w:r>
      <w:r>
        <w:rPr>
          <w:lang w:eastAsia="ru-RU"/>
        </w:rPr>
        <w:t>history</w:t>
      </w:r>
      <w:r w:rsidRPr="00836442">
        <w:rPr>
          <w:lang w:eastAsia="ru-RU"/>
        </w:rPr>
        <w:t xml:space="preserve"> </w:t>
      </w:r>
      <w:r>
        <w:rPr>
          <w:lang w:eastAsia="ru-RU"/>
        </w:rPr>
        <w:t>of</w:t>
      </w:r>
      <w:r w:rsidRPr="00836442">
        <w:rPr>
          <w:lang w:eastAsia="ru-RU"/>
        </w:rPr>
        <w:t xml:space="preserve"> </w:t>
      </w:r>
      <w:r>
        <w:rPr>
          <w:lang w:eastAsia="ru-RU"/>
        </w:rPr>
        <w:t>music</w:t>
      </w:r>
      <w:r w:rsidRPr="00836442">
        <w:rPr>
          <w:lang w:eastAsia="ru-RU"/>
        </w:rPr>
        <w:t xml:space="preserve"> </w:t>
      </w:r>
      <w:r>
        <w:rPr>
          <w:lang w:eastAsia="ru-RU"/>
        </w:rPr>
        <w:t>and</w:t>
      </w:r>
      <w:r w:rsidRPr="00836442">
        <w:rPr>
          <w:lang w:eastAsia="ru-RU"/>
        </w:rPr>
        <w:t xml:space="preserve"> </w:t>
      </w:r>
      <w:r>
        <w:rPr>
          <w:lang w:eastAsia="ru-RU"/>
        </w:rPr>
        <w:t>theatre</w:t>
      </w:r>
      <w:r w:rsidRPr="00836442">
        <w:rPr>
          <w:lang w:eastAsia="ru-RU"/>
        </w:rPr>
        <w:t>,</w:t>
      </w:r>
      <w:r>
        <w:rPr>
          <w:lang w:eastAsia="ru-RU"/>
        </w:rPr>
        <w:t xml:space="preserve"> organized by the German Cultural Centre; the “Word of the Year” children’s calligraphy contest in celebration of Armenian national Translation Day and a festival marking Translators Day and Armenian literature. State Language Day was cel</w:t>
      </w:r>
      <w:r>
        <w:rPr>
          <w:lang w:eastAsia="ru-RU"/>
        </w:rPr>
        <w:t>e</w:t>
      </w:r>
      <w:r>
        <w:rPr>
          <w:lang w:eastAsia="ru-RU"/>
        </w:rPr>
        <w:t xml:space="preserve">brated with an Uzbek-language contest for young people and a concert at the </w:t>
      </w:r>
      <w:r w:rsidRPr="0015250D">
        <w:rPr>
          <w:lang w:eastAsia="ru-RU"/>
        </w:rPr>
        <w:t>Tashkent P</w:t>
      </w:r>
      <w:r>
        <w:rPr>
          <w:lang w:eastAsia="ru-RU"/>
        </w:rPr>
        <w:t>a</w:t>
      </w:r>
      <w:r w:rsidRPr="0015250D">
        <w:rPr>
          <w:lang w:eastAsia="ru-RU"/>
        </w:rPr>
        <w:t>ediatric Medical Institute</w:t>
      </w:r>
      <w:r>
        <w:rPr>
          <w:lang w:eastAsia="ru-RU"/>
        </w:rPr>
        <w:t>, organized in collaboration with the Inter-e</w:t>
      </w:r>
      <w:r w:rsidRPr="0015250D">
        <w:rPr>
          <w:lang w:eastAsia="ru-RU"/>
        </w:rPr>
        <w:t>thnic Cultural Centre</w:t>
      </w:r>
      <w:r>
        <w:rPr>
          <w:lang w:eastAsia="ru-RU"/>
        </w:rPr>
        <w:t xml:space="preserve"> and various ethnic cultural centres.</w:t>
      </w:r>
    </w:p>
    <w:p w:rsidR="00CD55FB" w:rsidRPr="005363E6" w:rsidRDefault="00CD55FB" w:rsidP="00CD55FB">
      <w:pPr>
        <w:pStyle w:val="SingleTxtG"/>
        <w:rPr>
          <w:lang w:val="en-US" w:eastAsia="ru-RU"/>
        </w:rPr>
      </w:pPr>
      <w:r w:rsidRPr="00BB5078">
        <w:rPr>
          <w:lang w:val="en-US" w:eastAsia="ru-RU"/>
        </w:rPr>
        <w:t>150.</w:t>
      </w:r>
      <w:r w:rsidRPr="00BB5078">
        <w:rPr>
          <w:lang w:val="en-US" w:eastAsia="ru-RU"/>
        </w:rPr>
        <w:tab/>
      </w:r>
      <w:r>
        <w:rPr>
          <w:lang w:eastAsia="ru-RU"/>
        </w:rPr>
        <w:t>On 23 February 2011, the Russian Cultural Centre held a seminar entitled “Mother tongue as a means of communication: Modern methods of retention and development” to mark International Mother Language Day. The event was attended by lecturers from Tashkent’s top universities and the Tashkent Regional Institute of T</w:t>
      </w:r>
      <w:r w:rsidRPr="00BB5078">
        <w:rPr>
          <w:lang w:eastAsia="ru-RU"/>
        </w:rPr>
        <w:t xml:space="preserve">ashkent Regional Institute </w:t>
      </w:r>
      <w:r>
        <w:rPr>
          <w:lang w:eastAsia="ru-RU"/>
        </w:rPr>
        <w:t>for the</w:t>
      </w:r>
      <w:r w:rsidRPr="00BB5078">
        <w:rPr>
          <w:lang w:eastAsia="ru-RU"/>
        </w:rPr>
        <w:t xml:space="preserve"> Retraining and Advanced Training of Teachers</w:t>
      </w:r>
      <w:r>
        <w:rPr>
          <w:lang w:eastAsia="ru-RU"/>
        </w:rPr>
        <w:t>, by editorial staff of “Teaching Language and Literature” magazine and the heads of the Tatar, Bashkir, Jewish, German, and Korean ethnic cultural ce</w:t>
      </w:r>
      <w:r>
        <w:rPr>
          <w:lang w:eastAsia="ru-RU"/>
        </w:rPr>
        <w:t>n</w:t>
      </w:r>
      <w:r>
        <w:rPr>
          <w:lang w:eastAsia="ru-RU"/>
        </w:rPr>
        <w:t xml:space="preserve">tres. </w:t>
      </w:r>
    </w:p>
    <w:p w:rsidR="00CD55FB" w:rsidRPr="00592856" w:rsidRDefault="00CD55FB" w:rsidP="00CD55FB">
      <w:pPr>
        <w:pStyle w:val="SingleTxtG"/>
        <w:rPr>
          <w:lang w:eastAsia="ru-RU"/>
        </w:rPr>
      </w:pPr>
      <w:r w:rsidRPr="006D0219">
        <w:rPr>
          <w:lang w:val="en-US" w:eastAsia="ru-RU"/>
        </w:rPr>
        <w:t>151.</w:t>
      </w:r>
      <w:r w:rsidRPr="006D0219">
        <w:rPr>
          <w:lang w:val="en-US" w:eastAsia="ru-RU"/>
        </w:rPr>
        <w:tab/>
      </w:r>
      <w:r>
        <w:rPr>
          <w:lang w:eastAsia="ru-RU"/>
        </w:rPr>
        <w:t>The National Turkmen Ethnic Cultural Centre works to enhance mutual cooperation and friendship between peoples and promotes the ethnic culture, language, traditions, customs and ceremonies of the Turkmen community, the harmonious development of personality, ethnic accord, peace and stability in Uzbekistan. The Centre unites, on a voluntary basis, the members of any ethnic group, religious denom</w:t>
      </w:r>
      <w:r>
        <w:rPr>
          <w:lang w:eastAsia="ru-RU"/>
        </w:rPr>
        <w:t>i</w:t>
      </w:r>
      <w:r>
        <w:rPr>
          <w:lang w:eastAsia="ru-RU"/>
        </w:rPr>
        <w:t>nation or political party, cultural, art, research and education workers, as well as the members of various creative ensembles and workers’ associations motivated by the desire to preserve and promote Turkmen culture, the spiritual, traditional and material values of the Turkmen community and to strengthen inter-ethnic peace and frien</w:t>
      </w:r>
      <w:r>
        <w:rPr>
          <w:lang w:eastAsia="ru-RU"/>
        </w:rPr>
        <w:t>d</w:t>
      </w:r>
      <w:r>
        <w:rPr>
          <w:lang w:eastAsia="ru-RU"/>
        </w:rPr>
        <w:t xml:space="preserve">ship. </w:t>
      </w:r>
    </w:p>
    <w:p w:rsidR="00CD55FB" w:rsidRDefault="00CD55FB" w:rsidP="00CD55FB">
      <w:pPr>
        <w:pStyle w:val="SingleTxtG"/>
        <w:rPr>
          <w:lang w:eastAsia="ru-RU"/>
        </w:rPr>
      </w:pPr>
      <w:r w:rsidRPr="008257F0">
        <w:rPr>
          <w:lang w:val="en-US" w:eastAsia="ru-RU"/>
        </w:rPr>
        <w:t>152.</w:t>
      </w:r>
      <w:r w:rsidRPr="008257F0">
        <w:rPr>
          <w:lang w:val="en-US" w:eastAsia="ru-RU"/>
        </w:rPr>
        <w:tab/>
      </w:r>
      <w:r>
        <w:rPr>
          <w:lang w:eastAsia="ru-RU"/>
        </w:rPr>
        <w:t xml:space="preserve">The Centre plans, organizes and coordinates the activities of ethnic cultural centres in areas where the Turkmen diaspora is concentrated. Operating within the Centre is the Turkmen cultural centre of the </w:t>
      </w:r>
      <w:smartTag w:uri="urn:schemas-microsoft-com:office:smarttags" w:element="PlaceType">
        <w:r>
          <w:rPr>
            <w:lang w:eastAsia="ru-RU"/>
          </w:rPr>
          <w:t>Republic</w:t>
        </w:r>
      </w:smartTag>
      <w:r>
        <w:rPr>
          <w:lang w:eastAsia="ru-RU"/>
        </w:rPr>
        <w:t xml:space="preserve"> of </w:t>
      </w:r>
      <w:smartTag w:uri="urn:schemas-microsoft-com:office:smarttags" w:element="PlaceName">
        <w:r w:rsidRPr="009836AE">
          <w:rPr>
            <w:lang w:eastAsia="ru-RU"/>
          </w:rPr>
          <w:t>Karakalpakstan</w:t>
        </w:r>
      </w:smartTag>
      <w:r>
        <w:rPr>
          <w:lang w:eastAsia="ru-RU"/>
        </w:rPr>
        <w:t xml:space="preserve">, </w:t>
      </w:r>
      <w:smartTag w:uri="urn:schemas-microsoft-com:office:smarttags" w:element="City">
        <w:r>
          <w:rPr>
            <w:lang w:eastAsia="ru-RU"/>
          </w:rPr>
          <w:t>Bukhara</w:t>
        </w:r>
      </w:smartTag>
      <w:r>
        <w:rPr>
          <w:lang w:eastAsia="ru-RU"/>
        </w:rPr>
        <w:t xml:space="preserve"> province, </w:t>
      </w:r>
      <w:r w:rsidRPr="009836AE">
        <w:rPr>
          <w:lang w:eastAsia="ru-RU"/>
        </w:rPr>
        <w:t>Qashqadaryo</w:t>
      </w:r>
      <w:r>
        <w:rPr>
          <w:lang w:eastAsia="ru-RU"/>
        </w:rPr>
        <w:t xml:space="preserve"> province, </w:t>
      </w:r>
      <w:r w:rsidRPr="009836AE">
        <w:rPr>
          <w:lang w:eastAsia="ru-RU"/>
        </w:rPr>
        <w:t>Surxondaryo</w:t>
      </w:r>
      <w:r>
        <w:rPr>
          <w:lang w:eastAsia="ru-RU"/>
        </w:rPr>
        <w:t xml:space="preserve"> province, </w:t>
      </w:r>
      <w:smartTag w:uri="urn:schemas-microsoft-com:office:smarttags" w:element="City">
        <w:r>
          <w:rPr>
            <w:lang w:eastAsia="ru-RU"/>
          </w:rPr>
          <w:t>Tashkent</w:t>
        </w:r>
      </w:smartTag>
      <w:r>
        <w:rPr>
          <w:lang w:eastAsia="ru-RU"/>
        </w:rPr>
        <w:t xml:space="preserve"> province and the city of </w:t>
      </w:r>
      <w:smartTag w:uri="urn:schemas-microsoft-com:office:smarttags" w:element="place">
        <w:smartTag w:uri="urn:schemas-microsoft-com:office:smarttags" w:element="City">
          <w:r>
            <w:rPr>
              <w:lang w:eastAsia="ru-RU"/>
            </w:rPr>
            <w:t>Tashkent</w:t>
          </w:r>
        </w:smartTag>
      </w:smartTag>
      <w:r>
        <w:rPr>
          <w:lang w:eastAsia="ru-RU"/>
        </w:rPr>
        <w:t xml:space="preserve">. The Centre’s regional branches help members of the Turkmen diaspora to develop and disseminate their culture. </w:t>
      </w:r>
    </w:p>
    <w:p w:rsidR="00CD55FB" w:rsidRPr="008257F0" w:rsidRDefault="00CD55FB" w:rsidP="00CD55FB">
      <w:pPr>
        <w:pStyle w:val="SingleTxtG"/>
        <w:rPr>
          <w:lang w:eastAsia="ru-RU"/>
        </w:rPr>
      </w:pPr>
      <w:r w:rsidRPr="008257F0">
        <w:rPr>
          <w:lang w:val="en-US" w:eastAsia="ru-RU"/>
        </w:rPr>
        <w:t>153.</w:t>
      </w:r>
      <w:r w:rsidRPr="008257F0">
        <w:rPr>
          <w:lang w:val="en-US" w:eastAsia="ru-RU"/>
        </w:rPr>
        <w:tab/>
      </w:r>
      <w:r>
        <w:rPr>
          <w:lang w:eastAsia="ru-RU"/>
        </w:rPr>
        <w:t>In the period 2010</w:t>
      </w:r>
      <w:r w:rsidR="005D4C4B" w:rsidRPr="005D4C4B">
        <w:rPr>
          <w:szCs w:val="24"/>
          <w:lang w:val="es-AR"/>
        </w:rPr>
        <w:t>–</w:t>
      </w:r>
      <w:r>
        <w:rPr>
          <w:lang w:eastAsia="ru-RU"/>
        </w:rPr>
        <w:t xml:space="preserve">2012, the Centre conducted numerous public awareness initiatives. </w:t>
      </w:r>
    </w:p>
    <w:p w:rsidR="00CD55FB" w:rsidRPr="008257F0" w:rsidRDefault="00CD55FB" w:rsidP="00CD55FB">
      <w:pPr>
        <w:pStyle w:val="SingleTxtG"/>
        <w:rPr>
          <w:lang w:eastAsia="ru-RU"/>
        </w:rPr>
      </w:pPr>
      <w:r w:rsidRPr="00B56B87">
        <w:rPr>
          <w:lang w:val="en-US" w:eastAsia="ru-RU"/>
        </w:rPr>
        <w:t>154.</w:t>
      </w:r>
      <w:r w:rsidRPr="00B56B87">
        <w:rPr>
          <w:lang w:val="en-US" w:eastAsia="ru-RU"/>
        </w:rPr>
        <w:tab/>
      </w:r>
      <w:r>
        <w:rPr>
          <w:lang w:eastAsia="ru-RU"/>
        </w:rPr>
        <w:t>An academic conference was held at the Uzbekistan Academy of Sciences to mark 200 years since the birth of the Turkmen poet Mollanepes, attended by members of the Uzbek Government, the diplomatic service of Uzbekistan and the Aca</w:t>
      </w:r>
      <w:r>
        <w:rPr>
          <w:lang w:eastAsia="ru-RU"/>
        </w:rPr>
        <w:t>d</w:t>
      </w:r>
      <w:r>
        <w:rPr>
          <w:lang w:eastAsia="ru-RU"/>
        </w:rPr>
        <w:t xml:space="preserve">emy of Sciences, as well as by </w:t>
      </w:r>
      <w:r w:rsidRPr="00B56B87">
        <w:rPr>
          <w:lang w:eastAsia="ru-RU"/>
        </w:rPr>
        <w:t>the Ambassador Extraordinary and Plenipotentiary</w:t>
      </w:r>
      <w:r>
        <w:rPr>
          <w:lang w:eastAsia="ru-RU"/>
        </w:rPr>
        <w:t xml:space="preserve"> of Turkmenistan to the Republic of Uzbekistan and the chairmen of cultural centres. </w:t>
      </w:r>
    </w:p>
    <w:p w:rsidR="00CD55FB" w:rsidRPr="00B56B87" w:rsidRDefault="00CD55FB" w:rsidP="00CD55FB">
      <w:pPr>
        <w:pStyle w:val="SingleTxtG"/>
        <w:rPr>
          <w:lang w:eastAsia="ru-RU"/>
        </w:rPr>
      </w:pPr>
      <w:r w:rsidRPr="00115747">
        <w:rPr>
          <w:lang w:val="en-US" w:eastAsia="ru-RU"/>
        </w:rPr>
        <w:t>155.</w:t>
      </w:r>
      <w:r w:rsidRPr="00115747">
        <w:rPr>
          <w:lang w:val="en-US" w:eastAsia="ru-RU"/>
        </w:rPr>
        <w:tab/>
      </w:r>
      <w:r>
        <w:rPr>
          <w:lang w:eastAsia="ru-RU"/>
        </w:rPr>
        <w:t>On</w:t>
      </w:r>
      <w:r w:rsidRPr="00B56B87">
        <w:rPr>
          <w:lang w:val="en-US" w:eastAsia="ru-RU"/>
        </w:rPr>
        <w:t xml:space="preserve"> 19</w:t>
      </w:r>
      <w:r w:rsidR="005D4C4B" w:rsidRPr="005D4C4B">
        <w:rPr>
          <w:szCs w:val="24"/>
          <w:lang w:val="es-AR"/>
        </w:rPr>
        <w:t>–</w:t>
      </w:r>
      <w:r w:rsidRPr="00B56B87">
        <w:rPr>
          <w:lang w:val="en-US" w:eastAsia="ru-RU"/>
        </w:rPr>
        <w:t xml:space="preserve">29 </w:t>
      </w:r>
      <w:r>
        <w:rPr>
          <w:lang w:eastAsia="ru-RU"/>
        </w:rPr>
        <w:t>October 2011</w:t>
      </w:r>
      <w:r w:rsidRPr="00B56B87">
        <w:rPr>
          <w:lang w:val="en-US" w:eastAsia="ru-RU"/>
        </w:rPr>
        <w:t xml:space="preserve"> </w:t>
      </w:r>
      <w:r>
        <w:rPr>
          <w:lang w:eastAsia="ru-RU"/>
        </w:rPr>
        <w:t>the</w:t>
      </w:r>
      <w:r w:rsidRPr="00B56B87">
        <w:rPr>
          <w:lang w:val="en-US" w:eastAsia="ru-RU"/>
        </w:rPr>
        <w:t xml:space="preserve"> </w:t>
      </w:r>
      <w:r>
        <w:rPr>
          <w:lang w:eastAsia="ru-RU"/>
        </w:rPr>
        <w:t>XIII</w:t>
      </w:r>
      <w:r w:rsidRPr="00B56B87">
        <w:rPr>
          <w:lang w:val="en-US" w:eastAsia="ru-RU"/>
        </w:rPr>
        <w:t xml:space="preserve"> </w:t>
      </w:r>
      <w:r>
        <w:rPr>
          <w:lang w:eastAsia="ru-RU"/>
        </w:rPr>
        <w:t>Conference</w:t>
      </w:r>
      <w:r w:rsidRPr="00B56B87">
        <w:rPr>
          <w:lang w:val="en-US" w:eastAsia="ru-RU"/>
        </w:rPr>
        <w:t xml:space="preserve"> </w:t>
      </w:r>
      <w:r>
        <w:rPr>
          <w:lang w:eastAsia="ru-RU"/>
        </w:rPr>
        <w:t>of</w:t>
      </w:r>
      <w:r w:rsidRPr="00B56B87">
        <w:rPr>
          <w:lang w:val="en-US" w:eastAsia="ru-RU"/>
        </w:rPr>
        <w:t xml:space="preserve"> </w:t>
      </w:r>
      <w:r>
        <w:rPr>
          <w:lang w:eastAsia="ru-RU"/>
        </w:rPr>
        <w:t xml:space="preserve">the Humanitarian Association of Turkmens of the World took place in </w:t>
      </w:r>
      <w:r w:rsidRPr="00115747">
        <w:rPr>
          <w:lang w:eastAsia="ru-RU"/>
        </w:rPr>
        <w:t>Ashgabat</w:t>
      </w:r>
      <w:r>
        <w:rPr>
          <w:lang w:eastAsia="ru-RU"/>
        </w:rPr>
        <w:t xml:space="preserve">, organized by President of Neutral Turkmenistan and President of the Association, </w:t>
      </w:r>
      <w:r w:rsidRPr="00115747">
        <w:rPr>
          <w:lang w:eastAsia="ru-RU"/>
        </w:rPr>
        <w:t>Gurbanguly Berdimuhamedov</w:t>
      </w:r>
      <w:r>
        <w:rPr>
          <w:lang w:eastAsia="ru-RU"/>
        </w:rPr>
        <w:t xml:space="preserve">. Those invited to the conference included the representatives of 22 countries and seven members of the Turkmen diaspora in </w:t>
      </w:r>
      <w:smartTag w:uri="urn:schemas-microsoft-com:office:smarttags" w:element="place">
        <w:smartTag w:uri="urn:schemas-microsoft-com:office:smarttags" w:element="country-region">
          <w:r>
            <w:rPr>
              <w:lang w:eastAsia="ru-RU"/>
            </w:rPr>
            <w:t>Uzbekistan</w:t>
          </w:r>
        </w:smartTag>
      </w:smartTag>
      <w:r>
        <w:rPr>
          <w:lang w:eastAsia="ru-RU"/>
        </w:rPr>
        <w:t xml:space="preserve">. </w:t>
      </w:r>
    </w:p>
    <w:p w:rsidR="00CD55FB" w:rsidRPr="008D6F9A" w:rsidRDefault="00CD55FB" w:rsidP="00CD55FB">
      <w:pPr>
        <w:pStyle w:val="SingleTxtG"/>
        <w:rPr>
          <w:lang w:eastAsia="ru-RU"/>
        </w:rPr>
      </w:pPr>
      <w:r w:rsidRPr="008D6F9A">
        <w:rPr>
          <w:lang w:val="en-US" w:eastAsia="ru-RU"/>
        </w:rPr>
        <w:t>156.</w:t>
      </w:r>
      <w:r w:rsidRPr="008D6F9A">
        <w:rPr>
          <w:lang w:val="en-US" w:eastAsia="ru-RU"/>
        </w:rPr>
        <w:tab/>
      </w:r>
      <w:r>
        <w:rPr>
          <w:lang w:eastAsia="ru-RU"/>
        </w:rPr>
        <w:t xml:space="preserve">In April 2012 </w:t>
      </w:r>
      <w:smartTag w:uri="urn:schemas-microsoft-com:office:smarttags" w:element="country-region">
        <w:r>
          <w:rPr>
            <w:lang w:eastAsia="ru-RU"/>
          </w:rPr>
          <w:t>Uzbekistan</w:t>
        </w:r>
      </w:smartTag>
      <w:r>
        <w:rPr>
          <w:lang w:eastAsia="ru-RU"/>
        </w:rPr>
        <w:t xml:space="preserve"> hosted a festival of Turkmen cinema, attended by members of the Uzbek Government, the Minister of Culture and Sports, guests from </w:t>
      </w:r>
      <w:smartTag w:uri="urn:schemas-microsoft-com:office:smarttags" w:element="place">
        <w:smartTag w:uri="urn:schemas-microsoft-com:office:smarttags" w:element="country-region">
          <w:r>
            <w:rPr>
              <w:lang w:eastAsia="ru-RU"/>
            </w:rPr>
            <w:t>Turkmenistan</w:t>
          </w:r>
        </w:smartTag>
      </w:smartTag>
      <w:r>
        <w:rPr>
          <w:lang w:eastAsia="ru-RU"/>
        </w:rPr>
        <w:t xml:space="preserve"> and representatives of the Turkmen d</w:t>
      </w:r>
      <w:r>
        <w:rPr>
          <w:lang w:eastAsia="ru-RU"/>
        </w:rPr>
        <w:t>i</w:t>
      </w:r>
      <w:r>
        <w:rPr>
          <w:lang w:eastAsia="ru-RU"/>
        </w:rPr>
        <w:t xml:space="preserve">aspora. </w:t>
      </w:r>
    </w:p>
    <w:p w:rsidR="00CD55FB" w:rsidRPr="00E84A37" w:rsidRDefault="00CD55FB" w:rsidP="00CD55FB">
      <w:pPr>
        <w:pStyle w:val="SingleTxtG"/>
        <w:rPr>
          <w:lang w:val="en-US" w:eastAsia="ru-RU"/>
        </w:rPr>
      </w:pPr>
      <w:r w:rsidRPr="00413EED">
        <w:rPr>
          <w:lang w:val="en-US" w:eastAsia="ru-RU"/>
        </w:rPr>
        <w:t>157.</w:t>
      </w:r>
      <w:r w:rsidRPr="00413EED">
        <w:rPr>
          <w:lang w:val="en-US" w:eastAsia="ru-RU"/>
        </w:rPr>
        <w:tab/>
      </w:r>
      <w:r>
        <w:rPr>
          <w:lang w:eastAsia="ru-RU"/>
        </w:rPr>
        <w:t>In</w:t>
      </w:r>
      <w:r w:rsidRPr="00A72511">
        <w:rPr>
          <w:lang w:val="en-US" w:eastAsia="ru-RU"/>
        </w:rPr>
        <w:t xml:space="preserve"> </w:t>
      </w:r>
      <w:smartTag w:uri="urn:schemas-microsoft-com:office:smarttags" w:element="place">
        <w:smartTag w:uri="urn:schemas-microsoft-com:office:smarttags" w:element="City">
          <w:r>
            <w:rPr>
              <w:lang w:eastAsia="ru-RU"/>
            </w:rPr>
            <w:t>Tashkent</w:t>
          </w:r>
        </w:smartTag>
      </w:smartTag>
      <w:r w:rsidRPr="00A72511">
        <w:rPr>
          <w:lang w:val="en-US" w:eastAsia="ru-RU"/>
        </w:rPr>
        <w:t xml:space="preserve"> </w:t>
      </w:r>
      <w:r>
        <w:rPr>
          <w:lang w:eastAsia="ru-RU"/>
        </w:rPr>
        <w:t>a</w:t>
      </w:r>
      <w:r w:rsidRPr="00A72511">
        <w:rPr>
          <w:lang w:val="en-US" w:eastAsia="ru-RU"/>
        </w:rPr>
        <w:t xml:space="preserve"> </w:t>
      </w:r>
      <w:r>
        <w:rPr>
          <w:lang w:eastAsia="ru-RU"/>
        </w:rPr>
        <w:t>programme</w:t>
      </w:r>
      <w:r w:rsidRPr="00A72511">
        <w:rPr>
          <w:lang w:val="en-US" w:eastAsia="ru-RU"/>
        </w:rPr>
        <w:t xml:space="preserve"> </w:t>
      </w:r>
      <w:r>
        <w:rPr>
          <w:lang w:eastAsia="ru-RU"/>
        </w:rPr>
        <w:t>in</w:t>
      </w:r>
      <w:r w:rsidRPr="00A72511">
        <w:rPr>
          <w:lang w:val="en-US" w:eastAsia="ru-RU"/>
        </w:rPr>
        <w:t xml:space="preserve"> </w:t>
      </w:r>
      <w:r>
        <w:rPr>
          <w:lang w:eastAsia="ru-RU"/>
        </w:rPr>
        <w:t>the</w:t>
      </w:r>
      <w:r w:rsidRPr="00A72511">
        <w:rPr>
          <w:lang w:val="en-US" w:eastAsia="ru-RU"/>
        </w:rPr>
        <w:t xml:space="preserve"> </w:t>
      </w:r>
      <w:r>
        <w:rPr>
          <w:lang w:eastAsia="ru-RU"/>
        </w:rPr>
        <w:t>Turkmen</w:t>
      </w:r>
      <w:r w:rsidRPr="00A72511">
        <w:rPr>
          <w:lang w:val="en-US" w:eastAsia="ru-RU"/>
        </w:rPr>
        <w:t xml:space="preserve"> </w:t>
      </w:r>
      <w:r>
        <w:rPr>
          <w:lang w:eastAsia="ru-RU"/>
        </w:rPr>
        <w:t>language</w:t>
      </w:r>
      <w:r w:rsidRPr="00A72511">
        <w:rPr>
          <w:lang w:val="en-US" w:eastAsia="ru-RU"/>
        </w:rPr>
        <w:t xml:space="preserve"> </w:t>
      </w:r>
      <w:r>
        <w:rPr>
          <w:lang w:eastAsia="ru-RU"/>
        </w:rPr>
        <w:t xml:space="preserve">is broadcast by the Yoshlar television channel. Every month in Karakalpakstan 500 copies are published of the </w:t>
      </w:r>
      <w:r w:rsidRPr="00A72511">
        <w:rPr>
          <w:lang w:eastAsia="ru-RU"/>
        </w:rPr>
        <w:t>Turkmen-language newspaper “Mekan</w:t>
      </w:r>
      <w:r>
        <w:rPr>
          <w:lang w:eastAsia="ru-RU"/>
        </w:rPr>
        <w:t xml:space="preserve">”, which features articles on the culture, everyday life, traditions and customs of Turkmens and other ethnic groups living in </w:t>
      </w:r>
      <w:smartTag w:uri="urn:schemas-microsoft-com:office:smarttags" w:element="place">
        <w:smartTag w:uri="urn:schemas-microsoft-com:office:smarttags" w:element="country-region">
          <w:r>
            <w:rPr>
              <w:lang w:eastAsia="ru-RU"/>
            </w:rPr>
            <w:t>Uzbekistan</w:t>
          </w:r>
        </w:smartTag>
      </w:smartTag>
      <w:r>
        <w:rPr>
          <w:lang w:eastAsia="ru-RU"/>
        </w:rPr>
        <w:t xml:space="preserve">. The country also has Turkmen schools with tuition in the Turkmen language and publishes Turkmen-language books, newspapers and magazines, thereby ensuring that members of the Turkmen community do not forget their mother tongue and are able to discover more about the culture and history of their </w:t>
      </w:r>
      <w:r w:rsidRPr="00F27E46">
        <w:rPr>
          <w:lang w:eastAsia="ru-RU"/>
        </w:rPr>
        <w:t>ancestral homeland</w:t>
      </w:r>
      <w:r>
        <w:rPr>
          <w:lang w:eastAsia="ru-RU"/>
        </w:rPr>
        <w:t xml:space="preserve">. </w:t>
      </w:r>
      <w:smartTag w:uri="urn:schemas-microsoft-com:office:smarttags" w:element="place">
        <w:smartTag w:uri="urn:schemas-microsoft-com:office:smarttags" w:element="country-region">
          <w:r>
            <w:rPr>
              <w:lang w:eastAsia="ru-RU"/>
            </w:rPr>
            <w:t>Uzbekistan</w:t>
          </w:r>
        </w:smartTag>
      </w:smartTag>
      <w:r w:rsidRPr="00E84A37">
        <w:rPr>
          <w:lang w:val="en-US" w:eastAsia="ru-RU"/>
        </w:rPr>
        <w:t xml:space="preserve"> </w:t>
      </w:r>
      <w:r>
        <w:rPr>
          <w:lang w:eastAsia="ru-RU"/>
        </w:rPr>
        <w:t>has</w:t>
      </w:r>
      <w:r w:rsidRPr="00E84A37">
        <w:rPr>
          <w:lang w:val="en-US" w:eastAsia="ru-RU"/>
        </w:rPr>
        <w:t xml:space="preserve"> </w:t>
      </w:r>
      <w:r>
        <w:rPr>
          <w:lang w:eastAsia="ru-RU"/>
        </w:rPr>
        <w:t>a</w:t>
      </w:r>
      <w:r w:rsidRPr="00E84A37">
        <w:rPr>
          <w:lang w:val="en-US" w:eastAsia="ru-RU"/>
        </w:rPr>
        <w:t xml:space="preserve"> </w:t>
      </w:r>
      <w:r>
        <w:rPr>
          <w:lang w:eastAsia="ru-RU"/>
        </w:rPr>
        <w:t>number</w:t>
      </w:r>
      <w:r w:rsidRPr="00E84A37">
        <w:rPr>
          <w:lang w:val="en-US" w:eastAsia="ru-RU"/>
        </w:rPr>
        <w:t xml:space="preserve"> </w:t>
      </w:r>
      <w:r>
        <w:rPr>
          <w:lang w:eastAsia="ru-RU"/>
        </w:rPr>
        <w:t>of</w:t>
      </w:r>
      <w:r w:rsidRPr="00E84A37">
        <w:rPr>
          <w:lang w:val="en-US" w:eastAsia="ru-RU"/>
        </w:rPr>
        <w:t xml:space="preserve"> </w:t>
      </w:r>
      <w:r>
        <w:rPr>
          <w:lang w:eastAsia="ru-RU"/>
        </w:rPr>
        <w:t>popular</w:t>
      </w:r>
      <w:r w:rsidRPr="00E84A37">
        <w:rPr>
          <w:lang w:val="en-US" w:eastAsia="ru-RU"/>
        </w:rPr>
        <w:t xml:space="preserve"> </w:t>
      </w:r>
      <w:r>
        <w:rPr>
          <w:lang w:eastAsia="ru-RU"/>
        </w:rPr>
        <w:t>Turkmen</w:t>
      </w:r>
      <w:r w:rsidRPr="00E84A37">
        <w:rPr>
          <w:lang w:val="en-US" w:eastAsia="ru-RU"/>
        </w:rPr>
        <w:t xml:space="preserve"> </w:t>
      </w:r>
      <w:r>
        <w:rPr>
          <w:lang w:eastAsia="ru-RU"/>
        </w:rPr>
        <w:t>musical</w:t>
      </w:r>
      <w:r w:rsidRPr="00E84A37">
        <w:rPr>
          <w:lang w:val="en-US" w:eastAsia="ru-RU"/>
        </w:rPr>
        <w:t xml:space="preserve"> </w:t>
      </w:r>
      <w:r>
        <w:rPr>
          <w:lang w:eastAsia="ru-RU"/>
        </w:rPr>
        <w:t>ensembles</w:t>
      </w:r>
      <w:r w:rsidRPr="00E84A37">
        <w:rPr>
          <w:lang w:val="en-US" w:eastAsia="ru-RU"/>
        </w:rPr>
        <w:t xml:space="preserve">. </w:t>
      </w:r>
    </w:p>
    <w:p w:rsidR="00CD55FB" w:rsidRPr="00415AF3" w:rsidRDefault="00CD55FB" w:rsidP="00CD55FB">
      <w:pPr>
        <w:pStyle w:val="SingleTxtG"/>
        <w:rPr>
          <w:lang w:val="en-US" w:eastAsia="ru-RU"/>
        </w:rPr>
      </w:pPr>
      <w:r w:rsidRPr="00415AF3">
        <w:rPr>
          <w:lang w:val="en-US" w:eastAsia="ru-RU"/>
        </w:rPr>
        <w:t>158.</w:t>
      </w:r>
      <w:r w:rsidRPr="00415AF3">
        <w:rPr>
          <w:lang w:val="en-US" w:eastAsia="ru-RU"/>
        </w:rPr>
        <w:tab/>
      </w:r>
      <w:r>
        <w:rPr>
          <w:lang w:eastAsia="ru-RU"/>
        </w:rPr>
        <w:t>The</w:t>
      </w:r>
      <w:r w:rsidRPr="00415AF3">
        <w:rPr>
          <w:lang w:val="en-US" w:eastAsia="ru-RU"/>
        </w:rPr>
        <w:t xml:space="preserve"> </w:t>
      </w:r>
      <w:r w:rsidRPr="00413EED">
        <w:rPr>
          <w:lang w:eastAsia="ru-RU"/>
        </w:rPr>
        <w:t>Inter</w:t>
      </w:r>
      <w:r w:rsidRPr="00415AF3">
        <w:rPr>
          <w:lang w:val="en-US" w:eastAsia="ru-RU"/>
        </w:rPr>
        <w:t>-</w:t>
      </w:r>
      <w:r>
        <w:rPr>
          <w:lang w:eastAsia="ru-RU"/>
        </w:rPr>
        <w:t>e</w:t>
      </w:r>
      <w:r w:rsidRPr="00413EED">
        <w:rPr>
          <w:lang w:eastAsia="ru-RU"/>
        </w:rPr>
        <w:t>thnic</w:t>
      </w:r>
      <w:r w:rsidRPr="00415AF3">
        <w:rPr>
          <w:lang w:val="en-US" w:eastAsia="ru-RU"/>
        </w:rPr>
        <w:t xml:space="preserve"> </w:t>
      </w:r>
      <w:r w:rsidRPr="00413EED">
        <w:rPr>
          <w:lang w:eastAsia="ru-RU"/>
        </w:rPr>
        <w:t>Cultural</w:t>
      </w:r>
      <w:r w:rsidRPr="00415AF3">
        <w:rPr>
          <w:lang w:val="en-US" w:eastAsia="ru-RU"/>
        </w:rPr>
        <w:t xml:space="preserve"> </w:t>
      </w:r>
      <w:r w:rsidRPr="00413EED">
        <w:rPr>
          <w:lang w:eastAsia="ru-RU"/>
        </w:rPr>
        <w:t>Centre</w:t>
      </w:r>
      <w:r w:rsidRPr="00415AF3">
        <w:rPr>
          <w:lang w:val="en-US" w:eastAsia="ru-RU"/>
        </w:rPr>
        <w:t xml:space="preserve"> </w:t>
      </w:r>
      <w:r>
        <w:rPr>
          <w:lang w:eastAsia="ru-RU"/>
        </w:rPr>
        <w:t>coordinates</w:t>
      </w:r>
      <w:r w:rsidRPr="00415AF3">
        <w:rPr>
          <w:lang w:val="en-US" w:eastAsia="ru-RU"/>
        </w:rPr>
        <w:t xml:space="preserve"> </w:t>
      </w:r>
      <w:r>
        <w:rPr>
          <w:lang w:eastAsia="ru-RU"/>
        </w:rPr>
        <w:t>the</w:t>
      </w:r>
      <w:r w:rsidRPr="00415AF3">
        <w:rPr>
          <w:lang w:val="en-US" w:eastAsia="ru-RU"/>
        </w:rPr>
        <w:t xml:space="preserve"> </w:t>
      </w:r>
      <w:r>
        <w:rPr>
          <w:lang w:eastAsia="ru-RU"/>
        </w:rPr>
        <w:t>activities</w:t>
      </w:r>
      <w:r w:rsidRPr="00415AF3">
        <w:rPr>
          <w:lang w:val="en-US" w:eastAsia="ru-RU"/>
        </w:rPr>
        <w:t xml:space="preserve"> </w:t>
      </w:r>
      <w:r>
        <w:rPr>
          <w:lang w:eastAsia="ru-RU"/>
        </w:rPr>
        <w:t>of</w:t>
      </w:r>
      <w:r w:rsidRPr="00415AF3">
        <w:rPr>
          <w:lang w:val="en-US" w:eastAsia="ru-RU"/>
        </w:rPr>
        <w:t xml:space="preserve"> </w:t>
      </w:r>
      <w:r>
        <w:rPr>
          <w:lang w:eastAsia="ru-RU"/>
        </w:rPr>
        <w:t>cultural</w:t>
      </w:r>
      <w:r w:rsidRPr="00415AF3">
        <w:rPr>
          <w:lang w:val="en-US" w:eastAsia="ru-RU"/>
        </w:rPr>
        <w:t xml:space="preserve"> </w:t>
      </w:r>
      <w:r>
        <w:rPr>
          <w:lang w:eastAsia="ru-RU"/>
        </w:rPr>
        <w:t>centres</w:t>
      </w:r>
      <w:r w:rsidRPr="00415AF3">
        <w:rPr>
          <w:lang w:val="en-US" w:eastAsia="ru-RU"/>
        </w:rPr>
        <w:t xml:space="preserve"> </w:t>
      </w:r>
      <w:r>
        <w:rPr>
          <w:lang w:eastAsia="ru-RU"/>
        </w:rPr>
        <w:t>seeking</w:t>
      </w:r>
      <w:r w:rsidRPr="00415AF3">
        <w:rPr>
          <w:lang w:val="en-US" w:eastAsia="ru-RU"/>
        </w:rPr>
        <w:t xml:space="preserve"> </w:t>
      </w:r>
      <w:r>
        <w:rPr>
          <w:lang w:eastAsia="ru-RU"/>
        </w:rPr>
        <w:t>to</w:t>
      </w:r>
      <w:r w:rsidRPr="00415AF3">
        <w:rPr>
          <w:lang w:val="en-US" w:eastAsia="ru-RU"/>
        </w:rPr>
        <w:t xml:space="preserve"> </w:t>
      </w:r>
      <w:r>
        <w:rPr>
          <w:lang w:eastAsia="ru-RU"/>
        </w:rPr>
        <w:t>establish</w:t>
      </w:r>
      <w:r w:rsidRPr="00415AF3">
        <w:rPr>
          <w:lang w:val="en-US" w:eastAsia="ru-RU"/>
        </w:rPr>
        <w:t xml:space="preserve"> </w:t>
      </w:r>
      <w:r>
        <w:rPr>
          <w:lang w:eastAsia="ru-RU"/>
        </w:rPr>
        <w:t>ties</w:t>
      </w:r>
      <w:r w:rsidRPr="00415AF3">
        <w:rPr>
          <w:lang w:val="en-US" w:eastAsia="ru-RU"/>
        </w:rPr>
        <w:t xml:space="preserve"> </w:t>
      </w:r>
      <w:r>
        <w:rPr>
          <w:lang w:eastAsia="ru-RU"/>
        </w:rPr>
        <w:t>with</w:t>
      </w:r>
      <w:r w:rsidRPr="00415AF3">
        <w:rPr>
          <w:lang w:val="en-US" w:eastAsia="ru-RU"/>
        </w:rPr>
        <w:t xml:space="preserve"> </w:t>
      </w:r>
      <w:r>
        <w:rPr>
          <w:lang w:eastAsia="ru-RU"/>
        </w:rPr>
        <w:t>similar</w:t>
      </w:r>
      <w:r w:rsidRPr="00415AF3">
        <w:rPr>
          <w:lang w:val="en-US" w:eastAsia="ru-RU"/>
        </w:rPr>
        <w:t xml:space="preserve"> </w:t>
      </w:r>
      <w:r>
        <w:rPr>
          <w:lang w:eastAsia="ru-RU"/>
        </w:rPr>
        <w:t>organizations</w:t>
      </w:r>
      <w:r w:rsidRPr="00415AF3">
        <w:rPr>
          <w:lang w:val="en-US" w:eastAsia="ru-RU"/>
        </w:rPr>
        <w:t xml:space="preserve"> </w:t>
      </w:r>
      <w:r>
        <w:rPr>
          <w:lang w:eastAsia="ru-RU"/>
        </w:rPr>
        <w:t>in</w:t>
      </w:r>
      <w:r w:rsidRPr="00415AF3">
        <w:rPr>
          <w:lang w:val="en-US" w:eastAsia="ru-RU"/>
        </w:rPr>
        <w:t xml:space="preserve"> </w:t>
      </w:r>
      <w:r>
        <w:rPr>
          <w:lang w:eastAsia="ru-RU"/>
        </w:rPr>
        <w:t>other</w:t>
      </w:r>
      <w:r w:rsidRPr="00415AF3">
        <w:rPr>
          <w:lang w:val="en-US" w:eastAsia="ru-RU"/>
        </w:rPr>
        <w:t xml:space="preserve"> </w:t>
      </w:r>
      <w:r>
        <w:rPr>
          <w:lang w:eastAsia="ru-RU"/>
        </w:rPr>
        <w:t>countries</w:t>
      </w:r>
      <w:r w:rsidRPr="00415AF3">
        <w:rPr>
          <w:lang w:val="en-US" w:eastAsia="ru-RU"/>
        </w:rPr>
        <w:t xml:space="preserve"> </w:t>
      </w:r>
      <w:r>
        <w:rPr>
          <w:lang w:eastAsia="ru-RU"/>
        </w:rPr>
        <w:t>by</w:t>
      </w:r>
      <w:r w:rsidRPr="00415AF3">
        <w:rPr>
          <w:lang w:val="en-US" w:eastAsia="ru-RU"/>
        </w:rPr>
        <w:t xml:space="preserve"> </w:t>
      </w:r>
      <w:r>
        <w:rPr>
          <w:lang w:eastAsia="ru-RU"/>
        </w:rPr>
        <w:t>providing</w:t>
      </w:r>
      <w:r w:rsidRPr="00415AF3">
        <w:rPr>
          <w:lang w:val="en-US" w:eastAsia="ru-RU"/>
        </w:rPr>
        <w:t xml:space="preserve"> </w:t>
      </w:r>
      <w:r>
        <w:rPr>
          <w:lang w:eastAsia="ru-RU"/>
        </w:rPr>
        <w:t>comprehensive</w:t>
      </w:r>
      <w:r w:rsidRPr="00415AF3">
        <w:rPr>
          <w:lang w:val="en-US" w:eastAsia="ru-RU"/>
        </w:rPr>
        <w:t xml:space="preserve"> </w:t>
      </w:r>
      <w:r>
        <w:rPr>
          <w:lang w:eastAsia="ru-RU"/>
        </w:rPr>
        <w:t>support</w:t>
      </w:r>
      <w:r>
        <w:rPr>
          <w:lang w:val="en-US" w:eastAsia="ru-RU"/>
        </w:rPr>
        <w:t xml:space="preserve"> and </w:t>
      </w:r>
      <w:r>
        <w:rPr>
          <w:lang w:eastAsia="ru-RU"/>
        </w:rPr>
        <w:t>maintaining</w:t>
      </w:r>
      <w:r w:rsidRPr="00415AF3">
        <w:rPr>
          <w:lang w:val="en-US" w:eastAsia="ru-RU"/>
        </w:rPr>
        <w:t xml:space="preserve"> </w:t>
      </w:r>
      <w:r>
        <w:rPr>
          <w:lang w:eastAsia="ru-RU"/>
        </w:rPr>
        <w:t>a</w:t>
      </w:r>
      <w:r w:rsidRPr="00415AF3">
        <w:rPr>
          <w:lang w:val="en-US" w:eastAsia="ru-RU"/>
        </w:rPr>
        <w:t xml:space="preserve"> </w:t>
      </w:r>
      <w:r>
        <w:rPr>
          <w:lang w:eastAsia="ru-RU"/>
        </w:rPr>
        <w:t>database</w:t>
      </w:r>
      <w:r w:rsidRPr="00415AF3">
        <w:rPr>
          <w:lang w:val="en-US" w:eastAsia="ru-RU"/>
        </w:rPr>
        <w:t xml:space="preserve"> </w:t>
      </w:r>
      <w:r>
        <w:rPr>
          <w:lang w:eastAsia="ru-RU"/>
        </w:rPr>
        <w:t>of</w:t>
      </w:r>
      <w:r w:rsidRPr="00415AF3">
        <w:rPr>
          <w:lang w:val="en-US" w:eastAsia="ru-RU"/>
        </w:rPr>
        <w:t xml:space="preserve"> </w:t>
      </w:r>
      <w:r>
        <w:rPr>
          <w:lang w:eastAsia="ru-RU"/>
        </w:rPr>
        <w:t>international</w:t>
      </w:r>
      <w:r w:rsidRPr="00415AF3">
        <w:rPr>
          <w:lang w:val="en-US" w:eastAsia="ru-RU"/>
        </w:rPr>
        <w:t xml:space="preserve"> </w:t>
      </w:r>
      <w:r>
        <w:rPr>
          <w:lang w:eastAsia="ru-RU"/>
        </w:rPr>
        <w:t>legal</w:t>
      </w:r>
      <w:r w:rsidRPr="00415AF3">
        <w:rPr>
          <w:lang w:val="en-US" w:eastAsia="ru-RU"/>
        </w:rPr>
        <w:t xml:space="preserve"> </w:t>
      </w:r>
      <w:r>
        <w:rPr>
          <w:lang w:eastAsia="ru-RU"/>
        </w:rPr>
        <w:t>instruments</w:t>
      </w:r>
      <w:r w:rsidRPr="00415AF3">
        <w:rPr>
          <w:lang w:val="en-US" w:eastAsia="ru-RU"/>
        </w:rPr>
        <w:t xml:space="preserve"> </w:t>
      </w:r>
      <w:r>
        <w:rPr>
          <w:lang w:eastAsia="ru-RU"/>
        </w:rPr>
        <w:t>regulating</w:t>
      </w:r>
      <w:r w:rsidRPr="00415AF3">
        <w:rPr>
          <w:lang w:val="en-US" w:eastAsia="ru-RU"/>
        </w:rPr>
        <w:t xml:space="preserve"> </w:t>
      </w:r>
      <w:r>
        <w:rPr>
          <w:lang w:eastAsia="ru-RU"/>
        </w:rPr>
        <w:t>ethnic</w:t>
      </w:r>
      <w:r w:rsidRPr="00415AF3">
        <w:rPr>
          <w:lang w:val="en-US" w:eastAsia="ru-RU"/>
        </w:rPr>
        <w:t xml:space="preserve"> </w:t>
      </w:r>
      <w:r>
        <w:rPr>
          <w:lang w:eastAsia="ru-RU"/>
        </w:rPr>
        <w:t xml:space="preserve">relations. </w:t>
      </w:r>
    </w:p>
    <w:p w:rsidR="00CD55FB" w:rsidRPr="00415AF3" w:rsidRDefault="00CD55FB" w:rsidP="00CD55FB">
      <w:pPr>
        <w:pStyle w:val="SingleTxtG"/>
        <w:rPr>
          <w:lang w:eastAsia="ru-RU"/>
        </w:rPr>
      </w:pPr>
      <w:r w:rsidRPr="00415AF3">
        <w:rPr>
          <w:lang w:val="en-US" w:eastAsia="ru-RU"/>
        </w:rPr>
        <w:t>159.</w:t>
      </w:r>
      <w:r w:rsidRPr="00415AF3">
        <w:rPr>
          <w:lang w:val="en-US" w:eastAsia="ru-RU"/>
        </w:rPr>
        <w:tab/>
      </w:r>
      <w:r>
        <w:rPr>
          <w:lang w:eastAsia="ru-RU"/>
        </w:rPr>
        <w:t xml:space="preserve">In 2011 and 2012, the Centre hosted a meeting between the </w:t>
      </w:r>
      <w:r w:rsidRPr="00415AF3">
        <w:rPr>
          <w:lang w:eastAsia="ru-RU"/>
        </w:rPr>
        <w:t>OSCE High Commissioner</w:t>
      </w:r>
      <w:r>
        <w:rPr>
          <w:lang w:eastAsia="ru-RU"/>
        </w:rPr>
        <w:t xml:space="preserve"> o</w:t>
      </w:r>
      <w:r w:rsidRPr="00415AF3">
        <w:rPr>
          <w:lang w:eastAsia="ru-RU"/>
        </w:rPr>
        <w:t>n National Minorities Knut Vollebaek</w:t>
      </w:r>
      <w:r>
        <w:rPr>
          <w:lang w:eastAsia="ru-RU"/>
        </w:rPr>
        <w:t xml:space="preserve"> and ethnic cultural centre heads, who provided the former with details regarding the education of ethnic m</w:t>
      </w:r>
      <w:r>
        <w:rPr>
          <w:lang w:eastAsia="ru-RU"/>
        </w:rPr>
        <w:t>i</w:t>
      </w:r>
      <w:r>
        <w:rPr>
          <w:lang w:eastAsia="ru-RU"/>
        </w:rPr>
        <w:t xml:space="preserve">norities. </w:t>
      </w:r>
    </w:p>
    <w:p w:rsidR="00CD55FB" w:rsidRPr="00415AF3" w:rsidRDefault="00CD55FB" w:rsidP="00CD55FB">
      <w:pPr>
        <w:pStyle w:val="SingleTxtG"/>
        <w:rPr>
          <w:lang w:eastAsia="ru-RU"/>
        </w:rPr>
      </w:pPr>
      <w:r w:rsidRPr="004C37E3">
        <w:rPr>
          <w:lang w:val="en-US" w:eastAsia="ru-RU"/>
        </w:rPr>
        <w:t>160.</w:t>
      </w:r>
      <w:r w:rsidRPr="004C37E3">
        <w:rPr>
          <w:lang w:val="en-US" w:eastAsia="ru-RU"/>
        </w:rPr>
        <w:tab/>
      </w:r>
      <w:r>
        <w:rPr>
          <w:lang w:eastAsia="ru-RU"/>
        </w:rPr>
        <w:t xml:space="preserve">On 15 April 2011, the new </w:t>
      </w:r>
      <w:r w:rsidRPr="00415AF3">
        <w:rPr>
          <w:lang w:eastAsia="ru-RU"/>
        </w:rPr>
        <w:t>the Ambassador Extraordinary and Plenipotentiary</w:t>
      </w:r>
      <w:r>
        <w:rPr>
          <w:lang w:eastAsia="ru-RU"/>
        </w:rPr>
        <w:t xml:space="preserve"> of Poland to Uzbekistan </w:t>
      </w:r>
      <w:r w:rsidRPr="00415AF3">
        <w:rPr>
          <w:lang w:eastAsia="ru-RU"/>
        </w:rPr>
        <w:t>Marian Pshezdzetsk</w:t>
      </w:r>
      <w:r>
        <w:rPr>
          <w:lang w:eastAsia="ru-RU"/>
        </w:rPr>
        <w:t xml:space="preserve">i met with members of the Polish Cultural Centre, discussing, </w:t>
      </w:r>
      <w:r w:rsidRPr="005D4C4B">
        <w:rPr>
          <w:i/>
          <w:lang w:eastAsia="ru-RU"/>
        </w:rPr>
        <w:t>inter alia</w:t>
      </w:r>
      <w:r>
        <w:rPr>
          <w:lang w:eastAsia="ru-RU"/>
        </w:rPr>
        <w:t>, forms of collabor</w:t>
      </w:r>
      <w:r>
        <w:rPr>
          <w:lang w:eastAsia="ru-RU"/>
        </w:rPr>
        <w:t>a</w:t>
      </w:r>
      <w:r>
        <w:rPr>
          <w:lang w:eastAsia="ru-RU"/>
        </w:rPr>
        <w:t>tion going forward.</w:t>
      </w:r>
    </w:p>
    <w:p w:rsidR="00CD55FB" w:rsidRPr="004C37E3" w:rsidRDefault="00CD55FB" w:rsidP="00CD55FB">
      <w:pPr>
        <w:pStyle w:val="SingleTxtG"/>
        <w:rPr>
          <w:lang w:eastAsia="ru-RU"/>
        </w:rPr>
      </w:pPr>
      <w:r w:rsidRPr="009556C3">
        <w:rPr>
          <w:lang w:val="en-US" w:eastAsia="ru-RU"/>
        </w:rPr>
        <w:t>161.</w:t>
      </w:r>
      <w:r w:rsidRPr="009556C3">
        <w:rPr>
          <w:lang w:val="en-US" w:eastAsia="ru-RU"/>
        </w:rPr>
        <w:tab/>
      </w:r>
      <w:r>
        <w:rPr>
          <w:lang w:eastAsia="ru-RU"/>
        </w:rPr>
        <w:t>On 26 April 2011, the Ukrainian Cultural Centre, the Inter-ethnic Cultural Centre and the Embassy of Ukraine held a meeting to commemorate the 25</w:t>
      </w:r>
      <w:r w:rsidRPr="00EF0801">
        <w:rPr>
          <w:lang w:eastAsia="ru-RU"/>
        </w:rPr>
        <w:t xml:space="preserve">th </w:t>
      </w:r>
      <w:r>
        <w:rPr>
          <w:lang w:eastAsia="ru-RU"/>
        </w:rPr>
        <w:t xml:space="preserve">anniversary of the </w:t>
      </w:r>
      <w:smartTag w:uri="urn:schemas-microsoft-com:office:smarttags" w:element="City">
        <w:r>
          <w:rPr>
            <w:lang w:eastAsia="ru-RU"/>
          </w:rPr>
          <w:t>Chernobyl</w:t>
        </w:r>
      </w:smartTag>
      <w:r>
        <w:rPr>
          <w:lang w:eastAsia="ru-RU"/>
        </w:rPr>
        <w:t xml:space="preserve"> disaster, the consequences of which </w:t>
      </w:r>
      <w:smartTag w:uri="urn:schemas-microsoft-com:office:smarttags" w:element="place">
        <w:smartTag w:uri="urn:schemas-microsoft-com:office:smarttags" w:element="country-region">
          <w:r>
            <w:rPr>
              <w:lang w:eastAsia="ru-RU"/>
            </w:rPr>
            <w:t>Uzbekistan</w:t>
          </w:r>
        </w:smartTag>
      </w:smartTag>
      <w:r>
        <w:rPr>
          <w:lang w:eastAsia="ru-RU"/>
        </w:rPr>
        <w:t xml:space="preserve"> helped to eliminate. </w:t>
      </w:r>
    </w:p>
    <w:p w:rsidR="00CD55FB" w:rsidRPr="009556C3" w:rsidRDefault="00CD55FB" w:rsidP="00CD55FB">
      <w:pPr>
        <w:pStyle w:val="SingleTxtG"/>
        <w:rPr>
          <w:lang w:val="en-US" w:eastAsia="ru-RU"/>
        </w:rPr>
      </w:pPr>
      <w:r w:rsidRPr="00C266C2">
        <w:rPr>
          <w:lang w:val="en-US" w:eastAsia="ru-RU"/>
        </w:rPr>
        <w:t>162.</w:t>
      </w:r>
      <w:r w:rsidRPr="00C266C2">
        <w:rPr>
          <w:lang w:val="en-US" w:eastAsia="ru-RU"/>
        </w:rPr>
        <w:tab/>
      </w:r>
      <w:r>
        <w:rPr>
          <w:lang w:eastAsia="ru-RU"/>
        </w:rPr>
        <w:t xml:space="preserve">On 24 May 2011, representatives of the </w:t>
      </w:r>
      <w:r w:rsidRPr="009556C3">
        <w:rPr>
          <w:lang w:eastAsia="ru-RU"/>
        </w:rPr>
        <w:t xml:space="preserve">Zeki Velidi </w:t>
      </w:r>
      <w:r>
        <w:rPr>
          <w:lang w:eastAsia="ru-RU"/>
        </w:rPr>
        <w:t xml:space="preserve">Bashkir Cultural Centre met with the academic secretary of the </w:t>
      </w:r>
      <w:r w:rsidRPr="000F1C74">
        <w:rPr>
          <w:lang w:eastAsia="ru-RU"/>
        </w:rPr>
        <w:t>Bashkir Academy of Sciences</w:t>
      </w:r>
      <w:r>
        <w:rPr>
          <w:lang w:eastAsia="ru-RU"/>
        </w:rPr>
        <w:t xml:space="preserve"> Professor </w:t>
      </w:r>
      <w:r w:rsidRPr="000F1C74">
        <w:rPr>
          <w:lang w:eastAsia="ru-RU"/>
        </w:rPr>
        <w:t>Niyaz Abdulkhakovich Mazhitov,</w:t>
      </w:r>
      <w:r>
        <w:rPr>
          <w:lang w:eastAsia="ru-RU"/>
        </w:rPr>
        <w:t xml:space="preserve"> Academician, Doctor of Historical Sciences and Chairman of the Executive C</w:t>
      </w:r>
      <w:r w:rsidRPr="00E5069C">
        <w:rPr>
          <w:lang w:eastAsia="ru-RU"/>
        </w:rPr>
        <w:t xml:space="preserve">ommittee of the World Kurultai </w:t>
      </w:r>
      <w:r>
        <w:rPr>
          <w:lang w:eastAsia="ru-RU"/>
        </w:rPr>
        <w:t xml:space="preserve">(Congress) </w:t>
      </w:r>
      <w:r w:rsidRPr="00E5069C">
        <w:rPr>
          <w:lang w:eastAsia="ru-RU"/>
        </w:rPr>
        <w:t>of the Bashkirs</w:t>
      </w:r>
      <w:r>
        <w:rPr>
          <w:lang w:eastAsia="ru-RU"/>
        </w:rPr>
        <w:t xml:space="preserve"> (1995</w:t>
      </w:r>
      <w:r w:rsidR="005D4C4B" w:rsidRPr="005D4C4B">
        <w:rPr>
          <w:szCs w:val="24"/>
          <w:lang w:val="es-AR"/>
        </w:rPr>
        <w:t>–</w:t>
      </w:r>
      <w:r>
        <w:rPr>
          <w:lang w:eastAsia="ru-RU"/>
        </w:rPr>
        <w:t>2002), who gave a lecture on the excavation of an ancien</w:t>
      </w:r>
      <w:r w:rsidR="005D4C4B">
        <w:rPr>
          <w:lang w:eastAsia="ru-RU"/>
        </w:rPr>
        <w:t xml:space="preserve">t settlement on the site of the </w:t>
      </w:r>
      <w:r>
        <w:rPr>
          <w:lang w:eastAsia="ru-RU"/>
        </w:rPr>
        <w:t xml:space="preserve">present-day capital of Bashkortostan. </w:t>
      </w:r>
    </w:p>
    <w:p w:rsidR="00CD55FB" w:rsidRPr="00C266C2" w:rsidRDefault="00CD55FB" w:rsidP="00CD55FB">
      <w:pPr>
        <w:pStyle w:val="SingleTxtG"/>
        <w:rPr>
          <w:lang w:eastAsia="ru-RU"/>
        </w:rPr>
      </w:pPr>
      <w:r w:rsidRPr="00E912B2">
        <w:rPr>
          <w:lang w:val="en-US" w:eastAsia="ru-RU"/>
        </w:rPr>
        <w:t>163.</w:t>
      </w:r>
      <w:r w:rsidRPr="00E912B2">
        <w:rPr>
          <w:lang w:val="en-US" w:eastAsia="ru-RU"/>
        </w:rPr>
        <w:tab/>
      </w:r>
      <w:r>
        <w:rPr>
          <w:lang w:eastAsia="ru-RU"/>
        </w:rPr>
        <w:t>On 14</w:t>
      </w:r>
      <w:r w:rsidR="005D4C4B" w:rsidRPr="005D4C4B">
        <w:rPr>
          <w:szCs w:val="24"/>
          <w:lang w:val="es-AR"/>
        </w:rPr>
        <w:t>–</w:t>
      </w:r>
      <w:r>
        <w:rPr>
          <w:lang w:eastAsia="ru-RU"/>
        </w:rPr>
        <w:t xml:space="preserve">15 May 2011, the German Cultural Centre held a national festival of German-language amateur theatre companies at the Youth Theatre of Uzbekistan, which featured a performance by the Galli Theatre Company from </w:t>
      </w:r>
      <w:smartTag w:uri="urn:schemas-microsoft-com:office:smarttags" w:element="place">
        <w:smartTag w:uri="urn:schemas-microsoft-com:office:smarttags" w:element="City">
          <w:r>
            <w:rPr>
              <w:lang w:eastAsia="ru-RU"/>
            </w:rPr>
            <w:t>Dresden</w:t>
          </w:r>
        </w:smartTag>
        <w:r>
          <w:rPr>
            <w:lang w:eastAsia="ru-RU"/>
          </w:rPr>
          <w:t xml:space="preserve">, </w:t>
        </w:r>
        <w:smartTag w:uri="urn:schemas-microsoft-com:office:smarttags" w:element="country-region">
          <w:r>
            <w:rPr>
              <w:lang w:eastAsia="ru-RU"/>
            </w:rPr>
            <w:t>Ge</w:t>
          </w:r>
          <w:r>
            <w:rPr>
              <w:lang w:eastAsia="ru-RU"/>
            </w:rPr>
            <w:t>r</w:t>
          </w:r>
          <w:r>
            <w:rPr>
              <w:lang w:eastAsia="ru-RU"/>
            </w:rPr>
            <w:t>many</w:t>
          </w:r>
        </w:smartTag>
      </w:smartTag>
      <w:r>
        <w:rPr>
          <w:lang w:eastAsia="ru-RU"/>
        </w:rPr>
        <w:t xml:space="preserve">. </w:t>
      </w:r>
    </w:p>
    <w:p w:rsidR="00CD55FB" w:rsidRPr="008F479B" w:rsidRDefault="00CD55FB" w:rsidP="00CD55FB">
      <w:pPr>
        <w:pStyle w:val="SingleTxtG"/>
        <w:rPr>
          <w:lang w:val="en-US" w:eastAsia="ru-RU"/>
        </w:rPr>
      </w:pPr>
      <w:r w:rsidRPr="009E2910">
        <w:rPr>
          <w:lang w:val="en-US" w:eastAsia="ru-RU"/>
        </w:rPr>
        <w:t>164.</w:t>
      </w:r>
      <w:r w:rsidRPr="009E2910">
        <w:rPr>
          <w:lang w:val="en-US" w:eastAsia="ru-RU"/>
        </w:rPr>
        <w:tab/>
      </w:r>
      <w:r>
        <w:rPr>
          <w:lang w:eastAsia="ru-RU"/>
        </w:rPr>
        <w:t>On 6 September 2011, the Inter-ethnic Cultural Centre and the Kazakh Cultural Centre sponsored a s</w:t>
      </w:r>
      <w:r>
        <w:rPr>
          <w:lang w:eastAsia="ru-RU"/>
        </w:rPr>
        <w:t>e</w:t>
      </w:r>
      <w:r>
        <w:rPr>
          <w:lang w:eastAsia="ru-RU"/>
        </w:rPr>
        <w:t xml:space="preserve">ries of meetings at the </w:t>
      </w:r>
      <w:smartTag w:uri="urn:schemas-microsoft-com:office:smarttags" w:element="PlaceName">
        <w:r w:rsidRPr="008F479B">
          <w:rPr>
            <w:lang w:eastAsia="ru-RU"/>
          </w:rPr>
          <w:t>Nizami</w:t>
        </w:r>
      </w:smartTag>
      <w:r w:rsidRPr="008F479B">
        <w:rPr>
          <w:lang w:eastAsia="ru-RU"/>
        </w:rPr>
        <w:t xml:space="preserve"> </w:t>
      </w:r>
      <w:smartTag w:uri="urn:schemas-microsoft-com:office:smarttags" w:element="PlaceName">
        <w:r w:rsidRPr="008F479B">
          <w:rPr>
            <w:lang w:eastAsia="ru-RU"/>
          </w:rPr>
          <w:t>Tashkent</w:t>
        </w:r>
      </w:smartTag>
      <w:r w:rsidRPr="008F479B">
        <w:rPr>
          <w:lang w:eastAsia="ru-RU"/>
        </w:rPr>
        <w:t xml:space="preserve"> </w:t>
      </w:r>
      <w:smartTag w:uri="urn:schemas-microsoft-com:office:smarttags" w:element="PlaceType">
        <w:r w:rsidRPr="008F479B">
          <w:rPr>
            <w:lang w:eastAsia="ru-RU"/>
          </w:rPr>
          <w:t>State</w:t>
        </w:r>
      </w:smartTag>
      <w:r w:rsidRPr="008F479B">
        <w:rPr>
          <w:lang w:eastAsia="ru-RU"/>
        </w:rPr>
        <w:t xml:space="preserve"> </w:t>
      </w:r>
      <w:smartTag w:uri="urn:schemas-microsoft-com:office:smarttags" w:element="PlaceName">
        <w:r w:rsidRPr="008F479B">
          <w:rPr>
            <w:lang w:eastAsia="ru-RU"/>
          </w:rPr>
          <w:t>Pedagogical</w:t>
        </w:r>
      </w:smartTag>
      <w:r w:rsidRPr="008F479B">
        <w:rPr>
          <w:lang w:eastAsia="ru-RU"/>
        </w:rPr>
        <w:t xml:space="preserve"> </w:t>
      </w:r>
      <w:smartTag w:uri="urn:schemas-microsoft-com:office:smarttags" w:element="PlaceType">
        <w:r w:rsidRPr="008F479B">
          <w:rPr>
            <w:lang w:eastAsia="ru-RU"/>
          </w:rPr>
          <w:t>University</w:t>
        </w:r>
      </w:smartTag>
      <w:r>
        <w:rPr>
          <w:lang w:eastAsia="ru-RU"/>
        </w:rPr>
        <w:t xml:space="preserve"> with Bakhyt Rustemov, a writer and social commentator from </w:t>
      </w:r>
      <w:smartTag w:uri="urn:schemas-microsoft-com:office:smarttags" w:element="country-region">
        <w:r>
          <w:rPr>
            <w:lang w:eastAsia="ru-RU"/>
          </w:rPr>
          <w:t>Kazakhstan</w:t>
        </w:r>
      </w:smartTag>
      <w:r>
        <w:rPr>
          <w:lang w:eastAsia="ru-RU"/>
        </w:rPr>
        <w:t xml:space="preserve"> who lived in </w:t>
      </w:r>
      <w:smartTag w:uri="urn:schemas-microsoft-com:office:smarttags" w:element="place">
        <w:smartTag w:uri="urn:schemas-microsoft-com:office:smarttags" w:element="country-region">
          <w:r>
            <w:rPr>
              <w:lang w:eastAsia="ru-RU"/>
            </w:rPr>
            <w:t>Uzbekistan</w:t>
          </w:r>
        </w:smartTag>
      </w:smartTag>
      <w:r>
        <w:rPr>
          <w:lang w:eastAsia="ru-RU"/>
        </w:rPr>
        <w:t xml:space="preserve"> until 1976. </w:t>
      </w:r>
    </w:p>
    <w:p w:rsidR="00CD55FB" w:rsidRPr="009E2910" w:rsidRDefault="00CD55FB" w:rsidP="00CD55FB">
      <w:pPr>
        <w:pStyle w:val="SingleTxtG"/>
        <w:rPr>
          <w:lang w:val="en-US" w:eastAsia="ru-RU"/>
        </w:rPr>
      </w:pPr>
      <w:r w:rsidRPr="003C1B4E">
        <w:rPr>
          <w:lang w:val="en-US" w:eastAsia="ru-RU"/>
        </w:rPr>
        <w:t>165.</w:t>
      </w:r>
      <w:r w:rsidRPr="003C1B4E">
        <w:rPr>
          <w:lang w:val="en-US" w:eastAsia="ru-RU"/>
        </w:rPr>
        <w:tab/>
      </w:r>
      <w:r>
        <w:rPr>
          <w:lang w:eastAsia="ru-RU"/>
        </w:rPr>
        <w:t xml:space="preserve">On 14 September 2011, the </w:t>
      </w:r>
      <w:r w:rsidRPr="009E2910">
        <w:rPr>
          <w:lang w:eastAsia="ru-RU"/>
        </w:rPr>
        <w:t>Heydar Aliyev</w:t>
      </w:r>
      <w:r>
        <w:rPr>
          <w:lang w:eastAsia="ru-RU"/>
        </w:rPr>
        <w:t xml:space="preserve"> Embassy of Azerbaijan </w:t>
      </w:r>
      <w:r w:rsidRPr="009E2910">
        <w:rPr>
          <w:lang w:eastAsia="ru-RU"/>
        </w:rPr>
        <w:t xml:space="preserve">Cultural Centre </w:t>
      </w:r>
      <w:r>
        <w:rPr>
          <w:lang w:eastAsia="ru-RU"/>
        </w:rPr>
        <w:t>hosted a meeting of representatives of the Azerbaijani Cultural Centre and the Inter-ethnic Cultural Centre with the Minister of I</w:t>
      </w:r>
      <w:r>
        <w:rPr>
          <w:lang w:eastAsia="ru-RU"/>
        </w:rPr>
        <w:t>n</w:t>
      </w:r>
      <w:r>
        <w:rPr>
          <w:lang w:eastAsia="ru-RU"/>
        </w:rPr>
        <w:t xml:space="preserve">ternal Affairs of Azerbaijan, Colonel-General Ramil Usubov, as part of an official visit to </w:t>
      </w:r>
      <w:smartTag w:uri="urn:schemas-microsoft-com:office:smarttags" w:element="place">
        <w:smartTag w:uri="urn:schemas-microsoft-com:office:smarttags" w:element="country-region">
          <w:r>
            <w:rPr>
              <w:lang w:eastAsia="ru-RU"/>
            </w:rPr>
            <w:t>Uzbekistan</w:t>
          </w:r>
        </w:smartTag>
      </w:smartTag>
      <w:r>
        <w:rPr>
          <w:lang w:eastAsia="ru-RU"/>
        </w:rPr>
        <w:t xml:space="preserve"> by a delegation from the Azerbaijan Ministry of Internal A</w:t>
      </w:r>
      <w:r>
        <w:rPr>
          <w:lang w:eastAsia="ru-RU"/>
        </w:rPr>
        <w:t>f</w:t>
      </w:r>
      <w:r>
        <w:rPr>
          <w:lang w:eastAsia="ru-RU"/>
        </w:rPr>
        <w:t xml:space="preserve">fairs. </w:t>
      </w:r>
    </w:p>
    <w:p w:rsidR="00CD55FB" w:rsidRPr="003C1B4E" w:rsidRDefault="00CD55FB" w:rsidP="00CD55FB">
      <w:pPr>
        <w:pStyle w:val="SingleTxtG"/>
        <w:rPr>
          <w:lang w:val="en-US" w:eastAsia="ru-RU"/>
        </w:rPr>
      </w:pPr>
      <w:r w:rsidRPr="00577730">
        <w:rPr>
          <w:lang w:val="en-US" w:eastAsia="ru-RU"/>
        </w:rPr>
        <w:t>166.</w:t>
      </w:r>
      <w:r w:rsidRPr="00577730">
        <w:rPr>
          <w:lang w:val="en-US" w:eastAsia="ru-RU"/>
        </w:rPr>
        <w:tab/>
      </w:r>
      <w:r>
        <w:rPr>
          <w:lang w:eastAsia="ru-RU"/>
        </w:rPr>
        <w:t xml:space="preserve">On 20 October 2011, the Centre’s director took part in a reception given by the Regional Authorised Representative of the </w:t>
      </w:r>
      <w:r w:rsidRPr="003C1B4E">
        <w:rPr>
          <w:lang w:eastAsia="ru-RU"/>
        </w:rPr>
        <w:t>Konrad Adenauer Foundation</w:t>
      </w:r>
      <w:r>
        <w:rPr>
          <w:lang w:eastAsia="ru-RU"/>
        </w:rPr>
        <w:t xml:space="preserve"> in Central Asia Thomas Kunze for </w:t>
      </w:r>
      <w:r w:rsidRPr="00CD484A">
        <w:rPr>
          <w:lang w:eastAsia="ru-RU"/>
        </w:rPr>
        <w:t>Michael Schindhelm</w:t>
      </w:r>
      <w:r>
        <w:rPr>
          <w:lang w:eastAsia="ru-RU"/>
        </w:rPr>
        <w:t>, cultural manager, performing arts specialist, theatre director, novelist and former D</w:t>
      </w:r>
      <w:r w:rsidRPr="00577730">
        <w:rPr>
          <w:lang w:eastAsia="ru-RU"/>
        </w:rPr>
        <w:t>irector General of the Stiftung Oper in Berlin</w:t>
      </w:r>
      <w:r>
        <w:rPr>
          <w:lang w:eastAsia="ru-RU"/>
        </w:rPr>
        <w:t xml:space="preserve">, a foundation comprising the German capital’s three opera houses, then on a visit to Uzbekistan. </w:t>
      </w:r>
    </w:p>
    <w:p w:rsidR="00CD55FB" w:rsidRPr="007C5568" w:rsidRDefault="00CD55FB" w:rsidP="00CD55FB">
      <w:pPr>
        <w:pStyle w:val="SingleTxtG"/>
        <w:rPr>
          <w:lang w:eastAsia="ru-RU"/>
        </w:rPr>
      </w:pPr>
      <w:r w:rsidRPr="009E1D5C">
        <w:rPr>
          <w:lang w:val="en-US" w:eastAsia="ru-RU"/>
        </w:rPr>
        <w:t>167.</w:t>
      </w:r>
      <w:r w:rsidRPr="009E1D5C">
        <w:rPr>
          <w:lang w:val="en-US" w:eastAsia="ru-RU"/>
        </w:rPr>
        <w:tab/>
      </w:r>
      <w:r>
        <w:rPr>
          <w:lang w:eastAsia="ru-RU"/>
        </w:rPr>
        <w:t xml:space="preserve">In 2011 ethnic cultural centres collaborated with the Centre on a series of evening functions celebrating Tatarstan Day (31 October), Russia’s National Unity Day (8 November), Bashkortostan Day (19 November), Uzbekistan Independence Day and Polish Independence Day (1 December). </w:t>
      </w:r>
    </w:p>
    <w:p w:rsidR="00CD55FB" w:rsidRPr="00304083" w:rsidRDefault="00CD55FB" w:rsidP="00CD55FB">
      <w:pPr>
        <w:pStyle w:val="SingleTxtG"/>
        <w:rPr>
          <w:lang w:val="en-US" w:eastAsia="ru-RU"/>
        </w:rPr>
      </w:pPr>
      <w:r w:rsidRPr="009A2162">
        <w:rPr>
          <w:lang w:val="en-US" w:eastAsia="ru-RU"/>
        </w:rPr>
        <w:t>168.</w:t>
      </w:r>
      <w:r w:rsidRPr="009A2162">
        <w:rPr>
          <w:lang w:val="en-US" w:eastAsia="ru-RU"/>
        </w:rPr>
        <w:tab/>
      </w:r>
      <w:r>
        <w:rPr>
          <w:lang w:eastAsia="ru-RU"/>
        </w:rPr>
        <w:t>The Inter-ethnic Cultural Centre advises voluntary organizations on issues such as sustaining inter-ethnic harmony and promoting the culture and spiritual va</w:t>
      </w:r>
      <w:r>
        <w:rPr>
          <w:lang w:eastAsia="ru-RU"/>
        </w:rPr>
        <w:t>l</w:t>
      </w:r>
      <w:r>
        <w:rPr>
          <w:lang w:eastAsia="ru-RU"/>
        </w:rPr>
        <w:t>ues of different peoples and communities in Uzbekistan, provides administrative, operational and legal assistance with regard to the study of ethnic relations, organizing conferences, seminars and round tables.</w:t>
      </w:r>
    </w:p>
    <w:p w:rsidR="00CD55FB" w:rsidRPr="009A2162" w:rsidRDefault="00CD55FB" w:rsidP="00CD55FB">
      <w:pPr>
        <w:pStyle w:val="SingleTxtG"/>
        <w:rPr>
          <w:lang w:val="en-US" w:eastAsia="ru-RU"/>
        </w:rPr>
      </w:pPr>
      <w:r w:rsidRPr="00502064">
        <w:rPr>
          <w:lang w:val="en-US" w:eastAsia="ru-RU"/>
        </w:rPr>
        <w:t>169.</w:t>
      </w:r>
      <w:r w:rsidRPr="00502064">
        <w:rPr>
          <w:lang w:val="en-US" w:eastAsia="ru-RU"/>
        </w:rPr>
        <w:tab/>
      </w:r>
      <w:r>
        <w:rPr>
          <w:lang w:eastAsia="ru-RU"/>
        </w:rPr>
        <w:t>Each ethnic cultural centre maintains contacts with its ancestral homeland via embassies and represent</w:t>
      </w:r>
      <w:r>
        <w:rPr>
          <w:lang w:eastAsia="ru-RU"/>
        </w:rPr>
        <w:t>a</w:t>
      </w:r>
      <w:r>
        <w:rPr>
          <w:lang w:eastAsia="ru-RU"/>
        </w:rPr>
        <w:t xml:space="preserve">tions accredited in </w:t>
      </w:r>
      <w:smartTag w:uri="urn:schemas-microsoft-com:office:smarttags" w:element="place">
        <w:smartTag w:uri="urn:schemas-microsoft-com:office:smarttags" w:element="country-region">
          <w:r>
            <w:rPr>
              <w:lang w:eastAsia="ru-RU"/>
            </w:rPr>
            <w:t>Uzbekistan</w:t>
          </w:r>
        </w:smartTag>
      </w:smartTag>
      <w:r>
        <w:rPr>
          <w:lang w:eastAsia="ru-RU"/>
        </w:rPr>
        <w:t>, receiving from them periodical and media publications, works of fiction in the respective mother tongue, national costumes for amateur performance ensembles and teaching resources for language studies. Visits are organized for cultural centre members to their ancestral homeland, including mee</w:t>
      </w:r>
      <w:r>
        <w:rPr>
          <w:lang w:eastAsia="ru-RU"/>
        </w:rPr>
        <w:t>t</w:t>
      </w:r>
      <w:r>
        <w:rPr>
          <w:lang w:eastAsia="ru-RU"/>
        </w:rPr>
        <w:t xml:space="preserve">ings with delegations from there, and so forth. In addition, bilateral ties with artistic associations and voluntary organizations in these countries are growing increasingly strong. </w:t>
      </w:r>
    </w:p>
    <w:p w:rsidR="00CD55FB" w:rsidRPr="00502064" w:rsidRDefault="00CD55FB" w:rsidP="00CD55FB">
      <w:pPr>
        <w:pStyle w:val="SingleTxtG"/>
        <w:rPr>
          <w:lang w:eastAsia="ru-RU"/>
        </w:rPr>
      </w:pPr>
      <w:r w:rsidRPr="0062520D">
        <w:rPr>
          <w:lang w:val="en-US" w:eastAsia="ru-RU"/>
        </w:rPr>
        <w:t>170.</w:t>
      </w:r>
      <w:r w:rsidRPr="0062520D">
        <w:rPr>
          <w:lang w:val="en-US" w:eastAsia="ru-RU"/>
        </w:rPr>
        <w:tab/>
      </w:r>
      <w:r>
        <w:rPr>
          <w:lang w:eastAsia="ru-RU"/>
        </w:rPr>
        <w:t xml:space="preserve">Cultural centre members are elected to international voluntary organizations such as the Presidium of the Ukrainian World Coordinating Council of the Ukrainian World Congress, the </w:t>
      </w:r>
      <w:r w:rsidRPr="0062520D">
        <w:rPr>
          <w:lang w:eastAsia="ru-RU"/>
        </w:rPr>
        <w:t>World Kurultai of the Bashkirs</w:t>
      </w:r>
      <w:r>
        <w:rPr>
          <w:lang w:eastAsia="ru-RU"/>
        </w:rPr>
        <w:t xml:space="preserve"> and </w:t>
      </w:r>
      <w:r w:rsidRPr="0062520D">
        <w:rPr>
          <w:lang w:eastAsia="ru-RU"/>
        </w:rPr>
        <w:t>the Humanitarian Association of World Turkmen</w:t>
      </w:r>
      <w:r>
        <w:rPr>
          <w:lang w:eastAsia="ru-RU"/>
        </w:rPr>
        <w:t xml:space="preserve">. </w:t>
      </w:r>
    </w:p>
    <w:p w:rsidR="00CD55FB" w:rsidRPr="0062520D" w:rsidRDefault="00CD55FB" w:rsidP="00CD55FB">
      <w:pPr>
        <w:pStyle w:val="SingleTxtG"/>
        <w:rPr>
          <w:lang w:eastAsia="ru-RU"/>
        </w:rPr>
      </w:pPr>
      <w:r w:rsidRPr="00AE3FA3">
        <w:rPr>
          <w:lang w:val="en-US" w:eastAsia="ru-RU"/>
        </w:rPr>
        <w:t>171.</w:t>
      </w:r>
      <w:r w:rsidRPr="00AE3FA3">
        <w:rPr>
          <w:lang w:val="en-US" w:eastAsia="ru-RU"/>
        </w:rPr>
        <w:tab/>
      </w:r>
      <w:r>
        <w:rPr>
          <w:lang w:eastAsia="ru-RU"/>
        </w:rPr>
        <w:t>The governments of these countries operate humanitarian, material and technical assistance programmes.</w:t>
      </w:r>
    </w:p>
    <w:p w:rsidR="00CD55FB" w:rsidRPr="00AE3FA3" w:rsidRDefault="00CD55FB" w:rsidP="00CD55FB">
      <w:pPr>
        <w:pStyle w:val="SingleTxtG"/>
        <w:rPr>
          <w:lang w:eastAsia="ru-RU"/>
        </w:rPr>
      </w:pPr>
      <w:r w:rsidRPr="00AE3FA3">
        <w:rPr>
          <w:lang w:eastAsia="ru-RU"/>
        </w:rPr>
        <w:t>172.</w:t>
      </w:r>
      <w:r w:rsidRPr="00AE3FA3">
        <w:rPr>
          <w:lang w:eastAsia="ru-RU"/>
        </w:rPr>
        <w:tab/>
      </w:r>
      <w:r>
        <w:rPr>
          <w:lang w:eastAsia="ru-RU"/>
        </w:rPr>
        <w:t>For example, the director of the National Inter-Ethnic Cultural Centre and the chairman of the Wiede</w:t>
      </w:r>
      <w:r>
        <w:rPr>
          <w:lang w:eastAsia="ru-RU"/>
        </w:rPr>
        <w:t>r</w:t>
      </w:r>
      <w:r>
        <w:rPr>
          <w:lang w:eastAsia="ru-RU"/>
        </w:rPr>
        <w:t xml:space="preserve">geburt German Cultural Centre participated in the fourth meeting of the Uzbek-German Intergovernmental Commission on the Affairs of Germans Living in </w:t>
      </w:r>
      <w:smartTag w:uri="urn:schemas-microsoft-com:office:smarttags" w:element="country-region">
        <w:r>
          <w:rPr>
            <w:lang w:eastAsia="ru-RU"/>
          </w:rPr>
          <w:t>Uzbekistan</w:t>
        </w:r>
      </w:smartTag>
      <w:r>
        <w:rPr>
          <w:lang w:eastAsia="ru-RU"/>
        </w:rPr>
        <w:t xml:space="preserve"> in </w:t>
      </w:r>
      <w:smartTag w:uri="urn:schemas-microsoft-com:office:smarttags" w:element="place">
        <w:smartTag w:uri="urn:schemas-microsoft-com:office:smarttags" w:element="State">
          <w:r>
            <w:rPr>
              <w:lang w:eastAsia="ru-RU"/>
            </w:rPr>
            <w:t>Berlin</w:t>
          </w:r>
        </w:smartTag>
      </w:smartTag>
      <w:r>
        <w:rPr>
          <w:lang w:eastAsia="ru-RU"/>
        </w:rPr>
        <w:t xml:space="preserve"> o</w:t>
      </w:r>
      <w:r w:rsidRPr="00AE3FA3">
        <w:rPr>
          <w:lang w:eastAsia="ru-RU"/>
        </w:rPr>
        <w:t>n 13</w:t>
      </w:r>
      <w:r w:rsidR="005D4C4B" w:rsidRPr="005D4C4B">
        <w:rPr>
          <w:szCs w:val="24"/>
          <w:lang w:val="es-AR"/>
        </w:rPr>
        <w:t>–</w:t>
      </w:r>
      <w:r w:rsidRPr="00AE3FA3">
        <w:rPr>
          <w:lang w:eastAsia="ru-RU"/>
        </w:rPr>
        <w:t>16 June</w:t>
      </w:r>
      <w:r>
        <w:rPr>
          <w:lang w:eastAsia="ru-RU"/>
        </w:rPr>
        <w:t xml:space="preserve"> 2011. </w:t>
      </w:r>
    </w:p>
    <w:p w:rsidR="00CD55FB" w:rsidRPr="00AE3FA3" w:rsidRDefault="00CD55FB" w:rsidP="00CD55FB">
      <w:pPr>
        <w:pStyle w:val="SingleTxtG"/>
        <w:rPr>
          <w:lang w:val="en-US" w:eastAsia="ru-RU"/>
        </w:rPr>
      </w:pPr>
      <w:r w:rsidRPr="00805A46">
        <w:rPr>
          <w:lang w:eastAsia="ru-RU"/>
        </w:rPr>
        <w:t>173.</w:t>
      </w:r>
      <w:r w:rsidRPr="00805A46">
        <w:rPr>
          <w:lang w:eastAsia="ru-RU"/>
        </w:rPr>
        <w:tab/>
      </w:r>
      <w:r>
        <w:rPr>
          <w:lang w:eastAsia="ru-RU"/>
        </w:rPr>
        <w:t>A delegation from the Ukrainian Cultural Centre too</w:t>
      </w:r>
      <w:r w:rsidR="00B46760">
        <w:rPr>
          <w:lang w:eastAsia="ru-RU"/>
        </w:rPr>
        <w:t>k part in the fifth World Forum </w:t>
      </w:r>
      <w:r>
        <w:rPr>
          <w:lang w:eastAsia="ru-RU"/>
        </w:rPr>
        <w:t>of Ukrainians in Kyiv o</w:t>
      </w:r>
      <w:r w:rsidRPr="00805A46">
        <w:rPr>
          <w:lang w:eastAsia="ru-RU"/>
        </w:rPr>
        <w:t>n 19</w:t>
      </w:r>
      <w:r w:rsidR="005D4C4B" w:rsidRPr="005D4C4B">
        <w:rPr>
          <w:szCs w:val="24"/>
          <w:lang w:val="es-AR"/>
        </w:rPr>
        <w:t>–</w:t>
      </w:r>
      <w:r w:rsidRPr="00805A46">
        <w:rPr>
          <w:lang w:eastAsia="ru-RU"/>
        </w:rPr>
        <w:t>22 of August 2011</w:t>
      </w:r>
      <w:r>
        <w:rPr>
          <w:lang w:eastAsia="ru-RU"/>
        </w:rPr>
        <w:t>and the Ukrainian World Co</w:t>
      </w:r>
      <w:r>
        <w:rPr>
          <w:lang w:eastAsia="ru-RU"/>
        </w:rPr>
        <w:t>n</w:t>
      </w:r>
      <w:r>
        <w:rPr>
          <w:lang w:eastAsia="ru-RU"/>
        </w:rPr>
        <w:t>gress on 23</w:t>
      </w:r>
      <w:r w:rsidR="00B46760" w:rsidRPr="005D4C4B">
        <w:rPr>
          <w:szCs w:val="24"/>
          <w:lang w:val="es-AR"/>
        </w:rPr>
        <w:t>–</w:t>
      </w:r>
      <w:r>
        <w:rPr>
          <w:lang w:eastAsia="ru-RU"/>
        </w:rPr>
        <w:t xml:space="preserve">30 of August. </w:t>
      </w:r>
    </w:p>
    <w:p w:rsidR="00CD55FB" w:rsidRPr="00805A46" w:rsidRDefault="00CD55FB" w:rsidP="00CD55FB">
      <w:pPr>
        <w:pStyle w:val="SingleTxtG"/>
        <w:rPr>
          <w:lang w:eastAsia="ru-RU"/>
        </w:rPr>
      </w:pPr>
      <w:r w:rsidRPr="00805A46">
        <w:rPr>
          <w:lang w:val="en-US" w:eastAsia="ru-RU"/>
        </w:rPr>
        <w:t>174</w:t>
      </w:r>
      <w:r>
        <w:rPr>
          <w:lang w:val="en-US" w:eastAsia="ru-RU"/>
        </w:rPr>
        <w:t>.</w:t>
      </w:r>
      <w:r>
        <w:rPr>
          <w:lang w:val="en-US" w:eastAsia="ru-RU"/>
        </w:rPr>
        <w:tab/>
      </w:r>
      <w:r>
        <w:rPr>
          <w:lang w:eastAsia="ru-RU"/>
        </w:rPr>
        <w:t>On 18</w:t>
      </w:r>
      <w:r w:rsidR="00B46760" w:rsidRPr="005D4C4B">
        <w:rPr>
          <w:szCs w:val="24"/>
          <w:lang w:val="es-AR"/>
        </w:rPr>
        <w:t>–</w:t>
      </w:r>
      <w:r>
        <w:rPr>
          <w:lang w:eastAsia="ru-RU"/>
        </w:rPr>
        <w:t xml:space="preserve">31 October </w:t>
      </w:r>
      <w:smartTag w:uri="urn:schemas-microsoft-com:office:smarttags" w:element="metricconverter">
        <w:smartTagPr>
          <w:attr w:name="ProductID" w:val="2011, a"/>
        </w:smartTagPr>
        <w:r>
          <w:rPr>
            <w:lang w:eastAsia="ru-RU"/>
          </w:rPr>
          <w:t>2011, a</w:t>
        </w:r>
      </w:smartTag>
      <w:r>
        <w:rPr>
          <w:lang w:eastAsia="ru-RU"/>
        </w:rPr>
        <w:t xml:space="preserve"> delegation from the Turkmen Cultural Centre participated in the 14</w:t>
      </w:r>
      <w:r w:rsidRPr="00EF0801">
        <w:rPr>
          <w:lang w:eastAsia="ru-RU"/>
        </w:rPr>
        <w:t xml:space="preserve">th </w:t>
      </w:r>
      <w:r>
        <w:rPr>
          <w:lang w:eastAsia="ru-RU"/>
        </w:rPr>
        <w:t xml:space="preserve">conference of the </w:t>
      </w:r>
      <w:r w:rsidRPr="00805A46">
        <w:rPr>
          <w:lang w:eastAsia="ru-RU"/>
        </w:rPr>
        <w:t>Humanitarian Association of World Tur</w:t>
      </w:r>
      <w:r w:rsidRPr="00805A46">
        <w:rPr>
          <w:lang w:eastAsia="ru-RU"/>
        </w:rPr>
        <w:t>k</w:t>
      </w:r>
      <w:r w:rsidRPr="00805A46">
        <w:rPr>
          <w:lang w:eastAsia="ru-RU"/>
        </w:rPr>
        <w:t>men.</w:t>
      </w:r>
    </w:p>
    <w:p w:rsidR="00CD55FB" w:rsidRPr="00805A46" w:rsidRDefault="00CD55FB" w:rsidP="00CD55FB">
      <w:pPr>
        <w:pStyle w:val="SingleTxtG"/>
        <w:rPr>
          <w:lang w:eastAsia="ru-RU"/>
        </w:rPr>
      </w:pPr>
      <w:r w:rsidRPr="00805A46">
        <w:rPr>
          <w:lang w:val="en-US" w:eastAsia="ru-RU"/>
        </w:rPr>
        <w:t>175.</w:t>
      </w:r>
      <w:r w:rsidRPr="00805A46">
        <w:rPr>
          <w:lang w:val="en-US" w:eastAsia="ru-RU"/>
        </w:rPr>
        <w:tab/>
      </w:r>
      <w:r>
        <w:rPr>
          <w:lang w:eastAsia="ru-RU"/>
        </w:rPr>
        <w:t>In 2011, at the initiative of the Embassy of Korea and in collaboration with the Association of Korean Cultural Centres, 120 members of the Korean diaspora aged 60</w:t>
      </w:r>
      <w:r w:rsidR="00B46760" w:rsidRPr="005D4C4B">
        <w:rPr>
          <w:szCs w:val="24"/>
          <w:lang w:val="es-AR"/>
        </w:rPr>
        <w:t>–</w:t>
      </w:r>
      <w:r>
        <w:rPr>
          <w:lang w:eastAsia="ru-RU"/>
        </w:rPr>
        <w:t xml:space="preserve">80 visited their ancestral homeland, the </w:t>
      </w:r>
      <w:smartTag w:uri="urn:schemas-microsoft-com:office:smarttags" w:element="place">
        <w:smartTag w:uri="urn:schemas-microsoft-com:office:smarttags" w:element="PlaceType">
          <w:r>
            <w:rPr>
              <w:lang w:eastAsia="ru-RU"/>
            </w:rPr>
            <w:t>Republic</w:t>
          </w:r>
        </w:smartTag>
        <w:r>
          <w:rPr>
            <w:lang w:eastAsia="ru-RU"/>
          </w:rPr>
          <w:t xml:space="preserve"> of </w:t>
        </w:r>
        <w:smartTag w:uri="urn:schemas-microsoft-com:office:smarttags" w:element="PlaceName">
          <w:r>
            <w:rPr>
              <w:lang w:eastAsia="ru-RU"/>
            </w:rPr>
            <w:t>Korea</w:t>
          </w:r>
        </w:smartTag>
      </w:smartTag>
      <w:r>
        <w:rPr>
          <w:lang w:eastAsia="ru-RU"/>
        </w:rPr>
        <w:t xml:space="preserve"> for the first time in 20 years of Uzbek-Korean relations. </w:t>
      </w:r>
    </w:p>
    <w:p w:rsidR="00CD55FB" w:rsidRPr="00805A46" w:rsidRDefault="00CD55FB" w:rsidP="00CD55FB">
      <w:pPr>
        <w:pStyle w:val="SingleTxtG"/>
        <w:rPr>
          <w:lang w:eastAsia="ru-RU"/>
        </w:rPr>
      </w:pPr>
      <w:r w:rsidRPr="00DC73E7">
        <w:rPr>
          <w:lang w:val="en-US" w:eastAsia="ru-RU"/>
        </w:rPr>
        <w:t>176.</w:t>
      </w:r>
      <w:r w:rsidRPr="00DC73E7">
        <w:rPr>
          <w:lang w:val="en-US" w:eastAsia="ru-RU"/>
        </w:rPr>
        <w:tab/>
      </w:r>
      <w:r>
        <w:rPr>
          <w:lang w:eastAsia="ru-RU"/>
        </w:rPr>
        <w:t>The Inter-ethnic Cultural Centre is involved in preparing radio and television programmes, as well as the publication of books, brochures, guides, handbooks, lea</w:t>
      </w:r>
      <w:r>
        <w:rPr>
          <w:lang w:eastAsia="ru-RU"/>
        </w:rPr>
        <w:t>f</w:t>
      </w:r>
      <w:r>
        <w:rPr>
          <w:lang w:eastAsia="ru-RU"/>
        </w:rPr>
        <w:t>lets and other forms of print media designed to meet the cultural needs of different peoples and ethnic communities and promote harmonious ethnic rel</w:t>
      </w:r>
      <w:r>
        <w:rPr>
          <w:lang w:eastAsia="ru-RU"/>
        </w:rPr>
        <w:t>a</w:t>
      </w:r>
      <w:r>
        <w:rPr>
          <w:lang w:eastAsia="ru-RU"/>
        </w:rPr>
        <w:t>tions.</w:t>
      </w:r>
    </w:p>
    <w:p w:rsidR="00CD55FB" w:rsidRPr="004A113F" w:rsidRDefault="00CD55FB" w:rsidP="00CD55FB">
      <w:pPr>
        <w:pStyle w:val="SingleTxtG"/>
        <w:rPr>
          <w:lang w:eastAsia="ru-RU"/>
        </w:rPr>
      </w:pPr>
      <w:r w:rsidRPr="00141AAC">
        <w:rPr>
          <w:lang w:val="en-US" w:eastAsia="ru-RU"/>
        </w:rPr>
        <w:t>177.</w:t>
      </w:r>
      <w:r w:rsidRPr="00141AAC">
        <w:rPr>
          <w:b/>
          <w:lang w:val="en-US" w:eastAsia="ru-RU"/>
        </w:rPr>
        <w:tab/>
      </w:r>
      <w:r>
        <w:rPr>
          <w:lang w:eastAsia="ru-RU"/>
        </w:rPr>
        <w:t xml:space="preserve">With the Centre’s assistance an “Ethno-Religious Atlas of Uzbekistan” has been produced, published by the Publishing House of the State Scientific and Production Company </w:t>
      </w:r>
      <w:r w:rsidRPr="0018799E">
        <w:rPr>
          <w:lang w:eastAsia="ru-RU"/>
        </w:rPr>
        <w:t>Kartografiya</w:t>
      </w:r>
      <w:r>
        <w:rPr>
          <w:lang w:eastAsia="ru-RU"/>
        </w:rPr>
        <w:t xml:space="preserve">. Similarly, the National Kazakh Cultural Centre has sponsored the publication of around 50 books in Kazakh by writers, akyns (poets) and journalists and the National </w:t>
      </w:r>
      <w:r w:rsidRPr="004A113F">
        <w:rPr>
          <w:lang w:eastAsia="ru-RU"/>
        </w:rPr>
        <w:t>Uighur</w:t>
      </w:r>
      <w:r w:rsidRPr="004A113F">
        <w:rPr>
          <w:lang w:val="en-US" w:eastAsia="ru-RU"/>
        </w:rPr>
        <w:t xml:space="preserve"> </w:t>
      </w:r>
      <w:r>
        <w:rPr>
          <w:lang w:eastAsia="ru-RU"/>
        </w:rPr>
        <w:t xml:space="preserve">Cultural Centre has published a book entitled “The </w:t>
      </w:r>
      <w:r w:rsidRPr="004A113F">
        <w:rPr>
          <w:lang w:eastAsia="ru-RU"/>
        </w:rPr>
        <w:t>Uighur</w:t>
      </w:r>
      <w:r>
        <w:rPr>
          <w:lang w:eastAsia="ru-RU"/>
        </w:rPr>
        <w:t xml:space="preserve">s of Uzbekistan”. The activities of the </w:t>
      </w:r>
      <w:smartTag w:uri="urn:schemas-microsoft-com:office:smarttags" w:element="City">
        <w:r>
          <w:rPr>
            <w:lang w:eastAsia="ru-RU"/>
          </w:rPr>
          <w:t>Fergana</w:t>
        </w:r>
      </w:smartTag>
      <w:r>
        <w:rPr>
          <w:lang w:eastAsia="ru-RU"/>
        </w:rPr>
        <w:t xml:space="preserve"> province branch of the German Wiedergeburt Cultural Ce</w:t>
      </w:r>
      <w:r>
        <w:rPr>
          <w:lang w:eastAsia="ru-RU"/>
        </w:rPr>
        <w:t>n</w:t>
      </w:r>
      <w:r>
        <w:rPr>
          <w:lang w:eastAsia="ru-RU"/>
        </w:rPr>
        <w:t xml:space="preserve">tre have resulted in the publication of a book called “Germans of the </w:t>
      </w:r>
      <w:smartTag w:uri="urn:schemas-microsoft-com:office:smarttags" w:element="place">
        <w:smartTag w:uri="urn:schemas-microsoft-com:office:smarttags" w:element="PlaceName">
          <w:r>
            <w:rPr>
              <w:lang w:eastAsia="ru-RU"/>
            </w:rPr>
            <w:t>Fergana</w:t>
          </w:r>
        </w:smartTag>
        <w:r>
          <w:rPr>
            <w:lang w:eastAsia="ru-RU"/>
          </w:rPr>
          <w:t xml:space="preserve"> </w:t>
        </w:r>
        <w:smartTag w:uri="urn:schemas-microsoft-com:office:smarttags" w:element="PlaceType">
          <w:r>
            <w:rPr>
              <w:lang w:eastAsia="ru-RU"/>
            </w:rPr>
            <w:t>Valley</w:t>
          </w:r>
        </w:smartTag>
      </w:smartTag>
      <w:r>
        <w:rPr>
          <w:lang w:eastAsia="ru-RU"/>
        </w:rPr>
        <w:t>: Yesterday and Today”.</w:t>
      </w:r>
    </w:p>
    <w:p w:rsidR="00CD55FB" w:rsidRPr="00141AAC" w:rsidRDefault="00CD55FB" w:rsidP="00CD55FB">
      <w:pPr>
        <w:pStyle w:val="SingleTxtG"/>
        <w:rPr>
          <w:lang w:eastAsia="ru-RU"/>
        </w:rPr>
      </w:pPr>
      <w:r w:rsidRPr="00902EFB">
        <w:rPr>
          <w:lang w:val="en-US" w:eastAsia="ru-RU"/>
        </w:rPr>
        <w:t>178.</w:t>
      </w:r>
      <w:r w:rsidRPr="00902EFB">
        <w:rPr>
          <w:lang w:val="en-US" w:eastAsia="ru-RU"/>
        </w:rPr>
        <w:tab/>
      </w:r>
      <w:r>
        <w:rPr>
          <w:lang w:eastAsia="ru-RU"/>
        </w:rPr>
        <w:t xml:space="preserve">The Inter-ethnic Cultural Centre oversees the work of ethnic cultural centres throughout </w:t>
      </w:r>
      <w:smartTag w:uri="urn:schemas-microsoft-com:office:smarttags" w:element="place">
        <w:smartTag w:uri="urn:schemas-microsoft-com:office:smarttags" w:element="country-region">
          <w:r>
            <w:rPr>
              <w:lang w:eastAsia="ru-RU"/>
            </w:rPr>
            <w:t>Uzbekistan</w:t>
          </w:r>
        </w:smartTag>
      </w:smartTag>
      <w:r>
        <w:rPr>
          <w:lang w:eastAsia="ru-RU"/>
        </w:rPr>
        <w:t>. Councils coordinating their activities have been set up in the regions, headed by provincial deputy khokim (</w:t>
      </w:r>
      <w:r w:rsidRPr="00141AAC">
        <w:rPr>
          <w:lang w:eastAsia="ru-RU"/>
        </w:rPr>
        <w:t>local executive authorities</w:t>
      </w:r>
      <w:r>
        <w:rPr>
          <w:lang w:eastAsia="ru-RU"/>
        </w:rPr>
        <w:t xml:space="preserve">) and, in the </w:t>
      </w:r>
      <w:smartTag w:uri="urn:schemas-microsoft-com:office:smarttags" w:element="place">
        <w:smartTag w:uri="urn:schemas-microsoft-com:office:smarttags" w:element="PlaceName">
          <w:r>
            <w:rPr>
              <w:lang w:eastAsia="ru-RU"/>
            </w:rPr>
            <w:t>Karakalpakstan</w:t>
          </w:r>
        </w:smartTag>
        <w:r>
          <w:rPr>
            <w:lang w:eastAsia="ru-RU"/>
          </w:rPr>
          <w:t xml:space="preserve"> </w:t>
        </w:r>
        <w:smartTag w:uri="urn:schemas-microsoft-com:office:smarttags" w:element="PlaceType">
          <w:r>
            <w:rPr>
              <w:lang w:eastAsia="ru-RU"/>
            </w:rPr>
            <w:t>Republic</w:t>
          </w:r>
        </w:smartTag>
      </w:smartTag>
      <w:r>
        <w:rPr>
          <w:lang w:eastAsia="ru-RU"/>
        </w:rPr>
        <w:t xml:space="preserve">, by the chairman of the Republic’s Council of Ministers. </w:t>
      </w:r>
    </w:p>
    <w:p w:rsidR="00CD55FB" w:rsidRPr="00A74211" w:rsidRDefault="00CD55FB" w:rsidP="00CD55FB">
      <w:pPr>
        <w:pStyle w:val="SingleTxtG"/>
        <w:rPr>
          <w:lang w:eastAsia="ko-KR"/>
        </w:rPr>
      </w:pPr>
      <w:r w:rsidRPr="005848B4">
        <w:rPr>
          <w:lang w:val="en-US" w:eastAsia="ko-KR"/>
        </w:rPr>
        <w:t>179.</w:t>
      </w:r>
      <w:r w:rsidRPr="005848B4">
        <w:rPr>
          <w:lang w:val="en-US" w:eastAsia="ko-KR"/>
        </w:rPr>
        <w:tab/>
      </w:r>
      <w:r>
        <w:rPr>
          <w:lang w:eastAsia="ko-KR"/>
        </w:rPr>
        <w:t>T</w:t>
      </w:r>
      <w:r w:rsidRPr="00902EFB">
        <w:rPr>
          <w:lang w:eastAsia="ko-KR"/>
        </w:rPr>
        <w:t>he Forum of Culture an</w:t>
      </w:r>
      <w:r>
        <w:rPr>
          <w:lang w:eastAsia="ko-KR"/>
        </w:rPr>
        <w:t>d Arts of Uzbekistan Foundation (known as the Fund Forum), established in 2004, is a non-governmental organization implementing major projects whose objective is to support State policies promoting inter-ethnic friendship and the cultural and artistic achievements of ethnic groups living in Uzbekistan. Set</w:t>
      </w:r>
      <w:r w:rsidRPr="005848B4">
        <w:rPr>
          <w:lang w:val="en-US" w:eastAsia="ko-KR"/>
        </w:rPr>
        <w:t xml:space="preserve"> </w:t>
      </w:r>
      <w:r>
        <w:rPr>
          <w:lang w:eastAsia="ko-KR"/>
        </w:rPr>
        <w:t>up</w:t>
      </w:r>
      <w:r w:rsidRPr="005848B4">
        <w:rPr>
          <w:lang w:val="en-US" w:eastAsia="ko-KR"/>
        </w:rPr>
        <w:t xml:space="preserve"> </w:t>
      </w:r>
      <w:r>
        <w:rPr>
          <w:lang w:eastAsia="ko-KR"/>
        </w:rPr>
        <w:t>on</w:t>
      </w:r>
      <w:r w:rsidRPr="005848B4">
        <w:rPr>
          <w:lang w:val="en-US" w:eastAsia="ko-KR"/>
        </w:rPr>
        <w:t xml:space="preserve"> </w:t>
      </w:r>
      <w:r>
        <w:rPr>
          <w:lang w:eastAsia="ko-KR"/>
        </w:rPr>
        <w:t>the</w:t>
      </w:r>
      <w:r w:rsidRPr="005848B4">
        <w:rPr>
          <w:lang w:val="en-US" w:eastAsia="ko-KR"/>
        </w:rPr>
        <w:t xml:space="preserve"> </w:t>
      </w:r>
      <w:r>
        <w:rPr>
          <w:lang w:eastAsia="ko-KR"/>
        </w:rPr>
        <w:t>initiative</w:t>
      </w:r>
      <w:r w:rsidRPr="005848B4">
        <w:rPr>
          <w:lang w:val="en-US" w:eastAsia="ko-KR"/>
        </w:rPr>
        <w:t xml:space="preserve"> </w:t>
      </w:r>
      <w:r>
        <w:rPr>
          <w:lang w:eastAsia="ko-KR"/>
        </w:rPr>
        <w:t>of</w:t>
      </w:r>
      <w:r w:rsidRPr="005848B4">
        <w:rPr>
          <w:lang w:val="en-US" w:eastAsia="ko-KR"/>
        </w:rPr>
        <w:t xml:space="preserve"> </w:t>
      </w:r>
      <w:r>
        <w:rPr>
          <w:lang w:eastAsia="ko-KR"/>
        </w:rPr>
        <w:t>well</w:t>
      </w:r>
      <w:r w:rsidRPr="005848B4">
        <w:rPr>
          <w:lang w:val="en-US" w:eastAsia="ko-KR"/>
        </w:rPr>
        <w:t>-</w:t>
      </w:r>
      <w:r>
        <w:rPr>
          <w:lang w:eastAsia="ko-KR"/>
        </w:rPr>
        <w:t>known</w:t>
      </w:r>
      <w:r w:rsidRPr="005848B4">
        <w:rPr>
          <w:lang w:val="en-US" w:eastAsia="ko-KR"/>
        </w:rPr>
        <w:t xml:space="preserve"> </w:t>
      </w:r>
      <w:r>
        <w:rPr>
          <w:lang w:eastAsia="ko-KR"/>
        </w:rPr>
        <w:t>cultural personalities and entrepreneurs with the aim of su</w:t>
      </w:r>
      <w:r>
        <w:rPr>
          <w:lang w:eastAsia="ko-KR"/>
        </w:rPr>
        <w:t>p</w:t>
      </w:r>
      <w:r>
        <w:rPr>
          <w:lang w:eastAsia="ko-KR"/>
        </w:rPr>
        <w:t xml:space="preserve">porting scientific research, culture and education in Uzbekistan, the Fund Forum has offices in </w:t>
      </w:r>
      <w:r w:rsidRPr="005848B4">
        <w:rPr>
          <w:lang w:eastAsia="ko-KR"/>
        </w:rPr>
        <w:t>Beijing</w:t>
      </w:r>
      <w:r>
        <w:rPr>
          <w:lang w:eastAsia="ko-KR"/>
        </w:rPr>
        <w:t>, Mo</w:t>
      </w:r>
      <w:r>
        <w:rPr>
          <w:lang w:eastAsia="ko-KR"/>
        </w:rPr>
        <w:t>s</w:t>
      </w:r>
      <w:r>
        <w:rPr>
          <w:lang w:eastAsia="ko-KR"/>
        </w:rPr>
        <w:t xml:space="preserve">cow, Tokyo, Paris, Vienna, Geneva, Madrid, New York and Berlin and works in cooperation with UNESCO (since 2007), the British Council, the Swiss Cooperation Office, the </w:t>
      </w:r>
      <w:r w:rsidRPr="00C22963">
        <w:rPr>
          <w:lang w:eastAsia="ko-KR"/>
        </w:rPr>
        <w:t>Cristiano Ronaldo</w:t>
      </w:r>
      <w:r>
        <w:rPr>
          <w:lang w:eastAsia="ko-KR"/>
        </w:rPr>
        <w:t xml:space="preserve"> Foundation, the </w:t>
      </w:r>
      <w:r w:rsidRPr="0044743B">
        <w:rPr>
          <w:lang w:eastAsia="ko-KR"/>
        </w:rPr>
        <w:t>China Soong Ching Ling Foundation</w:t>
      </w:r>
      <w:r>
        <w:rPr>
          <w:lang w:eastAsia="ko-KR"/>
        </w:rPr>
        <w:t xml:space="preserve">, the </w:t>
      </w:r>
      <w:r w:rsidRPr="004233F9">
        <w:rPr>
          <w:lang w:eastAsia="ko-KR"/>
        </w:rPr>
        <w:t>Chinese People’s Association for Fri</w:t>
      </w:r>
      <w:r>
        <w:rPr>
          <w:lang w:eastAsia="ko-KR"/>
        </w:rPr>
        <w:t xml:space="preserve">endship with Foreign Countries, the </w:t>
      </w:r>
      <w:r w:rsidRPr="004233F9">
        <w:rPr>
          <w:lang w:eastAsia="ko-KR"/>
        </w:rPr>
        <w:t>Samuel Eto</w:t>
      </w:r>
      <w:r>
        <w:rPr>
          <w:lang w:eastAsia="ko-KR"/>
        </w:rPr>
        <w:t>’</w:t>
      </w:r>
      <w:r w:rsidRPr="004233F9">
        <w:rPr>
          <w:lang w:eastAsia="ko-KR"/>
        </w:rPr>
        <w:t>o</w:t>
      </w:r>
      <w:r>
        <w:rPr>
          <w:lang w:eastAsia="ko-KR"/>
        </w:rPr>
        <w:t xml:space="preserve"> Foundation, </w:t>
      </w:r>
      <w:r w:rsidRPr="00A74211">
        <w:rPr>
          <w:lang w:eastAsia="ko-KR"/>
        </w:rPr>
        <w:t>Nagoya Universit</w:t>
      </w:r>
      <w:r>
        <w:rPr>
          <w:lang w:eastAsia="ko-KR"/>
        </w:rPr>
        <w:t xml:space="preserve">y, </w:t>
      </w:r>
      <w:r w:rsidRPr="00A74211">
        <w:rPr>
          <w:lang w:eastAsia="ko-KR"/>
        </w:rPr>
        <w:t>Moscow State Linguistics University</w:t>
      </w:r>
      <w:r>
        <w:rPr>
          <w:lang w:eastAsia="ko-KR"/>
        </w:rPr>
        <w:t>, the Cultural Development Fund (Egypt), the Ikuo Hirayama Silk Road M</w:t>
      </w:r>
      <w:r w:rsidRPr="00DC7652">
        <w:rPr>
          <w:lang w:eastAsia="ko-KR"/>
        </w:rPr>
        <w:t>useum</w:t>
      </w:r>
      <w:r>
        <w:rPr>
          <w:lang w:eastAsia="ko-KR"/>
        </w:rPr>
        <w:t>, the I</w:t>
      </w:r>
      <w:r w:rsidRPr="00DC7652">
        <w:rPr>
          <w:lang w:eastAsia="ko-KR"/>
        </w:rPr>
        <w:t>n</w:t>
      </w:r>
      <w:r>
        <w:rPr>
          <w:lang w:eastAsia="ko-KR"/>
        </w:rPr>
        <w:t>ternational Friendship Exchange Council (J</w:t>
      </w:r>
      <w:r w:rsidRPr="00DC7652">
        <w:rPr>
          <w:lang w:eastAsia="ko-KR"/>
        </w:rPr>
        <w:t>apan</w:t>
      </w:r>
      <w:r>
        <w:rPr>
          <w:lang w:eastAsia="ko-KR"/>
        </w:rPr>
        <w:t xml:space="preserve">) and the National Museum of Korea. In 2010 the Fund Forum was granted </w:t>
      </w:r>
      <w:r w:rsidRPr="00297589">
        <w:rPr>
          <w:lang w:eastAsia="ko-KR"/>
        </w:rPr>
        <w:t>consultative statu</w:t>
      </w:r>
      <w:r>
        <w:rPr>
          <w:lang w:eastAsia="ko-KR"/>
        </w:rPr>
        <w:t xml:space="preserve">s with the United Nations Economic and Social Council. </w:t>
      </w:r>
    </w:p>
    <w:p w:rsidR="00CD55FB" w:rsidRPr="00DC5163" w:rsidRDefault="00CD55FB" w:rsidP="00CD55FB">
      <w:pPr>
        <w:pStyle w:val="SingleTxtG"/>
        <w:rPr>
          <w:lang w:eastAsia="ko-KR"/>
        </w:rPr>
      </w:pPr>
      <w:r>
        <w:rPr>
          <w:lang w:val="en-US" w:eastAsia="ko-KR"/>
        </w:rPr>
        <w:t>180.</w:t>
      </w:r>
      <w:r>
        <w:rPr>
          <w:lang w:val="en-US" w:eastAsia="ko-KR"/>
        </w:rPr>
        <w:tab/>
      </w:r>
      <w:r>
        <w:rPr>
          <w:lang w:eastAsia="ko-KR"/>
        </w:rPr>
        <w:t xml:space="preserve">Since 2005 the Fund Forum has teamed up each year with the Kamolot youth movement to hold the </w:t>
      </w:r>
      <w:r w:rsidRPr="002C0AC5">
        <w:rPr>
          <w:lang w:eastAsia="ko-KR"/>
        </w:rPr>
        <w:t xml:space="preserve">Kelazhak ovozi </w:t>
      </w:r>
      <w:r>
        <w:rPr>
          <w:lang w:eastAsia="ko-KR"/>
        </w:rPr>
        <w:t>(Voice of the Future) national</w:t>
      </w:r>
      <w:r w:rsidRPr="002C0AC5">
        <w:rPr>
          <w:lang w:eastAsia="ko-KR"/>
        </w:rPr>
        <w:t xml:space="preserve"> competition for talented youth</w:t>
      </w:r>
      <w:r>
        <w:rPr>
          <w:lang w:eastAsia="ko-KR"/>
        </w:rPr>
        <w:t xml:space="preserve"> aged 15</w:t>
      </w:r>
      <w:r w:rsidR="00B46760" w:rsidRPr="005D4C4B">
        <w:rPr>
          <w:szCs w:val="24"/>
          <w:lang w:val="es-AR"/>
        </w:rPr>
        <w:t>–</w:t>
      </w:r>
      <w:r>
        <w:rPr>
          <w:lang w:eastAsia="ko-KR"/>
        </w:rPr>
        <w:t xml:space="preserve">25. Competition categories include architecture and design, information technology, labour-saving innovations and engineering solutions, decorative and applied art, creative writing and social commentary. Winners of the Kelazhak ovozi competition afterwards receive support from the Fund Forum and partner organizations, together with university grants and a special </w:t>
      </w:r>
      <w:r w:rsidRPr="00C00419">
        <w:rPr>
          <w:lang w:eastAsia="ko-KR"/>
        </w:rPr>
        <w:t xml:space="preserve">Kelazhak ovozi </w:t>
      </w:r>
      <w:r>
        <w:rPr>
          <w:lang w:eastAsia="ko-KR"/>
        </w:rPr>
        <w:t>scholarship. The most interesting ideas proposed by competition winners are subsequently commissioned using funds allocated for the purpose and sponsorship is pr</w:t>
      </w:r>
      <w:r>
        <w:rPr>
          <w:lang w:eastAsia="ko-KR"/>
        </w:rPr>
        <w:t>o</w:t>
      </w:r>
      <w:r>
        <w:rPr>
          <w:lang w:eastAsia="ko-KR"/>
        </w:rPr>
        <w:t xml:space="preserve">vided to enable the young innovators to take part in international festivals and programmes and to take out patents. To date, 27 </w:t>
      </w:r>
      <w:r w:rsidRPr="00DC5163">
        <w:rPr>
          <w:lang w:eastAsia="ko-KR"/>
        </w:rPr>
        <w:t>Kelazhak ovozi</w:t>
      </w:r>
      <w:r>
        <w:rPr>
          <w:lang w:eastAsia="ko-KR"/>
        </w:rPr>
        <w:t xml:space="preserve"> winners have had their inventions and designs patented, while dozens have been invited to join the country’s top organizations and sent to study abroad in </w:t>
      </w:r>
      <w:smartTag w:uri="urn:schemas-microsoft-com:office:smarttags" w:element="country-region">
        <w:r>
          <w:rPr>
            <w:lang w:eastAsia="ko-KR"/>
          </w:rPr>
          <w:t>China</w:t>
        </w:r>
      </w:smartTag>
      <w:r>
        <w:rPr>
          <w:lang w:eastAsia="ko-KR"/>
        </w:rPr>
        <w:t xml:space="preserve">, </w:t>
      </w:r>
      <w:smartTag w:uri="urn:schemas-microsoft-com:office:smarttags" w:element="country-region">
        <w:r>
          <w:rPr>
            <w:lang w:eastAsia="ko-KR"/>
          </w:rPr>
          <w:t>Germany</w:t>
        </w:r>
      </w:smartTag>
      <w:r>
        <w:rPr>
          <w:lang w:eastAsia="ko-KR"/>
        </w:rPr>
        <w:t xml:space="preserve">, </w:t>
      </w:r>
      <w:smartTag w:uri="urn:schemas-microsoft-com:office:smarttags" w:element="country-region">
        <w:r>
          <w:rPr>
            <w:lang w:eastAsia="ko-KR"/>
          </w:rPr>
          <w:t>Korea</w:t>
        </w:r>
      </w:smartTag>
      <w:r>
        <w:rPr>
          <w:lang w:eastAsia="ko-KR"/>
        </w:rPr>
        <w:t xml:space="preserve">, </w:t>
      </w:r>
      <w:smartTag w:uri="urn:schemas-microsoft-com:office:smarttags" w:element="country-region">
        <w:r>
          <w:rPr>
            <w:lang w:eastAsia="ko-KR"/>
          </w:rPr>
          <w:t>Malaysia</w:t>
        </w:r>
      </w:smartTag>
      <w:r>
        <w:rPr>
          <w:lang w:eastAsia="ko-KR"/>
        </w:rPr>
        <w:t xml:space="preserve"> and the </w:t>
      </w:r>
      <w:smartTag w:uri="urn:schemas-microsoft-com:office:smarttags" w:element="place">
        <w:smartTag w:uri="urn:schemas-microsoft-com:office:smarttags" w:element="country-region">
          <w:r>
            <w:rPr>
              <w:lang w:eastAsia="ko-KR"/>
            </w:rPr>
            <w:t>United Kingdom</w:t>
          </w:r>
        </w:smartTag>
      </w:smartTag>
      <w:r>
        <w:rPr>
          <w:lang w:eastAsia="ko-KR"/>
        </w:rPr>
        <w:t xml:space="preserve">. </w:t>
      </w:r>
    </w:p>
    <w:p w:rsidR="00CD55FB" w:rsidRDefault="00CD55FB" w:rsidP="00CD55FB">
      <w:pPr>
        <w:pStyle w:val="SingleTxtG"/>
        <w:rPr>
          <w:lang w:eastAsia="ko-KR"/>
        </w:rPr>
      </w:pPr>
      <w:r w:rsidRPr="008C725C">
        <w:rPr>
          <w:lang w:val="en-US" w:eastAsia="ko-KR"/>
        </w:rPr>
        <w:t>181.</w:t>
      </w:r>
      <w:r w:rsidRPr="008C725C">
        <w:rPr>
          <w:lang w:val="en-US" w:eastAsia="ko-KR"/>
        </w:rPr>
        <w:tab/>
      </w:r>
      <w:r>
        <w:rPr>
          <w:lang w:eastAsia="ko-KR"/>
        </w:rPr>
        <w:t xml:space="preserve">Gifted young people receive active support from the </w:t>
      </w:r>
      <w:r w:rsidRPr="008C725C">
        <w:rPr>
          <w:lang w:eastAsia="ko-KR"/>
        </w:rPr>
        <w:t xml:space="preserve">Mekhr Nuri </w:t>
      </w:r>
      <w:r>
        <w:rPr>
          <w:lang w:eastAsia="ko-KR"/>
        </w:rPr>
        <w:t>charitable foundation, which each year works in partnership with the Fund Forum to organize an educational grants programme and also holds a scholarship competition for talented students enrolled at the country’s higher education institutions. Since 2005, 496 students have been grant recipients, the best of whom continue to receive annual funding while they study. Grant competitions are usually held in late August/early September each year and are open to school leavers already enrolled at a higher education institution but who have not attained sufficiently high grades to obtain a go</w:t>
      </w:r>
      <w:r>
        <w:rPr>
          <w:lang w:eastAsia="ko-KR"/>
        </w:rPr>
        <w:t>v</w:t>
      </w:r>
      <w:r>
        <w:rPr>
          <w:lang w:eastAsia="ko-KR"/>
        </w:rPr>
        <w:t xml:space="preserve">ernment education grant. </w:t>
      </w:r>
    </w:p>
    <w:p w:rsidR="00CD55FB" w:rsidRPr="00222649" w:rsidRDefault="00CD55FB" w:rsidP="00CD55FB">
      <w:pPr>
        <w:pStyle w:val="SingleTxtG"/>
        <w:rPr>
          <w:lang w:val="en-US" w:eastAsia="ko-KR"/>
        </w:rPr>
      </w:pPr>
      <w:r w:rsidRPr="00A97EA8">
        <w:rPr>
          <w:lang w:val="en-US" w:eastAsia="ko-KR"/>
        </w:rPr>
        <w:t>182.</w:t>
      </w:r>
      <w:r w:rsidRPr="00A97EA8">
        <w:rPr>
          <w:lang w:val="en-US" w:eastAsia="ko-KR"/>
        </w:rPr>
        <w:tab/>
      </w:r>
      <w:r>
        <w:rPr>
          <w:lang w:val="en-US" w:eastAsia="ko-KR"/>
        </w:rPr>
        <w:t xml:space="preserve">The Fund </w:t>
      </w:r>
      <w:r>
        <w:rPr>
          <w:lang w:eastAsia="ko-KR"/>
        </w:rPr>
        <w:t>Forum</w:t>
      </w:r>
      <w:r w:rsidRPr="00222649">
        <w:rPr>
          <w:lang w:val="en-US" w:eastAsia="ko-KR"/>
        </w:rPr>
        <w:t xml:space="preserve"> </w:t>
      </w:r>
      <w:r>
        <w:rPr>
          <w:lang w:eastAsia="ko-KR"/>
        </w:rPr>
        <w:t>and</w:t>
      </w:r>
      <w:r w:rsidRPr="00222649">
        <w:rPr>
          <w:lang w:val="en-US" w:eastAsia="ko-KR"/>
        </w:rPr>
        <w:t xml:space="preserve"> </w:t>
      </w:r>
      <w:r w:rsidRPr="00222649">
        <w:rPr>
          <w:lang w:eastAsia="ko-KR"/>
        </w:rPr>
        <w:t>the Mekhr Nuri</w:t>
      </w:r>
      <w:r>
        <w:rPr>
          <w:lang w:eastAsia="ko-KR"/>
        </w:rPr>
        <w:t xml:space="preserve"> Foundation provide gifted students stu</w:t>
      </w:r>
      <w:r>
        <w:rPr>
          <w:lang w:eastAsia="ko-KR"/>
        </w:rPr>
        <w:t>d</w:t>
      </w:r>
      <w:r>
        <w:rPr>
          <w:lang w:eastAsia="ko-KR"/>
        </w:rPr>
        <w:t>ying in the third and fourth year with incentive scholarships for the duration of the academic year. Scholarship programmes for talented students enable recipients to access funding each month for a single academic year on top of their higher education grant, with the option of renewing it for the following year. In the period 2006</w:t>
      </w:r>
      <w:r w:rsidR="00B46760" w:rsidRPr="005D4C4B">
        <w:rPr>
          <w:szCs w:val="24"/>
          <w:lang w:val="es-AR"/>
        </w:rPr>
        <w:t>–</w:t>
      </w:r>
      <w:r>
        <w:rPr>
          <w:lang w:eastAsia="ko-KR"/>
        </w:rPr>
        <w:t xml:space="preserve">2009, over 300 students were awarded scholarships. </w:t>
      </w:r>
    </w:p>
    <w:p w:rsidR="00CD55FB" w:rsidRPr="00843950" w:rsidRDefault="00CD55FB" w:rsidP="00CD55FB">
      <w:pPr>
        <w:pStyle w:val="SingleTxtG"/>
        <w:rPr>
          <w:lang w:eastAsia="ko-KR"/>
        </w:rPr>
      </w:pPr>
      <w:r w:rsidRPr="00E84A37">
        <w:rPr>
          <w:lang w:val="en-US" w:eastAsia="ko-KR"/>
        </w:rPr>
        <w:t>183.</w:t>
      </w:r>
      <w:r w:rsidRPr="00E84A37">
        <w:rPr>
          <w:lang w:val="en-US" w:eastAsia="ko-KR"/>
        </w:rPr>
        <w:tab/>
      </w:r>
      <w:r w:rsidRPr="00A97EA8">
        <w:rPr>
          <w:lang w:eastAsia="ko-KR"/>
        </w:rPr>
        <w:t xml:space="preserve">Students from </w:t>
      </w:r>
      <w:smartTag w:uri="urn:schemas-microsoft-com:office:smarttags" w:element="country-region">
        <w:r w:rsidRPr="00A97EA8">
          <w:rPr>
            <w:lang w:eastAsia="ko-KR"/>
          </w:rPr>
          <w:t>Uzbekistan</w:t>
        </w:r>
      </w:smartTag>
      <w:r w:rsidRPr="00A97EA8">
        <w:rPr>
          <w:lang w:eastAsia="ko-KR"/>
        </w:rPr>
        <w:t xml:space="preserve"> are able to take part in the Interregional </w:t>
      </w:r>
      <w:r>
        <w:rPr>
          <w:lang w:eastAsia="ko-KR"/>
        </w:rPr>
        <w:t>Olympiad for Students</w:t>
      </w:r>
      <w:r w:rsidR="00F04293">
        <w:rPr>
          <w:lang w:eastAsia="ko-KR"/>
        </w:rPr>
        <w:t>,</w:t>
      </w:r>
      <w:r w:rsidRPr="00F9360D">
        <w:rPr>
          <w:rStyle w:val="FootnoteReference"/>
        </w:rPr>
        <w:footnoteReference w:id="8"/>
      </w:r>
      <w:r>
        <w:rPr>
          <w:lang w:eastAsia="ko-KR"/>
        </w:rPr>
        <w:t xml:space="preserve"> </w:t>
      </w:r>
      <w:r w:rsidRPr="00E6170E">
        <w:rPr>
          <w:lang w:eastAsia="ko-KR"/>
        </w:rPr>
        <w:t xml:space="preserve">the US Central Asia Education Foundation bachelor’s degree programme and the annual Reagan-Fascell Democracy Fellows Program </w:t>
      </w:r>
      <w:r>
        <w:rPr>
          <w:lang w:eastAsia="ko-KR"/>
        </w:rPr>
        <w:t>offering</w:t>
      </w:r>
      <w:r w:rsidRPr="00E6170E">
        <w:rPr>
          <w:lang w:eastAsia="ko-KR"/>
        </w:rPr>
        <w:t xml:space="preserve"> study placements in the </w:t>
      </w:r>
      <w:smartTag w:uri="urn:schemas-microsoft-com:office:smarttags" w:element="country-region">
        <w:smartTag w:uri="urn:schemas-microsoft-com:office:smarttags" w:element="place">
          <w:r w:rsidRPr="00E6170E">
            <w:rPr>
              <w:lang w:eastAsia="ko-KR"/>
            </w:rPr>
            <w:t>United States</w:t>
          </w:r>
        </w:smartTag>
      </w:smartTag>
      <w:r w:rsidR="00F04293">
        <w:rPr>
          <w:lang w:eastAsia="ko-KR"/>
        </w:rPr>
        <w:t>.</w:t>
      </w:r>
      <w:r w:rsidRPr="00F9360D">
        <w:rPr>
          <w:rStyle w:val="FootnoteReference"/>
        </w:rPr>
        <w:footnoteReference w:id="9"/>
      </w:r>
      <w:r>
        <w:rPr>
          <w:lang w:val="en-US" w:eastAsia="ko-KR"/>
        </w:rPr>
        <w:t xml:space="preserve"> </w:t>
      </w:r>
      <w:r>
        <w:rPr>
          <w:lang w:eastAsia="ko-KR"/>
        </w:rPr>
        <w:t>The</w:t>
      </w:r>
      <w:r w:rsidRPr="00AE4C9F">
        <w:rPr>
          <w:lang w:val="en-US" w:eastAsia="ko-KR"/>
        </w:rPr>
        <w:t xml:space="preserve"> </w:t>
      </w:r>
      <w:r>
        <w:rPr>
          <w:lang w:eastAsia="ko-KR"/>
        </w:rPr>
        <w:t>United</w:t>
      </w:r>
      <w:r w:rsidRPr="00AE4C9F">
        <w:rPr>
          <w:lang w:val="en-US" w:eastAsia="ko-KR"/>
        </w:rPr>
        <w:t xml:space="preserve"> </w:t>
      </w:r>
      <w:r>
        <w:rPr>
          <w:lang w:eastAsia="ko-KR"/>
        </w:rPr>
        <w:t>States</w:t>
      </w:r>
      <w:r w:rsidRPr="00AE4C9F">
        <w:rPr>
          <w:lang w:val="en-US" w:eastAsia="ko-KR"/>
        </w:rPr>
        <w:t xml:space="preserve"> </w:t>
      </w:r>
      <w:r>
        <w:rPr>
          <w:lang w:eastAsia="ko-KR"/>
        </w:rPr>
        <w:t>Embassy</w:t>
      </w:r>
      <w:r w:rsidRPr="00AE4C9F">
        <w:rPr>
          <w:lang w:val="en-US" w:eastAsia="ko-KR"/>
        </w:rPr>
        <w:t xml:space="preserve"> </w:t>
      </w:r>
      <w:r>
        <w:rPr>
          <w:lang w:eastAsia="ko-KR"/>
        </w:rPr>
        <w:t>EducationUSA</w:t>
      </w:r>
      <w:r w:rsidRPr="00AE4C9F">
        <w:rPr>
          <w:lang w:val="en-US" w:eastAsia="ko-KR"/>
        </w:rPr>
        <w:t xml:space="preserve"> </w:t>
      </w:r>
      <w:r>
        <w:rPr>
          <w:lang w:eastAsia="ko-KR"/>
        </w:rPr>
        <w:t>Advising</w:t>
      </w:r>
      <w:r w:rsidRPr="00AE4C9F">
        <w:rPr>
          <w:lang w:val="en-US" w:eastAsia="ko-KR"/>
        </w:rPr>
        <w:t xml:space="preserve"> </w:t>
      </w:r>
      <w:r>
        <w:rPr>
          <w:lang w:eastAsia="ko-KR"/>
        </w:rPr>
        <w:t>Centre</w:t>
      </w:r>
      <w:r w:rsidRPr="00AE4C9F">
        <w:rPr>
          <w:lang w:val="en-US" w:eastAsia="ko-KR"/>
        </w:rPr>
        <w:t xml:space="preserve"> </w:t>
      </w:r>
      <w:r>
        <w:rPr>
          <w:lang w:eastAsia="ko-KR"/>
        </w:rPr>
        <w:t>runs</w:t>
      </w:r>
      <w:r w:rsidRPr="00AE4C9F">
        <w:rPr>
          <w:lang w:val="en-US" w:eastAsia="ko-KR"/>
        </w:rPr>
        <w:t xml:space="preserve"> </w:t>
      </w:r>
      <w:r>
        <w:rPr>
          <w:lang w:eastAsia="ko-KR"/>
        </w:rPr>
        <w:t>various</w:t>
      </w:r>
      <w:r w:rsidRPr="00AE4C9F">
        <w:rPr>
          <w:lang w:val="en-US" w:eastAsia="ko-KR"/>
        </w:rPr>
        <w:t xml:space="preserve"> </w:t>
      </w:r>
      <w:r>
        <w:rPr>
          <w:lang w:eastAsia="ko-KR"/>
        </w:rPr>
        <w:t>education</w:t>
      </w:r>
      <w:r w:rsidRPr="00AE4C9F">
        <w:rPr>
          <w:lang w:val="en-US" w:eastAsia="ko-KR"/>
        </w:rPr>
        <w:t xml:space="preserve"> </w:t>
      </w:r>
      <w:r>
        <w:rPr>
          <w:lang w:eastAsia="ko-KR"/>
        </w:rPr>
        <w:t>exchange</w:t>
      </w:r>
      <w:r w:rsidRPr="00AE4C9F">
        <w:rPr>
          <w:lang w:val="en-US" w:eastAsia="ko-KR"/>
        </w:rPr>
        <w:t xml:space="preserve"> </w:t>
      </w:r>
      <w:r>
        <w:rPr>
          <w:lang w:eastAsia="ko-KR"/>
        </w:rPr>
        <w:t>programmes that are specially designed for senior pupils and applicants to postgraduate degree courses and promote the free exchange of information and mutual understanding: the</w:t>
      </w:r>
      <w:r w:rsidRPr="00843950">
        <w:rPr>
          <w:lang w:val="en-US" w:eastAsia="ko-KR"/>
        </w:rPr>
        <w:t xml:space="preserve"> </w:t>
      </w:r>
      <w:r>
        <w:rPr>
          <w:lang w:eastAsia="ko-KR"/>
        </w:rPr>
        <w:t>Fulbright</w:t>
      </w:r>
      <w:r w:rsidRPr="00843950">
        <w:rPr>
          <w:lang w:val="en-US" w:eastAsia="ko-KR"/>
        </w:rPr>
        <w:t xml:space="preserve"> </w:t>
      </w:r>
      <w:r>
        <w:rPr>
          <w:lang w:eastAsia="ko-KR"/>
        </w:rPr>
        <w:t>Program</w:t>
      </w:r>
      <w:r w:rsidRPr="00843950">
        <w:rPr>
          <w:lang w:val="en-US" w:eastAsia="ko-KR"/>
        </w:rPr>
        <w:t xml:space="preserve">, </w:t>
      </w:r>
      <w:r>
        <w:rPr>
          <w:lang w:eastAsia="ko-KR"/>
        </w:rPr>
        <w:t>the</w:t>
      </w:r>
      <w:r w:rsidRPr="00843950">
        <w:rPr>
          <w:lang w:val="en-US" w:eastAsia="ko-KR"/>
        </w:rPr>
        <w:t xml:space="preserve"> </w:t>
      </w:r>
      <w:r>
        <w:rPr>
          <w:lang w:eastAsia="ko-KR"/>
        </w:rPr>
        <w:t>Edmund</w:t>
      </w:r>
      <w:r w:rsidRPr="00843950">
        <w:rPr>
          <w:lang w:val="en-US" w:eastAsia="ko-KR"/>
        </w:rPr>
        <w:t xml:space="preserve"> </w:t>
      </w:r>
      <w:r>
        <w:rPr>
          <w:lang w:eastAsia="ko-KR"/>
        </w:rPr>
        <w:t>S</w:t>
      </w:r>
      <w:r w:rsidRPr="00843950">
        <w:rPr>
          <w:lang w:val="en-US" w:eastAsia="ko-KR"/>
        </w:rPr>
        <w:t xml:space="preserve">. </w:t>
      </w:r>
      <w:r>
        <w:rPr>
          <w:lang w:eastAsia="ko-KR"/>
        </w:rPr>
        <w:t>Muskie</w:t>
      </w:r>
      <w:r w:rsidRPr="00843950">
        <w:rPr>
          <w:lang w:val="en-US" w:eastAsia="ko-KR"/>
        </w:rPr>
        <w:t xml:space="preserve"> </w:t>
      </w:r>
      <w:r>
        <w:rPr>
          <w:lang w:eastAsia="ko-KR"/>
        </w:rPr>
        <w:t>Graduate</w:t>
      </w:r>
      <w:r w:rsidRPr="00843950">
        <w:rPr>
          <w:lang w:val="en-US" w:eastAsia="ko-KR"/>
        </w:rPr>
        <w:t xml:space="preserve"> </w:t>
      </w:r>
      <w:r>
        <w:rPr>
          <w:lang w:eastAsia="ko-KR"/>
        </w:rPr>
        <w:t>Fellowship</w:t>
      </w:r>
      <w:r w:rsidRPr="00843950">
        <w:rPr>
          <w:lang w:val="en-US" w:eastAsia="ko-KR"/>
        </w:rPr>
        <w:t xml:space="preserve"> </w:t>
      </w:r>
      <w:r>
        <w:rPr>
          <w:lang w:eastAsia="ko-KR"/>
        </w:rPr>
        <w:t>Program</w:t>
      </w:r>
      <w:r w:rsidRPr="00843950">
        <w:rPr>
          <w:lang w:val="en-US" w:eastAsia="ko-KR"/>
        </w:rPr>
        <w:t xml:space="preserve"> (</w:t>
      </w:r>
      <w:r>
        <w:rPr>
          <w:lang w:eastAsia="ko-KR"/>
        </w:rPr>
        <w:t xml:space="preserve">fields of study: </w:t>
      </w:r>
      <w:r w:rsidRPr="00843950">
        <w:rPr>
          <w:lang w:eastAsia="ko-KR"/>
        </w:rPr>
        <w:t>business administration, economics, education, environmental management, international affairs, jou</w:t>
      </w:r>
      <w:r w:rsidRPr="00843950">
        <w:rPr>
          <w:lang w:eastAsia="ko-KR"/>
        </w:rPr>
        <w:t>r</w:t>
      </w:r>
      <w:r w:rsidRPr="00843950">
        <w:rPr>
          <w:lang w:eastAsia="ko-KR"/>
        </w:rPr>
        <w:t>nalism, law, library and information science, public administration, p</w:t>
      </w:r>
      <w:r>
        <w:rPr>
          <w:lang w:eastAsia="ko-KR"/>
        </w:rPr>
        <w:t>ublic health, and public policy, as well as various related disciplines</w:t>
      </w:r>
      <w:r w:rsidRPr="00843950">
        <w:rPr>
          <w:lang w:eastAsia="ko-KR"/>
        </w:rPr>
        <w:t xml:space="preserve"> and </w:t>
      </w:r>
      <w:r>
        <w:rPr>
          <w:lang w:eastAsia="ko-KR"/>
        </w:rPr>
        <w:t xml:space="preserve">specializations) and the </w:t>
      </w:r>
      <w:r w:rsidRPr="00843950">
        <w:rPr>
          <w:lang w:eastAsia="ko-KR"/>
        </w:rPr>
        <w:t>Global Undergraduate Exchange Program</w:t>
      </w:r>
      <w:r>
        <w:rPr>
          <w:lang w:eastAsia="ko-KR"/>
        </w:rPr>
        <w:t xml:space="preserve"> (UGRAD). </w:t>
      </w:r>
    </w:p>
    <w:p w:rsidR="00CD55FB" w:rsidRPr="00C61B57" w:rsidRDefault="00CD55FB" w:rsidP="00CD55FB">
      <w:pPr>
        <w:pStyle w:val="SingleTxtG"/>
        <w:rPr>
          <w:lang w:eastAsia="ko-KR"/>
        </w:rPr>
      </w:pPr>
      <w:r w:rsidRPr="006D4450">
        <w:rPr>
          <w:lang w:val="en-US" w:eastAsia="ko-KR"/>
        </w:rPr>
        <w:t>184.</w:t>
      </w:r>
      <w:r w:rsidRPr="006D4450">
        <w:rPr>
          <w:lang w:val="en-US" w:eastAsia="ko-KR"/>
        </w:rPr>
        <w:tab/>
      </w:r>
      <w:r>
        <w:rPr>
          <w:lang w:eastAsia="ko-KR"/>
        </w:rPr>
        <w:t xml:space="preserve">All these measures and programmes are geared towards helping gifted young people to unlock their full potential and develop their talents and abilities, to encourage them to achieve practical results and, by so doing, to facilitate the all-round development of gifted and talented youngsters in </w:t>
      </w:r>
      <w:smartTag w:uri="urn:schemas-microsoft-com:office:smarttags" w:element="place">
        <w:smartTag w:uri="urn:schemas-microsoft-com:office:smarttags" w:element="country-region">
          <w:r>
            <w:rPr>
              <w:lang w:eastAsia="ko-KR"/>
            </w:rPr>
            <w:t>Uzbekistan</w:t>
          </w:r>
        </w:smartTag>
      </w:smartTag>
      <w:r>
        <w:rPr>
          <w:lang w:eastAsia="ko-KR"/>
        </w:rPr>
        <w:t xml:space="preserve"> from all ethnic groups. </w:t>
      </w:r>
    </w:p>
    <w:p w:rsidR="00CD55FB" w:rsidRPr="006D4450" w:rsidRDefault="00CD55FB" w:rsidP="00CD55FB">
      <w:pPr>
        <w:pStyle w:val="H1G"/>
      </w:pPr>
      <w:r>
        <w:tab/>
      </w:r>
      <w:r w:rsidRPr="006D4450">
        <w:t>C.</w:t>
      </w:r>
      <w:r w:rsidRPr="006D4450">
        <w:tab/>
        <w:t>Condemnation of racial segregation and apartheid (art. 3)</w:t>
      </w:r>
    </w:p>
    <w:p w:rsidR="00CD55FB" w:rsidRPr="003B39A6" w:rsidRDefault="00CD55FB" w:rsidP="00CD55FB">
      <w:pPr>
        <w:pStyle w:val="SingleTxtG"/>
        <w:rPr>
          <w:lang w:eastAsia="ru-RU"/>
        </w:rPr>
      </w:pPr>
      <w:r w:rsidRPr="00606E8F">
        <w:rPr>
          <w:lang w:val="en-US" w:eastAsia="ru-RU"/>
        </w:rPr>
        <w:t>185.</w:t>
      </w:r>
      <w:r w:rsidRPr="00606E8F">
        <w:rPr>
          <w:lang w:val="en-US" w:eastAsia="ru-RU"/>
        </w:rPr>
        <w:tab/>
      </w:r>
      <w:smartTag w:uri="urn:schemas-microsoft-com:office:smarttags" w:element="place">
        <w:smartTag w:uri="urn:schemas-microsoft-com:office:smarttags" w:element="country-region">
          <w:r>
            <w:rPr>
              <w:lang w:eastAsia="ru-RU"/>
            </w:rPr>
            <w:t>Uzbekistan</w:t>
          </w:r>
        </w:smartTag>
      </w:smartTag>
      <w:r>
        <w:rPr>
          <w:lang w:eastAsia="ru-RU"/>
        </w:rPr>
        <w:t xml:space="preserve"> condemns racial segregation and apartheid and undertakes measures to prevent, prohibit and eliminate any manifestation of these practices throug</w:t>
      </w:r>
      <w:r>
        <w:rPr>
          <w:lang w:eastAsia="ru-RU"/>
        </w:rPr>
        <w:t>h</w:t>
      </w:r>
      <w:r>
        <w:rPr>
          <w:lang w:eastAsia="ru-RU"/>
        </w:rPr>
        <w:t>out the country.</w:t>
      </w:r>
    </w:p>
    <w:p w:rsidR="00CD55FB" w:rsidRPr="00606E8F" w:rsidRDefault="00CD55FB" w:rsidP="00CD55FB">
      <w:pPr>
        <w:pStyle w:val="SingleTxtG"/>
        <w:rPr>
          <w:lang w:eastAsia="ru-RU"/>
        </w:rPr>
      </w:pPr>
      <w:r w:rsidRPr="004748F7">
        <w:rPr>
          <w:lang w:val="en-US" w:eastAsia="ru-RU"/>
        </w:rPr>
        <w:t>186.</w:t>
      </w:r>
      <w:r w:rsidRPr="004748F7">
        <w:rPr>
          <w:lang w:val="en-US" w:eastAsia="ru-RU"/>
        </w:rPr>
        <w:tab/>
      </w:r>
      <w:smartTag w:uri="urn:schemas-microsoft-com:office:smarttags" w:element="place">
        <w:smartTag w:uri="urn:schemas-microsoft-com:office:smarttags" w:element="country-region">
          <w:r>
            <w:rPr>
              <w:lang w:eastAsia="ru-RU"/>
            </w:rPr>
            <w:t>Uzbekistan</w:t>
          </w:r>
        </w:smartTag>
      </w:smartTag>
      <w:r>
        <w:rPr>
          <w:lang w:eastAsia="ru-RU"/>
        </w:rPr>
        <w:t xml:space="preserve"> acknowledges and supports the decisions of the United Nations Security Council with regard to preventing, suppressing and punishing crimes of apartheid. </w:t>
      </w:r>
    </w:p>
    <w:p w:rsidR="00CD55FB" w:rsidRPr="004748F7" w:rsidRDefault="00CD55FB" w:rsidP="00CD55FB">
      <w:pPr>
        <w:pStyle w:val="SingleTxtG"/>
        <w:rPr>
          <w:lang w:eastAsia="ru-RU"/>
        </w:rPr>
      </w:pPr>
      <w:r w:rsidRPr="00E708D0">
        <w:rPr>
          <w:lang w:val="en-US" w:eastAsia="ru-RU"/>
        </w:rPr>
        <w:t>187.</w:t>
      </w:r>
      <w:r w:rsidRPr="00E708D0">
        <w:rPr>
          <w:lang w:val="en-US" w:eastAsia="ru-RU"/>
        </w:rPr>
        <w:tab/>
      </w:r>
      <w:r>
        <w:rPr>
          <w:lang w:eastAsia="ru-RU"/>
        </w:rPr>
        <w:t xml:space="preserve">As stipulated by national policy, </w:t>
      </w:r>
      <w:smartTag w:uri="urn:schemas-microsoft-com:office:smarttags" w:element="place">
        <w:smartTag w:uri="urn:schemas-microsoft-com:office:smarttags" w:element="country-region">
          <w:r>
            <w:rPr>
              <w:lang w:eastAsia="ru-RU"/>
            </w:rPr>
            <w:t>Uzbekistan</w:t>
          </w:r>
        </w:smartTag>
      </w:smartTag>
      <w:r>
        <w:rPr>
          <w:lang w:eastAsia="ru-RU"/>
        </w:rPr>
        <w:t xml:space="preserve"> rejects the domination by one racial group over any other racial group, its systematic oppression, deprivation of the rights to life and personal liberty and the creation of difficult living conditions.</w:t>
      </w:r>
    </w:p>
    <w:p w:rsidR="00CD55FB" w:rsidRPr="003355D8" w:rsidRDefault="00CD55FB" w:rsidP="00CD55FB">
      <w:pPr>
        <w:pStyle w:val="H1G"/>
      </w:pPr>
      <w:r w:rsidRPr="00D94F81">
        <w:rPr>
          <w:lang w:val="en-US"/>
        </w:rPr>
        <w:tab/>
      </w:r>
      <w:r w:rsidRPr="003355D8">
        <w:rPr>
          <w:lang w:val="en-US"/>
        </w:rPr>
        <w:t>D.</w:t>
      </w:r>
      <w:r w:rsidRPr="003355D8">
        <w:rPr>
          <w:lang w:val="en-US"/>
        </w:rPr>
        <w:tab/>
      </w:r>
      <w:r w:rsidRPr="003355D8">
        <w:t xml:space="preserve">Legislative measures to eradicate all incitement to, or acts </w:t>
      </w:r>
      <w:r>
        <w:t xml:space="preserve">of, </w:t>
      </w:r>
      <w:r>
        <w:br/>
        <w:t xml:space="preserve">racial discrimination (art. </w:t>
      </w:r>
      <w:r w:rsidRPr="003355D8">
        <w:t>4)</w:t>
      </w:r>
    </w:p>
    <w:p w:rsidR="00CD55FB" w:rsidRPr="009967F7" w:rsidRDefault="00CD55FB" w:rsidP="00CD55FB">
      <w:pPr>
        <w:pStyle w:val="SingleTxtG"/>
        <w:rPr>
          <w:lang w:eastAsia="ru-RU"/>
        </w:rPr>
      </w:pPr>
      <w:r w:rsidRPr="008520A6">
        <w:rPr>
          <w:lang w:val="en-US" w:eastAsia="ru-RU"/>
        </w:rPr>
        <w:t>188.</w:t>
      </w:r>
      <w:r w:rsidRPr="008520A6">
        <w:rPr>
          <w:lang w:val="en-US" w:eastAsia="ru-RU"/>
        </w:rPr>
        <w:tab/>
      </w:r>
      <w:r>
        <w:rPr>
          <w:lang w:eastAsia="ru-RU"/>
        </w:rPr>
        <w:t>Uzbek</w:t>
      </w:r>
      <w:r w:rsidRPr="009967F7">
        <w:rPr>
          <w:lang w:val="en-US" w:eastAsia="ru-RU"/>
        </w:rPr>
        <w:t xml:space="preserve"> </w:t>
      </w:r>
      <w:r>
        <w:rPr>
          <w:lang w:eastAsia="ru-RU"/>
        </w:rPr>
        <w:t>law</w:t>
      </w:r>
      <w:r w:rsidRPr="009967F7">
        <w:rPr>
          <w:lang w:val="en-US" w:eastAsia="ru-RU"/>
        </w:rPr>
        <w:t xml:space="preserve"> </w:t>
      </w:r>
      <w:r>
        <w:rPr>
          <w:lang w:eastAsia="ru-RU"/>
        </w:rPr>
        <w:t>prohibits</w:t>
      </w:r>
      <w:r w:rsidRPr="009967F7">
        <w:rPr>
          <w:lang w:val="en-US" w:eastAsia="ru-RU"/>
        </w:rPr>
        <w:t xml:space="preserve"> </w:t>
      </w:r>
      <w:r>
        <w:rPr>
          <w:lang w:eastAsia="ru-RU"/>
        </w:rPr>
        <w:t>all propaganda and all organizations based on ideas or theories espousing the supremacy of one race or group of persons and steps have been taken to eradicate all incitement to racial di</w:t>
      </w:r>
      <w:r>
        <w:rPr>
          <w:lang w:eastAsia="ru-RU"/>
        </w:rPr>
        <w:t>s</w:t>
      </w:r>
      <w:r>
        <w:rPr>
          <w:lang w:eastAsia="ru-RU"/>
        </w:rPr>
        <w:t xml:space="preserve">crimination. </w:t>
      </w:r>
    </w:p>
    <w:p w:rsidR="00CD55FB" w:rsidRPr="00B856D7" w:rsidRDefault="00CD55FB" w:rsidP="00CD55FB">
      <w:pPr>
        <w:pStyle w:val="SingleTxtG"/>
        <w:rPr>
          <w:b/>
          <w:lang w:eastAsia="ru-RU"/>
        </w:rPr>
      </w:pPr>
      <w:r w:rsidRPr="00B856D7">
        <w:rPr>
          <w:lang w:val="en-US" w:eastAsia="ru-RU"/>
        </w:rPr>
        <w:t>189.</w:t>
      </w:r>
      <w:r w:rsidRPr="00B856D7">
        <w:rPr>
          <w:b/>
          <w:lang w:val="en-US" w:eastAsia="ru-RU"/>
        </w:rPr>
        <w:tab/>
      </w:r>
      <w:r>
        <w:rPr>
          <w:lang w:eastAsia="ru-RU"/>
        </w:rPr>
        <w:t>Article 57 of the Constitution “prohibits the creation and operation of political parties and other public associations whose</w:t>
      </w:r>
      <w:r w:rsidRPr="0076504E">
        <w:rPr>
          <w:lang w:eastAsia="ru-RU"/>
        </w:rPr>
        <w:t xml:space="preserve"> purpose </w:t>
      </w:r>
      <w:r>
        <w:rPr>
          <w:lang w:eastAsia="ru-RU"/>
        </w:rPr>
        <w:t>is to</w:t>
      </w:r>
      <w:r w:rsidRPr="0076504E">
        <w:rPr>
          <w:lang w:eastAsia="ru-RU"/>
        </w:rPr>
        <w:t xml:space="preserve"> chan</w:t>
      </w:r>
      <w:r>
        <w:rPr>
          <w:lang w:eastAsia="ru-RU"/>
        </w:rPr>
        <w:t>ge</w:t>
      </w:r>
      <w:r w:rsidRPr="0076504E">
        <w:rPr>
          <w:lang w:eastAsia="ru-RU"/>
        </w:rPr>
        <w:t xml:space="preserve"> the constitu</w:t>
      </w:r>
      <w:r>
        <w:rPr>
          <w:lang w:eastAsia="ru-RU"/>
        </w:rPr>
        <w:t>tional system by force, acting</w:t>
      </w:r>
      <w:r w:rsidRPr="0076504E">
        <w:rPr>
          <w:lang w:eastAsia="ru-RU"/>
        </w:rPr>
        <w:t xml:space="preserve"> against the sovereignty, i</w:t>
      </w:r>
      <w:r w:rsidRPr="0076504E">
        <w:rPr>
          <w:lang w:eastAsia="ru-RU"/>
        </w:rPr>
        <w:t>n</w:t>
      </w:r>
      <w:r w:rsidRPr="0076504E">
        <w:rPr>
          <w:lang w:eastAsia="ru-RU"/>
        </w:rPr>
        <w:t>tegrity and security of the Republic and the rights and freedoms of its citizens under the Constitution, advoca</w:t>
      </w:r>
      <w:r w:rsidRPr="0076504E">
        <w:rPr>
          <w:lang w:eastAsia="ru-RU"/>
        </w:rPr>
        <w:t>t</w:t>
      </w:r>
      <w:r>
        <w:rPr>
          <w:lang w:eastAsia="ru-RU"/>
        </w:rPr>
        <w:t>ing</w:t>
      </w:r>
      <w:r w:rsidRPr="0076504E">
        <w:rPr>
          <w:lang w:eastAsia="ru-RU"/>
        </w:rPr>
        <w:t xml:space="preserve"> war or social, ethnic, racial or reli</w:t>
      </w:r>
      <w:r>
        <w:rPr>
          <w:lang w:eastAsia="ru-RU"/>
        </w:rPr>
        <w:t>gious strife and undermining</w:t>
      </w:r>
      <w:r w:rsidRPr="0076504E">
        <w:rPr>
          <w:lang w:eastAsia="ru-RU"/>
        </w:rPr>
        <w:t xml:space="preserve"> the health and morality of the people</w:t>
      </w:r>
      <w:r>
        <w:rPr>
          <w:lang w:eastAsia="ru-RU"/>
        </w:rPr>
        <w:t xml:space="preserve">, as well as </w:t>
      </w:r>
      <w:r w:rsidRPr="0076504E">
        <w:rPr>
          <w:lang w:eastAsia="ru-RU"/>
        </w:rPr>
        <w:t>the creation and operation of paramilitary groups</w:t>
      </w:r>
      <w:r>
        <w:rPr>
          <w:lang w:eastAsia="ru-RU"/>
        </w:rPr>
        <w:t xml:space="preserve"> and political parties based on ethnic or religious crit</w:t>
      </w:r>
      <w:r>
        <w:rPr>
          <w:lang w:eastAsia="ru-RU"/>
        </w:rPr>
        <w:t>e</w:t>
      </w:r>
      <w:r>
        <w:rPr>
          <w:lang w:eastAsia="ru-RU"/>
        </w:rPr>
        <w:t>ria and the f</w:t>
      </w:r>
      <w:r w:rsidRPr="00AF7669">
        <w:rPr>
          <w:lang w:eastAsia="ru-RU"/>
        </w:rPr>
        <w:t>ormation of secret societies and associations</w:t>
      </w:r>
      <w:r w:rsidRPr="0076504E">
        <w:rPr>
          <w:lang w:eastAsia="ru-RU"/>
        </w:rPr>
        <w:t>”</w:t>
      </w:r>
      <w:r>
        <w:rPr>
          <w:lang w:eastAsia="ru-RU"/>
        </w:rPr>
        <w:t xml:space="preserve">. </w:t>
      </w:r>
    </w:p>
    <w:p w:rsidR="00CD55FB" w:rsidRPr="00B856D7" w:rsidRDefault="00CD55FB" w:rsidP="00CD55FB">
      <w:pPr>
        <w:pStyle w:val="SingleTxtG"/>
        <w:rPr>
          <w:lang w:eastAsia="ru-RU"/>
        </w:rPr>
      </w:pPr>
      <w:r w:rsidRPr="00B856D7">
        <w:rPr>
          <w:lang w:val="en-US" w:eastAsia="ru-RU"/>
        </w:rPr>
        <w:t>190.</w:t>
      </w:r>
      <w:r w:rsidRPr="00B856D7">
        <w:rPr>
          <w:lang w:val="en-US" w:eastAsia="ru-RU"/>
        </w:rPr>
        <w:tab/>
      </w:r>
      <w:r>
        <w:rPr>
          <w:lang w:eastAsia="ru-RU"/>
        </w:rPr>
        <w:t xml:space="preserve">The </w:t>
      </w:r>
      <w:r w:rsidRPr="00B856D7">
        <w:rPr>
          <w:lang w:eastAsia="ru-RU"/>
        </w:rPr>
        <w:t>Political Parties Act</w:t>
      </w:r>
      <w:r>
        <w:rPr>
          <w:lang w:eastAsia="ru-RU"/>
        </w:rPr>
        <w:t xml:space="preserve"> of 26 December 1996 prohibits the creation and operation of political parties advocating war or social, </w:t>
      </w:r>
      <w:r w:rsidRPr="00B856D7">
        <w:rPr>
          <w:lang w:eastAsia="ru-RU"/>
        </w:rPr>
        <w:t>ethnic, racial or religious strife</w:t>
      </w:r>
      <w:r>
        <w:rPr>
          <w:lang w:eastAsia="ru-RU"/>
        </w:rPr>
        <w:t xml:space="preserve">, including those based on ethnic or religious criteria (art. 3). </w:t>
      </w:r>
    </w:p>
    <w:p w:rsidR="00CD55FB" w:rsidRPr="00B856D7" w:rsidRDefault="00CD55FB" w:rsidP="00CD55FB">
      <w:pPr>
        <w:pStyle w:val="SingleTxtG"/>
        <w:rPr>
          <w:lang w:eastAsia="ru-RU"/>
        </w:rPr>
      </w:pPr>
      <w:r w:rsidRPr="007B1649">
        <w:rPr>
          <w:lang w:val="en-US" w:eastAsia="ru-RU"/>
        </w:rPr>
        <w:t>191.</w:t>
      </w:r>
      <w:r w:rsidRPr="007B1649">
        <w:rPr>
          <w:lang w:val="en-US" w:eastAsia="ru-RU"/>
        </w:rPr>
        <w:tab/>
      </w:r>
      <w:r>
        <w:rPr>
          <w:lang w:eastAsia="ru-RU"/>
        </w:rPr>
        <w:t xml:space="preserve">Pursuant to article 24 of the </w:t>
      </w:r>
      <w:r w:rsidRPr="00B856D7">
        <w:rPr>
          <w:lang w:eastAsia="ru-RU"/>
        </w:rPr>
        <w:t>Non-Governmental Non-Profit Organizations Act</w:t>
      </w:r>
      <w:r>
        <w:rPr>
          <w:lang w:eastAsia="ru-RU"/>
        </w:rPr>
        <w:t xml:space="preserve"> of 14 April 1999, </w:t>
      </w:r>
      <w:r w:rsidRPr="00B856D7">
        <w:rPr>
          <w:lang w:eastAsia="ru-RU"/>
        </w:rPr>
        <w:t>non-governmental non-profit organizations</w:t>
      </w:r>
      <w:r>
        <w:rPr>
          <w:lang w:eastAsia="ru-RU"/>
        </w:rPr>
        <w:t xml:space="preserve"> offending citizens’ morality and ethnic and religious sensibilities are denied registration. </w:t>
      </w:r>
    </w:p>
    <w:p w:rsidR="00CD55FB" w:rsidRPr="0064284E" w:rsidRDefault="00CD55FB" w:rsidP="00CD55FB">
      <w:pPr>
        <w:pStyle w:val="SingleTxtG"/>
        <w:rPr>
          <w:b/>
          <w:lang w:eastAsia="ru-RU"/>
        </w:rPr>
      </w:pPr>
      <w:r w:rsidRPr="0064284E">
        <w:rPr>
          <w:lang w:val="en-US" w:eastAsia="ru-RU"/>
        </w:rPr>
        <w:t>192.</w:t>
      </w:r>
      <w:r w:rsidRPr="0064284E">
        <w:rPr>
          <w:lang w:val="en-US" w:eastAsia="ru-RU"/>
        </w:rPr>
        <w:tab/>
      </w:r>
      <w:r>
        <w:rPr>
          <w:lang w:eastAsia="ru-RU"/>
        </w:rPr>
        <w:t xml:space="preserve">The </w:t>
      </w:r>
      <w:r w:rsidRPr="00131DEE">
        <w:rPr>
          <w:lang w:eastAsia="ru-RU"/>
        </w:rPr>
        <w:t>Freedom of Conscience and Religious Organizations Act</w:t>
      </w:r>
      <w:r>
        <w:rPr>
          <w:lang w:eastAsia="ru-RU"/>
        </w:rPr>
        <w:t xml:space="preserve"> (new version) of 1 May 1998 makes explicit that the State shall not tolerate religious or other forms of fanaticism and extremism, nor any actions aimed at antagonizing and aggravating r</w:t>
      </w:r>
      <w:r>
        <w:rPr>
          <w:lang w:eastAsia="ru-RU"/>
        </w:rPr>
        <w:t>e</w:t>
      </w:r>
      <w:r>
        <w:rPr>
          <w:lang w:eastAsia="ru-RU"/>
        </w:rPr>
        <w:t xml:space="preserve">lations and fomenting enmity between different denominations. The same act </w:t>
      </w:r>
      <w:r w:rsidRPr="0064284E">
        <w:rPr>
          <w:lang w:eastAsia="ru-RU"/>
        </w:rPr>
        <w:t>prohibits the activities of religious organizations, movements, sects and the like that promote terrorism, drug trafficking and organized crime or pursue other mercenary aims</w:t>
      </w:r>
      <w:r>
        <w:rPr>
          <w:lang w:eastAsia="ru-RU"/>
        </w:rPr>
        <w:t xml:space="preserve"> (art.5). </w:t>
      </w:r>
    </w:p>
    <w:p w:rsidR="00CD55FB" w:rsidRPr="0064284E" w:rsidRDefault="00CD55FB" w:rsidP="00CD55FB">
      <w:pPr>
        <w:pStyle w:val="SingleTxtG"/>
        <w:rPr>
          <w:lang w:val="en-US" w:eastAsia="ru-RU"/>
        </w:rPr>
      </w:pPr>
      <w:r w:rsidRPr="0064284E">
        <w:rPr>
          <w:lang w:val="en-US" w:eastAsia="ru-RU"/>
        </w:rPr>
        <w:t>193.</w:t>
      </w:r>
      <w:r w:rsidRPr="0064284E">
        <w:rPr>
          <w:lang w:val="en-US" w:eastAsia="ru-RU"/>
        </w:rPr>
        <w:tab/>
        <w:t xml:space="preserve">Under the Mass Media Act </w:t>
      </w:r>
      <w:r>
        <w:rPr>
          <w:lang w:val="en-US" w:eastAsia="ru-RU"/>
        </w:rPr>
        <w:t xml:space="preserve">(new version) </w:t>
      </w:r>
      <w:r w:rsidRPr="0064284E">
        <w:rPr>
          <w:lang w:val="en-US" w:eastAsia="ru-RU"/>
        </w:rPr>
        <w:t>of 15 January 2007</w:t>
      </w:r>
      <w:r>
        <w:rPr>
          <w:lang w:val="en-US" w:eastAsia="ru-RU"/>
        </w:rPr>
        <w:t>,</w:t>
      </w:r>
      <w:r w:rsidRPr="0064284E">
        <w:rPr>
          <w:lang w:val="en-US" w:eastAsia="ru-RU"/>
        </w:rPr>
        <w:t xml:space="preserve"> the mass media may not make use of propaganda on behalf of war, violence or terrorism or the ideas of religious extremism, separatism or fundamentalism or circulate information inci</w:t>
      </w:r>
      <w:r w:rsidRPr="0064284E">
        <w:rPr>
          <w:lang w:val="en-US" w:eastAsia="ru-RU"/>
        </w:rPr>
        <w:t>t</w:t>
      </w:r>
      <w:r w:rsidRPr="0064284E">
        <w:rPr>
          <w:lang w:val="en-US" w:eastAsia="ru-RU"/>
        </w:rPr>
        <w:t>ing national, racial, ethnic or religious enmity (art. 6).</w:t>
      </w:r>
      <w:r>
        <w:rPr>
          <w:lang w:val="en-US" w:eastAsia="ru-RU"/>
        </w:rPr>
        <w:t xml:space="preserve"> </w:t>
      </w:r>
    </w:p>
    <w:p w:rsidR="00CD55FB" w:rsidRDefault="00CD55FB" w:rsidP="00CD55FB">
      <w:pPr>
        <w:pStyle w:val="SingleTxtG"/>
        <w:rPr>
          <w:lang w:eastAsia="ru-RU"/>
        </w:rPr>
      </w:pPr>
      <w:r w:rsidRPr="00190543">
        <w:rPr>
          <w:lang w:val="en-US" w:eastAsia="ru-RU"/>
        </w:rPr>
        <w:t>194.</w:t>
      </w:r>
      <w:r w:rsidRPr="00190543">
        <w:rPr>
          <w:lang w:val="en-US" w:eastAsia="ru-RU"/>
        </w:rPr>
        <w:tab/>
      </w:r>
      <w:r w:rsidRPr="0064284E">
        <w:rPr>
          <w:lang w:eastAsia="ru-RU"/>
        </w:rPr>
        <w:t>Incitement to racial hatred is an administrative and criminal offence under Uzbek legislation.</w:t>
      </w:r>
    </w:p>
    <w:p w:rsidR="00CD55FB" w:rsidRPr="00190543" w:rsidRDefault="00CD55FB" w:rsidP="00CD55FB">
      <w:pPr>
        <w:pStyle w:val="SingleTxtG"/>
        <w:rPr>
          <w:lang w:eastAsia="ru-RU"/>
        </w:rPr>
      </w:pPr>
      <w:r w:rsidRPr="00190543">
        <w:rPr>
          <w:lang w:val="en-US" w:eastAsia="ru-RU"/>
        </w:rPr>
        <w:t>195.</w:t>
      </w:r>
      <w:r w:rsidRPr="00190543">
        <w:rPr>
          <w:lang w:val="en-US" w:eastAsia="ru-RU"/>
        </w:rPr>
        <w:tab/>
      </w:r>
      <w:r w:rsidRPr="00190543">
        <w:rPr>
          <w:lang w:eastAsia="ru-RU"/>
        </w:rPr>
        <w:t>Article 42 of the Code of Administra</w:t>
      </w:r>
      <w:r>
        <w:rPr>
          <w:lang w:eastAsia="ru-RU"/>
        </w:rPr>
        <w:t xml:space="preserve">tive Liability </w:t>
      </w:r>
      <w:r w:rsidRPr="00190543">
        <w:rPr>
          <w:lang w:eastAsia="ru-RU"/>
        </w:rPr>
        <w:t>prescribes fines of once to twice the minimum wage for violating citizens’ right to use the language of their choice in child</w:t>
      </w:r>
      <w:r w:rsidR="00B46760">
        <w:rPr>
          <w:lang w:eastAsia="ru-RU"/>
        </w:rPr>
        <w:noBreakHyphen/>
      </w:r>
      <w:r w:rsidRPr="00190543">
        <w:rPr>
          <w:lang w:eastAsia="ru-RU"/>
        </w:rPr>
        <w:t xml:space="preserve">rearing and education, for obstructing or restricting the use of a language and for showing disrespect towards the State language or other languages of the ethnic groups and peoples living in Uzbekistan. </w:t>
      </w:r>
    </w:p>
    <w:p w:rsidR="00CD55FB" w:rsidRDefault="00CD55FB" w:rsidP="00CD55FB">
      <w:pPr>
        <w:pStyle w:val="SingleTxtG"/>
        <w:rPr>
          <w:lang w:eastAsia="ru-RU"/>
        </w:rPr>
      </w:pPr>
      <w:r w:rsidRPr="00857ECC">
        <w:rPr>
          <w:lang w:val="en-US" w:eastAsia="ru-RU"/>
        </w:rPr>
        <w:t>196.</w:t>
      </w:r>
      <w:r w:rsidRPr="00857ECC">
        <w:rPr>
          <w:lang w:val="en-US" w:eastAsia="ru-RU"/>
        </w:rPr>
        <w:tab/>
      </w:r>
      <w:r>
        <w:rPr>
          <w:lang w:eastAsia="ru-RU"/>
        </w:rPr>
        <w:t>A</w:t>
      </w:r>
      <w:r w:rsidRPr="00857ECC">
        <w:rPr>
          <w:lang w:eastAsia="ru-RU"/>
        </w:rPr>
        <w:t>rticle 156 of the Criminal Code, “Incitement to ethnic, racial or religious hatred”, makes wilfully offending the honour and dignity of an ethnic community or insulting the feelings of believers or atheists with a view to inciting enmity, intolerance or discord towards groups of people on the basis of national origin, race, ethnic background or religion, or directly or indirectly restricting rights or extending direct or indirect priv</w:t>
      </w:r>
      <w:r w:rsidRPr="00857ECC">
        <w:rPr>
          <w:lang w:eastAsia="ru-RU"/>
        </w:rPr>
        <w:t>i</w:t>
      </w:r>
      <w:r w:rsidRPr="00857ECC">
        <w:rPr>
          <w:lang w:eastAsia="ru-RU"/>
        </w:rPr>
        <w:t>leges based on national origin, race, ethnic background or religion, punishable by deprivation of liberty for up to five years.</w:t>
      </w:r>
    </w:p>
    <w:p w:rsidR="00CD55FB" w:rsidRPr="00857ECC" w:rsidRDefault="00CD55FB" w:rsidP="00CD55FB">
      <w:pPr>
        <w:pStyle w:val="SingleTxtG"/>
        <w:rPr>
          <w:noProof/>
          <w:lang w:eastAsia="ru-RU"/>
        </w:rPr>
      </w:pPr>
      <w:r w:rsidRPr="001B5E69">
        <w:rPr>
          <w:lang w:val="en-US" w:eastAsia="ru-RU"/>
        </w:rPr>
        <w:t>197.</w:t>
      </w:r>
      <w:r w:rsidRPr="001B5E69">
        <w:rPr>
          <w:lang w:val="en-US" w:eastAsia="ru-RU"/>
        </w:rPr>
        <w:tab/>
      </w:r>
      <w:r w:rsidRPr="00857ECC">
        <w:rPr>
          <w:noProof/>
          <w:lang w:eastAsia="ru-RU"/>
        </w:rPr>
        <w:t>Under article 141</w:t>
      </w:r>
      <w:r>
        <w:rPr>
          <w:noProof/>
          <w:lang w:eastAsia="ru-RU"/>
        </w:rPr>
        <w:t xml:space="preserve"> of the Criminal Code</w:t>
      </w:r>
      <w:r w:rsidRPr="00857ECC">
        <w:rPr>
          <w:noProof/>
          <w:lang w:eastAsia="ru-RU"/>
        </w:rPr>
        <w:t xml:space="preserve">, a direct or indirect infringement of or restriction on rights or the granting of direct or indirect privileges to citizens on the basis of </w:t>
      </w:r>
      <w:r>
        <w:rPr>
          <w:noProof/>
          <w:lang w:eastAsia="ru-RU"/>
        </w:rPr>
        <w:t xml:space="preserve">sex, race, ethnic group, language, religion, social background, beliefs, personal or social status </w:t>
      </w:r>
      <w:r w:rsidRPr="00857ECC">
        <w:rPr>
          <w:noProof/>
          <w:lang w:eastAsia="ru-RU"/>
        </w:rPr>
        <w:t xml:space="preserve">is punishable by a fine of up to </w:t>
      </w:r>
      <w:r>
        <w:rPr>
          <w:noProof/>
          <w:lang w:eastAsia="ru-RU"/>
        </w:rPr>
        <w:t>50 times the minimum wage,</w:t>
      </w:r>
      <w:r w:rsidRPr="00857ECC">
        <w:rPr>
          <w:noProof/>
          <w:lang w:eastAsia="ru-RU"/>
        </w:rPr>
        <w:t xml:space="preserve"> deprivation of a specif</w:t>
      </w:r>
      <w:r>
        <w:rPr>
          <w:noProof/>
          <w:lang w:eastAsia="ru-RU"/>
        </w:rPr>
        <w:t xml:space="preserve">ied right for up to three years or correctional labour for up to two years. Cases of this type involving violence are punishable by correctional labour of two-three years, detention of up to six months or deprivation of liberty for up to three years. </w:t>
      </w:r>
    </w:p>
    <w:p w:rsidR="00CD55FB" w:rsidRPr="007E79DB" w:rsidRDefault="00CD55FB" w:rsidP="00CD55FB">
      <w:pPr>
        <w:pStyle w:val="SingleTxtG"/>
        <w:rPr>
          <w:lang w:eastAsia="ru-RU"/>
        </w:rPr>
      </w:pPr>
      <w:r w:rsidRPr="007E79DB">
        <w:rPr>
          <w:lang w:val="en-US" w:eastAsia="ru-RU"/>
        </w:rPr>
        <w:t>198.</w:t>
      </w:r>
      <w:r w:rsidRPr="007E79DB">
        <w:rPr>
          <w:lang w:val="en-US" w:eastAsia="ru-RU"/>
        </w:rPr>
        <w:tab/>
      </w:r>
      <w:r w:rsidRPr="007E79DB">
        <w:rPr>
          <w:lang w:eastAsia="ru-RU"/>
        </w:rPr>
        <w:t>Article 97, paragraph 2 (k), of the Criminal Code states that intentional homicide motivated by ethnic or racial enmity is punishable by deprivation of liberty from 15 to 25 years or by life i</w:t>
      </w:r>
      <w:r w:rsidRPr="007E79DB">
        <w:rPr>
          <w:lang w:eastAsia="ru-RU"/>
        </w:rPr>
        <w:t>m</w:t>
      </w:r>
      <w:r w:rsidRPr="007E79DB">
        <w:rPr>
          <w:lang w:eastAsia="ru-RU"/>
        </w:rPr>
        <w:t>prisonment.</w:t>
      </w:r>
    </w:p>
    <w:p w:rsidR="00CD55FB" w:rsidRPr="00F95BE0" w:rsidRDefault="00CD55FB" w:rsidP="00CD55FB">
      <w:pPr>
        <w:pStyle w:val="SingleTxtG"/>
        <w:rPr>
          <w:lang w:val="en-US" w:eastAsia="ru-RU"/>
        </w:rPr>
      </w:pPr>
      <w:r w:rsidRPr="00F95BE0">
        <w:rPr>
          <w:lang w:val="en-US" w:eastAsia="ru-RU"/>
        </w:rPr>
        <w:t>199.</w:t>
      </w:r>
      <w:r w:rsidRPr="00F95BE0">
        <w:rPr>
          <w:lang w:val="en-US" w:eastAsia="ru-RU"/>
        </w:rPr>
        <w:tab/>
        <w:t>Under article 104, paragraph 2 (h), intentional grievous bodily harm motivated by ethnic or racial enmity is punishable by deprivation of liberty from 8 to 10 years.</w:t>
      </w:r>
    </w:p>
    <w:p w:rsidR="00CD55FB" w:rsidRPr="00F95BE0" w:rsidRDefault="00CD55FB" w:rsidP="00CD55FB">
      <w:pPr>
        <w:pStyle w:val="SingleTxtG"/>
        <w:rPr>
          <w:lang w:eastAsia="ru-RU"/>
        </w:rPr>
      </w:pPr>
      <w:r w:rsidRPr="00F95BE0">
        <w:rPr>
          <w:lang w:val="en-US" w:eastAsia="ru-RU"/>
        </w:rPr>
        <w:t>200.</w:t>
      </w:r>
      <w:r w:rsidRPr="00F95BE0">
        <w:rPr>
          <w:lang w:val="en-US" w:eastAsia="ru-RU"/>
        </w:rPr>
        <w:tab/>
      </w:r>
      <w:r w:rsidRPr="00F95BE0">
        <w:rPr>
          <w:lang w:eastAsia="ru-RU"/>
        </w:rPr>
        <w:t>Under article 105, paragraph 2 (h), intentional moderate bodily harm motivated by ethnic or racial e</w:t>
      </w:r>
      <w:r w:rsidRPr="00F95BE0">
        <w:rPr>
          <w:lang w:eastAsia="ru-RU"/>
        </w:rPr>
        <w:t>n</w:t>
      </w:r>
      <w:r w:rsidRPr="00F95BE0">
        <w:rPr>
          <w:lang w:eastAsia="ru-RU"/>
        </w:rPr>
        <w:t>mity is punishable by deprivation of liberty from 3 to 5 years.</w:t>
      </w:r>
    </w:p>
    <w:p w:rsidR="00CD55FB" w:rsidRPr="00F95BE0" w:rsidRDefault="00CD55FB" w:rsidP="00CD55FB">
      <w:pPr>
        <w:pStyle w:val="SingleTxtG"/>
        <w:rPr>
          <w:lang w:eastAsia="ru-RU"/>
        </w:rPr>
      </w:pPr>
      <w:r w:rsidRPr="00F95BE0">
        <w:rPr>
          <w:lang w:val="en-US" w:eastAsia="ru-RU"/>
        </w:rPr>
        <w:t>201.</w:t>
      </w:r>
      <w:r w:rsidRPr="00F95BE0">
        <w:rPr>
          <w:lang w:val="en-US" w:eastAsia="ru-RU"/>
        </w:rPr>
        <w:tab/>
      </w:r>
      <w:r w:rsidRPr="00F95BE0">
        <w:rPr>
          <w:lang w:eastAsia="ru-RU"/>
        </w:rPr>
        <w:t>A separate paragraph in each of these articles deals with “ethnic and racial enmity” as a motive, classifying it as an aggravating circumstance attracting a harsher penalty: an indication by the legislature that race crimes are a particular threat to society and will be severely punished.</w:t>
      </w:r>
    </w:p>
    <w:p w:rsidR="00CD55FB" w:rsidRPr="00F95BE0" w:rsidRDefault="00CD55FB" w:rsidP="00CD55FB">
      <w:pPr>
        <w:pStyle w:val="SingleTxtG"/>
        <w:rPr>
          <w:bCs/>
          <w:lang w:eastAsia="ru-RU"/>
        </w:rPr>
      </w:pPr>
      <w:r w:rsidRPr="001B5E69">
        <w:rPr>
          <w:lang w:val="en-US" w:eastAsia="ru-RU"/>
        </w:rPr>
        <w:t>202.</w:t>
      </w:r>
      <w:r w:rsidRPr="001B5E69">
        <w:rPr>
          <w:lang w:val="en-US" w:eastAsia="ru-RU"/>
        </w:rPr>
        <w:tab/>
      </w:r>
      <w:r>
        <w:rPr>
          <w:bCs/>
          <w:lang w:eastAsia="ru-RU"/>
        </w:rPr>
        <w:t>Underpinned by the provisions of the Constitution, efforts have been made to improve the following mechanisms for protecting and redressing violated economic, social and cultural rights, including cases of di</w:t>
      </w:r>
      <w:r>
        <w:rPr>
          <w:bCs/>
          <w:lang w:eastAsia="ru-RU"/>
        </w:rPr>
        <w:t>s</w:t>
      </w:r>
      <w:r>
        <w:rPr>
          <w:bCs/>
          <w:lang w:eastAsia="ru-RU"/>
        </w:rPr>
        <w:t xml:space="preserve">crimination. </w:t>
      </w:r>
    </w:p>
    <w:p w:rsidR="00CD55FB" w:rsidRPr="008F6F94" w:rsidRDefault="00CD55FB" w:rsidP="00CD55FB">
      <w:pPr>
        <w:pStyle w:val="SingleTxtG"/>
        <w:rPr>
          <w:lang w:eastAsia="ru-RU"/>
        </w:rPr>
      </w:pPr>
      <w:r w:rsidRPr="00370B4C">
        <w:rPr>
          <w:lang w:val="en-US" w:eastAsia="ru-RU"/>
        </w:rPr>
        <w:t>203.</w:t>
      </w:r>
      <w:r w:rsidRPr="00370B4C">
        <w:rPr>
          <w:lang w:val="en-US" w:eastAsia="ru-RU"/>
        </w:rPr>
        <w:tab/>
      </w:r>
      <w:r>
        <w:rPr>
          <w:lang w:eastAsia="ru-RU"/>
        </w:rPr>
        <w:t xml:space="preserve">First, filing complaints with the appropriate government agencies, which consider and authorize the complaint </w:t>
      </w:r>
      <w:r w:rsidRPr="00782A8B">
        <w:rPr>
          <w:lang w:eastAsia="ru-RU"/>
        </w:rPr>
        <w:t xml:space="preserve">in accordance with established procedure </w:t>
      </w:r>
      <w:r>
        <w:rPr>
          <w:lang w:eastAsia="ru-RU"/>
        </w:rPr>
        <w:t>by verifying the allegations made by applicants and then informing them in writing as to the action taken to redress their rights (administrative pr</w:t>
      </w:r>
      <w:r>
        <w:rPr>
          <w:lang w:eastAsia="ru-RU"/>
        </w:rPr>
        <w:t>o</w:t>
      </w:r>
      <w:r w:rsidR="007370E0">
        <w:rPr>
          <w:lang w:eastAsia="ru-RU"/>
        </w:rPr>
        <w:t>tection)</w:t>
      </w:r>
      <w:r w:rsidR="00D02952">
        <w:rPr>
          <w:lang w:eastAsia="ru-RU"/>
        </w:rPr>
        <w:t>.</w:t>
      </w:r>
    </w:p>
    <w:p w:rsidR="00CD55FB" w:rsidRPr="00294395" w:rsidRDefault="00CD55FB" w:rsidP="00CD55FB">
      <w:pPr>
        <w:pStyle w:val="SingleTxtG"/>
        <w:rPr>
          <w:lang w:eastAsia="ru-RU"/>
        </w:rPr>
      </w:pPr>
      <w:r w:rsidRPr="0067738B">
        <w:rPr>
          <w:lang w:val="en-US" w:eastAsia="ru-RU"/>
        </w:rPr>
        <w:t>204.</w:t>
      </w:r>
      <w:r w:rsidRPr="0067738B">
        <w:rPr>
          <w:lang w:val="en-US" w:eastAsia="ru-RU"/>
        </w:rPr>
        <w:tab/>
      </w:r>
      <w:r>
        <w:rPr>
          <w:lang w:val="en-US" w:eastAsia="ru-RU"/>
        </w:rPr>
        <w:t xml:space="preserve">The </w:t>
      </w:r>
      <w:r w:rsidRPr="008F6F94">
        <w:rPr>
          <w:lang w:eastAsia="ru-RU"/>
        </w:rPr>
        <w:t>Applications</w:t>
      </w:r>
      <w:r w:rsidRPr="00370B4C">
        <w:rPr>
          <w:lang w:val="en-US" w:eastAsia="ru-RU"/>
        </w:rPr>
        <w:t xml:space="preserve"> </w:t>
      </w:r>
      <w:r w:rsidRPr="008F6F94">
        <w:rPr>
          <w:lang w:eastAsia="ru-RU"/>
        </w:rPr>
        <w:t>Act</w:t>
      </w:r>
      <w:r>
        <w:rPr>
          <w:lang w:eastAsia="ru-RU"/>
        </w:rPr>
        <w:t xml:space="preserve"> of 12 December 2002 prohibits the delegation of co</w:t>
      </w:r>
      <w:r>
        <w:rPr>
          <w:lang w:eastAsia="ru-RU"/>
        </w:rPr>
        <w:t>m</w:t>
      </w:r>
      <w:r>
        <w:rPr>
          <w:lang w:eastAsia="ru-RU"/>
        </w:rPr>
        <w:t>plaints to agencies whose decisions and actions have already been challenged and prohibits the disclosure of information regarding the private life of citizens and the victimization of them and their families for lodging a complaint. The gover</w:t>
      </w:r>
      <w:r>
        <w:rPr>
          <w:lang w:eastAsia="ru-RU"/>
        </w:rPr>
        <w:t>n</w:t>
      </w:r>
      <w:r>
        <w:rPr>
          <w:lang w:eastAsia="ru-RU"/>
        </w:rPr>
        <w:t xml:space="preserve">ment agencies examining complaints must ensure that the applicant is accorded the right to engage the services of a lawyer or a representative, take immediate action </w:t>
      </w:r>
      <w:r w:rsidRPr="00612790">
        <w:rPr>
          <w:lang w:eastAsia="ru-RU"/>
        </w:rPr>
        <w:t>to s</w:t>
      </w:r>
      <w:r>
        <w:rPr>
          <w:lang w:eastAsia="ru-RU"/>
        </w:rPr>
        <w:t xml:space="preserve">top unlawful acts or omissions and </w:t>
      </w:r>
      <w:r w:rsidRPr="00612790">
        <w:rPr>
          <w:lang w:eastAsia="ru-RU"/>
        </w:rPr>
        <w:t xml:space="preserve">take steps to </w:t>
      </w:r>
      <w:r>
        <w:rPr>
          <w:lang w:eastAsia="ru-RU"/>
        </w:rPr>
        <w:t>see that the applicant is compensated</w:t>
      </w:r>
      <w:r w:rsidRPr="00612790">
        <w:rPr>
          <w:lang w:eastAsia="ru-RU"/>
        </w:rPr>
        <w:t xml:space="preserve"> for </w:t>
      </w:r>
      <w:r>
        <w:rPr>
          <w:lang w:eastAsia="ru-RU"/>
        </w:rPr>
        <w:t xml:space="preserve">any </w:t>
      </w:r>
      <w:r w:rsidRPr="00612790">
        <w:rPr>
          <w:lang w:eastAsia="ru-RU"/>
        </w:rPr>
        <w:t xml:space="preserve">harm </w:t>
      </w:r>
      <w:r>
        <w:rPr>
          <w:lang w:eastAsia="ru-RU"/>
        </w:rPr>
        <w:t>or emotional distress resulting from the violation of his/her rights, freedoms and legal inte</w:t>
      </w:r>
      <w:r>
        <w:rPr>
          <w:lang w:eastAsia="ru-RU"/>
        </w:rPr>
        <w:t>r</w:t>
      </w:r>
      <w:r>
        <w:rPr>
          <w:lang w:eastAsia="ru-RU"/>
        </w:rPr>
        <w:t>ests.</w:t>
      </w:r>
      <w:r w:rsidRPr="00612790">
        <w:rPr>
          <w:lang w:eastAsia="ru-RU"/>
        </w:rPr>
        <w:t xml:space="preserve"> </w:t>
      </w:r>
    </w:p>
    <w:p w:rsidR="00CD55FB" w:rsidRPr="0067738B" w:rsidRDefault="00CD55FB" w:rsidP="00CD55FB">
      <w:pPr>
        <w:pStyle w:val="SingleTxtG"/>
        <w:rPr>
          <w:lang w:eastAsia="ru-RU"/>
        </w:rPr>
      </w:pPr>
      <w:r w:rsidRPr="004B6042">
        <w:rPr>
          <w:lang w:val="en-US" w:eastAsia="ru-RU"/>
        </w:rPr>
        <w:t>205.</w:t>
      </w:r>
      <w:r w:rsidRPr="004B6042">
        <w:rPr>
          <w:lang w:val="en-US" w:eastAsia="ru-RU"/>
        </w:rPr>
        <w:tab/>
      </w:r>
      <w:r>
        <w:rPr>
          <w:lang w:eastAsia="ru-RU"/>
        </w:rPr>
        <w:t xml:space="preserve">It is noteworthy that </w:t>
      </w:r>
      <w:r w:rsidRPr="004B6042">
        <w:rPr>
          <w:lang w:eastAsia="ru-RU"/>
        </w:rPr>
        <w:t>in 2010, 2011 and the first half of 2012</w:t>
      </w:r>
      <w:r>
        <w:rPr>
          <w:lang w:eastAsia="ru-RU"/>
        </w:rPr>
        <w:t xml:space="preserve"> the Ministry of Labour and Social Protection received not a single complaint from members of the public with regard to racial discrimination. </w:t>
      </w:r>
    </w:p>
    <w:p w:rsidR="00CD55FB" w:rsidRPr="004B6042" w:rsidRDefault="00CD55FB" w:rsidP="00CD55FB">
      <w:pPr>
        <w:pStyle w:val="SingleTxtG"/>
        <w:rPr>
          <w:lang w:eastAsia="ru-RU"/>
        </w:rPr>
      </w:pPr>
      <w:r w:rsidRPr="004B6042">
        <w:rPr>
          <w:lang w:val="en-US" w:eastAsia="ru-RU"/>
        </w:rPr>
        <w:t>206.</w:t>
      </w:r>
      <w:r w:rsidRPr="004B6042">
        <w:rPr>
          <w:lang w:val="en-US" w:eastAsia="ru-RU"/>
        </w:rPr>
        <w:tab/>
      </w:r>
      <w:r>
        <w:rPr>
          <w:lang w:eastAsia="ru-RU"/>
        </w:rPr>
        <w:t>Second, judicial recourse in cases regarding unlawful conduct or decisions on the part of government agencies and officials (judicial protection).</w:t>
      </w:r>
    </w:p>
    <w:p w:rsidR="00CD55FB" w:rsidRPr="004B6042" w:rsidRDefault="00CD55FB" w:rsidP="00CD55FB">
      <w:pPr>
        <w:pStyle w:val="SingleTxtG"/>
        <w:rPr>
          <w:lang w:eastAsia="ru-RU"/>
        </w:rPr>
      </w:pPr>
      <w:r w:rsidRPr="006F6347">
        <w:rPr>
          <w:lang w:val="en-US" w:eastAsia="ru-RU"/>
        </w:rPr>
        <w:t>207.</w:t>
      </w:r>
      <w:r w:rsidRPr="006F6347">
        <w:rPr>
          <w:lang w:val="en-US" w:eastAsia="ru-RU"/>
        </w:rPr>
        <w:tab/>
      </w:r>
      <w:r>
        <w:rPr>
          <w:lang w:eastAsia="ru-RU"/>
        </w:rPr>
        <w:t xml:space="preserve">In 2010, </w:t>
      </w:r>
      <w:r w:rsidRPr="00A842FE">
        <w:rPr>
          <w:lang w:eastAsia="ru-RU"/>
        </w:rPr>
        <w:t xml:space="preserve">of </w:t>
      </w:r>
      <w:r>
        <w:rPr>
          <w:lang w:eastAsia="ru-RU"/>
        </w:rPr>
        <w:t>the total number of</w:t>
      </w:r>
      <w:r w:rsidRPr="00A842FE">
        <w:rPr>
          <w:lang w:eastAsia="ru-RU"/>
        </w:rPr>
        <w:t xml:space="preserve"> persons </w:t>
      </w:r>
      <w:r>
        <w:rPr>
          <w:lang w:eastAsia="ru-RU"/>
        </w:rPr>
        <w:t xml:space="preserve">sentenced by criminal courts, 0.12 per cent were convicted </w:t>
      </w:r>
      <w:r w:rsidRPr="00A842FE">
        <w:rPr>
          <w:lang w:eastAsia="ru-RU"/>
        </w:rPr>
        <w:t>for fomenting national, racial, ethnic or religious enmity (article 156 of the Criminal Code)</w:t>
      </w:r>
      <w:r>
        <w:rPr>
          <w:lang w:eastAsia="ru-RU"/>
        </w:rPr>
        <w:t xml:space="preserve">, in 2011 0.1 per cent, and in the first half of 2012 0.08 per cent. </w:t>
      </w:r>
    </w:p>
    <w:p w:rsidR="00CD55FB" w:rsidRPr="006F6347" w:rsidRDefault="00CD55FB" w:rsidP="00CD55FB">
      <w:pPr>
        <w:pStyle w:val="SingleTxtG"/>
        <w:rPr>
          <w:lang w:eastAsia="ru-RU"/>
        </w:rPr>
      </w:pPr>
      <w:r w:rsidRPr="000A584F">
        <w:rPr>
          <w:lang w:val="en-US" w:eastAsia="ru-RU"/>
        </w:rPr>
        <w:t>208.</w:t>
      </w:r>
      <w:r w:rsidRPr="000A584F">
        <w:rPr>
          <w:lang w:val="en-US" w:eastAsia="ru-RU"/>
        </w:rPr>
        <w:tab/>
      </w:r>
      <w:r>
        <w:rPr>
          <w:lang w:eastAsia="ru-RU"/>
        </w:rPr>
        <w:t>Third, the filing of complaints with the Human Rights Commissioner (O</w:t>
      </w:r>
      <w:r>
        <w:rPr>
          <w:lang w:eastAsia="ru-RU"/>
        </w:rPr>
        <w:t>m</w:t>
      </w:r>
      <w:r>
        <w:rPr>
          <w:lang w:eastAsia="ru-RU"/>
        </w:rPr>
        <w:t>budsman) of the Oliy Majlis for violation of civil rights and freedoms in cases where a citizen has used the aforementioned remedies and mechanisms for protecting his/her rights (e</w:t>
      </w:r>
      <w:r w:rsidRPr="00C02731">
        <w:rPr>
          <w:lang w:eastAsia="ru-RU"/>
        </w:rPr>
        <w:t>xtrajudicial protection</w:t>
      </w:r>
      <w:r>
        <w:rPr>
          <w:lang w:eastAsia="ru-RU"/>
        </w:rPr>
        <w:t xml:space="preserve">). The Ombudsman is entitled to consider complaints lodged by Uzbek citizens, foreign nationals resident in </w:t>
      </w:r>
      <w:smartTag w:uri="urn:schemas-microsoft-com:office:smarttags" w:element="place">
        <w:smartTag w:uri="urn:schemas-microsoft-com:office:smarttags" w:element="country-region">
          <w:r>
            <w:rPr>
              <w:lang w:eastAsia="ru-RU"/>
            </w:rPr>
            <w:t>Uzbekistan</w:t>
          </w:r>
        </w:smartTag>
      </w:smartTag>
      <w:r>
        <w:rPr>
          <w:lang w:eastAsia="ru-RU"/>
        </w:rPr>
        <w:t xml:space="preserve"> and stateless persons and to investigate the complaint. The Ombudsman does not consider cases falling within the jurisdiction of the courts. After verifying the claims made by the applicant, he/she submits his/her conclusions to the appropriate government agency with recommendations with regard to redressing the applicant’s rights. </w:t>
      </w:r>
    </w:p>
    <w:p w:rsidR="00CD55FB" w:rsidRPr="000A584F" w:rsidRDefault="00CD55FB" w:rsidP="00CD55FB">
      <w:pPr>
        <w:pStyle w:val="SingleTxtG"/>
        <w:rPr>
          <w:lang w:eastAsia="ru-RU"/>
        </w:rPr>
      </w:pPr>
      <w:r w:rsidRPr="00881B14">
        <w:rPr>
          <w:lang w:val="en-US" w:eastAsia="ru-RU"/>
        </w:rPr>
        <w:t>209.</w:t>
      </w:r>
      <w:r w:rsidRPr="00881B14">
        <w:rPr>
          <w:lang w:val="en-US" w:eastAsia="ru-RU"/>
        </w:rPr>
        <w:tab/>
      </w:r>
      <w:r>
        <w:rPr>
          <w:lang w:eastAsia="ru-RU"/>
        </w:rPr>
        <w:t xml:space="preserve">Where exercising </w:t>
      </w:r>
      <w:r w:rsidRPr="001D1793">
        <w:rPr>
          <w:lang w:eastAsia="ru-RU"/>
        </w:rPr>
        <w:t>the right to freedom of conscience</w:t>
      </w:r>
      <w:r>
        <w:rPr>
          <w:lang w:eastAsia="ru-RU"/>
        </w:rPr>
        <w:t xml:space="preserve"> is concerned,</w:t>
      </w:r>
      <w:r w:rsidRPr="001D1793">
        <w:rPr>
          <w:lang w:eastAsia="ru-RU"/>
        </w:rPr>
        <w:t xml:space="preserve"> </w:t>
      </w:r>
      <w:r>
        <w:rPr>
          <w:lang w:eastAsia="ru-RU"/>
        </w:rPr>
        <w:t>in 2010 the Ombudsman received 288 petitions from citizens and international organizations objecting to the detention, criminal prosecution and conviction on religious grounds, and calling for the readmission of students and teachers to higher educational instit</w:t>
      </w:r>
      <w:r>
        <w:rPr>
          <w:lang w:eastAsia="ru-RU"/>
        </w:rPr>
        <w:t>u</w:t>
      </w:r>
      <w:r>
        <w:rPr>
          <w:lang w:eastAsia="ru-RU"/>
        </w:rPr>
        <w:t>tions and so forth.</w:t>
      </w:r>
    </w:p>
    <w:p w:rsidR="00CD55FB" w:rsidRPr="00394218" w:rsidRDefault="00CD55FB" w:rsidP="00CD55FB">
      <w:pPr>
        <w:pStyle w:val="SingleTxtG"/>
        <w:rPr>
          <w:lang w:eastAsia="ru-RU"/>
        </w:rPr>
      </w:pPr>
      <w:r w:rsidRPr="00394218">
        <w:rPr>
          <w:lang w:val="en-US" w:eastAsia="ru-RU"/>
        </w:rPr>
        <w:t>210.</w:t>
      </w:r>
      <w:r w:rsidRPr="00394218">
        <w:rPr>
          <w:lang w:val="en-US" w:eastAsia="ru-RU"/>
        </w:rPr>
        <w:tab/>
      </w:r>
      <w:r>
        <w:rPr>
          <w:lang w:eastAsia="ru-RU"/>
        </w:rPr>
        <w:t>In</w:t>
      </w:r>
      <w:r w:rsidRPr="00881B14">
        <w:rPr>
          <w:lang w:val="en-US" w:eastAsia="ru-RU"/>
        </w:rPr>
        <w:t xml:space="preserve"> 2011</w:t>
      </w:r>
      <w:r w:rsidR="00B46760" w:rsidRPr="005D4C4B">
        <w:rPr>
          <w:szCs w:val="24"/>
          <w:lang w:val="es-AR"/>
        </w:rPr>
        <w:t>–</w:t>
      </w:r>
      <w:r w:rsidRPr="00881B14">
        <w:rPr>
          <w:lang w:val="en-US" w:eastAsia="ru-RU"/>
        </w:rPr>
        <w:t xml:space="preserve">2012 </w:t>
      </w:r>
      <w:r>
        <w:rPr>
          <w:lang w:eastAsia="ru-RU"/>
        </w:rPr>
        <w:t>the</w:t>
      </w:r>
      <w:r w:rsidRPr="00881B14">
        <w:rPr>
          <w:lang w:val="en-US" w:eastAsia="ru-RU"/>
        </w:rPr>
        <w:t xml:space="preserve"> </w:t>
      </w:r>
      <w:r>
        <w:rPr>
          <w:lang w:eastAsia="ru-RU"/>
        </w:rPr>
        <w:t>number</w:t>
      </w:r>
      <w:r w:rsidRPr="00881B14">
        <w:rPr>
          <w:lang w:val="en-US" w:eastAsia="ru-RU"/>
        </w:rPr>
        <w:t xml:space="preserve"> </w:t>
      </w:r>
      <w:r>
        <w:rPr>
          <w:lang w:eastAsia="ru-RU"/>
        </w:rPr>
        <w:t>of</w:t>
      </w:r>
      <w:r w:rsidRPr="00881B14">
        <w:rPr>
          <w:lang w:val="en-US" w:eastAsia="ru-RU"/>
        </w:rPr>
        <w:t xml:space="preserve"> </w:t>
      </w:r>
      <w:r>
        <w:rPr>
          <w:lang w:eastAsia="ru-RU"/>
        </w:rPr>
        <w:t>petitions</w:t>
      </w:r>
      <w:r w:rsidRPr="00881B14">
        <w:rPr>
          <w:lang w:val="en-US" w:eastAsia="ru-RU"/>
        </w:rPr>
        <w:t xml:space="preserve"> </w:t>
      </w:r>
      <w:r>
        <w:rPr>
          <w:lang w:eastAsia="ru-RU"/>
        </w:rPr>
        <w:t>on</w:t>
      </w:r>
      <w:r w:rsidRPr="00881B14">
        <w:rPr>
          <w:lang w:val="en-US" w:eastAsia="ru-RU"/>
        </w:rPr>
        <w:t xml:space="preserve"> </w:t>
      </w:r>
      <w:r>
        <w:rPr>
          <w:lang w:eastAsia="ru-RU"/>
        </w:rPr>
        <w:t>these</w:t>
      </w:r>
      <w:r w:rsidRPr="00881B14">
        <w:rPr>
          <w:lang w:val="en-US" w:eastAsia="ru-RU"/>
        </w:rPr>
        <w:t xml:space="preserve"> </w:t>
      </w:r>
      <w:r>
        <w:rPr>
          <w:lang w:eastAsia="ru-RU"/>
        </w:rPr>
        <w:t>issues</w:t>
      </w:r>
      <w:r w:rsidRPr="00881B14">
        <w:rPr>
          <w:lang w:val="en-US" w:eastAsia="ru-RU"/>
        </w:rPr>
        <w:t xml:space="preserve"> </w:t>
      </w:r>
      <w:r>
        <w:rPr>
          <w:lang w:eastAsia="ru-RU"/>
        </w:rPr>
        <w:t>fell</w:t>
      </w:r>
      <w:r w:rsidRPr="00881B14">
        <w:rPr>
          <w:lang w:val="en-US" w:eastAsia="ru-RU"/>
        </w:rPr>
        <w:t xml:space="preserve"> </w:t>
      </w:r>
      <w:r>
        <w:rPr>
          <w:lang w:eastAsia="ru-RU"/>
        </w:rPr>
        <w:t>substantially</w:t>
      </w:r>
      <w:r w:rsidRPr="00881B14">
        <w:rPr>
          <w:lang w:val="en-US" w:eastAsia="ru-RU"/>
        </w:rPr>
        <w:t>.</w:t>
      </w:r>
      <w:r>
        <w:rPr>
          <w:lang w:eastAsia="ru-RU"/>
        </w:rPr>
        <w:t xml:space="preserve"> </w:t>
      </w:r>
      <w:r>
        <w:rPr>
          <w:lang w:val="en-US" w:eastAsia="ru-RU"/>
        </w:rPr>
        <w:t xml:space="preserve">However, examination of the petitions filed with the Ombudsman indicates that the standards and rules stipulated in the </w:t>
      </w:r>
      <w:r w:rsidRPr="00D441BB">
        <w:rPr>
          <w:lang w:val="en-US" w:eastAsia="ru-RU"/>
        </w:rPr>
        <w:t>Freedom of Conscience and Religious Organizations Act</w:t>
      </w:r>
      <w:r>
        <w:rPr>
          <w:lang w:val="en-US" w:eastAsia="ru-RU"/>
        </w:rPr>
        <w:t xml:space="preserve"> are not always properly applied. Citizens petition with regard to the unwarranted criminal prosecution and sentencing of persons to long terms of imprisonment </w:t>
      </w:r>
      <w:r w:rsidRPr="00394218">
        <w:rPr>
          <w:lang w:val="en-US" w:eastAsia="ru-RU"/>
        </w:rPr>
        <w:t>on religious grounds</w:t>
      </w:r>
      <w:r>
        <w:rPr>
          <w:lang w:val="en-US" w:eastAsia="ru-RU"/>
        </w:rPr>
        <w:t xml:space="preserve">. </w:t>
      </w:r>
    </w:p>
    <w:p w:rsidR="00CD55FB" w:rsidRDefault="00CD55FB" w:rsidP="00CD55FB">
      <w:pPr>
        <w:pStyle w:val="SingleTxtG"/>
        <w:rPr>
          <w:lang w:eastAsia="ru-RU"/>
        </w:rPr>
      </w:pPr>
      <w:r w:rsidRPr="00EE17A3">
        <w:rPr>
          <w:lang w:val="en-US" w:eastAsia="ru-RU"/>
        </w:rPr>
        <w:t>211.</w:t>
      </w:r>
      <w:r w:rsidRPr="00EE17A3">
        <w:rPr>
          <w:lang w:val="en-US" w:eastAsia="ru-RU"/>
        </w:rPr>
        <w:tab/>
      </w:r>
      <w:r>
        <w:rPr>
          <w:lang w:eastAsia="ru-RU"/>
        </w:rPr>
        <w:t xml:space="preserve">Fourth, application to the </w:t>
      </w:r>
      <w:r w:rsidRPr="00394218">
        <w:rPr>
          <w:lang w:eastAsia="ru-RU"/>
        </w:rPr>
        <w:t>procuratorial authorities</w:t>
      </w:r>
      <w:r>
        <w:rPr>
          <w:lang w:eastAsia="ru-RU"/>
        </w:rPr>
        <w:t xml:space="preserve">, which monitor compliance with the law by ministries, departments, companies, institutions and organizations and </w:t>
      </w:r>
      <w:r w:rsidRPr="00394218">
        <w:rPr>
          <w:lang w:eastAsia="ru-RU"/>
        </w:rPr>
        <w:t>khokim</w:t>
      </w:r>
      <w:r>
        <w:rPr>
          <w:lang w:eastAsia="ru-RU"/>
        </w:rPr>
        <w:t>, as well as overseeing the conduct of preliminary criminal investigations and the detention of citizens in correctional facilities. P</w:t>
      </w:r>
      <w:r w:rsidRPr="008E2C18">
        <w:rPr>
          <w:lang w:eastAsia="ru-RU"/>
        </w:rPr>
        <w:t>rocuratorial authorities</w:t>
      </w:r>
      <w:r>
        <w:rPr>
          <w:lang w:eastAsia="ru-RU"/>
        </w:rPr>
        <w:t xml:space="preserve"> consider applications and complaints from citizens and implement measures to redress their violated rights. Where there are sufficient grounds for doing so, a </w:t>
      </w:r>
      <w:r w:rsidRPr="007D43A4">
        <w:rPr>
          <w:lang w:eastAsia="ru-RU"/>
        </w:rPr>
        <w:t>procurator</w:t>
      </w:r>
      <w:r>
        <w:rPr>
          <w:lang w:eastAsia="ru-RU"/>
        </w:rPr>
        <w:t xml:space="preserve"> is entitled to instigate criminal or administrative proceedings against persons who have violated human rights, as well as to institute and pursue court action if the citizen whose rights were violated on grounds of health or age is personally unable to assert his/her rights in court. </w:t>
      </w:r>
    </w:p>
    <w:p w:rsidR="00CD55FB" w:rsidRPr="00EE17A3" w:rsidRDefault="00CD55FB" w:rsidP="00CD55FB">
      <w:pPr>
        <w:pStyle w:val="SingleTxtG"/>
        <w:rPr>
          <w:lang w:eastAsia="ru-RU"/>
        </w:rPr>
      </w:pPr>
      <w:r w:rsidRPr="002F445C">
        <w:rPr>
          <w:lang w:val="en-US" w:eastAsia="ru-RU"/>
        </w:rPr>
        <w:t>212.</w:t>
      </w:r>
      <w:r w:rsidRPr="002F445C">
        <w:rPr>
          <w:lang w:val="en-US" w:eastAsia="ru-RU"/>
        </w:rPr>
        <w:tab/>
      </w:r>
      <w:r>
        <w:rPr>
          <w:lang w:eastAsia="ru-RU"/>
        </w:rPr>
        <w:t xml:space="preserve">In 2010, 2011 and the first half of 2012 the </w:t>
      </w:r>
      <w:r w:rsidRPr="00EE17A3">
        <w:rPr>
          <w:lang w:eastAsia="ru-RU"/>
        </w:rPr>
        <w:t xml:space="preserve">procuratorial authorities </w:t>
      </w:r>
      <w:r>
        <w:rPr>
          <w:lang w:eastAsia="ru-RU"/>
        </w:rPr>
        <w:t>received no complaints or petitions relating to r</w:t>
      </w:r>
      <w:r>
        <w:rPr>
          <w:lang w:eastAsia="ru-RU"/>
        </w:rPr>
        <w:t>a</w:t>
      </w:r>
      <w:r>
        <w:rPr>
          <w:lang w:eastAsia="ru-RU"/>
        </w:rPr>
        <w:t>cial discrimination.</w:t>
      </w:r>
    </w:p>
    <w:p w:rsidR="00CD55FB" w:rsidRPr="002F445C" w:rsidRDefault="00CD55FB" w:rsidP="00CD55FB">
      <w:pPr>
        <w:pStyle w:val="SingleTxtG"/>
        <w:rPr>
          <w:lang w:eastAsia="ru-RU"/>
        </w:rPr>
      </w:pPr>
      <w:r w:rsidRPr="002F445C">
        <w:rPr>
          <w:lang w:val="en-US" w:eastAsia="ru-RU"/>
        </w:rPr>
        <w:t>213.</w:t>
      </w:r>
      <w:r w:rsidRPr="002F445C">
        <w:rPr>
          <w:lang w:val="en-US" w:eastAsia="ru-RU"/>
        </w:rPr>
        <w:tab/>
      </w:r>
      <w:r>
        <w:rPr>
          <w:lang w:eastAsia="ru-RU"/>
        </w:rPr>
        <w:t>In pursuance of article 156 of the Criminal Code, during 2011 and the first half of 2012 the country’s law enforcement agencies instigated and investigated ten criminal cases against 20 members of religious e</w:t>
      </w:r>
      <w:r>
        <w:rPr>
          <w:lang w:eastAsia="ru-RU"/>
        </w:rPr>
        <w:t>x</w:t>
      </w:r>
      <w:r>
        <w:rPr>
          <w:lang w:eastAsia="ru-RU"/>
        </w:rPr>
        <w:t xml:space="preserve">tremist groups and tendencies. </w:t>
      </w:r>
    </w:p>
    <w:p w:rsidR="00CD55FB" w:rsidRPr="002F445C" w:rsidRDefault="00CD55FB" w:rsidP="00CD55FB">
      <w:pPr>
        <w:pStyle w:val="SingleTxtG"/>
        <w:rPr>
          <w:lang w:eastAsia="ru-RU"/>
        </w:rPr>
      </w:pPr>
      <w:r w:rsidRPr="00CE732E">
        <w:rPr>
          <w:lang w:val="en-US" w:eastAsia="ru-RU"/>
        </w:rPr>
        <w:t>214.</w:t>
      </w:r>
      <w:r w:rsidRPr="00CE732E">
        <w:rPr>
          <w:lang w:val="en-US" w:eastAsia="ru-RU"/>
        </w:rPr>
        <w:tab/>
      </w:r>
      <w:r>
        <w:rPr>
          <w:lang w:eastAsia="ru-RU"/>
        </w:rPr>
        <w:t xml:space="preserve">In the same period, no investigations were initiated into crimes committed under article 141 of the Criminal Code, given that no complaints or petitions relating to racial discrimination were submitted to the </w:t>
      </w:r>
      <w:r w:rsidRPr="00CE732E">
        <w:rPr>
          <w:lang w:eastAsia="ru-RU"/>
        </w:rPr>
        <w:t>procuratorial authorities</w:t>
      </w:r>
      <w:r>
        <w:rPr>
          <w:lang w:eastAsia="ru-RU"/>
        </w:rPr>
        <w:t xml:space="preserve">. </w:t>
      </w:r>
    </w:p>
    <w:p w:rsidR="00CD55FB" w:rsidRPr="00CE732E" w:rsidRDefault="00CD55FB" w:rsidP="00CD55FB">
      <w:pPr>
        <w:pStyle w:val="SingleTxtG"/>
        <w:rPr>
          <w:lang w:eastAsia="ru-RU"/>
        </w:rPr>
      </w:pPr>
      <w:r w:rsidRPr="004E03AC">
        <w:rPr>
          <w:lang w:val="en-US" w:eastAsia="ru-RU"/>
        </w:rPr>
        <w:t>215.</w:t>
      </w:r>
      <w:r w:rsidRPr="004E03AC">
        <w:rPr>
          <w:lang w:val="en-US" w:eastAsia="ru-RU"/>
        </w:rPr>
        <w:tab/>
      </w:r>
      <w:r>
        <w:rPr>
          <w:lang w:eastAsia="ru-RU"/>
        </w:rPr>
        <w:t xml:space="preserve">Fifth, recourse to judicial bodies authorized to protect the human rights and freedoms enshrined in the Constitution and laws of </w:t>
      </w:r>
      <w:smartTag w:uri="urn:schemas-microsoft-com:office:smarttags" w:element="place">
        <w:smartTag w:uri="urn:schemas-microsoft-com:office:smarttags" w:element="country-region">
          <w:r>
            <w:rPr>
              <w:lang w:eastAsia="ru-RU"/>
            </w:rPr>
            <w:t>Uzbekistan</w:t>
          </w:r>
        </w:smartTag>
      </w:smartTag>
      <w:r>
        <w:rPr>
          <w:lang w:eastAsia="ru-RU"/>
        </w:rPr>
        <w:t xml:space="preserve"> by way of objective and detailed consideration of citizens’ complaints regarding violations of their constitutional rights and freedoms and responding to them in compliance with legi</w:t>
      </w:r>
      <w:r>
        <w:rPr>
          <w:lang w:eastAsia="ru-RU"/>
        </w:rPr>
        <w:t>s</w:t>
      </w:r>
      <w:r>
        <w:rPr>
          <w:lang w:eastAsia="ru-RU"/>
        </w:rPr>
        <w:t xml:space="preserve">lation. </w:t>
      </w:r>
    </w:p>
    <w:p w:rsidR="00CD55FB" w:rsidRPr="004E03AC" w:rsidRDefault="00CD55FB" w:rsidP="00CD55FB">
      <w:pPr>
        <w:pStyle w:val="SingleTxtG"/>
        <w:rPr>
          <w:lang w:val="en-US" w:eastAsia="ru-RU"/>
        </w:rPr>
      </w:pPr>
      <w:r w:rsidRPr="006C76CD">
        <w:rPr>
          <w:lang w:val="en-US" w:eastAsia="ru-RU"/>
        </w:rPr>
        <w:t>216.</w:t>
      </w:r>
      <w:r w:rsidRPr="006C76CD">
        <w:rPr>
          <w:lang w:val="en-US" w:eastAsia="ru-RU"/>
        </w:rPr>
        <w:tab/>
      </w:r>
      <w:r>
        <w:rPr>
          <w:lang w:eastAsia="ru-RU"/>
        </w:rPr>
        <w:t>In the period 2010</w:t>
      </w:r>
      <w:r w:rsidR="00B46760" w:rsidRPr="005D4C4B">
        <w:rPr>
          <w:szCs w:val="24"/>
          <w:lang w:val="es-AR"/>
        </w:rPr>
        <w:t>–</w:t>
      </w:r>
      <w:r>
        <w:rPr>
          <w:lang w:eastAsia="ru-RU"/>
        </w:rPr>
        <w:t xml:space="preserve">2012, the Ministry of Justice received no complaints relating to cases of racial discrimination. Also, of the total number of complaints considered with regard to various human rights issues, 170 were submitted in Russian in 2011 and </w:t>
      </w:r>
      <w:smartTag w:uri="urn:schemas-microsoft-com:office:smarttags" w:element="metricconverter">
        <w:smartTagPr>
          <w:attr w:name="ProductID" w:val="60 in"/>
        </w:smartTagPr>
        <w:r>
          <w:rPr>
            <w:lang w:eastAsia="ru-RU"/>
          </w:rPr>
          <w:t>60 in</w:t>
        </w:r>
      </w:smartTag>
      <w:r>
        <w:rPr>
          <w:lang w:eastAsia="ru-RU"/>
        </w:rPr>
        <w:t xml:space="preserve"> Russian in the first half of 2012. Pursuant to article 14 of the </w:t>
      </w:r>
      <w:r w:rsidRPr="004E03AC">
        <w:rPr>
          <w:lang w:eastAsia="ru-RU"/>
        </w:rPr>
        <w:t>State Language Ac</w:t>
      </w:r>
      <w:r>
        <w:rPr>
          <w:lang w:eastAsia="ru-RU"/>
        </w:rPr>
        <w:t xml:space="preserve">t, persons petitioning in Russian are entitled to receive the response to their petition in the same language. </w:t>
      </w:r>
    </w:p>
    <w:p w:rsidR="00CD55FB" w:rsidRPr="004D6010" w:rsidRDefault="00CD55FB" w:rsidP="00CD55FB">
      <w:pPr>
        <w:pStyle w:val="SingleTxtG"/>
        <w:rPr>
          <w:lang w:eastAsia="ru-RU"/>
        </w:rPr>
      </w:pPr>
      <w:r w:rsidRPr="00CB18D6">
        <w:rPr>
          <w:lang w:val="en-US" w:eastAsia="ru-RU"/>
        </w:rPr>
        <w:t>217.</w:t>
      </w:r>
      <w:r w:rsidRPr="00CB18D6">
        <w:rPr>
          <w:lang w:val="en-US" w:eastAsia="ru-RU"/>
        </w:rPr>
        <w:tab/>
      </w:r>
      <w:r>
        <w:rPr>
          <w:lang w:eastAsia="ru-RU"/>
        </w:rPr>
        <w:t xml:space="preserve">Sixth, petitions to public law firms providing services for natural and legal persons underpinned by the principles of lawyer independence, strict observance of professional ethics, </w:t>
      </w:r>
      <w:r w:rsidRPr="00233520">
        <w:rPr>
          <w:lang w:eastAsia="ru-RU"/>
        </w:rPr>
        <w:t>lawyer-client confidentiality</w:t>
      </w:r>
      <w:r>
        <w:rPr>
          <w:lang w:eastAsia="ru-RU"/>
        </w:rPr>
        <w:t xml:space="preserve"> and the use of remedies not prohibited by law. Lawyers’ rights and obligations are spelled out in the Legal Profe</w:t>
      </w:r>
      <w:r>
        <w:rPr>
          <w:lang w:eastAsia="ru-RU"/>
        </w:rPr>
        <w:t>s</w:t>
      </w:r>
      <w:r>
        <w:rPr>
          <w:lang w:eastAsia="ru-RU"/>
        </w:rPr>
        <w:t>sion Act of 27 December 1999 and the G</w:t>
      </w:r>
      <w:r w:rsidRPr="00DE4614">
        <w:rPr>
          <w:lang w:eastAsia="ru-RU"/>
        </w:rPr>
        <w:t>uaran</w:t>
      </w:r>
      <w:r>
        <w:rPr>
          <w:lang w:eastAsia="ru-RU"/>
        </w:rPr>
        <w:t>tees of A</w:t>
      </w:r>
      <w:r w:rsidRPr="00DE4614">
        <w:rPr>
          <w:lang w:eastAsia="ru-RU"/>
        </w:rPr>
        <w:t>ttorney’s</w:t>
      </w:r>
      <w:r>
        <w:rPr>
          <w:lang w:eastAsia="ru-RU"/>
        </w:rPr>
        <w:t xml:space="preserve"> Activity and Social Protection Act of 25 D</w:t>
      </w:r>
      <w:r>
        <w:rPr>
          <w:lang w:eastAsia="ru-RU"/>
        </w:rPr>
        <w:t>e</w:t>
      </w:r>
      <w:r>
        <w:rPr>
          <w:lang w:eastAsia="ru-RU"/>
        </w:rPr>
        <w:t xml:space="preserve">cember 1998, as well as the </w:t>
      </w:r>
      <w:r w:rsidRPr="00CB18D6">
        <w:rPr>
          <w:lang w:eastAsia="ru-RU"/>
        </w:rPr>
        <w:t>Code of Civil Procedure</w:t>
      </w:r>
      <w:r>
        <w:rPr>
          <w:lang w:eastAsia="ru-RU"/>
        </w:rPr>
        <w:t>, Code of Criminal P</w:t>
      </w:r>
      <w:r w:rsidRPr="00CB18D6">
        <w:rPr>
          <w:lang w:eastAsia="ru-RU"/>
        </w:rPr>
        <w:t>rocedure</w:t>
      </w:r>
      <w:r>
        <w:rPr>
          <w:lang w:eastAsia="ru-RU"/>
        </w:rPr>
        <w:t xml:space="preserve"> and the </w:t>
      </w:r>
      <w:r w:rsidRPr="00CB18D6">
        <w:rPr>
          <w:lang w:eastAsia="ru-RU"/>
        </w:rPr>
        <w:t>Code on Administr</w:t>
      </w:r>
      <w:r w:rsidRPr="00CB18D6">
        <w:rPr>
          <w:lang w:eastAsia="ru-RU"/>
        </w:rPr>
        <w:t>a</w:t>
      </w:r>
      <w:r w:rsidRPr="00CB18D6">
        <w:rPr>
          <w:lang w:eastAsia="ru-RU"/>
        </w:rPr>
        <w:t>tive Responsibility</w:t>
      </w:r>
      <w:r>
        <w:rPr>
          <w:lang w:eastAsia="ru-RU"/>
        </w:rPr>
        <w:t xml:space="preserve">. </w:t>
      </w:r>
    </w:p>
    <w:p w:rsidR="00CD55FB" w:rsidRPr="00CB18D6" w:rsidRDefault="00CD55FB" w:rsidP="00CD55FB">
      <w:pPr>
        <w:pStyle w:val="SingleTxtG"/>
        <w:rPr>
          <w:lang w:eastAsia="ru-RU"/>
        </w:rPr>
      </w:pPr>
      <w:r w:rsidRPr="00CB18D6">
        <w:rPr>
          <w:lang w:val="en-US" w:eastAsia="ru-RU"/>
        </w:rPr>
        <w:t>218.</w:t>
      </w:r>
      <w:r w:rsidRPr="00CB18D6">
        <w:rPr>
          <w:lang w:val="en-US" w:eastAsia="ru-RU"/>
        </w:rPr>
        <w:tab/>
      </w:r>
      <w:r>
        <w:rPr>
          <w:lang w:eastAsia="ru-RU"/>
        </w:rPr>
        <w:t>Seventh, petitions to non-governmental organizations which are entitled to protect the rights of their members (participants) in accordance with their charters.</w:t>
      </w:r>
    </w:p>
    <w:p w:rsidR="00CD55FB" w:rsidRPr="00CB4CF4" w:rsidRDefault="00CD55FB" w:rsidP="00CD55FB">
      <w:pPr>
        <w:pStyle w:val="SingleTxtG"/>
        <w:rPr>
          <w:lang w:eastAsia="ru-RU"/>
        </w:rPr>
      </w:pPr>
      <w:r w:rsidRPr="00CB4CF4">
        <w:rPr>
          <w:lang w:val="en-US" w:eastAsia="ru-RU"/>
        </w:rPr>
        <w:t>219.</w:t>
      </w:r>
      <w:r w:rsidRPr="00CB4CF4">
        <w:rPr>
          <w:lang w:val="en-US" w:eastAsia="ru-RU"/>
        </w:rPr>
        <w:tab/>
      </w:r>
      <w:r>
        <w:rPr>
          <w:lang w:eastAsia="ru-RU"/>
        </w:rPr>
        <w:t xml:space="preserve">In the first half of 2012, of the total number of written submissions received by the </w:t>
      </w:r>
      <w:r w:rsidRPr="00661D89">
        <w:rPr>
          <w:lang w:eastAsia="ru-RU"/>
        </w:rPr>
        <w:t>Council of the Federation of Trade Unions</w:t>
      </w:r>
      <w:r>
        <w:rPr>
          <w:lang w:eastAsia="ru-RU"/>
        </w:rPr>
        <w:t xml:space="preserve">, 89 per cent came from women, 1.02 per cent from young people and 9.7 per cent from persons with disabilities. Of these, 50.8 per cent of submissions from women had positive outcomes, 100 per cent of those from young people and 78.9 per cent of those from persons with disabilities. Correspondingly, in the same period of the total number of oral communications, 70.8 per cent were from women, 25.3 per cent from young people, and 3.9 per cent from persons with disabilities. All oral communications were fully clarified. Appropriate action was taken and advice given in response to calls made to the telephone help line. </w:t>
      </w:r>
    </w:p>
    <w:p w:rsidR="00CD55FB" w:rsidRPr="00406178" w:rsidRDefault="00CD55FB" w:rsidP="00CD55FB">
      <w:pPr>
        <w:pStyle w:val="SingleTxtG"/>
        <w:rPr>
          <w:lang w:eastAsia="ru-RU"/>
        </w:rPr>
      </w:pPr>
      <w:r w:rsidRPr="00406178">
        <w:rPr>
          <w:lang w:val="en-US" w:eastAsia="ru-RU"/>
        </w:rPr>
        <w:t>220.</w:t>
      </w:r>
      <w:r w:rsidRPr="00406178">
        <w:rPr>
          <w:lang w:val="en-US" w:eastAsia="ru-RU"/>
        </w:rPr>
        <w:tab/>
      </w:r>
      <w:r>
        <w:rPr>
          <w:lang w:eastAsia="ru-RU"/>
        </w:rPr>
        <w:t>In regard to paragraph 14 of the recommendations made by the Committee on verifying the absence of complaints relating to racial discrimination, pursuant to paragraph 8.1 of the national plan of action to implement the recommendations of the Committee, between 1</w:t>
      </w:r>
      <w:r w:rsidR="00B46760" w:rsidRPr="005D4C4B">
        <w:rPr>
          <w:szCs w:val="24"/>
          <w:lang w:val="es-AR"/>
        </w:rPr>
        <w:t>–</w:t>
      </w:r>
      <w:r>
        <w:rPr>
          <w:lang w:eastAsia="ru-RU"/>
        </w:rPr>
        <w:t xml:space="preserve">10 February 2010 the </w:t>
      </w:r>
      <w:r w:rsidRPr="00406178">
        <w:rPr>
          <w:lang w:eastAsia="ru-RU"/>
        </w:rPr>
        <w:t>Centre for the St</w:t>
      </w:r>
      <w:r>
        <w:rPr>
          <w:lang w:eastAsia="ru-RU"/>
        </w:rPr>
        <w:t>udy of Public Opinion Ijtimoii F</w:t>
      </w:r>
      <w:r w:rsidRPr="00406178">
        <w:rPr>
          <w:lang w:eastAsia="ru-RU"/>
        </w:rPr>
        <w:t>ikr</w:t>
      </w:r>
      <w:r>
        <w:rPr>
          <w:lang w:eastAsia="ru-RU"/>
        </w:rPr>
        <w:t xml:space="preserve"> conducted two public opinion polls respectively entitled “Uzbekistan, Our Common Home” and “Reform of the Judicial and Legal S</w:t>
      </w:r>
      <w:r w:rsidRPr="00406178">
        <w:rPr>
          <w:lang w:eastAsia="ru-RU"/>
        </w:rPr>
        <w:t>ystem</w:t>
      </w:r>
      <w:r>
        <w:rPr>
          <w:lang w:eastAsia="ru-RU"/>
        </w:rPr>
        <w:t xml:space="preserve"> in the Mirror of Public Opinion”. </w:t>
      </w:r>
    </w:p>
    <w:p w:rsidR="00CD55FB" w:rsidRPr="00406178" w:rsidRDefault="00CD55FB" w:rsidP="00CD55FB">
      <w:pPr>
        <w:pStyle w:val="SingleTxtG"/>
        <w:rPr>
          <w:lang w:eastAsia="ru-RU"/>
        </w:rPr>
      </w:pPr>
      <w:r w:rsidRPr="00406178">
        <w:rPr>
          <w:lang w:val="en-US" w:eastAsia="ru-RU"/>
        </w:rPr>
        <w:t>221.</w:t>
      </w:r>
      <w:r w:rsidRPr="00406178">
        <w:rPr>
          <w:lang w:val="en-US" w:eastAsia="ru-RU"/>
        </w:rPr>
        <w:tab/>
      </w:r>
      <w:r>
        <w:rPr>
          <w:lang w:eastAsia="ru-RU"/>
        </w:rPr>
        <w:t>In the</w:t>
      </w:r>
      <w:r w:rsidRPr="00406178">
        <w:rPr>
          <w:lang w:val="en-US" w:eastAsia="ru-RU"/>
        </w:rPr>
        <w:t xml:space="preserve"> </w:t>
      </w:r>
      <w:r>
        <w:rPr>
          <w:lang w:eastAsia="ru-RU"/>
        </w:rPr>
        <w:t>aforementioned</w:t>
      </w:r>
      <w:r w:rsidRPr="00406178">
        <w:rPr>
          <w:lang w:val="en-US" w:eastAsia="ru-RU"/>
        </w:rPr>
        <w:t xml:space="preserve"> </w:t>
      </w:r>
      <w:r>
        <w:rPr>
          <w:lang w:eastAsia="ru-RU"/>
        </w:rPr>
        <w:t>polls</w:t>
      </w:r>
      <w:r w:rsidRPr="00406178">
        <w:rPr>
          <w:lang w:val="en-US" w:eastAsia="ru-RU"/>
        </w:rPr>
        <w:t xml:space="preserve"> </w:t>
      </w:r>
      <w:r>
        <w:rPr>
          <w:lang w:eastAsia="ru-RU"/>
        </w:rPr>
        <w:t>not a single case of racial discrimination was recorded, as is evidenced by the data given below.</w:t>
      </w:r>
    </w:p>
    <w:p w:rsidR="00CD55FB" w:rsidRPr="00406178" w:rsidRDefault="00CD55FB" w:rsidP="00CD55FB">
      <w:pPr>
        <w:pStyle w:val="SingleTxtG"/>
        <w:rPr>
          <w:lang w:eastAsia="ru-RU"/>
        </w:rPr>
      </w:pPr>
      <w:r w:rsidRPr="008B6F0A">
        <w:rPr>
          <w:lang w:val="en-US" w:eastAsia="ru-RU"/>
        </w:rPr>
        <w:t>222.</w:t>
      </w:r>
      <w:r w:rsidRPr="008B6F0A">
        <w:rPr>
          <w:lang w:val="en-US" w:eastAsia="ru-RU"/>
        </w:rPr>
        <w:tab/>
      </w:r>
      <w:r>
        <w:rPr>
          <w:lang w:eastAsia="ru-RU"/>
        </w:rPr>
        <w:t>Have you personally or your close relations or friends experienced discrimination with regard to your civil rights and freedoms on the grounds of your race or et</w:t>
      </w:r>
      <w:r>
        <w:rPr>
          <w:lang w:eastAsia="ru-RU"/>
        </w:rPr>
        <w:t>h</w:t>
      </w:r>
      <w:r w:rsidR="00E120C1">
        <w:rPr>
          <w:lang w:eastAsia="ru-RU"/>
        </w:rPr>
        <w:t>nicity? (As </w:t>
      </w:r>
      <w:r>
        <w:rPr>
          <w:lang w:eastAsia="ru-RU"/>
        </w:rPr>
        <w:t>percentage of the total number of poll respondents.)</w:t>
      </w:r>
    </w:p>
    <w:p w:rsidR="00CD55FB" w:rsidRPr="00B573C9" w:rsidRDefault="00CD55FB" w:rsidP="004B598D">
      <w:pPr>
        <w:pStyle w:val="Heading1"/>
        <w:spacing w:before="240"/>
        <w:rPr>
          <w:lang w:val="en-US"/>
        </w:rPr>
      </w:pPr>
      <w:r w:rsidRPr="00B573C9">
        <w:t>Figure</w:t>
      </w:r>
      <w:r w:rsidRPr="00B573C9">
        <w:rPr>
          <w:lang w:val="en-US"/>
        </w:rPr>
        <w:t xml:space="preserve"> 5</w:t>
      </w:r>
    </w:p>
    <w:p w:rsidR="00CD55FB" w:rsidRDefault="00CD55FB" w:rsidP="00CD55FB">
      <w:pPr>
        <w:pStyle w:val="SingleTxtG"/>
        <w:jc w:val="left"/>
        <w:rPr>
          <w:b/>
        </w:rPr>
      </w:pPr>
      <w:r w:rsidRPr="00B573C9">
        <w:rPr>
          <w:b/>
        </w:rPr>
        <w:t>Have you personally or your close relations or friends experienced discrimination with regard to your civil rights and freedoms on the grounds of your race or ethnicity? (</w:t>
      </w:r>
      <w:r w:rsidRPr="00B573C9">
        <w:rPr>
          <w:b/>
          <w:iCs/>
        </w:rPr>
        <w:t>percentage</w:t>
      </w:r>
      <w:r w:rsidRPr="00B573C9">
        <w:rPr>
          <w:b/>
        </w:rPr>
        <w:t>)</w:t>
      </w:r>
    </w:p>
    <w:p w:rsidR="00C4576C" w:rsidRDefault="00C4576C" w:rsidP="004344CA">
      <w:pPr>
        <w:pStyle w:val="SingleTxtG"/>
        <w:spacing w:after="240"/>
        <w:jc w:val="left"/>
        <w:rPr>
          <w:b/>
        </w:rPr>
      </w:pPr>
      <w:r>
        <w:rPr>
          <w:b/>
          <w:noProof/>
          <w:lang w:val="es-ES" w:eastAsia="es-ES"/>
        </w:rPr>
      </w:r>
      <w:r w:rsidR="004344CA" w:rsidRPr="00C4576C">
        <w:rPr>
          <w:b/>
        </w:rPr>
        <w:pict>
          <v:group id="_x0000_s1462" editas="canvas" style="width:368.5pt;height:224.8pt;mso-position-horizontal-relative:char;mso-position-vertical-relative:line" coordorigin="2287,7040" coordsize="7214,4496">
            <v:shape id="_x0000_s1463" type="#_x0000_t75" style="position:absolute;left:2287;top:7040;width:7214;height:4496" o:preferrelative="f">
              <v:fill o:detectmouseclick="t"/>
              <v:path o:extrusionok="t" o:connecttype="none"/>
              <o:lock v:ext="edit" aspectratio="f" text="t"/>
            </v:shape>
            <v:rect id="_x0000_s1464" style="position:absolute;left:2295;top:7048;width:7198;height:4455" filled="f"/>
            <v:shape id="_x0000_s1465" style="position:absolute;left:3124;top:10842;width:5102;height:92" coordsize="4891,90" path="m,90l120,,4891,,4771,90,,90xe" fillcolor="gray" stroked="f">
              <v:path arrowok="t"/>
            </v:shape>
            <v:shape id="_x0000_s1466" style="position:absolute;left:3124;top:7339;width:126;height:3595" coordsize="120,3513" path="m,3513l,90,120,r,3423l,3513xe" fillcolor="silver" stroked="f">
              <v:path arrowok="t"/>
            </v:shape>
            <v:rect id="_x0000_s1467" style="position:absolute;left:3250;top:7339;width:4976;height:3503" fillcolor="silver" stroked="f"/>
            <v:shape id="_x0000_s1468" style="position:absolute;left:3124;top:10842;width:5102;height:92" coordsize="326,6" path="m,6l8,,326,e" filled="f">
              <v:path arrowok="t"/>
            </v:shape>
            <v:shape id="_x0000_s1469" style="position:absolute;left:3124;top:10504;width:5102;height:93" coordsize="326,6" path="m,6l8,,326,e" filled="f">
              <v:path arrowok="t"/>
            </v:shape>
            <v:shape id="_x0000_s1470" style="position:absolute;left:3124;top:10151;width:5102;height:93" coordsize="326,6" path="m,6l8,,326,e" filled="f">
              <v:path arrowok="t"/>
            </v:shape>
            <v:shape id="_x0000_s1471" style="position:absolute;left:3124;top:9797;width:5102;height:92" coordsize="326,6" path="m,6l8,,326,e" filled="f">
              <v:path arrowok="t"/>
            </v:shape>
            <v:shape id="_x0000_s1472" style="position:absolute;left:3124;top:9444;width:5102;height:92" coordsize="326,6" path="m,6l8,,326,e" filled="f">
              <v:path arrowok="t"/>
            </v:shape>
            <v:shape id="_x0000_s1473" style="position:absolute;left:3124;top:9091;width:5102;height:92" coordsize="326,6" path="m,6l8,,326,e" filled="f">
              <v:path arrowok="t"/>
            </v:shape>
            <v:shape id="_x0000_s1474" style="position:absolute;left:3124;top:8737;width:5102;height:93" coordsize="326,6" path="m,6l8,,326,e" filled="f">
              <v:path arrowok="t"/>
            </v:shape>
            <v:shape id="_x0000_s1475" style="position:absolute;left:3124;top:8384;width:5102;height:92" coordsize="326,6" path="m,6l8,,326,e" filled="f">
              <v:path arrowok="t"/>
            </v:shape>
            <v:shape id="_x0000_s1476" style="position:absolute;left:3124;top:8031;width:5102;height:92" coordsize="326,6" path="m,6l8,,326,e" filled="f">
              <v:path arrowok="t"/>
            </v:shape>
            <v:shape id="_x0000_s1477" style="position:absolute;left:3124;top:7678;width:5102;height:92" coordsize="326,6" path="m,6l8,,326,e" filled="f">
              <v:path arrowok="t"/>
            </v:shape>
            <v:shape id="_x0000_s1478" style="position:absolute;left:3124;top:7339;width:5102;height:92" coordsize="326,6" path="m,6l8,,326,e" filled="f">
              <v:path arrowok="t"/>
            </v:shape>
            <v:shape id="_x0000_s1479" style="position:absolute;left:3124;top:10842;width:5102;height:92" coordsize="4891,90" path="m4891,l4771,90,,90,120,,4891,xe" filled="f">
              <v:path arrowok="t"/>
            </v:shape>
            <v:shape id="_x0000_s1480" style="position:absolute;left:3124;top:7339;width:126;height:3595" coordsize="120,3513" path="m,3513l,90,120,r,3423l,3513xe" filled="f" strokecolor="gray">
              <v:path arrowok="t"/>
            </v:shape>
            <v:rect id="_x0000_s1481" style="position:absolute;left:3250;top:7339;width:4976;height:3503" filled="f" strokecolor="gray"/>
            <v:shape id="_x0000_s1482" style="position:absolute;left:3766;top:7401;width:125;height:3533" coordsize="120,3453" path="m,3453l,90,120,r,3363l,3453xe" fillcolor="#4d4d80">
              <v:path arrowok="t"/>
            </v:shape>
            <v:rect id="_x0000_s1483" style="position:absolute;left:3406;top:7493;width:360;height:3441" fillcolor="#99f"/>
            <v:shape id="_x0000_s1484" style="position:absolute;left:3406;top:7401;width:485;height:92" coordsize="465,90" path="m345,90l465,,120,,,90r345,xe" fillcolor="#7373bf">
              <v:path arrowok="t"/>
            </v:shape>
            <v:shape id="_x0000_s1485" style="position:absolute;left:4141;top:10781;width:126;height:153" coordsize="120,150" path="m,150l,90,120,r,60l,150xe" fillcolor="#4d1a33">
              <v:path arrowok="t"/>
            </v:shape>
            <v:rect id="_x0000_s1486" style="position:absolute;left:3766;top:10873;width:375;height:61" fillcolor="#936"/>
            <v:shape id="_x0000_s1487" style="position:absolute;left:3766;top:10781;width:501;height:92" coordsize="480,90" path="m360,90l480,,120,,,90r360,xe" fillcolor="#73264d">
              <v:path arrowok="t"/>
            </v:shape>
            <v:shape id="_x0000_s1488" style="position:absolute;left:4141;top:10842;width:485;height:92" coordsize="465,90" path="m345,90l465,,120,,,90r345,xe" fillcolor="#bfbf99">
              <v:path arrowok="t"/>
            </v:shape>
            <v:rect id="_x0000_s1489" style="position:absolute;left:3511;top:7094;width:267;height:552;mso-wrap-style:none" filled="f" stroked="f">
              <v:textbox style="mso-next-textbox:#_x0000_s1489;mso-fit-shape-to-text:t" inset="0,0,0,0">
                <w:txbxContent>
                  <w:p w:rsidR="00C4576C" w:rsidRDefault="00C4576C" w:rsidP="00C4576C">
                    <w:r>
                      <w:rPr>
                        <w:rFonts w:ascii="Arial" w:hAnsi="Arial" w:cs="Arial"/>
                        <w:b/>
                        <w:bCs/>
                        <w:color w:val="000000"/>
                        <w:sz w:val="24"/>
                        <w:szCs w:val="24"/>
                        <w:lang w:val="en-US"/>
                      </w:rPr>
                      <w:t>98</w:t>
                    </w:r>
                  </w:p>
                </w:txbxContent>
              </v:textbox>
            </v:rect>
            <v:rect id="_x0000_s1490" style="position:absolute;left:3989;top:10500;width:131;height:276;mso-wrap-style:none" filled="f" stroked="f">
              <v:textbox style="mso-next-textbox:#_x0000_s1490;mso-fit-shape-to-text:t" inset="0,0,0,0">
                <w:txbxContent>
                  <w:p w:rsidR="00C4576C" w:rsidRDefault="00C4576C" w:rsidP="00C4576C">
                    <w:r>
                      <w:rPr>
                        <w:rFonts w:ascii="Arial" w:hAnsi="Arial" w:cs="Arial"/>
                        <w:b/>
                        <w:bCs/>
                        <w:color w:val="000000"/>
                        <w:sz w:val="24"/>
                        <w:szCs w:val="24"/>
                        <w:lang w:val="en-US"/>
                      </w:rPr>
                      <w:t>2</w:t>
                    </w:r>
                  </w:p>
                </w:txbxContent>
              </v:textbox>
            </v:rect>
            <v:rect id="_x0000_s1491" style="position:absolute;left:4417;top:10590;width:131;height:276;mso-wrap-style:none" filled="f" stroked="f">
              <v:textbox style="mso-next-textbox:#_x0000_s1491;mso-fit-shape-to-text:t" inset="0,0,0,0">
                <w:txbxContent>
                  <w:p w:rsidR="00C4576C" w:rsidRDefault="00C4576C" w:rsidP="00C4576C">
                    <w:r>
                      <w:rPr>
                        <w:rFonts w:ascii="Arial" w:hAnsi="Arial" w:cs="Arial"/>
                        <w:b/>
                        <w:bCs/>
                        <w:color w:val="000000"/>
                        <w:sz w:val="24"/>
                        <w:szCs w:val="24"/>
                        <w:lang w:val="en-US"/>
                      </w:rPr>
                      <w:t>0</w:t>
                    </w:r>
                  </w:p>
                </w:txbxContent>
              </v:textbox>
            </v:rect>
            <v:shape id="_x0000_s1492" style="position:absolute;left:5424;top:7370;width:125;height:3564" coordsize="120,3483" path="m,3483l,90,120,r,3393l,3483xe" fillcolor="#4d4d80">
              <v:path arrowok="t"/>
            </v:shape>
            <v:rect id="_x0000_s1493" style="position:absolute;left:5064;top:7462;width:360;height:3472" fillcolor="#99f"/>
            <v:shape id="_x0000_s1494" style="position:absolute;left:5064;top:7370;width:485;height:92" coordsize="465,90" path="m345,90l465,,120,,,90r345,xe" fillcolor="#7373bf">
              <v:path arrowok="t"/>
            </v:shape>
            <v:shape id="_x0000_s1495" style="position:absolute;left:5800;top:10811;width:125;height:123" coordsize="120,120" path="m,120l,90,120,r,30l,120xe" fillcolor="#4d1a33">
              <v:path arrowok="t"/>
            </v:shape>
            <v:rect id="_x0000_s1496" style="position:absolute;left:5424;top:10904;width:376;height:30" fillcolor="#936"/>
            <v:shape id="_x0000_s1497" style="position:absolute;left:5424;top:10811;width:501;height:93" coordsize="480,90" path="m360,90l480,,120,,,90r360,xe" fillcolor="#73264d">
              <v:path arrowok="t"/>
            </v:shape>
            <v:shape id="_x0000_s1498" style="position:absolute;left:5800;top:10842;width:485;height:92" coordsize="465,90" path="m345,90l465,,120,,,90r345,xe" fillcolor="#bfbf99">
              <v:path arrowok="t"/>
            </v:shape>
            <v:rect id="_x0000_s1499" style="position:absolute;left:5087;top:7086;width:697;height:282" filled="f" stroked="f">
              <v:textbox style="mso-next-textbox:#_x0000_s1499;mso-fit-shape-to-text:t" inset="0,0,0,0">
                <w:txbxContent>
                  <w:p w:rsidR="00C4576C" w:rsidRDefault="00C4576C" w:rsidP="00C4576C">
                    <w:r>
                      <w:rPr>
                        <w:rFonts w:ascii="Arial" w:hAnsi="Arial" w:cs="Arial"/>
                        <w:b/>
                        <w:bCs/>
                        <w:color w:val="000000"/>
                        <w:sz w:val="24"/>
                        <w:szCs w:val="24"/>
                        <w:lang w:val="en-US"/>
                      </w:rPr>
                      <w:t>98</w:t>
                    </w:r>
                    <w:r>
                      <w:rPr>
                        <w:rFonts w:ascii="Arial" w:hAnsi="Arial" w:cs="Arial"/>
                        <w:b/>
                        <w:bCs/>
                        <w:color w:val="000000"/>
                        <w:lang w:val="en-US"/>
                      </w:rPr>
                      <w:t>.</w:t>
                    </w:r>
                    <w:r>
                      <w:rPr>
                        <w:rFonts w:ascii="Arial" w:hAnsi="Arial" w:cs="Arial"/>
                        <w:b/>
                        <w:bCs/>
                        <w:color w:val="000000"/>
                        <w:sz w:val="24"/>
                        <w:szCs w:val="24"/>
                        <w:lang w:val="en-US"/>
                      </w:rPr>
                      <w:t>8</w:t>
                    </w:r>
                  </w:p>
                </w:txbxContent>
              </v:textbox>
            </v:rect>
            <v:rect id="_x0000_s1500" style="position:absolute;left:5558;top:10506;width:454;height:276" filled="f" stroked="f">
              <v:textbox style="mso-next-textbox:#_x0000_s1500;mso-fit-shape-to-text:t" inset="0,0,0,0">
                <w:txbxContent>
                  <w:p w:rsidR="00C4576C" w:rsidRDefault="00C4576C" w:rsidP="00C4576C">
                    <w:r>
                      <w:rPr>
                        <w:rFonts w:ascii="Arial" w:hAnsi="Arial" w:cs="Arial"/>
                        <w:b/>
                        <w:bCs/>
                        <w:color w:val="000000"/>
                        <w:sz w:val="24"/>
                        <w:szCs w:val="24"/>
                        <w:lang w:val="en-US"/>
                      </w:rPr>
                      <w:t>1</w:t>
                    </w:r>
                    <w:r>
                      <w:rPr>
                        <w:rFonts w:ascii="Arial" w:hAnsi="Arial" w:cs="Arial"/>
                        <w:b/>
                        <w:bCs/>
                        <w:color w:val="000000"/>
                        <w:lang w:val="en-US"/>
                      </w:rPr>
                      <w:t>.</w:t>
                    </w:r>
                    <w:r>
                      <w:rPr>
                        <w:rFonts w:ascii="Arial" w:hAnsi="Arial" w:cs="Arial"/>
                        <w:b/>
                        <w:bCs/>
                        <w:color w:val="000000"/>
                        <w:sz w:val="24"/>
                        <w:szCs w:val="24"/>
                        <w:lang w:val="en-US"/>
                      </w:rPr>
                      <w:t>2</w:t>
                    </w:r>
                  </w:p>
                </w:txbxContent>
              </v:textbox>
            </v:rect>
            <v:rect id="_x0000_s1501" style="position:absolute;left:6098;top:10591;width:131;height:276;mso-wrap-style:none" filled="f" stroked="f">
              <v:textbox style="mso-next-textbox:#_x0000_s1501;mso-fit-shape-to-text:t" inset="0,0,0,0">
                <w:txbxContent>
                  <w:p w:rsidR="00C4576C" w:rsidRDefault="00C4576C" w:rsidP="00C4576C">
                    <w:r>
                      <w:rPr>
                        <w:rFonts w:ascii="Arial" w:hAnsi="Arial" w:cs="Arial"/>
                        <w:b/>
                        <w:bCs/>
                        <w:color w:val="000000"/>
                        <w:sz w:val="24"/>
                        <w:szCs w:val="24"/>
                        <w:lang w:val="en-US"/>
                      </w:rPr>
                      <w:t>0</w:t>
                    </w:r>
                  </w:p>
                </w:txbxContent>
              </v:textbox>
            </v:rect>
            <v:shape id="_x0000_s1502" style="position:absolute;left:7084;top:7355;width:125;height:3579" coordsize="120,3498" path="m,3498l,90,120,r,3408l,3498xe" fillcolor="#4d4d80">
              <v:path arrowok="t"/>
            </v:shape>
            <v:rect id="_x0000_s1503" style="position:absolute;left:6723;top:7447;width:361;height:3487" fillcolor="#99f"/>
            <v:shape id="_x0000_s1504" style="position:absolute;left:6723;top:7355;width:486;height:92" coordsize="466,90" path="m346,90l466,,120,,,90r346,xe" fillcolor="#7373bf">
              <v:path arrowok="t"/>
            </v:shape>
            <v:shape id="_x0000_s1505" style="position:absolute;left:7459;top:10827;width:125;height:107" coordsize="120,105" path="m,105l,90,120,r,15l,105xe" fillcolor="#4d1a33">
              <v:path arrowok="t"/>
            </v:shape>
            <v:rect id="_x0000_s1506" style="position:absolute;left:7084;top:10919;width:375;height:15" fillcolor="#936"/>
            <v:shape id="_x0000_s1507" style="position:absolute;left:7084;top:10827;width:500;height:92" coordsize="480,90" path="m360,90l480,,120,,,90r360,xe" fillcolor="#73264d">
              <v:path arrowok="t"/>
            </v:shape>
            <v:shape id="_x0000_s1508" style="position:absolute;left:7459;top:10842;width:485;height:92" coordsize="465,90" path="m345,90l465,,120,,,90r345,xe" fillcolor="#bfbf99">
              <v:path arrowok="t"/>
            </v:shape>
            <v:rect id="_x0000_s1509" style="position:absolute;left:6759;top:7083;width:740;height:282" filled="f" stroked="f">
              <v:textbox style="mso-next-textbox:#_x0000_s1509;mso-fit-shape-to-text:t" inset="0,0,0,0">
                <w:txbxContent>
                  <w:p w:rsidR="00C4576C" w:rsidRPr="00C4576C" w:rsidRDefault="00C4576C" w:rsidP="00C4576C">
                    <w:pPr>
                      <w:rPr>
                        <w:sz w:val="24"/>
                        <w:szCs w:val="24"/>
                      </w:rPr>
                    </w:pPr>
                    <w:r w:rsidRPr="00C4576C">
                      <w:rPr>
                        <w:rFonts w:ascii="Arial" w:hAnsi="Arial" w:cs="Arial"/>
                        <w:b/>
                        <w:bCs/>
                        <w:color w:val="000000"/>
                        <w:sz w:val="24"/>
                        <w:szCs w:val="24"/>
                        <w:lang w:val="en-US"/>
                      </w:rPr>
                      <w:t>99.5</w:t>
                    </w:r>
                  </w:p>
                </w:txbxContent>
              </v:textbox>
            </v:rect>
            <v:rect id="_x0000_s1510" style="position:absolute;left:7239;top:10512;width:323;height:364;mso-wrap-style:none" filled="f" stroked="f">
              <v:textbox style="mso-next-textbox:#_x0000_s1510" inset="0,0,0,0">
                <w:txbxContent>
                  <w:p w:rsidR="00C4576C" w:rsidRDefault="00C4576C" w:rsidP="00C4576C">
                    <w:r>
                      <w:rPr>
                        <w:rFonts w:ascii="Arial" w:hAnsi="Arial" w:cs="Arial"/>
                        <w:b/>
                        <w:bCs/>
                        <w:color w:val="000000"/>
                        <w:sz w:val="24"/>
                        <w:szCs w:val="24"/>
                        <w:lang w:val="en-US"/>
                      </w:rPr>
                      <w:t>0</w:t>
                    </w:r>
                    <w:r>
                      <w:rPr>
                        <w:rFonts w:ascii="Arial" w:hAnsi="Arial" w:cs="Arial"/>
                        <w:b/>
                        <w:bCs/>
                        <w:color w:val="000000"/>
                        <w:lang w:val="en-US"/>
                      </w:rPr>
                      <w:t>.</w:t>
                    </w:r>
                    <w:r>
                      <w:rPr>
                        <w:rFonts w:ascii="Arial" w:hAnsi="Arial" w:cs="Arial"/>
                        <w:b/>
                        <w:bCs/>
                        <w:color w:val="000000"/>
                        <w:sz w:val="24"/>
                        <w:szCs w:val="24"/>
                        <w:lang w:val="en-US"/>
                      </w:rPr>
                      <w:t>5</w:t>
                    </w:r>
                  </w:p>
                </w:txbxContent>
              </v:textbox>
            </v:rect>
            <v:rect id="_x0000_s1511" style="position:absolute;left:7759;top:10590;width:131;height:276;mso-wrap-style:none" filled="f" stroked="f">
              <v:textbox style="mso-next-textbox:#_x0000_s1511;mso-fit-shape-to-text:t" inset="0,0,0,0">
                <w:txbxContent>
                  <w:p w:rsidR="00C4576C" w:rsidRDefault="00C4576C" w:rsidP="00C4576C">
                    <w:r>
                      <w:rPr>
                        <w:rFonts w:ascii="Arial" w:hAnsi="Arial" w:cs="Arial"/>
                        <w:b/>
                        <w:bCs/>
                        <w:color w:val="000000"/>
                        <w:sz w:val="24"/>
                        <w:szCs w:val="24"/>
                        <w:lang w:val="en-US"/>
                      </w:rPr>
                      <w:t>0</w:t>
                    </w:r>
                  </w:p>
                </w:txbxContent>
              </v:textbox>
            </v:rect>
            <v:line id="_x0000_s1512" style="position:absolute;flip:y" from="3124,7431" to="3125,10934"/>
            <v:line id="_x0000_s1513" style="position:absolute;flip:x" from="3077,10934" to="3124,10935"/>
            <v:line id="_x0000_s1514" style="position:absolute;flip:x" from="3077,10597" to="3124,10598"/>
            <v:line id="_x0000_s1515" style="position:absolute;flip:x" from="3077,10244" to="3124,10245"/>
            <v:line id="_x0000_s1516" style="position:absolute;flip:x" from="3077,9889" to="3124,9891"/>
            <v:line id="_x0000_s1517" style="position:absolute;flip:x" from="3077,9536" to="3124,9537"/>
            <v:line id="_x0000_s1518" style="position:absolute;flip:x" from="3077,9183" to="3124,9184"/>
            <v:line id="_x0000_s1519" style="position:absolute;flip:x" from="3077,8830" to="3124,8831"/>
            <v:line id="_x0000_s1520" style="position:absolute;flip:x" from="3077,8476" to="3124,8477"/>
            <v:line id="_x0000_s1521" style="position:absolute;flip:x" from="3077,8123" to="3124,8124"/>
            <v:line id="_x0000_s1522" style="position:absolute;flip:x" from="3077,7770" to="3124,7771"/>
            <v:line id="_x0000_s1523" style="position:absolute;flip:x" from="3077,7431" to="3124,7433"/>
            <v:rect id="_x0000_s1524" style="position:absolute;left:2890;top:10796;width:131;height:276;mso-wrap-style:none" filled="f" stroked="f">
              <v:textbox style="mso-next-textbox:#_x0000_s1524;mso-fit-shape-to-text:t" inset="0,0,0,0">
                <w:txbxContent>
                  <w:p w:rsidR="00C4576C" w:rsidRDefault="00C4576C" w:rsidP="00C4576C">
                    <w:r>
                      <w:rPr>
                        <w:rFonts w:ascii="Arial" w:hAnsi="Arial" w:cs="Arial"/>
                        <w:b/>
                        <w:bCs/>
                        <w:color w:val="000000"/>
                        <w:sz w:val="24"/>
                        <w:szCs w:val="24"/>
                        <w:lang w:val="en-US"/>
                      </w:rPr>
                      <w:t>0</w:t>
                    </w:r>
                  </w:p>
                </w:txbxContent>
              </v:textbox>
            </v:rect>
            <v:rect id="_x0000_s1525" style="position:absolute;left:2749;top:10458;width:267;height:552;mso-wrap-style:none" filled="f" stroked="f">
              <v:textbox style="mso-next-textbox:#_x0000_s1525;mso-fit-shape-to-text:t" inset="0,0,0,0">
                <w:txbxContent>
                  <w:p w:rsidR="00C4576C" w:rsidRDefault="00C4576C" w:rsidP="00C4576C">
                    <w:r>
                      <w:rPr>
                        <w:rFonts w:ascii="Arial" w:hAnsi="Arial" w:cs="Arial"/>
                        <w:b/>
                        <w:bCs/>
                        <w:color w:val="000000"/>
                        <w:sz w:val="24"/>
                        <w:szCs w:val="24"/>
                        <w:lang w:val="en-US"/>
                      </w:rPr>
                      <w:t>10</w:t>
                    </w:r>
                  </w:p>
                </w:txbxContent>
              </v:textbox>
            </v:rect>
            <v:rect id="_x0000_s1526" style="position:absolute;left:2749;top:10105;width:267;height:552;mso-wrap-style:none" filled="f" stroked="f">
              <v:textbox style="mso-next-textbox:#_x0000_s1526;mso-fit-shape-to-text:t" inset="0,0,0,0">
                <w:txbxContent>
                  <w:p w:rsidR="00C4576C" w:rsidRDefault="00C4576C" w:rsidP="00C4576C">
                    <w:r>
                      <w:rPr>
                        <w:rFonts w:ascii="Arial" w:hAnsi="Arial" w:cs="Arial"/>
                        <w:b/>
                        <w:bCs/>
                        <w:color w:val="000000"/>
                        <w:sz w:val="24"/>
                        <w:szCs w:val="24"/>
                        <w:lang w:val="en-US"/>
                      </w:rPr>
                      <w:t>20</w:t>
                    </w:r>
                  </w:p>
                </w:txbxContent>
              </v:textbox>
            </v:rect>
            <v:rect id="_x0000_s1527" style="position:absolute;left:2749;top:9751;width:267;height:552;mso-wrap-style:none" filled="f" stroked="f">
              <v:textbox style="mso-next-textbox:#_x0000_s1527;mso-fit-shape-to-text:t" inset="0,0,0,0">
                <w:txbxContent>
                  <w:p w:rsidR="00C4576C" w:rsidRDefault="00C4576C" w:rsidP="00C4576C">
                    <w:r>
                      <w:rPr>
                        <w:rFonts w:ascii="Arial" w:hAnsi="Arial" w:cs="Arial"/>
                        <w:b/>
                        <w:bCs/>
                        <w:color w:val="000000"/>
                        <w:sz w:val="24"/>
                        <w:szCs w:val="24"/>
                        <w:lang w:val="en-US"/>
                      </w:rPr>
                      <w:t>30</w:t>
                    </w:r>
                  </w:p>
                </w:txbxContent>
              </v:textbox>
            </v:rect>
            <v:rect id="_x0000_s1528" style="position:absolute;left:2749;top:9398;width:267;height:552;mso-wrap-style:none" filled="f" stroked="f">
              <v:textbox style="mso-next-textbox:#_x0000_s1528;mso-fit-shape-to-text:t" inset="0,0,0,0">
                <w:txbxContent>
                  <w:p w:rsidR="00C4576C" w:rsidRDefault="00C4576C" w:rsidP="00C4576C">
                    <w:r>
                      <w:rPr>
                        <w:rFonts w:ascii="Arial" w:hAnsi="Arial" w:cs="Arial"/>
                        <w:b/>
                        <w:bCs/>
                        <w:color w:val="000000"/>
                        <w:sz w:val="24"/>
                        <w:szCs w:val="24"/>
                        <w:lang w:val="en-US"/>
                      </w:rPr>
                      <w:t>40</w:t>
                    </w:r>
                  </w:p>
                </w:txbxContent>
              </v:textbox>
            </v:rect>
            <v:rect id="_x0000_s1529" style="position:absolute;left:2749;top:9045;width:267;height:552;mso-wrap-style:none" filled="f" stroked="f">
              <v:textbox style="mso-next-textbox:#_x0000_s1529;mso-fit-shape-to-text:t" inset="0,0,0,0">
                <w:txbxContent>
                  <w:p w:rsidR="00C4576C" w:rsidRDefault="00C4576C" w:rsidP="00C4576C">
                    <w:r>
                      <w:rPr>
                        <w:rFonts w:ascii="Arial" w:hAnsi="Arial" w:cs="Arial"/>
                        <w:b/>
                        <w:bCs/>
                        <w:color w:val="000000"/>
                        <w:sz w:val="24"/>
                        <w:szCs w:val="24"/>
                        <w:lang w:val="en-US"/>
                      </w:rPr>
                      <w:t>50</w:t>
                    </w:r>
                  </w:p>
                </w:txbxContent>
              </v:textbox>
            </v:rect>
            <v:rect id="_x0000_s1530" style="position:absolute;left:2749;top:8691;width:267;height:552;mso-wrap-style:none" filled="f" stroked="f">
              <v:textbox style="mso-next-textbox:#_x0000_s1530;mso-fit-shape-to-text:t" inset="0,0,0,0">
                <w:txbxContent>
                  <w:p w:rsidR="00C4576C" w:rsidRDefault="00C4576C" w:rsidP="00C4576C">
                    <w:r>
                      <w:rPr>
                        <w:rFonts w:ascii="Arial" w:hAnsi="Arial" w:cs="Arial"/>
                        <w:b/>
                        <w:bCs/>
                        <w:color w:val="000000"/>
                        <w:sz w:val="24"/>
                        <w:szCs w:val="24"/>
                        <w:lang w:val="en-US"/>
                      </w:rPr>
                      <w:t>60</w:t>
                    </w:r>
                  </w:p>
                </w:txbxContent>
              </v:textbox>
            </v:rect>
            <v:rect id="_x0000_s1531" style="position:absolute;left:2749;top:8338;width:267;height:552;mso-wrap-style:none" filled="f" stroked="f">
              <v:textbox style="mso-next-textbox:#_x0000_s1531;mso-fit-shape-to-text:t" inset="0,0,0,0">
                <w:txbxContent>
                  <w:p w:rsidR="00C4576C" w:rsidRDefault="00C4576C" w:rsidP="00C4576C">
                    <w:r>
                      <w:rPr>
                        <w:rFonts w:ascii="Arial" w:hAnsi="Arial" w:cs="Arial"/>
                        <w:b/>
                        <w:bCs/>
                        <w:color w:val="000000"/>
                        <w:sz w:val="24"/>
                        <w:szCs w:val="24"/>
                        <w:lang w:val="en-US"/>
                      </w:rPr>
                      <w:t>70</w:t>
                    </w:r>
                  </w:p>
                </w:txbxContent>
              </v:textbox>
            </v:rect>
            <v:rect id="_x0000_s1532" style="position:absolute;left:2749;top:7985;width:267;height:552;mso-wrap-style:none" filled="f" stroked="f">
              <v:textbox style="mso-next-textbox:#_x0000_s1532;mso-fit-shape-to-text:t" inset="0,0,0,0">
                <w:txbxContent>
                  <w:p w:rsidR="00C4576C" w:rsidRDefault="00C4576C" w:rsidP="00C4576C">
                    <w:r>
                      <w:rPr>
                        <w:rFonts w:ascii="Arial" w:hAnsi="Arial" w:cs="Arial"/>
                        <w:b/>
                        <w:bCs/>
                        <w:color w:val="000000"/>
                        <w:sz w:val="24"/>
                        <w:szCs w:val="24"/>
                        <w:lang w:val="en-US"/>
                      </w:rPr>
                      <w:t>80</w:t>
                    </w:r>
                  </w:p>
                </w:txbxContent>
              </v:textbox>
            </v:rect>
            <v:rect id="_x0000_s1533" style="position:absolute;left:2749;top:7632;width:267;height:552;mso-wrap-style:none" filled="f" stroked="f">
              <v:textbox style="mso-next-textbox:#_x0000_s1533;mso-fit-shape-to-text:t" inset="0,0,0,0">
                <w:txbxContent>
                  <w:p w:rsidR="00C4576C" w:rsidRDefault="00C4576C" w:rsidP="00C4576C">
                    <w:r>
                      <w:rPr>
                        <w:rFonts w:ascii="Arial" w:hAnsi="Arial" w:cs="Arial"/>
                        <w:b/>
                        <w:bCs/>
                        <w:color w:val="000000"/>
                        <w:sz w:val="24"/>
                        <w:szCs w:val="24"/>
                        <w:lang w:val="en-US"/>
                      </w:rPr>
                      <w:t>90</w:t>
                    </w:r>
                  </w:p>
                </w:txbxContent>
              </v:textbox>
            </v:rect>
            <v:rect id="_x0000_s1534" style="position:absolute;left:2608;top:7293;width:393;height:552;mso-wrap-style:none" filled="f" stroked="f">
              <v:textbox style="mso-next-textbox:#_x0000_s1534;mso-fit-shape-to-text:t" inset="0,0,0,0">
                <w:txbxContent>
                  <w:p w:rsidR="00C4576C" w:rsidRDefault="00C4576C" w:rsidP="00C4576C">
                    <w:r>
                      <w:rPr>
                        <w:rFonts w:ascii="Arial" w:hAnsi="Arial" w:cs="Arial"/>
                        <w:b/>
                        <w:bCs/>
                        <w:color w:val="000000"/>
                        <w:sz w:val="24"/>
                        <w:szCs w:val="24"/>
                        <w:lang w:val="en-US"/>
                      </w:rPr>
                      <w:t>100</w:t>
                    </w:r>
                  </w:p>
                </w:txbxContent>
              </v:textbox>
            </v:rect>
            <v:line id="_x0000_s1535" style="position:absolute" from="3124,10934" to="8101,10935"/>
            <v:line id="_x0000_s1536" style="position:absolute" from="3124,10934" to="3125,10980"/>
            <v:line id="_x0000_s1537" style="position:absolute" from="4783,10934" to="4784,10980"/>
            <v:line id="_x0000_s1538" style="position:absolute" from="6441,10934" to="6442,10980"/>
            <v:line id="_x0000_s1539" style="position:absolute" from="8101,10934" to="8102,10980"/>
            <v:rect id="_x0000_s1540" style="position:absolute;left:3657;top:11056;width:535;height:240" filled="f" stroked="f">
              <v:textbox style="mso-next-textbox:#_x0000_s1540;mso-fit-shape-to-text:t" inset="0,0,0,0">
                <w:txbxContent>
                  <w:p w:rsidR="00C4576C" w:rsidRPr="00C4576C" w:rsidRDefault="00C4576C" w:rsidP="00C4576C">
                    <w:pPr>
                      <w:rPr>
                        <w:sz w:val="22"/>
                      </w:rPr>
                    </w:pPr>
                    <w:r w:rsidRPr="00C4576C">
                      <w:rPr>
                        <w:rFonts w:ascii="Arial" w:hAnsi="Arial" w:cs="Arial"/>
                        <w:b/>
                        <w:bCs/>
                        <w:color w:val="000000"/>
                        <w:szCs w:val="18"/>
                        <w:lang w:val="en-US"/>
                      </w:rPr>
                      <w:t>2008</w:t>
                    </w:r>
                  </w:p>
                </w:txbxContent>
              </v:textbox>
            </v:rect>
            <v:rect id="_x0000_s1541" style="position:absolute;left:5430;top:11056;width:436;height:480;mso-wrap-style:none" filled="f" stroked="f">
              <v:textbox style="mso-next-textbox:#_x0000_s1541;mso-fit-shape-to-text:t" inset="0,0,0,0">
                <w:txbxContent>
                  <w:p w:rsidR="00C4576C" w:rsidRPr="00C4576C" w:rsidRDefault="00C4576C" w:rsidP="00C4576C">
                    <w:pPr>
                      <w:rPr>
                        <w:sz w:val="22"/>
                      </w:rPr>
                    </w:pPr>
                    <w:r w:rsidRPr="00C4576C">
                      <w:rPr>
                        <w:rFonts w:ascii="Arial" w:hAnsi="Arial" w:cs="Arial"/>
                        <w:b/>
                        <w:bCs/>
                        <w:color w:val="000000"/>
                        <w:szCs w:val="18"/>
                        <w:lang w:val="en-US"/>
                      </w:rPr>
                      <w:t>2010</w:t>
                    </w:r>
                  </w:p>
                </w:txbxContent>
              </v:textbox>
            </v:rect>
            <v:rect id="_x0000_s1542" style="position:absolute;left:7070;top:11056;width:435;height:480;mso-wrap-style:none" filled="f" stroked="f">
              <v:textbox style="mso-next-textbox:#_x0000_s1542;mso-fit-shape-to-text:t" inset="0,0,0,0">
                <w:txbxContent>
                  <w:p w:rsidR="00C4576C" w:rsidRPr="00C4576C" w:rsidRDefault="00C4576C" w:rsidP="00C4576C">
                    <w:pPr>
                      <w:rPr>
                        <w:sz w:val="22"/>
                      </w:rPr>
                    </w:pPr>
                    <w:r w:rsidRPr="00C4576C">
                      <w:rPr>
                        <w:rFonts w:ascii="Arial" w:hAnsi="Arial" w:cs="Arial"/>
                        <w:b/>
                        <w:bCs/>
                        <w:color w:val="000000"/>
                        <w:szCs w:val="18"/>
                        <w:lang w:val="en-US"/>
                      </w:rPr>
                      <w:t>2012</w:t>
                    </w:r>
                  </w:p>
                </w:txbxContent>
              </v:textbox>
            </v:rect>
            <v:rect id="_x0000_s1543" style="position:absolute;left:8312;top:8768;width:1119;height:1014"/>
            <v:rect id="_x0000_s1544" style="position:absolute;left:8382;top:8892;width:125;height:123" fillcolor="#99f"/>
            <v:rect id="_x0000_s1545" style="position:absolute;left:8598;top:8791;width:187;height:480;mso-wrap-style:none" filled="f" stroked="f">
              <v:textbox style="mso-next-textbox:#_x0000_s1545;mso-fit-shape-to-text:t" inset="0,0,0,0">
                <w:txbxContent>
                  <w:p w:rsidR="00C4576C" w:rsidRPr="00C4576C" w:rsidRDefault="00C4576C" w:rsidP="00C4576C">
                    <w:pPr>
                      <w:rPr>
                        <w:b/>
                        <w:sz w:val="22"/>
                      </w:rPr>
                    </w:pPr>
                    <w:r w:rsidRPr="00C4576C">
                      <w:rPr>
                        <w:rFonts w:ascii="Arial" w:hAnsi="Arial" w:cs="Arial"/>
                        <w:b/>
                        <w:bCs/>
                        <w:color w:val="000000"/>
                        <w:sz w:val="14"/>
                        <w:szCs w:val="12"/>
                        <w:lang w:val="en-US"/>
                      </w:rPr>
                      <w:t>No</w:t>
                    </w:r>
                  </w:p>
                </w:txbxContent>
              </v:textbox>
            </v:rect>
            <v:rect id="_x0000_s1546" style="position:absolute;left:8382;top:9229;width:125;height:123" fillcolor="#936"/>
            <v:rect id="_x0000_s1547" style="position:absolute;left:8598;top:9129;width:694;height:249;mso-wrap-style:none" filled="f" stroked="f">
              <v:textbox style="mso-next-textbox:#_x0000_s1547" inset="0,0,0,0">
                <w:txbxContent>
                  <w:p w:rsidR="00C4576C" w:rsidRPr="00C4576C" w:rsidRDefault="00C4576C" w:rsidP="00C4576C">
                    <w:pPr>
                      <w:rPr>
                        <w:sz w:val="22"/>
                      </w:rPr>
                    </w:pPr>
                    <w:r w:rsidRPr="00C4576C">
                      <w:rPr>
                        <w:rFonts w:ascii="Arial" w:hAnsi="Arial" w:cs="Arial"/>
                        <w:b/>
                        <w:bCs/>
                        <w:color w:val="000000"/>
                        <w:sz w:val="14"/>
                        <w:szCs w:val="12"/>
                        <w:lang w:val="en-US"/>
                      </w:rPr>
                      <w:t>No answer</w:t>
                    </w:r>
                  </w:p>
                </w:txbxContent>
              </v:textbox>
            </v:rect>
            <v:rect id="_x0000_s1548" style="position:absolute;left:8382;top:9567;width:125;height:123" fillcolor="#ffc"/>
            <v:rect id="_x0000_s1549" style="position:absolute;left:8600;top:9456;width:447;height:245" filled="f" stroked="f">
              <v:textbox style="mso-next-textbox:#_x0000_s1549;mso-fit-shape-to-text:t" inset="0,0,0,0">
                <w:txbxContent>
                  <w:p w:rsidR="00C4576C" w:rsidRPr="00C4576C" w:rsidRDefault="00C4576C" w:rsidP="00C4576C">
                    <w:pPr>
                      <w:rPr>
                        <w:sz w:val="22"/>
                      </w:rPr>
                    </w:pPr>
                    <w:r w:rsidRPr="00C4576C">
                      <w:rPr>
                        <w:rFonts w:ascii="Arial" w:hAnsi="Arial" w:cs="Arial"/>
                        <w:b/>
                        <w:bCs/>
                        <w:color w:val="000000"/>
                        <w:sz w:val="14"/>
                        <w:szCs w:val="12"/>
                        <w:lang w:val="en-US"/>
                      </w:rPr>
                      <w:t>Yes</w:t>
                    </w:r>
                  </w:p>
                </w:txbxContent>
              </v:textbox>
            </v:rect>
            <w10:anchorlock/>
          </v:group>
        </w:pict>
      </w:r>
    </w:p>
    <w:p w:rsidR="00CD55FB" w:rsidRPr="00F1634E" w:rsidRDefault="00CD55FB" w:rsidP="00CD55FB">
      <w:pPr>
        <w:pStyle w:val="SingleTxtG"/>
        <w:rPr>
          <w:lang w:val="en-US" w:eastAsia="ru-RU"/>
        </w:rPr>
      </w:pPr>
      <w:r w:rsidRPr="00F1634E">
        <w:rPr>
          <w:lang w:val="en-US" w:eastAsia="ru-RU"/>
        </w:rPr>
        <w:t>223.</w:t>
      </w:r>
      <w:r w:rsidRPr="00F1634E">
        <w:rPr>
          <w:lang w:val="en-US" w:eastAsia="ru-RU"/>
        </w:rPr>
        <w:tab/>
      </w:r>
      <w:r>
        <w:rPr>
          <w:lang w:eastAsia="ru-RU"/>
        </w:rPr>
        <w:t xml:space="preserve">The reason why this social survey recorded no complaints of racial discrimination is explained precisely by the fact that not a single member of an ethnic group living in </w:t>
      </w:r>
      <w:smartTag w:uri="urn:schemas-microsoft-com:office:smarttags" w:element="place">
        <w:smartTag w:uri="urn:schemas-microsoft-com:office:smarttags" w:element="country-region">
          <w:r>
            <w:rPr>
              <w:lang w:eastAsia="ru-RU"/>
            </w:rPr>
            <w:t>Uzbekistan</w:t>
          </w:r>
        </w:smartTag>
      </w:smartTag>
      <w:r>
        <w:rPr>
          <w:lang w:eastAsia="ru-RU"/>
        </w:rPr>
        <w:t xml:space="preserve"> had encountered discrimination in any form on the grounds of race or ethnicity. </w:t>
      </w:r>
    </w:p>
    <w:p w:rsidR="00CD55FB" w:rsidRPr="009535D4" w:rsidRDefault="00CD55FB" w:rsidP="00CD55FB">
      <w:pPr>
        <w:pStyle w:val="SingleTxtG"/>
        <w:rPr>
          <w:lang w:eastAsia="ru-RU"/>
        </w:rPr>
      </w:pPr>
      <w:r w:rsidRPr="00897606">
        <w:rPr>
          <w:lang w:val="en-US" w:eastAsia="ru-RU"/>
        </w:rPr>
        <w:t>224.</w:t>
      </w:r>
      <w:r w:rsidRPr="00897606">
        <w:rPr>
          <w:lang w:val="en-US" w:eastAsia="ru-RU"/>
        </w:rPr>
        <w:tab/>
      </w:r>
      <w:r>
        <w:rPr>
          <w:lang w:val="en-US" w:eastAsia="ru-RU"/>
        </w:rPr>
        <w:t xml:space="preserve">The results of the </w:t>
      </w:r>
      <w:r>
        <w:rPr>
          <w:lang w:eastAsia="ru-RU"/>
        </w:rPr>
        <w:t>“</w:t>
      </w:r>
      <w:r w:rsidRPr="00897606">
        <w:rPr>
          <w:lang w:eastAsia="ru-RU"/>
        </w:rPr>
        <w:t>Reform of the Judicial and Legal System in the Mirror of Public Opinion</w:t>
      </w:r>
      <w:r>
        <w:rPr>
          <w:lang w:eastAsia="ru-RU"/>
        </w:rPr>
        <w:t>” social survey indicate that the country’s citizens are fairly well informed as regards their rights and that law enforcement agencies enjoy a high degree of public confidence. The Centre conducts this particular survey annually as a public opinion monitoring exercise. When polled in 2012, over a quarter of respondents said that they were fully aware of their constitutional rights. Two thirds said they had a general idea of their civil rights, while 6.5 per cent of them admitted that their knowledge of their constitutional rights was poor. Most importantly, however, is that nobody said they were totally unaware of their civil rights, which means that the country’s citizens are well informed as to how to go about protecting their constit</w:t>
      </w:r>
      <w:r>
        <w:rPr>
          <w:lang w:eastAsia="ru-RU"/>
        </w:rPr>
        <w:t>u</w:t>
      </w:r>
      <w:r>
        <w:rPr>
          <w:lang w:eastAsia="ru-RU"/>
        </w:rPr>
        <w:t>tional rights and which legal instruments and mechanisms they can use for this pu</w:t>
      </w:r>
      <w:r>
        <w:rPr>
          <w:lang w:eastAsia="ru-RU"/>
        </w:rPr>
        <w:t>r</w:t>
      </w:r>
      <w:r>
        <w:rPr>
          <w:lang w:eastAsia="ru-RU"/>
        </w:rPr>
        <w:t>pose.</w:t>
      </w:r>
    </w:p>
    <w:p w:rsidR="00CD55FB" w:rsidRDefault="00C954BB" w:rsidP="004B598D">
      <w:pPr>
        <w:pStyle w:val="Heading1"/>
        <w:spacing w:before="240"/>
        <w:rPr>
          <w:lang w:val="en-US"/>
        </w:rPr>
      </w:pPr>
      <w:r>
        <w:br w:type="page"/>
      </w:r>
      <w:r w:rsidR="00CD55FB">
        <w:t>Figure</w:t>
      </w:r>
      <w:r w:rsidR="00CD55FB" w:rsidRPr="009535D4">
        <w:rPr>
          <w:lang w:val="en-US"/>
        </w:rPr>
        <w:t xml:space="preserve"> 6</w:t>
      </w:r>
    </w:p>
    <w:p w:rsidR="00CD55FB" w:rsidRPr="00B573C9" w:rsidRDefault="00CD55FB" w:rsidP="00E120C1">
      <w:pPr>
        <w:pStyle w:val="SingleTxtG"/>
        <w:spacing w:after="240"/>
        <w:jc w:val="left"/>
        <w:rPr>
          <w:b/>
          <w:lang w:val="en-US"/>
        </w:rPr>
      </w:pPr>
      <w:r w:rsidRPr="00B573C9">
        <w:rPr>
          <w:b/>
        </w:rPr>
        <w:t>How well are you aware of your civil rights</w:t>
      </w:r>
      <w:r w:rsidRPr="00B573C9">
        <w:rPr>
          <w:b/>
          <w:lang w:val="en-US"/>
        </w:rPr>
        <w:t>? (</w:t>
      </w:r>
      <w:r w:rsidRPr="00B573C9">
        <w:rPr>
          <w:b/>
        </w:rPr>
        <w:t>percentage</w:t>
      </w:r>
      <w:r w:rsidRPr="00B573C9">
        <w:rPr>
          <w:b/>
          <w:lang w:val="en-US"/>
        </w:rPr>
        <w:t>)</w:t>
      </w:r>
    </w:p>
    <w:p w:rsidR="00CD55FB" w:rsidRPr="00666571" w:rsidRDefault="00CD55FB" w:rsidP="00C954BB">
      <w:pPr>
        <w:pStyle w:val="SingleTxtG"/>
        <w:spacing w:after="240"/>
        <w:rPr>
          <w:lang w:eastAsia="ru-RU"/>
        </w:rPr>
      </w:pPr>
      <w:r>
        <w:rPr>
          <w:noProof/>
          <w:lang w:val="es-ES" w:eastAsia="es-ES"/>
        </w:rPr>
      </w:r>
      <w:r w:rsidR="00E120C1" w:rsidRPr="00E32BF2">
        <w:rPr>
          <w:lang w:eastAsia="ru-RU"/>
        </w:rPr>
        <w:pict>
          <v:group id="_x0000_s1178" editas="canvas" style="width:388.4pt;height:175.8pt;mso-position-horizontal-relative:char;mso-position-vertical-relative:line" coordorigin="880,309" coordsize="7768,3516">
            <o:lock v:ext="edit" aspectratio="t"/>
            <v:shape id="_x0000_s1179" type="#_x0000_t75" style="position:absolute;left:880;top:309;width:7768;height:3516" o:preferrelative="f">
              <v:fill o:detectmouseclick="t"/>
              <v:path o:extrusionok="t" o:connecttype="none"/>
              <o:lock v:ext="edit" text="t"/>
            </v:shape>
            <v:shape id="_x0000_s1180" style="position:absolute;left:1257;top:3283;width:6194;height:74" coordsize="6194,74" path="m,74l111,,6194,,6084,74,,74xe" fillcolor="gray" stroked="f">
              <v:path arrowok="t"/>
            </v:shape>
            <v:shape id="_x0000_s1181" style="position:absolute;left:1257;top:370;width:111;height:2987" coordsize="111,2987" path="m,2987l,74,111,r,2913l,2987xe" fillcolor="silver" stroked="f">
              <v:path arrowok="t"/>
            </v:shape>
            <v:rect id="_x0000_s1182" style="position:absolute;left:1368;top:370;width:6083;height:2913" fillcolor="silver" stroked="f"/>
            <v:shape id="_x0000_s1183" style="position:absolute;left:1257;top:3283;width:6194;height:74" coordsize="394,5" path="m,5l7,,394,e" filled="f" strokeweight=".8pt">
              <v:path arrowok="t"/>
            </v:shape>
            <v:shape id="_x0000_s1184" style="position:absolute;left:1257;top:2869;width:6194;height:74" coordsize="394,5" path="m,5l7,,394,e" filled="f" strokeweight=".8pt">
              <v:path arrowok="t"/>
            </v:shape>
            <v:shape id="_x0000_s1185" style="position:absolute;left:1257;top:2455;width:6194;height:74" coordsize="394,5" path="m,5l7,,394,e" filled="f" strokeweight=".8pt">
              <v:path arrowok="t"/>
            </v:shape>
            <v:shape id="_x0000_s1186" style="position:absolute;left:1257;top:2026;width:6194;height:89" coordsize="394,6" path="m,6l7,,394,e" filled="f" strokeweight=".8pt">
              <v:path arrowok="t"/>
            </v:shape>
            <v:shape id="_x0000_s1187" style="position:absolute;left:1257;top:1612;width:6194;height:89" coordsize="394,6" path="m,6l7,,394,e" filled="f" strokeweight=".8pt">
              <v:path arrowok="t"/>
            </v:shape>
            <v:shape id="_x0000_s1188" style="position:absolute;left:1257;top:1198;width:6194;height:74" coordsize="394,5" path="m,5l7,,394,e" filled="f" strokeweight=".8pt">
              <v:path arrowok="t"/>
            </v:shape>
            <v:shape id="_x0000_s1189" style="position:absolute;left:1257;top:784;width:6194;height:74" coordsize="394,5" path="m,5l7,,394,e" filled="f" strokeweight=".8pt">
              <v:path arrowok="t"/>
            </v:shape>
            <v:shape id="_x0000_s1190" style="position:absolute;left:1257;top:370;width:6194;height:74" coordsize="394,5" path="m,5l7,,394,e" filled="f" strokeweight=".8pt">
              <v:path arrowok="t"/>
            </v:shape>
            <v:shape id="_x0000_s1191" style="position:absolute;left:1257;top:3283;width:6194;height:74" coordsize="6194,74" path="m6194,l6084,74,,74,111,,6194,xe" filled="f" strokeweight=".8pt">
              <v:path arrowok="t"/>
            </v:shape>
            <v:shape id="_x0000_s1192" style="position:absolute;left:1257;top:370;width:111;height:2987" coordsize="111,2987" path="m,2987l,74,111,r,2913l,2987xe" filled="f" strokecolor="gray" strokeweight=".8pt">
              <v:path arrowok="t"/>
            </v:shape>
            <v:rect id="_x0000_s1193" style="position:absolute;left:1368;top:370;width:6083;height:2913" filled="f" strokecolor="gray" strokeweight=".8pt"/>
            <v:shape id="_x0000_s1194" style="position:absolute;left:1839;top:2292;width:126;height:1065" coordsize="126,1065" path="m,1065l,89,126,r,991l,1065xe" fillcolor="#4d4d80" strokeweight=".8pt">
              <v:path arrowok="t"/>
            </v:shape>
            <v:rect id="_x0000_s1195" style="position:absolute;left:1509;top:2381;width:330;height:976" fillcolor="#99f" strokeweight=".8pt"/>
            <v:shape id="_x0000_s1196" style="position:absolute;left:1509;top:2292;width:456;height:89" coordsize="456,89" path="m330,89l456,,110,,,89r330,xe" fillcolor="#7373bf" strokeweight=".8pt">
              <v:path arrowok="t"/>
            </v:shape>
            <v:shape id="_x0000_s1197" style="position:absolute;left:2185;top:2189;width:110;height:1168" coordsize="110,1168" path="m,1168l,88,110,r,1094l,1168xe" fillcolor="#4d1a33" strokeweight=".8pt">
              <v:path arrowok="t"/>
            </v:shape>
            <v:rect id="_x0000_s1198" style="position:absolute;left:1839;top:2277;width:346;height:1080" fillcolor="#936" strokeweight=".8pt"/>
            <v:shape id="_x0000_s1199" style="position:absolute;left:1839;top:2189;width:456;height:88" coordsize="456,88" path="m346,88l456,,126,,,88r346,xe" fillcolor="#73264d" strokeweight=".8pt">
              <v:path arrowok="t"/>
            </v:shape>
            <v:shape id="_x0000_s1200" style="position:absolute;left:2515;top:2174;width:126;height:1183" coordsize="126,1183" path="m,1183l,89,126,r,1109l,1183xe" fillcolor="#808066" strokeweight=".8pt">
              <v:path arrowok="t"/>
            </v:shape>
            <v:rect id="_x0000_s1201" style="position:absolute;left:2185;top:2263;width:330;height:1094" fillcolor="#ffc" strokeweight=".8pt"/>
            <v:shape id="_x0000_s1202" style="position:absolute;left:2185;top:2174;width:456;height:89" coordsize="456,89" path="m330,89l456,,110,,,89r330,xe" fillcolor="#bfbf99" strokeweight=".8pt">
              <v:path arrowok="t"/>
            </v:shape>
            <v:rect id="_x0000_s1203" style="position:absolute;left:1511;top:2040;width:312;height:331;mso-wrap-style:none" filled="f" stroked="f">
              <v:textbox style="mso-next-textbox:#_x0000_s1203" inset="0,0,0,0">
                <w:txbxContent>
                  <w:p w:rsidR="00CD55FB" w:rsidRDefault="00CD55FB" w:rsidP="00CD55FB">
                    <w:r>
                      <w:rPr>
                        <w:rFonts w:ascii="Arial" w:hAnsi="Arial" w:cs="Arial"/>
                        <w:b/>
                        <w:bCs/>
                        <w:color w:val="000000"/>
                        <w:sz w:val="16"/>
                        <w:szCs w:val="16"/>
                        <w:lang w:val="en-US"/>
                      </w:rPr>
                      <w:t>23.6</w:t>
                    </w:r>
                  </w:p>
                </w:txbxContent>
              </v:textbox>
            </v:rect>
            <v:rect id="_x0000_s1204" style="position:absolute;left:1883;top:1815;width:429;height:285;mso-wrap-style:none" filled="f" stroked="f">
              <v:textbox style="mso-next-textbox:#_x0000_s1204" inset="0,0,0,0">
                <w:txbxContent>
                  <w:p w:rsidR="00CD55FB" w:rsidRPr="00E32BF2" w:rsidRDefault="00CD55FB" w:rsidP="00CD55FB">
                    <w:pPr>
                      <w:rPr>
                        <w:sz w:val="18"/>
                      </w:rPr>
                    </w:pPr>
                    <w:r w:rsidRPr="00E32BF2">
                      <w:rPr>
                        <w:rFonts w:ascii="Arial" w:hAnsi="Arial" w:cs="Arial"/>
                        <w:b/>
                        <w:bCs/>
                        <w:color w:val="000000"/>
                        <w:sz w:val="22"/>
                        <w:szCs w:val="24"/>
                        <w:lang w:val="en-US"/>
                      </w:rPr>
                      <w:t>26.2</w:t>
                    </w:r>
                  </w:p>
                </w:txbxContent>
              </v:textbox>
            </v:rect>
            <v:rect id="_x0000_s1205" style="position:absolute;left:2388;top:1981;width:429;height:200;mso-wrap-style:none" filled="f" stroked="f">
              <v:textbox style="mso-next-textbox:#_x0000_s1205" inset="0,0,0,0">
                <w:txbxContent>
                  <w:p w:rsidR="00CD55FB" w:rsidRPr="00E32BF2" w:rsidRDefault="00CD55FB" w:rsidP="00CD55FB">
                    <w:pPr>
                      <w:rPr>
                        <w:sz w:val="18"/>
                      </w:rPr>
                    </w:pPr>
                    <w:r w:rsidRPr="00E32BF2">
                      <w:rPr>
                        <w:rFonts w:ascii="Arial" w:hAnsi="Arial" w:cs="Arial"/>
                        <w:b/>
                        <w:bCs/>
                        <w:color w:val="000000"/>
                        <w:sz w:val="22"/>
                        <w:szCs w:val="24"/>
                        <w:lang w:val="en-US"/>
                      </w:rPr>
                      <w:t>26.5</w:t>
                    </w:r>
                  </w:p>
                </w:txbxContent>
              </v:textbox>
            </v:rect>
            <v:shape id="_x0000_s1206" style="position:absolute;left:3364;top:532;width:126;height:2825" coordsize="126,2825" path="m,2825l,89,126,r,2751l,2825xe" fillcolor="#4d4d80" strokeweight=".8pt">
              <v:path arrowok="t"/>
            </v:shape>
            <v:rect id="_x0000_s1207" style="position:absolute;left:3034;top:621;width:330;height:2736" fillcolor="#99f" strokeweight=".8pt"/>
            <v:shape id="_x0000_s1208" style="position:absolute;left:3034;top:532;width:456;height:89" coordsize="456,89" path="m330,89l456,,110,,,89r330,xe" fillcolor="#7373bf" strokeweight=".8pt">
              <v:path arrowok="t"/>
            </v:shape>
            <v:shape id="_x0000_s1209" style="position:absolute;left:3710;top:636;width:110;height:2721" coordsize="110,2721" path="m,2721l,89,110,r,2647l,2721xe" fillcolor="#4d1a33" strokeweight=".8pt">
              <v:path arrowok="t"/>
            </v:shape>
            <v:rect id="_x0000_s1210" style="position:absolute;left:3364;top:725;width:346;height:2632" fillcolor="#936" strokeweight=".8pt"/>
            <v:shape id="_x0000_s1211" style="position:absolute;left:3364;top:636;width:456;height:89" coordsize="456,89" path="m346,89l456,,126,,,89r346,xe" fillcolor="#73264d" strokeweight=".8pt">
              <v:path arrowok="t"/>
            </v:shape>
            <v:shape id="_x0000_s1212" style="position:absolute;left:4040;top:518;width:125;height:2839" coordsize="125,2839" path="m,2839l,88,125,r,2765l,2839xe" fillcolor="#808066" strokeweight=".8pt">
              <v:path arrowok="t"/>
            </v:shape>
            <v:rect id="_x0000_s1213" style="position:absolute;left:3710;top:606;width:330;height:2751" fillcolor="#ffc" strokeweight=".8pt"/>
            <v:shape id="_x0000_s1214" style="position:absolute;left:3710;top:518;width:455;height:88" coordsize="455,88" path="m330,88l455,,110,,,88r330,xe" fillcolor="#bfbf99" strokeweight=".8pt">
              <v:path arrowok="t"/>
            </v:shape>
            <v:rect id="_x0000_s1215" style="position:absolute;left:2978;top:309;width:312;height:291;mso-wrap-style:none" filled="f" stroked="f">
              <v:textbox style="mso-next-textbox:#_x0000_s1215" inset="0,0,0,0">
                <w:txbxContent>
                  <w:p w:rsidR="00CD55FB" w:rsidRDefault="00CD55FB" w:rsidP="00CD55FB">
                    <w:r>
                      <w:rPr>
                        <w:rFonts w:ascii="Arial" w:hAnsi="Arial" w:cs="Arial"/>
                        <w:b/>
                        <w:bCs/>
                        <w:color w:val="000000"/>
                        <w:sz w:val="16"/>
                        <w:szCs w:val="16"/>
                        <w:lang w:val="en-US"/>
                      </w:rPr>
                      <w:t>65.9</w:t>
                    </w:r>
                  </w:p>
                </w:txbxContent>
              </v:textbox>
            </v:rect>
            <v:rect id="_x0000_s1216" style="position:absolute;left:3409;top:330;width:429;height:217;mso-wrap-style:none" filled="f" stroked="f">
              <v:textbox style="mso-next-textbox:#_x0000_s1216" inset="0,0,0,0">
                <w:txbxContent>
                  <w:p w:rsidR="00CD55FB" w:rsidRPr="00E32BF2" w:rsidRDefault="00CD55FB" w:rsidP="00CD55FB">
                    <w:pPr>
                      <w:rPr>
                        <w:sz w:val="18"/>
                      </w:rPr>
                    </w:pPr>
                    <w:r w:rsidRPr="00E32BF2">
                      <w:rPr>
                        <w:rFonts w:ascii="Arial" w:hAnsi="Arial" w:cs="Arial"/>
                        <w:b/>
                        <w:bCs/>
                        <w:color w:val="000000"/>
                        <w:sz w:val="22"/>
                        <w:szCs w:val="24"/>
                        <w:lang w:val="en-US"/>
                      </w:rPr>
                      <w:t>63.3</w:t>
                    </w:r>
                  </w:p>
                </w:txbxContent>
              </v:textbox>
            </v:rect>
            <v:rect id="_x0000_s1217" style="position:absolute;left:3978;top:324;width:429;height:336;mso-wrap-style:none" filled="f" stroked="f">
              <v:textbox style="mso-next-textbox:#_x0000_s1217" inset="0,0,0,0">
                <w:txbxContent>
                  <w:p w:rsidR="00CD55FB" w:rsidRPr="00E32BF2" w:rsidRDefault="00CD55FB" w:rsidP="00CD55FB">
                    <w:pPr>
                      <w:rPr>
                        <w:sz w:val="18"/>
                      </w:rPr>
                    </w:pPr>
                    <w:r w:rsidRPr="00E32BF2">
                      <w:rPr>
                        <w:rFonts w:ascii="Arial" w:hAnsi="Arial" w:cs="Arial"/>
                        <w:b/>
                        <w:bCs/>
                        <w:color w:val="000000"/>
                        <w:sz w:val="22"/>
                        <w:szCs w:val="24"/>
                        <w:lang w:val="en-US"/>
                      </w:rPr>
                      <w:t>66.1</w:t>
                    </w:r>
                  </w:p>
                </w:txbxContent>
              </v:textbox>
            </v:rect>
            <v:shape id="_x0000_s1218" style="position:absolute;left:4888;top:2869;width:110;height:488" coordsize="110,488" path="m,488l,74,110,r,414l,488xe" fillcolor="#4d4d80" strokeweight=".8pt">
              <v:path arrowok="t"/>
            </v:shape>
            <v:rect id="_x0000_s1219" style="position:absolute;left:4543;top:2943;width:345;height:414" fillcolor="#99f" strokeweight=".8pt"/>
            <v:shape id="_x0000_s1220" style="position:absolute;left:4543;top:2869;width:455;height:74" coordsize="455,74" path="m345,74l455,,125,,,74r345,xe" fillcolor="#7373bf" strokeweight=".8pt">
              <v:path arrowok="t"/>
            </v:shape>
            <v:shape id="_x0000_s1221" style="position:absolute;left:5219;top:2958;width:125;height:399" coordsize="125,399" path="m,399l,73,125,r,325l,399xe" fillcolor="#4d1a33" strokeweight=".8pt">
              <v:path arrowok="t"/>
            </v:shape>
            <v:rect id="_x0000_s1222" style="position:absolute;left:4888;top:3031;width:331;height:326" fillcolor="#936" strokeweight=".8pt"/>
            <v:shape id="_x0000_s1223" style="position:absolute;left:4888;top:2958;width:456;height:73" coordsize="456,73" path="m331,73l456,,110,,,73r331,xe" fillcolor="#73264d" strokeweight=".8pt">
              <v:path arrowok="t"/>
            </v:shape>
            <v:shape id="_x0000_s1224" style="position:absolute;left:5564;top:3017;width:110;height:340" coordsize="110,340" path="m,340l,74,110,r,266l,340xe" fillcolor="#808066" strokeweight=".8pt">
              <v:path arrowok="t"/>
            </v:shape>
            <v:rect id="_x0000_s1225" style="position:absolute;left:5219;top:3091;width:345;height:266" fillcolor="#ffc" strokeweight=".8pt"/>
            <v:shape id="_x0000_s1226" style="position:absolute;left:5219;top:3017;width:455;height:74" coordsize="455,74" path="m345,74l455,,125,,,74r345,xe" fillcolor="#bfbf99" strokeweight=".8pt">
              <v:path arrowok="t"/>
            </v:shape>
            <v:rect id="_x0000_s1227" style="position:absolute;left:4653;top:2630;width:178;height:295;mso-wrap-style:none" filled="f" stroked="f">
              <v:textbox style="mso-next-textbox:#_x0000_s1227" inset="0,0,0,0">
                <w:txbxContent>
                  <w:p w:rsidR="00CD55FB" w:rsidRDefault="00CD55FB" w:rsidP="00CD55FB">
                    <w:r>
                      <w:rPr>
                        <w:rFonts w:ascii="Arial" w:hAnsi="Arial" w:cs="Arial"/>
                        <w:b/>
                        <w:bCs/>
                        <w:color w:val="000000"/>
                        <w:sz w:val="16"/>
                        <w:szCs w:val="16"/>
                        <w:lang w:val="en-US"/>
                      </w:rPr>
                      <w:t>10</w:t>
                    </w:r>
                  </w:p>
                </w:txbxContent>
              </v:textbox>
            </v:rect>
            <v:rect id="_x0000_s1228" style="position:absolute;left:5011;top:2614;width:306;height:236;mso-wrap-style:none" filled="f" stroked="f">
              <v:textbox style="mso-next-textbox:#_x0000_s1228" inset="0,0,0,0">
                <w:txbxContent>
                  <w:p w:rsidR="00CD55FB" w:rsidRPr="00E32BF2" w:rsidRDefault="00CD55FB" w:rsidP="00CD55FB">
                    <w:pPr>
                      <w:rPr>
                        <w:sz w:val="18"/>
                      </w:rPr>
                    </w:pPr>
                    <w:r w:rsidRPr="00E32BF2">
                      <w:rPr>
                        <w:rFonts w:ascii="Arial" w:hAnsi="Arial" w:cs="Arial"/>
                        <w:b/>
                        <w:bCs/>
                        <w:color w:val="000000"/>
                        <w:sz w:val="22"/>
                        <w:szCs w:val="24"/>
                        <w:lang w:val="en-US"/>
                      </w:rPr>
                      <w:t>7.9</w:t>
                    </w:r>
                  </w:p>
                </w:txbxContent>
              </v:textbox>
            </v:rect>
            <v:rect id="_x0000_s1229" style="position:absolute;left:5461;top:2839;width:306;height:356;mso-wrap-style:none" filled="f" stroked="f">
              <v:textbox style="mso-next-textbox:#_x0000_s1229" inset="0,0,0,0">
                <w:txbxContent>
                  <w:p w:rsidR="00CD55FB" w:rsidRPr="00E32BF2" w:rsidRDefault="00CD55FB" w:rsidP="00CD55FB">
                    <w:pPr>
                      <w:rPr>
                        <w:sz w:val="18"/>
                      </w:rPr>
                    </w:pPr>
                    <w:r w:rsidRPr="00E32BF2">
                      <w:rPr>
                        <w:rFonts w:ascii="Arial" w:hAnsi="Arial" w:cs="Arial"/>
                        <w:b/>
                        <w:bCs/>
                        <w:color w:val="000000"/>
                        <w:sz w:val="22"/>
                        <w:szCs w:val="24"/>
                        <w:lang w:val="en-US"/>
                      </w:rPr>
                      <w:t>6.5</w:t>
                    </w:r>
                  </w:p>
                </w:txbxContent>
              </v:textbox>
            </v:rect>
            <v:shape id="_x0000_s1230" style="position:absolute;left:6413;top:3268;width:110;height:89" coordsize="110,89" path="m,89l,74,110,r,15l,89xe" fillcolor="#4d4d80" strokeweight=".8pt">
              <v:path arrowok="t"/>
            </v:shape>
            <v:rect id="_x0000_s1231" style="position:absolute;left:6067;top:3342;width:346;height:15" fillcolor="#99f" strokeweight=".8pt"/>
            <v:shape id="_x0000_s1232" style="position:absolute;left:6067;top:3268;width:456;height:74" coordsize="456,74" path="m346,74l456,,126,,,74r346,xe" fillcolor="#7373bf" strokeweight=".8pt">
              <v:path arrowok="t"/>
            </v:shape>
            <v:shape id="_x0000_s1233" style="position:absolute;left:6743;top:3179;width:126;height:178" coordsize="126,178" path="m,178l,74,126,r,104l,178xe" fillcolor="#4d1a33" strokeweight=".8pt">
              <v:path arrowok="t"/>
            </v:shape>
            <v:rect id="_x0000_s1234" style="position:absolute;left:6413;top:3253;width:330;height:104" fillcolor="#936" strokeweight=".8pt"/>
            <v:shape id="_x0000_s1235" style="position:absolute;left:6413;top:3179;width:456;height:74" coordsize="456,74" path="m330,74l456,,110,,,74r330,xe" fillcolor="#73264d" strokeweight=".8pt">
              <v:path arrowok="t"/>
            </v:shape>
            <v:shape id="_x0000_s1236" style="position:absolute;left:7089;top:3239;width:110;height:118" coordsize="110,118" path="m,118l,88,110,r,44l,118xe" fillcolor="#808066" strokeweight=".8pt">
              <v:path arrowok="t"/>
            </v:shape>
            <v:rect id="_x0000_s1237" style="position:absolute;left:6743;top:3327;width:346;height:30" fillcolor="#ffc" strokeweight=".8pt"/>
            <v:shape id="_x0000_s1238" style="position:absolute;left:6743;top:3239;width:456;height:88" coordsize="456,88" path="m346,88l456,,126,,,88r346,xe" fillcolor="#bfbf99" strokeweight=".8pt">
              <v:path arrowok="t"/>
            </v:shape>
            <v:rect id="_x0000_s1239" style="position:absolute;left:6163;top:3030;width:287;height:435" filled="f" stroked="f">
              <v:textbox style="mso-next-textbox:#_x0000_s1239" inset="0,0,0,0">
                <w:txbxContent>
                  <w:p w:rsidR="00CD55FB" w:rsidRDefault="00CD55FB" w:rsidP="00CD55FB">
                    <w:r>
                      <w:rPr>
                        <w:rFonts w:ascii="Arial" w:hAnsi="Arial" w:cs="Arial"/>
                        <w:b/>
                        <w:bCs/>
                        <w:color w:val="000000"/>
                        <w:sz w:val="16"/>
                        <w:szCs w:val="16"/>
                        <w:lang w:val="en-US"/>
                      </w:rPr>
                      <w:t>0.5</w:t>
                    </w:r>
                  </w:p>
                </w:txbxContent>
              </v:textbox>
            </v:rect>
            <v:rect id="_x0000_s1240" style="position:absolute;left:6505;top:2926;width:306;height:374;mso-wrap-style:none" filled="f" stroked="f">
              <v:textbox style="mso-next-textbox:#_x0000_s1240" inset="0,0,0,0">
                <w:txbxContent>
                  <w:p w:rsidR="00CD55FB" w:rsidRPr="00E32BF2" w:rsidRDefault="00CD55FB" w:rsidP="00CD55FB">
                    <w:pPr>
                      <w:rPr>
                        <w:sz w:val="18"/>
                      </w:rPr>
                    </w:pPr>
                    <w:r w:rsidRPr="00E32BF2">
                      <w:rPr>
                        <w:rFonts w:ascii="Arial" w:hAnsi="Arial" w:cs="Arial"/>
                        <w:b/>
                        <w:bCs/>
                        <w:color w:val="000000"/>
                        <w:sz w:val="22"/>
                        <w:szCs w:val="24"/>
                        <w:lang w:val="en-US"/>
                      </w:rPr>
                      <w:t>2.6</w:t>
                    </w:r>
                  </w:p>
                </w:txbxContent>
              </v:textbox>
            </v:rect>
            <v:rect id="_x0000_s1241" style="position:absolute;left:6925;top:2985;width:306;height:315;mso-wrap-style:none" filled="f" stroked="f">
              <v:textbox style="mso-next-textbox:#_x0000_s1241" inset="0,0,0,0">
                <w:txbxContent>
                  <w:p w:rsidR="00CD55FB" w:rsidRPr="00E32BF2" w:rsidRDefault="00CD55FB" w:rsidP="00CD55FB">
                    <w:pPr>
                      <w:rPr>
                        <w:sz w:val="18"/>
                      </w:rPr>
                    </w:pPr>
                    <w:r w:rsidRPr="00E32BF2">
                      <w:rPr>
                        <w:rFonts w:ascii="Arial" w:hAnsi="Arial" w:cs="Arial"/>
                        <w:b/>
                        <w:bCs/>
                        <w:color w:val="000000"/>
                        <w:sz w:val="22"/>
                        <w:szCs w:val="24"/>
                        <w:lang w:val="en-US"/>
                      </w:rPr>
                      <w:t>0.9</w:t>
                    </w:r>
                  </w:p>
                </w:txbxContent>
              </v:textbox>
            </v:rect>
            <v:line id="_x0000_s1242" style="position:absolute;flip:y" from="1257,444" to="1258,3357" strokeweight=".8pt"/>
            <v:line id="_x0000_s1243" style="position:absolute;flip:x" from="1210,3357" to="1257,3358" strokeweight=".8pt"/>
            <v:line id="_x0000_s1244" style="position:absolute;flip:x" from="1210,2943" to="1257,2944" strokeweight=".8pt"/>
            <v:line id="_x0000_s1245" style="position:absolute;flip:x" from="1210,2529" to="1257,2530" strokeweight=".8pt"/>
            <v:line id="_x0000_s1246" style="position:absolute;flip:x" from="1210,2115" to="1257,2116" strokeweight=".8pt"/>
            <v:line id="_x0000_s1247" style="position:absolute;flip:x" from="1210,1701" to="1257,1702" strokeweight=".8pt"/>
            <v:line id="_x0000_s1248" style="position:absolute;flip:x" from="1210,1272" to="1257,1273" strokeweight=".8pt"/>
            <v:line id="_x0000_s1249" style="position:absolute;flip:x" from="1210,858" to="1257,859" strokeweight=".8pt"/>
            <v:line id="_x0000_s1250" style="position:absolute;flip:x" from="1210,444" to="1257,445" strokeweight=".8pt"/>
            <v:rect id="_x0000_s1251" style="position:absolute;left:1022;top:3224;width:134;height:276;mso-wrap-style:none" filled="f" stroked="f">
              <v:textbox style="mso-next-textbox:#_x0000_s1251;mso-fit-shape-to-text:t" inset="0,0,0,0">
                <w:txbxContent>
                  <w:p w:rsidR="00CD55FB" w:rsidRDefault="00CD55FB" w:rsidP="00CD55FB">
                    <w:r>
                      <w:rPr>
                        <w:rFonts w:ascii="Arial" w:hAnsi="Arial" w:cs="Arial"/>
                        <w:b/>
                        <w:bCs/>
                        <w:color w:val="000000"/>
                        <w:sz w:val="24"/>
                        <w:szCs w:val="24"/>
                        <w:lang w:val="en-US"/>
                      </w:rPr>
                      <w:t>0</w:t>
                    </w:r>
                  </w:p>
                </w:txbxContent>
              </v:textbox>
            </v:rect>
            <v:rect id="_x0000_s1252" style="position:absolute;left:880;top:2810;width:267;height:552;mso-wrap-style:none" filled="f" stroked="f">
              <v:textbox style="mso-next-textbox:#_x0000_s1252;mso-fit-shape-to-text:t" inset="0,0,0,0">
                <w:txbxContent>
                  <w:p w:rsidR="00CD55FB" w:rsidRDefault="00CD55FB" w:rsidP="00CD55FB">
                    <w:r>
                      <w:rPr>
                        <w:rFonts w:ascii="Arial" w:hAnsi="Arial" w:cs="Arial"/>
                        <w:b/>
                        <w:bCs/>
                        <w:color w:val="000000"/>
                        <w:sz w:val="24"/>
                        <w:szCs w:val="24"/>
                        <w:lang w:val="en-US"/>
                      </w:rPr>
                      <w:t>10</w:t>
                    </w:r>
                  </w:p>
                </w:txbxContent>
              </v:textbox>
            </v:rect>
            <v:rect id="_x0000_s1253" style="position:absolute;left:880;top:2396;width:267;height:552;mso-wrap-style:none" filled="f" stroked="f">
              <v:textbox style="mso-next-textbox:#_x0000_s1253;mso-fit-shape-to-text:t" inset="0,0,0,0">
                <w:txbxContent>
                  <w:p w:rsidR="00CD55FB" w:rsidRDefault="00CD55FB" w:rsidP="00CD55FB">
                    <w:r>
                      <w:rPr>
                        <w:rFonts w:ascii="Arial" w:hAnsi="Arial" w:cs="Arial"/>
                        <w:b/>
                        <w:bCs/>
                        <w:color w:val="000000"/>
                        <w:sz w:val="24"/>
                        <w:szCs w:val="24"/>
                        <w:lang w:val="en-US"/>
                      </w:rPr>
                      <w:t>20</w:t>
                    </w:r>
                  </w:p>
                </w:txbxContent>
              </v:textbox>
            </v:rect>
            <v:rect id="_x0000_s1254" style="position:absolute;left:880;top:1982;width:267;height:552;mso-wrap-style:none" filled="f" stroked="f">
              <v:textbox style="mso-next-textbox:#_x0000_s1254;mso-fit-shape-to-text:t" inset="0,0,0,0">
                <w:txbxContent>
                  <w:p w:rsidR="00CD55FB" w:rsidRDefault="00CD55FB" w:rsidP="00CD55FB">
                    <w:r>
                      <w:rPr>
                        <w:rFonts w:ascii="Arial" w:hAnsi="Arial" w:cs="Arial"/>
                        <w:b/>
                        <w:bCs/>
                        <w:color w:val="000000"/>
                        <w:sz w:val="24"/>
                        <w:szCs w:val="24"/>
                        <w:lang w:val="en-US"/>
                      </w:rPr>
                      <w:t>30</w:t>
                    </w:r>
                  </w:p>
                </w:txbxContent>
              </v:textbox>
            </v:rect>
            <v:rect id="_x0000_s1255" style="position:absolute;left:880;top:1567;width:267;height:552;mso-wrap-style:none" filled="f" stroked="f">
              <v:textbox style="mso-next-textbox:#_x0000_s1255;mso-fit-shape-to-text:t" inset="0,0,0,0">
                <w:txbxContent>
                  <w:p w:rsidR="00CD55FB" w:rsidRDefault="00CD55FB" w:rsidP="00CD55FB">
                    <w:r>
                      <w:rPr>
                        <w:rFonts w:ascii="Arial" w:hAnsi="Arial" w:cs="Arial"/>
                        <w:b/>
                        <w:bCs/>
                        <w:color w:val="000000"/>
                        <w:sz w:val="24"/>
                        <w:szCs w:val="24"/>
                        <w:lang w:val="en-US"/>
                      </w:rPr>
                      <w:t>40</w:t>
                    </w:r>
                  </w:p>
                </w:txbxContent>
              </v:textbox>
            </v:rect>
            <v:rect id="_x0000_s1256" style="position:absolute;left:880;top:1139;width:267;height:552;mso-wrap-style:none" filled="f" stroked="f">
              <v:textbox style="mso-next-textbox:#_x0000_s1256;mso-fit-shape-to-text:t" inset="0,0,0,0">
                <w:txbxContent>
                  <w:p w:rsidR="00CD55FB" w:rsidRDefault="00CD55FB" w:rsidP="00CD55FB">
                    <w:r>
                      <w:rPr>
                        <w:rFonts w:ascii="Arial" w:hAnsi="Arial" w:cs="Arial"/>
                        <w:b/>
                        <w:bCs/>
                        <w:color w:val="000000"/>
                        <w:sz w:val="24"/>
                        <w:szCs w:val="24"/>
                        <w:lang w:val="en-US"/>
                      </w:rPr>
                      <w:t>50</w:t>
                    </w:r>
                  </w:p>
                </w:txbxContent>
              </v:textbox>
            </v:rect>
            <v:rect id="_x0000_s1257" style="position:absolute;left:880;top:725;width:267;height:552;mso-wrap-style:none" filled="f" stroked="f">
              <v:textbox style="mso-next-textbox:#_x0000_s1257;mso-fit-shape-to-text:t" inset="0,0,0,0">
                <w:txbxContent>
                  <w:p w:rsidR="00CD55FB" w:rsidRDefault="00CD55FB" w:rsidP="00CD55FB">
                    <w:r>
                      <w:rPr>
                        <w:rFonts w:ascii="Arial" w:hAnsi="Arial" w:cs="Arial"/>
                        <w:b/>
                        <w:bCs/>
                        <w:color w:val="000000"/>
                        <w:sz w:val="24"/>
                        <w:szCs w:val="24"/>
                        <w:lang w:val="en-US"/>
                      </w:rPr>
                      <w:t>60</w:t>
                    </w:r>
                  </w:p>
                </w:txbxContent>
              </v:textbox>
            </v:rect>
            <v:rect id="_x0000_s1258" style="position:absolute;left:880;top:311;width:267;height:552;mso-wrap-style:none" filled="f" stroked="f">
              <v:textbox style="mso-next-textbox:#_x0000_s1258;mso-fit-shape-to-text:t" inset="0,0,0,0">
                <w:txbxContent>
                  <w:p w:rsidR="00CD55FB" w:rsidRDefault="00CD55FB" w:rsidP="00CD55FB">
                    <w:r>
                      <w:rPr>
                        <w:rFonts w:ascii="Arial" w:hAnsi="Arial" w:cs="Arial"/>
                        <w:b/>
                        <w:bCs/>
                        <w:color w:val="000000"/>
                        <w:sz w:val="24"/>
                        <w:szCs w:val="24"/>
                        <w:lang w:val="en-US"/>
                      </w:rPr>
                      <w:t>70</w:t>
                    </w:r>
                  </w:p>
                </w:txbxContent>
              </v:textbox>
            </v:rect>
            <v:line id="_x0000_s1259" style="position:absolute" from="1257,3357" to="7341,3358" strokeweight=".8pt"/>
            <v:line id="_x0000_s1260" style="position:absolute" from="1257,3357" to="1258,3401" strokeweight=".8pt"/>
            <v:line id="_x0000_s1261" style="position:absolute" from="2782,3357" to="2783,3401" strokeweight=".8pt"/>
            <v:line id="_x0000_s1262" style="position:absolute" from="4291,3357" to="4292,3401" strokeweight=".8pt"/>
            <v:line id="_x0000_s1263" style="position:absolute" from="5816,3357" to="5817,3401" strokeweight=".8pt"/>
            <v:line id="_x0000_s1264" style="position:absolute" from="7341,3357" to="7342,3401" strokeweight=".8pt"/>
            <v:rect id="_x0000_s1265" style="position:absolute;left:1815;top:3491;width:374;height:334;mso-wrap-style:none" filled="f" stroked="f">
              <v:textbox style="mso-next-textbox:#_x0000_s1265" inset="0,0,0,0">
                <w:txbxContent>
                  <w:p w:rsidR="00CD55FB" w:rsidRDefault="00CD55FB" w:rsidP="00CD55FB">
                    <w:r w:rsidRPr="00E32BF2">
                      <w:rPr>
                        <w:rFonts w:ascii="Arial" w:hAnsi="Arial" w:cs="Arial"/>
                        <w:b/>
                        <w:bCs/>
                        <w:color w:val="000000"/>
                        <w:sz w:val="16"/>
                        <w:szCs w:val="16"/>
                      </w:rPr>
                      <w:t>Fully</w:t>
                    </w:r>
                  </w:p>
                </w:txbxContent>
              </v:textbox>
            </v:rect>
            <v:rect id="_x0000_s1266" style="position:absolute;left:3194;top:3491;width:694;height:334;mso-wrap-style:none" filled="f" stroked="f">
              <v:textbox style="mso-next-textbox:#_x0000_s1266" inset="0,0,0,0">
                <w:txbxContent>
                  <w:p w:rsidR="00CD55FB" w:rsidRDefault="00CD55FB" w:rsidP="00CD55FB">
                    <w:r w:rsidRPr="00E32BF2">
                      <w:rPr>
                        <w:rFonts w:ascii="Arial" w:hAnsi="Arial" w:cs="Arial"/>
                        <w:b/>
                        <w:bCs/>
                        <w:color w:val="000000"/>
                        <w:sz w:val="16"/>
                        <w:szCs w:val="16"/>
                      </w:rPr>
                      <w:t>Bas</w:t>
                    </w:r>
                    <w:r w:rsidRPr="00E32BF2">
                      <w:rPr>
                        <w:rFonts w:ascii="Arial" w:hAnsi="Arial" w:cs="Arial"/>
                        <w:b/>
                        <w:bCs/>
                        <w:color w:val="000000"/>
                        <w:sz w:val="16"/>
                        <w:szCs w:val="16"/>
                      </w:rPr>
                      <w:t>i</w:t>
                    </w:r>
                    <w:r w:rsidRPr="00E32BF2">
                      <w:rPr>
                        <w:rFonts w:ascii="Arial" w:hAnsi="Arial" w:cs="Arial"/>
                        <w:b/>
                        <w:bCs/>
                        <w:color w:val="000000"/>
                        <w:sz w:val="16"/>
                        <w:szCs w:val="16"/>
                      </w:rPr>
                      <w:t>cally</w:t>
                    </w:r>
                  </w:p>
                </w:txbxContent>
              </v:textbox>
            </v:rect>
            <v:rect id="_x0000_s1267" style="position:absolute;left:4824;top:3491;width:498;height:334;mso-wrap-style:none" filled="f" stroked="f">
              <v:textbox style="mso-next-textbox:#_x0000_s1267" inset="0,0,0,0">
                <w:txbxContent>
                  <w:p w:rsidR="00CD55FB" w:rsidRPr="00E32BF2" w:rsidRDefault="00CD55FB" w:rsidP="00CD55FB">
                    <w:r w:rsidRPr="00E32BF2">
                      <w:rPr>
                        <w:rFonts w:ascii="Arial" w:hAnsi="Arial" w:cs="Arial"/>
                        <w:b/>
                        <w:bCs/>
                        <w:color w:val="000000"/>
                        <w:sz w:val="16"/>
                        <w:szCs w:val="16"/>
                      </w:rPr>
                      <w:t>Poorly</w:t>
                    </w:r>
                  </w:p>
                </w:txbxContent>
              </v:textbox>
            </v:rect>
            <v:rect id="_x0000_s1268" style="position:absolute;left:6276;top:3491;width:649;height:334;mso-wrap-style:none" filled="f" stroked="f">
              <v:textbox style="mso-next-textbox:#_x0000_s1268" inset="0,0,0,0">
                <w:txbxContent>
                  <w:p w:rsidR="00CD55FB" w:rsidRDefault="00CD55FB" w:rsidP="00CD55FB">
                    <w:r w:rsidRPr="00E32BF2">
                      <w:rPr>
                        <w:rFonts w:ascii="Arial" w:hAnsi="Arial" w:cs="Arial"/>
                        <w:b/>
                        <w:bCs/>
                        <w:color w:val="000000"/>
                        <w:sz w:val="16"/>
                        <w:szCs w:val="16"/>
                      </w:rPr>
                      <w:t>Not</w:t>
                    </w:r>
                    <w:r w:rsidRPr="00E32BF2">
                      <w:rPr>
                        <w:rFonts w:ascii="Arial" w:hAnsi="Arial" w:cs="Arial"/>
                        <w:b/>
                        <w:bCs/>
                        <w:color w:val="000000"/>
                        <w:sz w:val="16"/>
                        <w:szCs w:val="16"/>
                        <w:lang w:val="en-US"/>
                      </w:rPr>
                      <w:t xml:space="preserve"> </w:t>
                    </w:r>
                    <w:r w:rsidRPr="00E32BF2">
                      <w:rPr>
                        <w:rFonts w:ascii="Arial" w:hAnsi="Arial" w:cs="Arial"/>
                        <w:b/>
                        <w:bCs/>
                        <w:color w:val="000000"/>
                        <w:sz w:val="16"/>
                        <w:szCs w:val="16"/>
                      </w:rPr>
                      <w:t>sure</w:t>
                    </w:r>
                  </w:p>
                </w:txbxContent>
              </v:textbox>
            </v:rect>
            <v:rect id="_x0000_s1269" style="position:absolute;left:7722;top:1567;width:918;height:1065" filled="f" strokeweight=".8pt"/>
            <v:rect id="_x0000_s1270" style="position:absolute;left:7846;top:1701;width:110;height:103" fillcolor="#99f" strokeweight=".8pt"/>
            <v:rect id="_x0000_s1271" style="position:absolute;left:8094;top:1626;width:401;height:339;mso-wrap-style:none" filled="f" stroked="f">
              <v:textbox style="mso-next-textbox:#_x0000_s1271" inset="0,0,0,0">
                <w:txbxContent>
                  <w:p w:rsidR="00CD55FB" w:rsidRDefault="00CD55FB" w:rsidP="00CD55FB">
                    <w:r>
                      <w:rPr>
                        <w:rFonts w:ascii="Arial" w:hAnsi="Arial" w:cs="Arial"/>
                        <w:b/>
                        <w:bCs/>
                        <w:color w:val="000000"/>
                        <w:sz w:val="18"/>
                        <w:szCs w:val="18"/>
                        <w:lang w:val="en-US"/>
                      </w:rPr>
                      <w:t>2010</w:t>
                    </w:r>
                  </w:p>
                </w:txbxContent>
              </v:textbox>
            </v:rect>
            <v:rect id="_x0000_s1272" style="position:absolute;left:7846;top:2056;width:110;height:103" fillcolor="#936" strokeweight=".8pt"/>
            <v:rect id="_x0000_s1273" style="position:absolute;left:8079;top:1966;width:401;height:179;mso-wrap-style:none" filled="f" stroked="f">
              <v:textbox style="mso-next-textbox:#_x0000_s1273" inset="0,0,0,0">
                <w:txbxContent>
                  <w:p w:rsidR="00CD55FB" w:rsidRDefault="00CD55FB" w:rsidP="00CD55FB">
                    <w:r>
                      <w:rPr>
                        <w:rFonts w:ascii="Arial" w:hAnsi="Arial" w:cs="Arial"/>
                        <w:b/>
                        <w:bCs/>
                        <w:color w:val="000000"/>
                        <w:sz w:val="18"/>
                        <w:szCs w:val="18"/>
                        <w:lang w:val="en-US"/>
                      </w:rPr>
                      <w:t>2011</w:t>
                    </w:r>
                  </w:p>
                </w:txbxContent>
              </v:textbox>
            </v:rect>
            <v:rect id="_x0000_s1274" style="position:absolute;left:7846;top:2381;width:110;height:103" fillcolor="#ffc" strokeweight=".8pt"/>
            <v:rect id="_x0000_s1275" style="position:absolute;left:8079;top:2291;width:401;height:379;mso-wrap-style:none" filled="f" stroked="f">
              <v:textbox style="mso-next-textbox:#_x0000_s1275" inset="0,0,0,0">
                <w:txbxContent>
                  <w:p w:rsidR="00CD55FB" w:rsidRDefault="00CD55FB" w:rsidP="00CD55FB">
                    <w:r>
                      <w:rPr>
                        <w:rFonts w:ascii="Arial" w:hAnsi="Arial" w:cs="Arial"/>
                        <w:b/>
                        <w:bCs/>
                        <w:color w:val="000000"/>
                        <w:sz w:val="18"/>
                        <w:szCs w:val="18"/>
                        <w:lang w:val="en-US"/>
                      </w:rPr>
                      <w:t>2012</w:t>
                    </w:r>
                  </w:p>
                </w:txbxContent>
              </v:textbox>
            </v:rect>
            <w10:anchorlock/>
          </v:group>
        </w:pict>
      </w:r>
    </w:p>
    <w:p w:rsidR="00CD55FB" w:rsidRPr="00A41A5B" w:rsidRDefault="00CD55FB" w:rsidP="004B598D">
      <w:pPr>
        <w:pStyle w:val="SingleTxtG"/>
      </w:pPr>
      <w:r w:rsidRPr="00D74B48">
        <w:rPr>
          <w:lang w:val="en-US" w:eastAsia="ru-RU"/>
        </w:rPr>
        <w:t>225.</w:t>
      </w:r>
      <w:r w:rsidRPr="00D74B48">
        <w:rPr>
          <w:lang w:val="en-US" w:eastAsia="ru-RU"/>
        </w:rPr>
        <w:tab/>
      </w:r>
      <w:r>
        <w:rPr>
          <w:lang w:eastAsia="ru-RU"/>
        </w:rPr>
        <w:t>A</w:t>
      </w:r>
      <w:r w:rsidRPr="00A41A5B">
        <w:rPr>
          <w:lang w:val="en-US" w:eastAsia="ru-RU"/>
        </w:rPr>
        <w:t xml:space="preserve"> </w:t>
      </w:r>
      <w:r>
        <w:rPr>
          <w:lang w:eastAsia="ru-RU"/>
        </w:rPr>
        <w:t>poll</w:t>
      </w:r>
      <w:r w:rsidRPr="00A41A5B">
        <w:rPr>
          <w:lang w:val="en-US" w:eastAsia="ru-RU"/>
        </w:rPr>
        <w:t xml:space="preserve"> </w:t>
      </w:r>
      <w:r>
        <w:rPr>
          <w:lang w:eastAsia="ru-RU"/>
        </w:rPr>
        <w:t>conducted</w:t>
      </w:r>
      <w:r w:rsidRPr="00A41A5B">
        <w:rPr>
          <w:lang w:val="en-US" w:eastAsia="ru-RU"/>
        </w:rPr>
        <w:t xml:space="preserve"> </w:t>
      </w:r>
      <w:r>
        <w:rPr>
          <w:lang w:eastAsia="ru-RU"/>
        </w:rPr>
        <w:t>in</w:t>
      </w:r>
      <w:r w:rsidRPr="00A41A5B">
        <w:rPr>
          <w:lang w:val="en-US" w:eastAsia="ru-RU"/>
        </w:rPr>
        <w:t xml:space="preserve"> </w:t>
      </w:r>
      <w:r>
        <w:rPr>
          <w:lang w:eastAsia="ru-RU"/>
        </w:rPr>
        <w:t>March</w:t>
      </w:r>
      <w:r w:rsidRPr="00A41A5B">
        <w:rPr>
          <w:lang w:val="en-US" w:eastAsia="ru-RU"/>
        </w:rPr>
        <w:t xml:space="preserve"> 2012 </w:t>
      </w:r>
      <w:r>
        <w:rPr>
          <w:lang w:eastAsia="ru-RU"/>
        </w:rPr>
        <w:t>revealed</w:t>
      </w:r>
      <w:r w:rsidRPr="00A41A5B">
        <w:rPr>
          <w:lang w:val="en-US" w:eastAsia="ru-RU"/>
        </w:rPr>
        <w:t xml:space="preserve"> </w:t>
      </w:r>
      <w:r>
        <w:rPr>
          <w:lang w:eastAsia="ru-RU"/>
        </w:rPr>
        <w:t>that</w:t>
      </w:r>
      <w:r>
        <w:rPr>
          <w:lang w:val="en-US" w:eastAsia="ru-RU"/>
        </w:rPr>
        <w:t xml:space="preserve">, by and large, </w:t>
      </w:r>
      <w:r>
        <w:rPr>
          <w:lang w:eastAsia="ru-RU"/>
        </w:rPr>
        <w:t xml:space="preserve">the general public had confidence in the country’s law enforcement agencies. The survey showed, for instance, that 86.8 per cent of citizens have faith in the </w:t>
      </w:r>
      <w:r w:rsidRPr="00D74B48">
        <w:rPr>
          <w:lang w:eastAsia="ru-RU"/>
        </w:rPr>
        <w:t>procuratorial authorities</w:t>
      </w:r>
      <w:r>
        <w:rPr>
          <w:lang w:eastAsia="ru-RU"/>
        </w:rPr>
        <w:t>, while courts enjoy the confidence of 83.5 per cent of respondents and internal a</w:t>
      </w:r>
      <w:r>
        <w:rPr>
          <w:lang w:eastAsia="ru-RU"/>
        </w:rPr>
        <w:t>f</w:t>
      </w:r>
      <w:r>
        <w:rPr>
          <w:lang w:eastAsia="ru-RU"/>
        </w:rPr>
        <w:t xml:space="preserve">fairs authorities 79.6 per cent. 83.8 per cent of those polled said they had confidence in the legal profession. </w:t>
      </w:r>
    </w:p>
    <w:p w:rsidR="00CD55FB" w:rsidRPr="00E323F9" w:rsidRDefault="00CD55FB" w:rsidP="00CD55FB">
      <w:pPr>
        <w:pStyle w:val="SingleTxtG"/>
        <w:rPr>
          <w:lang w:val="en-US" w:eastAsia="ru-RU"/>
        </w:rPr>
      </w:pPr>
      <w:r w:rsidRPr="00E323F9">
        <w:rPr>
          <w:lang w:val="en-US" w:eastAsia="ru-RU"/>
        </w:rPr>
        <w:t>226.</w:t>
      </w:r>
      <w:r w:rsidRPr="00E323F9">
        <w:rPr>
          <w:lang w:val="en-US" w:eastAsia="ru-RU"/>
        </w:rPr>
        <w:tab/>
      </w:r>
      <w:r>
        <w:rPr>
          <w:lang w:eastAsia="ru-RU"/>
        </w:rPr>
        <w:t xml:space="preserve">Particularly notable is the public’s increasing confidence in the institution of the Human Rights Commissioner (Ombudsman) of the Oliy Majlis. Thus, whereas in May 2011 84.8 per cent of respondents expressed confidence in the Ombudsman, in 2012 their number had risen proportionally to 85.2 per cent. Most citizens (80.5 per cent) said they had confidence in the National Centre for Human Rights. </w:t>
      </w:r>
    </w:p>
    <w:p w:rsidR="00CD55FB" w:rsidRDefault="00CD55FB" w:rsidP="00A74474">
      <w:pPr>
        <w:pStyle w:val="Heading1"/>
        <w:spacing w:before="240"/>
        <w:rPr>
          <w:lang w:val="en-US"/>
        </w:rPr>
      </w:pPr>
      <w:r w:rsidRPr="00A74474">
        <w:t>Table</w:t>
      </w:r>
      <w:r w:rsidRPr="00706DA5">
        <w:rPr>
          <w:lang w:val="en-US"/>
        </w:rPr>
        <w:t xml:space="preserve"> 5</w:t>
      </w:r>
    </w:p>
    <w:p w:rsidR="00CD55FB" w:rsidRPr="00695B26" w:rsidRDefault="00CD55FB" w:rsidP="00CD55FB">
      <w:pPr>
        <w:pStyle w:val="SingleTxtG"/>
        <w:jc w:val="left"/>
        <w:rPr>
          <w:b/>
          <w:lang w:val="en-US"/>
        </w:rPr>
      </w:pPr>
      <w:r w:rsidRPr="00695B26">
        <w:rPr>
          <w:b/>
        </w:rPr>
        <w:t>Do you trust the following law enforcement agencies and human rights organizations to perform their professional duties fairly and impartially?</w:t>
      </w:r>
    </w:p>
    <w:tbl>
      <w:tblPr>
        <w:tblW w:w="7370" w:type="dxa"/>
        <w:tblInd w:w="1134" w:type="dxa"/>
        <w:tblBorders>
          <w:top w:val="single" w:sz="4" w:space="0" w:color="auto"/>
        </w:tblBorders>
        <w:tblLayout w:type="fixed"/>
        <w:tblCellMar>
          <w:left w:w="0" w:type="dxa"/>
          <w:right w:w="0" w:type="dxa"/>
        </w:tblCellMar>
        <w:tblLook w:val="01E0"/>
      </w:tblPr>
      <w:tblGrid>
        <w:gridCol w:w="2758"/>
        <w:gridCol w:w="993"/>
        <w:gridCol w:w="994"/>
        <w:gridCol w:w="994"/>
        <w:gridCol w:w="1631"/>
      </w:tblGrid>
      <w:tr w:rsidR="00CD55FB" w:rsidRPr="002A4271">
        <w:trPr>
          <w:trHeight w:val="20"/>
          <w:tblHeader/>
        </w:trPr>
        <w:tc>
          <w:tcPr>
            <w:tcW w:w="2758" w:type="dxa"/>
            <w:tcBorders>
              <w:top w:val="single" w:sz="4" w:space="0" w:color="auto"/>
              <w:bottom w:val="single" w:sz="12" w:space="0" w:color="auto"/>
            </w:tcBorders>
            <w:shd w:val="clear" w:color="auto" w:fill="auto"/>
            <w:vAlign w:val="bottom"/>
          </w:tcPr>
          <w:p w:rsidR="00CD55FB" w:rsidRPr="00706DA5" w:rsidRDefault="00CD55FB" w:rsidP="00CD55FB">
            <w:pPr>
              <w:spacing w:before="80" w:after="80" w:line="200" w:lineRule="exact"/>
              <w:rPr>
                <w:rFonts w:eastAsia="SimSun"/>
                <w:i/>
                <w:sz w:val="16"/>
                <w:szCs w:val="24"/>
                <w:lang w:eastAsia="ru-RU"/>
              </w:rPr>
            </w:pPr>
            <w:r>
              <w:rPr>
                <w:rFonts w:eastAsia="SimSun"/>
                <w:i/>
                <w:sz w:val="16"/>
                <w:szCs w:val="24"/>
                <w:lang w:eastAsia="ru-RU"/>
              </w:rPr>
              <w:t>Legal body</w:t>
            </w:r>
          </w:p>
        </w:tc>
        <w:tc>
          <w:tcPr>
            <w:tcW w:w="993" w:type="dxa"/>
            <w:tcBorders>
              <w:top w:val="single" w:sz="4" w:space="0" w:color="auto"/>
              <w:bottom w:val="single" w:sz="12" w:space="0" w:color="auto"/>
            </w:tcBorders>
            <w:shd w:val="clear" w:color="auto" w:fill="auto"/>
            <w:vAlign w:val="bottom"/>
          </w:tcPr>
          <w:p w:rsidR="00CD55FB" w:rsidRPr="00706DA5" w:rsidRDefault="00CD55FB" w:rsidP="00CD55FB">
            <w:pPr>
              <w:spacing w:before="80" w:after="80" w:line="200" w:lineRule="exact"/>
              <w:jc w:val="right"/>
              <w:rPr>
                <w:rFonts w:eastAsia="SimSun"/>
                <w:i/>
                <w:sz w:val="16"/>
                <w:szCs w:val="24"/>
                <w:lang w:eastAsia="ru-RU"/>
              </w:rPr>
            </w:pPr>
            <w:r>
              <w:rPr>
                <w:rFonts w:eastAsia="SimSun"/>
                <w:i/>
                <w:sz w:val="16"/>
                <w:szCs w:val="24"/>
                <w:lang w:eastAsia="ru-RU"/>
              </w:rPr>
              <w:t>Yes</w:t>
            </w:r>
          </w:p>
        </w:tc>
        <w:tc>
          <w:tcPr>
            <w:tcW w:w="994" w:type="dxa"/>
            <w:tcBorders>
              <w:top w:val="single" w:sz="4" w:space="0" w:color="auto"/>
              <w:bottom w:val="single" w:sz="12" w:space="0" w:color="auto"/>
            </w:tcBorders>
            <w:shd w:val="clear" w:color="auto" w:fill="auto"/>
            <w:vAlign w:val="bottom"/>
          </w:tcPr>
          <w:p w:rsidR="00CD55FB" w:rsidRPr="00706DA5" w:rsidRDefault="00CD55FB" w:rsidP="00CD55FB">
            <w:pPr>
              <w:spacing w:before="80" w:after="80" w:line="200" w:lineRule="exact"/>
              <w:jc w:val="right"/>
              <w:rPr>
                <w:rFonts w:eastAsia="SimSun"/>
                <w:i/>
                <w:sz w:val="16"/>
                <w:szCs w:val="24"/>
                <w:lang w:eastAsia="ru-RU"/>
              </w:rPr>
            </w:pPr>
            <w:r>
              <w:rPr>
                <w:rFonts w:eastAsia="SimSun"/>
                <w:i/>
                <w:sz w:val="16"/>
                <w:szCs w:val="24"/>
                <w:lang w:eastAsia="ru-RU"/>
              </w:rPr>
              <w:t>No</w:t>
            </w:r>
          </w:p>
        </w:tc>
        <w:tc>
          <w:tcPr>
            <w:tcW w:w="994" w:type="dxa"/>
            <w:tcBorders>
              <w:top w:val="single" w:sz="4" w:space="0" w:color="auto"/>
              <w:bottom w:val="single" w:sz="12" w:space="0" w:color="auto"/>
            </w:tcBorders>
            <w:shd w:val="clear" w:color="auto" w:fill="auto"/>
            <w:vAlign w:val="bottom"/>
          </w:tcPr>
          <w:p w:rsidR="00CD55FB" w:rsidRPr="00706DA5" w:rsidRDefault="00CD55FB" w:rsidP="00CD55FB">
            <w:pPr>
              <w:spacing w:before="80" w:after="80" w:line="200" w:lineRule="exact"/>
              <w:jc w:val="right"/>
              <w:rPr>
                <w:rFonts w:eastAsia="SimSun"/>
                <w:i/>
                <w:sz w:val="16"/>
                <w:szCs w:val="24"/>
                <w:lang w:eastAsia="ru-RU"/>
              </w:rPr>
            </w:pPr>
            <w:r>
              <w:rPr>
                <w:rFonts w:eastAsia="SimSun"/>
                <w:i/>
                <w:sz w:val="16"/>
                <w:szCs w:val="24"/>
                <w:lang w:eastAsia="ru-RU"/>
              </w:rPr>
              <w:t>Not sure</w:t>
            </w:r>
          </w:p>
        </w:tc>
        <w:tc>
          <w:tcPr>
            <w:tcW w:w="1631" w:type="dxa"/>
            <w:tcBorders>
              <w:top w:val="single" w:sz="4" w:space="0" w:color="auto"/>
              <w:bottom w:val="single" w:sz="12" w:space="0" w:color="auto"/>
            </w:tcBorders>
            <w:shd w:val="clear" w:color="auto" w:fill="auto"/>
            <w:vAlign w:val="bottom"/>
          </w:tcPr>
          <w:p w:rsidR="00CD55FB" w:rsidRPr="00706DA5" w:rsidRDefault="00CD55FB" w:rsidP="00CD55FB">
            <w:pPr>
              <w:spacing w:before="80" w:after="80" w:line="200" w:lineRule="exact"/>
              <w:jc w:val="right"/>
              <w:rPr>
                <w:rFonts w:eastAsia="SimSun"/>
                <w:i/>
                <w:sz w:val="16"/>
                <w:szCs w:val="24"/>
                <w:lang w:eastAsia="ru-RU"/>
              </w:rPr>
            </w:pPr>
            <w:r>
              <w:rPr>
                <w:rFonts w:eastAsia="SimSun"/>
                <w:i/>
                <w:sz w:val="16"/>
                <w:szCs w:val="24"/>
                <w:lang w:eastAsia="ru-RU"/>
              </w:rPr>
              <w:t>Refused to answer</w:t>
            </w:r>
          </w:p>
        </w:tc>
      </w:tr>
      <w:tr w:rsidR="00CD55FB" w:rsidRPr="002A4271">
        <w:trPr>
          <w:trHeight w:val="20"/>
        </w:trPr>
        <w:tc>
          <w:tcPr>
            <w:tcW w:w="2758" w:type="dxa"/>
            <w:tcBorders>
              <w:top w:val="single" w:sz="12" w:space="0" w:color="auto"/>
            </w:tcBorders>
            <w:shd w:val="clear" w:color="auto" w:fill="auto"/>
            <w:vAlign w:val="bottom"/>
          </w:tcPr>
          <w:p w:rsidR="00CD55FB" w:rsidRPr="00706DA5" w:rsidRDefault="00CD55FB" w:rsidP="00CD55FB">
            <w:pPr>
              <w:spacing w:before="40" w:after="40" w:line="220" w:lineRule="exact"/>
              <w:rPr>
                <w:rFonts w:eastAsia="SimSun"/>
                <w:sz w:val="18"/>
                <w:szCs w:val="24"/>
                <w:lang w:eastAsia="ru-RU"/>
              </w:rPr>
            </w:pPr>
            <w:r>
              <w:rPr>
                <w:rFonts w:eastAsia="SimSun"/>
                <w:sz w:val="18"/>
                <w:szCs w:val="24"/>
                <w:lang w:eastAsia="ru-RU"/>
              </w:rPr>
              <w:t>Court</w:t>
            </w:r>
          </w:p>
        </w:tc>
        <w:tc>
          <w:tcPr>
            <w:tcW w:w="993" w:type="dxa"/>
            <w:tcBorders>
              <w:top w:val="single" w:sz="12" w:space="0" w:color="auto"/>
            </w:tcBorders>
            <w:shd w:val="clear" w:color="auto" w:fill="auto"/>
            <w:vAlign w:val="bottom"/>
          </w:tcPr>
          <w:p w:rsidR="00CD55FB" w:rsidRPr="002A4271" w:rsidRDefault="00CD55FB" w:rsidP="00CD55FB">
            <w:pPr>
              <w:spacing w:before="40" w:after="40" w:line="220" w:lineRule="exact"/>
              <w:jc w:val="right"/>
              <w:rPr>
                <w:rFonts w:eastAsia="SimSun"/>
                <w:sz w:val="18"/>
                <w:szCs w:val="24"/>
                <w:lang w:eastAsia="ru-RU"/>
              </w:rPr>
            </w:pPr>
            <w:r>
              <w:rPr>
                <w:rFonts w:eastAsia="SimSun"/>
                <w:sz w:val="18"/>
                <w:szCs w:val="24"/>
                <w:lang w:eastAsia="ru-RU"/>
              </w:rPr>
              <w:t>83.</w:t>
            </w:r>
            <w:r w:rsidRPr="002A4271">
              <w:rPr>
                <w:rFonts w:eastAsia="SimSun"/>
                <w:sz w:val="18"/>
                <w:szCs w:val="24"/>
                <w:lang w:eastAsia="ru-RU"/>
              </w:rPr>
              <w:t>5</w:t>
            </w:r>
          </w:p>
        </w:tc>
        <w:tc>
          <w:tcPr>
            <w:tcW w:w="994" w:type="dxa"/>
            <w:tcBorders>
              <w:top w:val="single" w:sz="12" w:space="0" w:color="auto"/>
            </w:tcBorders>
            <w:shd w:val="clear" w:color="auto" w:fill="auto"/>
            <w:vAlign w:val="bottom"/>
          </w:tcPr>
          <w:p w:rsidR="00CD55FB" w:rsidRPr="002A4271" w:rsidRDefault="00CD55FB" w:rsidP="00CD55FB">
            <w:pPr>
              <w:spacing w:before="40" w:after="40" w:line="220" w:lineRule="exact"/>
              <w:jc w:val="right"/>
              <w:rPr>
                <w:rFonts w:eastAsia="SimSun"/>
                <w:sz w:val="18"/>
                <w:szCs w:val="24"/>
                <w:lang w:eastAsia="ru-RU"/>
              </w:rPr>
            </w:pPr>
            <w:r>
              <w:rPr>
                <w:rFonts w:eastAsia="SimSun"/>
                <w:sz w:val="18"/>
                <w:szCs w:val="24"/>
                <w:lang w:eastAsia="ru-RU"/>
              </w:rPr>
              <w:t>2.</w:t>
            </w:r>
            <w:r w:rsidRPr="002A4271">
              <w:rPr>
                <w:rFonts w:eastAsia="SimSun"/>
                <w:sz w:val="18"/>
                <w:szCs w:val="24"/>
                <w:lang w:eastAsia="ru-RU"/>
              </w:rPr>
              <w:t>4</w:t>
            </w:r>
          </w:p>
        </w:tc>
        <w:tc>
          <w:tcPr>
            <w:tcW w:w="994" w:type="dxa"/>
            <w:tcBorders>
              <w:top w:val="single" w:sz="12" w:space="0" w:color="auto"/>
            </w:tcBorders>
            <w:shd w:val="clear" w:color="auto" w:fill="auto"/>
            <w:vAlign w:val="bottom"/>
          </w:tcPr>
          <w:p w:rsidR="00CD55FB" w:rsidRPr="002A4271" w:rsidRDefault="00CD55FB" w:rsidP="00CD55FB">
            <w:pPr>
              <w:spacing w:before="40" w:after="40" w:line="220" w:lineRule="exact"/>
              <w:jc w:val="right"/>
              <w:rPr>
                <w:rFonts w:eastAsia="SimSun"/>
                <w:sz w:val="18"/>
                <w:szCs w:val="24"/>
                <w:lang w:eastAsia="ru-RU"/>
              </w:rPr>
            </w:pPr>
            <w:r>
              <w:rPr>
                <w:rFonts w:eastAsia="SimSun"/>
                <w:sz w:val="18"/>
                <w:szCs w:val="24"/>
                <w:lang w:eastAsia="ru-RU"/>
              </w:rPr>
              <w:t>10.</w:t>
            </w:r>
            <w:r w:rsidRPr="002A4271">
              <w:rPr>
                <w:rFonts w:eastAsia="SimSun"/>
                <w:sz w:val="18"/>
                <w:szCs w:val="24"/>
                <w:lang w:eastAsia="ru-RU"/>
              </w:rPr>
              <w:t>7</w:t>
            </w:r>
          </w:p>
        </w:tc>
        <w:tc>
          <w:tcPr>
            <w:tcW w:w="1631" w:type="dxa"/>
            <w:tcBorders>
              <w:top w:val="single" w:sz="12" w:space="0" w:color="auto"/>
            </w:tcBorders>
            <w:shd w:val="clear" w:color="auto" w:fill="auto"/>
            <w:vAlign w:val="bottom"/>
          </w:tcPr>
          <w:p w:rsidR="00CD55FB" w:rsidRPr="002A4271" w:rsidRDefault="00CD55FB" w:rsidP="00CD55FB">
            <w:pPr>
              <w:spacing w:before="40" w:after="40" w:line="220" w:lineRule="exact"/>
              <w:jc w:val="right"/>
              <w:rPr>
                <w:rFonts w:eastAsia="SimSun"/>
                <w:sz w:val="18"/>
                <w:szCs w:val="24"/>
                <w:lang w:eastAsia="ru-RU"/>
              </w:rPr>
            </w:pPr>
            <w:r>
              <w:rPr>
                <w:rFonts w:eastAsia="SimSun"/>
                <w:sz w:val="18"/>
                <w:szCs w:val="24"/>
                <w:lang w:eastAsia="ru-RU"/>
              </w:rPr>
              <w:t>3.</w:t>
            </w:r>
            <w:r w:rsidRPr="002A4271">
              <w:rPr>
                <w:rFonts w:eastAsia="SimSun"/>
                <w:sz w:val="18"/>
                <w:szCs w:val="24"/>
                <w:lang w:eastAsia="ru-RU"/>
              </w:rPr>
              <w:t>4</w:t>
            </w:r>
          </w:p>
        </w:tc>
      </w:tr>
      <w:tr w:rsidR="00CD55FB" w:rsidRPr="002A4271">
        <w:trPr>
          <w:trHeight w:val="20"/>
        </w:trPr>
        <w:tc>
          <w:tcPr>
            <w:tcW w:w="2758" w:type="dxa"/>
            <w:shd w:val="clear" w:color="auto" w:fill="auto"/>
            <w:vAlign w:val="bottom"/>
          </w:tcPr>
          <w:p w:rsidR="00CD55FB" w:rsidRPr="00706DA5" w:rsidRDefault="00CD55FB" w:rsidP="00CD55FB">
            <w:pPr>
              <w:spacing w:before="40" w:after="40" w:line="220" w:lineRule="exact"/>
              <w:rPr>
                <w:rFonts w:eastAsia="SimSun"/>
                <w:sz w:val="18"/>
                <w:szCs w:val="24"/>
                <w:lang w:eastAsia="ru-RU"/>
              </w:rPr>
            </w:pPr>
            <w:r>
              <w:rPr>
                <w:rFonts w:eastAsia="SimSun"/>
                <w:sz w:val="18"/>
                <w:szCs w:val="24"/>
                <w:lang w:eastAsia="ru-RU"/>
              </w:rPr>
              <w:t>Prosecutor’s office</w:t>
            </w:r>
          </w:p>
        </w:tc>
        <w:tc>
          <w:tcPr>
            <w:tcW w:w="993" w:type="dxa"/>
            <w:shd w:val="clear" w:color="auto" w:fill="auto"/>
            <w:vAlign w:val="bottom"/>
          </w:tcPr>
          <w:p w:rsidR="00CD55FB" w:rsidRPr="002A4271" w:rsidRDefault="00CD55FB" w:rsidP="00CD55FB">
            <w:pPr>
              <w:spacing w:before="40" w:after="40" w:line="220" w:lineRule="exact"/>
              <w:jc w:val="right"/>
              <w:rPr>
                <w:rFonts w:eastAsia="SimSun"/>
                <w:sz w:val="18"/>
                <w:szCs w:val="24"/>
                <w:lang w:eastAsia="ru-RU"/>
              </w:rPr>
            </w:pPr>
            <w:r>
              <w:rPr>
                <w:rFonts w:eastAsia="SimSun"/>
                <w:sz w:val="18"/>
                <w:szCs w:val="24"/>
                <w:lang w:eastAsia="ru-RU"/>
              </w:rPr>
              <w:t>86.</w:t>
            </w:r>
            <w:r w:rsidRPr="002A4271">
              <w:rPr>
                <w:rFonts w:eastAsia="SimSun"/>
                <w:sz w:val="18"/>
                <w:szCs w:val="24"/>
                <w:lang w:eastAsia="ru-RU"/>
              </w:rPr>
              <w:t>5</w:t>
            </w:r>
          </w:p>
        </w:tc>
        <w:tc>
          <w:tcPr>
            <w:tcW w:w="994" w:type="dxa"/>
            <w:shd w:val="clear" w:color="auto" w:fill="auto"/>
            <w:vAlign w:val="bottom"/>
          </w:tcPr>
          <w:p w:rsidR="00CD55FB" w:rsidRPr="002A4271" w:rsidRDefault="00CD55FB" w:rsidP="00CD55FB">
            <w:pPr>
              <w:spacing w:before="40" w:after="40" w:line="220" w:lineRule="exact"/>
              <w:jc w:val="right"/>
              <w:rPr>
                <w:rFonts w:eastAsia="SimSun"/>
                <w:sz w:val="18"/>
                <w:szCs w:val="24"/>
                <w:lang w:eastAsia="ru-RU"/>
              </w:rPr>
            </w:pPr>
            <w:r>
              <w:rPr>
                <w:rFonts w:eastAsia="SimSun"/>
                <w:sz w:val="18"/>
                <w:szCs w:val="24"/>
                <w:lang w:eastAsia="ru-RU"/>
              </w:rPr>
              <w:t>2.</w:t>
            </w:r>
            <w:r w:rsidRPr="002A4271">
              <w:rPr>
                <w:rFonts w:eastAsia="SimSun"/>
                <w:sz w:val="18"/>
                <w:szCs w:val="24"/>
                <w:lang w:eastAsia="ru-RU"/>
              </w:rPr>
              <w:t>2</w:t>
            </w:r>
          </w:p>
        </w:tc>
        <w:tc>
          <w:tcPr>
            <w:tcW w:w="994" w:type="dxa"/>
            <w:shd w:val="clear" w:color="auto" w:fill="auto"/>
            <w:vAlign w:val="bottom"/>
          </w:tcPr>
          <w:p w:rsidR="00CD55FB" w:rsidRPr="002A4271" w:rsidRDefault="00CD55FB" w:rsidP="00CD55FB">
            <w:pPr>
              <w:spacing w:before="40" w:after="40" w:line="220" w:lineRule="exact"/>
              <w:jc w:val="right"/>
              <w:rPr>
                <w:rFonts w:eastAsia="SimSun"/>
                <w:sz w:val="18"/>
                <w:szCs w:val="24"/>
                <w:lang w:eastAsia="ru-RU"/>
              </w:rPr>
            </w:pPr>
            <w:r>
              <w:rPr>
                <w:rFonts w:eastAsia="SimSun"/>
                <w:sz w:val="18"/>
                <w:szCs w:val="24"/>
                <w:lang w:eastAsia="ru-RU"/>
              </w:rPr>
              <w:t>9.</w:t>
            </w:r>
            <w:r w:rsidRPr="002A4271">
              <w:rPr>
                <w:rFonts w:eastAsia="SimSun"/>
                <w:sz w:val="18"/>
                <w:szCs w:val="24"/>
                <w:lang w:eastAsia="ru-RU"/>
              </w:rPr>
              <w:t>5</w:t>
            </w:r>
          </w:p>
        </w:tc>
        <w:tc>
          <w:tcPr>
            <w:tcW w:w="1631" w:type="dxa"/>
            <w:shd w:val="clear" w:color="auto" w:fill="auto"/>
            <w:vAlign w:val="bottom"/>
          </w:tcPr>
          <w:p w:rsidR="00CD55FB" w:rsidRPr="002A4271" w:rsidRDefault="00CD55FB" w:rsidP="00CD55FB">
            <w:pPr>
              <w:spacing w:before="40" w:after="40" w:line="220" w:lineRule="exact"/>
              <w:jc w:val="right"/>
              <w:rPr>
                <w:rFonts w:eastAsia="SimSun"/>
                <w:sz w:val="18"/>
                <w:szCs w:val="24"/>
                <w:lang w:eastAsia="ru-RU"/>
              </w:rPr>
            </w:pPr>
            <w:r>
              <w:rPr>
                <w:rFonts w:eastAsia="SimSun"/>
                <w:sz w:val="18"/>
                <w:szCs w:val="24"/>
                <w:lang w:eastAsia="ru-RU"/>
              </w:rPr>
              <w:t>1.</w:t>
            </w:r>
            <w:r w:rsidRPr="002A4271">
              <w:rPr>
                <w:rFonts w:eastAsia="SimSun"/>
                <w:sz w:val="18"/>
                <w:szCs w:val="24"/>
                <w:lang w:eastAsia="ru-RU"/>
              </w:rPr>
              <w:t>4</w:t>
            </w:r>
          </w:p>
        </w:tc>
      </w:tr>
      <w:tr w:rsidR="00CD55FB" w:rsidRPr="002A4271">
        <w:trPr>
          <w:trHeight w:val="20"/>
        </w:trPr>
        <w:tc>
          <w:tcPr>
            <w:tcW w:w="2758" w:type="dxa"/>
            <w:shd w:val="clear" w:color="auto" w:fill="auto"/>
            <w:vAlign w:val="bottom"/>
          </w:tcPr>
          <w:p w:rsidR="00CD55FB" w:rsidRPr="00706DA5" w:rsidRDefault="00CD55FB" w:rsidP="00CD55FB">
            <w:pPr>
              <w:spacing w:before="40" w:after="40" w:line="220" w:lineRule="exact"/>
              <w:rPr>
                <w:rFonts w:eastAsia="SimSun"/>
                <w:sz w:val="18"/>
                <w:szCs w:val="24"/>
                <w:lang w:eastAsia="ru-RU"/>
              </w:rPr>
            </w:pPr>
            <w:r>
              <w:rPr>
                <w:rFonts w:eastAsia="SimSun"/>
                <w:sz w:val="18"/>
                <w:szCs w:val="24"/>
                <w:lang w:eastAsia="ru-RU"/>
              </w:rPr>
              <w:t>Ministry of Internal Affairs</w:t>
            </w:r>
          </w:p>
        </w:tc>
        <w:tc>
          <w:tcPr>
            <w:tcW w:w="993" w:type="dxa"/>
            <w:shd w:val="clear" w:color="auto" w:fill="auto"/>
            <w:vAlign w:val="bottom"/>
          </w:tcPr>
          <w:p w:rsidR="00CD55FB" w:rsidRPr="002A4271" w:rsidRDefault="00CD55FB" w:rsidP="00CD55FB">
            <w:pPr>
              <w:spacing w:before="40" w:after="40" w:line="220" w:lineRule="exact"/>
              <w:jc w:val="right"/>
              <w:rPr>
                <w:rFonts w:eastAsia="SimSun"/>
                <w:sz w:val="18"/>
                <w:szCs w:val="24"/>
                <w:lang w:eastAsia="ru-RU"/>
              </w:rPr>
            </w:pPr>
            <w:r>
              <w:rPr>
                <w:rFonts w:eastAsia="SimSun"/>
                <w:sz w:val="18"/>
                <w:szCs w:val="24"/>
                <w:lang w:eastAsia="ru-RU"/>
              </w:rPr>
              <w:t>79.</w:t>
            </w:r>
            <w:r w:rsidRPr="002A4271">
              <w:rPr>
                <w:rFonts w:eastAsia="SimSun"/>
                <w:sz w:val="18"/>
                <w:szCs w:val="24"/>
                <w:lang w:eastAsia="ru-RU"/>
              </w:rPr>
              <w:t>6</w:t>
            </w:r>
          </w:p>
        </w:tc>
        <w:tc>
          <w:tcPr>
            <w:tcW w:w="994" w:type="dxa"/>
            <w:shd w:val="clear" w:color="auto" w:fill="auto"/>
            <w:vAlign w:val="bottom"/>
          </w:tcPr>
          <w:p w:rsidR="00CD55FB" w:rsidRPr="002A4271" w:rsidRDefault="00CD55FB" w:rsidP="00CD55FB">
            <w:pPr>
              <w:spacing w:before="40" w:after="40" w:line="220" w:lineRule="exact"/>
              <w:jc w:val="right"/>
              <w:rPr>
                <w:rFonts w:eastAsia="SimSun"/>
                <w:sz w:val="18"/>
                <w:szCs w:val="24"/>
                <w:lang w:eastAsia="ru-RU"/>
              </w:rPr>
            </w:pPr>
            <w:r>
              <w:rPr>
                <w:rFonts w:eastAsia="SimSun"/>
                <w:sz w:val="18"/>
                <w:szCs w:val="24"/>
                <w:lang w:eastAsia="ru-RU"/>
              </w:rPr>
              <w:t>4.</w:t>
            </w:r>
            <w:r w:rsidRPr="002A4271">
              <w:rPr>
                <w:rFonts w:eastAsia="SimSun"/>
                <w:sz w:val="18"/>
                <w:szCs w:val="24"/>
                <w:lang w:eastAsia="ru-RU"/>
              </w:rPr>
              <w:t>5</w:t>
            </w:r>
          </w:p>
        </w:tc>
        <w:tc>
          <w:tcPr>
            <w:tcW w:w="994" w:type="dxa"/>
            <w:shd w:val="clear" w:color="auto" w:fill="auto"/>
            <w:vAlign w:val="bottom"/>
          </w:tcPr>
          <w:p w:rsidR="00CD55FB" w:rsidRPr="002A4271" w:rsidRDefault="00CD55FB" w:rsidP="00CD55FB">
            <w:pPr>
              <w:spacing w:before="40" w:after="40" w:line="220" w:lineRule="exact"/>
              <w:jc w:val="right"/>
              <w:rPr>
                <w:rFonts w:eastAsia="SimSun"/>
                <w:sz w:val="18"/>
                <w:szCs w:val="24"/>
                <w:lang w:eastAsia="ru-RU"/>
              </w:rPr>
            </w:pPr>
            <w:r>
              <w:rPr>
                <w:rFonts w:eastAsia="SimSun"/>
                <w:sz w:val="18"/>
                <w:szCs w:val="24"/>
                <w:lang w:eastAsia="ru-RU"/>
              </w:rPr>
              <w:t>13.</w:t>
            </w:r>
            <w:r w:rsidRPr="002A4271">
              <w:rPr>
                <w:rFonts w:eastAsia="SimSun"/>
                <w:sz w:val="18"/>
                <w:szCs w:val="24"/>
                <w:lang w:eastAsia="ru-RU"/>
              </w:rPr>
              <w:t>7</w:t>
            </w:r>
          </w:p>
        </w:tc>
        <w:tc>
          <w:tcPr>
            <w:tcW w:w="1631" w:type="dxa"/>
            <w:shd w:val="clear" w:color="auto" w:fill="auto"/>
            <w:vAlign w:val="bottom"/>
          </w:tcPr>
          <w:p w:rsidR="00CD55FB" w:rsidRPr="002A4271" w:rsidRDefault="00CD55FB" w:rsidP="00CD55FB">
            <w:pPr>
              <w:spacing w:before="40" w:after="40" w:line="220" w:lineRule="exact"/>
              <w:jc w:val="right"/>
              <w:rPr>
                <w:rFonts w:eastAsia="SimSun"/>
                <w:sz w:val="18"/>
                <w:szCs w:val="24"/>
                <w:lang w:eastAsia="ru-RU"/>
              </w:rPr>
            </w:pPr>
            <w:r>
              <w:rPr>
                <w:rFonts w:eastAsia="SimSun"/>
                <w:sz w:val="18"/>
                <w:szCs w:val="24"/>
                <w:lang w:eastAsia="ru-RU"/>
              </w:rPr>
              <w:t>2.</w:t>
            </w:r>
            <w:r w:rsidRPr="002A4271">
              <w:rPr>
                <w:rFonts w:eastAsia="SimSun"/>
                <w:sz w:val="18"/>
                <w:szCs w:val="24"/>
                <w:lang w:eastAsia="ru-RU"/>
              </w:rPr>
              <w:t>2</w:t>
            </w:r>
          </w:p>
        </w:tc>
      </w:tr>
      <w:tr w:rsidR="00CD55FB" w:rsidRPr="002A4271">
        <w:trPr>
          <w:trHeight w:val="20"/>
        </w:trPr>
        <w:tc>
          <w:tcPr>
            <w:tcW w:w="2758" w:type="dxa"/>
            <w:shd w:val="clear" w:color="auto" w:fill="auto"/>
            <w:vAlign w:val="bottom"/>
          </w:tcPr>
          <w:p w:rsidR="00CD55FB" w:rsidRPr="00706DA5" w:rsidRDefault="00CD55FB" w:rsidP="00CD55FB">
            <w:pPr>
              <w:spacing w:before="40" w:after="40" w:line="220" w:lineRule="exact"/>
              <w:rPr>
                <w:rFonts w:eastAsia="SimSun"/>
                <w:sz w:val="18"/>
                <w:szCs w:val="24"/>
                <w:lang w:eastAsia="ru-RU"/>
              </w:rPr>
            </w:pPr>
            <w:r>
              <w:rPr>
                <w:rFonts w:eastAsia="SimSun"/>
                <w:sz w:val="18"/>
                <w:szCs w:val="24"/>
                <w:lang w:eastAsia="ru-RU"/>
              </w:rPr>
              <w:t>The Bar</w:t>
            </w:r>
          </w:p>
        </w:tc>
        <w:tc>
          <w:tcPr>
            <w:tcW w:w="993" w:type="dxa"/>
            <w:shd w:val="clear" w:color="auto" w:fill="auto"/>
            <w:vAlign w:val="bottom"/>
          </w:tcPr>
          <w:p w:rsidR="00CD55FB" w:rsidRPr="002A4271" w:rsidRDefault="00CD55FB" w:rsidP="00CD55FB">
            <w:pPr>
              <w:spacing w:before="40" w:after="40" w:line="220" w:lineRule="exact"/>
              <w:jc w:val="right"/>
              <w:rPr>
                <w:rFonts w:eastAsia="SimSun"/>
                <w:sz w:val="18"/>
                <w:szCs w:val="24"/>
                <w:lang w:eastAsia="ru-RU"/>
              </w:rPr>
            </w:pPr>
            <w:r>
              <w:rPr>
                <w:rFonts w:eastAsia="SimSun"/>
                <w:sz w:val="18"/>
                <w:szCs w:val="24"/>
                <w:lang w:eastAsia="ru-RU"/>
              </w:rPr>
              <w:t>83.</w:t>
            </w:r>
            <w:r w:rsidRPr="002A4271">
              <w:rPr>
                <w:rFonts w:eastAsia="SimSun"/>
                <w:sz w:val="18"/>
                <w:szCs w:val="24"/>
                <w:lang w:eastAsia="ru-RU"/>
              </w:rPr>
              <w:t>8</w:t>
            </w:r>
          </w:p>
        </w:tc>
        <w:tc>
          <w:tcPr>
            <w:tcW w:w="994" w:type="dxa"/>
            <w:shd w:val="clear" w:color="auto" w:fill="auto"/>
            <w:vAlign w:val="bottom"/>
          </w:tcPr>
          <w:p w:rsidR="00CD55FB" w:rsidRPr="003D0D45" w:rsidRDefault="00CD55FB" w:rsidP="00CD55FB">
            <w:pPr>
              <w:spacing w:before="40" w:after="40" w:line="220" w:lineRule="exact"/>
              <w:jc w:val="right"/>
              <w:rPr>
                <w:rFonts w:eastAsia="SimSun"/>
                <w:sz w:val="18"/>
                <w:szCs w:val="24"/>
                <w:lang w:val="es-ES" w:eastAsia="ru-RU"/>
              </w:rPr>
            </w:pPr>
            <w:r w:rsidRPr="002A4271">
              <w:rPr>
                <w:rFonts w:eastAsia="SimSun"/>
                <w:sz w:val="18"/>
                <w:szCs w:val="24"/>
                <w:lang w:eastAsia="ru-RU"/>
              </w:rPr>
              <w:t>2</w:t>
            </w:r>
            <w:r>
              <w:rPr>
                <w:rFonts w:eastAsia="SimSun"/>
                <w:sz w:val="18"/>
                <w:szCs w:val="24"/>
                <w:lang w:val="es-ES" w:eastAsia="ru-RU"/>
              </w:rPr>
              <w:t>.0</w:t>
            </w:r>
          </w:p>
        </w:tc>
        <w:tc>
          <w:tcPr>
            <w:tcW w:w="994" w:type="dxa"/>
            <w:shd w:val="clear" w:color="auto" w:fill="auto"/>
            <w:vAlign w:val="bottom"/>
          </w:tcPr>
          <w:p w:rsidR="00CD55FB" w:rsidRPr="002A4271" w:rsidRDefault="00CD55FB" w:rsidP="00CD55FB">
            <w:pPr>
              <w:spacing w:before="40" w:after="40" w:line="220" w:lineRule="exact"/>
              <w:jc w:val="right"/>
              <w:rPr>
                <w:rFonts w:eastAsia="SimSun"/>
                <w:sz w:val="18"/>
                <w:szCs w:val="24"/>
                <w:lang w:eastAsia="ru-RU"/>
              </w:rPr>
            </w:pPr>
            <w:r w:rsidRPr="002A4271">
              <w:rPr>
                <w:rFonts w:eastAsia="SimSun"/>
                <w:sz w:val="18"/>
                <w:szCs w:val="24"/>
                <w:lang w:eastAsia="ru-RU"/>
              </w:rPr>
              <w:t>12.6</w:t>
            </w:r>
          </w:p>
        </w:tc>
        <w:tc>
          <w:tcPr>
            <w:tcW w:w="1631" w:type="dxa"/>
            <w:shd w:val="clear" w:color="auto" w:fill="auto"/>
            <w:vAlign w:val="bottom"/>
          </w:tcPr>
          <w:p w:rsidR="00CD55FB" w:rsidRPr="002A4271" w:rsidRDefault="00CD55FB" w:rsidP="00CD55FB">
            <w:pPr>
              <w:spacing w:before="40" w:after="40" w:line="220" w:lineRule="exact"/>
              <w:jc w:val="right"/>
              <w:rPr>
                <w:rFonts w:eastAsia="SimSun"/>
                <w:sz w:val="18"/>
                <w:szCs w:val="24"/>
                <w:lang w:eastAsia="ru-RU"/>
              </w:rPr>
            </w:pPr>
            <w:r>
              <w:rPr>
                <w:rFonts w:eastAsia="SimSun"/>
                <w:sz w:val="18"/>
                <w:szCs w:val="24"/>
                <w:lang w:eastAsia="ru-RU"/>
              </w:rPr>
              <w:t>1.</w:t>
            </w:r>
            <w:r w:rsidRPr="002A4271">
              <w:rPr>
                <w:rFonts w:eastAsia="SimSun"/>
                <w:sz w:val="18"/>
                <w:szCs w:val="24"/>
                <w:lang w:eastAsia="ru-RU"/>
              </w:rPr>
              <w:t>6</w:t>
            </w:r>
          </w:p>
        </w:tc>
      </w:tr>
      <w:tr w:rsidR="00CD55FB" w:rsidRPr="002A4271">
        <w:trPr>
          <w:trHeight w:val="20"/>
        </w:trPr>
        <w:tc>
          <w:tcPr>
            <w:tcW w:w="2758" w:type="dxa"/>
            <w:shd w:val="clear" w:color="auto" w:fill="auto"/>
            <w:vAlign w:val="bottom"/>
          </w:tcPr>
          <w:p w:rsidR="00CD55FB" w:rsidRPr="00706DA5" w:rsidRDefault="00CD55FB" w:rsidP="00CD55FB">
            <w:pPr>
              <w:spacing w:before="40" w:after="40" w:line="220" w:lineRule="exact"/>
              <w:rPr>
                <w:rFonts w:eastAsia="SimSun"/>
                <w:sz w:val="18"/>
                <w:szCs w:val="24"/>
                <w:lang w:eastAsia="ru-RU"/>
              </w:rPr>
            </w:pPr>
            <w:r>
              <w:rPr>
                <w:rFonts w:eastAsia="SimSun"/>
                <w:sz w:val="18"/>
                <w:szCs w:val="24"/>
                <w:lang w:eastAsia="ru-RU"/>
              </w:rPr>
              <w:t>Ombudsman</w:t>
            </w:r>
          </w:p>
        </w:tc>
        <w:tc>
          <w:tcPr>
            <w:tcW w:w="993" w:type="dxa"/>
            <w:shd w:val="clear" w:color="auto" w:fill="auto"/>
            <w:vAlign w:val="bottom"/>
          </w:tcPr>
          <w:p w:rsidR="00CD55FB" w:rsidRPr="002A4271" w:rsidRDefault="00CD55FB" w:rsidP="00CD55FB">
            <w:pPr>
              <w:spacing w:before="40" w:after="40" w:line="220" w:lineRule="exact"/>
              <w:jc w:val="right"/>
              <w:rPr>
                <w:rFonts w:eastAsia="SimSun"/>
                <w:sz w:val="18"/>
                <w:szCs w:val="24"/>
                <w:lang w:eastAsia="ru-RU"/>
              </w:rPr>
            </w:pPr>
            <w:r>
              <w:rPr>
                <w:rFonts w:eastAsia="SimSun"/>
                <w:sz w:val="18"/>
                <w:szCs w:val="24"/>
                <w:lang w:eastAsia="ru-RU"/>
              </w:rPr>
              <w:t>85.</w:t>
            </w:r>
            <w:r w:rsidRPr="002A4271">
              <w:rPr>
                <w:rFonts w:eastAsia="SimSun"/>
                <w:sz w:val="18"/>
                <w:szCs w:val="24"/>
                <w:lang w:eastAsia="ru-RU"/>
              </w:rPr>
              <w:t>2</w:t>
            </w:r>
          </w:p>
        </w:tc>
        <w:tc>
          <w:tcPr>
            <w:tcW w:w="994" w:type="dxa"/>
            <w:shd w:val="clear" w:color="auto" w:fill="auto"/>
            <w:vAlign w:val="bottom"/>
          </w:tcPr>
          <w:p w:rsidR="00CD55FB" w:rsidRPr="003D0D45" w:rsidRDefault="00CD55FB" w:rsidP="00CD55FB">
            <w:pPr>
              <w:spacing w:before="40" w:after="40" w:line="220" w:lineRule="exact"/>
              <w:jc w:val="right"/>
              <w:rPr>
                <w:rFonts w:eastAsia="SimSun"/>
                <w:sz w:val="18"/>
                <w:szCs w:val="24"/>
                <w:lang w:val="es-ES" w:eastAsia="ru-RU"/>
              </w:rPr>
            </w:pPr>
            <w:r w:rsidRPr="002A4271">
              <w:rPr>
                <w:rFonts w:eastAsia="SimSun"/>
                <w:sz w:val="18"/>
                <w:szCs w:val="24"/>
                <w:lang w:eastAsia="ru-RU"/>
              </w:rPr>
              <w:t>1</w:t>
            </w:r>
            <w:r>
              <w:rPr>
                <w:rFonts w:eastAsia="SimSun"/>
                <w:sz w:val="18"/>
                <w:szCs w:val="24"/>
                <w:lang w:val="es-ES" w:eastAsia="ru-RU"/>
              </w:rPr>
              <w:t>.0</w:t>
            </w:r>
          </w:p>
        </w:tc>
        <w:tc>
          <w:tcPr>
            <w:tcW w:w="994" w:type="dxa"/>
            <w:shd w:val="clear" w:color="auto" w:fill="auto"/>
            <w:vAlign w:val="bottom"/>
          </w:tcPr>
          <w:p w:rsidR="00CD55FB" w:rsidRPr="002A4271" w:rsidRDefault="00CD55FB" w:rsidP="00CD55FB">
            <w:pPr>
              <w:spacing w:before="40" w:after="40" w:line="220" w:lineRule="exact"/>
              <w:jc w:val="right"/>
              <w:rPr>
                <w:rFonts w:eastAsia="SimSun"/>
                <w:sz w:val="18"/>
                <w:szCs w:val="24"/>
                <w:lang w:eastAsia="ru-RU"/>
              </w:rPr>
            </w:pPr>
            <w:r>
              <w:rPr>
                <w:rFonts w:eastAsia="SimSun"/>
                <w:sz w:val="18"/>
                <w:szCs w:val="24"/>
                <w:lang w:eastAsia="ru-RU"/>
              </w:rPr>
              <w:t>13.</w:t>
            </w:r>
            <w:r w:rsidRPr="002A4271">
              <w:rPr>
                <w:rFonts w:eastAsia="SimSun"/>
                <w:sz w:val="18"/>
                <w:szCs w:val="24"/>
                <w:lang w:eastAsia="ru-RU"/>
              </w:rPr>
              <w:t>8</w:t>
            </w:r>
          </w:p>
        </w:tc>
        <w:tc>
          <w:tcPr>
            <w:tcW w:w="1631" w:type="dxa"/>
            <w:shd w:val="clear" w:color="auto" w:fill="auto"/>
            <w:vAlign w:val="bottom"/>
          </w:tcPr>
          <w:p w:rsidR="00CD55FB" w:rsidRPr="002A4271" w:rsidRDefault="00CD55FB" w:rsidP="00CD55FB">
            <w:pPr>
              <w:spacing w:before="40" w:after="40" w:line="220" w:lineRule="exact"/>
              <w:jc w:val="right"/>
              <w:rPr>
                <w:rFonts w:eastAsia="SimSun"/>
                <w:sz w:val="18"/>
                <w:szCs w:val="24"/>
                <w:lang w:eastAsia="ru-RU"/>
              </w:rPr>
            </w:pPr>
            <w:r w:rsidRPr="002A4271">
              <w:rPr>
                <w:rFonts w:eastAsia="SimSun"/>
                <w:sz w:val="18"/>
                <w:szCs w:val="24"/>
                <w:lang w:eastAsia="ru-RU"/>
              </w:rPr>
              <w:t>-</w:t>
            </w:r>
          </w:p>
        </w:tc>
      </w:tr>
      <w:tr w:rsidR="00CD55FB" w:rsidRPr="002A4271">
        <w:trPr>
          <w:trHeight w:val="20"/>
        </w:trPr>
        <w:tc>
          <w:tcPr>
            <w:tcW w:w="2758" w:type="dxa"/>
            <w:tcBorders>
              <w:bottom w:val="single" w:sz="12" w:space="0" w:color="auto"/>
            </w:tcBorders>
            <w:shd w:val="clear" w:color="auto" w:fill="auto"/>
            <w:vAlign w:val="bottom"/>
          </w:tcPr>
          <w:p w:rsidR="00CD55FB" w:rsidRPr="00706DA5" w:rsidRDefault="00CD55FB" w:rsidP="00CD55FB">
            <w:pPr>
              <w:spacing w:before="40" w:after="40" w:line="220" w:lineRule="exact"/>
              <w:rPr>
                <w:rFonts w:eastAsia="SimSun"/>
                <w:sz w:val="18"/>
                <w:szCs w:val="24"/>
                <w:lang w:val="en-US" w:eastAsia="ru-RU"/>
              </w:rPr>
            </w:pPr>
            <w:r>
              <w:rPr>
                <w:rFonts w:eastAsia="SimSun"/>
                <w:sz w:val="18"/>
                <w:szCs w:val="24"/>
                <w:lang w:eastAsia="ru-RU"/>
              </w:rPr>
              <w:t>National Centre for Human Rights</w:t>
            </w:r>
          </w:p>
        </w:tc>
        <w:tc>
          <w:tcPr>
            <w:tcW w:w="993" w:type="dxa"/>
            <w:tcBorders>
              <w:bottom w:val="single" w:sz="12" w:space="0" w:color="auto"/>
            </w:tcBorders>
            <w:shd w:val="clear" w:color="auto" w:fill="auto"/>
            <w:vAlign w:val="bottom"/>
          </w:tcPr>
          <w:p w:rsidR="00CD55FB" w:rsidRPr="002A4271" w:rsidRDefault="00CD55FB" w:rsidP="00CD55FB">
            <w:pPr>
              <w:spacing w:before="40" w:after="40" w:line="220" w:lineRule="exact"/>
              <w:jc w:val="right"/>
              <w:rPr>
                <w:rFonts w:eastAsia="SimSun"/>
                <w:sz w:val="18"/>
                <w:szCs w:val="24"/>
                <w:lang w:eastAsia="ru-RU"/>
              </w:rPr>
            </w:pPr>
            <w:r>
              <w:rPr>
                <w:rFonts w:eastAsia="SimSun"/>
                <w:sz w:val="18"/>
                <w:szCs w:val="24"/>
                <w:lang w:eastAsia="ru-RU"/>
              </w:rPr>
              <w:t>80.</w:t>
            </w:r>
            <w:r w:rsidRPr="002A4271">
              <w:rPr>
                <w:rFonts w:eastAsia="SimSun"/>
                <w:sz w:val="18"/>
                <w:szCs w:val="24"/>
                <w:lang w:eastAsia="ru-RU"/>
              </w:rPr>
              <w:t>5</w:t>
            </w:r>
          </w:p>
        </w:tc>
        <w:tc>
          <w:tcPr>
            <w:tcW w:w="994" w:type="dxa"/>
            <w:tcBorders>
              <w:bottom w:val="single" w:sz="12" w:space="0" w:color="auto"/>
            </w:tcBorders>
            <w:shd w:val="clear" w:color="auto" w:fill="auto"/>
            <w:vAlign w:val="bottom"/>
          </w:tcPr>
          <w:p w:rsidR="00CD55FB" w:rsidRPr="002A4271" w:rsidRDefault="00CD55FB" w:rsidP="00CD55FB">
            <w:pPr>
              <w:spacing w:before="40" w:after="40" w:line="220" w:lineRule="exact"/>
              <w:jc w:val="right"/>
              <w:rPr>
                <w:rFonts w:eastAsia="SimSun"/>
                <w:sz w:val="18"/>
                <w:szCs w:val="24"/>
                <w:lang w:eastAsia="ru-RU"/>
              </w:rPr>
            </w:pPr>
            <w:r>
              <w:rPr>
                <w:rFonts w:eastAsia="SimSun"/>
                <w:sz w:val="18"/>
                <w:szCs w:val="24"/>
                <w:lang w:eastAsia="ru-RU"/>
              </w:rPr>
              <w:t>1.</w:t>
            </w:r>
            <w:r w:rsidRPr="002A4271">
              <w:rPr>
                <w:rFonts w:eastAsia="SimSun"/>
                <w:sz w:val="18"/>
                <w:szCs w:val="24"/>
                <w:lang w:eastAsia="ru-RU"/>
              </w:rPr>
              <w:t>1</w:t>
            </w:r>
          </w:p>
        </w:tc>
        <w:tc>
          <w:tcPr>
            <w:tcW w:w="994" w:type="dxa"/>
            <w:tcBorders>
              <w:bottom w:val="single" w:sz="12" w:space="0" w:color="auto"/>
            </w:tcBorders>
            <w:shd w:val="clear" w:color="auto" w:fill="auto"/>
            <w:vAlign w:val="bottom"/>
          </w:tcPr>
          <w:p w:rsidR="00CD55FB" w:rsidRPr="002A4271" w:rsidRDefault="00CD55FB" w:rsidP="00CD55FB">
            <w:pPr>
              <w:spacing w:before="40" w:after="40" w:line="220" w:lineRule="exact"/>
              <w:jc w:val="right"/>
              <w:rPr>
                <w:rFonts w:eastAsia="SimSun"/>
                <w:sz w:val="18"/>
                <w:szCs w:val="24"/>
                <w:lang w:eastAsia="ru-RU"/>
              </w:rPr>
            </w:pPr>
            <w:r>
              <w:rPr>
                <w:rFonts w:eastAsia="SimSun"/>
                <w:sz w:val="18"/>
                <w:szCs w:val="24"/>
                <w:lang w:eastAsia="ru-RU"/>
              </w:rPr>
              <w:t>16.</w:t>
            </w:r>
            <w:r w:rsidRPr="002A4271">
              <w:rPr>
                <w:rFonts w:eastAsia="SimSun"/>
                <w:sz w:val="18"/>
                <w:szCs w:val="24"/>
                <w:lang w:eastAsia="ru-RU"/>
              </w:rPr>
              <w:t>5</w:t>
            </w:r>
          </w:p>
        </w:tc>
        <w:tc>
          <w:tcPr>
            <w:tcW w:w="1631" w:type="dxa"/>
            <w:tcBorders>
              <w:bottom w:val="single" w:sz="12" w:space="0" w:color="auto"/>
            </w:tcBorders>
            <w:shd w:val="clear" w:color="auto" w:fill="auto"/>
            <w:vAlign w:val="bottom"/>
          </w:tcPr>
          <w:p w:rsidR="00CD55FB" w:rsidRPr="002A4271" w:rsidRDefault="00CD55FB" w:rsidP="00CD55FB">
            <w:pPr>
              <w:spacing w:before="40" w:after="40" w:line="220" w:lineRule="exact"/>
              <w:jc w:val="right"/>
              <w:rPr>
                <w:rFonts w:eastAsia="SimSun"/>
                <w:sz w:val="18"/>
                <w:szCs w:val="24"/>
                <w:lang w:eastAsia="ru-RU"/>
              </w:rPr>
            </w:pPr>
            <w:r>
              <w:rPr>
                <w:rFonts w:eastAsia="SimSun"/>
                <w:sz w:val="18"/>
                <w:szCs w:val="24"/>
                <w:lang w:eastAsia="ru-RU"/>
              </w:rPr>
              <w:t>1.</w:t>
            </w:r>
            <w:r w:rsidRPr="002A4271">
              <w:rPr>
                <w:rFonts w:eastAsia="SimSun"/>
                <w:sz w:val="18"/>
                <w:szCs w:val="24"/>
                <w:lang w:eastAsia="ru-RU"/>
              </w:rPr>
              <w:t>9</w:t>
            </w:r>
          </w:p>
        </w:tc>
      </w:tr>
    </w:tbl>
    <w:p w:rsidR="00CD55FB" w:rsidRPr="00706DA5" w:rsidRDefault="00CD55FB" w:rsidP="00CD55FB">
      <w:pPr>
        <w:pStyle w:val="SingleTxtG"/>
        <w:spacing w:before="240"/>
      </w:pPr>
      <w:r w:rsidRPr="00706DA5">
        <w:rPr>
          <w:lang w:val="en-US" w:eastAsia="ru-RU"/>
        </w:rPr>
        <w:t>227.</w:t>
      </w:r>
      <w:r w:rsidRPr="00706DA5">
        <w:rPr>
          <w:lang w:val="en-US" w:eastAsia="ru-RU"/>
        </w:rPr>
        <w:tab/>
      </w:r>
      <w:r>
        <w:rPr>
          <w:lang w:eastAsia="ru-RU"/>
        </w:rPr>
        <w:t xml:space="preserve">Public opinion polls reveal no cases of racial discrimination against any ethnic group living in </w:t>
      </w:r>
      <w:smartTag w:uri="urn:schemas-microsoft-com:office:smarttags" w:element="place">
        <w:smartTag w:uri="urn:schemas-microsoft-com:office:smarttags" w:element="country-region">
          <w:r>
            <w:rPr>
              <w:lang w:eastAsia="ru-RU"/>
            </w:rPr>
            <w:t>Uzbekistan</w:t>
          </w:r>
        </w:smartTag>
      </w:smartTag>
      <w:r>
        <w:rPr>
          <w:lang w:eastAsia="ru-RU"/>
        </w:rPr>
        <w:t xml:space="preserve">. </w:t>
      </w:r>
    </w:p>
    <w:p w:rsidR="00CD55FB" w:rsidRPr="002C47DF" w:rsidRDefault="00CD55FB" w:rsidP="00CD55FB">
      <w:pPr>
        <w:pStyle w:val="SingleTxtG"/>
        <w:rPr>
          <w:lang w:eastAsia="ru-RU"/>
        </w:rPr>
      </w:pPr>
      <w:r w:rsidRPr="00047F6E">
        <w:rPr>
          <w:lang w:val="en-US" w:eastAsia="ru-RU"/>
        </w:rPr>
        <w:t>228.</w:t>
      </w:r>
      <w:r w:rsidRPr="00047F6E">
        <w:rPr>
          <w:lang w:val="en-US" w:eastAsia="ru-RU"/>
        </w:rPr>
        <w:tab/>
      </w:r>
      <w:r>
        <w:rPr>
          <w:lang w:eastAsia="ru-RU"/>
        </w:rPr>
        <w:t xml:space="preserve">The general public’s legal literacy and awareness regarding its constitutional rights is by and large satisfactory. The claim that the absence of complaints of racial discrimination is a result of the citizens’ ignorance of the country’s laws is insufficiently substantiated. </w:t>
      </w:r>
    </w:p>
    <w:p w:rsidR="00CD55FB" w:rsidRPr="002B111A" w:rsidRDefault="00CD55FB" w:rsidP="00CD55FB">
      <w:pPr>
        <w:pStyle w:val="SingleTxtG"/>
        <w:rPr>
          <w:lang w:eastAsia="ru-RU"/>
        </w:rPr>
      </w:pPr>
      <w:r w:rsidRPr="002B111A">
        <w:rPr>
          <w:lang w:val="en-US" w:eastAsia="ru-RU"/>
        </w:rPr>
        <w:t>229.</w:t>
      </w:r>
      <w:r w:rsidRPr="002B111A">
        <w:rPr>
          <w:lang w:val="en-US" w:eastAsia="ru-RU"/>
        </w:rPr>
        <w:tab/>
      </w:r>
      <w:r>
        <w:rPr>
          <w:lang w:eastAsia="ru-RU"/>
        </w:rPr>
        <w:t xml:space="preserve">Positive evidence supporting the assertion that citizens’ awareness of their constitutional rights is at a satisfactory level rests on the fact that virtually all poll respondents know which government agencies they can contact if their civil rights are violated or infringed. </w:t>
      </w:r>
    </w:p>
    <w:p w:rsidR="00CD55FB" w:rsidRPr="006A601B" w:rsidRDefault="00CD55FB" w:rsidP="00CD55FB">
      <w:pPr>
        <w:pStyle w:val="SingleTxtG"/>
        <w:rPr>
          <w:lang w:eastAsia="ru-RU"/>
        </w:rPr>
      </w:pPr>
      <w:r w:rsidRPr="006A601B">
        <w:rPr>
          <w:lang w:eastAsia="ru-RU"/>
        </w:rPr>
        <w:t>230.</w:t>
      </w:r>
      <w:r w:rsidRPr="006A601B">
        <w:rPr>
          <w:lang w:eastAsia="ru-RU"/>
        </w:rPr>
        <w:tab/>
      </w:r>
      <w:r>
        <w:rPr>
          <w:lang w:eastAsia="ru-RU"/>
        </w:rPr>
        <w:t>Polls</w:t>
      </w:r>
      <w:r w:rsidRPr="006A601B">
        <w:rPr>
          <w:lang w:eastAsia="ru-RU"/>
        </w:rPr>
        <w:t xml:space="preserve"> </w:t>
      </w:r>
      <w:r>
        <w:rPr>
          <w:lang w:eastAsia="ru-RU"/>
        </w:rPr>
        <w:t>also</w:t>
      </w:r>
      <w:r w:rsidRPr="006A601B">
        <w:rPr>
          <w:lang w:eastAsia="ru-RU"/>
        </w:rPr>
        <w:t xml:space="preserve"> </w:t>
      </w:r>
      <w:r>
        <w:rPr>
          <w:lang w:eastAsia="ru-RU"/>
        </w:rPr>
        <w:t>reveal</w:t>
      </w:r>
      <w:r w:rsidRPr="006A601B">
        <w:rPr>
          <w:lang w:eastAsia="ru-RU"/>
        </w:rPr>
        <w:t xml:space="preserve"> </w:t>
      </w:r>
      <w:r>
        <w:rPr>
          <w:lang w:eastAsia="ru-RU"/>
        </w:rPr>
        <w:t>that the</w:t>
      </w:r>
      <w:r w:rsidRPr="006A601B">
        <w:rPr>
          <w:lang w:eastAsia="ru-RU"/>
        </w:rPr>
        <w:t xml:space="preserve"> </w:t>
      </w:r>
      <w:r>
        <w:rPr>
          <w:lang w:eastAsia="ru-RU"/>
        </w:rPr>
        <w:t>absence</w:t>
      </w:r>
      <w:r w:rsidRPr="006A601B">
        <w:rPr>
          <w:lang w:eastAsia="ru-RU"/>
        </w:rPr>
        <w:t xml:space="preserve"> </w:t>
      </w:r>
      <w:r>
        <w:rPr>
          <w:lang w:eastAsia="ru-RU"/>
        </w:rPr>
        <w:t>of</w:t>
      </w:r>
      <w:r w:rsidRPr="006A601B">
        <w:rPr>
          <w:lang w:eastAsia="ru-RU"/>
        </w:rPr>
        <w:t xml:space="preserve"> </w:t>
      </w:r>
      <w:r>
        <w:rPr>
          <w:lang w:eastAsia="ru-RU"/>
        </w:rPr>
        <w:t>complaints</w:t>
      </w:r>
      <w:r w:rsidRPr="006A601B">
        <w:rPr>
          <w:lang w:eastAsia="ru-RU"/>
        </w:rPr>
        <w:t xml:space="preserve"> </w:t>
      </w:r>
      <w:r>
        <w:rPr>
          <w:lang w:eastAsia="ru-RU"/>
        </w:rPr>
        <w:t>of</w:t>
      </w:r>
      <w:r w:rsidRPr="006A601B">
        <w:rPr>
          <w:lang w:eastAsia="ru-RU"/>
        </w:rPr>
        <w:t xml:space="preserve"> </w:t>
      </w:r>
      <w:r>
        <w:rPr>
          <w:lang w:eastAsia="ru-RU"/>
        </w:rPr>
        <w:t>racial</w:t>
      </w:r>
      <w:r w:rsidRPr="006A601B">
        <w:rPr>
          <w:lang w:eastAsia="ru-RU"/>
        </w:rPr>
        <w:t xml:space="preserve"> </w:t>
      </w:r>
      <w:r>
        <w:rPr>
          <w:lang w:eastAsia="ru-RU"/>
        </w:rPr>
        <w:t>discrimination</w:t>
      </w:r>
      <w:r w:rsidRPr="006A601B">
        <w:rPr>
          <w:lang w:eastAsia="ru-RU"/>
        </w:rPr>
        <w:t xml:space="preserve"> </w:t>
      </w:r>
      <w:r>
        <w:rPr>
          <w:lang w:eastAsia="ru-RU"/>
        </w:rPr>
        <w:t>cannot</w:t>
      </w:r>
      <w:r w:rsidRPr="006A601B">
        <w:rPr>
          <w:lang w:eastAsia="ru-RU"/>
        </w:rPr>
        <w:t xml:space="preserve"> </w:t>
      </w:r>
      <w:r>
        <w:rPr>
          <w:lang w:eastAsia="ru-RU"/>
        </w:rPr>
        <w:t>be</w:t>
      </w:r>
      <w:r w:rsidRPr="006A601B">
        <w:rPr>
          <w:lang w:eastAsia="ru-RU"/>
        </w:rPr>
        <w:t xml:space="preserve"> </w:t>
      </w:r>
      <w:r>
        <w:rPr>
          <w:lang w:eastAsia="ru-RU"/>
        </w:rPr>
        <w:t>attributed</w:t>
      </w:r>
      <w:r w:rsidRPr="006A601B">
        <w:rPr>
          <w:lang w:eastAsia="ru-RU"/>
        </w:rPr>
        <w:t xml:space="preserve"> </w:t>
      </w:r>
      <w:r>
        <w:rPr>
          <w:lang w:eastAsia="ru-RU"/>
        </w:rPr>
        <w:t>to</w:t>
      </w:r>
      <w:r w:rsidRPr="006A601B">
        <w:rPr>
          <w:lang w:eastAsia="ru-RU"/>
        </w:rPr>
        <w:t xml:space="preserve"> </w:t>
      </w:r>
      <w:r>
        <w:rPr>
          <w:lang w:eastAsia="ru-RU"/>
        </w:rPr>
        <w:t>public</w:t>
      </w:r>
      <w:r w:rsidRPr="006A601B">
        <w:rPr>
          <w:lang w:eastAsia="ru-RU"/>
        </w:rPr>
        <w:t xml:space="preserve"> </w:t>
      </w:r>
      <w:r>
        <w:rPr>
          <w:lang w:eastAsia="ru-RU"/>
        </w:rPr>
        <w:t>lack</w:t>
      </w:r>
      <w:r w:rsidRPr="006A601B">
        <w:rPr>
          <w:lang w:eastAsia="ru-RU"/>
        </w:rPr>
        <w:t xml:space="preserve"> </w:t>
      </w:r>
      <w:r>
        <w:rPr>
          <w:lang w:eastAsia="ru-RU"/>
        </w:rPr>
        <w:t>of</w:t>
      </w:r>
      <w:r w:rsidRPr="006A601B">
        <w:rPr>
          <w:lang w:eastAsia="ru-RU"/>
        </w:rPr>
        <w:t xml:space="preserve"> </w:t>
      </w:r>
      <w:r>
        <w:rPr>
          <w:lang w:eastAsia="ru-RU"/>
        </w:rPr>
        <w:t>confidence</w:t>
      </w:r>
      <w:r w:rsidRPr="006A601B">
        <w:rPr>
          <w:lang w:eastAsia="ru-RU"/>
        </w:rPr>
        <w:t xml:space="preserve"> </w:t>
      </w:r>
      <w:r>
        <w:rPr>
          <w:lang w:eastAsia="ru-RU"/>
        </w:rPr>
        <w:t>in</w:t>
      </w:r>
      <w:r w:rsidRPr="006A601B">
        <w:rPr>
          <w:lang w:eastAsia="ru-RU"/>
        </w:rPr>
        <w:t xml:space="preserve"> </w:t>
      </w:r>
      <w:r>
        <w:rPr>
          <w:lang w:eastAsia="ru-RU"/>
        </w:rPr>
        <w:t>the</w:t>
      </w:r>
      <w:r w:rsidRPr="006A601B">
        <w:rPr>
          <w:lang w:eastAsia="ru-RU"/>
        </w:rPr>
        <w:t xml:space="preserve"> </w:t>
      </w:r>
      <w:r>
        <w:rPr>
          <w:lang w:eastAsia="ru-RU"/>
        </w:rPr>
        <w:t>country</w:t>
      </w:r>
      <w:r w:rsidRPr="006A601B">
        <w:rPr>
          <w:lang w:eastAsia="ru-RU"/>
        </w:rPr>
        <w:t>’</w:t>
      </w:r>
      <w:r>
        <w:rPr>
          <w:lang w:eastAsia="ru-RU"/>
        </w:rPr>
        <w:t>s</w:t>
      </w:r>
      <w:r w:rsidRPr="006A601B">
        <w:rPr>
          <w:lang w:eastAsia="ru-RU"/>
        </w:rPr>
        <w:t xml:space="preserve"> </w:t>
      </w:r>
      <w:r>
        <w:rPr>
          <w:lang w:eastAsia="ru-RU"/>
        </w:rPr>
        <w:t>law enforcement</w:t>
      </w:r>
      <w:r w:rsidRPr="006A601B">
        <w:rPr>
          <w:lang w:eastAsia="ru-RU"/>
        </w:rPr>
        <w:t xml:space="preserve"> </w:t>
      </w:r>
      <w:r>
        <w:rPr>
          <w:lang w:eastAsia="ru-RU"/>
        </w:rPr>
        <w:t xml:space="preserve">agencies, which, as surveys show, by and large enjoy the confidence of most citizens and ethnic groups in </w:t>
      </w:r>
      <w:smartTag w:uri="urn:schemas-microsoft-com:office:smarttags" w:element="place">
        <w:smartTag w:uri="urn:schemas-microsoft-com:office:smarttags" w:element="country-region">
          <w:r>
            <w:rPr>
              <w:lang w:eastAsia="ru-RU"/>
            </w:rPr>
            <w:t>Uzbekistan</w:t>
          </w:r>
        </w:smartTag>
      </w:smartTag>
      <w:r>
        <w:rPr>
          <w:lang w:eastAsia="ru-RU"/>
        </w:rPr>
        <w:t xml:space="preserve">. </w:t>
      </w:r>
    </w:p>
    <w:p w:rsidR="00CD55FB" w:rsidRPr="006A601B" w:rsidRDefault="00CD55FB" w:rsidP="00CD55FB">
      <w:pPr>
        <w:pStyle w:val="SingleTxtG"/>
        <w:rPr>
          <w:lang w:eastAsia="ru-RU"/>
        </w:rPr>
      </w:pPr>
      <w:r w:rsidRPr="007E6D8F">
        <w:rPr>
          <w:lang w:val="en-US" w:eastAsia="ru-RU"/>
        </w:rPr>
        <w:t>231.</w:t>
      </w:r>
      <w:r w:rsidRPr="007E6D8F">
        <w:rPr>
          <w:lang w:val="en-US" w:eastAsia="ru-RU"/>
        </w:rPr>
        <w:tab/>
      </w:r>
      <w:r>
        <w:rPr>
          <w:lang w:eastAsia="ru-RU"/>
        </w:rPr>
        <w:t>Thus</w:t>
      </w:r>
      <w:r w:rsidRPr="007E6D8F">
        <w:rPr>
          <w:lang w:val="en-US" w:eastAsia="ru-RU"/>
        </w:rPr>
        <w:t xml:space="preserve">, </w:t>
      </w:r>
      <w:r>
        <w:rPr>
          <w:lang w:eastAsia="ru-RU"/>
        </w:rPr>
        <w:t>the</w:t>
      </w:r>
      <w:r w:rsidRPr="007E6D8F">
        <w:rPr>
          <w:lang w:val="en-US" w:eastAsia="ru-RU"/>
        </w:rPr>
        <w:t xml:space="preserve"> </w:t>
      </w:r>
      <w:r>
        <w:rPr>
          <w:lang w:eastAsia="ru-RU"/>
        </w:rPr>
        <w:t>results</w:t>
      </w:r>
      <w:r w:rsidRPr="007E6D8F">
        <w:rPr>
          <w:lang w:val="en-US" w:eastAsia="ru-RU"/>
        </w:rPr>
        <w:t xml:space="preserve"> </w:t>
      </w:r>
      <w:r>
        <w:rPr>
          <w:lang w:eastAsia="ru-RU"/>
        </w:rPr>
        <w:t>of</w:t>
      </w:r>
      <w:r w:rsidRPr="007E6D8F">
        <w:rPr>
          <w:lang w:val="en-US" w:eastAsia="ru-RU"/>
        </w:rPr>
        <w:t xml:space="preserve"> </w:t>
      </w:r>
      <w:r>
        <w:rPr>
          <w:lang w:eastAsia="ru-RU"/>
        </w:rPr>
        <w:t>the</w:t>
      </w:r>
      <w:r w:rsidRPr="007E6D8F">
        <w:rPr>
          <w:lang w:val="en-US" w:eastAsia="ru-RU"/>
        </w:rPr>
        <w:t xml:space="preserve"> </w:t>
      </w:r>
      <w:r>
        <w:rPr>
          <w:lang w:eastAsia="ru-RU"/>
        </w:rPr>
        <w:t>opinion</w:t>
      </w:r>
      <w:r w:rsidRPr="007E6D8F">
        <w:rPr>
          <w:lang w:val="en-US" w:eastAsia="ru-RU"/>
        </w:rPr>
        <w:t xml:space="preserve"> </w:t>
      </w:r>
      <w:r>
        <w:rPr>
          <w:lang w:eastAsia="ru-RU"/>
        </w:rPr>
        <w:t>polls</w:t>
      </w:r>
      <w:r w:rsidRPr="007E6D8F">
        <w:rPr>
          <w:lang w:val="en-US" w:eastAsia="ru-RU"/>
        </w:rPr>
        <w:t xml:space="preserve"> </w:t>
      </w:r>
      <w:r>
        <w:rPr>
          <w:lang w:eastAsia="ru-RU"/>
        </w:rPr>
        <w:t>support</w:t>
      </w:r>
      <w:r w:rsidRPr="007E6D8F">
        <w:rPr>
          <w:lang w:val="en-US" w:eastAsia="ru-RU"/>
        </w:rPr>
        <w:t xml:space="preserve"> </w:t>
      </w:r>
      <w:r>
        <w:rPr>
          <w:lang w:eastAsia="ru-RU"/>
        </w:rPr>
        <w:t>the</w:t>
      </w:r>
      <w:r w:rsidRPr="007E6D8F">
        <w:rPr>
          <w:lang w:val="en-US" w:eastAsia="ru-RU"/>
        </w:rPr>
        <w:t xml:space="preserve"> </w:t>
      </w:r>
      <w:r>
        <w:rPr>
          <w:lang w:eastAsia="ru-RU"/>
        </w:rPr>
        <w:t>claim</w:t>
      </w:r>
      <w:r w:rsidRPr="007E6D8F">
        <w:rPr>
          <w:lang w:val="en-US" w:eastAsia="ru-RU"/>
        </w:rPr>
        <w:t xml:space="preserve"> </w:t>
      </w:r>
      <w:r>
        <w:rPr>
          <w:lang w:eastAsia="ru-RU"/>
        </w:rPr>
        <w:t>that</w:t>
      </w:r>
      <w:r w:rsidRPr="007E6D8F">
        <w:rPr>
          <w:lang w:val="en-US" w:eastAsia="ru-RU"/>
        </w:rPr>
        <w:t xml:space="preserve"> </w:t>
      </w:r>
      <w:r>
        <w:rPr>
          <w:lang w:eastAsia="ru-RU"/>
        </w:rPr>
        <w:t>the</w:t>
      </w:r>
      <w:r w:rsidRPr="007E6D8F">
        <w:rPr>
          <w:lang w:val="en-US" w:eastAsia="ru-RU"/>
        </w:rPr>
        <w:t xml:space="preserve"> </w:t>
      </w:r>
      <w:r>
        <w:rPr>
          <w:lang w:eastAsia="ru-RU"/>
        </w:rPr>
        <w:t>absence</w:t>
      </w:r>
      <w:r w:rsidRPr="007E6D8F">
        <w:rPr>
          <w:lang w:val="en-US" w:eastAsia="ru-RU"/>
        </w:rPr>
        <w:t xml:space="preserve"> </w:t>
      </w:r>
      <w:r>
        <w:rPr>
          <w:lang w:eastAsia="ru-RU"/>
        </w:rPr>
        <w:t>of</w:t>
      </w:r>
      <w:r w:rsidRPr="007E6D8F">
        <w:rPr>
          <w:lang w:val="en-US" w:eastAsia="ru-RU"/>
        </w:rPr>
        <w:t xml:space="preserve"> </w:t>
      </w:r>
      <w:r>
        <w:rPr>
          <w:lang w:eastAsia="ru-RU"/>
        </w:rPr>
        <w:t>complaints</w:t>
      </w:r>
      <w:r w:rsidRPr="007E6D8F">
        <w:rPr>
          <w:lang w:val="en-US" w:eastAsia="ru-RU"/>
        </w:rPr>
        <w:t xml:space="preserve"> </w:t>
      </w:r>
      <w:r>
        <w:rPr>
          <w:lang w:eastAsia="ru-RU"/>
        </w:rPr>
        <w:t>of</w:t>
      </w:r>
      <w:r w:rsidRPr="007E6D8F">
        <w:rPr>
          <w:lang w:val="en-US" w:eastAsia="ru-RU"/>
        </w:rPr>
        <w:t xml:space="preserve"> </w:t>
      </w:r>
      <w:r>
        <w:rPr>
          <w:lang w:eastAsia="ru-RU"/>
        </w:rPr>
        <w:t>racial</w:t>
      </w:r>
      <w:r w:rsidRPr="007E6D8F">
        <w:rPr>
          <w:lang w:val="en-US" w:eastAsia="ru-RU"/>
        </w:rPr>
        <w:t xml:space="preserve"> </w:t>
      </w:r>
      <w:r>
        <w:rPr>
          <w:lang w:eastAsia="ru-RU"/>
        </w:rPr>
        <w:t>discrimination</w:t>
      </w:r>
      <w:r w:rsidRPr="007E6D8F">
        <w:rPr>
          <w:lang w:val="en-US" w:eastAsia="ru-RU"/>
        </w:rPr>
        <w:t xml:space="preserve"> </w:t>
      </w:r>
      <w:r>
        <w:rPr>
          <w:lang w:eastAsia="ru-RU"/>
        </w:rPr>
        <w:t>is</w:t>
      </w:r>
      <w:r w:rsidRPr="007E6D8F">
        <w:rPr>
          <w:lang w:val="en-US" w:eastAsia="ru-RU"/>
        </w:rPr>
        <w:t xml:space="preserve"> </w:t>
      </w:r>
      <w:r>
        <w:rPr>
          <w:lang w:eastAsia="ru-RU"/>
        </w:rPr>
        <w:t>attributable</w:t>
      </w:r>
      <w:r w:rsidRPr="007E6D8F">
        <w:rPr>
          <w:lang w:val="en-US" w:eastAsia="ru-RU"/>
        </w:rPr>
        <w:t xml:space="preserve"> </w:t>
      </w:r>
      <w:r>
        <w:rPr>
          <w:lang w:eastAsia="ru-RU"/>
        </w:rPr>
        <w:t>to</w:t>
      </w:r>
      <w:r w:rsidRPr="007E6D8F">
        <w:rPr>
          <w:lang w:val="en-US" w:eastAsia="ru-RU"/>
        </w:rPr>
        <w:t xml:space="preserve"> </w:t>
      </w:r>
      <w:r>
        <w:rPr>
          <w:lang w:eastAsia="ru-RU"/>
        </w:rPr>
        <w:t>a</w:t>
      </w:r>
      <w:r w:rsidRPr="007E6D8F">
        <w:rPr>
          <w:lang w:val="en-US" w:eastAsia="ru-RU"/>
        </w:rPr>
        <w:t xml:space="preserve"> </w:t>
      </w:r>
      <w:r>
        <w:rPr>
          <w:lang w:eastAsia="ru-RU"/>
        </w:rPr>
        <w:t>single</w:t>
      </w:r>
      <w:r w:rsidRPr="007E6D8F">
        <w:rPr>
          <w:lang w:val="en-US" w:eastAsia="ru-RU"/>
        </w:rPr>
        <w:t xml:space="preserve"> </w:t>
      </w:r>
      <w:r>
        <w:rPr>
          <w:lang w:eastAsia="ru-RU"/>
        </w:rPr>
        <w:t>factor</w:t>
      </w:r>
      <w:r w:rsidRPr="007E6D8F">
        <w:rPr>
          <w:lang w:val="en-US" w:eastAsia="ru-RU"/>
        </w:rPr>
        <w:t xml:space="preserve">, </w:t>
      </w:r>
      <w:r>
        <w:rPr>
          <w:lang w:eastAsia="ru-RU"/>
        </w:rPr>
        <w:t>namely</w:t>
      </w:r>
      <w:r w:rsidRPr="007E6D8F">
        <w:rPr>
          <w:lang w:val="en-US" w:eastAsia="ru-RU"/>
        </w:rPr>
        <w:t xml:space="preserve"> </w:t>
      </w:r>
      <w:r>
        <w:rPr>
          <w:lang w:eastAsia="ru-RU"/>
        </w:rPr>
        <w:t>that</w:t>
      </w:r>
      <w:r w:rsidRPr="007E6D8F">
        <w:rPr>
          <w:lang w:val="en-US" w:eastAsia="ru-RU"/>
        </w:rPr>
        <w:t xml:space="preserve"> </w:t>
      </w:r>
      <w:r>
        <w:rPr>
          <w:lang w:val="en-US" w:eastAsia="ru-RU"/>
        </w:rPr>
        <w:t xml:space="preserve">in </w:t>
      </w:r>
      <w:smartTag w:uri="urn:schemas-microsoft-com:office:smarttags" w:element="place">
        <w:smartTag w:uri="urn:schemas-microsoft-com:office:smarttags" w:element="country-region">
          <w:r>
            <w:rPr>
              <w:lang w:val="en-US" w:eastAsia="ru-RU"/>
            </w:rPr>
            <w:t>Uzbekistan</w:t>
          </w:r>
        </w:smartTag>
      </w:smartTag>
      <w:r>
        <w:rPr>
          <w:lang w:val="en-US" w:eastAsia="ru-RU"/>
        </w:rPr>
        <w:t xml:space="preserve"> </w:t>
      </w:r>
      <w:r>
        <w:rPr>
          <w:lang w:eastAsia="ru-RU"/>
        </w:rPr>
        <w:t>no</w:t>
      </w:r>
      <w:r w:rsidRPr="007E6D8F">
        <w:rPr>
          <w:lang w:val="en-US" w:eastAsia="ru-RU"/>
        </w:rPr>
        <w:t xml:space="preserve"> </w:t>
      </w:r>
      <w:r>
        <w:rPr>
          <w:lang w:eastAsia="ru-RU"/>
        </w:rPr>
        <w:t>discrimination</w:t>
      </w:r>
      <w:r w:rsidRPr="007E6D8F">
        <w:rPr>
          <w:lang w:val="en-US" w:eastAsia="ru-RU"/>
        </w:rPr>
        <w:t xml:space="preserve"> </w:t>
      </w:r>
      <w:r>
        <w:rPr>
          <w:lang w:eastAsia="ru-RU"/>
        </w:rPr>
        <w:t xml:space="preserve">of any form is practised against any person on the grounds of race or ethnicity. </w:t>
      </w:r>
    </w:p>
    <w:p w:rsidR="00CD55FB" w:rsidRPr="007E6D8F" w:rsidRDefault="00CD55FB" w:rsidP="00CD55FB">
      <w:pPr>
        <w:pStyle w:val="H1G"/>
        <w:rPr>
          <w:lang w:val="en-US"/>
        </w:rPr>
      </w:pPr>
      <w:r w:rsidRPr="007E6D8F">
        <w:rPr>
          <w:lang w:val="en-US"/>
        </w:rPr>
        <w:tab/>
        <w:t>E.</w:t>
      </w:r>
      <w:r w:rsidRPr="007E6D8F">
        <w:rPr>
          <w:lang w:val="en-US"/>
        </w:rPr>
        <w:tab/>
      </w:r>
      <w:r w:rsidRPr="007E6D8F">
        <w:t>Measures</w:t>
      </w:r>
      <w:r w:rsidRPr="007E6D8F">
        <w:rPr>
          <w:lang w:val="en-US"/>
        </w:rPr>
        <w:t xml:space="preserve"> </w:t>
      </w:r>
      <w:r w:rsidRPr="007E6D8F">
        <w:t>undertaken</w:t>
      </w:r>
      <w:r w:rsidRPr="007E6D8F">
        <w:rPr>
          <w:lang w:val="en-US"/>
        </w:rPr>
        <w:t xml:space="preserve"> </w:t>
      </w:r>
      <w:r w:rsidRPr="007E6D8F">
        <w:t>to</w:t>
      </w:r>
      <w:r w:rsidRPr="007E6D8F">
        <w:rPr>
          <w:lang w:val="en-US"/>
        </w:rPr>
        <w:t xml:space="preserve"> </w:t>
      </w:r>
      <w:r w:rsidRPr="007E6D8F">
        <w:t>prohibit</w:t>
      </w:r>
      <w:r w:rsidRPr="007E6D8F">
        <w:rPr>
          <w:lang w:val="en-US"/>
        </w:rPr>
        <w:t xml:space="preserve"> </w:t>
      </w:r>
      <w:r w:rsidRPr="007E6D8F">
        <w:t>and</w:t>
      </w:r>
      <w:r w:rsidRPr="007E6D8F">
        <w:rPr>
          <w:lang w:val="en-US"/>
        </w:rPr>
        <w:t xml:space="preserve"> </w:t>
      </w:r>
      <w:r w:rsidRPr="007E6D8F">
        <w:t>to</w:t>
      </w:r>
      <w:r w:rsidRPr="007E6D8F">
        <w:rPr>
          <w:lang w:val="en-US"/>
        </w:rPr>
        <w:t xml:space="preserve"> </w:t>
      </w:r>
      <w:r w:rsidRPr="007E6D8F">
        <w:t>eliminate</w:t>
      </w:r>
      <w:r w:rsidRPr="007E6D8F">
        <w:rPr>
          <w:lang w:val="en-US"/>
        </w:rPr>
        <w:t xml:space="preserve"> </w:t>
      </w:r>
      <w:r w:rsidRPr="007E6D8F">
        <w:t>racial</w:t>
      </w:r>
      <w:r w:rsidRPr="007E6D8F">
        <w:rPr>
          <w:lang w:val="en-US"/>
        </w:rPr>
        <w:t xml:space="preserve"> </w:t>
      </w:r>
      <w:r>
        <w:rPr>
          <w:lang w:val="en-US"/>
        </w:rPr>
        <w:br/>
      </w:r>
      <w:r w:rsidRPr="007E6D8F">
        <w:t>discrimination</w:t>
      </w:r>
      <w:r w:rsidRPr="007E6D8F">
        <w:rPr>
          <w:lang w:val="en-US"/>
        </w:rPr>
        <w:t xml:space="preserve"> </w:t>
      </w:r>
      <w:r w:rsidRPr="007E6D8F">
        <w:t>and</w:t>
      </w:r>
      <w:r w:rsidRPr="007E6D8F">
        <w:rPr>
          <w:lang w:val="en-US"/>
        </w:rPr>
        <w:t xml:space="preserve"> </w:t>
      </w:r>
      <w:r w:rsidRPr="007E6D8F">
        <w:t>to</w:t>
      </w:r>
      <w:r w:rsidRPr="007E6D8F">
        <w:rPr>
          <w:lang w:val="en-US"/>
        </w:rPr>
        <w:t xml:space="preserve"> </w:t>
      </w:r>
      <w:r w:rsidRPr="007E6D8F">
        <w:t>guarantee</w:t>
      </w:r>
      <w:r w:rsidRPr="007E6D8F">
        <w:rPr>
          <w:lang w:val="en-US"/>
        </w:rPr>
        <w:t xml:space="preserve"> </w:t>
      </w:r>
      <w:r w:rsidRPr="007E6D8F">
        <w:t>the</w:t>
      </w:r>
      <w:r w:rsidRPr="007E6D8F">
        <w:rPr>
          <w:lang w:val="en-US"/>
        </w:rPr>
        <w:t xml:space="preserve"> </w:t>
      </w:r>
      <w:r w:rsidRPr="007E6D8F">
        <w:t>right</w:t>
      </w:r>
      <w:r>
        <w:t xml:space="preserve"> </w:t>
      </w:r>
      <w:r w:rsidRPr="007E6D8F">
        <w:t>of everyone, without distinction as to race,</w:t>
      </w:r>
      <w:r>
        <w:rPr>
          <w:lang w:val="en-US"/>
        </w:rPr>
        <w:t xml:space="preserve"> </w:t>
      </w:r>
      <w:r w:rsidRPr="007E6D8F">
        <w:t xml:space="preserve">colour, or national or ethnic origin, notably </w:t>
      </w:r>
      <w:r>
        <w:br/>
      </w:r>
      <w:r w:rsidRPr="007E6D8F">
        <w:t>in</w:t>
      </w:r>
      <w:r>
        <w:rPr>
          <w:lang w:val="en-US"/>
        </w:rPr>
        <w:t xml:space="preserve"> </w:t>
      </w:r>
      <w:r w:rsidRPr="007E6D8F">
        <w:t>the enjoyment of the following rights (art. 5)</w:t>
      </w:r>
    </w:p>
    <w:p w:rsidR="00CD55FB" w:rsidRPr="007E6D8F" w:rsidRDefault="00CD55FB" w:rsidP="00CD55FB">
      <w:pPr>
        <w:pStyle w:val="H23G"/>
        <w:rPr>
          <w:lang w:val="en-US"/>
        </w:rPr>
      </w:pPr>
      <w:r w:rsidRPr="007E6D8F">
        <w:rPr>
          <w:lang w:val="en-US"/>
        </w:rPr>
        <w:tab/>
        <w:t>1.</w:t>
      </w:r>
      <w:r w:rsidRPr="007E6D8F">
        <w:rPr>
          <w:lang w:val="en-US"/>
        </w:rPr>
        <w:tab/>
      </w:r>
      <w:r w:rsidRPr="007E6D8F">
        <w:t>The</w:t>
      </w:r>
      <w:r w:rsidRPr="007E6D8F">
        <w:rPr>
          <w:lang w:val="en-US"/>
        </w:rPr>
        <w:t xml:space="preserve"> </w:t>
      </w:r>
      <w:r w:rsidRPr="007E6D8F">
        <w:t>right</w:t>
      </w:r>
      <w:r w:rsidRPr="007E6D8F">
        <w:rPr>
          <w:lang w:val="en-US"/>
        </w:rPr>
        <w:t xml:space="preserve"> </w:t>
      </w:r>
      <w:r w:rsidRPr="007E6D8F">
        <w:t>to</w:t>
      </w:r>
      <w:r w:rsidRPr="007E6D8F">
        <w:rPr>
          <w:lang w:val="en-US"/>
        </w:rPr>
        <w:t xml:space="preserve"> </w:t>
      </w:r>
      <w:r w:rsidRPr="007E6D8F">
        <w:t>equal</w:t>
      </w:r>
      <w:r w:rsidRPr="007E6D8F">
        <w:rPr>
          <w:lang w:val="en-US"/>
        </w:rPr>
        <w:t xml:space="preserve"> </w:t>
      </w:r>
      <w:r w:rsidRPr="007E6D8F">
        <w:t>treatment</w:t>
      </w:r>
      <w:r w:rsidRPr="007E6D8F">
        <w:rPr>
          <w:lang w:val="en-US"/>
        </w:rPr>
        <w:t xml:space="preserve"> </w:t>
      </w:r>
      <w:r w:rsidRPr="007E6D8F">
        <w:t>before</w:t>
      </w:r>
      <w:r w:rsidRPr="007E6D8F">
        <w:rPr>
          <w:lang w:val="en-US"/>
        </w:rPr>
        <w:t xml:space="preserve"> </w:t>
      </w:r>
      <w:r w:rsidRPr="007E6D8F">
        <w:t>the</w:t>
      </w:r>
      <w:r w:rsidRPr="007E6D8F">
        <w:rPr>
          <w:lang w:val="en-US"/>
        </w:rPr>
        <w:t xml:space="preserve"> </w:t>
      </w:r>
      <w:r w:rsidRPr="007E6D8F">
        <w:t>tribunals</w:t>
      </w:r>
      <w:r>
        <w:t xml:space="preserve"> </w:t>
      </w:r>
      <w:r w:rsidRPr="007E6D8F">
        <w:t xml:space="preserve">and all other organs </w:t>
      </w:r>
      <w:r>
        <w:br/>
      </w:r>
      <w:r w:rsidRPr="007E6D8F">
        <w:t>administering justice</w:t>
      </w:r>
    </w:p>
    <w:p w:rsidR="00CD55FB" w:rsidRPr="00264C33" w:rsidRDefault="00CD55FB" w:rsidP="00CD55FB">
      <w:pPr>
        <w:pStyle w:val="SingleTxtG"/>
        <w:rPr>
          <w:noProof/>
          <w:lang w:eastAsia="ru-RU"/>
        </w:rPr>
      </w:pPr>
      <w:r w:rsidRPr="00264C33">
        <w:rPr>
          <w:lang w:val="en-US" w:eastAsia="ru-RU"/>
        </w:rPr>
        <w:t>232.</w:t>
      </w:r>
      <w:r w:rsidRPr="00264C33">
        <w:rPr>
          <w:lang w:val="en-US" w:eastAsia="ru-RU"/>
        </w:rPr>
        <w:tab/>
      </w:r>
      <w:r>
        <w:rPr>
          <w:noProof/>
          <w:lang w:eastAsia="ru-RU"/>
        </w:rPr>
        <w:t xml:space="preserve">Pursuant to article 18 of the Constitution, all citizens of the </w:t>
      </w:r>
      <w:smartTag w:uri="urn:schemas-microsoft-com:office:smarttags" w:element="place">
        <w:smartTag w:uri="urn:schemas-microsoft-com:office:smarttags" w:element="PlaceType">
          <w:r>
            <w:rPr>
              <w:noProof/>
              <w:lang w:eastAsia="ru-RU"/>
            </w:rPr>
            <w:t>Republic</w:t>
          </w:r>
        </w:smartTag>
        <w:r>
          <w:rPr>
            <w:noProof/>
            <w:lang w:eastAsia="ru-RU"/>
          </w:rPr>
          <w:t xml:space="preserve"> of </w:t>
        </w:r>
        <w:smartTag w:uri="urn:schemas-microsoft-com:office:smarttags" w:element="PlaceName">
          <w:r>
            <w:rPr>
              <w:noProof/>
              <w:lang w:eastAsia="ru-RU"/>
            </w:rPr>
            <w:t>Uzbekistan</w:t>
          </w:r>
        </w:smartTag>
      </w:smartTag>
      <w:r>
        <w:rPr>
          <w:noProof/>
          <w:lang w:eastAsia="ru-RU"/>
        </w:rPr>
        <w:t xml:space="preserve"> enjoy equal rights and freedoms and </w:t>
      </w:r>
      <w:r w:rsidRPr="00264C33">
        <w:rPr>
          <w:noProof/>
          <w:lang w:eastAsia="ru-RU"/>
        </w:rPr>
        <w:t>are equal before the law, irrespecti</w:t>
      </w:r>
      <w:r>
        <w:rPr>
          <w:noProof/>
          <w:lang w:eastAsia="ru-RU"/>
        </w:rPr>
        <w:t>ve of their sex, race, ethnic background</w:t>
      </w:r>
      <w:r w:rsidRPr="00264C33">
        <w:rPr>
          <w:noProof/>
          <w:lang w:eastAsia="ru-RU"/>
        </w:rPr>
        <w:t xml:space="preserve">, language, religion, social origin, </w:t>
      </w:r>
      <w:r>
        <w:rPr>
          <w:noProof/>
          <w:lang w:eastAsia="ru-RU"/>
        </w:rPr>
        <w:t>beliefs</w:t>
      </w:r>
      <w:r w:rsidRPr="00264C33">
        <w:rPr>
          <w:noProof/>
          <w:lang w:eastAsia="ru-RU"/>
        </w:rPr>
        <w:t>, or personal or social status</w:t>
      </w:r>
      <w:r>
        <w:rPr>
          <w:noProof/>
          <w:lang w:eastAsia="ru-RU"/>
        </w:rPr>
        <w:t>.</w:t>
      </w:r>
    </w:p>
    <w:p w:rsidR="00CD55FB" w:rsidRPr="00264C33" w:rsidRDefault="00CD55FB" w:rsidP="00CD55FB">
      <w:pPr>
        <w:pStyle w:val="SingleTxtG"/>
        <w:rPr>
          <w:noProof/>
          <w:lang w:eastAsia="ru-RU"/>
        </w:rPr>
      </w:pPr>
      <w:r w:rsidRPr="00264C33">
        <w:rPr>
          <w:lang w:val="en-US" w:eastAsia="ru-RU"/>
        </w:rPr>
        <w:t>233.</w:t>
      </w:r>
      <w:r w:rsidRPr="00264C33">
        <w:rPr>
          <w:lang w:val="en-US" w:eastAsia="ru-RU"/>
        </w:rPr>
        <w:tab/>
      </w:r>
      <w:r w:rsidRPr="00264C33">
        <w:rPr>
          <w:noProof/>
          <w:lang w:eastAsia="ru-RU"/>
        </w:rPr>
        <w:t xml:space="preserve">Article 44 guarantees legal protection for every individual’s rights and freedoms, and the right to complain to the courts about unlawful acts by </w:t>
      </w:r>
      <w:r>
        <w:rPr>
          <w:noProof/>
          <w:lang w:eastAsia="ru-RU"/>
        </w:rPr>
        <w:t>government</w:t>
      </w:r>
      <w:r w:rsidRPr="00264C33">
        <w:rPr>
          <w:noProof/>
          <w:lang w:eastAsia="ru-RU"/>
        </w:rPr>
        <w:t xml:space="preserve"> agencies, officials or voluntary associations</w:t>
      </w:r>
      <w:r>
        <w:rPr>
          <w:noProof/>
          <w:lang w:eastAsia="ru-RU"/>
        </w:rPr>
        <w:t>.</w:t>
      </w:r>
    </w:p>
    <w:p w:rsidR="00CD55FB" w:rsidRPr="006A40E2" w:rsidRDefault="00CD55FB" w:rsidP="00CD55FB">
      <w:pPr>
        <w:pStyle w:val="SingleTxtG"/>
        <w:rPr>
          <w:noProof/>
          <w:lang w:eastAsia="ru-RU"/>
        </w:rPr>
      </w:pPr>
      <w:r w:rsidRPr="006A40E2">
        <w:rPr>
          <w:noProof/>
          <w:lang w:val="en-US" w:eastAsia="ru-RU"/>
        </w:rPr>
        <w:t>234.</w:t>
      </w:r>
      <w:r w:rsidRPr="006A40E2">
        <w:rPr>
          <w:noProof/>
          <w:lang w:val="en-US" w:eastAsia="ru-RU"/>
        </w:rPr>
        <w:tab/>
      </w:r>
      <w:r w:rsidRPr="006A40E2">
        <w:rPr>
          <w:bCs/>
          <w:noProof/>
          <w:lang w:eastAsia="ru-RU"/>
        </w:rPr>
        <w:t xml:space="preserve">Legal proceedings in </w:t>
      </w:r>
      <w:smartTag w:uri="urn:schemas-microsoft-com:office:smarttags" w:element="place">
        <w:smartTag w:uri="urn:schemas-microsoft-com:office:smarttags" w:element="country-region">
          <w:r w:rsidRPr="006A40E2">
            <w:rPr>
              <w:bCs/>
              <w:noProof/>
              <w:lang w:eastAsia="ru-RU"/>
            </w:rPr>
            <w:t>Uzbekistan</w:t>
          </w:r>
        </w:smartTag>
      </w:smartTag>
      <w:r w:rsidRPr="006A40E2">
        <w:rPr>
          <w:bCs/>
          <w:noProof/>
          <w:lang w:eastAsia="ru-RU"/>
        </w:rPr>
        <w:t xml:space="preserve"> </w:t>
      </w:r>
      <w:r>
        <w:rPr>
          <w:bCs/>
          <w:noProof/>
          <w:lang w:eastAsia="ru-RU"/>
        </w:rPr>
        <w:t>are</w:t>
      </w:r>
      <w:r w:rsidRPr="006A40E2">
        <w:rPr>
          <w:bCs/>
          <w:noProof/>
          <w:lang w:eastAsia="ru-RU"/>
        </w:rPr>
        <w:t xml:space="preserve"> conducted in Uzbek, Karakalpak or the language of the majority population in the area concerned. Persons not proficient in the language in which the proceedings are being conducted have the right to be fully apprised of the case, </w:t>
      </w:r>
      <w:r>
        <w:rPr>
          <w:bCs/>
          <w:noProof/>
          <w:lang w:eastAsia="ru-RU"/>
        </w:rPr>
        <w:t xml:space="preserve">to </w:t>
      </w:r>
      <w:r w:rsidRPr="006A40E2">
        <w:rPr>
          <w:bCs/>
          <w:noProof/>
          <w:lang w:eastAsia="ru-RU"/>
        </w:rPr>
        <w:t>participate in the pro</w:t>
      </w:r>
      <w:r>
        <w:rPr>
          <w:bCs/>
          <w:noProof/>
          <w:lang w:eastAsia="ru-RU"/>
        </w:rPr>
        <w:t>ceedings through an interpreter</w:t>
      </w:r>
      <w:r w:rsidRPr="006A40E2">
        <w:rPr>
          <w:bCs/>
          <w:noProof/>
          <w:lang w:eastAsia="ru-RU"/>
        </w:rPr>
        <w:t xml:space="preserve"> and the right to address the court in their native language.</w:t>
      </w:r>
    </w:p>
    <w:p w:rsidR="00CD55FB" w:rsidRPr="006A40E2" w:rsidRDefault="00CD55FB" w:rsidP="00CD55FB">
      <w:pPr>
        <w:pStyle w:val="SingleTxtG"/>
        <w:rPr>
          <w:lang w:eastAsia="ru-RU"/>
        </w:rPr>
      </w:pPr>
      <w:r w:rsidRPr="00B546FD">
        <w:rPr>
          <w:lang w:val="en-US" w:eastAsia="ru-RU"/>
        </w:rPr>
        <w:t>235.</w:t>
      </w:r>
      <w:r w:rsidRPr="00B546FD">
        <w:rPr>
          <w:lang w:val="en-US" w:eastAsia="ru-RU"/>
        </w:rPr>
        <w:tab/>
      </w:r>
      <w:r>
        <w:rPr>
          <w:lang w:eastAsia="ru-RU"/>
        </w:rPr>
        <w:t xml:space="preserve">In accordance with paragraph 15 of the Committee’s recommendations, the Supreme Court of Uzbekistan has submitted data on the number of trials where the services of an interpreter were employed in the cases of persons not proficient in the language in which the criminal or administrative proceedings were conducted: </w:t>
      </w:r>
      <w:smartTag w:uri="urn:schemas-microsoft-com:office:smarttags" w:element="metricconverter">
        <w:smartTagPr>
          <w:attr w:name="ProductID" w:val="2,133 in"/>
        </w:smartTagPr>
        <w:r>
          <w:rPr>
            <w:lang w:eastAsia="ru-RU"/>
          </w:rPr>
          <w:t>2,133 in</w:t>
        </w:r>
      </w:smartTag>
      <w:r>
        <w:rPr>
          <w:lang w:eastAsia="ru-RU"/>
        </w:rPr>
        <w:t xml:space="preserve"> 2010 (</w:t>
      </w:r>
      <w:smartTag w:uri="urn:schemas-microsoft-com:office:smarttags" w:element="metricconverter">
        <w:smartTagPr>
          <w:attr w:name="ProductID" w:val="2,080 in"/>
        </w:smartTagPr>
        <w:r>
          <w:rPr>
            <w:lang w:eastAsia="ru-RU"/>
          </w:rPr>
          <w:t>2,080 in</w:t>
        </w:r>
      </w:smartTag>
      <w:r>
        <w:rPr>
          <w:lang w:eastAsia="ru-RU"/>
        </w:rPr>
        <w:t xml:space="preserve"> 2009), of which 7 were provided for a fee (</w:t>
      </w:r>
      <w:smartTag w:uri="urn:schemas-microsoft-com:office:smarttags" w:element="metricconverter">
        <w:smartTagPr>
          <w:attr w:name="ProductID" w:val="3 in"/>
        </w:smartTagPr>
        <w:r>
          <w:rPr>
            <w:lang w:eastAsia="ru-RU"/>
          </w:rPr>
          <w:t>3 in</w:t>
        </w:r>
      </w:smartTag>
      <w:r>
        <w:rPr>
          <w:lang w:eastAsia="ru-RU"/>
        </w:rPr>
        <w:t xml:space="preserve"> 2009) and 2,126 were free of charge (</w:t>
      </w:r>
      <w:smartTag w:uri="urn:schemas-microsoft-com:office:smarttags" w:element="metricconverter">
        <w:smartTagPr>
          <w:attr w:name="ProductID" w:val="2,077 in"/>
        </w:smartTagPr>
        <w:r>
          <w:rPr>
            <w:lang w:eastAsia="ru-RU"/>
          </w:rPr>
          <w:t>2,077 in</w:t>
        </w:r>
      </w:smartTag>
      <w:r>
        <w:rPr>
          <w:lang w:eastAsia="ru-RU"/>
        </w:rPr>
        <w:t xml:space="preserve"> 2009). Specifically, in 2010 there was one case involving translation from Kyrgyz (</w:t>
      </w:r>
      <w:smartTag w:uri="urn:schemas-microsoft-com:office:smarttags" w:element="metricconverter">
        <w:smartTagPr>
          <w:attr w:name="ProductID" w:val="6 in"/>
        </w:smartTagPr>
        <w:r>
          <w:rPr>
            <w:lang w:eastAsia="ru-RU"/>
          </w:rPr>
          <w:t>6 in</w:t>
        </w:r>
      </w:smartTag>
      <w:r>
        <w:rPr>
          <w:lang w:eastAsia="ru-RU"/>
        </w:rPr>
        <w:t xml:space="preserve"> 2009), 17 from Kazakh (</w:t>
      </w:r>
      <w:smartTag w:uri="urn:schemas-microsoft-com:office:smarttags" w:element="metricconverter">
        <w:smartTagPr>
          <w:attr w:name="ProductID" w:val="5 in"/>
        </w:smartTagPr>
        <w:r>
          <w:rPr>
            <w:lang w:eastAsia="ru-RU"/>
          </w:rPr>
          <w:t>5 in</w:t>
        </w:r>
      </w:smartTag>
      <w:r>
        <w:rPr>
          <w:lang w:eastAsia="ru-RU"/>
        </w:rPr>
        <w:t xml:space="preserve"> 2009), 38 from Tajik (</w:t>
      </w:r>
      <w:smartTag w:uri="urn:schemas-microsoft-com:office:smarttags" w:element="metricconverter">
        <w:smartTagPr>
          <w:attr w:name="ProductID" w:val="59 in"/>
        </w:smartTagPr>
        <w:r>
          <w:rPr>
            <w:lang w:eastAsia="ru-RU"/>
          </w:rPr>
          <w:t>59 in</w:t>
        </w:r>
      </w:smartTag>
      <w:r>
        <w:rPr>
          <w:lang w:eastAsia="ru-RU"/>
        </w:rPr>
        <w:t xml:space="preserve"> 2009), 7 from Turkmen (</w:t>
      </w:r>
      <w:smartTag w:uri="urn:schemas-microsoft-com:office:smarttags" w:element="metricconverter">
        <w:smartTagPr>
          <w:attr w:name="ProductID" w:val="7 in"/>
        </w:smartTagPr>
        <w:r>
          <w:rPr>
            <w:lang w:eastAsia="ru-RU"/>
          </w:rPr>
          <w:t>7 in</w:t>
        </w:r>
      </w:smartTag>
      <w:r>
        <w:rPr>
          <w:lang w:eastAsia="ru-RU"/>
        </w:rPr>
        <w:t xml:space="preserve"> 2009), 5 from Tatar (</w:t>
      </w:r>
      <w:smartTag w:uri="urn:schemas-microsoft-com:office:smarttags" w:element="metricconverter">
        <w:smartTagPr>
          <w:attr w:name="ProductID" w:val="16 in"/>
        </w:smartTagPr>
        <w:r>
          <w:rPr>
            <w:lang w:eastAsia="ru-RU"/>
          </w:rPr>
          <w:t>16 in</w:t>
        </w:r>
      </w:smartTag>
      <w:r>
        <w:rPr>
          <w:lang w:eastAsia="ru-RU"/>
        </w:rPr>
        <w:t xml:space="preserve"> 2009), 1,996 from Russian (</w:t>
      </w:r>
      <w:smartTag w:uri="urn:schemas-microsoft-com:office:smarttags" w:element="metricconverter">
        <w:smartTagPr>
          <w:attr w:name="ProductID" w:val="1,836 in"/>
        </w:smartTagPr>
        <w:r>
          <w:rPr>
            <w:lang w:eastAsia="ru-RU"/>
          </w:rPr>
          <w:t>1,836 in</w:t>
        </w:r>
      </w:smartTag>
      <w:r>
        <w:rPr>
          <w:lang w:eastAsia="ru-RU"/>
        </w:rPr>
        <w:t xml:space="preserve"> 2009), 3 from English (</w:t>
      </w:r>
      <w:smartTag w:uri="urn:schemas-microsoft-com:office:smarttags" w:element="metricconverter">
        <w:smartTagPr>
          <w:attr w:name="ProductID" w:val="5 in"/>
        </w:smartTagPr>
        <w:r>
          <w:rPr>
            <w:lang w:eastAsia="ru-RU"/>
          </w:rPr>
          <w:t>5 in</w:t>
        </w:r>
      </w:smartTag>
      <w:r>
        <w:rPr>
          <w:lang w:eastAsia="ru-RU"/>
        </w:rPr>
        <w:t xml:space="preserve"> 2009) and 66 from other languages (</w:t>
      </w:r>
      <w:smartTag w:uri="urn:schemas-microsoft-com:office:smarttags" w:element="metricconverter">
        <w:smartTagPr>
          <w:attr w:name="ProductID" w:val="146 in"/>
        </w:smartTagPr>
        <w:r>
          <w:rPr>
            <w:lang w:eastAsia="ru-RU"/>
          </w:rPr>
          <w:t>146 in</w:t>
        </w:r>
      </w:smartTag>
      <w:r>
        <w:rPr>
          <w:lang w:eastAsia="ru-RU"/>
        </w:rPr>
        <w:t xml:space="preserve"> 2009).</w:t>
      </w:r>
    </w:p>
    <w:p w:rsidR="00CD55FB" w:rsidRPr="00B546FD" w:rsidRDefault="00CD55FB" w:rsidP="00CD55FB">
      <w:pPr>
        <w:pStyle w:val="SingleTxtG"/>
        <w:rPr>
          <w:lang w:eastAsia="ru-RU"/>
        </w:rPr>
      </w:pPr>
      <w:r w:rsidRPr="00B546FD">
        <w:rPr>
          <w:lang w:val="en-US" w:eastAsia="ru-RU"/>
        </w:rPr>
        <w:t>236.</w:t>
      </w:r>
      <w:r w:rsidRPr="00B546FD">
        <w:rPr>
          <w:lang w:val="en-US" w:eastAsia="ru-RU"/>
        </w:rPr>
        <w:tab/>
      </w:r>
      <w:r>
        <w:rPr>
          <w:lang w:eastAsia="ru-RU"/>
        </w:rPr>
        <w:t xml:space="preserve">With regard to civil lawsuits, the services of an interpreter were provided free of charge in 948 cases in 2010, as compared with </w:t>
      </w:r>
      <w:smartTag w:uri="urn:schemas-microsoft-com:office:smarttags" w:element="metricconverter">
        <w:smartTagPr>
          <w:attr w:name="ProductID" w:val="1,456 in"/>
        </w:smartTagPr>
        <w:r>
          <w:rPr>
            <w:lang w:eastAsia="ru-RU"/>
          </w:rPr>
          <w:t>1,456 in</w:t>
        </w:r>
      </w:smartTag>
      <w:r>
        <w:rPr>
          <w:lang w:eastAsia="ru-RU"/>
        </w:rPr>
        <w:t xml:space="preserve"> 2009.</w:t>
      </w:r>
    </w:p>
    <w:p w:rsidR="00CD55FB" w:rsidRPr="00B546FD" w:rsidRDefault="00CD55FB" w:rsidP="00CD55FB">
      <w:pPr>
        <w:pStyle w:val="SingleTxtG"/>
        <w:rPr>
          <w:lang w:eastAsia="ru-RU"/>
        </w:rPr>
      </w:pPr>
      <w:r w:rsidRPr="00290D1C">
        <w:rPr>
          <w:lang w:val="en-US" w:eastAsia="ru-RU"/>
        </w:rPr>
        <w:t>237.</w:t>
      </w:r>
      <w:r w:rsidRPr="00290D1C">
        <w:rPr>
          <w:lang w:val="en-US" w:eastAsia="ru-RU"/>
        </w:rPr>
        <w:tab/>
      </w:r>
      <w:r>
        <w:rPr>
          <w:lang w:eastAsia="ru-RU"/>
        </w:rPr>
        <w:t>There were 9 cases involving translation from Kazakh in 2010, 8 from Tajik (</w:t>
      </w:r>
      <w:smartTag w:uri="urn:schemas-microsoft-com:office:smarttags" w:element="metricconverter">
        <w:smartTagPr>
          <w:attr w:name="ProductID" w:val="9 in"/>
        </w:smartTagPr>
        <w:r>
          <w:rPr>
            <w:lang w:eastAsia="ru-RU"/>
          </w:rPr>
          <w:t>9 in</w:t>
        </w:r>
      </w:smartTag>
      <w:r>
        <w:rPr>
          <w:lang w:eastAsia="ru-RU"/>
        </w:rPr>
        <w:t xml:space="preserve"> 2009), 4 from Tatar, 925 from Russian (</w:t>
      </w:r>
      <w:smartTag w:uri="urn:schemas-microsoft-com:office:smarttags" w:element="metricconverter">
        <w:smartTagPr>
          <w:attr w:name="ProductID" w:val="1,425 in"/>
        </w:smartTagPr>
        <w:r>
          <w:rPr>
            <w:lang w:eastAsia="ru-RU"/>
          </w:rPr>
          <w:t>1,425 in</w:t>
        </w:r>
      </w:smartTag>
      <w:r>
        <w:rPr>
          <w:lang w:eastAsia="ru-RU"/>
        </w:rPr>
        <w:t xml:space="preserve"> 2009), 2 from English in 2009 and 2 from other languages in 2010 (</w:t>
      </w:r>
      <w:smartTag w:uri="urn:schemas-microsoft-com:office:smarttags" w:element="metricconverter">
        <w:smartTagPr>
          <w:attr w:name="ProductID" w:val="20 in"/>
        </w:smartTagPr>
        <w:r>
          <w:rPr>
            <w:lang w:eastAsia="ru-RU"/>
          </w:rPr>
          <w:t>20 in</w:t>
        </w:r>
      </w:smartTag>
      <w:r>
        <w:rPr>
          <w:lang w:eastAsia="ru-RU"/>
        </w:rPr>
        <w:t xml:space="preserve"> 2009).</w:t>
      </w:r>
    </w:p>
    <w:p w:rsidR="00CD55FB" w:rsidRPr="00290D1C" w:rsidRDefault="00CD55FB" w:rsidP="00CD55FB">
      <w:pPr>
        <w:pStyle w:val="SingleTxtG"/>
        <w:rPr>
          <w:lang w:val="en-US" w:eastAsia="ru-RU"/>
        </w:rPr>
      </w:pPr>
      <w:r w:rsidRPr="00290D1C">
        <w:rPr>
          <w:lang w:val="en-US" w:eastAsia="ru-RU"/>
        </w:rPr>
        <w:t>238.</w:t>
      </w:r>
      <w:r w:rsidRPr="00290D1C">
        <w:rPr>
          <w:lang w:val="en-US" w:eastAsia="ru-RU"/>
        </w:rPr>
        <w:tab/>
      </w:r>
      <w:r>
        <w:rPr>
          <w:lang w:eastAsia="ru-RU"/>
        </w:rPr>
        <w:t xml:space="preserve">In 2011, the courts considered 3,213 cases involving the services of an interpreter for persons not proficient in the language in which the criminal, civil or administrative proceedings were conducted. In 3,210 cases the services were provided free of charge. In the first half of 2010 there were 771 cases employing the services of an interpreter. </w:t>
      </w:r>
    </w:p>
    <w:p w:rsidR="00CD55FB" w:rsidRDefault="00CD55FB" w:rsidP="00CD55FB">
      <w:pPr>
        <w:pStyle w:val="SingleTxtG"/>
        <w:rPr>
          <w:color w:val="000000"/>
          <w:lang w:eastAsia="ru-RU"/>
        </w:rPr>
      </w:pPr>
      <w:r w:rsidRPr="00D9229E">
        <w:rPr>
          <w:color w:val="000000"/>
          <w:lang w:val="en-US" w:eastAsia="ru-RU"/>
        </w:rPr>
        <w:t>239.</w:t>
      </w:r>
      <w:r w:rsidRPr="00D9229E">
        <w:rPr>
          <w:color w:val="000000"/>
          <w:lang w:val="en-US" w:eastAsia="ru-RU"/>
        </w:rPr>
        <w:tab/>
      </w:r>
      <w:r>
        <w:rPr>
          <w:color w:val="000000"/>
          <w:lang w:eastAsia="ru-RU"/>
        </w:rPr>
        <w:t>Under the Constitution and the Criminal Correctional C</w:t>
      </w:r>
      <w:r w:rsidRPr="002C7AA5">
        <w:rPr>
          <w:color w:val="000000"/>
          <w:lang w:eastAsia="ru-RU"/>
        </w:rPr>
        <w:t>ode</w:t>
      </w:r>
      <w:r>
        <w:rPr>
          <w:color w:val="000000"/>
          <w:lang w:eastAsia="ru-RU"/>
        </w:rPr>
        <w:t>,</w:t>
      </w:r>
      <w:r w:rsidRPr="002C7AA5">
        <w:rPr>
          <w:color w:val="000000"/>
          <w:lang w:eastAsia="ru-RU"/>
        </w:rPr>
        <w:t xml:space="preserve"> </w:t>
      </w:r>
      <w:r w:rsidRPr="00EE7370">
        <w:rPr>
          <w:color w:val="000000"/>
          <w:lang w:eastAsia="ru-RU"/>
        </w:rPr>
        <w:t>irrespective of their racial or ethnic background</w:t>
      </w:r>
      <w:r>
        <w:rPr>
          <w:color w:val="000000"/>
          <w:lang w:eastAsia="ru-RU"/>
        </w:rPr>
        <w:t>, all persons held at pre</w:t>
      </w:r>
      <w:r w:rsidRPr="00290D1C">
        <w:rPr>
          <w:color w:val="000000"/>
          <w:lang w:eastAsia="ru-RU"/>
        </w:rPr>
        <w:t>trial detention facilities</w:t>
      </w:r>
      <w:r>
        <w:rPr>
          <w:color w:val="000000"/>
          <w:lang w:eastAsia="ru-RU"/>
        </w:rPr>
        <w:t xml:space="preserve"> or serving time in correctional institutions have equal rights, which are determined by the conditions applicable to the type of sentence concerned. </w:t>
      </w:r>
    </w:p>
    <w:p w:rsidR="00CD55FB" w:rsidRPr="002F6646" w:rsidRDefault="00CD55FB" w:rsidP="00CD55FB">
      <w:pPr>
        <w:pStyle w:val="SingleTxtG"/>
        <w:rPr>
          <w:b/>
          <w:color w:val="000000"/>
          <w:lang w:val="en-US" w:eastAsia="ru-RU"/>
        </w:rPr>
      </w:pPr>
      <w:r w:rsidRPr="006740C9">
        <w:rPr>
          <w:color w:val="000000"/>
          <w:lang w:val="en-US" w:eastAsia="ru-RU"/>
        </w:rPr>
        <w:t>240.</w:t>
      </w:r>
      <w:r w:rsidRPr="006740C9">
        <w:rPr>
          <w:color w:val="000000"/>
          <w:lang w:val="en-US" w:eastAsia="ru-RU"/>
        </w:rPr>
        <w:tab/>
      </w:r>
      <w:r>
        <w:rPr>
          <w:color w:val="000000"/>
          <w:lang w:eastAsia="ru-RU"/>
        </w:rPr>
        <w:t xml:space="preserve">Each day the Organizational Analysis Department of the Ministry of Internal Affaris checks the </w:t>
      </w:r>
      <w:r w:rsidRPr="002F6646">
        <w:rPr>
          <w:color w:val="000000"/>
          <w:lang w:eastAsia="ru-RU"/>
        </w:rPr>
        <w:t>log book</w:t>
      </w:r>
      <w:r>
        <w:rPr>
          <w:color w:val="000000"/>
          <w:lang w:eastAsia="ru-RU"/>
        </w:rPr>
        <w:t xml:space="preserve"> of complaints and communications received by the control room helpline. To date, no cases relating to racial discrimination or violation of the rights of ethnic minorities have been recorded by beat officers employed by the </w:t>
      </w:r>
      <w:r w:rsidRPr="00A620A4">
        <w:rPr>
          <w:color w:val="000000"/>
          <w:lang w:eastAsia="ru-RU"/>
        </w:rPr>
        <w:t>Main Directorate of the Patrol Inspection Service</w:t>
      </w:r>
      <w:r>
        <w:rPr>
          <w:color w:val="000000"/>
          <w:lang w:eastAsia="ru-RU"/>
        </w:rPr>
        <w:t xml:space="preserve"> or the Public Order Maintenance Department. </w:t>
      </w:r>
    </w:p>
    <w:p w:rsidR="00CD55FB" w:rsidRDefault="00CD55FB" w:rsidP="00CD55FB">
      <w:pPr>
        <w:pStyle w:val="SingleTxtG"/>
        <w:rPr>
          <w:color w:val="000000"/>
          <w:lang w:eastAsia="ru-RU"/>
        </w:rPr>
      </w:pPr>
      <w:r w:rsidRPr="00AF1F28">
        <w:rPr>
          <w:color w:val="000000"/>
          <w:lang w:val="en-US" w:eastAsia="ru-RU"/>
        </w:rPr>
        <w:t>241.</w:t>
      </w:r>
      <w:r w:rsidRPr="00AF1F28">
        <w:rPr>
          <w:color w:val="000000"/>
          <w:lang w:val="en-US" w:eastAsia="ru-RU"/>
        </w:rPr>
        <w:tab/>
      </w:r>
      <w:r>
        <w:rPr>
          <w:color w:val="000000"/>
          <w:lang w:eastAsia="ru-RU"/>
        </w:rPr>
        <w:t>In compliance with articles 71</w:t>
      </w:r>
      <w:r w:rsidR="00B46760" w:rsidRPr="005D4C4B">
        <w:rPr>
          <w:szCs w:val="24"/>
          <w:lang w:val="es-AR"/>
        </w:rPr>
        <w:t>–</w:t>
      </w:r>
      <w:r>
        <w:rPr>
          <w:color w:val="000000"/>
          <w:lang w:eastAsia="ru-RU"/>
        </w:rPr>
        <w:t>72 of the Code of Criminal P</w:t>
      </w:r>
      <w:r w:rsidRPr="006740C9">
        <w:rPr>
          <w:color w:val="000000"/>
          <w:lang w:eastAsia="ru-RU"/>
        </w:rPr>
        <w:t>rocedure</w:t>
      </w:r>
      <w:r>
        <w:rPr>
          <w:color w:val="000000"/>
          <w:lang w:eastAsia="ru-RU"/>
        </w:rPr>
        <w:t>, investigative</w:t>
      </w:r>
      <w:r w:rsidRPr="006740C9">
        <w:rPr>
          <w:color w:val="000000"/>
          <w:lang w:eastAsia="ru-RU"/>
        </w:rPr>
        <w:t xml:space="preserve"> units of the Department of Internal Affairs </w:t>
      </w:r>
      <w:r>
        <w:rPr>
          <w:color w:val="000000"/>
          <w:lang w:eastAsia="ru-RU"/>
        </w:rPr>
        <w:t xml:space="preserve">conducting </w:t>
      </w:r>
      <w:r w:rsidRPr="00A448DC">
        <w:rPr>
          <w:color w:val="000000"/>
          <w:lang w:eastAsia="ru-RU"/>
        </w:rPr>
        <w:t>preliminary investigation</w:t>
      </w:r>
      <w:r>
        <w:rPr>
          <w:color w:val="000000"/>
          <w:lang w:eastAsia="ru-RU"/>
        </w:rPr>
        <w:t xml:space="preserve">s are obliged to ensure that an interpreter is present if a suspect, accused person or victim is </w:t>
      </w:r>
      <w:r w:rsidRPr="00A448DC">
        <w:rPr>
          <w:color w:val="000000"/>
          <w:lang w:eastAsia="ru-RU"/>
        </w:rPr>
        <w:t xml:space="preserve">not proficient or not sufficiently proficient in the language in which the </w:t>
      </w:r>
      <w:r>
        <w:rPr>
          <w:color w:val="000000"/>
          <w:lang w:eastAsia="ru-RU"/>
        </w:rPr>
        <w:t>investigation</w:t>
      </w:r>
      <w:r w:rsidRPr="00A448DC">
        <w:rPr>
          <w:color w:val="000000"/>
          <w:lang w:eastAsia="ru-RU"/>
        </w:rPr>
        <w:t xml:space="preserve"> is </w:t>
      </w:r>
      <w:r>
        <w:rPr>
          <w:color w:val="000000"/>
          <w:lang w:eastAsia="ru-RU"/>
        </w:rPr>
        <w:t xml:space="preserve">conducted, or is deaf or mute. </w:t>
      </w:r>
    </w:p>
    <w:p w:rsidR="00CD55FB" w:rsidRPr="00AF1F28" w:rsidRDefault="00CD55FB" w:rsidP="00CD55FB">
      <w:pPr>
        <w:pStyle w:val="SingleTxtG"/>
        <w:rPr>
          <w:color w:val="000000"/>
          <w:lang w:eastAsia="ru-RU"/>
        </w:rPr>
      </w:pPr>
      <w:r w:rsidRPr="007962A1">
        <w:rPr>
          <w:color w:val="000000"/>
          <w:lang w:val="en-US" w:eastAsia="ru-RU"/>
        </w:rPr>
        <w:t>242.</w:t>
      </w:r>
      <w:r w:rsidRPr="007962A1">
        <w:rPr>
          <w:color w:val="000000"/>
          <w:lang w:val="en-US" w:eastAsia="ru-RU"/>
        </w:rPr>
        <w:tab/>
      </w:r>
      <w:r>
        <w:rPr>
          <w:color w:val="000000"/>
          <w:lang w:eastAsia="ru-RU"/>
        </w:rPr>
        <w:t xml:space="preserve">Interpreters are appointed on the basis of their impartiality as to the outcome of the case and have a higher education degree in a specialized field. They must without fail be briefed on their rights and obligations under article 72 of the </w:t>
      </w:r>
      <w:r w:rsidRPr="007962A1">
        <w:rPr>
          <w:color w:val="000000"/>
          <w:lang w:eastAsia="ru-RU"/>
        </w:rPr>
        <w:t>Code of Criminal Procedure</w:t>
      </w:r>
      <w:r>
        <w:rPr>
          <w:color w:val="000000"/>
          <w:lang w:eastAsia="ru-RU"/>
        </w:rPr>
        <w:t xml:space="preserve"> prior to the start of an investigation. </w:t>
      </w:r>
    </w:p>
    <w:p w:rsidR="00CD55FB" w:rsidRPr="007962A1" w:rsidRDefault="00CD55FB" w:rsidP="00CD55FB">
      <w:pPr>
        <w:pStyle w:val="SingleTxtG"/>
        <w:rPr>
          <w:color w:val="000000"/>
          <w:lang w:eastAsia="ru-RU"/>
        </w:rPr>
      </w:pPr>
      <w:r w:rsidRPr="0029247E">
        <w:rPr>
          <w:color w:val="000000"/>
          <w:lang w:val="en-US" w:eastAsia="ru-RU"/>
        </w:rPr>
        <w:t>243.</w:t>
      </w:r>
      <w:r w:rsidRPr="0029247E">
        <w:rPr>
          <w:color w:val="000000"/>
          <w:lang w:val="en-US" w:eastAsia="ru-RU"/>
        </w:rPr>
        <w:tab/>
      </w:r>
      <w:r>
        <w:rPr>
          <w:color w:val="000000"/>
          <w:lang w:eastAsia="ru-RU"/>
        </w:rPr>
        <w:t>The Main Investigations Directorate has considered recommendation No. 15 made by the Committee regarding the introduction of a separate statistical system for documenting the ethnicity of persons held in pre</w:t>
      </w:r>
      <w:r w:rsidRPr="002E651C">
        <w:rPr>
          <w:color w:val="000000"/>
          <w:lang w:eastAsia="ru-RU"/>
        </w:rPr>
        <w:t>trial detention facilities</w:t>
      </w:r>
      <w:r>
        <w:rPr>
          <w:color w:val="000000"/>
          <w:lang w:eastAsia="ru-RU"/>
        </w:rPr>
        <w:t xml:space="preserve">. Given that investigative departments and units already record the necessary data, it is considered unnecessary for personnel at temporary detention facilities to adopt a separate system. </w:t>
      </w:r>
    </w:p>
    <w:p w:rsidR="00CD55FB" w:rsidRPr="0000323D" w:rsidRDefault="00CD55FB" w:rsidP="00CD55FB">
      <w:pPr>
        <w:pStyle w:val="SingleTxtG"/>
        <w:rPr>
          <w:color w:val="000000"/>
          <w:lang w:eastAsia="ru-RU"/>
        </w:rPr>
      </w:pPr>
      <w:r w:rsidRPr="0000323D">
        <w:rPr>
          <w:color w:val="000000"/>
          <w:lang w:val="en-US" w:eastAsia="ru-RU"/>
        </w:rPr>
        <w:t>244.</w:t>
      </w:r>
      <w:r w:rsidRPr="0000323D">
        <w:rPr>
          <w:color w:val="000000"/>
          <w:lang w:val="en-US" w:eastAsia="ru-RU"/>
        </w:rPr>
        <w:tab/>
      </w:r>
      <w:r>
        <w:rPr>
          <w:color w:val="000000"/>
          <w:lang w:eastAsia="ru-RU"/>
        </w:rPr>
        <w:t xml:space="preserve">In addition, the Main Investigations Directorate keeps statistical records of foreign nationals who have committed a crime in the </w:t>
      </w:r>
      <w:smartTag w:uri="urn:schemas-microsoft-com:office:smarttags" w:element="place">
        <w:smartTag w:uri="urn:schemas-microsoft-com:office:smarttags" w:element="PlaceType">
          <w:r>
            <w:rPr>
              <w:color w:val="000000"/>
              <w:lang w:eastAsia="ru-RU"/>
            </w:rPr>
            <w:t>territory</w:t>
          </w:r>
        </w:smartTag>
        <w:r>
          <w:rPr>
            <w:color w:val="000000"/>
            <w:lang w:eastAsia="ru-RU"/>
          </w:rPr>
          <w:t xml:space="preserve"> of </w:t>
        </w:r>
        <w:smartTag w:uri="urn:schemas-microsoft-com:office:smarttags" w:element="PlaceName">
          <w:r>
            <w:rPr>
              <w:color w:val="000000"/>
              <w:lang w:eastAsia="ru-RU"/>
            </w:rPr>
            <w:t>Uzbekistan</w:t>
          </w:r>
        </w:smartTag>
      </w:smartTag>
      <w:r>
        <w:rPr>
          <w:color w:val="000000"/>
          <w:lang w:eastAsia="ru-RU"/>
        </w:rPr>
        <w:t xml:space="preserve">, including details of their citizenship, the article under which they are charged, the type of measure of restraint applied and the outcome of the preliminary investigation. </w:t>
      </w:r>
    </w:p>
    <w:p w:rsidR="00CD55FB" w:rsidRPr="0000323D" w:rsidRDefault="00CD55FB" w:rsidP="00CD55FB">
      <w:pPr>
        <w:pStyle w:val="H23G"/>
        <w:rPr>
          <w:lang w:val="en-US"/>
        </w:rPr>
      </w:pPr>
      <w:r w:rsidRPr="0000323D">
        <w:rPr>
          <w:lang w:val="en-US"/>
        </w:rPr>
        <w:tab/>
        <w:t>2.</w:t>
      </w:r>
      <w:r w:rsidRPr="0000323D">
        <w:rPr>
          <w:lang w:val="en-US"/>
        </w:rPr>
        <w:tab/>
      </w:r>
      <w:r w:rsidRPr="0000323D">
        <w:t>The</w:t>
      </w:r>
      <w:r w:rsidRPr="0000323D">
        <w:rPr>
          <w:lang w:val="en-US"/>
        </w:rPr>
        <w:t xml:space="preserve"> </w:t>
      </w:r>
      <w:r w:rsidRPr="0000323D">
        <w:t>right</w:t>
      </w:r>
      <w:r w:rsidRPr="0000323D">
        <w:rPr>
          <w:lang w:val="en-US"/>
        </w:rPr>
        <w:t xml:space="preserve"> </w:t>
      </w:r>
      <w:r w:rsidRPr="0000323D">
        <w:t>of</w:t>
      </w:r>
      <w:r w:rsidRPr="0000323D">
        <w:rPr>
          <w:lang w:val="en-US"/>
        </w:rPr>
        <w:t xml:space="preserve"> </w:t>
      </w:r>
      <w:r w:rsidRPr="0000323D">
        <w:t>security</w:t>
      </w:r>
      <w:r w:rsidRPr="0000323D">
        <w:rPr>
          <w:lang w:val="en-US"/>
        </w:rPr>
        <w:t xml:space="preserve"> </w:t>
      </w:r>
      <w:r w:rsidRPr="0000323D">
        <w:t>of</w:t>
      </w:r>
      <w:r w:rsidRPr="0000323D">
        <w:rPr>
          <w:lang w:val="en-US"/>
        </w:rPr>
        <w:t xml:space="preserve"> </w:t>
      </w:r>
      <w:r w:rsidRPr="0000323D">
        <w:t>person</w:t>
      </w:r>
      <w:r w:rsidRPr="0000323D">
        <w:rPr>
          <w:lang w:val="en-US"/>
        </w:rPr>
        <w:t xml:space="preserve"> </w:t>
      </w:r>
      <w:r w:rsidRPr="0000323D">
        <w:t>and</w:t>
      </w:r>
      <w:r w:rsidRPr="0000323D">
        <w:rPr>
          <w:lang w:val="en-US"/>
        </w:rPr>
        <w:t xml:space="preserve"> </w:t>
      </w:r>
      <w:r w:rsidRPr="0000323D">
        <w:t>protection</w:t>
      </w:r>
      <w:r w:rsidRPr="0000323D">
        <w:rPr>
          <w:lang w:val="en-US"/>
        </w:rPr>
        <w:t xml:space="preserve"> </w:t>
      </w:r>
      <w:r w:rsidRPr="0000323D">
        <w:t>by</w:t>
      </w:r>
      <w:r>
        <w:t xml:space="preserve"> </w:t>
      </w:r>
      <w:r w:rsidRPr="0000323D">
        <w:t xml:space="preserve">the State against violence and </w:t>
      </w:r>
      <w:r>
        <w:br/>
      </w:r>
      <w:r w:rsidRPr="0000323D">
        <w:t>bodily harm</w:t>
      </w:r>
    </w:p>
    <w:p w:rsidR="00CD55FB" w:rsidRPr="002C32AD" w:rsidRDefault="00CD55FB" w:rsidP="00CD55FB">
      <w:pPr>
        <w:pStyle w:val="SingleTxtG"/>
        <w:rPr>
          <w:noProof/>
          <w:lang w:val="en-US" w:eastAsia="ru-RU"/>
        </w:rPr>
      </w:pPr>
      <w:r w:rsidRPr="002D7E7F">
        <w:rPr>
          <w:lang w:val="en-US" w:eastAsia="ru-RU"/>
        </w:rPr>
        <w:t>245.</w:t>
      </w:r>
      <w:r w:rsidRPr="002D7E7F">
        <w:rPr>
          <w:lang w:val="en-US" w:eastAsia="ru-RU"/>
        </w:rPr>
        <w:tab/>
      </w:r>
      <w:r w:rsidRPr="002C32AD">
        <w:rPr>
          <w:noProof/>
          <w:lang w:eastAsia="ru-RU"/>
        </w:rPr>
        <w:t>The protection of persons from torture and other forms of violence is guaranteed under article 26 of the Constitution, which states that any person accused of committing a crime is considered innocent until lawfully proven guilty in an open trial that affords the accused every opportunity for defence.</w:t>
      </w:r>
    </w:p>
    <w:p w:rsidR="00CD55FB" w:rsidRDefault="00CD55FB" w:rsidP="00CD55FB">
      <w:pPr>
        <w:pStyle w:val="SingleTxtG"/>
        <w:rPr>
          <w:lang w:eastAsia="ru-RU"/>
        </w:rPr>
      </w:pPr>
      <w:r w:rsidRPr="00223A24">
        <w:rPr>
          <w:lang w:val="en-US" w:eastAsia="ru-RU"/>
        </w:rPr>
        <w:t>246.</w:t>
      </w:r>
      <w:r w:rsidRPr="00223A24">
        <w:rPr>
          <w:lang w:val="en-US" w:eastAsia="ru-RU"/>
        </w:rPr>
        <w:tab/>
      </w:r>
      <w:r>
        <w:rPr>
          <w:lang w:eastAsia="ru-RU"/>
        </w:rPr>
        <w:t>A</w:t>
      </w:r>
      <w:r w:rsidRPr="002D7E7F">
        <w:rPr>
          <w:lang w:eastAsia="ru-RU"/>
        </w:rPr>
        <w:t>r</w:t>
      </w:r>
      <w:r>
        <w:rPr>
          <w:lang w:eastAsia="ru-RU"/>
        </w:rPr>
        <w:t>ticle 235 of the Criminal Code defines torture as “t</w:t>
      </w:r>
      <w:r w:rsidRPr="002D7E7F">
        <w:rPr>
          <w:lang w:eastAsia="ru-RU"/>
        </w:rPr>
        <w:t>he use of torture and other cruel, inhuman or degrading treatment or punishment, i.e. illegal exertion of mental or physical pressure on a suspect, accused person, witness, victim or other party to criminal proceedings, or on a convict serving sentence, or on close relatives of the above, by a person conducting an initial inquiry or pretrial investigation, a procurator or other employee of a law enforcement agency or penal institution by means of threats, blows, beatings, cruel treatment, torment or other illegal acts in o</w:t>
      </w:r>
      <w:r w:rsidRPr="002D7E7F">
        <w:rPr>
          <w:lang w:eastAsia="ru-RU"/>
        </w:rPr>
        <w:t>r</w:t>
      </w:r>
      <w:r w:rsidRPr="002D7E7F">
        <w:rPr>
          <w:lang w:eastAsia="ru-RU"/>
        </w:rPr>
        <w:t>der to obtain from them information of any kind or a confession, or to punish them arbitrarily for an act they have carried out, or to coer</w:t>
      </w:r>
      <w:r>
        <w:rPr>
          <w:lang w:eastAsia="ru-RU"/>
        </w:rPr>
        <w:t>ce them into action of any kind</w:t>
      </w:r>
      <w:r w:rsidRPr="002D7E7F">
        <w:rPr>
          <w:lang w:eastAsia="ru-RU"/>
        </w:rPr>
        <w:t>”</w:t>
      </w:r>
      <w:r>
        <w:rPr>
          <w:lang w:eastAsia="ru-RU"/>
        </w:rPr>
        <w:t>.</w:t>
      </w:r>
    </w:p>
    <w:p w:rsidR="00CD55FB" w:rsidRPr="00223A24" w:rsidRDefault="00CD55FB" w:rsidP="00CD55FB">
      <w:pPr>
        <w:pStyle w:val="SingleTxtG"/>
        <w:rPr>
          <w:lang w:eastAsia="ru-RU"/>
        </w:rPr>
      </w:pPr>
      <w:r w:rsidRPr="00223A24">
        <w:rPr>
          <w:lang w:val="en-US" w:eastAsia="ru-RU"/>
        </w:rPr>
        <w:t>247.</w:t>
      </w:r>
      <w:r w:rsidRPr="00223A24">
        <w:rPr>
          <w:lang w:val="en-US" w:eastAsia="ru-RU"/>
        </w:rPr>
        <w:tab/>
      </w:r>
      <w:r w:rsidRPr="00223A24">
        <w:rPr>
          <w:lang w:eastAsia="ru-RU"/>
        </w:rPr>
        <w:t>Only persons conducting an initial inquiry or pretrial investigation, procurators or other employees of law enforcement agencies or penal institutions may be classed as perpetrators of the offence in question.</w:t>
      </w:r>
    </w:p>
    <w:p w:rsidR="00CD55FB" w:rsidRPr="00223A24" w:rsidRDefault="00CD55FB" w:rsidP="00CD55FB">
      <w:pPr>
        <w:pStyle w:val="SingleTxtG"/>
        <w:rPr>
          <w:lang w:eastAsia="ru-RU"/>
        </w:rPr>
      </w:pPr>
      <w:r w:rsidRPr="00620D00">
        <w:rPr>
          <w:lang w:val="en-US" w:eastAsia="ru-RU"/>
        </w:rPr>
        <w:t>248.</w:t>
      </w:r>
      <w:r w:rsidRPr="00620D00">
        <w:rPr>
          <w:lang w:val="en-US" w:eastAsia="ru-RU"/>
        </w:rPr>
        <w:tab/>
      </w:r>
      <w:r w:rsidRPr="00223A24">
        <w:rPr>
          <w:lang w:eastAsia="ru-RU"/>
        </w:rPr>
        <w:t>If the offence is committed by a person who is not an employee of a law enforcement agency, but at the instigation of or with the consent or acquiescence of a person conducting an initial inquiry or pretrial investigation or other employee o</w:t>
      </w:r>
      <w:r>
        <w:rPr>
          <w:lang w:eastAsia="ru-RU"/>
        </w:rPr>
        <w:t>f a law enforcement agency, his/</w:t>
      </w:r>
      <w:r w:rsidRPr="00223A24">
        <w:rPr>
          <w:lang w:eastAsia="ru-RU"/>
        </w:rPr>
        <w:t>her action will be categorized as aiding and abetting the use of torture or other cruel, inhuman or degrading treatment or punishment in the form of provision of the means for the commission of an offence under articles 28 and 235 of the Criminal Code (complicity in a crime).</w:t>
      </w:r>
    </w:p>
    <w:p w:rsidR="00CD55FB" w:rsidRPr="00620D00" w:rsidRDefault="00CD55FB" w:rsidP="00CD55FB">
      <w:pPr>
        <w:pStyle w:val="SingleTxtG"/>
        <w:rPr>
          <w:lang w:eastAsia="ru-RU"/>
        </w:rPr>
      </w:pPr>
      <w:r w:rsidRPr="00694A74">
        <w:rPr>
          <w:lang w:val="en-US" w:eastAsia="ru-RU"/>
        </w:rPr>
        <w:t>249.</w:t>
      </w:r>
      <w:r w:rsidRPr="00694A74">
        <w:rPr>
          <w:lang w:val="en-US" w:eastAsia="ru-RU"/>
        </w:rPr>
        <w:tab/>
      </w:r>
      <w:r w:rsidRPr="00620D00">
        <w:rPr>
          <w:lang w:eastAsia="ru-RU"/>
        </w:rPr>
        <w:t>The prohibition of the use of torture and other cruel, inhuman or degrading treatment or punishment is also included in the Rights o</w:t>
      </w:r>
      <w:r>
        <w:rPr>
          <w:lang w:eastAsia="ru-RU"/>
        </w:rPr>
        <w:t>f the Child Safeguards</w:t>
      </w:r>
      <w:r w:rsidRPr="00620D00">
        <w:rPr>
          <w:lang w:eastAsia="ru-RU"/>
        </w:rPr>
        <w:t xml:space="preserve"> Act.</w:t>
      </w:r>
      <w:r w:rsidRPr="00620D00">
        <w:rPr>
          <w:lang w:val="en-US"/>
        </w:rPr>
        <w:t xml:space="preserve"> </w:t>
      </w:r>
      <w:r>
        <w:rPr>
          <w:lang w:eastAsia="ru-RU"/>
        </w:rPr>
        <w:t>Article 10, para</w:t>
      </w:r>
      <w:r w:rsidRPr="00620D00">
        <w:rPr>
          <w:lang w:eastAsia="ru-RU"/>
        </w:rPr>
        <w:t xml:space="preserve">graph 4, “Safeguards of the freedom and inviolability of a child’s person”, contains the </w:t>
      </w:r>
      <w:r>
        <w:rPr>
          <w:lang w:eastAsia="ru-RU"/>
        </w:rPr>
        <w:t xml:space="preserve">following </w:t>
      </w:r>
      <w:r w:rsidRPr="00620D00">
        <w:rPr>
          <w:lang w:eastAsia="ru-RU"/>
        </w:rPr>
        <w:t>provision</w:t>
      </w:r>
      <w:r>
        <w:rPr>
          <w:lang w:eastAsia="ru-RU"/>
        </w:rPr>
        <w:t xml:space="preserve">: </w:t>
      </w:r>
      <w:r w:rsidRPr="00694A74">
        <w:rPr>
          <w:lang w:eastAsia="ru-RU"/>
        </w:rPr>
        <w:t>“The State shall ensure the inviolability of a child’s person and home</w:t>
      </w:r>
      <w:r>
        <w:rPr>
          <w:lang w:eastAsia="ru-RU"/>
        </w:rPr>
        <w:t xml:space="preserve"> and the confidentiality of his/</w:t>
      </w:r>
      <w:r w:rsidRPr="00694A74">
        <w:rPr>
          <w:lang w:eastAsia="ru-RU"/>
        </w:rPr>
        <w:t>her correspondence and shall protect the child from all forms of exploitation, including physical, mental and sexual violence, torture or other forms of cruel, harsh or degrading treatment, sexual abuse, involvement in cr</w:t>
      </w:r>
      <w:r>
        <w:rPr>
          <w:lang w:eastAsia="ru-RU"/>
        </w:rPr>
        <w:t>iminal activity or prostitution.</w:t>
      </w:r>
      <w:r w:rsidRPr="00694A74">
        <w:rPr>
          <w:lang w:eastAsia="ru-RU"/>
        </w:rPr>
        <w:t>”</w:t>
      </w:r>
    </w:p>
    <w:p w:rsidR="00CD55FB" w:rsidRPr="00694A74" w:rsidRDefault="00CD55FB" w:rsidP="00CD55FB">
      <w:pPr>
        <w:pStyle w:val="SingleTxtG"/>
        <w:rPr>
          <w:lang w:eastAsia="ru-RU"/>
        </w:rPr>
      </w:pPr>
      <w:r w:rsidRPr="00694A74">
        <w:rPr>
          <w:lang w:eastAsia="ru-RU"/>
        </w:rPr>
        <w:t>250.</w:t>
      </w:r>
      <w:r w:rsidRPr="00694A74">
        <w:rPr>
          <w:lang w:eastAsia="ru-RU"/>
        </w:rPr>
        <w:tab/>
      </w:r>
      <w:r>
        <w:rPr>
          <w:lang w:eastAsia="ru-RU"/>
        </w:rPr>
        <w:t>A</w:t>
      </w:r>
      <w:r w:rsidRPr="00694A74">
        <w:rPr>
          <w:lang w:eastAsia="ru-RU"/>
        </w:rPr>
        <w:t>rticle 11 of the Act establishes safeguards of the rights of the child by ensu</w:t>
      </w:r>
      <w:r w:rsidRPr="00694A74">
        <w:rPr>
          <w:lang w:eastAsia="ru-RU"/>
        </w:rPr>
        <w:t>r</w:t>
      </w:r>
      <w:r w:rsidRPr="00694A74">
        <w:rPr>
          <w:lang w:eastAsia="ru-RU"/>
        </w:rPr>
        <w:t xml:space="preserve">ing the right to a judicial remedy and the right to file complaints about the acts and decisions of </w:t>
      </w:r>
      <w:r>
        <w:rPr>
          <w:lang w:eastAsia="ru-RU"/>
        </w:rPr>
        <w:t>government agencies</w:t>
      </w:r>
      <w:r w:rsidRPr="00694A74">
        <w:rPr>
          <w:lang w:eastAsia="ru-RU"/>
        </w:rPr>
        <w:t>, clubs and associations, and officials.</w:t>
      </w:r>
    </w:p>
    <w:p w:rsidR="00CD55FB" w:rsidRPr="00694A74" w:rsidRDefault="00CD55FB" w:rsidP="00CD55FB">
      <w:pPr>
        <w:pStyle w:val="SingleTxtG"/>
        <w:rPr>
          <w:lang w:val="en-US" w:eastAsia="ru-RU"/>
        </w:rPr>
      </w:pPr>
      <w:r w:rsidRPr="00694A74">
        <w:rPr>
          <w:lang w:val="en-US" w:eastAsia="ru-RU"/>
        </w:rPr>
        <w:t>251.</w:t>
      </w:r>
      <w:r w:rsidRPr="00694A74">
        <w:rPr>
          <w:lang w:val="en-US" w:eastAsia="ru-RU"/>
        </w:rPr>
        <w:tab/>
      </w:r>
      <w:r>
        <w:rPr>
          <w:lang w:eastAsia="ru-RU"/>
        </w:rPr>
        <w:t>I</w:t>
      </w:r>
      <w:r w:rsidRPr="00694A74">
        <w:rPr>
          <w:lang w:eastAsia="ru-RU"/>
        </w:rPr>
        <w:t>n</w:t>
      </w:r>
      <w:r w:rsidRPr="00694A74">
        <w:rPr>
          <w:lang w:val="en-US" w:eastAsia="ru-RU"/>
        </w:rPr>
        <w:t xml:space="preserve"> </w:t>
      </w:r>
      <w:r w:rsidRPr="00694A74">
        <w:rPr>
          <w:lang w:eastAsia="ru-RU"/>
        </w:rPr>
        <w:t>addition</w:t>
      </w:r>
      <w:r w:rsidRPr="00694A74">
        <w:rPr>
          <w:lang w:val="en-US" w:eastAsia="ru-RU"/>
        </w:rPr>
        <w:t xml:space="preserve">, </w:t>
      </w:r>
      <w:r w:rsidRPr="00694A74">
        <w:rPr>
          <w:lang w:eastAsia="ru-RU"/>
        </w:rPr>
        <w:t>pursuant</w:t>
      </w:r>
      <w:r w:rsidRPr="00694A74">
        <w:rPr>
          <w:lang w:val="en-US" w:eastAsia="ru-RU"/>
        </w:rPr>
        <w:t xml:space="preserve"> </w:t>
      </w:r>
      <w:r w:rsidRPr="00694A74">
        <w:rPr>
          <w:lang w:eastAsia="ru-RU"/>
        </w:rPr>
        <w:t>to</w:t>
      </w:r>
      <w:r w:rsidRPr="00694A74">
        <w:rPr>
          <w:lang w:val="en-US" w:eastAsia="ru-RU"/>
        </w:rPr>
        <w:t xml:space="preserve"> </w:t>
      </w:r>
      <w:r w:rsidRPr="00694A74">
        <w:rPr>
          <w:lang w:eastAsia="ru-RU"/>
        </w:rPr>
        <w:t>article</w:t>
      </w:r>
      <w:r w:rsidRPr="00694A74">
        <w:rPr>
          <w:lang w:val="en-US" w:eastAsia="ru-RU"/>
        </w:rPr>
        <w:t xml:space="preserve"> 56 </w:t>
      </w:r>
      <w:r w:rsidRPr="00694A74">
        <w:rPr>
          <w:lang w:eastAsia="ru-RU"/>
        </w:rPr>
        <w:t>of</w:t>
      </w:r>
      <w:r w:rsidRPr="00694A74">
        <w:rPr>
          <w:lang w:val="en-US" w:eastAsia="ru-RU"/>
        </w:rPr>
        <w:t xml:space="preserve"> </w:t>
      </w:r>
      <w:r w:rsidRPr="00694A74">
        <w:rPr>
          <w:lang w:eastAsia="ru-RU"/>
        </w:rPr>
        <w:t>the</w:t>
      </w:r>
      <w:r w:rsidRPr="00694A74">
        <w:rPr>
          <w:lang w:val="en-US" w:eastAsia="ru-RU"/>
        </w:rPr>
        <w:t xml:space="preserve"> </w:t>
      </w:r>
      <w:r w:rsidRPr="00694A74">
        <w:rPr>
          <w:lang w:eastAsia="ru-RU"/>
        </w:rPr>
        <w:t>Criminal</w:t>
      </w:r>
      <w:r w:rsidRPr="00694A74">
        <w:rPr>
          <w:lang w:val="en-US" w:eastAsia="ru-RU"/>
        </w:rPr>
        <w:t xml:space="preserve"> </w:t>
      </w:r>
      <w:r w:rsidRPr="00694A74">
        <w:rPr>
          <w:lang w:eastAsia="ru-RU"/>
        </w:rPr>
        <w:t>Code</w:t>
      </w:r>
      <w:r w:rsidRPr="00694A74">
        <w:rPr>
          <w:lang w:val="en-US" w:eastAsia="ru-RU"/>
        </w:rPr>
        <w:t xml:space="preserve">, </w:t>
      </w:r>
      <w:r w:rsidRPr="00694A74">
        <w:rPr>
          <w:lang w:eastAsia="ru-RU"/>
        </w:rPr>
        <w:t>the</w:t>
      </w:r>
      <w:r w:rsidRPr="00694A74">
        <w:rPr>
          <w:lang w:val="en-US" w:eastAsia="ru-RU"/>
        </w:rPr>
        <w:t xml:space="preserve"> </w:t>
      </w:r>
      <w:r w:rsidRPr="00694A74">
        <w:rPr>
          <w:lang w:eastAsia="ru-RU"/>
        </w:rPr>
        <w:t>use</w:t>
      </w:r>
      <w:r w:rsidRPr="00694A74">
        <w:rPr>
          <w:lang w:val="en-US" w:eastAsia="ru-RU"/>
        </w:rPr>
        <w:t xml:space="preserve"> </w:t>
      </w:r>
      <w:r w:rsidRPr="00694A74">
        <w:rPr>
          <w:lang w:eastAsia="ru-RU"/>
        </w:rPr>
        <w:t>of</w:t>
      </w:r>
      <w:r w:rsidRPr="00694A74">
        <w:rPr>
          <w:lang w:val="en-US" w:eastAsia="ru-RU"/>
        </w:rPr>
        <w:t xml:space="preserve"> </w:t>
      </w:r>
      <w:r w:rsidRPr="00694A74">
        <w:rPr>
          <w:lang w:eastAsia="ru-RU"/>
        </w:rPr>
        <w:t>particular</w:t>
      </w:r>
      <w:r w:rsidRPr="00694A74">
        <w:rPr>
          <w:lang w:val="en-US" w:eastAsia="ru-RU"/>
        </w:rPr>
        <w:t xml:space="preserve"> </w:t>
      </w:r>
      <w:r w:rsidRPr="00694A74">
        <w:rPr>
          <w:lang w:eastAsia="ru-RU"/>
        </w:rPr>
        <w:t>cruelty</w:t>
      </w:r>
      <w:r w:rsidRPr="00694A74">
        <w:rPr>
          <w:lang w:val="en-US" w:eastAsia="ru-RU"/>
        </w:rPr>
        <w:t xml:space="preserve"> </w:t>
      </w:r>
      <w:r w:rsidRPr="00694A74">
        <w:rPr>
          <w:lang w:eastAsia="ru-RU"/>
        </w:rPr>
        <w:t>in</w:t>
      </w:r>
      <w:r w:rsidRPr="00694A74">
        <w:rPr>
          <w:lang w:val="en-US" w:eastAsia="ru-RU"/>
        </w:rPr>
        <w:t xml:space="preserve"> </w:t>
      </w:r>
      <w:r w:rsidRPr="00694A74">
        <w:rPr>
          <w:lang w:eastAsia="ru-RU"/>
        </w:rPr>
        <w:t>the</w:t>
      </w:r>
      <w:r w:rsidRPr="00694A74">
        <w:rPr>
          <w:lang w:val="en-US" w:eastAsia="ru-RU"/>
        </w:rPr>
        <w:t xml:space="preserve"> </w:t>
      </w:r>
      <w:r w:rsidRPr="00694A74">
        <w:rPr>
          <w:lang w:eastAsia="ru-RU"/>
        </w:rPr>
        <w:t>commission</w:t>
      </w:r>
      <w:r w:rsidRPr="00694A74">
        <w:rPr>
          <w:lang w:val="en-US" w:eastAsia="ru-RU"/>
        </w:rPr>
        <w:t xml:space="preserve"> </w:t>
      </w:r>
      <w:r w:rsidRPr="00694A74">
        <w:rPr>
          <w:lang w:eastAsia="ru-RU"/>
        </w:rPr>
        <w:t>of</w:t>
      </w:r>
      <w:r w:rsidRPr="00694A74">
        <w:rPr>
          <w:lang w:val="en-US" w:eastAsia="ru-RU"/>
        </w:rPr>
        <w:t xml:space="preserve"> </w:t>
      </w:r>
      <w:r w:rsidRPr="00694A74">
        <w:rPr>
          <w:lang w:eastAsia="ru-RU"/>
        </w:rPr>
        <w:t>an</w:t>
      </w:r>
      <w:r w:rsidRPr="00694A74">
        <w:rPr>
          <w:lang w:val="en-US" w:eastAsia="ru-RU"/>
        </w:rPr>
        <w:t xml:space="preserve"> </w:t>
      </w:r>
      <w:r w:rsidRPr="00694A74">
        <w:rPr>
          <w:lang w:eastAsia="ru-RU"/>
        </w:rPr>
        <w:t>offence</w:t>
      </w:r>
      <w:r w:rsidRPr="00694A74">
        <w:rPr>
          <w:lang w:val="en-US" w:eastAsia="ru-RU"/>
        </w:rPr>
        <w:t xml:space="preserve"> </w:t>
      </w:r>
      <w:r w:rsidRPr="00694A74">
        <w:rPr>
          <w:lang w:eastAsia="ru-RU"/>
        </w:rPr>
        <w:t>is</w:t>
      </w:r>
      <w:r w:rsidRPr="00694A74">
        <w:rPr>
          <w:lang w:val="en-US" w:eastAsia="ru-RU"/>
        </w:rPr>
        <w:t xml:space="preserve"> </w:t>
      </w:r>
      <w:r w:rsidRPr="00694A74">
        <w:rPr>
          <w:lang w:eastAsia="ru-RU"/>
        </w:rPr>
        <w:t>considered</w:t>
      </w:r>
      <w:r w:rsidRPr="00694A74">
        <w:rPr>
          <w:lang w:val="en-US" w:eastAsia="ru-RU"/>
        </w:rPr>
        <w:t xml:space="preserve"> </w:t>
      </w:r>
      <w:r w:rsidRPr="00694A74">
        <w:rPr>
          <w:lang w:eastAsia="ru-RU"/>
        </w:rPr>
        <w:t>an</w:t>
      </w:r>
      <w:r w:rsidRPr="00694A74">
        <w:rPr>
          <w:lang w:val="en-US" w:eastAsia="ru-RU"/>
        </w:rPr>
        <w:t xml:space="preserve"> </w:t>
      </w:r>
      <w:r w:rsidRPr="00694A74">
        <w:rPr>
          <w:lang w:eastAsia="ru-RU"/>
        </w:rPr>
        <w:t>aggravating</w:t>
      </w:r>
      <w:r w:rsidRPr="00694A74">
        <w:rPr>
          <w:lang w:val="en-US" w:eastAsia="ru-RU"/>
        </w:rPr>
        <w:t xml:space="preserve"> </w:t>
      </w:r>
      <w:r w:rsidRPr="00694A74">
        <w:rPr>
          <w:lang w:eastAsia="ru-RU"/>
        </w:rPr>
        <w:t>circumstance</w:t>
      </w:r>
      <w:r w:rsidRPr="00694A74">
        <w:rPr>
          <w:lang w:val="en-US" w:eastAsia="ru-RU"/>
        </w:rPr>
        <w:t>. The Criminal Code establishes liability for offences involving cruel treatment of the victim, where the evidence of such treatment includes elements of torture, i.e. other forms of cruel, inhuman or degrading treatment of the person</w:t>
      </w:r>
      <w:r>
        <w:rPr>
          <w:lang w:val="en-US" w:eastAsia="ru-RU"/>
        </w:rPr>
        <w:t>.</w:t>
      </w:r>
    </w:p>
    <w:p w:rsidR="00CD55FB" w:rsidRDefault="00CD55FB" w:rsidP="00CD55FB">
      <w:pPr>
        <w:pStyle w:val="SingleTxtG"/>
        <w:rPr>
          <w:lang w:eastAsia="ru-RU"/>
        </w:rPr>
      </w:pPr>
      <w:r w:rsidRPr="006D0478">
        <w:rPr>
          <w:lang w:val="en-US" w:eastAsia="ru-RU"/>
        </w:rPr>
        <w:t>252.</w:t>
      </w:r>
      <w:r w:rsidRPr="006D0478">
        <w:rPr>
          <w:lang w:val="en-US" w:eastAsia="ru-RU"/>
        </w:rPr>
        <w:tab/>
      </w:r>
      <w:r>
        <w:rPr>
          <w:lang w:eastAsia="ru-RU"/>
        </w:rPr>
        <w:t xml:space="preserve">The prohibition of the use of torture is established in the </w:t>
      </w:r>
      <w:r w:rsidRPr="00694A74">
        <w:rPr>
          <w:lang w:eastAsia="ru-RU"/>
        </w:rPr>
        <w:t xml:space="preserve">Pretrial Detention during Criminal Proceedings Act, </w:t>
      </w:r>
      <w:r>
        <w:rPr>
          <w:lang w:eastAsia="ru-RU"/>
        </w:rPr>
        <w:t xml:space="preserve">of 29 September 2011. </w:t>
      </w:r>
      <w:r w:rsidRPr="006D0478">
        <w:rPr>
          <w:lang w:eastAsia="ru-RU"/>
        </w:rPr>
        <w:t xml:space="preserve">Article 7 of the Act, which specifies the legal </w:t>
      </w:r>
      <w:r>
        <w:rPr>
          <w:lang w:eastAsia="ru-RU"/>
        </w:rPr>
        <w:t>status</w:t>
      </w:r>
      <w:r w:rsidRPr="006D0478">
        <w:rPr>
          <w:lang w:eastAsia="ru-RU"/>
        </w:rPr>
        <w:t xml:space="preserve"> of </w:t>
      </w:r>
      <w:r>
        <w:rPr>
          <w:lang w:eastAsia="ru-RU"/>
        </w:rPr>
        <w:t xml:space="preserve">detainees and remand prisoners, </w:t>
      </w:r>
      <w:r w:rsidRPr="006D0478">
        <w:rPr>
          <w:lang w:eastAsia="ru-RU"/>
        </w:rPr>
        <w:t>provides that “the use of torture and other cruel, inhuman or degrading treatment against detainees and remand prisoners shall be prohibited”.</w:t>
      </w:r>
    </w:p>
    <w:p w:rsidR="00CD55FB" w:rsidRPr="006D0478" w:rsidRDefault="00CD55FB" w:rsidP="00CD55FB">
      <w:pPr>
        <w:pStyle w:val="SingleTxtG"/>
        <w:rPr>
          <w:lang w:eastAsia="ru-RU"/>
        </w:rPr>
      </w:pPr>
      <w:r w:rsidRPr="006D0478">
        <w:rPr>
          <w:lang w:val="en-US" w:eastAsia="ru-RU"/>
        </w:rPr>
        <w:t>253.</w:t>
      </w:r>
      <w:r w:rsidRPr="006D0478">
        <w:rPr>
          <w:lang w:val="en-US" w:eastAsia="ru-RU"/>
        </w:rPr>
        <w:tab/>
      </w:r>
      <w:r w:rsidRPr="006D0478">
        <w:rPr>
          <w:lang w:eastAsia="ru-RU"/>
        </w:rPr>
        <w:t>Article 7 of the Criminal Code, “Principle of humanity”, states that the purpose of punishment and other legal sanctions shall not be to cause physical suffering or to undermine human dignity.</w:t>
      </w:r>
    </w:p>
    <w:p w:rsidR="00CD55FB" w:rsidRPr="006D0478" w:rsidRDefault="00CD55FB" w:rsidP="00CD55FB">
      <w:pPr>
        <w:pStyle w:val="SingleTxtG"/>
        <w:rPr>
          <w:lang w:eastAsia="ru-RU"/>
        </w:rPr>
      </w:pPr>
      <w:r w:rsidRPr="00B2156D">
        <w:rPr>
          <w:lang w:val="en-US" w:eastAsia="ru-RU"/>
        </w:rPr>
        <w:t>254.</w:t>
      </w:r>
      <w:r>
        <w:rPr>
          <w:lang w:val="en-US" w:eastAsia="ru-RU"/>
        </w:rPr>
        <w:tab/>
      </w:r>
      <w:r>
        <w:rPr>
          <w:lang w:eastAsia="ru-RU"/>
        </w:rPr>
        <w:t>I</w:t>
      </w:r>
      <w:r w:rsidRPr="006D0478">
        <w:rPr>
          <w:lang w:eastAsia="ru-RU"/>
        </w:rPr>
        <w:t>n accordance with article 17 of the Code of Criminal Procedure, judges, procurators and persons conducting pretrial investigations or initial inquiries are obliged to respect the honour and dignity of persons involved in a case.</w:t>
      </w:r>
      <w:r>
        <w:rPr>
          <w:lang w:eastAsia="ru-RU"/>
        </w:rPr>
        <w:t xml:space="preserve"> </w:t>
      </w:r>
      <w:r w:rsidRPr="00B2156D">
        <w:rPr>
          <w:lang w:eastAsia="ru-RU"/>
        </w:rPr>
        <w:t>No one shall be subjected to torture, violence or other cruel, humiliating or degrading treatment</w:t>
      </w:r>
      <w:r>
        <w:rPr>
          <w:lang w:eastAsia="ru-RU"/>
        </w:rPr>
        <w:t xml:space="preserve">. </w:t>
      </w:r>
      <w:r w:rsidRPr="00B2156D">
        <w:rPr>
          <w:lang w:eastAsia="ru-RU"/>
        </w:rPr>
        <w:t>Under article 15 of the Code, where there are sufficient grounds to suspect the commission of a crime, including torture, criminal proceedings must be institu</w:t>
      </w:r>
      <w:r w:rsidRPr="00B2156D">
        <w:rPr>
          <w:lang w:eastAsia="ru-RU"/>
        </w:rPr>
        <w:t>t</w:t>
      </w:r>
      <w:r w:rsidRPr="00B2156D">
        <w:rPr>
          <w:lang w:eastAsia="ru-RU"/>
        </w:rPr>
        <w:t>ed.</w:t>
      </w:r>
    </w:p>
    <w:p w:rsidR="00CD55FB" w:rsidRPr="00B2156D" w:rsidRDefault="00CD55FB" w:rsidP="00CD55FB">
      <w:pPr>
        <w:pStyle w:val="SingleTxtG"/>
        <w:rPr>
          <w:lang w:eastAsia="ru-RU"/>
        </w:rPr>
      </w:pPr>
      <w:r w:rsidRPr="004850DA">
        <w:rPr>
          <w:lang w:val="en-US" w:eastAsia="ru-RU"/>
        </w:rPr>
        <w:t>255.</w:t>
      </w:r>
      <w:r w:rsidRPr="004850DA">
        <w:rPr>
          <w:lang w:val="en-US" w:eastAsia="ru-RU"/>
        </w:rPr>
        <w:tab/>
      </w:r>
      <w:r w:rsidRPr="00B2156D">
        <w:rPr>
          <w:lang w:eastAsia="ru-RU"/>
        </w:rPr>
        <w:t>P</w:t>
      </w:r>
      <w:r>
        <w:rPr>
          <w:lang w:eastAsia="ru-RU"/>
        </w:rPr>
        <w:t>ursuant to paragraph 19 of the Decision of the P</w:t>
      </w:r>
      <w:r w:rsidRPr="00B2156D">
        <w:rPr>
          <w:lang w:eastAsia="ru-RU"/>
        </w:rPr>
        <w:t>lenum of the Supreme Court of the Republic of Uzbekistan of 19 December 2003 on the application by the courts of laws safeguarding the right of suspects and accused persons to a defence, pretrial investigators, procurators and judges must always ask individuals brought before them from remand centres about their treatment during the initial inquiry and pretrial investigation and must also ask about the conditions in which they have been held.</w:t>
      </w:r>
      <w:r>
        <w:rPr>
          <w:lang w:eastAsia="ru-RU"/>
        </w:rPr>
        <w:t xml:space="preserve"> </w:t>
      </w:r>
      <w:r w:rsidRPr="00B2156D">
        <w:rPr>
          <w:lang w:eastAsia="ru-RU"/>
        </w:rPr>
        <w:t>Any report of torture or other prohibited methods of inquiry or investigation must be thoroughly checked by forensic examination and other means, and procedural and other legal action must be taken on the findings, up to and including the institution of criminal proceedings against officials.</w:t>
      </w:r>
    </w:p>
    <w:p w:rsidR="00CD55FB" w:rsidRPr="004850DA" w:rsidRDefault="00CD55FB" w:rsidP="00CD55FB">
      <w:pPr>
        <w:pStyle w:val="SingleTxtG"/>
        <w:rPr>
          <w:lang w:val="en-US" w:eastAsia="ru-RU"/>
        </w:rPr>
      </w:pPr>
      <w:r w:rsidRPr="004850DA">
        <w:rPr>
          <w:lang w:val="en-US" w:eastAsia="ru-RU"/>
        </w:rPr>
        <w:t>256.</w:t>
      </w:r>
      <w:r w:rsidRPr="004850DA">
        <w:rPr>
          <w:lang w:val="en-US" w:eastAsia="ru-RU"/>
        </w:rPr>
        <w:tab/>
      </w:r>
      <w:r>
        <w:rPr>
          <w:lang w:eastAsia="ru-RU"/>
        </w:rPr>
        <w:t>Analysis shows that in the period 2010</w:t>
      </w:r>
      <w:r w:rsidR="00B46760" w:rsidRPr="005D4C4B">
        <w:rPr>
          <w:szCs w:val="24"/>
          <w:lang w:val="es-AR"/>
        </w:rPr>
        <w:t>–</w:t>
      </w:r>
      <w:r>
        <w:rPr>
          <w:lang w:eastAsia="ru-RU"/>
        </w:rPr>
        <w:t>2012 t</w:t>
      </w:r>
      <w:r w:rsidRPr="004850DA">
        <w:rPr>
          <w:lang w:eastAsia="ru-RU"/>
        </w:rPr>
        <w:t>here were no recorded cases of the use of torture or prohibited methods of treatment against minors, members of ethnic minorities, persons</w:t>
      </w:r>
      <w:r>
        <w:rPr>
          <w:lang w:eastAsia="ru-RU"/>
        </w:rPr>
        <w:t xml:space="preserve"> with disabilities, foreign nationals</w:t>
      </w:r>
      <w:r w:rsidRPr="004850DA">
        <w:rPr>
          <w:lang w:eastAsia="ru-RU"/>
        </w:rPr>
        <w:t xml:space="preserve"> or stateless persons, or persons </w:t>
      </w:r>
      <w:r>
        <w:rPr>
          <w:lang w:eastAsia="ru-RU"/>
        </w:rPr>
        <w:t>receiving</w:t>
      </w:r>
      <w:r w:rsidRPr="004850DA">
        <w:rPr>
          <w:lang w:eastAsia="ru-RU"/>
        </w:rPr>
        <w:t xml:space="preserve"> compulsory medical treatmen</w:t>
      </w:r>
      <w:r>
        <w:rPr>
          <w:lang w:eastAsia="ru-RU"/>
        </w:rPr>
        <w:t>t.</w:t>
      </w:r>
    </w:p>
    <w:p w:rsidR="00CD55FB" w:rsidRPr="004850DA" w:rsidRDefault="00CD55FB" w:rsidP="00CD55FB">
      <w:pPr>
        <w:pStyle w:val="SingleTxtG"/>
        <w:rPr>
          <w:lang w:val="en-US" w:eastAsia="ru-RU"/>
        </w:rPr>
      </w:pPr>
      <w:r w:rsidRPr="00134B31">
        <w:rPr>
          <w:lang w:val="en-US" w:eastAsia="ru-RU"/>
        </w:rPr>
        <w:t>257.</w:t>
      </w:r>
      <w:r w:rsidRPr="00134B31">
        <w:rPr>
          <w:lang w:val="en-US" w:eastAsia="ru-RU"/>
        </w:rPr>
        <w:tab/>
      </w:r>
      <w:r>
        <w:rPr>
          <w:lang w:eastAsia="ru-RU"/>
        </w:rPr>
        <w:t xml:space="preserve">It should be noted that </w:t>
      </w:r>
      <w:r w:rsidRPr="004850DA">
        <w:rPr>
          <w:lang w:eastAsia="ru-RU"/>
        </w:rPr>
        <w:t>measures to combat violence against women</w:t>
      </w:r>
      <w:r>
        <w:rPr>
          <w:lang w:eastAsia="ru-RU"/>
        </w:rPr>
        <w:t xml:space="preserve"> are pr</w:t>
      </w:r>
      <w:r>
        <w:rPr>
          <w:lang w:eastAsia="ru-RU"/>
        </w:rPr>
        <w:t>o</w:t>
      </w:r>
      <w:r>
        <w:rPr>
          <w:lang w:eastAsia="ru-RU"/>
        </w:rPr>
        <w:t xml:space="preserve">vided for in the national plan of action to implement the concluding recommendations of the </w:t>
      </w:r>
      <w:r w:rsidRPr="00134B31">
        <w:rPr>
          <w:lang w:eastAsia="ru-RU"/>
        </w:rPr>
        <w:t>Committee on the Elimination of Discrimination against Women</w:t>
      </w:r>
      <w:r>
        <w:rPr>
          <w:lang w:eastAsia="ru-RU"/>
        </w:rPr>
        <w:t xml:space="preserve"> following consideration of the fourth report of Uzbekistan with regard to implementing the </w:t>
      </w:r>
      <w:r w:rsidRPr="00134B31">
        <w:rPr>
          <w:lang w:eastAsia="ru-RU"/>
        </w:rPr>
        <w:t>Convention on the Elimination of All Forms of Discrimination against Women</w:t>
      </w:r>
      <w:r>
        <w:rPr>
          <w:lang w:eastAsia="ru-RU"/>
        </w:rPr>
        <w:t xml:space="preserve"> (</w:t>
      </w:r>
      <w:r w:rsidR="00B46760">
        <w:rPr>
          <w:lang w:eastAsia="ru-RU"/>
        </w:rPr>
        <w:t xml:space="preserve">paras. </w:t>
      </w:r>
      <w:r>
        <w:rPr>
          <w:lang w:eastAsia="ru-RU"/>
        </w:rPr>
        <w:t>20</w:t>
      </w:r>
      <w:r w:rsidR="00B46760" w:rsidRPr="005D4C4B">
        <w:rPr>
          <w:szCs w:val="24"/>
          <w:lang w:val="es-AR"/>
        </w:rPr>
        <w:t>–</w:t>
      </w:r>
      <w:r>
        <w:rPr>
          <w:lang w:eastAsia="ru-RU"/>
        </w:rPr>
        <w:t xml:space="preserve">30). </w:t>
      </w:r>
    </w:p>
    <w:p w:rsidR="00CD55FB" w:rsidRPr="00CE0471" w:rsidRDefault="00CD55FB" w:rsidP="00CD55FB">
      <w:pPr>
        <w:pStyle w:val="SingleTxtG"/>
        <w:rPr>
          <w:lang w:eastAsia="ru-RU"/>
        </w:rPr>
      </w:pPr>
      <w:r w:rsidRPr="00CE0471">
        <w:rPr>
          <w:lang w:eastAsia="ru-RU"/>
        </w:rPr>
        <w:t>258.</w:t>
      </w:r>
      <w:r w:rsidRPr="00CE0471">
        <w:rPr>
          <w:lang w:eastAsia="ru-RU"/>
        </w:rPr>
        <w:tab/>
      </w:r>
      <w:r>
        <w:rPr>
          <w:lang w:eastAsia="ru-RU"/>
        </w:rPr>
        <w:t>A</w:t>
      </w:r>
      <w:r w:rsidRPr="00CE0471">
        <w:rPr>
          <w:lang w:eastAsia="ru-RU"/>
        </w:rPr>
        <w:t xml:space="preserve"> </w:t>
      </w:r>
      <w:r>
        <w:rPr>
          <w:lang w:eastAsia="ru-RU"/>
        </w:rPr>
        <w:t>working</w:t>
      </w:r>
      <w:r w:rsidRPr="00CE0471">
        <w:rPr>
          <w:lang w:eastAsia="ru-RU"/>
        </w:rPr>
        <w:t xml:space="preserve"> </w:t>
      </w:r>
      <w:r>
        <w:rPr>
          <w:lang w:eastAsia="ru-RU"/>
        </w:rPr>
        <w:t>group</w:t>
      </w:r>
      <w:r w:rsidRPr="00CE0471">
        <w:rPr>
          <w:lang w:eastAsia="ru-RU"/>
        </w:rPr>
        <w:t xml:space="preserve"> </w:t>
      </w:r>
      <w:r>
        <w:rPr>
          <w:lang w:eastAsia="ru-RU"/>
        </w:rPr>
        <w:t xml:space="preserve">studying </w:t>
      </w:r>
      <w:r w:rsidRPr="00CE0471">
        <w:rPr>
          <w:lang w:eastAsia="ru-RU"/>
        </w:rPr>
        <w:t>international experience in the prevention of violence against women</w:t>
      </w:r>
      <w:r>
        <w:rPr>
          <w:lang w:eastAsia="ru-RU"/>
        </w:rPr>
        <w:t xml:space="preserve"> operates under the auspices of the Women</w:t>
      </w:r>
      <w:r w:rsidRPr="00CE0471">
        <w:rPr>
          <w:lang w:eastAsia="ru-RU"/>
        </w:rPr>
        <w:t>’</w:t>
      </w:r>
      <w:r>
        <w:rPr>
          <w:lang w:eastAsia="ru-RU"/>
        </w:rPr>
        <w:t>s</w:t>
      </w:r>
      <w:r w:rsidRPr="00CE0471">
        <w:rPr>
          <w:lang w:eastAsia="ru-RU"/>
        </w:rPr>
        <w:t xml:space="preserve"> </w:t>
      </w:r>
      <w:r>
        <w:rPr>
          <w:lang w:eastAsia="ru-RU"/>
        </w:rPr>
        <w:t>Committee.</w:t>
      </w:r>
      <w:r w:rsidRPr="00CE0471">
        <w:rPr>
          <w:lang w:eastAsia="ru-RU"/>
        </w:rPr>
        <w:t xml:space="preserve"> </w:t>
      </w:r>
    </w:p>
    <w:p w:rsidR="00CD55FB" w:rsidRPr="00B02722" w:rsidRDefault="00CD55FB" w:rsidP="00CD55FB">
      <w:pPr>
        <w:pStyle w:val="H23G"/>
      </w:pPr>
      <w:r w:rsidRPr="00CE0471">
        <w:rPr>
          <w:lang w:val="en-US"/>
        </w:rPr>
        <w:tab/>
      </w:r>
      <w:r w:rsidRPr="00B02722">
        <w:rPr>
          <w:lang w:val="en-US"/>
        </w:rPr>
        <w:t>3.</w:t>
      </w:r>
      <w:r w:rsidRPr="00B02722">
        <w:rPr>
          <w:lang w:val="en-US"/>
        </w:rPr>
        <w:tab/>
      </w:r>
      <w:r>
        <w:t>Political rights</w:t>
      </w:r>
    </w:p>
    <w:p w:rsidR="00CD55FB" w:rsidRPr="00B02722" w:rsidRDefault="00CD55FB" w:rsidP="00CD55FB">
      <w:pPr>
        <w:pStyle w:val="SingleTxtG"/>
        <w:rPr>
          <w:lang w:val="en-US" w:eastAsia="ru-RU"/>
        </w:rPr>
      </w:pPr>
      <w:r w:rsidRPr="00B02722">
        <w:rPr>
          <w:lang w:val="en-US" w:eastAsia="ru-RU"/>
        </w:rPr>
        <w:t>259.</w:t>
      </w:r>
      <w:r w:rsidRPr="00B02722">
        <w:rPr>
          <w:lang w:val="en-US" w:eastAsia="ru-RU"/>
        </w:rPr>
        <w:tab/>
      </w:r>
      <w:r>
        <w:rPr>
          <w:lang w:eastAsia="ru-RU"/>
        </w:rPr>
        <w:t>All</w:t>
      </w:r>
      <w:r w:rsidRPr="00B02722">
        <w:rPr>
          <w:lang w:val="en-US" w:eastAsia="ru-RU"/>
        </w:rPr>
        <w:t xml:space="preserve"> </w:t>
      </w:r>
      <w:r>
        <w:rPr>
          <w:lang w:eastAsia="ru-RU"/>
        </w:rPr>
        <w:t>Uzbek</w:t>
      </w:r>
      <w:r w:rsidRPr="00B02722">
        <w:rPr>
          <w:lang w:val="en-US" w:eastAsia="ru-RU"/>
        </w:rPr>
        <w:t xml:space="preserve"> </w:t>
      </w:r>
      <w:r>
        <w:rPr>
          <w:lang w:eastAsia="ru-RU"/>
        </w:rPr>
        <w:t>citizens</w:t>
      </w:r>
      <w:r w:rsidRPr="00B02722">
        <w:rPr>
          <w:lang w:val="en-US" w:eastAsia="ru-RU"/>
        </w:rPr>
        <w:t xml:space="preserve">, </w:t>
      </w:r>
      <w:r>
        <w:rPr>
          <w:lang w:eastAsia="ru-RU"/>
        </w:rPr>
        <w:t>irrespective</w:t>
      </w:r>
      <w:r w:rsidRPr="00B02722">
        <w:rPr>
          <w:lang w:val="en-US" w:eastAsia="ru-RU"/>
        </w:rPr>
        <w:t xml:space="preserve"> </w:t>
      </w:r>
      <w:r>
        <w:rPr>
          <w:lang w:eastAsia="ru-RU"/>
        </w:rPr>
        <w:t>of</w:t>
      </w:r>
      <w:r w:rsidRPr="00B02722">
        <w:rPr>
          <w:lang w:val="en-US" w:eastAsia="ru-RU"/>
        </w:rPr>
        <w:t xml:space="preserve"> </w:t>
      </w:r>
      <w:r>
        <w:rPr>
          <w:lang w:eastAsia="ru-RU"/>
        </w:rPr>
        <w:t>ethnic background</w:t>
      </w:r>
      <w:r w:rsidRPr="00B02722">
        <w:rPr>
          <w:lang w:val="en-US" w:eastAsia="ru-RU"/>
        </w:rPr>
        <w:t xml:space="preserve">, </w:t>
      </w:r>
      <w:r>
        <w:rPr>
          <w:lang w:val="en-US" w:eastAsia="ru-RU"/>
        </w:rPr>
        <w:t xml:space="preserve">may </w:t>
      </w:r>
      <w:r>
        <w:rPr>
          <w:lang w:eastAsia="ru-RU"/>
        </w:rPr>
        <w:t>exercise</w:t>
      </w:r>
      <w:r w:rsidRPr="00B02722">
        <w:rPr>
          <w:lang w:val="en-US" w:eastAsia="ru-RU"/>
        </w:rPr>
        <w:t xml:space="preserve"> </w:t>
      </w:r>
      <w:r>
        <w:rPr>
          <w:lang w:eastAsia="ru-RU"/>
        </w:rPr>
        <w:t>their</w:t>
      </w:r>
      <w:r w:rsidRPr="00B02722">
        <w:rPr>
          <w:lang w:val="en-US" w:eastAsia="ru-RU"/>
        </w:rPr>
        <w:t xml:space="preserve"> </w:t>
      </w:r>
      <w:r>
        <w:rPr>
          <w:lang w:eastAsia="ru-RU"/>
        </w:rPr>
        <w:t>political</w:t>
      </w:r>
      <w:r w:rsidRPr="00B02722">
        <w:rPr>
          <w:lang w:val="en-US" w:eastAsia="ru-RU"/>
        </w:rPr>
        <w:t xml:space="preserve"> </w:t>
      </w:r>
      <w:r>
        <w:rPr>
          <w:lang w:eastAsia="ru-RU"/>
        </w:rPr>
        <w:t>rights</w:t>
      </w:r>
      <w:r w:rsidRPr="00B02722">
        <w:rPr>
          <w:lang w:val="en-US" w:eastAsia="ru-RU"/>
        </w:rPr>
        <w:t xml:space="preserve">, </w:t>
      </w:r>
      <w:r>
        <w:rPr>
          <w:lang w:eastAsia="ru-RU"/>
        </w:rPr>
        <w:t>including</w:t>
      </w:r>
      <w:r w:rsidRPr="00B02722">
        <w:rPr>
          <w:lang w:val="en-US" w:eastAsia="ru-RU"/>
        </w:rPr>
        <w:t xml:space="preserve"> </w:t>
      </w:r>
      <w:r>
        <w:rPr>
          <w:lang w:eastAsia="ru-RU"/>
        </w:rPr>
        <w:t>the</w:t>
      </w:r>
      <w:r w:rsidRPr="00B02722">
        <w:rPr>
          <w:lang w:val="en-US" w:eastAsia="ru-RU"/>
        </w:rPr>
        <w:t xml:space="preserve"> </w:t>
      </w:r>
      <w:r w:rsidRPr="00E239B9">
        <w:rPr>
          <w:lang w:eastAsia="ru-RU"/>
        </w:rPr>
        <w:t xml:space="preserve">right to vote in elections to representative </w:t>
      </w:r>
      <w:r>
        <w:rPr>
          <w:lang w:eastAsia="ru-RU"/>
        </w:rPr>
        <w:t>organs of the State</w:t>
      </w:r>
      <w:r w:rsidRPr="00E239B9">
        <w:rPr>
          <w:lang w:eastAsia="ru-RU"/>
        </w:rPr>
        <w:t xml:space="preserve"> and to stand for election</w:t>
      </w:r>
      <w:r>
        <w:rPr>
          <w:lang w:eastAsia="ru-RU"/>
        </w:rPr>
        <w:t xml:space="preserve">. </w:t>
      </w:r>
      <w:r w:rsidRPr="00B02722">
        <w:rPr>
          <w:lang w:eastAsia="ru-RU"/>
        </w:rPr>
        <w:t>The legislative instruments guaranteeing the right of citizens to participate in ele</w:t>
      </w:r>
      <w:r w:rsidRPr="00B02722">
        <w:rPr>
          <w:lang w:eastAsia="ru-RU"/>
        </w:rPr>
        <w:t>c</w:t>
      </w:r>
      <w:r w:rsidRPr="00B02722">
        <w:rPr>
          <w:lang w:eastAsia="ru-RU"/>
        </w:rPr>
        <w:t>tions are:</w:t>
      </w:r>
    </w:p>
    <w:p w:rsidR="00CD55FB" w:rsidRDefault="00CD55FB" w:rsidP="00CD55FB">
      <w:pPr>
        <w:pStyle w:val="Bullet1G"/>
        <w:rPr>
          <w:lang w:val="en-US"/>
        </w:rPr>
      </w:pPr>
      <w:r>
        <w:t>The Constitution of</w:t>
      </w:r>
      <w:r w:rsidRPr="002B2755">
        <w:rPr>
          <w:lang w:val="en-US"/>
        </w:rPr>
        <w:t xml:space="preserve"> 1992</w:t>
      </w:r>
      <w:r>
        <w:rPr>
          <w:lang w:val="en-US"/>
        </w:rPr>
        <w:t>;</w:t>
      </w:r>
    </w:p>
    <w:p w:rsidR="00CD55FB" w:rsidRPr="002B2755" w:rsidRDefault="00CD55FB" w:rsidP="00CD55FB">
      <w:pPr>
        <w:pStyle w:val="Bullet1G"/>
        <w:rPr>
          <w:lang w:val="en-US"/>
        </w:rPr>
      </w:pPr>
      <w:r>
        <w:t>The</w:t>
      </w:r>
      <w:r w:rsidRPr="002B2755">
        <w:rPr>
          <w:lang w:val="en-US"/>
        </w:rPr>
        <w:t xml:space="preserve"> </w:t>
      </w:r>
      <w:r w:rsidRPr="002B2755">
        <w:t>Presidential</w:t>
      </w:r>
      <w:r w:rsidRPr="002B2755">
        <w:rPr>
          <w:lang w:val="en-US"/>
        </w:rPr>
        <w:t xml:space="preserve"> </w:t>
      </w:r>
      <w:r w:rsidRPr="002B2755">
        <w:t>Election</w:t>
      </w:r>
      <w:r w:rsidRPr="002B2755">
        <w:rPr>
          <w:lang w:val="en-US"/>
        </w:rPr>
        <w:t xml:space="preserve"> </w:t>
      </w:r>
      <w:r w:rsidRPr="002B2755">
        <w:t>Act</w:t>
      </w:r>
      <w:r w:rsidRPr="002B2755">
        <w:rPr>
          <w:lang w:val="en-US"/>
        </w:rPr>
        <w:t xml:space="preserve"> </w:t>
      </w:r>
      <w:r>
        <w:t>of</w:t>
      </w:r>
      <w:r w:rsidRPr="002B2755">
        <w:rPr>
          <w:lang w:val="en-US"/>
        </w:rPr>
        <w:t xml:space="preserve"> 5 </w:t>
      </w:r>
      <w:r>
        <w:t>December</w:t>
      </w:r>
      <w:r w:rsidRPr="002B2755">
        <w:rPr>
          <w:lang w:val="en-US"/>
        </w:rPr>
        <w:t xml:space="preserve"> 2008</w:t>
      </w:r>
      <w:r>
        <w:rPr>
          <w:lang w:val="en-US"/>
        </w:rPr>
        <w:t>;</w:t>
      </w:r>
    </w:p>
    <w:p w:rsidR="00CD55FB" w:rsidRPr="002B2755" w:rsidRDefault="00CD55FB" w:rsidP="00CD55FB">
      <w:pPr>
        <w:pStyle w:val="Bullet1G"/>
        <w:rPr>
          <w:lang w:val="en-US"/>
        </w:rPr>
      </w:pPr>
      <w:r>
        <w:t>The</w:t>
      </w:r>
      <w:r w:rsidRPr="002B2755">
        <w:rPr>
          <w:lang w:val="en-US"/>
        </w:rPr>
        <w:t xml:space="preserve"> </w:t>
      </w:r>
      <w:r w:rsidRPr="002B2755">
        <w:t>Oliy</w:t>
      </w:r>
      <w:r w:rsidRPr="002B2755">
        <w:rPr>
          <w:lang w:val="en-US"/>
        </w:rPr>
        <w:t xml:space="preserve"> </w:t>
      </w:r>
      <w:r w:rsidRPr="002B2755">
        <w:t>Majlis</w:t>
      </w:r>
      <w:r w:rsidRPr="002B2755">
        <w:rPr>
          <w:lang w:val="en-US"/>
        </w:rPr>
        <w:t xml:space="preserve"> (</w:t>
      </w:r>
      <w:r w:rsidRPr="002B2755">
        <w:t>Elections</w:t>
      </w:r>
      <w:r w:rsidRPr="002B2755">
        <w:rPr>
          <w:lang w:val="en-US"/>
        </w:rPr>
        <w:t xml:space="preserve">) </w:t>
      </w:r>
      <w:r w:rsidRPr="002B2755">
        <w:t>Act</w:t>
      </w:r>
      <w:r w:rsidRPr="002B2755">
        <w:rPr>
          <w:lang w:val="en-US"/>
        </w:rPr>
        <w:t xml:space="preserve"> </w:t>
      </w:r>
      <w:r>
        <w:t>of</w:t>
      </w:r>
      <w:r w:rsidRPr="002B2755">
        <w:rPr>
          <w:lang w:val="en-US"/>
        </w:rPr>
        <w:t xml:space="preserve"> 29 </w:t>
      </w:r>
      <w:r>
        <w:t>June</w:t>
      </w:r>
      <w:r w:rsidRPr="002B2755">
        <w:rPr>
          <w:lang w:val="en-US"/>
        </w:rPr>
        <w:t xml:space="preserve"> 2003</w:t>
      </w:r>
      <w:r>
        <w:rPr>
          <w:lang w:val="en-US"/>
        </w:rPr>
        <w:t>;</w:t>
      </w:r>
    </w:p>
    <w:p w:rsidR="00CD55FB" w:rsidRPr="002B2755" w:rsidRDefault="00CD55FB" w:rsidP="00CD55FB">
      <w:pPr>
        <w:pStyle w:val="Bullet1G"/>
        <w:rPr>
          <w:lang w:val="en-US"/>
        </w:rPr>
      </w:pPr>
      <w:r w:rsidRPr="002B2755">
        <w:rPr>
          <w:lang w:val="en-US"/>
        </w:rPr>
        <w:t>The Councils of Peoples’ Deputies (Provincial, District and City Elections) Act</w:t>
      </w:r>
      <w:r>
        <w:rPr>
          <w:lang w:val="en-US"/>
        </w:rPr>
        <w:t xml:space="preserve"> of 25 December 2008;</w:t>
      </w:r>
    </w:p>
    <w:p w:rsidR="00CD55FB" w:rsidRPr="002D44AC" w:rsidRDefault="00CD55FB" w:rsidP="00CD55FB">
      <w:pPr>
        <w:pStyle w:val="Bullet1G"/>
        <w:rPr>
          <w:lang w:val="en-US"/>
        </w:rPr>
      </w:pPr>
      <w:r>
        <w:t>T</w:t>
      </w:r>
      <w:r w:rsidRPr="002D44AC">
        <w:t>he</w:t>
      </w:r>
      <w:r w:rsidRPr="002D44AC">
        <w:rPr>
          <w:lang w:val="en-US"/>
        </w:rPr>
        <w:t xml:space="preserve"> </w:t>
      </w:r>
      <w:r w:rsidRPr="002D44AC">
        <w:t>Citizens</w:t>
      </w:r>
      <w:r w:rsidRPr="002D44AC">
        <w:rPr>
          <w:lang w:val="en-US"/>
        </w:rPr>
        <w:t xml:space="preserve">’ </w:t>
      </w:r>
      <w:r w:rsidRPr="002D44AC">
        <w:t>Voting</w:t>
      </w:r>
      <w:r w:rsidRPr="002D44AC">
        <w:rPr>
          <w:lang w:val="en-US"/>
        </w:rPr>
        <w:t xml:space="preserve"> </w:t>
      </w:r>
      <w:r w:rsidRPr="002D44AC">
        <w:t>Rights</w:t>
      </w:r>
      <w:r w:rsidRPr="002D44AC">
        <w:rPr>
          <w:lang w:val="en-US"/>
        </w:rPr>
        <w:t xml:space="preserve"> (</w:t>
      </w:r>
      <w:r w:rsidRPr="002D44AC">
        <w:t>Guarantees</w:t>
      </w:r>
      <w:r w:rsidRPr="002D44AC">
        <w:rPr>
          <w:lang w:val="en-US"/>
        </w:rPr>
        <w:t xml:space="preserve">) </w:t>
      </w:r>
      <w:r w:rsidRPr="002D44AC">
        <w:t>Act</w:t>
      </w:r>
      <w:r>
        <w:t xml:space="preserve"> of 3 December 2004;</w:t>
      </w:r>
    </w:p>
    <w:p w:rsidR="00CD55FB" w:rsidRPr="002D44AC" w:rsidRDefault="00CD55FB" w:rsidP="00CD55FB">
      <w:pPr>
        <w:pStyle w:val="Bullet1G"/>
        <w:rPr>
          <w:lang w:val="en-US"/>
        </w:rPr>
      </w:pPr>
      <w:r>
        <w:t>T</w:t>
      </w:r>
      <w:r w:rsidRPr="002D44AC">
        <w:t>he</w:t>
      </w:r>
      <w:r w:rsidRPr="002D44AC">
        <w:rPr>
          <w:lang w:val="en-US"/>
        </w:rPr>
        <w:t xml:space="preserve"> </w:t>
      </w:r>
      <w:r w:rsidRPr="002D44AC">
        <w:t>Central</w:t>
      </w:r>
      <w:r w:rsidRPr="002D44AC">
        <w:rPr>
          <w:lang w:val="en-US"/>
        </w:rPr>
        <w:t xml:space="preserve"> </w:t>
      </w:r>
      <w:r w:rsidRPr="002D44AC">
        <w:t>Electoral</w:t>
      </w:r>
      <w:r w:rsidRPr="002D44AC">
        <w:rPr>
          <w:lang w:val="en-US"/>
        </w:rPr>
        <w:t xml:space="preserve"> </w:t>
      </w:r>
      <w:r w:rsidRPr="002D44AC">
        <w:t>Commission</w:t>
      </w:r>
      <w:r w:rsidRPr="002D44AC">
        <w:rPr>
          <w:lang w:val="en-US"/>
        </w:rPr>
        <w:t xml:space="preserve"> </w:t>
      </w:r>
      <w:r w:rsidRPr="002D44AC">
        <w:t>Act</w:t>
      </w:r>
      <w:r w:rsidRPr="002D44AC">
        <w:rPr>
          <w:lang w:val="en-US"/>
        </w:rPr>
        <w:t xml:space="preserve"> </w:t>
      </w:r>
      <w:r>
        <w:t>of</w:t>
      </w:r>
      <w:r w:rsidRPr="002D44AC">
        <w:rPr>
          <w:lang w:val="en-US"/>
        </w:rPr>
        <w:t xml:space="preserve"> 25 </w:t>
      </w:r>
      <w:r>
        <w:t>December</w:t>
      </w:r>
      <w:r w:rsidRPr="002D44AC">
        <w:rPr>
          <w:lang w:val="en-US"/>
        </w:rPr>
        <w:t xml:space="preserve"> 2008</w:t>
      </w:r>
      <w:r>
        <w:rPr>
          <w:lang w:val="en-US"/>
        </w:rPr>
        <w:t>.</w:t>
      </w:r>
    </w:p>
    <w:p w:rsidR="00CD55FB" w:rsidRPr="002D44AC" w:rsidRDefault="00CD55FB" w:rsidP="00CD55FB">
      <w:pPr>
        <w:pStyle w:val="SingleTxtG"/>
        <w:rPr>
          <w:lang w:val="en-US" w:eastAsia="ru-RU"/>
        </w:rPr>
      </w:pPr>
      <w:r w:rsidRPr="002D44AC">
        <w:rPr>
          <w:lang w:val="en-US" w:eastAsia="ru-RU"/>
        </w:rPr>
        <w:t>260.</w:t>
      </w:r>
      <w:r w:rsidRPr="002D44AC">
        <w:rPr>
          <w:lang w:val="en-US" w:eastAsia="ru-RU"/>
        </w:rPr>
        <w:tab/>
      </w:r>
      <w:r>
        <w:rPr>
          <w:lang w:eastAsia="ru-RU"/>
        </w:rPr>
        <w:t>T</w:t>
      </w:r>
      <w:r w:rsidRPr="002D44AC">
        <w:rPr>
          <w:lang w:eastAsia="ru-RU"/>
        </w:rPr>
        <w:t>he</w:t>
      </w:r>
      <w:r w:rsidRPr="002D44AC">
        <w:rPr>
          <w:lang w:val="en-US" w:eastAsia="ru-RU"/>
        </w:rPr>
        <w:t xml:space="preserve"> </w:t>
      </w:r>
      <w:r w:rsidRPr="002D44AC">
        <w:rPr>
          <w:lang w:eastAsia="ru-RU"/>
        </w:rPr>
        <w:t>Constitution</w:t>
      </w:r>
      <w:r w:rsidRPr="002D44AC">
        <w:rPr>
          <w:lang w:val="en-US" w:eastAsia="ru-RU"/>
        </w:rPr>
        <w:t xml:space="preserve"> </w:t>
      </w:r>
      <w:r w:rsidRPr="002D44AC">
        <w:rPr>
          <w:lang w:eastAsia="ru-RU"/>
        </w:rPr>
        <w:t>a</w:t>
      </w:r>
      <w:r w:rsidRPr="002D44AC">
        <w:rPr>
          <w:lang w:eastAsia="ru-RU"/>
        </w:rPr>
        <w:t>c</w:t>
      </w:r>
      <w:r w:rsidRPr="002D44AC">
        <w:rPr>
          <w:lang w:eastAsia="ru-RU"/>
        </w:rPr>
        <w:t>cords</w:t>
      </w:r>
      <w:r w:rsidRPr="002D44AC">
        <w:rPr>
          <w:lang w:val="en-US" w:eastAsia="ru-RU"/>
        </w:rPr>
        <w:t xml:space="preserve"> </w:t>
      </w:r>
      <w:r w:rsidRPr="002D44AC">
        <w:rPr>
          <w:lang w:eastAsia="ru-RU"/>
        </w:rPr>
        <w:t>all</w:t>
      </w:r>
      <w:r w:rsidRPr="002D44AC">
        <w:rPr>
          <w:lang w:val="en-US" w:eastAsia="ru-RU"/>
        </w:rPr>
        <w:t xml:space="preserve"> </w:t>
      </w:r>
      <w:r w:rsidRPr="002D44AC">
        <w:rPr>
          <w:lang w:eastAsia="ru-RU"/>
        </w:rPr>
        <w:t>citizens</w:t>
      </w:r>
      <w:r>
        <w:rPr>
          <w:lang w:eastAsia="ru-RU"/>
        </w:rPr>
        <w:t>:</w:t>
      </w:r>
    </w:p>
    <w:p w:rsidR="00CD55FB" w:rsidRDefault="00CD55FB" w:rsidP="00CD55FB">
      <w:pPr>
        <w:pStyle w:val="Bullet1G"/>
      </w:pPr>
      <w:r w:rsidRPr="009E1018">
        <w:t>The right to participate in administering the affairs of society and the State either directly or through representatives by means of self-governance, referendums and the de</w:t>
      </w:r>
      <w:r w:rsidRPr="009E1018">
        <w:t>m</w:t>
      </w:r>
      <w:r w:rsidRPr="009E1018">
        <w:t xml:space="preserve">ocratic election of </w:t>
      </w:r>
      <w:r>
        <w:t>State bodies;</w:t>
      </w:r>
    </w:p>
    <w:p w:rsidR="00CD55FB" w:rsidRPr="009E1018" w:rsidRDefault="00CD55FB" w:rsidP="00CD55FB">
      <w:pPr>
        <w:pStyle w:val="Bullet1G"/>
      </w:pPr>
      <w:r w:rsidRPr="009E1018">
        <w:t>The right to vote in elections to representative bodies and to stand for election</w:t>
      </w:r>
      <w:r>
        <w:t>;</w:t>
      </w:r>
    </w:p>
    <w:p w:rsidR="00CD55FB" w:rsidRDefault="00CD55FB" w:rsidP="00CD55FB">
      <w:pPr>
        <w:pStyle w:val="Bullet1G"/>
      </w:pPr>
      <w:r>
        <w:t>The right to vote, e</w:t>
      </w:r>
      <w:r w:rsidRPr="009E1018">
        <w:t>qua</w:t>
      </w:r>
      <w:r w:rsidRPr="009E1018">
        <w:t>l</w:t>
      </w:r>
      <w:r w:rsidRPr="009E1018">
        <w:t>ity and freedom of expression of will</w:t>
      </w:r>
      <w:r>
        <w:t>;</w:t>
      </w:r>
    </w:p>
    <w:p w:rsidR="00CD55FB" w:rsidRDefault="00CD55FB" w:rsidP="00CD55FB">
      <w:pPr>
        <w:pStyle w:val="Bullet1G"/>
      </w:pPr>
      <w:r>
        <w:t>T</w:t>
      </w:r>
      <w:r w:rsidRPr="009E1018">
        <w:t>he right to serve on no more than two representative bodies simultaneously</w:t>
      </w:r>
      <w:r>
        <w:t>.</w:t>
      </w:r>
    </w:p>
    <w:p w:rsidR="00CD55FB" w:rsidRPr="009E1018" w:rsidRDefault="00CD55FB" w:rsidP="00CD55FB">
      <w:pPr>
        <w:pStyle w:val="SingleTxtG"/>
        <w:rPr>
          <w:lang w:eastAsia="ru-RU"/>
        </w:rPr>
      </w:pPr>
      <w:r w:rsidRPr="009E1018">
        <w:rPr>
          <w:lang w:val="en-US" w:eastAsia="ru-RU"/>
        </w:rPr>
        <w:t>261.</w:t>
      </w:r>
      <w:r w:rsidRPr="009E1018">
        <w:rPr>
          <w:lang w:val="en-US" w:eastAsia="ru-RU"/>
        </w:rPr>
        <w:tab/>
      </w:r>
      <w:r>
        <w:rPr>
          <w:lang w:eastAsia="ru-RU"/>
        </w:rPr>
        <w:t xml:space="preserve">Voting rights </w:t>
      </w:r>
      <w:r w:rsidRPr="009E1018">
        <w:rPr>
          <w:lang w:eastAsia="ru-RU"/>
        </w:rPr>
        <w:t>may be e</w:t>
      </w:r>
      <w:r w:rsidRPr="009E1018">
        <w:rPr>
          <w:lang w:eastAsia="ru-RU"/>
        </w:rPr>
        <w:t>x</w:t>
      </w:r>
      <w:r w:rsidRPr="009E1018">
        <w:rPr>
          <w:lang w:eastAsia="ru-RU"/>
        </w:rPr>
        <w:t>ercised by all citizens who have reached the age of 18. The Constitution provides for exceptions only with respect to certain categories of person. The following may not vote in elections:</w:t>
      </w:r>
    </w:p>
    <w:p w:rsidR="00CD55FB" w:rsidRDefault="00CD55FB" w:rsidP="00CD55FB">
      <w:pPr>
        <w:pStyle w:val="Bullet1G"/>
        <w:rPr>
          <w:lang w:val="en-US"/>
        </w:rPr>
      </w:pPr>
      <w:r>
        <w:t>C</w:t>
      </w:r>
      <w:r w:rsidRPr="009E1018">
        <w:t>itizens ruled i</w:t>
      </w:r>
      <w:r w:rsidRPr="009E1018">
        <w:t>n</w:t>
      </w:r>
      <w:r w:rsidRPr="009E1018">
        <w:t>competent by a court</w:t>
      </w:r>
      <w:r>
        <w:t>;</w:t>
      </w:r>
    </w:p>
    <w:p w:rsidR="00CD55FB" w:rsidRPr="009E1018" w:rsidRDefault="00CD55FB" w:rsidP="00CD55FB">
      <w:pPr>
        <w:pStyle w:val="Bullet1G"/>
        <w:rPr>
          <w:lang w:val="en-US"/>
        </w:rPr>
      </w:pPr>
      <w:r>
        <w:t>P</w:t>
      </w:r>
      <w:r w:rsidRPr="009E1018">
        <w:t>ersons</w:t>
      </w:r>
      <w:r w:rsidRPr="009E1018">
        <w:rPr>
          <w:lang w:val="en-US"/>
        </w:rPr>
        <w:t xml:space="preserve"> </w:t>
      </w:r>
      <w:r w:rsidRPr="009E1018">
        <w:t>held</w:t>
      </w:r>
      <w:r w:rsidRPr="009E1018">
        <w:rPr>
          <w:lang w:val="en-US"/>
        </w:rPr>
        <w:t xml:space="preserve"> </w:t>
      </w:r>
      <w:r w:rsidRPr="009E1018">
        <w:t>in</w:t>
      </w:r>
      <w:r w:rsidRPr="009E1018">
        <w:rPr>
          <w:lang w:val="en-US"/>
        </w:rPr>
        <w:t xml:space="preserve"> </w:t>
      </w:r>
      <w:r w:rsidRPr="009E1018">
        <w:t>prisons</w:t>
      </w:r>
      <w:r w:rsidRPr="009E1018">
        <w:rPr>
          <w:lang w:val="en-US"/>
        </w:rPr>
        <w:t xml:space="preserve"> </w:t>
      </w:r>
      <w:r w:rsidRPr="009E1018">
        <w:t>and</w:t>
      </w:r>
      <w:r w:rsidRPr="009E1018">
        <w:rPr>
          <w:lang w:val="en-US"/>
        </w:rPr>
        <w:t xml:space="preserve"> </w:t>
      </w:r>
      <w:r w:rsidRPr="009E1018">
        <w:t>detention</w:t>
      </w:r>
      <w:r w:rsidRPr="009E1018">
        <w:rPr>
          <w:lang w:val="en-US"/>
        </w:rPr>
        <w:t xml:space="preserve"> </w:t>
      </w:r>
      <w:r w:rsidRPr="009E1018">
        <w:t>centres</w:t>
      </w:r>
      <w:r>
        <w:t xml:space="preserve"> </w:t>
      </w:r>
      <w:r w:rsidRPr="009E1018">
        <w:t>pursuant to a court sentence</w:t>
      </w:r>
      <w:r>
        <w:t>.</w:t>
      </w:r>
    </w:p>
    <w:p w:rsidR="00CD55FB" w:rsidRPr="00F64BCF" w:rsidRDefault="00CD55FB" w:rsidP="00CD55FB">
      <w:pPr>
        <w:pStyle w:val="SingleTxtG"/>
        <w:rPr>
          <w:lang w:eastAsia="ru-RU"/>
        </w:rPr>
      </w:pPr>
      <w:r w:rsidRPr="00F64BCF">
        <w:rPr>
          <w:lang w:val="en-US" w:eastAsia="ru-RU"/>
        </w:rPr>
        <w:t>262.</w:t>
      </w:r>
      <w:r w:rsidRPr="00F64BCF">
        <w:rPr>
          <w:lang w:val="en-US" w:eastAsia="ru-RU"/>
        </w:rPr>
        <w:tab/>
      </w:r>
      <w:r w:rsidRPr="00F64BCF">
        <w:rPr>
          <w:lang w:eastAsia="ru-RU"/>
        </w:rPr>
        <w:t>The</w:t>
      </w:r>
      <w:r w:rsidRPr="00F64BCF">
        <w:rPr>
          <w:lang w:val="en-US" w:eastAsia="ru-RU"/>
        </w:rPr>
        <w:t xml:space="preserve"> </w:t>
      </w:r>
      <w:r w:rsidRPr="00F64BCF">
        <w:rPr>
          <w:lang w:eastAsia="ru-RU"/>
        </w:rPr>
        <w:t>right</w:t>
      </w:r>
      <w:r w:rsidRPr="00F64BCF">
        <w:rPr>
          <w:lang w:val="en-US" w:eastAsia="ru-RU"/>
        </w:rPr>
        <w:t xml:space="preserve"> </w:t>
      </w:r>
      <w:r w:rsidRPr="00F64BCF">
        <w:rPr>
          <w:lang w:eastAsia="ru-RU"/>
        </w:rPr>
        <w:t>to</w:t>
      </w:r>
      <w:r w:rsidRPr="00F64BCF">
        <w:rPr>
          <w:lang w:val="en-US" w:eastAsia="ru-RU"/>
        </w:rPr>
        <w:t xml:space="preserve"> </w:t>
      </w:r>
      <w:r w:rsidRPr="00F64BCF">
        <w:rPr>
          <w:lang w:eastAsia="ru-RU"/>
        </w:rPr>
        <w:t>vote</w:t>
      </w:r>
      <w:r w:rsidRPr="00F64BCF">
        <w:rPr>
          <w:lang w:val="en-US" w:eastAsia="ru-RU"/>
        </w:rPr>
        <w:t xml:space="preserve"> </w:t>
      </w:r>
      <w:r w:rsidRPr="00F64BCF">
        <w:rPr>
          <w:lang w:eastAsia="ru-RU"/>
        </w:rPr>
        <w:t>is</w:t>
      </w:r>
      <w:r w:rsidRPr="00F64BCF">
        <w:rPr>
          <w:lang w:val="en-US" w:eastAsia="ru-RU"/>
        </w:rPr>
        <w:t xml:space="preserve"> </w:t>
      </w:r>
      <w:r w:rsidRPr="00F64BCF">
        <w:rPr>
          <w:lang w:eastAsia="ru-RU"/>
        </w:rPr>
        <w:t>accorded</w:t>
      </w:r>
      <w:r w:rsidRPr="00F64BCF">
        <w:rPr>
          <w:lang w:val="en-US" w:eastAsia="ru-RU"/>
        </w:rPr>
        <w:t xml:space="preserve"> </w:t>
      </w:r>
      <w:r w:rsidRPr="00F64BCF">
        <w:rPr>
          <w:lang w:eastAsia="ru-RU"/>
        </w:rPr>
        <w:t>in</w:t>
      </w:r>
      <w:r w:rsidRPr="00F64BCF">
        <w:rPr>
          <w:lang w:val="en-US" w:eastAsia="ru-RU"/>
        </w:rPr>
        <w:t xml:space="preserve"> </w:t>
      </w:r>
      <w:smartTag w:uri="urn:schemas-microsoft-com:office:smarttags" w:element="place">
        <w:smartTag w:uri="urn:schemas-microsoft-com:office:smarttags" w:element="country-region">
          <w:r w:rsidRPr="00F64BCF">
            <w:rPr>
              <w:lang w:eastAsia="ru-RU"/>
            </w:rPr>
            <w:t>Uzbekistan</w:t>
          </w:r>
        </w:smartTag>
      </w:smartTag>
      <w:r w:rsidRPr="00F64BCF">
        <w:rPr>
          <w:lang w:val="en-US" w:eastAsia="ru-RU"/>
        </w:rPr>
        <w:t xml:space="preserve"> </w:t>
      </w:r>
      <w:r w:rsidRPr="00F64BCF">
        <w:rPr>
          <w:lang w:eastAsia="ru-RU"/>
        </w:rPr>
        <w:t>only</w:t>
      </w:r>
      <w:r w:rsidRPr="00F64BCF">
        <w:rPr>
          <w:lang w:val="en-US" w:eastAsia="ru-RU"/>
        </w:rPr>
        <w:t xml:space="preserve"> </w:t>
      </w:r>
      <w:r w:rsidRPr="00F64BCF">
        <w:rPr>
          <w:lang w:eastAsia="ru-RU"/>
        </w:rPr>
        <w:t>to</w:t>
      </w:r>
      <w:r w:rsidRPr="00F64BCF">
        <w:rPr>
          <w:lang w:val="en-US" w:eastAsia="ru-RU"/>
        </w:rPr>
        <w:t xml:space="preserve"> </w:t>
      </w:r>
      <w:r w:rsidRPr="00F64BCF">
        <w:rPr>
          <w:lang w:eastAsia="ru-RU"/>
        </w:rPr>
        <w:t>Uzbek</w:t>
      </w:r>
      <w:r w:rsidRPr="00F64BCF">
        <w:rPr>
          <w:lang w:val="en-US" w:eastAsia="ru-RU"/>
        </w:rPr>
        <w:t xml:space="preserve"> </w:t>
      </w:r>
      <w:r w:rsidRPr="00F64BCF">
        <w:rPr>
          <w:lang w:eastAsia="ru-RU"/>
        </w:rPr>
        <w:t>citizens</w:t>
      </w:r>
      <w:r w:rsidRPr="00F64BCF">
        <w:rPr>
          <w:lang w:val="en-US" w:eastAsia="ru-RU"/>
        </w:rPr>
        <w:t xml:space="preserve">. </w:t>
      </w:r>
      <w:r>
        <w:rPr>
          <w:lang w:eastAsia="ru-RU"/>
        </w:rPr>
        <w:t>Foreign nationals</w:t>
      </w:r>
      <w:r w:rsidRPr="00F64BCF">
        <w:rPr>
          <w:lang w:eastAsia="ru-RU"/>
        </w:rPr>
        <w:t xml:space="preserve"> and stateless persons do not have this right</w:t>
      </w:r>
      <w:r>
        <w:rPr>
          <w:lang w:eastAsia="ru-RU"/>
        </w:rPr>
        <w:t>.</w:t>
      </w:r>
    </w:p>
    <w:p w:rsidR="00CD55FB" w:rsidRPr="00F64BCF" w:rsidRDefault="00CD55FB" w:rsidP="00CD55FB">
      <w:pPr>
        <w:pStyle w:val="SingleTxtG"/>
        <w:rPr>
          <w:lang w:eastAsia="ru-RU"/>
        </w:rPr>
      </w:pPr>
      <w:r w:rsidRPr="00F64BCF">
        <w:rPr>
          <w:lang w:val="en-US" w:eastAsia="ru-RU"/>
        </w:rPr>
        <w:t>263.</w:t>
      </w:r>
      <w:r w:rsidRPr="00F64BCF">
        <w:rPr>
          <w:lang w:val="en-US" w:eastAsia="ru-RU"/>
        </w:rPr>
        <w:tab/>
      </w:r>
      <w:r w:rsidRPr="00F64BCF">
        <w:rPr>
          <w:lang w:eastAsia="ru-RU"/>
        </w:rPr>
        <w:t xml:space="preserve">The results of the most recent presidential election, held on 23 December 2007, show that more than 16 million people have the right to vote in </w:t>
      </w:r>
      <w:smartTag w:uri="urn:schemas-microsoft-com:office:smarttags" w:element="place">
        <w:smartTag w:uri="urn:schemas-microsoft-com:office:smarttags" w:element="country-region">
          <w:r w:rsidRPr="00F64BCF">
            <w:rPr>
              <w:lang w:eastAsia="ru-RU"/>
            </w:rPr>
            <w:t>Uzbe</w:t>
          </w:r>
          <w:r w:rsidRPr="00F64BCF">
            <w:rPr>
              <w:lang w:eastAsia="ru-RU"/>
            </w:rPr>
            <w:t>k</w:t>
          </w:r>
          <w:r w:rsidRPr="00F64BCF">
            <w:rPr>
              <w:lang w:eastAsia="ru-RU"/>
            </w:rPr>
            <w:t>istan</w:t>
          </w:r>
        </w:smartTag>
      </w:smartTag>
      <w:r w:rsidRPr="00F64BCF">
        <w:rPr>
          <w:lang w:eastAsia="ru-RU"/>
        </w:rPr>
        <w:t>.</w:t>
      </w:r>
    </w:p>
    <w:p w:rsidR="00CD55FB" w:rsidRPr="00F64BCF" w:rsidRDefault="00CD55FB" w:rsidP="00CD55FB">
      <w:pPr>
        <w:pStyle w:val="SingleTxtG"/>
        <w:rPr>
          <w:lang w:eastAsia="ru-RU"/>
        </w:rPr>
      </w:pPr>
      <w:r w:rsidRPr="00F64BCF">
        <w:rPr>
          <w:lang w:val="en-US" w:eastAsia="ru-RU"/>
        </w:rPr>
        <w:t>264.</w:t>
      </w:r>
      <w:r w:rsidRPr="00F64BCF">
        <w:rPr>
          <w:lang w:val="en-US" w:eastAsia="ru-RU"/>
        </w:rPr>
        <w:tab/>
      </w:r>
      <w:r w:rsidRPr="00F64BCF">
        <w:rPr>
          <w:lang w:eastAsia="ru-RU"/>
        </w:rPr>
        <w:t xml:space="preserve">All voters have the same legal status. All citizens of Uzbekistan, </w:t>
      </w:r>
      <w:r>
        <w:rPr>
          <w:lang w:eastAsia="ru-RU"/>
        </w:rPr>
        <w:t>irrespective</w:t>
      </w:r>
      <w:r w:rsidRPr="00F64BCF">
        <w:rPr>
          <w:lang w:eastAsia="ru-RU"/>
        </w:rPr>
        <w:t xml:space="preserve"> of their social, racial or ethnic background, sex, language, education, person</w:t>
      </w:r>
      <w:r>
        <w:rPr>
          <w:lang w:eastAsia="ru-RU"/>
        </w:rPr>
        <w:t xml:space="preserve">al, </w:t>
      </w:r>
      <w:r w:rsidRPr="00F64BCF">
        <w:rPr>
          <w:lang w:eastAsia="ru-RU"/>
        </w:rPr>
        <w:t xml:space="preserve">social </w:t>
      </w:r>
      <w:r>
        <w:rPr>
          <w:lang w:eastAsia="ru-RU"/>
        </w:rPr>
        <w:t xml:space="preserve">or property </w:t>
      </w:r>
      <w:r w:rsidRPr="00F64BCF">
        <w:rPr>
          <w:lang w:eastAsia="ru-RU"/>
        </w:rPr>
        <w:t>sta</w:t>
      </w:r>
      <w:r>
        <w:rPr>
          <w:lang w:eastAsia="ru-RU"/>
        </w:rPr>
        <w:t>tus</w:t>
      </w:r>
      <w:r w:rsidRPr="00F64BCF">
        <w:rPr>
          <w:lang w:eastAsia="ru-RU"/>
        </w:rPr>
        <w:t>, have the same vot</w:t>
      </w:r>
      <w:r>
        <w:rPr>
          <w:lang w:eastAsia="ru-RU"/>
        </w:rPr>
        <w:t xml:space="preserve">ing rights, as well as the right to participate in the activities of the </w:t>
      </w:r>
      <w:r w:rsidRPr="00F64BCF">
        <w:rPr>
          <w:lang w:eastAsia="ru-RU"/>
        </w:rPr>
        <w:t>Central Electoral Commission</w:t>
      </w:r>
      <w:r>
        <w:rPr>
          <w:lang w:eastAsia="ru-RU"/>
        </w:rPr>
        <w:t xml:space="preserve">, </w:t>
      </w:r>
      <w:r w:rsidRPr="00F64BCF">
        <w:rPr>
          <w:lang w:eastAsia="ru-RU"/>
        </w:rPr>
        <w:t>district and precinct electoral commission</w:t>
      </w:r>
      <w:r>
        <w:rPr>
          <w:lang w:eastAsia="ru-RU"/>
        </w:rPr>
        <w:t>s and refere</w:t>
      </w:r>
      <w:r>
        <w:rPr>
          <w:lang w:eastAsia="ru-RU"/>
        </w:rPr>
        <w:t>n</w:t>
      </w:r>
      <w:r>
        <w:rPr>
          <w:lang w:eastAsia="ru-RU"/>
        </w:rPr>
        <w:t xml:space="preserve">dum commissions. </w:t>
      </w:r>
    </w:p>
    <w:p w:rsidR="00CD55FB" w:rsidRPr="00F64BCF" w:rsidRDefault="00CD55FB" w:rsidP="00CD55FB">
      <w:pPr>
        <w:pStyle w:val="SingleTxtG"/>
        <w:rPr>
          <w:lang w:eastAsia="ru-RU"/>
        </w:rPr>
      </w:pPr>
      <w:r w:rsidRPr="000E209A">
        <w:rPr>
          <w:lang w:val="en-US" w:eastAsia="ru-RU"/>
        </w:rPr>
        <w:t>265.</w:t>
      </w:r>
      <w:r w:rsidRPr="000E209A">
        <w:rPr>
          <w:lang w:val="en-US" w:eastAsia="ru-RU"/>
        </w:rPr>
        <w:tab/>
      </w:r>
      <w:r>
        <w:rPr>
          <w:lang w:eastAsia="ru-RU"/>
        </w:rPr>
        <w:t>Thus, 17 Uzbeks (81 per cent), two Karakalpaks (9.1 per cent), 1 Tajik (4.6 per cent) and one Kyrgyz (4.6 per cent), 4 (18.2 per cent) of whom were women, contributed to the work of the Central Electoral Commission on elections to the Oliy Majlis in 2009.</w:t>
      </w:r>
    </w:p>
    <w:p w:rsidR="00CD55FB" w:rsidRPr="000E209A" w:rsidRDefault="00CD55FB" w:rsidP="00CD55FB">
      <w:pPr>
        <w:pStyle w:val="SingleTxtG"/>
        <w:rPr>
          <w:lang w:eastAsia="ru-RU"/>
        </w:rPr>
      </w:pPr>
      <w:r w:rsidRPr="006C5868">
        <w:rPr>
          <w:lang w:val="en-US" w:eastAsia="ru-RU"/>
        </w:rPr>
        <w:t>266.</w:t>
      </w:r>
      <w:r w:rsidRPr="006C5868">
        <w:rPr>
          <w:lang w:val="en-US" w:eastAsia="ru-RU"/>
        </w:rPr>
        <w:tab/>
      </w:r>
      <w:r>
        <w:rPr>
          <w:lang w:val="en-US" w:eastAsia="ru-RU"/>
        </w:rPr>
        <w:t xml:space="preserve">Following </w:t>
      </w:r>
      <w:r>
        <w:rPr>
          <w:lang w:eastAsia="ru-RU"/>
        </w:rPr>
        <w:t xml:space="preserve">elections to the Legislative Chamber in 2009, 132 Uzbeks, 5 Karakalpaks, 3 Russians, 1 Kazakh, 2 Tajiks and 1 person of other ethnic background were voted in as deputies. </w:t>
      </w:r>
    </w:p>
    <w:p w:rsidR="00CD55FB" w:rsidRPr="006C5868" w:rsidRDefault="00CD55FB" w:rsidP="00CD55FB">
      <w:pPr>
        <w:pStyle w:val="SingleTxtG"/>
        <w:rPr>
          <w:lang w:eastAsia="ru-RU"/>
        </w:rPr>
      </w:pPr>
      <w:r w:rsidRPr="006C5868">
        <w:rPr>
          <w:lang w:val="en-US" w:eastAsia="ru-RU"/>
        </w:rPr>
        <w:t>267.</w:t>
      </w:r>
      <w:r w:rsidRPr="006C5868">
        <w:rPr>
          <w:lang w:val="en-US" w:eastAsia="ru-RU"/>
        </w:rPr>
        <w:tab/>
      </w:r>
      <w:r>
        <w:rPr>
          <w:lang w:eastAsia="ru-RU"/>
        </w:rPr>
        <w:t xml:space="preserve">82 Uzbeks, 3 Karakalpaks, 1 Russian, 1 Kazakh, 1 Turkmen and 2 persons of other ethnic background were elected to the Senate. </w:t>
      </w:r>
    </w:p>
    <w:p w:rsidR="00CD55FB" w:rsidRPr="005B3AD5" w:rsidRDefault="00CD55FB" w:rsidP="00CD55FB">
      <w:pPr>
        <w:pStyle w:val="SingleTxtG"/>
        <w:rPr>
          <w:lang w:eastAsia="ru-RU"/>
        </w:rPr>
      </w:pPr>
      <w:r w:rsidRPr="005B3AD5">
        <w:rPr>
          <w:lang w:val="en-US" w:eastAsia="ru-RU"/>
        </w:rPr>
        <w:t>268.</w:t>
      </w:r>
      <w:r w:rsidRPr="005B3AD5">
        <w:rPr>
          <w:lang w:val="en-US" w:eastAsia="ru-RU"/>
        </w:rPr>
        <w:tab/>
      </w:r>
      <w:r>
        <w:rPr>
          <w:lang w:eastAsia="ru-RU"/>
        </w:rPr>
        <w:t xml:space="preserve">Compliance with the provisions of </w:t>
      </w:r>
      <w:r w:rsidRPr="006C5868">
        <w:rPr>
          <w:lang w:eastAsia="ru-RU"/>
        </w:rPr>
        <w:t>the</w:t>
      </w:r>
      <w:r w:rsidRPr="006C5868">
        <w:rPr>
          <w:lang w:val="en-US" w:eastAsia="ru-RU"/>
        </w:rPr>
        <w:t xml:space="preserve"> </w:t>
      </w:r>
      <w:r w:rsidRPr="006C5868">
        <w:rPr>
          <w:lang w:eastAsia="ru-RU"/>
        </w:rPr>
        <w:t>Oliy</w:t>
      </w:r>
      <w:r w:rsidRPr="006C5868">
        <w:rPr>
          <w:lang w:val="en-US" w:eastAsia="ru-RU"/>
        </w:rPr>
        <w:t xml:space="preserve"> </w:t>
      </w:r>
      <w:r w:rsidRPr="006C5868">
        <w:rPr>
          <w:lang w:eastAsia="ru-RU"/>
        </w:rPr>
        <w:t>Majlis</w:t>
      </w:r>
      <w:r w:rsidRPr="006C5868">
        <w:rPr>
          <w:lang w:val="en-US" w:eastAsia="ru-RU"/>
        </w:rPr>
        <w:t xml:space="preserve"> (</w:t>
      </w:r>
      <w:r w:rsidRPr="006C5868">
        <w:rPr>
          <w:lang w:eastAsia="ru-RU"/>
        </w:rPr>
        <w:t>Elections</w:t>
      </w:r>
      <w:r w:rsidRPr="006C5868">
        <w:rPr>
          <w:lang w:val="en-US" w:eastAsia="ru-RU"/>
        </w:rPr>
        <w:t xml:space="preserve">) </w:t>
      </w:r>
      <w:r w:rsidRPr="006C5868">
        <w:rPr>
          <w:lang w:eastAsia="ru-RU"/>
        </w:rPr>
        <w:t>Act</w:t>
      </w:r>
      <w:r>
        <w:rPr>
          <w:lang w:eastAsia="ru-RU"/>
        </w:rPr>
        <w:t xml:space="preserve">, which require at least 30 per cent of political party candidates to be women, made it possible for 33 women (22 per cent) to be elected to the Legislative Chamber </w:t>
      </w:r>
      <w:r w:rsidRPr="005604AD">
        <w:rPr>
          <w:lang w:eastAsia="ru-RU"/>
        </w:rPr>
        <w:t>in 2009</w:t>
      </w:r>
      <w:r>
        <w:rPr>
          <w:lang w:eastAsia="ru-RU"/>
        </w:rPr>
        <w:t xml:space="preserve">. Similarly, 15 per cent of candidates elected to the Senate were women, as were 20 per cent of those elected to local representative bodies. </w:t>
      </w:r>
    </w:p>
    <w:p w:rsidR="00CD55FB" w:rsidRPr="001B76E1" w:rsidRDefault="00CD55FB" w:rsidP="00CD55FB">
      <w:pPr>
        <w:pStyle w:val="SingleTxtG"/>
        <w:rPr>
          <w:lang w:val="en-US" w:eastAsia="ru-RU"/>
        </w:rPr>
      </w:pPr>
      <w:r w:rsidRPr="00807BDB">
        <w:rPr>
          <w:lang w:val="en-US" w:eastAsia="ru-RU"/>
        </w:rPr>
        <w:t>269.</w:t>
      </w:r>
      <w:r w:rsidRPr="00807BDB">
        <w:rPr>
          <w:lang w:val="en-US" w:eastAsia="ru-RU"/>
        </w:rPr>
        <w:tab/>
      </w:r>
      <w:r>
        <w:rPr>
          <w:lang w:eastAsia="ru-RU"/>
        </w:rPr>
        <w:t xml:space="preserve">Members of different ethnic groups and peoples living in </w:t>
      </w:r>
      <w:smartTag w:uri="urn:schemas-microsoft-com:office:smarttags" w:element="place">
        <w:smartTag w:uri="urn:schemas-microsoft-com:office:smarttags" w:element="country-region">
          <w:r>
            <w:rPr>
              <w:lang w:eastAsia="ru-RU"/>
            </w:rPr>
            <w:t>Uzbekistan</w:t>
          </w:r>
        </w:smartTag>
      </w:smartTag>
      <w:r>
        <w:rPr>
          <w:lang w:eastAsia="ru-RU"/>
        </w:rPr>
        <w:t xml:space="preserve"> are free to enter public service and to choose a profession. There are no laws restricting the recruitment of candidates to vacant posts in public service or other employment on the grounds of ethnicity. </w:t>
      </w:r>
    </w:p>
    <w:p w:rsidR="00CD55FB" w:rsidRPr="001B28A2" w:rsidRDefault="00CD55FB" w:rsidP="00CD55FB">
      <w:pPr>
        <w:pStyle w:val="SingleTxtG"/>
        <w:rPr>
          <w:lang w:eastAsia="ru-RU"/>
        </w:rPr>
      </w:pPr>
      <w:r w:rsidRPr="00296B18">
        <w:rPr>
          <w:lang w:val="en-US" w:eastAsia="ru-RU"/>
        </w:rPr>
        <w:t>270.</w:t>
      </w:r>
      <w:r w:rsidRPr="00296B18">
        <w:rPr>
          <w:lang w:val="en-US" w:eastAsia="ru-RU"/>
        </w:rPr>
        <w:tab/>
      </w:r>
      <w:r>
        <w:rPr>
          <w:lang w:eastAsia="ru-RU"/>
        </w:rPr>
        <w:t xml:space="preserve">Members of different ethnic groups work </w:t>
      </w:r>
      <w:r w:rsidR="00B46760" w:rsidRPr="00B46760">
        <w:rPr>
          <w:lang w:val="es-ES" w:eastAsia="ru-RU"/>
        </w:rPr>
        <w:t>—</w:t>
      </w:r>
      <w:r>
        <w:rPr>
          <w:lang w:eastAsia="ru-RU"/>
        </w:rPr>
        <w:t xml:space="preserve"> in some cases as senior officials</w:t>
      </w:r>
      <w:r w:rsidR="00B46760">
        <w:rPr>
          <w:lang w:eastAsia="ru-RU"/>
        </w:rPr>
        <w:t xml:space="preserve"> </w:t>
      </w:r>
      <w:r w:rsidR="00B46760" w:rsidRPr="00B46760">
        <w:rPr>
          <w:lang w:val="es-ES" w:eastAsia="ru-RU"/>
        </w:rPr>
        <w:t>—</w:t>
      </w:r>
      <w:r>
        <w:rPr>
          <w:lang w:eastAsia="ru-RU"/>
        </w:rPr>
        <w:t xml:space="preserve"> for </w:t>
      </w:r>
      <w:r w:rsidRPr="00807BDB">
        <w:rPr>
          <w:lang w:eastAsia="ru-RU"/>
        </w:rPr>
        <w:t>State executive and administrative bodies</w:t>
      </w:r>
      <w:r>
        <w:rPr>
          <w:lang w:eastAsia="ru-RU"/>
        </w:rPr>
        <w:t xml:space="preserve">, educational, training and scientific institutions, as well as for non-governmental organizations, including citizens’ self-governing bodies. </w:t>
      </w:r>
    </w:p>
    <w:p w:rsidR="00CD55FB" w:rsidRPr="00E75270" w:rsidRDefault="00CD55FB" w:rsidP="00CD55FB">
      <w:pPr>
        <w:pStyle w:val="SingleTxtG"/>
        <w:rPr>
          <w:lang w:eastAsia="ru-RU"/>
        </w:rPr>
      </w:pPr>
      <w:r w:rsidRPr="00E75270">
        <w:rPr>
          <w:lang w:val="en-US" w:eastAsia="ru-RU"/>
        </w:rPr>
        <w:t>271.</w:t>
      </w:r>
      <w:r w:rsidRPr="00E75270">
        <w:rPr>
          <w:lang w:val="en-US" w:eastAsia="ru-RU"/>
        </w:rPr>
        <w:tab/>
      </w:r>
      <w:r>
        <w:rPr>
          <w:lang w:eastAsia="ru-RU"/>
        </w:rPr>
        <w:t>Middle</w:t>
      </w:r>
      <w:r w:rsidRPr="00E75270">
        <w:rPr>
          <w:lang w:eastAsia="ru-RU"/>
        </w:rPr>
        <w:t xml:space="preserve"> </w:t>
      </w:r>
      <w:r>
        <w:rPr>
          <w:lang w:eastAsia="ru-RU"/>
        </w:rPr>
        <w:t>management</w:t>
      </w:r>
      <w:r w:rsidRPr="00E75270">
        <w:rPr>
          <w:lang w:eastAsia="ru-RU"/>
        </w:rPr>
        <w:t xml:space="preserve"> </w:t>
      </w:r>
      <w:r>
        <w:rPr>
          <w:lang w:eastAsia="ru-RU"/>
        </w:rPr>
        <w:t>posts</w:t>
      </w:r>
      <w:r w:rsidRPr="00E75270">
        <w:rPr>
          <w:lang w:eastAsia="ru-RU"/>
        </w:rPr>
        <w:t xml:space="preserve"> </w:t>
      </w:r>
      <w:r>
        <w:rPr>
          <w:lang w:eastAsia="ru-RU"/>
        </w:rPr>
        <w:t>in</w:t>
      </w:r>
      <w:r w:rsidRPr="00E75270">
        <w:rPr>
          <w:lang w:eastAsia="ru-RU"/>
        </w:rPr>
        <w:t xml:space="preserve"> </w:t>
      </w:r>
      <w:r>
        <w:rPr>
          <w:lang w:eastAsia="ru-RU"/>
        </w:rPr>
        <w:t>the judiciary</w:t>
      </w:r>
      <w:r w:rsidRPr="00E75270">
        <w:rPr>
          <w:lang w:eastAsia="ru-RU"/>
        </w:rPr>
        <w:t xml:space="preserve"> </w:t>
      </w:r>
      <w:r>
        <w:rPr>
          <w:lang w:eastAsia="ru-RU"/>
        </w:rPr>
        <w:t>system</w:t>
      </w:r>
      <w:r w:rsidRPr="00E75270">
        <w:rPr>
          <w:lang w:eastAsia="ru-RU"/>
        </w:rPr>
        <w:t xml:space="preserve">, </w:t>
      </w:r>
      <w:r>
        <w:rPr>
          <w:lang w:eastAsia="ru-RU"/>
        </w:rPr>
        <w:t>for</w:t>
      </w:r>
      <w:r w:rsidRPr="00E75270">
        <w:rPr>
          <w:lang w:eastAsia="ru-RU"/>
        </w:rPr>
        <w:t xml:space="preserve"> </w:t>
      </w:r>
      <w:r>
        <w:rPr>
          <w:lang w:eastAsia="ru-RU"/>
        </w:rPr>
        <w:t>instance</w:t>
      </w:r>
      <w:r w:rsidRPr="00E75270">
        <w:rPr>
          <w:lang w:eastAsia="ru-RU"/>
        </w:rPr>
        <w:t xml:space="preserve">, </w:t>
      </w:r>
      <w:r>
        <w:rPr>
          <w:lang w:eastAsia="ru-RU"/>
        </w:rPr>
        <w:t>are</w:t>
      </w:r>
      <w:r w:rsidRPr="00E75270">
        <w:rPr>
          <w:lang w:eastAsia="ru-RU"/>
        </w:rPr>
        <w:t xml:space="preserve"> </w:t>
      </w:r>
      <w:r>
        <w:rPr>
          <w:lang w:eastAsia="ru-RU"/>
        </w:rPr>
        <w:t>held</w:t>
      </w:r>
      <w:r w:rsidRPr="00E75270">
        <w:rPr>
          <w:lang w:eastAsia="ru-RU"/>
        </w:rPr>
        <w:t xml:space="preserve"> </w:t>
      </w:r>
      <w:r>
        <w:rPr>
          <w:lang w:eastAsia="ru-RU"/>
        </w:rPr>
        <w:t>by</w:t>
      </w:r>
      <w:r w:rsidRPr="00E75270">
        <w:rPr>
          <w:lang w:eastAsia="ru-RU"/>
        </w:rPr>
        <w:t xml:space="preserve"> </w:t>
      </w:r>
      <w:r>
        <w:rPr>
          <w:lang w:eastAsia="ru-RU"/>
        </w:rPr>
        <w:t>persons</w:t>
      </w:r>
      <w:r w:rsidRPr="00E75270">
        <w:rPr>
          <w:lang w:eastAsia="ru-RU"/>
        </w:rPr>
        <w:t xml:space="preserve"> </w:t>
      </w:r>
      <w:r>
        <w:rPr>
          <w:lang w:eastAsia="ru-RU"/>
        </w:rPr>
        <w:t>who</w:t>
      </w:r>
      <w:r w:rsidRPr="00E75270">
        <w:rPr>
          <w:lang w:eastAsia="ru-RU"/>
        </w:rPr>
        <w:t xml:space="preserve"> </w:t>
      </w:r>
      <w:r>
        <w:rPr>
          <w:lang w:eastAsia="ru-RU"/>
        </w:rPr>
        <w:t>are</w:t>
      </w:r>
      <w:r w:rsidRPr="00E75270">
        <w:rPr>
          <w:lang w:eastAsia="ru-RU"/>
        </w:rPr>
        <w:t xml:space="preserve"> </w:t>
      </w:r>
      <w:r>
        <w:rPr>
          <w:lang w:eastAsia="ru-RU"/>
        </w:rPr>
        <w:t>not</w:t>
      </w:r>
      <w:r w:rsidRPr="00E75270">
        <w:rPr>
          <w:lang w:eastAsia="ru-RU"/>
        </w:rPr>
        <w:t xml:space="preserve"> </w:t>
      </w:r>
      <w:r>
        <w:rPr>
          <w:lang w:eastAsia="ru-RU"/>
        </w:rPr>
        <w:t>ethnic</w:t>
      </w:r>
      <w:r w:rsidRPr="00E75270">
        <w:rPr>
          <w:lang w:eastAsia="ru-RU"/>
        </w:rPr>
        <w:t xml:space="preserve"> </w:t>
      </w:r>
      <w:r>
        <w:rPr>
          <w:lang w:eastAsia="ru-RU"/>
        </w:rPr>
        <w:t>Uzbeks</w:t>
      </w:r>
      <w:r w:rsidRPr="00E75270">
        <w:rPr>
          <w:lang w:eastAsia="ru-RU"/>
        </w:rPr>
        <w:t xml:space="preserve">, </w:t>
      </w:r>
      <w:r>
        <w:rPr>
          <w:lang w:eastAsia="ru-RU"/>
        </w:rPr>
        <w:t>namely</w:t>
      </w:r>
      <w:r w:rsidRPr="00E75270">
        <w:rPr>
          <w:lang w:eastAsia="ru-RU"/>
        </w:rPr>
        <w:t xml:space="preserve"> 29 </w:t>
      </w:r>
      <w:r>
        <w:rPr>
          <w:lang w:eastAsia="ru-RU"/>
        </w:rPr>
        <w:t>Karakalpaks</w:t>
      </w:r>
      <w:r w:rsidRPr="00E75270">
        <w:rPr>
          <w:lang w:eastAsia="ru-RU"/>
        </w:rPr>
        <w:t xml:space="preserve">, </w:t>
      </w:r>
      <w:r>
        <w:rPr>
          <w:lang w:eastAsia="ru-RU"/>
        </w:rPr>
        <w:t xml:space="preserve">12 Tajiks, 2 Tatars, 2 Armenians, 2 Koreans, 2 Kazakhs, 2 Kyrgyz and 1 Russian. </w:t>
      </w:r>
    </w:p>
    <w:p w:rsidR="00CD55FB" w:rsidRPr="00E75270" w:rsidRDefault="00CD55FB" w:rsidP="00CD55FB">
      <w:pPr>
        <w:pStyle w:val="SingleTxtG"/>
        <w:rPr>
          <w:lang w:eastAsia="ru-RU"/>
        </w:rPr>
      </w:pPr>
      <w:r w:rsidRPr="00A76EB9">
        <w:rPr>
          <w:lang w:val="en-US" w:eastAsia="ru-RU"/>
        </w:rPr>
        <w:t>272.</w:t>
      </w:r>
      <w:r w:rsidRPr="00A76EB9">
        <w:rPr>
          <w:lang w:val="en-US" w:eastAsia="ru-RU"/>
        </w:rPr>
        <w:tab/>
      </w:r>
      <w:r>
        <w:rPr>
          <w:lang w:eastAsia="ru-RU"/>
        </w:rPr>
        <w:t>With regard to persons employed in senior positions by th</w:t>
      </w:r>
      <w:r w:rsidRPr="00E75270">
        <w:rPr>
          <w:lang w:eastAsia="ru-RU"/>
        </w:rPr>
        <w:t>e Ministry of Labour and Social Protection</w:t>
      </w:r>
      <w:r>
        <w:rPr>
          <w:lang w:eastAsia="ru-RU"/>
        </w:rPr>
        <w:t xml:space="preserve">, 95.5 per cent are Uzbeks, 2.2 per cent Karakalpaks, 1 per cent Russians, while Kazakhs, Tajiks, Tatars and other nationalities </w:t>
      </w:r>
      <w:r w:rsidRPr="00D00151">
        <w:rPr>
          <w:lang w:eastAsia="ru-RU"/>
        </w:rPr>
        <w:t>each</w:t>
      </w:r>
      <w:r>
        <w:rPr>
          <w:lang w:eastAsia="ru-RU"/>
        </w:rPr>
        <w:t xml:space="preserve"> account for 0.6 per cent. </w:t>
      </w:r>
    </w:p>
    <w:p w:rsidR="00CD55FB" w:rsidRPr="00CB3128" w:rsidRDefault="00CD55FB" w:rsidP="00CD55FB">
      <w:pPr>
        <w:pStyle w:val="SingleTxtG"/>
        <w:rPr>
          <w:lang w:val="en-US" w:eastAsia="ru-RU"/>
        </w:rPr>
      </w:pPr>
      <w:r w:rsidRPr="00CB3128">
        <w:rPr>
          <w:lang w:val="en-US" w:eastAsia="ru-RU"/>
        </w:rPr>
        <w:t>273.</w:t>
      </w:r>
      <w:r w:rsidRPr="00CB3128">
        <w:rPr>
          <w:lang w:val="en-US" w:eastAsia="ru-RU"/>
        </w:rPr>
        <w:tab/>
      </w:r>
      <w:r>
        <w:rPr>
          <w:lang w:eastAsia="ru-RU"/>
        </w:rPr>
        <w:t xml:space="preserve">Persons employed in senior positions by the public education department at the district level include 12 </w:t>
      </w:r>
      <w:r w:rsidRPr="00CB3128">
        <w:rPr>
          <w:lang w:eastAsia="ru-RU"/>
        </w:rPr>
        <w:t>Karakalpaks</w:t>
      </w:r>
      <w:r>
        <w:rPr>
          <w:lang w:eastAsia="ru-RU"/>
        </w:rPr>
        <w:t xml:space="preserve">, 5 Kazakhs and 4 Tajiks. Of 194 senior district-level personnel, 23 are women (11.8 per cent). 1,378 (14 per cent) principals at general education schools are not ethnic Uzbeks. </w:t>
      </w:r>
    </w:p>
    <w:p w:rsidR="00CD55FB" w:rsidRPr="00E84A37" w:rsidRDefault="00CD55FB" w:rsidP="00CD55FB">
      <w:pPr>
        <w:pStyle w:val="SingleTxtG"/>
        <w:rPr>
          <w:lang w:val="en-US" w:eastAsia="ru-RU"/>
        </w:rPr>
      </w:pPr>
      <w:r w:rsidRPr="006D006E">
        <w:rPr>
          <w:lang w:val="en-US" w:eastAsia="ru-RU"/>
        </w:rPr>
        <w:t>274.</w:t>
      </w:r>
      <w:r w:rsidRPr="006D006E">
        <w:rPr>
          <w:lang w:val="en-US" w:eastAsia="ru-RU"/>
        </w:rPr>
        <w:tab/>
      </w:r>
      <w:r>
        <w:rPr>
          <w:lang w:eastAsia="ru-RU"/>
        </w:rPr>
        <w:t xml:space="preserve">The </w:t>
      </w:r>
      <w:r w:rsidRPr="006D006E">
        <w:rPr>
          <w:lang w:eastAsia="ru-RU"/>
        </w:rPr>
        <w:t xml:space="preserve">secondary specialized </w:t>
      </w:r>
      <w:r>
        <w:rPr>
          <w:lang w:eastAsia="ru-RU"/>
        </w:rPr>
        <w:t xml:space="preserve">vocational </w:t>
      </w:r>
      <w:r w:rsidRPr="006D006E">
        <w:rPr>
          <w:lang w:eastAsia="ru-RU"/>
        </w:rPr>
        <w:t>education</w:t>
      </w:r>
      <w:r>
        <w:rPr>
          <w:lang w:eastAsia="ru-RU"/>
        </w:rPr>
        <w:t xml:space="preserve"> system employs 110,000 teachers from different ethnic groups, of whom </w:t>
      </w:r>
      <w:r w:rsidRPr="006D006E">
        <w:rPr>
          <w:lang w:eastAsia="ru-RU"/>
        </w:rPr>
        <w:t>92</w:t>
      </w:r>
      <w:r>
        <w:rPr>
          <w:lang w:eastAsia="ru-RU"/>
        </w:rPr>
        <w:t>,</w:t>
      </w:r>
      <w:r w:rsidRPr="006D006E">
        <w:rPr>
          <w:lang w:eastAsia="ru-RU"/>
        </w:rPr>
        <w:t>712</w:t>
      </w:r>
      <w:r>
        <w:rPr>
          <w:lang w:eastAsia="ru-RU"/>
        </w:rPr>
        <w:t xml:space="preserve"> are Uzbeks, 4,582 </w:t>
      </w:r>
      <w:r w:rsidRPr="006D006E">
        <w:rPr>
          <w:lang w:eastAsia="ru-RU"/>
        </w:rPr>
        <w:t>Karakalpaks</w:t>
      </w:r>
      <w:r>
        <w:rPr>
          <w:lang w:eastAsia="ru-RU"/>
        </w:rPr>
        <w:t xml:space="preserve">, </w:t>
      </w:r>
      <w:r w:rsidRPr="006D006E">
        <w:rPr>
          <w:lang w:eastAsia="ru-RU"/>
        </w:rPr>
        <w:t>4</w:t>
      </w:r>
      <w:r>
        <w:rPr>
          <w:lang w:eastAsia="ru-RU"/>
        </w:rPr>
        <w:t>,</w:t>
      </w:r>
      <w:r w:rsidRPr="006D006E">
        <w:rPr>
          <w:lang w:eastAsia="ru-RU"/>
        </w:rPr>
        <w:t>474</w:t>
      </w:r>
      <w:r>
        <w:rPr>
          <w:lang w:eastAsia="ru-RU"/>
        </w:rPr>
        <w:t xml:space="preserve"> Russians, 3,384 Tajiks, 1,346 Kazakhs, 349 Kyrgyz, 1,069 Tatars, 60 Armenians and 49 Ukrainians. Women</w:t>
      </w:r>
      <w:r w:rsidRPr="00E84A37">
        <w:rPr>
          <w:lang w:val="en-US" w:eastAsia="ru-RU"/>
        </w:rPr>
        <w:t xml:space="preserve"> </w:t>
      </w:r>
      <w:r>
        <w:rPr>
          <w:lang w:eastAsia="ru-RU"/>
        </w:rPr>
        <w:t>account</w:t>
      </w:r>
      <w:r w:rsidRPr="00E84A37">
        <w:rPr>
          <w:lang w:val="en-US" w:eastAsia="ru-RU"/>
        </w:rPr>
        <w:t xml:space="preserve"> </w:t>
      </w:r>
      <w:r>
        <w:rPr>
          <w:lang w:eastAsia="ru-RU"/>
        </w:rPr>
        <w:t>for</w:t>
      </w:r>
      <w:r w:rsidRPr="00E84A37">
        <w:rPr>
          <w:lang w:val="en-US" w:eastAsia="ru-RU"/>
        </w:rPr>
        <w:t xml:space="preserve"> 51 </w:t>
      </w:r>
      <w:r>
        <w:rPr>
          <w:lang w:eastAsia="ru-RU"/>
        </w:rPr>
        <w:t>per</w:t>
      </w:r>
      <w:r w:rsidRPr="00E84A37">
        <w:rPr>
          <w:lang w:val="en-US" w:eastAsia="ru-RU"/>
        </w:rPr>
        <w:t xml:space="preserve"> </w:t>
      </w:r>
      <w:r>
        <w:rPr>
          <w:lang w:eastAsia="ru-RU"/>
        </w:rPr>
        <w:t>cent</w:t>
      </w:r>
      <w:r w:rsidRPr="00E84A37">
        <w:rPr>
          <w:lang w:val="en-US" w:eastAsia="ru-RU"/>
        </w:rPr>
        <w:t xml:space="preserve"> </w:t>
      </w:r>
      <w:r>
        <w:rPr>
          <w:lang w:eastAsia="ru-RU"/>
        </w:rPr>
        <w:t>of</w:t>
      </w:r>
      <w:r w:rsidRPr="00E84A37">
        <w:rPr>
          <w:lang w:val="en-US" w:eastAsia="ru-RU"/>
        </w:rPr>
        <w:t xml:space="preserve"> </w:t>
      </w:r>
      <w:r>
        <w:rPr>
          <w:lang w:eastAsia="ru-RU"/>
        </w:rPr>
        <w:t>teaching</w:t>
      </w:r>
      <w:r w:rsidRPr="00E84A37">
        <w:rPr>
          <w:lang w:val="en-US" w:eastAsia="ru-RU"/>
        </w:rPr>
        <w:t xml:space="preserve"> </w:t>
      </w:r>
      <w:r>
        <w:rPr>
          <w:lang w:eastAsia="ru-RU"/>
        </w:rPr>
        <w:t>staff</w:t>
      </w:r>
      <w:r w:rsidRPr="00E84A37">
        <w:rPr>
          <w:lang w:val="en-US" w:eastAsia="ru-RU"/>
        </w:rPr>
        <w:t xml:space="preserve">. </w:t>
      </w:r>
    </w:p>
    <w:p w:rsidR="00CD55FB" w:rsidRPr="006D006E" w:rsidRDefault="00CD55FB" w:rsidP="00CD55FB">
      <w:pPr>
        <w:pStyle w:val="SingleTxtG"/>
        <w:rPr>
          <w:lang w:eastAsia="ru-RU"/>
        </w:rPr>
      </w:pPr>
      <w:r w:rsidRPr="00EC1BEF">
        <w:rPr>
          <w:lang w:val="en-US" w:eastAsia="ru-RU"/>
        </w:rPr>
        <w:t>275.</w:t>
      </w:r>
      <w:r w:rsidRPr="00EC1BEF">
        <w:rPr>
          <w:lang w:val="en-US" w:eastAsia="ru-RU"/>
        </w:rPr>
        <w:tab/>
      </w:r>
      <w:r>
        <w:rPr>
          <w:lang w:eastAsia="ru-RU"/>
        </w:rPr>
        <w:t xml:space="preserve">Of 1,537 educational institutions, 1,230 principals are Uzbeks, 66 </w:t>
      </w:r>
      <w:r w:rsidRPr="00EC1BEF">
        <w:rPr>
          <w:lang w:eastAsia="ru-RU"/>
        </w:rPr>
        <w:t>Karakalpaks</w:t>
      </w:r>
      <w:r>
        <w:rPr>
          <w:lang w:eastAsia="ru-RU"/>
        </w:rPr>
        <w:t xml:space="preserve">, 33 Tajiks, 14 Kazakhs, 4 Tatars, 4 Turkmens, 1 Greek, 2 Russians, 2 Koreans and 2 Azerbaijanis. </w:t>
      </w:r>
    </w:p>
    <w:p w:rsidR="00CD55FB" w:rsidRPr="008E6E7A" w:rsidRDefault="00CD55FB" w:rsidP="00CD55FB">
      <w:pPr>
        <w:pStyle w:val="SingleTxtG"/>
        <w:rPr>
          <w:lang w:val="en-US" w:eastAsia="ru-RU"/>
        </w:rPr>
      </w:pPr>
      <w:r w:rsidRPr="00CF020C">
        <w:rPr>
          <w:lang w:val="en-US" w:eastAsia="ru-RU"/>
        </w:rPr>
        <w:t>276.</w:t>
      </w:r>
      <w:r w:rsidRPr="00CF020C">
        <w:rPr>
          <w:lang w:val="en-US" w:eastAsia="ru-RU"/>
        </w:rPr>
        <w:tab/>
      </w:r>
      <w:r>
        <w:rPr>
          <w:lang w:eastAsia="ru-RU"/>
        </w:rPr>
        <w:t xml:space="preserve">In 2010, 615 court officials were employed by the </w:t>
      </w:r>
      <w:smartTag w:uri="urn:schemas-microsoft-com:office:smarttags" w:element="Street">
        <w:smartTag w:uri="urn:schemas-microsoft-com:office:smarttags" w:element="address">
          <w:r w:rsidRPr="008E6E7A">
            <w:rPr>
              <w:lang w:eastAsia="ru-RU"/>
            </w:rPr>
            <w:t>Higher Economic Court</w:t>
          </w:r>
        </w:smartTag>
      </w:smartTag>
      <w:r w:rsidRPr="008E6E7A">
        <w:rPr>
          <w:lang w:eastAsia="ru-RU"/>
        </w:rPr>
        <w:t xml:space="preserve"> </w:t>
      </w:r>
      <w:r>
        <w:rPr>
          <w:lang w:eastAsia="ru-RU"/>
        </w:rPr>
        <w:t xml:space="preserve">and </w:t>
      </w:r>
      <w:r w:rsidRPr="00EC1BEF">
        <w:rPr>
          <w:lang w:eastAsia="ru-RU"/>
        </w:rPr>
        <w:t>inter</w:t>
      </w:r>
      <w:r w:rsidR="00B46760">
        <w:rPr>
          <w:lang w:eastAsia="ru-RU"/>
        </w:rPr>
        <w:noBreakHyphen/>
      </w:r>
      <w:r w:rsidRPr="00EC1BEF">
        <w:rPr>
          <w:lang w:eastAsia="ru-RU"/>
        </w:rPr>
        <w:t>district economic courts</w:t>
      </w:r>
      <w:r>
        <w:rPr>
          <w:lang w:eastAsia="ru-RU"/>
        </w:rPr>
        <w:t xml:space="preserve">, 459 of whom were men and 156 women. In the first half of 2012 this statistic included 579 judges, of whom 431 were men and 148 women. Specifically, of 110 judges 98 are Uzbeks, 1 Russian, 3 Tajiks, 7 </w:t>
      </w:r>
      <w:r w:rsidRPr="00CF020C">
        <w:rPr>
          <w:lang w:eastAsia="ru-RU"/>
        </w:rPr>
        <w:t>Karakalpaks</w:t>
      </w:r>
      <w:r>
        <w:rPr>
          <w:lang w:eastAsia="ru-RU"/>
        </w:rPr>
        <w:t xml:space="preserve"> and 1 Kazakh. </w:t>
      </w:r>
    </w:p>
    <w:p w:rsidR="00CD55FB" w:rsidRPr="00CF020C" w:rsidRDefault="00CD55FB" w:rsidP="00CD55FB">
      <w:pPr>
        <w:pStyle w:val="SingleTxtG"/>
        <w:rPr>
          <w:lang w:eastAsia="ru-RU"/>
        </w:rPr>
      </w:pPr>
      <w:r w:rsidRPr="003D4F7A">
        <w:rPr>
          <w:lang w:val="en-US" w:eastAsia="ru-RU"/>
        </w:rPr>
        <w:t>277.</w:t>
      </w:r>
      <w:r>
        <w:rPr>
          <w:lang w:val="en-US" w:eastAsia="ru-RU"/>
        </w:rPr>
        <w:tab/>
      </w:r>
      <w:r>
        <w:rPr>
          <w:lang w:eastAsia="ru-RU"/>
        </w:rPr>
        <w:t xml:space="preserve">As of 1 June 2012, </w:t>
      </w:r>
      <w:smartTag w:uri="urn:schemas-microsoft-com:office:smarttags" w:element="place">
        <w:smartTag w:uri="urn:schemas-microsoft-com:office:smarttags" w:element="country-region">
          <w:r>
            <w:rPr>
              <w:lang w:eastAsia="ru-RU"/>
            </w:rPr>
            <w:t>Uzbekistan</w:t>
          </w:r>
        </w:smartTag>
      </w:smartTag>
      <w:r>
        <w:rPr>
          <w:lang w:eastAsia="ru-RU"/>
        </w:rPr>
        <w:t xml:space="preserve"> had 33,603 trade union leaders, of whom 29,116 were Uzbek, 1,410 Russian, 1,015 Tajik, 77 Karakalpak, 488 Kazakh, 380 Tatar, 105 Kyrgyz, 87 Koreans and 423 members of other ethnic groups. Women accounted for 48 per cent of all trade union leaders. </w:t>
      </w:r>
    </w:p>
    <w:p w:rsidR="00CD55FB" w:rsidRPr="003D4F7A" w:rsidRDefault="00CD55FB" w:rsidP="00CD55FB">
      <w:pPr>
        <w:pStyle w:val="SingleTxtG"/>
        <w:rPr>
          <w:lang w:eastAsia="ru-RU"/>
        </w:rPr>
      </w:pPr>
      <w:r w:rsidRPr="007817EC">
        <w:rPr>
          <w:lang w:val="en-US" w:eastAsia="ru-RU"/>
        </w:rPr>
        <w:t>278.</w:t>
      </w:r>
      <w:r w:rsidRPr="007817EC">
        <w:rPr>
          <w:lang w:val="en-US" w:eastAsia="ru-RU"/>
        </w:rPr>
        <w:tab/>
      </w:r>
      <w:r>
        <w:rPr>
          <w:lang w:eastAsia="ru-RU"/>
        </w:rPr>
        <w:t xml:space="preserve">Following the election of representatives of </w:t>
      </w:r>
      <w:r w:rsidRPr="003D4F7A">
        <w:rPr>
          <w:lang w:eastAsia="ru-RU"/>
        </w:rPr>
        <w:t>citi</w:t>
      </w:r>
      <w:r>
        <w:rPr>
          <w:lang w:eastAsia="ru-RU"/>
        </w:rPr>
        <w:t>zens’</w:t>
      </w:r>
      <w:r w:rsidRPr="003D4F7A">
        <w:rPr>
          <w:lang w:eastAsia="ru-RU"/>
        </w:rPr>
        <w:t xml:space="preserve"> self-governing bodies</w:t>
      </w:r>
      <w:r>
        <w:rPr>
          <w:lang w:eastAsia="ru-RU"/>
        </w:rPr>
        <w:t xml:space="preserve"> and their advisors in May-June 2012, the ethnic composition of the total 9,973 repr</w:t>
      </w:r>
      <w:r>
        <w:rPr>
          <w:lang w:eastAsia="ru-RU"/>
        </w:rPr>
        <w:t>e</w:t>
      </w:r>
      <w:r>
        <w:rPr>
          <w:lang w:eastAsia="ru-RU"/>
        </w:rPr>
        <w:t xml:space="preserve">sentatives was as follows: 8,935 Uzbeks (89.6 per cent), 438 Tajiks (4.4 per cent), 259 Kazakhs (2.6 per cent), 184 Karakalpaks (1.8 per cent), 65 Kyrgyz (0.65 per cent), 26 Turkmens (0.26 per cent), 24 Tatars (0.24 per cent), 15 Russians (0.15 per cent) and 27 from other ethnic groups (0.27 per cent). </w:t>
      </w:r>
    </w:p>
    <w:p w:rsidR="00CD55FB" w:rsidRPr="007817EC" w:rsidRDefault="00CD55FB" w:rsidP="00CD55FB">
      <w:pPr>
        <w:pStyle w:val="SingleTxtG"/>
        <w:rPr>
          <w:lang w:eastAsia="ru-RU"/>
        </w:rPr>
      </w:pPr>
      <w:r w:rsidRPr="00ED17C9">
        <w:rPr>
          <w:lang w:val="en-US" w:eastAsia="ru-RU"/>
        </w:rPr>
        <w:t>279.</w:t>
      </w:r>
      <w:r w:rsidRPr="00ED17C9">
        <w:rPr>
          <w:lang w:val="en-US" w:eastAsia="ru-RU"/>
        </w:rPr>
        <w:tab/>
      </w:r>
      <w:r>
        <w:rPr>
          <w:lang w:eastAsia="ru-RU"/>
        </w:rPr>
        <w:t>According</w:t>
      </w:r>
      <w:r w:rsidRPr="007817EC">
        <w:rPr>
          <w:lang w:val="en-US" w:eastAsia="ru-RU"/>
        </w:rPr>
        <w:t xml:space="preserve"> </w:t>
      </w:r>
      <w:r>
        <w:rPr>
          <w:lang w:eastAsia="ru-RU"/>
        </w:rPr>
        <w:t>to</w:t>
      </w:r>
      <w:r w:rsidRPr="007817EC">
        <w:rPr>
          <w:lang w:val="en-US" w:eastAsia="ru-RU"/>
        </w:rPr>
        <w:t xml:space="preserve"> </w:t>
      </w:r>
      <w:r>
        <w:rPr>
          <w:lang w:eastAsia="ru-RU"/>
        </w:rPr>
        <w:t>data</w:t>
      </w:r>
      <w:r w:rsidRPr="007817EC">
        <w:rPr>
          <w:lang w:val="en-US" w:eastAsia="ru-RU"/>
        </w:rPr>
        <w:t xml:space="preserve"> </w:t>
      </w:r>
      <w:r>
        <w:rPr>
          <w:lang w:eastAsia="ru-RU"/>
        </w:rPr>
        <w:t>compiled</w:t>
      </w:r>
      <w:r w:rsidRPr="007817EC">
        <w:rPr>
          <w:lang w:val="en-US" w:eastAsia="ru-RU"/>
        </w:rPr>
        <w:t xml:space="preserve"> </w:t>
      </w:r>
      <w:r>
        <w:rPr>
          <w:lang w:eastAsia="ru-RU"/>
        </w:rPr>
        <w:t>by</w:t>
      </w:r>
      <w:r w:rsidRPr="007817EC">
        <w:rPr>
          <w:lang w:val="en-US" w:eastAsia="ru-RU"/>
        </w:rPr>
        <w:t xml:space="preserve"> </w:t>
      </w:r>
      <w:r>
        <w:rPr>
          <w:lang w:eastAsia="ru-RU"/>
        </w:rPr>
        <w:t>the</w:t>
      </w:r>
      <w:r w:rsidRPr="007817EC">
        <w:rPr>
          <w:lang w:val="en-US" w:eastAsia="ru-RU"/>
        </w:rPr>
        <w:t xml:space="preserve"> </w:t>
      </w:r>
      <w:r>
        <w:rPr>
          <w:lang w:eastAsia="ru-RU"/>
        </w:rPr>
        <w:t>Turkmen</w:t>
      </w:r>
      <w:r w:rsidRPr="007817EC">
        <w:rPr>
          <w:lang w:val="en-US" w:eastAsia="ru-RU"/>
        </w:rPr>
        <w:t xml:space="preserve"> </w:t>
      </w:r>
      <w:r>
        <w:rPr>
          <w:lang w:eastAsia="ru-RU"/>
        </w:rPr>
        <w:t>Cultural</w:t>
      </w:r>
      <w:r w:rsidRPr="007817EC">
        <w:rPr>
          <w:lang w:val="en-US" w:eastAsia="ru-RU"/>
        </w:rPr>
        <w:t xml:space="preserve"> </w:t>
      </w:r>
      <w:r>
        <w:rPr>
          <w:lang w:eastAsia="ru-RU"/>
        </w:rPr>
        <w:t>Centre</w:t>
      </w:r>
      <w:r w:rsidRPr="007817EC">
        <w:rPr>
          <w:lang w:val="en-US" w:eastAsia="ru-RU"/>
        </w:rPr>
        <w:t xml:space="preserve">, </w:t>
      </w:r>
      <w:r>
        <w:rPr>
          <w:lang w:eastAsia="ru-RU"/>
        </w:rPr>
        <w:t xml:space="preserve">its members include Turkmen working, </w:t>
      </w:r>
      <w:r w:rsidRPr="005D4C4B">
        <w:rPr>
          <w:i/>
          <w:lang w:eastAsia="ru-RU"/>
        </w:rPr>
        <w:t>inter alia</w:t>
      </w:r>
      <w:r>
        <w:rPr>
          <w:lang w:eastAsia="ru-RU"/>
        </w:rPr>
        <w:t xml:space="preserve">, as: a teacher at the </w:t>
      </w:r>
      <w:r w:rsidRPr="007817EC">
        <w:rPr>
          <w:lang w:eastAsia="ru-RU"/>
        </w:rPr>
        <w:t>Academy of the Ministry of Internal Affairs</w:t>
      </w:r>
      <w:r>
        <w:rPr>
          <w:lang w:eastAsia="ru-RU"/>
        </w:rPr>
        <w:t>, faculty head at the 3</w:t>
      </w:r>
      <w:r w:rsidRPr="00EF0801">
        <w:rPr>
          <w:lang w:eastAsia="ru-RU"/>
        </w:rPr>
        <w:t xml:space="preserve">rd </w:t>
      </w:r>
      <w:r>
        <w:rPr>
          <w:lang w:eastAsia="ru-RU"/>
        </w:rPr>
        <w:t>Clinic of the Tashkent Medical Academy, a cardiologist at the National Cardiology Centre, the chairman of the Oliy Majlis Budget Commission (senator) and the director of the Medical College of the Repu</w:t>
      </w:r>
      <w:r>
        <w:rPr>
          <w:lang w:eastAsia="ru-RU"/>
        </w:rPr>
        <w:t>b</w:t>
      </w:r>
      <w:r>
        <w:rPr>
          <w:lang w:eastAsia="ru-RU"/>
        </w:rPr>
        <w:t>lic of Karakalpakstan.</w:t>
      </w:r>
    </w:p>
    <w:p w:rsidR="00CD55FB" w:rsidRPr="00E84A37" w:rsidRDefault="00CD55FB" w:rsidP="00CD55FB">
      <w:pPr>
        <w:pStyle w:val="H23G"/>
        <w:rPr>
          <w:lang w:val="en-US"/>
        </w:rPr>
      </w:pPr>
      <w:r w:rsidRPr="007817EC">
        <w:rPr>
          <w:lang w:val="en-US"/>
        </w:rPr>
        <w:tab/>
      </w:r>
      <w:r w:rsidRPr="00E84A37">
        <w:rPr>
          <w:lang w:val="en-US"/>
        </w:rPr>
        <w:t>4.</w:t>
      </w:r>
      <w:r w:rsidRPr="00E84A37">
        <w:rPr>
          <w:lang w:val="en-US"/>
        </w:rPr>
        <w:tab/>
      </w:r>
      <w:r>
        <w:t>Other</w:t>
      </w:r>
      <w:r w:rsidRPr="00E84A37">
        <w:rPr>
          <w:lang w:val="en-US"/>
        </w:rPr>
        <w:t xml:space="preserve"> </w:t>
      </w:r>
      <w:r>
        <w:t>civil</w:t>
      </w:r>
      <w:r w:rsidRPr="00E84A37">
        <w:rPr>
          <w:lang w:val="en-US"/>
        </w:rPr>
        <w:t xml:space="preserve"> </w:t>
      </w:r>
      <w:r>
        <w:t>rights</w:t>
      </w:r>
    </w:p>
    <w:p w:rsidR="00CD55FB" w:rsidRPr="00ED17C9" w:rsidRDefault="00CD55FB" w:rsidP="00CD55FB">
      <w:pPr>
        <w:pStyle w:val="H4G"/>
      </w:pPr>
      <w:r w:rsidRPr="00E84A37">
        <w:tab/>
      </w:r>
      <w:r w:rsidRPr="002024DC">
        <w:t>(</w:t>
      </w:r>
      <w:r w:rsidRPr="0030780C">
        <w:t>a</w:t>
      </w:r>
      <w:r w:rsidRPr="00ED17C9">
        <w:t>)</w:t>
      </w:r>
      <w:r w:rsidRPr="00ED17C9">
        <w:tab/>
      </w:r>
      <w:r>
        <w:t>T</w:t>
      </w:r>
      <w:r w:rsidRPr="00ED17C9">
        <w:t>he right to freedom of movement</w:t>
      </w:r>
    </w:p>
    <w:p w:rsidR="00CD55FB" w:rsidRPr="00BA73BC" w:rsidRDefault="00CD55FB" w:rsidP="00CD55FB">
      <w:pPr>
        <w:pStyle w:val="SingleTxtG"/>
        <w:rPr>
          <w:lang w:eastAsia="ru-RU"/>
        </w:rPr>
      </w:pPr>
      <w:r w:rsidRPr="00BA73BC">
        <w:rPr>
          <w:lang w:eastAsia="ru-RU"/>
        </w:rPr>
        <w:t>280.</w:t>
      </w:r>
      <w:r w:rsidRPr="00BA73BC">
        <w:rPr>
          <w:lang w:eastAsia="ru-RU"/>
        </w:rPr>
        <w:tab/>
        <w:t xml:space="preserve">Under article 28 of the Constitution, Uzbek citizens have the right to freedom of movement throughout </w:t>
      </w:r>
      <w:smartTag w:uri="urn:schemas-microsoft-com:office:smarttags" w:element="place">
        <w:smartTag w:uri="urn:schemas-microsoft-com:office:smarttags" w:element="country-region">
          <w:r w:rsidRPr="00BA73BC">
            <w:rPr>
              <w:lang w:eastAsia="ru-RU"/>
            </w:rPr>
            <w:t>Uzbekistan</w:t>
          </w:r>
        </w:smartTag>
      </w:smartTag>
      <w:r w:rsidRPr="00BA73BC">
        <w:rPr>
          <w:lang w:eastAsia="ru-RU"/>
        </w:rPr>
        <w:t xml:space="preserve"> and to enter and leave the Republic except as restricted by law.</w:t>
      </w:r>
    </w:p>
    <w:p w:rsidR="00CD55FB" w:rsidRDefault="00CD55FB" w:rsidP="00CD55FB">
      <w:pPr>
        <w:pStyle w:val="SingleTxtG"/>
        <w:rPr>
          <w:lang w:eastAsia="ru-RU"/>
        </w:rPr>
      </w:pPr>
      <w:r w:rsidRPr="00C03641">
        <w:rPr>
          <w:lang w:eastAsia="ru-RU"/>
        </w:rPr>
        <w:t>281.</w:t>
      </w:r>
      <w:r w:rsidRPr="00C03641">
        <w:rPr>
          <w:lang w:eastAsia="ru-RU"/>
        </w:rPr>
        <w:tab/>
      </w:r>
      <w:r>
        <w:rPr>
          <w:lang w:eastAsia="ru-RU"/>
        </w:rPr>
        <w:t>Pursuant</w:t>
      </w:r>
      <w:r w:rsidRPr="00FE3B96">
        <w:rPr>
          <w:lang w:eastAsia="ru-RU"/>
        </w:rPr>
        <w:t xml:space="preserve"> </w:t>
      </w:r>
      <w:r>
        <w:rPr>
          <w:lang w:eastAsia="ru-RU"/>
        </w:rPr>
        <w:t>to</w:t>
      </w:r>
      <w:r w:rsidRPr="00FE3B96">
        <w:rPr>
          <w:lang w:eastAsia="ru-RU"/>
        </w:rPr>
        <w:t xml:space="preserve"> </w:t>
      </w:r>
      <w:r>
        <w:rPr>
          <w:lang w:eastAsia="ru-RU"/>
        </w:rPr>
        <w:t>Cabinet</w:t>
      </w:r>
      <w:r w:rsidRPr="00FE3B96">
        <w:rPr>
          <w:lang w:eastAsia="ru-RU"/>
        </w:rPr>
        <w:t xml:space="preserve"> </w:t>
      </w:r>
      <w:r>
        <w:rPr>
          <w:lang w:eastAsia="ru-RU"/>
        </w:rPr>
        <w:t>Decision</w:t>
      </w:r>
      <w:r w:rsidRPr="00FE3B96">
        <w:rPr>
          <w:lang w:eastAsia="ru-RU"/>
        </w:rPr>
        <w:t xml:space="preserve"> </w:t>
      </w:r>
      <w:r>
        <w:rPr>
          <w:lang w:eastAsia="ru-RU"/>
        </w:rPr>
        <w:t>No</w:t>
      </w:r>
      <w:r w:rsidRPr="00FE3B96">
        <w:rPr>
          <w:lang w:eastAsia="ru-RU"/>
        </w:rPr>
        <w:t>.</w:t>
      </w:r>
      <w:r>
        <w:rPr>
          <w:lang w:eastAsia="ru-RU"/>
        </w:rPr>
        <w:t xml:space="preserve"> </w:t>
      </w:r>
      <w:r w:rsidRPr="00FE3B96">
        <w:rPr>
          <w:lang w:eastAsia="ru-RU"/>
        </w:rPr>
        <w:t xml:space="preserve">8 </w:t>
      </w:r>
      <w:r>
        <w:rPr>
          <w:lang w:eastAsia="ru-RU"/>
        </w:rPr>
        <w:t>of</w:t>
      </w:r>
      <w:r w:rsidRPr="00FE3B96">
        <w:rPr>
          <w:lang w:eastAsia="ru-RU"/>
        </w:rPr>
        <w:t xml:space="preserve"> 6 </w:t>
      </w:r>
      <w:r>
        <w:rPr>
          <w:lang w:eastAsia="ru-RU"/>
        </w:rPr>
        <w:t>January</w:t>
      </w:r>
      <w:r w:rsidRPr="00FE3B96">
        <w:rPr>
          <w:lang w:eastAsia="ru-RU"/>
        </w:rPr>
        <w:t xml:space="preserve"> 1995, </w:t>
      </w:r>
      <w:r>
        <w:rPr>
          <w:lang w:eastAsia="ru-RU"/>
        </w:rPr>
        <w:t xml:space="preserve">which </w:t>
      </w:r>
      <w:r w:rsidRPr="00CC473F">
        <w:rPr>
          <w:lang w:eastAsia="ru-RU"/>
        </w:rPr>
        <w:t xml:space="preserve">established </w:t>
      </w:r>
      <w:r>
        <w:rPr>
          <w:lang w:eastAsia="ru-RU"/>
        </w:rPr>
        <w:t>procedures</w:t>
      </w:r>
      <w:r w:rsidRPr="00CC473F">
        <w:rPr>
          <w:lang w:eastAsia="ru-RU"/>
        </w:rPr>
        <w:t xml:space="preserve"> for travel</w:t>
      </w:r>
      <w:r>
        <w:rPr>
          <w:lang w:eastAsia="ru-RU"/>
        </w:rPr>
        <w:t>ling</w:t>
      </w:r>
      <w:r w:rsidRPr="00CC473F">
        <w:rPr>
          <w:lang w:eastAsia="ru-RU"/>
        </w:rPr>
        <w:t xml:space="preserve"> abroad</w:t>
      </w:r>
      <w:r>
        <w:rPr>
          <w:lang w:eastAsia="ru-RU"/>
        </w:rPr>
        <w:t xml:space="preserve">, Uzbek citizens have </w:t>
      </w:r>
      <w:r w:rsidRPr="00C03641">
        <w:rPr>
          <w:lang w:eastAsia="ru-RU"/>
        </w:rPr>
        <w:t xml:space="preserve">the right to freely travel abroad on private or public affairs, for permanent residence, as </w:t>
      </w:r>
      <w:r>
        <w:rPr>
          <w:lang w:eastAsia="ru-RU"/>
        </w:rPr>
        <w:t>t</w:t>
      </w:r>
      <w:r w:rsidRPr="00C03641">
        <w:rPr>
          <w:lang w:eastAsia="ru-RU"/>
        </w:rPr>
        <w:t>ourist</w:t>
      </w:r>
      <w:r>
        <w:rPr>
          <w:lang w:eastAsia="ru-RU"/>
        </w:rPr>
        <w:t>s</w:t>
      </w:r>
      <w:r w:rsidRPr="00C03641">
        <w:rPr>
          <w:lang w:eastAsia="ru-RU"/>
        </w:rPr>
        <w:t>, for study, for work, for medical treat</w:t>
      </w:r>
      <w:r>
        <w:rPr>
          <w:lang w:eastAsia="ru-RU"/>
        </w:rPr>
        <w:t xml:space="preserve">ment </w:t>
      </w:r>
      <w:r w:rsidRPr="00C03641">
        <w:rPr>
          <w:lang w:eastAsia="ru-RU"/>
        </w:rPr>
        <w:t>or for business</w:t>
      </w:r>
      <w:r>
        <w:rPr>
          <w:lang w:eastAsia="ru-RU"/>
        </w:rPr>
        <w:t xml:space="preserve">. </w:t>
      </w:r>
    </w:p>
    <w:p w:rsidR="00CD55FB" w:rsidRPr="00DC189D" w:rsidRDefault="00CD55FB" w:rsidP="00CD55FB">
      <w:pPr>
        <w:pStyle w:val="SingleTxtG"/>
        <w:rPr>
          <w:lang w:eastAsia="ru-RU"/>
        </w:rPr>
      </w:pPr>
      <w:r w:rsidRPr="00FA37D1">
        <w:rPr>
          <w:lang w:eastAsia="ru-RU"/>
        </w:rPr>
        <w:t>282.</w:t>
      </w:r>
      <w:r w:rsidRPr="00FA37D1">
        <w:rPr>
          <w:lang w:eastAsia="ru-RU"/>
        </w:rPr>
        <w:tab/>
      </w:r>
      <w:r>
        <w:rPr>
          <w:lang w:eastAsia="ru-RU"/>
        </w:rPr>
        <w:t xml:space="preserve">These procedures apply to movement outside the Commonwealth of Independent States (CIS), to which Uzbek citizens may travel without first completing the necessary international travel formalities. </w:t>
      </w:r>
    </w:p>
    <w:p w:rsidR="00CD55FB" w:rsidRDefault="00CD55FB" w:rsidP="00CD55FB">
      <w:pPr>
        <w:pStyle w:val="SingleTxtG"/>
        <w:rPr>
          <w:lang w:eastAsia="ru-RU"/>
        </w:rPr>
      </w:pPr>
      <w:r w:rsidRPr="00CA79B9">
        <w:rPr>
          <w:lang w:eastAsia="ru-RU"/>
        </w:rPr>
        <w:t>283.</w:t>
      </w:r>
      <w:r w:rsidRPr="00CA79B9">
        <w:rPr>
          <w:lang w:eastAsia="ru-RU"/>
        </w:rPr>
        <w:tab/>
      </w:r>
      <w:r>
        <w:rPr>
          <w:lang w:eastAsia="ru-RU"/>
        </w:rPr>
        <w:t>Uzbek citizens intending to travel outside the CIS must go to their local i</w:t>
      </w:r>
      <w:r w:rsidRPr="00457530">
        <w:rPr>
          <w:lang w:eastAsia="ru-RU"/>
        </w:rPr>
        <w:t>nter</w:t>
      </w:r>
      <w:r>
        <w:rPr>
          <w:lang w:eastAsia="ru-RU"/>
        </w:rPr>
        <w:t>nal a</w:t>
      </w:r>
      <w:r w:rsidRPr="00457530">
        <w:rPr>
          <w:lang w:eastAsia="ru-RU"/>
        </w:rPr>
        <w:t>ffairs authority</w:t>
      </w:r>
      <w:r>
        <w:rPr>
          <w:lang w:eastAsia="ru-RU"/>
        </w:rPr>
        <w:t xml:space="preserve">, fill out an application form and submit their Uzbek citizenship passport. The application form is considered </w:t>
      </w:r>
      <w:r w:rsidRPr="000D1DB0">
        <w:rPr>
          <w:lang w:eastAsia="ru-RU"/>
        </w:rPr>
        <w:t>within 15 days after submission</w:t>
      </w:r>
      <w:r>
        <w:rPr>
          <w:lang w:eastAsia="ru-RU"/>
        </w:rPr>
        <w:t xml:space="preserve"> and a sticker granting permission to leave is pasted into the passport. This permit remains valid for a period of two years and allows holders to travel abroad temporarily without further need to apply to the internal affairs authorities. In the event that an applicant does not have an Uzbek citizenship passport, the authorities are required to issue him/her with a passport and an international travel permit within 15 days.</w:t>
      </w:r>
    </w:p>
    <w:p w:rsidR="00CD55FB" w:rsidRPr="00B32C05" w:rsidRDefault="00CD55FB" w:rsidP="00CD55FB">
      <w:pPr>
        <w:pStyle w:val="SingleTxtG"/>
        <w:rPr>
          <w:lang w:eastAsia="ru-RU"/>
        </w:rPr>
      </w:pPr>
      <w:r w:rsidRPr="00B32C05">
        <w:rPr>
          <w:lang w:eastAsia="ru-RU"/>
        </w:rPr>
        <w:t>284.</w:t>
      </w:r>
      <w:r w:rsidRPr="00B32C05">
        <w:rPr>
          <w:lang w:eastAsia="ru-RU"/>
        </w:rPr>
        <w:tab/>
      </w:r>
      <w:r>
        <w:rPr>
          <w:lang w:eastAsia="ru-RU"/>
        </w:rPr>
        <w:t>Where persons are leaving to take up permanent residence abroad, the internal affairs authorities paste a sticker granting permission to leave for permanent residence abroad for an indefinite period onto a page of the passport provided for visas. In</w:t>
      </w:r>
      <w:r w:rsidRPr="00B32C05">
        <w:rPr>
          <w:lang w:eastAsia="ru-RU"/>
        </w:rPr>
        <w:t xml:space="preserve"> </w:t>
      </w:r>
      <w:r>
        <w:rPr>
          <w:lang w:eastAsia="ru-RU"/>
        </w:rPr>
        <w:t>such</w:t>
      </w:r>
      <w:r w:rsidRPr="00B32C05">
        <w:rPr>
          <w:lang w:eastAsia="ru-RU"/>
        </w:rPr>
        <w:t xml:space="preserve"> </w:t>
      </w:r>
      <w:r>
        <w:rPr>
          <w:lang w:eastAsia="ru-RU"/>
        </w:rPr>
        <w:t>cases</w:t>
      </w:r>
      <w:r w:rsidRPr="00B32C05">
        <w:rPr>
          <w:lang w:eastAsia="ru-RU"/>
        </w:rPr>
        <w:t xml:space="preserve">, </w:t>
      </w:r>
      <w:r>
        <w:rPr>
          <w:lang w:eastAsia="ru-RU"/>
        </w:rPr>
        <w:t xml:space="preserve">document processing times may be extended up to 30 days. </w:t>
      </w:r>
    </w:p>
    <w:p w:rsidR="00CD55FB" w:rsidRPr="006E3122" w:rsidRDefault="00CD55FB" w:rsidP="00CD55FB">
      <w:pPr>
        <w:pStyle w:val="SingleTxtG"/>
        <w:rPr>
          <w:lang w:eastAsia="ru-RU"/>
        </w:rPr>
      </w:pPr>
      <w:r w:rsidRPr="00071CEC">
        <w:rPr>
          <w:lang w:eastAsia="ru-RU"/>
        </w:rPr>
        <w:t>285.</w:t>
      </w:r>
      <w:r w:rsidRPr="00071CEC">
        <w:rPr>
          <w:lang w:eastAsia="ru-RU"/>
        </w:rPr>
        <w:tab/>
      </w:r>
      <w:r>
        <w:rPr>
          <w:lang w:eastAsia="ru-RU"/>
        </w:rPr>
        <w:t>To obtain a visa for entry into a foreign country, citizens apply to the dipl</w:t>
      </w:r>
      <w:r>
        <w:rPr>
          <w:lang w:eastAsia="ru-RU"/>
        </w:rPr>
        <w:t>o</w:t>
      </w:r>
      <w:r>
        <w:rPr>
          <w:lang w:eastAsia="ru-RU"/>
        </w:rPr>
        <w:t xml:space="preserve">matic and consular missions of the country in question. </w:t>
      </w:r>
    </w:p>
    <w:p w:rsidR="00CD55FB" w:rsidRPr="00EA450D" w:rsidRDefault="00CD55FB" w:rsidP="00CD55FB">
      <w:pPr>
        <w:pStyle w:val="SingleTxtG"/>
        <w:rPr>
          <w:lang w:eastAsia="ru-RU"/>
        </w:rPr>
      </w:pPr>
      <w:r w:rsidRPr="00060288">
        <w:rPr>
          <w:lang w:eastAsia="ru-RU"/>
        </w:rPr>
        <w:t>286.</w:t>
      </w:r>
      <w:r w:rsidRPr="00060288">
        <w:rPr>
          <w:lang w:eastAsia="ru-RU"/>
        </w:rPr>
        <w:tab/>
      </w:r>
      <w:r>
        <w:rPr>
          <w:lang w:eastAsia="ru-RU"/>
        </w:rPr>
        <w:t xml:space="preserve">Applications to travel abroad in connection with private work contracts are subject to approval by the Ministry of Labour and Social Protection. </w:t>
      </w:r>
    </w:p>
    <w:p w:rsidR="00CD55FB" w:rsidRPr="00060288" w:rsidRDefault="00CD55FB" w:rsidP="00CD55FB">
      <w:pPr>
        <w:pStyle w:val="SingleTxtG"/>
        <w:rPr>
          <w:lang w:eastAsia="ru-RU"/>
        </w:rPr>
      </w:pPr>
      <w:r w:rsidRPr="00071CEC">
        <w:rPr>
          <w:lang w:eastAsia="ru-RU"/>
        </w:rPr>
        <w:t>287.</w:t>
      </w:r>
      <w:r w:rsidRPr="00071CEC">
        <w:rPr>
          <w:lang w:eastAsia="ru-RU"/>
        </w:rPr>
        <w:tab/>
      </w:r>
      <w:r>
        <w:rPr>
          <w:lang w:eastAsia="ru-RU"/>
        </w:rPr>
        <w:t>Persons travelling abroad who have had access to information that constitutes a State secret are required to submit, along with an application form, a statement from the head of the organization for which they work indicating their security clea</w:t>
      </w:r>
      <w:r>
        <w:rPr>
          <w:lang w:eastAsia="ru-RU"/>
        </w:rPr>
        <w:t>r</w:t>
      </w:r>
      <w:r>
        <w:rPr>
          <w:lang w:eastAsia="ru-RU"/>
        </w:rPr>
        <w:t xml:space="preserve">ance level. </w:t>
      </w:r>
    </w:p>
    <w:p w:rsidR="00CD55FB" w:rsidRPr="00071CEC" w:rsidRDefault="00CD55FB" w:rsidP="00CD55FB">
      <w:pPr>
        <w:pStyle w:val="SingleTxtG"/>
        <w:rPr>
          <w:lang w:eastAsia="ru-RU"/>
        </w:rPr>
      </w:pPr>
      <w:r w:rsidRPr="00071CEC">
        <w:rPr>
          <w:lang w:eastAsia="ru-RU"/>
        </w:rPr>
        <w:t>288.</w:t>
      </w:r>
      <w:r w:rsidRPr="00071CEC">
        <w:rPr>
          <w:lang w:eastAsia="ru-RU"/>
        </w:rPr>
        <w:tab/>
      </w:r>
      <w:r>
        <w:rPr>
          <w:lang w:eastAsia="ru-RU"/>
        </w:rPr>
        <w:t>Travel</w:t>
      </w:r>
      <w:r w:rsidRPr="00071CEC">
        <w:rPr>
          <w:lang w:eastAsia="ru-RU"/>
        </w:rPr>
        <w:t xml:space="preserve"> </w:t>
      </w:r>
      <w:r>
        <w:rPr>
          <w:lang w:eastAsia="ru-RU"/>
        </w:rPr>
        <w:t>abroad</w:t>
      </w:r>
      <w:r w:rsidRPr="00071CEC">
        <w:rPr>
          <w:lang w:eastAsia="ru-RU"/>
        </w:rPr>
        <w:t xml:space="preserve"> </w:t>
      </w:r>
      <w:r>
        <w:rPr>
          <w:lang w:eastAsia="ru-RU"/>
        </w:rPr>
        <w:t>may</w:t>
      </w:r>
      <w:r w:rsidRPr="00071CEC">
        <w:rPr>
          <w:lang w:eastAsia="ru-RU"/>
        </w:rPr>
        <w:t xml:space="preserve"> </w:t>
      </w:r>
      <w:r>
        <w:rPr>
          <w:lang w:eastAsia="ru-RU"/>
        </w:rPr>
        <w:t>be</w:t>
      </w:r>
      <w:r w:rsidRPr="00071CEC">
        <w:rPr>
          <w:lang w:eastAsia="ru-RU"/>
        </w:rPr>
        <w:t xml:space="preserve"> </w:t>
      </w:r>
      <w:r>
        <w:rPr>
          <w:lang w:eastAsia="ru-RU"/>
        </w:rPr>
        <w:t>restricted for</w:t>
      </w:r>
      <w:r w:rsidRPr="00071CEC">
        <w:rPr>
          <w:lang w:eastAsia="ru-RU"/>
        </w:rPr>
        <w:t xml:space="preserve"> </w:t>
      </w:r>
      <w:r>
        <w:rPr>
          <w:lang w:eastAsia="ru-RU"/>
        </w:rPr>
        <w:t>the</w:t>
      </w:r>
      <w:r w:rsidRPr="00071CEC">
        <w:rPr>
          <w:lang w:eastAsia="ru-RU"/>
        </w:rPr>
        <w:t xml:space="preserve"> </w:t>
      </w:r>
      <w:r>
        <w:rPr>
          <w:lang w:eastAsia="ru-RU"/>
        </w:rPr>
        <w:t>following</w:t>
      </w:r>
      <w:r w:rsidRPr="00071CEC">
        <w:rPr>
          <w:lang w:eastAsia="ru-RU"/>
        </w:rPr>
        <w:t xml:space="preserve"> </w:t>
      </w:r>
      <w:r>
        <w:rPr>
          <w:lang w:eastAsia="ru-RU"/>
        </w:rPr>
        <w:t>reasons</w:t>
      </w:r>
      <w:r w:rsidRPr="00071CEC">
        <w:rPr>
          <w:lang w:eastAsia="ru-RU"/>
        </w:rPr>
        <w:t>:</w:t>
      </w:r>
    </w:p>
    <w:p w:rsidR="00CD55FB" w:rsidRPr="00071CEC" w:rsidRDefault="00CD55FB" w:rsidP="00CD55FB">
      <w:pPr>
        <w:pStyle w:val="Bullet1G"/>
      </w:pPr>
      <w:r>
        <w:t>If</w:t>
      </w:r>
      <w:r w:rsidRPr="00071CEC">
        <w:t xml:space="preserve"> a person has access to information that constitutes a state secret, or in relation to </w:t>
      </w:r>
      <w:r>
        <w:t xml:space="preserve">this has a contractual obligation preventing him/her from going abroad </w:t>
      </w:r>
      <w:r w:rsidR="00B46760" w:rsidRPr="001E59D3">
        <w:rPr>
          <w:lang w:val="es-ES"/>
        </w:rPr>
        <w:t>—</w:t>
      </w:r>
      <w:r>
        <w:t xml:space="preserve"> until the oblig</w:t>
      </w:r>
      <w:r>
        <w:t>a</w:t>
      </w:r>
      <w:r>
        <w:t>tion expires;</w:t>
      </w:r>
    </w:p>
    <w:p w:rsidR="00CD55FB" w:rsidRPr="00C84787" w:rsidRDefault="00CD55FB" w:rsidP="00CD55FB">
      <w:pPr>
        <w:pStyle w:val="Bullet1G"/>
        <w:rPr>
          <w:lang w:val="en-US"/>
        </w:rPr>
      </w:pPr>
      <w:r>
        <w:rPr>
          <w:lang w:val="en-US"/>
        </w:rPr>
        <w:t xml:space="preserve">If </w:t>
      </w:r>
      <w:r w:rsidRPr="00C84787">
        <w:rPr>
          <w:lang w:val="en-US"/>
        </w:rPr>
        <w:t xml:space="preserve">criminal </w:t>
      </w:r>
      <w:r>
        <w:rPr>
          <w:lang w:val="en-US"/>
        </w:rPr>
        <w:t>proceedings have</w:t>
      </w:r>
      <w:r w:rsidRPr="00C84787">
        <w:rPr>
          <w:lang w:val="en-US"/>
        </w:rPr>
        <w:t xml:space="preserve"> been </w:t>
      </w:r>
      <w:r>
        <w:rPr>
          <w:lang w:val="en-US"/>
        </w:rPr>
        <w:t xml:space="preserve">instituted against an </w:t>
      </w:r>
      <w:r w:rsidR="00B46760">
        <w:rPr>
          <w:lang w:val="en-US"/>
        </w:rPr>
        <w:t xml:space="preserve">individual </w:t>
      </w:r>
      <w:r w:rsidR="00B46760" w:rsidRPr="00B46760">
        <w:rPr>
          <w:lang w:val="es-ES"/>
        </w:rPr>
        <w:t>—</w:t>
      </w:r>
      <w:r w:rsidRPr="00C84787">
        <w:rPr>
          <w:lang w:val="en-US"/>
        </w:rPr>
        <w:t xml:space="preserve"> until the proceedings </w:t>
      </w:r>
      <w:r>
        <w:rPr>
          <w:lang w:val="en-US"/>
        </w:rPr>
        <w:t>end;</w:t>
      </w:r>
    </w:p>
    <w:p w:rsidR="00CD55FB" w:rsidRPr="00C84787" w:rsidRDefault="00CD55FB" w:rsidP="00CD55FB">
      <w:pPr>
        <w:pStyle w:val="Bullet1G"/>
        <w:rPr>
          <w:lang w:val="en-US"/>
        </w:rPr>
      </w:pPr>
      <w:r>
        <w:rPr>
          <w:lang w:val="en-US"/>
        </w:rPr>
        <w:t>If an</w:t>
      </w:r>
      <w:r w:rsidRPr="00C84787">
        <w:rPr>
          <w:lang w:val="en-US"/>
        </w:rPr>
        <w:t xml:space="preserve"> individual is </w:t>
      </w:r>
      <w:r>
        <w:rPr>
          <w:lang w:val="en-US"/>
        </w:rPr>
        <w:t>adjudged by a court</w:t>
      </w:r>
      <w:r w:rsidRPr="00C84787">
        <w:rPr>
          <w:lang w:val="en-US"/>
        </w:rPr>
        <w:t xml:space="preserve"> </w:t>
      </w:r>
      <w:r>
        <w:rPr>
          <w:lang w:val="en-US"/>
        </w:rPr>
        <w:t>of law to be</w:t>
      </w:r>
      <w:r w:rsidRPr="00C84787">
        <w:rPr>
          <w:lang w:val="en-US"/>
        </w:rPr>
        <w:t xml:space="preserve"> a particularly dangerous recidivist or </w:t>
      </w:r>
      <w:r>
        <w:rPr>
          <w:lang w:val="en-US"/>
        </w:rPr>
        <w:t xml:space="preserve">is </w:t>
      </w:r>
      <w:r w:rsidR="00B46760">
        <w:rPr>
          <w:lang w:val="en-US"/>
        </w:rPr>
        <w:t xml:space="preserve">on parole </w:t>
      </w:r>
      <w:r w:rsidR="00B46760" w:rsidRPr="00B46760">
        <w:rPr>
          <w:lang w:val="es-ES"/>
        </w:rPr>
        <w:t>—</w:t>
      </w:r>
      <w:r w:rsidRPr="00C84787">
        <w:rPr>
          <w:lang w:val="en-US"/>
        </w:rPr>
        <w:t xml:space="preserve"> until the </w:t>
      </w:r>
      <w:r>
        <w:rPr>
          <w:lang w:val="en-US"/>
        </w:rPr>
        <w:t>conviction is spent</w:t>
      </w:r>
      <w:r w:rsidRPr="00C84787">
        <w:rPr>
          <w:lang w:val="en-US"/>
        </w:rPr>
        <w:t xml:space="preserve"> </w:t>
      </w:r>
      <w:r>
        <w:rPr>
          <w:lang w:val="en-US"/>
        </w:rPr>
        <w:t xml:space="preserve">(cancelled) </w:t>
      </w:r>
      <w:r w:rsidRPr="00C84787">
        <w:rPr>
          <w:lang w:val="en-US"/>
        </w:rPr>
        <w:t xml:space="preserve">or </w:t>
      </w:r>
      <w:r>
        <w:rPr>
          <w:lang w:val="en-US"/>
        </w:rPr>
        <w:t>the</w:t>
      </w:r>
      <w:r w:rsidRPr="00C84787">
        <w:rPr>
          <w:lang w:val="en-US"/>
        </w:rPr>
        <w:t xml:space="preserve"> parole</w:t>
      </w:r>
      <w:r>
        <w:rPr>
          <w:lang w:val="en-US"/>
        </w:rPr>
        <w:t xml:space="preserve"> period ceases;</w:t>
      </w:r>
    </w:p>
    <w:p w:rsidR="00CD55FB" w:rsidRPr="00D325DE" w:rsidRDefault="00CD55FB" w:rsidP="00CD55FB">
      <w:pPr>
        <w:pStyle w:val="Bullet1G"/>
        <w:rPr>
          <w:lang w:val="en-US"/>
        </w:rPr>
      </w:pPr>
      <w:r w:rsidRPr="00D325DE">
        <w:t>If</w:t>
      </w:r>
      <w:r w:rsidRPr="00D325DE">
        <w:rPr>
          <w:lang w:val="en-US"/>
        </w:rPr>
        <w:t xml:space="preserve"> </w:t>
      </w:r>
      <w:r>
        <w:t>an</w:t>
      </w:r>
      <w:r w:rsidRPr="00D325DE">
        <w:rPr>
          <w:lang w:val="en-US"/>
        </w:rPr>
        <w:t xml:space="preserve"> </w:t>
      </w:r>
      <w:r w:rsidRPr="00D325DE">
        <w:t>individual</w:t>
      </w:r>
      <w:r w:rsidRPr="00D325DE">
        <w:rPr>
          <w:lang w:val="en-US"/>
        </w:rPr>
        <w:t xml:space="preserve"> </w:t>
      </w:r>
      <w:r w:rsidRPr="00D325DE">
        <w:t>evades</w:t>
      </w:r>
      <w:r w:rsidRPr="00D325DE">
        <w:rPr>
          <w:lang w:val="en-US"/>
        </w:rPr>
        <w:t xml:space="preserve"> </w:t>
      </w:r>
      <w:r w:rsidRPr="00D325DE">
        <w:t>obligations</w:t>
      </w:r>
      <w:r w:rsidRPr="00D325DE">
        <w:rPr>
          <w:lang w:val="en-US"/>
        </w:rPr>
        <w:t xml:space="preserve"> </w:t>
      </w:r>
      <w:r w:rsidRPr="00D325DE">
        <w:t>imposed</w:t>
      </w:r>
      <w:r w:rsidRPr="00D325DE">
        <w:rPr>
          <w:lang w:val="en-US"/>
        </w:rPr>
        <w:t xml:space="preserve"> </w:t>
      </w:r>
      <w:r w:rsidRPr="00D325DE">
        <w:t>upon</w:t>
      </w:r>
      <w:r w:rsidRPr="00D325DE">
        <w:rPr>
          <w:lang w:val="en-US"/>
        </w:rPr>
        <w:t xml:space="preserve"> </w:t>
      </w:r>
      <w:r w:rsidRPr="00D325DE">
        <w:t>him</w:t>
      </w:r>
      <w:r>
        <w:t>/her</w:t>
      </w:r>
      <w:r w:rsidRPr="00D325DE">
        <w:rPr>
          <w:lang w:val="en-US"/>
        </w:rPr>
        <w:t xml:space="preserve"> </w:t>
      </w:r>
      <w:r w:rsidRPr="00D325DE">
        <w:t>by</w:t>
      </w:r>
      <w:r w:rsidRPr="00D325DE">
        <w:rPr>
          <w:lang w:val="en-US"/>
        </w:rPr>
        <w:t xml:space="preserve"> </w:t>
      </w:r>
      <w:r w:rsidRPr="00D325DE">
        <w:t>the</w:t>
      </w:r>
      <w:r w:rsidRPr="00D325DE">
        <w:rPr>
          <w:lang w:val="en-US"/>
        </w:rPr>
        <w:t xml:space="preserve"> </w:t>
      </w:r>
      <w:r w:rsidRPr="00D325DE">
        <w:t>court</w:t>
      </w:r>
      <w:r w:rsidRPr="00D325DE">
        <w:rPr>
          <w:lang w:val="en-US"/>
        </w:rPr>
        <w:t xml:space="preserve"> </w:t>
      </w:r>
      <w:r w:rsidR="00B46760" w:rsidRPr="00B46760">
        <w:rPr>
          <w:lang w:val="es-ES"/>
        </w:rPr>
        <w:t>—</w:t>
      </w:r>
      <w:r w:rsidRPr="00D325DE">
        <w:rPr>
          <w:lang w:val="en-US"/>
        </w:rPr>
        <w:t xml:space="preserve"> </w:t>
      </w:r>
      <w:r w:rsidRPr="00D325DE">
        <w:t>until</w:t>
      </w:r>
      <w:r w:rsidRPr="00D325DE">
        <w:rPr>
          <w:lang w:val="en-US"/>
        </w:rPr>
        <w:t xml:space="preserve"> </w:t>
      </w:r>
      <w:r w:rsidRPr="00D325DE">
        <w:t>the</w:t>
      </w:r>
      <w:r w:rsidRPr="00D325DE">
        <w:rPr>
          <w:lang w:val="en-US"/>
        </w:rPr>
        <w:t xml:space="preserve"> </w:t>
      </w:r>
      <w:r>
        <w:rPr>
          <w:lang w:val="en-US"/>
        </w:rPr>
        <w:t>obligations are fu</w:t>
      </w:r>
      <w:r>
        <w:rPr>
          <w:lang w:val="en-US"/>
        </w:rPr>
        <w:t>l</w:t>
      </w:r>
      <w:r>
        <w:rPr>
          <w:lang w:val="en-US"/>
        </w:rPr>
        <w:t>filled;</w:t>
      </w:r>
    </w:p>
    <w:p w:rsidR="00CD55FB" w:rsidRPr="00D325DE" w:rsidRDefault="00CD55FB" w:rsidP="00CD55FB">
      <w:pPr>
        <w:pStyle w:val="Bullet1G"/>
        <w:rPr>
          <w:lang w:val="en-US"/>
        </w:rPr>
      </w:pPr>
      <w:r>
        <w:t>I</w:t>
      </w:r>
      <w:r w:rsidRPr="00D325DE">
        <w:t xml:space="preserve">f </w:t>
      </w:r>
      <w:r>
        <w:t>an</w:t>
      </w:r>
      <w:r w:rsidRPr="00D325DE">
        <w:t xml:space="preserve"> individual has knowingly reported false information</w:t>
      </w:r>
      <w:r>
        <w:t xml:space="preserve"> about himself;</w:t>
      </w:r>
    </w:p>
    <w:p w:rsidR="00CD55FB" w:rsidRPr="00D325DE" w:rsidRDefault="00CD55FB" w:rsidP="00CD55FB">
      <w:pPr>
        <w:pStyle w:val="Bullet1G"/>
        <w:rPr>
          <w:lang w:val="en-US"/>
        </w:rPr>
      </w:pPr>
      <w:r>
        <w:t>I</w:t>
      </w:r>
      <w:r w:rsidRPr="00D325DE">
        <w:t xml:space="preserve">f </w:t>
      </w:r>
      <w:r>
        <w:t xml:space="preserve">a </w:t>
      </w:r>
      <w:r w:rsidRPr="00D325DE">
        <w:t xml:space="preserve">civil case is brought against an individual </w:t>
      </w:r>
      <w:r w:rsidR="00B46760" w:rsidRPr="001E59D3">
        <w:rPr>
          <w:lang w:val="es-ES"/>
        </w:rPr>
        <w:t>—</w:t>
      </w:r>
      <w:r w:rsidRPr="00D325DE">
        <w:t xml:space="preserve"> until the </w:t>
      </w:r>
      <w:r>
        <w:t>proceedings</w:t>
      </w:r>
      <w:r w:rsidRPr="00D325DE">
        <w:t xml:space="preserve"> </w:t>
      </w:r>
      <w:r>
        <w:t>end;</w:t>
      </w:r>
    </w:p>
    <w:p w:rsidR="00CD55FB" w:rsidRPr="00D325DE" w:rsidRDefault="00CD55FB" w:rsidP="00CD55FB">
      <w:pPr>
        <w:pStyle w:val="Bullet1G"/>
        <w:rPr>
          <w:lang w:val="en-US"/>
        </w:rPr>
      </w:pPr>
      <w:r w:rsidRPr="00D325DE">
        <w:t>If</w:t>
      </w:r>
      <w:r w:rsidRPr="00D325DE">
        <w:rPr>
          <w:lang w:val="en-US"/>
        </w:rPr>
        <w:t xml:space="preserve"> </w:t>
      </w:r>
      <w:r w:rsidRPr="00D325DE">
        <w:t>a</w:t>
      </w:r>
      <w:r w:rsidRPr="00D325DE">
        <w:rPr>
          <w:lang w:val="en-US"/>
        </w:rPr>
        <w:t xml:space="preserve"> </w:t>
      </w:r>
      <w:r w:rsidRPr="00D325DE">
        <w:t>person</w:t>
      </w:r>
      <w:r w:rsidRPr="00D325DE">
        <w:rPr>
          <w:lang w:val="en-US"/>
        </w:rPr>
        <w:t xml:space="preserve"> </w:t>
      </w:r>
      <w:r w:rsidRPr="00D325DE">
        <w:t>is</w:t>
      </w:r>
      <w:r w:rsidRPr="00D325DE">
        <w:rPr>
          <w:lang w:val="en-US"/>
        </w:rPr>
        <w:t xml:space="preserve"> </w:t>
      </w:r>
      <w:r>
        <w:t>registered with a recruiting office as</w:t>
      </w:r>
      <w:r w:rsidRPr="00D325DE">
        <w:rPr>
          <w:lang w:val="en-US"/>
        </w:rPr>
        <w:t xml:space="preserve"> </w:t>
      </w:r>
      <w:r>
        <w:t>liable</w:t>
      </w:r>
      <w:r w:rsidRPr="00D325DE">
        <w:rPr>
          <w:lang w:val="en-US"/>
        </w:rPr>
        <w:t xml:space="preserve"> </w:t>
      </w:r>
      <w:r w:rsidRPr="00D325DE">
        <w:t>for</w:t>
      </w:r>
      <w:r w:rsidRPr="00D325DE">
        <w:rPr>
          <w:lang w:val="en-US"/>
        </w:rPr>
        <w:t xml:space="preserve"> </w:t>
      </w:r>
      <w:r w:rsidRPr="00D325DE">
        <w:t>active</w:t>
      </w:r>
      <w:r w:rsidRPr="00D325DE">
        <w:rPr>
          <w:lang w:val="en-US"/>
        </w:rPr>
        <w:t xml:space="preserve"> </w:t>
      </w:r>
      <w:r>
        <w:t>service</w:t>
      </w:r>
      <w:r w:rsidRPr="00D325DE">
        <w:rPr>
          <w:lang w:val="en-US"/>
        </w:rPr>
        <w:t xml:space="preserve"> </w:t>
      </w:r>
      <w:r w:rsidR="00B46760" w:rsidRPr="00B46760">
        <w:rPr>
          <w:lang w:val="es-ES"/>
        </w:rPr>
        <w:t>—</w:t>
      </w:r>
      <w:r w:rsidRPr="00D325DE">
        <w:rPr>
          <w:lang w:val="en-US"/>
        </w:rPr>
        <w:t xml:space="preserve"> </w:t>
      </w:r>
      <w:r w:rsidRPr="00D325DE">
        <w:t>until</w:t>
      </w:r>
      <w:r w:rsidRPr="00D325DE">
        <w:rPr>
          <w:lang w:val="en-US"/>
        </w:rPr>
        <w:t xml:space="preserve"> </w:t>
      </w:r>
      <w:r>
        <w:t>the</w:t>
      </w:r>
      <w:r w:rsidRPr="00D325DE">
        <w:t xml:space="preserve"> </w:t>
      </w:r>
      <w:r>
        <w:t xml:space="preserve">period of </w:t>
      </w:r>
      <w:r w:rsidRPr="00D325DE">
        <w:t xml:space="preserve">active </w:t>
      </w:r>
      <w:r>
        <w:t>service</w:t>
      </w:r>
      <w:r w:rsidRPr="00D325DE">
        <w:t xml:space="preserve"> </w:t>
      </w:r>
      <w:r>
        <w:t xml:space="preserve">is completed </w:t>
      </w:r>
      <w:r w:rsidRPr="00D325DE">
        <w:t xml:space="preserve">or </w:t>
      </w:r>
      <w:r>
        <w:t>exemption is granted</w:t>
      </w:r>
      <w:r w:rsidRPr="00D325DE">
        <w:t xml:space="preserve"> in accordance with the law</w:t>
      </w:r>
      <w:r>
        <w:t>.</w:t>
      </w:r>
    </w:p>
    <w:p w:rsidR="00CD55FB" w:rsidRPr="001D101A" w:rsidRDefault="00CD55FB" w:rsidP="00CD55FB">
      <w:pPr>
        <w:pStyle w:val="SingleTxtG"/>
        <w:rPr>
          <w:lang w:eastAsia="ru-RU"/>
        </w:rPr>
      </w:pPr>
      <w:r w:rsidRPr="00CE6C47">
        <w:rPr>
          <w:lang w:val="en-US" w:eastAsia="ru-RU"/>
        </w:rPr>
        <w:t>289.</w:t>
      </w:r>
      <w:r w:rsidRPr="00CE6C47">
        <w:rPr>
          <w:lang w:val="en-US" w:eastAsia="ru-RU"/>
        </w:rPr>
        <w:tab/>
      </w:r>
      <w:r>
        <w:rPr>
          <w:lang w:eastAsia="ru-RU"/>
        </w:rPr>
        <w:t xml:space="preserve">If the right to travel abroad is denied on the grounds stipulated by the aforementioned procedures or the prescribed response time frames not observed, citizens may appeal to a higher authority, which is required to reply within one month, and to a court if they disagree with the latter’s decision. Restrictions placed on travel abroad may not be appealed in the cases set forth in subparagraphs (b) and (g) of the procedures. </w:t>
      </w:r>
    </w:p>
    <w:p w:rsidR="00CD55FB" w:rsidRPr="00CE6C47" w:rsidRDefault="00CD55FB" w:rsidP="00CD55FB">
      <w:pPr>
        <w:pStyle w:val="H4G"/>
        <w:rPr>
          <w:lang w:val="en-US"/>
        </w:rPr>
      </w:pPr>
      <w:r w:rsidRPr="001D101A">
        <w:rPr>
          <w:lang w:val="en-US"/>
        </w:rPr>
        <w:tab/>
      </w:r>
      <w:r>
        <w:rPr>
          <w:lang w:val="en-US"/>
        </w:rPr>
        <w:t>(</w:t>
      </w:r>
      <w:r w:rsidRPr="00CE6C47">
        <w:rPr>
          <w:lang w:val="en-US"/>
        </w:rPr>
        <w:t>b)</w:t>
      </w:r>
      <w:r w:rsidRPr="00CE6C47">
        <w:rPr>
          <w:lang w:val="en-US"/>
        </w:rPr>
        <w:tab/>
      </w:r>
      <w:r>
        <w:rPr>
          <w:lang w:val="en-US"/>
        </w:rPr>
        <w:t>T</w:t>
      </w:r>
      <w:r w:rsidRPr="00CE6C47">
        <w:t>he</w:t>
      </w:r>
      <w:r w:rsidRPr="00CE6C47">
        <w:rPr>
          <w:lang w:val="en-US"/>
        </w:rPr>
        <w:t xml:space="preserve"> </w:t>
      </w:r>
      <w:r w:rsidRPr="00CE6C47">
        <w:t>right</w:t>
      </w:r>
      <w:r w:rsidRPr="00CE6C47">
        <w:rPr>
          <w:lang w:val="en-US"/>
        </w:rPr>
        <w:t xml:space="preserve"> </w:t>
      </w:r>
      <w:r w:rsidRPr="00CE6C47">
        <w:t>to</w:t>
      </w:r>
      <w:r w:rsidRPr="00CE6C47">
        <w:rPr>
          <w:lang w:val="en-US"/>
        </w:rPr>
        <w:t xml:space="preserve"> </w:t>
      </w:r>
      <w:r w:rsidRPr="00CE6C47">
        <w:t>leave</w:t>
      </w:r>
      <w:r w:rsidRPr="00CE6C47">
        <w:rPr>
          <w:lang w:val="en-US"/>
        </w:rPr>
        <w:t xml:space="preserve"> </w:t>
      </w:r>
      <w:r w:rsidRPr="00CE6C47">
        <w:t>any</w:t>
      </w:r>
      <w:r w:rsidRPr="00CE6C47">
        <w:rPr>
          <w:lang w:val="en-US"/>
        </w:rPr>
        <w:t xml:space="preserve"> </w:t>
      </w:r>
      <w:r w:rsidRPr="00CE6C47">
        <w:t>country</w:t>
      </w:r>
      <w:r w:rsidRPr="00CE6C47">
        <w:rPr>
          <w:lang w:val="en-US"/>
        </w:rPr>
        <w:t xml:space="preserve">, </w:t>
      </w:r>
      <w:r w:rsidRPr="00CE6C47">
        <w:t>including</w:t>
      </w:r>
      <w:r w:rsidRPr="00CE6C47">
        <w:rPr>
          <w:lang w:val="en-US"/>
        </w:rPr>
        <w:t xml:space="preserve"> </w:t>
      </w:r>
      <w:r w:rsidRPr="00CE6C47">
        <w:t>one</w:t>
      </w:r>
      <w:r w:rsidRPr="00CE6C47">
        <w:rPr>
          <w:lang w:val="en-US"/>
        </w:rPr>
        <w:t>’</w:t>
      </w:r>
      <w:r w:rsidRPr="00CE6C47">
        <w:t>s</w:t>
      </w:r>
      <w:r w:rsidRPr="00CE6C47">
        <w:rPr>
          <w:lang w:val="en-US"/>
        </w:rPr>
        <w:t xml:space="preserve"> </w:t>
      </w:r>
      <w:r w:rsidRPr="00CE6C47">
        <w:t>own</w:t>
      </w:r>
      <w:r>
        <w:rPr>
          <w:lang w:val="en-US"/>
        </w:rPr>
        <w:t xml:space="preserve">, </w:t>
      </w:r>
      <w:r w:rsidRPr="00CE6C47">
        <w:t>and to return to one’s country</w:t>
      </w:r>
    </w:p>
    <w:p w:rsidR="00CD55FB" w:rsidRPr="00A81383" w:rsidRDefault="00CD55FB" w:rsidP="00CD55FB">
      <w:pPr>
        <w:pStyle w:val="SingleTxtG"/>
        <w:rPr>
          <w:lang w:eastAsia="ru-RU"/>
        </w:rPr>
      </w:pPr>
      <w:r w:rsidRPr="00A81383">
        <w:rPr>
          <w:lang w:val="en-US" w:eastAsia="ru-RU"/>
        </w:rPr>
        <w:t>290.</w:t>
      </w:r>
      <w:r w:rsidRPr="00A81383">
        <w:rPr>
          <w:lang w:val="en-US" w:eastAsia="ru-RU"/>
        </w:rPr>
        <w:tab/>
      </w:r>
      <w:r>
        <w:rPr>
          <w:lang w:eastAsia="ru-RU"/>
        </w:rPr>
        <w:t xml:space="preserve">Uzbek citizens permanently resident abroad have the right to freely enter, leave and </w:t>
      </w:r>
      <w:r w:rsidRPr="00A81383">
        <w:rPr>
          <w:lang w:eastAsia="ru-RU"/>
        </w:rPr>
        <w:t xml:space="preserve">return to permanent </w:t>
      </w:r>
      <w:r>
        <w:rPr>
          <w:lang w:eastAsia="ru-RU"/>
        </w:rPr>
        <w:t>residence</w:t>
      </w:r>
      <w:r w:rsidRPr="00A81383">
        <w:rPr>
          <w:lang w:eastAsia="ru-RU"/>
        </w:rPr>
        <w:t xml:space="preserve"> </w:t>
      </w:r>
      <w:r>
        <w:rPr>
          <w:lang w:eastAsia="ru-RU"/>
        </w:rPr>
        <w:t xml:space="preserve">in </w:t>
      </w:r>
      <w:smartTag w:uri="urn:schemas-microsoft-com:office:smarttags" w:element="place">
        <w:smartTag w:uri="urn:schemas-microsoft-com:office:smarttags" w:element="country-region">
          <w:r>
            <w:rPr>
              <w:lang w:eastAsia="ru-RU"/>
            </w:rPr>
            <w:t>Uzbekistan</w:t>
          </w:r>
        </w:smartTag>
      </w:smartTag>
      <w:r>
        <w:rPr>
          <w:lang w:eastAsia="ru-RU"/>
        </w:rPr>
        <w:t xml:space="preserve">. </w:t>
      </w:r>
    </w:p>
    <w:p w:rsidR="00CD55FB" w:rsidRPr="00A81383" w:rsidRDefault="00CD55FB" w:rsidP="00CD55FB">
      <w:pPr>
        <w:pStyle w:val="SingleTxtG"/>
        <w:rPr>
          <w:lang w:val="en-US" w:eastAsia="ru-RU"/>
        </w:rPr>
      </w:pPr>
      <w:r w:rsidRPr="002569C2">
        <w:rPr>
          <w:lang w:val="en-US" w:eastAsia="ru-RU"/>
        </w:rPr>
        <w:t>291.</w:t>
      </w:r>
      <w:r w:rsidRPr="002569C2">
        <w:rPr>
          <w:lang w:val="en-US" w:eastAsia="ru-RU"/>
        </w:rPr>
        <w:tab/>
      </w:r>
      <w:r w:rsidRPr="00A81383">
        <w:rPr>
          <w:lang w:val="en-US" w:eastAsia="ru-RU"/>
        </w:rPr>
        <w:t>Residence abroad does not entail loss of Uzbek citizenship (article 7 of the Citizenship Act).</w:t>
      </w:r>
      <w:r>
        <w:rPr>
          <w:lang w:val="en-US" w:eastAsia="ru-RU"/>
        </w:rPr>
        <w:t xml:space="preserve"> </w:t>
      </w:r>
      <w:r w:rsidRPr="00A81383">
        <w:rPr>
          <w:lang w:val="en-US" w:eastAsia="ru-RU"/>
        </w:rPr>
        <w:t xml:space="preserve">To facilitate the procedure guaranteeing the exercise of this right, Uzbekistan has signed a number of treaties, mostly with CIS countries, to simplify as far as possible procedures relating to the movement and residence of citizens from one State within another State, and to guarantee citizens of these States the right to travel freely and without </w:t>
      </w:r>
      <w:r>
        <w:rPr>
          <w:lang w:val="en-US" w:eastAsia="ru-RU"/>
        </w:rPr>
        <w:t xml:space="preserve">visas, </w:t>
      </w:r>
      <w:r w:rsidRPr="00A81383">
        <w:rPr>
          <w:lang w:val="en-US" w:eastAsia="ru-RU"/>
        </w:rPr>
        <w:t>duties, registration fees or other restrictions.</w:t>
      </w:r>
    </w:p>
    <w:p w:rsidR="00CD55FB" w:rsidRDefault="00CD55FB" w:rsidP="00CD55FB">
      <w:pPr>
        <w:pStyle w:val="SingleTxtG"/>
        <w:rPr>
          <w:lang w:eastAsia="ru-RU"/>
        </w:rPr>
      </w:pPr>
      <w:r w:rsidRPr="00B72E51">
        <w:rPr>
          <w:lang w:val="en-US" w:eastAsia="ru-RU"/>
        </w:rPr>
        <w:t>292.</w:t>
      </w:r>
      <w:r w:rsidRPr="00B72E51">
        <w:rPr>
          <w:lang w:val="en-US" w:eastAsia="ru-RU"/>
        </w:rPr>
        <w:tab/>
      </w:r>
      <w:r>
        <w:rPr>
          <w:lang w:eastAsia="ru-RU"/>
        </w:rPr>
        <w:t xml:space="preserve">Article 22 of the Constitution guarantees Uzbek citizens legal protection and support both inside and outside the </w:t>
      </w:r>
      <w:smartTag w:uri="urn:schemas-microsoft-com:office:smarttags" w:element="place">
        <w:smartTag w:uri="urn:schemas-microsoft-com:office:smarttags" w:element="PlaceType">
          <w:r>
            <w:rPr>
              <w:lang w:eastAsia="ru-RU"/>
            </w:rPr>
            <w:t>territory</w:t>
          </w:r>
        </w:smartTag>
        <w:r>
          <w:rPr>
            <w:lang w:eastAsia="ru-RU"/>
          </w:rPr>
          <w:t xml:space="preserve"> of </w:t>
        </w:r>
        <w:smartTag w:uri="urn:schemas-microsoft-com:office:smarttags" w:element="PlaceName">
          <w:r>
            <w:rPr>
              <w:lang w:eastAsia="ru-RU"/>
            </w:rPr>
            <w:t>Uzbekistan</w:t>
          </w:r>
        </w:smartTag>
      </w:smartTag>
      <w:r>
        <w:rPr>
          <w:lang w:eastAsia="ru-RU"/>
        </w:rPr>
        <w:t xml:space="preserve">. </w:t>
      </w:r>
    </w:p>
    <w:p w:rsidR="00CD55FB" w:rsidRPr="00B72E51" w:rsidRDefault="00CD55FB" w:rsidP="00CD55FB">
      <w:pPr>
        <w:pStyle w:val="SingleTxtG"/>
        <w:rPr>
          <w:lang w:eastAsia="ru-RU"/>
        </w:rPr>
      </w:pPr>
      <w:r w:rsidRPr="00493A17">
        <w:rPr>
          <w:lang w:val="en-US" w:eastAsia="ru-RU"/>
        </w:rPr>
        <w:t>293.</w:t>
      </w:r>
      <w:r w:rsidRPr="00493A17">
        <w:rPr>
          <w:lang w:val="en-US" w:eastAsia="ru-RU"/>
        </w:rPr>
        <w:tab/>
      </w:r>
      <w:r w:rsidRPr="00B72E51">
        <w:rPr>
          <w:lang w:eastAsia="ru-RU"/>
        </w:rPr>
        <w:t>In the light of the need to combat international organi</w:t>
      </w:r>
      <w:r>
        <w:rPr>
          <w:lang w:eastAsia="ru-RU"/>
        </w:rPr>
        <w:t xml:space="preserve">zed crime and human trafficking and given that </w:t>
      </w:r>
      <w:r w:rsidRPr="00B72E51">
        <w:rPr>
          <w:lang w:eastAsia="ru-RU"/>
        </w:rPr>
        <w:t>i</w:t>
      </w:r>
      <w:r>
        <w:rPr>
          <w:lang w:eastAsia="ru-RU"/>
        </w:rPr>
        <w:t>nternational standards require</w:t>
      </w:r>
      <w:r w:rsidRPr="00B72E51">
        <w:rPr>
          <w:lang w:eastAsia="ru-RU"/>
        </w:rPr>
        <w:t xml:space="preserve"> </w:t>
      </w:r>
      <w:r>
        <w:rPr>
          <w:lang w:eastAsia="ru-RU"/>
        </w:rPr>
        <w:t>tighter</w:t>
      </w:r>
      <w:r w:rsidRPr="00B72E51">
        <w:rPr>
          <w:lang w:eastAsia="ru-RU"/>
        </w:rPr>
        <w:t xml:space="preserve"> control over entry into and exit from countries, Uzbekistan has put in place an exit visa procedure for citi</w:t>
      </w:r>
      <w:r>
        <w:rPr>
          <w:lang w:eastAsia="ru-RU"/>
        </w:rPr>
        <w:t>zens travelling abroad, as stipulated by the Cabinet Decision of 15 May 2007 designed to improve the registration of citizens travelling to take up employment abroad. All the same</w:t>
      </w:r>
      <w:r w:rsidRPr="00493A17">
        <w:rPr>
          <w:lang w:eastAsia="ru-RU"/>
        </w:rPr>
        <w:t>, the procedure for obtaining an exit visa is fairly si</w:t>
      </w:r>
      <w:r w:rsidRPr="00493A17">
        <w:rPr>
          <w:lang w:eastAsia="ru-RU"/>
        </w:rPr>
        <w:t>m</w:t>
      </w:r>
      <w:r w:rsidRPr="00493A17">
        <w:rPr>
          <w:lang w:eastAsia="ru-RU"/>
        </w:rPr>
        <w:t>ple</w:t>
      </w:r>
      <w:r>
        <w:rPr>
          <w:lang w:eastAsia="ru-RU"/>
        </w:rPr>
        <w:t>.</w:t>
      </w:r>
    </w:p>
    <w:p w:rsidR="00CD55FB" w:rsidRPr="00A84FF6" w:rsidRDefault="00CD55FB" w:rsidP="00CD55FB">
      <w:pPr>
        <w:pStyle w:val="SingleTxtG"/>
        <w:rPr>
          <w:lang w:eastAsia="ru-RU"/>
        </w:rPr>
      </w:pPr>
      <w:r w:rsidRPr="00B71CAB">
        <w:rPr>
          <w:lang w:val="en-US" w:eastAsia="ru-RU"/>
        </w:rPr>
        <w:t>294.</w:t>
      </w:r>
      <w:r w:rsidRPr="00B71CAB">
        <w:rPr>
          <w:lang w:val="en-US" w:eastAsia="ru-RU"/>
        </w:rPr>
        <w:tab/>
      </w:r>
      <w:r>
        <w:rPr>
          <w:lang w:eastAsia="ru-RU"/>
        </w:rPr>
        <w:t xml:space="preserve">Members of nations and ethnic groups living in </w:t>
      </w:r>
      <w:smartTag w:uri="urn:schemas-microsoft-com:office:smarttags" w:element="place">
        <w:smartTag w:uri="urn:schemas-microsoft-com:office:smarttags" w:element="country-region">
          <w:r>
            <w:rPr>
              <w:lang w:eastAsia="ru-RU"/>
            </w:rPr>
            <w:t>Uzbekistan</w:t>
          </w:r>
        </w:smartTag>
      </w:smartTag>
      <w:r>
        <w:rPr>
          <w:lang w:eastAsia="ru-RU"/>
        </w:rPr>
        <w:t xml:space="preserve"> are free to visit their ancestral homelands and to travel abroad for study, leisure or business. </w:t>
      </w:r>
    </w:p>
    <w:p w:rsidR="00CD55FB" w:rsidRPr="00E84A37" w:rsidRDefault="00CD55FB" w:rsidP="00CD55FB">
      <w:pPr>
        <w:pStyle w:val="H4G"/>
        <w:rPr>
          <w:lang w:val="en-US"/>
        </w:rPr>
      </w:pPr>
      <w:r w:rsidRPr="00B71CAB">
        <w:rPr>
          <w:lang w:val="en-US"/>
        </w:rPr>
        <w:tab/>
      </w:r>
      <w:r>
        <w:rPr>
          <w:lang w:val="en-US"/>
        </w:rPr>
        <w:t>(</w:t>
      </w:r>
      <w:r w:rsidRPr="00E84A37">
        <w:rPr>
          <w:lang w:val="en-US"/>
        </w:rPr>
        <w:t>c)</w:t>
      </w:r>
      <w:r w:rsidRPr="00E84A37">
        <w:rPr>
          <w:lang w:val="en-US"/>
        </w:rPr>
        <w:tab/>
      </w:r>
      <w:r>
        <w:rPr>
          <w:lang w:val="en-US"/>
        </w:rPr>
        <w:t>T</w:t>
      </w:r>
      <w:r>
        <w:t>he</w:t>
      </w:r>
      <w:r w:rsidRPr="00E84A37">
        <w:rPr>
          <w:lang w:val="en-US"/>
        </w:rPr>
        <w:t xml:space="preserve"> </w:t>
      </w:r>
      <w:r>
        <w:t>right</w:t>
      </w:r>
      <w:r w:rsidRPr="00E84A37">
        <w:rPr>
          <w:lang w:val="en-US"/>
        </w:rPr>
        <w:t xml:space="preserve"> </w:t>
      </w:r>
      <w:r>
        <w:t>to</w:t>
      </w:r>
      <w:r w:rsidRPr="00E84A37">
        <w:rPr>
          <w:lang w:val="en-US"/>
        </w:rPr>
        <w:t xml:space="preserve"> </w:t>
      </w:r>
      <w:r>
        <w:t>nationality</w:t>
      </w:r>
    </w:p>
    <w:p w:rsidR="00CD55FB" w:rsidRPr="00B71CAB" w:rsidRDefault="00CD55FB" w:rsidP="00CD55FB">
      <w:pPr>
        <w:pStyle w:val="SingleTxtG"/>
        <w:rPr>
          <w:lang w:eastAsia="ru-RU"/>
        </w:rPr>
      </w:pPr>
      <w:r w:rsidRPr="00B71CAB">
        <w:rPr>
          <w:lang w:val="en-US" w:eastAsia="ru-RU"/>
        </w:rPr>
        <w:t>295.</w:t>
      </w:r>
      <w:r w:rsidRPr="00B71CAB">
        <w:rPr>
          <w:lang w:val="en-US" w:eastAsia="ru-RU"/>
        </w:rPr>
        <w:tab/>
      </w:r>
      <w:r>
        <w:rPr>
          <w:lang w:eastAsia="ru-RU"/>
        </w:rPr>
        <w:t>Procedures for acquiring citizenship are covered in chapter VI of the Constitution and chapter II of the Cit</w:t>
      </w:r>
      <w:r>
        <w:rPr>
          <w:lang w:eastAsia="ru-RU"/>
        </w:rPr>
        <w:t>i</w:t>
      </w:r>
      <w:r>
        <w:rPr>
          <w:lang w:eastAsia="ru-RU"/>
        </w:rPr>
        <w:t xml:space="preserve">zenship Act. </w:t>
      </w:r>
    </w:p>
    <w:p w:rsidR="00CD55FB" w:rsidRPr="00B71CAB" w:rsidRDefault="00CD55FB" w:rsidP="00CD55FB">
      <w:pPr>
        <w:pStyle w:val="SingleTxtG"/>
        <w:rPr>
          <w:bCs/>
          <w:lang w:eastAsia="ru-RU"/>
        </w:rPr>
      </w:pPr>
      <w:r w:rsidRPr="00B71CAB">
        <w:rPr>
          <w:lang w:eastAsia="ru-RU"/>
        </w:rPr>
        <w:t>296.</w:t>
      </w:r>
      <w:r w:rsidRPr="00B71CAB">
        <w:rPr>
          <w:lang w:eastAsia="ru-RU"/>
        </w:rPr>
        <w:tab/>
      </w:r>
      <w:r>
        <w:rPr>
          <w:bCs/>
          <w:lang w:eastAsia="ru-RU"/>
        </w:rPr>
        <w:t>The</w:t>
      </w:r>
      <w:r w:rsidRPr="00B71CAB">
        <w:rPr>
          <w:bCs/>
          <w:lang w:eastAsia="ru-RU"/>
        </w:rPr>
        <w:t xml:space="preserve"> </w:t>
      </w:r>
      <w:r>
        <w:rPr>
          <w:bCs/>
          <w:lang w:eastAsia="ru-RU"/>
        </w:rPr>
        <w:t>conditions</w:t>
      </w:r>
      <w:r w:rsidRPr="00B71CAB">
        <w:rPr>
          <w:bCs/>
          <w:lang w:eastAsia="ru-RU"/>
        </w:rPr>
        <w:t xml:space="preserve"> </w:t>
      </w:r>
      <w:r>
        <w:rPr>
          <w:bCs/>
          <w:lang w:eastAsia="ru-RU"/>
        </w:rPr>
        <w:t>to be met for</w:t>
      </w:r>
      <w:r w:rsidRPr="00B71CAB">
        <w:rPr>
          <w:bCs/>
          <w:lang w:eastAsia="ru-RU"/>
        </w:rPr>
        <w:t xml:space="preserve"> </w:t>
      </w:r>
      <w:r>
        <w:rPr>
          <w:bCs/>
          <w:lang w:eastAsia="ru-RU"/>
        </w:rPr>
        <w:t>granting</w:t>
      </w:r>
      <w:r w:rsidRPr="00B71CAB">
        <w:rPr>
          <w:bCs/>
          <w:lang w:eastAsia="ru-RU"/>
        </w:rPr>
        <w:t xml:space="preserve"> </w:t>
      </w:r>
      <w:r>
        <w:rPr>
          <w:bCs/>
          <w:lang w:eastAsia="ru-RU"/>
        </w:rPr>
        <w:t>citizenship</w:t>
      </w:r>
      <w:r w:rsidRPr="00B71CAB">
        <w:rPr>
          <w:bCs/>
          <w:lang w:eastAsia="ru-RU"/>
        </w:rPr>
        <w:t xml:space="preserve"> </w:t>
      </w:r>
      <w:r>
        <w:rPr>
          <w:bCs/>
          <w:lang w:eastAsia="ru-RU"/>
        </w:rPr>
        <w:t xml:space="preserve">of </w:t>
      </w:r>
      <w:smartTag w:uri="urn:schemas-microsoft-com:office:smarttags" w:element="place">
        <w:smartTag w:uri="urn:schemas-microsoft-com:office:smarttags" w:element="country-region">
          <w:r>
            <w:rPr>
              <w:bCs/>
              <w:lang w:eastAsia="ru-RU"/>
            </w:rPr>
            <w:t>Uzbekistan</w:t>
          </w:r>
        </w:smartTag>
      </w:smartTag>
      <w:r>
        <w:rPr>
          <w:bCs/>
          <w:lang w:eastAsia="ru-RU"/>
        </w:rPr>
        <w:t xml:space="preserve"> are:</w:t>
      </w:r>
    </w:p>
    <w:p w:rsidR="00CD55FB" w:rsidRPr="00503802" w:rsidRDefault="00CD55FB" w:rsidP="00CD55FB">
      <w:pPr>
        <w:pStyle w:val="Bullet1G"/>
        <w:rPr>
          <w:lang w:val="en-US"/>
        </w:rPr>
      </w:pPr>
      <w:r>
        <w:t>First</w:t>
      </w:r>
      <w:r w:rsidRPr="00503802">
        <w:rPr>
          <w:lang w:val="en-US"/>
        </w:rPr>
        <w:t xml:space="preserve">, </w:t>
      </w:r>
      <w:r>
        <w:t>renunciation</w:t>
      </w:r>
      <w:r w:rsidRPr="00503802">
        <w:rPr>
          <w:lang w:val="en-US"/>
        </w:rPr>
        <w:t xml:space="preserve"> </w:t>
      </w:r>
      <w:r>
        <w:t>of</w:t>
      </w:r>
      <w:r w:rsidRPr="00503802">
        <w:rPr>
          <w:lang w:val="en-US"/>
        </w:rPr>
        <w:t xml:space="preserve"> </w:t>
      </w:r>
      <w:r>
        <w:t>foreign</w:t>
      </w:r>
      <w:r w:rsidRPr="00503802">
        <w:rPr>
          <w:lang w:val="en-US"/>
        </w:rPr>
        <w:t xml:space="preserve"> </w:t>
      </w:r>
      <w:r>
        <w:t>citizenship;</w:t>
      </w:r>
    </w:p>
    <w:p w:rsidR="00CD55FB" w:rsidRPr="00503802" w:rsidRDefault="00CD55FB" w:rsidP="00CD55FB">
      <w:pPr>
        <w:pStyle w:val="Bullet1G"/>
        <w:rPr>
          <w:lang w:val="en-US"/>
        </w:rPr>
      </w:pPr>
      <w:r>
        <w:t>Second</w:t>
      </w:r>
      <w:r w:rsidRPr="00503802">
        <w:rPr>
          <w:lang w:val="en-US"/>
        </w:rPr>
        <w:t xml:space="preserve">, </w:t>
      </w:r>
      <w:r>
        <w:rPr>
          <w:lang w:val="en-US"/>
        </w:rPr>
        <w:t>c</w:t>
      </w:r>
      <w:r w:rsidRPr="00503802">
        <w:rPr>
          <w:lang w:val="en-US"/>
        </w:rPr>
        <w:t xml:space="preserve">ontinuous residence in Uzbekistan over the </w:t>
      </w:r>
      <w:r>
        <w:rPr>
          <w:lang w:val="en-US"/>
        </w:rPr>
        <w:t>past</w:t>
      </w:r>
      <w:r w:rsidRPr="00503802">
        <w:rPr>
          <w:lang w:val="en-US"/>
        </w:rPr>
        <w:t xml:space="preserve"> five years (this rule does not apply to persons wishing to become citizens if they were born in Uzbekistan and can prove that at least one parent or grandparent was born there, and if they are not citizens of other States)</w:t>
      </w:r>
      <w:r>
        <w:rPr>
          <w:lang w:val="en-US"/>
        </w:rPr>
        <w:t>;</w:t>
      </w:r>
    </w:p>
    <w:p w:rsidR="00CD55FB" w:rsidRPr="00503802" w:rsidRDefault="00CD55FB" w:rsidP="00CD55FB">
      <w:pPr>
        <w:pStyle w:val="Bullet1G"/>
        <w:rPr>
          <w:lang w:val="en-US"/>
        </w:rPr>
      </w:pPr>
      <w:r>
        <w:t>Third</w:t>
      </w:r>
      <w:r w:rsidRPr="00503802">
        <w:rPr>
          <w:lang w:val="en-US"/>
        </w:rPr>
        <w:t xml:space="preserve">, </w:t>
      </w:r>
      <w:r>
        <w:t>lawful</w:t>
      </w:r>
      <w:r w:rsidRPr="00503802">
        <w:rPr>
          <w:lang w:val="en-US"/>
        </w:rPr>
        <w:t xml:space="preserve"> </w:t>
      </w:r>
      <w:r>
        <w:t>means</w:t>
      </w:r>
      <w:r w:rsidRPr="00503802">
        <w:rPr>
          <w:lang w:val="en-US"/>
        </w:rPr>
        <w:t xml:space="preserve"> </w:t>
      </w:r>
      <w:r>
        <w:t>of</w:t>
      </w:r>
      <w:r w:rsidRPr="00503802">
        <w:rPr>
          <w:lang w:val="en-US"/>
        </w:rPr>
        <w:t xml:space="preserve"> </w:t>
      </w:r>
      <w:r>
        <w:t>subsistence</w:t>
      </w:r>
      <w:r>
        <w:rPr>
          <w:lang w:val="en-US"/>
        </w:rPr>
        <w:t>;</w:t>
      </w:r>
    </w:p>
    <w:p w:rsidR="00CD55FB" w:rsidRPr="00503802" w:rsidRDefault="00CD55FB" w:rsidP="00CD55FB">
      <w:pPr>
        <w:pStyle w:val="Bullet1G"/>
        <w:rPr>
          <w:lang w:val="en-US"/>
        </w:rPr>
      </w:pPr>
      <w:r>
        <w:t>Fourth, recognition of and compliance with the Uzbek Constitution.</w:t>
      </w:r>
    </w:p>
    <w:p w:rsidR="00CD55FB" w:rsidRPr="00503802" w:rsidRDefault="00CD55FB" w:rsidP="00CD55FB">
      <w:pPr>
        <w:pStyle w:val="SingleTxtG"/>
        <w:rPr>
          <w:lang w:eastAsia="ru-RU"/>
        </w:rPr>
      </w:pPr>
      <w:r w:rsidRPr="0045494A">
        <w:rPr>
          <w:lang w:val="en-US" w:eastAsia="ru-RU"/>
        </w:rPr>
        <w:t>297.</w:t>
      </w:r>
      <w:r w:rsidRPr="0045494A">
        <w:rPr>
          <w:lang w:val="en-US" w:eastAsia="ru-RU"/>
        </w:rPr>
        <w:tab/>
      </w:r>
      <w:r>
        <w:rPr>
          <w:lang w:eastAsia="ru-RU"/>
        </w:rPr>
        <w:t>In view of the foregoing, a foreign citizen or stateless person with continuous residence in Uzbekistan over the past five years is entitled to submit an application for citizenship to the internal affairs authority nearest to his/her place of permanent residence, addressed to the country’s President, confirming recognition of the Uzbek Constitution, the pledge to abide by its provisions and renunciation of foreign cit</w:t>
      </w:r>
      <w:r>
        <w:rPr>
          <w:lang w:eastAsia="ru-RU"/>
        </w:rPr>
        <w:t>i</w:t>
      </w:r>
      <w:r>
        <w:rPr>
          <w:lang w:eastAsia="ru-RU"/>
        </w:rPr>
        <w:t xml:space="preserve">zenship. </w:t>
      </w:r>
    </w:p>
    <w:p w:rsidR="00CD55FB" w:rsidRDefault="00CD55FB" w:rsidP="00CD55FB">
      <w:pPr>
        <w:pStyle w:val="SingleTxtG"/>
        <w:rPr>
          <w:lang w:eastAsia="ru-RU"/>
        </w:rPr>
      </w:pPr>
      <w:r w:rsidRPr="0045494A">
        <w:rPr>
          <w:lang w:val="en-US" w:eastAsia="ru-RU"/>
        </w:rPr>
        <w:t>298.</w:t>
      </w:r>
      <w:r w:rsidRPr="0045494A">
        <w:rPr>
          <w:lang w:val="en-US" w:eastAsia="ru-RU"/>
        </w:rPr>
        <w:tab/>
      </w:r>
      <w:r>
        <w:rPr>
          <w:lang w:eastAsia="ru-RU"/>
        </w:rPr>
        <w:t xml:space="preserve">The Citizenship Commission </w:t>
      </w:r>
      <w:r w:rsidRPr="0045494A">
        <w:rPr>
          <w:lang w:eastAsia="ru-RU"/>
        </w:rPr>
        <w:t>attached to the Office of the President</w:t>
      </w:r>
      <w:r>
        <w:rPr>
          <w:lang w:eastAsia="ru-RU"/>
        </w:rPr>
        <w:t xml:space="preserve"> considers the submitted documents then forwards its recommendations to the President for a decision. </w:t>
      </w:r>
    </w:p>
    <w:p w:rsidR="00CD55FB" w:rsidRPr="008017B3" w:rsidRDefault="00CD55FB" w:rsidP="00CD55FB">
      <w:pPr>
        <w:pStyle w:val="SingleTxtG"/>
        <w:rPr>
          <w:lang w:eastAsia="ru-RU"/>
        </w:rPr>
      </w:pPr>
      <w:r w:rsidRPr="008017B3">
        <w:rPr>
          <w:lang w:val="en-US" w:eastAsia="ru-RU"/>
        </w:rPr>
        <w:t>299.</w:t>
      </w:r>
      <w:r w:rsidRPr="008017B3">
        <w:rPr>
          <w:lang w:val="en-US" w:eastAsia="ru-RU"/>
        </w:rPr>
        <w:tab/>
      </w:r>
      <w:r>
        <w:rPr>
          <w:lang w:eastAsia="ru-RU"/>
        </w:rPr>
        <w:t xml:space="preserve">14 September 2011 saw the adoption of the Act on the List of Categories of Uzbek citizens subject to permanent registration in the city of </w:t>
      </w:r>
      <w:smartTag w:uri="urn:schemas-microsoft-com:office:smarttags" w:element="City">
        <w:r>
          <w:rPr>
            <w:lang w:eastAsia="ru-RU"/>
          </w:rPr>
          <w:t>Tashkent</w:t>
        </w:r>
      </w:smartTag>
      <w:r>
        <w:rPr>
          <w:lang w:eastAsia="ru-RU"/>
        </w:rPr>
        <w:t xml:space="preserve"> and </w:t>
      </w:r>
      <w:smartTag w:uri="urn:schemas-microsoft-com:office:smarttags" w:element="place">
        <w:smartTag w:uri="urn:schemas-microsoft-com:office:smarttags" w:element="City">
          <w:r>
            <w:rPr>
              <w:lang w:eastAsia="ru-RU"/>
            </w:rPr>
            <w:t>Tashkent</w:t>
          </w:r>
        </w:smartTag>
      </w:smartTag>
      <w:r>
        <w:rPr>
          <w:lang w:eastAsia="ru-RU"/>
        </w:rPr>
        <w:t xml:space="preserve"> province. Regulations governing procedures for the permanent registration at place of residence of Uzbek citizens in the city of </w:t>
      </w:r>
      <w:smartTag w:uri="urn:schemas-microsoft-com:office:smarttags" w:element="City">
        <w:r>
          <w:rPr>
            <w:lang w:eastAsia="ru-RU"/>
          </w:rPr>
          <w:t>Tashkent</w:t>
        </w:r>
      </w:smartTag>
      <w:r>
        <w:rPr>
          <w:lang w:eastAsia="ru-RU"/>
        </w:rPr>
        <w:t xml:space="preserve"> and </w:t>
      </w:r>
      <w:smartTag w:uri="urn:schemas-microsoft-com:office:smarttags" w:element="City">
        <w:r>
          <w:rPr>
            <w:lang w:eastAsia="ru-RU"/>
          </w:rPr>
          <w:t>Tashkent</w:t>
        </w:r>
      </w:smartTag>
      <w:r>
        <w:rPr>
          <w:lang w:eastAsia="ru-RU"/>
        </w:rPr>
        <w:t xml:space="preserve"> province and on Procedures for Permanent and Temporary Registration of Foreign Nationals and Stateless Persons in the City of </w:t>
      </w:r>
      <w:smartTag w:uri="urn:schemas-microsoft-com:office:smarttags" w:element="City">
        <w:r>
          <w:rPr>
            <w:lang w:eastAsia="ru-RU"/>
          </w:rPr>
          <w:t>Tashkent</w:t>
        </w:r>
      </w:smartTag>
      <w:r>
        <w:rPr>
          <w:lang w:eastAsia="ru-RU"/>
        </w:rPr>
        <w:t xml:space="preserve"> and </w:t>
      </w:r>
      <w:smartTag w:uri="urn:schemas-microsoft-com:office:smarttags" w:element="place">
        <w:smartTag w:uri="urn:schemas-microsoft-com:office:smarttags" w:element="City">
          <w:r>
            <w:rPr>
              <w:lang w:eastAsia="ru-RU"/>
            </w:rPr>
            <w:t>Tashkent</w:t>
          </w:r>
        </w:smartTag>
      </w:smartTag>
      <w:r>
        <w:rPr>
          <w:lang w:eastAsia="ru-RU"/>
        </w:rPr>
        <w:t xml:space="preserve"> province were approved by the Cabinet Decision of 16 February 2012. </w:t>
      </w:r>
    </w:p>
    <w:p w:rsidR="00CD55FB" w:rsidRPr="00AB5A06" w:rsidRDefault="00CD55FB" w:rsidP="00CD55FB">
      <w:pPr>
        <w:pStyle w:val="SingleTxtG"/>
        <w:rPr>
          <w:lang w:eastAsia="ru-RU"/>
        </w:rPr>
      </w:pPr>
      <w:r w:rsidRPr="00336AEA">
        <w:rPr>
          <w:lang w:val="en-US" w:eastAsia="ru-RU"/>
        </w:rPr>
        <w:t>300.</w:t>
      </w:r>
      <w:r w:rsidRPr="00336AEA">
        <w:rPr>
          <w:lang w:val="en-US" w:eastAsia="ru-RU"/>
        </w:rPr>
        <w:tab/>
      </w:r>
      <w:r>
        <w:rPr>
          <w:lang w:eastAsia="ru-RU"/>
        </w:rPr>
        <w:t>Pursuant to section III of the regulation governing the passport system, a</w:t>
      </w:r>
      <w:r>
        <w:rPr>
          <w:lang w:eastAsia="ru-RU"/>
        </w:rPr>
        <w:t>p</w:t>
      </w:r>
      <w:r>
        <w:rPr>
          <w:lang w:eastAsia="ru-RU"/>
        </w:rPr>
        <w:t xml:space="preserve">proved by presidential decrees No. 2240 of 26 February 1999 and No. 4262 of 5 January 2011, and Cabinet Decision No. 178 of 16 April 1999, internal affairs authorities are responsible for registering citizens at their place of residence. </w:t>
      </w:r>
    </w:p>
    <w:p w:rsidR="00CD55FB" w:rsidRPr="00336AEA" w:rsidRDefault="00CD55FB" w:rsidP="00CD55FB">
      <w:pPr>
        <w:pStyle w:val="SingleTxtG"/>
        <w:rPr>
          <w:lang w:eastAsia="ru-RU"/>
        </w:rPr>
      </w:pPr>
      <w:r w:rsidRPr="00610A9A">
        <w:rPr>
          <w:lang w:val="en-US" w:eastAsia="ru-RU"/>
        </w:rPr>
        <w:t>301.</w:t>
      </w:r>
      <w:r w:rsidRPr="00610A9A">
        <w:rPr>
          <w:lang w:val="en-US" w:eastAsia="ru-RU"/>
        </w:rPr>
        <w:tab/>
      </w:r>
      <w:r>
        <w:rPr>
          <w:lang w:eastAsia="ru-RU"/>
        </w:rPr>
        <w:t xml:space="preserve">On 7 July 2011, the Cabinet adopted a decision approving regulations for procedures under which a </w:t>
      </w:r>
      <w:r w:rsidRPr="00336AEA">
        <w:rPr>
          <w:lang w:eastAsia="ru-RU"/>
        </w:rPr>
        <w:t xml:space="preserve">biometric </w:t>
      </w:r>
      <w:r>
        <w:rPr>
          <w:lang w:eastAsia="ru-RU"/>
        </w:rPr>
        <w:t xml:space="preserve">citizenship </w:t>
      </w:r>
      <w:r w:rsidRPr="00336AEA">
        <w:rPr>
          <w:lang w:eastAsia="ru-RU"/>
        </w:rPr>
        <w:t>passport</w:t>
      </w:r>
      <w:r>
        <w:rPr>
          <w:lang w:eastAsia="ru-RU"/>
        </w:rPr>
        <w:t xml:space="preserve"> and a stateless person’s travel document are to be issued to minors under age 16. </w:t>
      </w:r>
    </w:p>
    <w:p w:rsidR="00CD55FB" w:rsidRPr="00745973" w:rsidRDefault="00CD55FB" w:rsidP="00CD55FB">
      <w:pPr>
        <w:pStyle w:val="SingleTxtG"/>
        <w:rPr>
          <w:noProof/>
          <w:lang w:val="en-US" w:eastAsia="ru-RU"/>
        </w:rPr>
      </w:pPr>
      <w:r w:rsidRPr="00745973">
        <w:rPr>
          <w:noProof/>
          <w:lang w:val="en-US" w:eastAsia="ru-RU"/>
        </w:rPr>
        <w:t>302.</w:t>
      </w:r>
      <w:r w:rsidRPr="00745973">
        <w:rPr>
          <w:noProof/>
          <w:lang w:val="en-US" w:eastAsia="ru-RU"/>
        </w:rPr>
        <w:tab/>
      </w:r>
      <w:r>
        <w:rPr>
          <w:noProof/>
          <w:lang w:eastAsia="ru-RU"/>
        </w:rPr>
        <w:t>Pursuant</w:t>
      </w:r>
      <w:r w:rsidRPr="00745973">
        <w:rPr>
          <w:noProof/>
          <w:lang w:val="en-US" w:eastAsia="ru-RU"/>
        </w:rPr>
        <w:t xml:space="preserve"> </w:t>
      </w:r>
      <w:r>
        <w:rPr>
          <w:noProof/>
          <w:lang w:eastAsia="ru-RU"/>
        </w:rPr>
        <w:t>to</w:t>
      </w:r>
      <w:r w:rsidRPr="00745973">
        <w:rPr>
          <w:noProof/>
          <w:lang w:val="en-US" w:eastAsia="ru-RU"/>
        </w:rPr>
        <w:t xml:space="preserve"> </w:t>
      </w:r>
      <w:r>
        <w:rPr>
          <w:noProof/>
          <w:lang w:eastAsia="ru-RU"/>
        </w:rPr>
        <w:t>the</w:t>
      </w:r>
      <w:r w:rsidRPr="00745973">
        <w:rPr>
          <w:noProof/>
          <w:lang w:val="en-US" w:eastAsia="ru-RU"/>
        </w:rPr>
        <w:t xml:space="preserve"> </w:t>
      </w:r>
      <w:r>
        <w:rPr>
          <w:noProof/>
          <w:lang w:eastAsia="ru-RU"/>
        </w:rPr>
        <w:t>Citizenship</w:t>
      </w:r>
      <w:r w:rsidRPr="00745973">
        <w:rPr>
          <w:noProof/>
          <w:lang w:val="en-US" w:eastAsia="ru-RU"/>
        </w:rPr>
        <w:t xml:space="preserve"> </w:t>
      </w:r>
      <w:r>
        <w:rPr>
          <w:noProof/>
          <w:lang w:eastAsia="ru-RU"/>
        </w:rPr>
        <w:t>Act</w:t>
      </w:r>
      <w:r w:rsidRPr="00745973">
        <w:rPr>
          <w:noProof/>
          <w:lang w:val="en-US" w:eastAsia="ru-RU"/>
        </w:rPr>
        <w:t xml:space="preserve">, </w:t>
      </w:r>
      <w:r>
        <w:rPr>
          <w:noProof/>
          <w:lang w:eastAsia="ru-RU"/>
        </w:rPr>
        <w:t>Uzbek</w:t>
      </w:r>
      <w:r w:rsidRPr="00745973">
        <w:rPr>
          <w:noProof/>
          <w:lang w:val="en-US" w:eastAsia="ru-RU"/>
        </w:rPr>
        <w:t xml:space="preserve"> </w:t>
      </w:r>
      <w:r>
        <w:rPr>
          <w:noProof/>
          <w:lang w:eastAsia="ru-RU"/>
        </w:rPr>
        <w:t>passports</w:t>
      </w:r>
      <w:r w:rsidRPr="00745973">
        <w:rPr>
          <w:noProof/>
          <w:lang w:val="en-US" w:eastAsia="ru-RU"/>
        </w:rPr>
        <w:t xml:space="preserve"> </w:t>
      </w:r>
      <w:r>
        <w:rPr>
          <w:noProof/>
          <w:lang w:eastAsia="ru-RU"/>
        </w:rPr>
        <w:t>are</w:t>
      </w:r>
      <w:r w:rsidRPr="00745973">
        <w:rPr>
          <w:noProof/>
          <w:lang w:val="en-US" w:eastAsia="ru-RU"/>
        </w:rPr>
        <w:t xml:space="preserve"> </w:t>
      </w:r>
      <w:r>
        <w:rPr>
          <w:noProof/>
          <w:lang w:eastAsia="ru-RU"/>
        </w:rPr>
        <w:t>issued</w:t>
      </w:r>
      <w:r w:rsidRPr="00745973">
        <w:rPr>
          <w:noProof/>
          <w:lang w:val="en-US" w:eastAsia="ru-RU"/>
        </w:rPr>
        <w:t xml:space="preserve"> </w:t>
      </w:r>
      <w:r>
        <w:rPr>
          <w:noProof/>
          <w:lang w:eastAsia="ru-RU"/>
        </w:rPr>
        <w:t>to</w:t>
      </w:r>
      <w:r w:rsidRPr="00745973">
        <w:rPr>
          <w:noProof/>
          <w:lang w:val="en-US" w:eastAsia="ru-RU"/>
        </w:rPr>
        <w:t>:</w:t>
      </w:r>
    </w:p>
    <w:p w:rsidR="00CD55FB" w:rsidRPr="00745973" w:rsidRDefault="00CD55FB" w:rsidP="00CD55FB">
      <w:pPr>
        <w:pStyle w:val="Bullet1G"/>
        <w:rPr>
          <w:lang w:val="en-US"/>
        </w:rPr>
      </w:pPr>
      <w:r>
        <w:t xml:space="preserve">Citizens of </w:t>
      </w:r>
      <w:smartTag w:uri="urn:schemas-microsoft-com:office:smarttags" w:element="place">
        <w:smartTag w:uri="urn:schemas-microsoft-com:office:smarttags" w:element="country-region">
          <w:r>
            <w:t>Uzbekistan</w:t>
          </w:r>
        </w:smartTag>
      </w:smartTag>
      <w:r>
        <w:t xml:space="preserve"> who have reached 16 years of age;</w:t>
      </w:r>
    </w:p>
    <w:p w:rsidR="00CD55FB" w:rsidRPr="00745973" w:rsidRDefault="00CD55FB" w:rsidP="00CD55FB">
      <w:pPr>
        <w:pStyle w:val="Bullet1G"/>
        <w:rPr>
          <w:lang w:val="en-US"/>
        </w:rPr>
      </w:pPr>
      <w:r>
        <w:t xml:space="preserve">Persons who were living in the </w:t>
      </w:r>
      <w:smartTag w:uri="urn:schemas-microsoft-com:office:smarttags" w:element="place">
        <w:smartTag w:uri="urn:schemas-microsoft-com:office:smarttags" w:element="PlaceType">
          <w:r>
            <w:t>territory</w:t>
          </w:r>
        </w:smartTag>
        <w:r>
          <w:t xml:space="preserve"> of </w:t>
        </w:r>
        <w:smartTag w:uri="urn:schemas-microsoft-com:office:smarttags" w:element="PlaceName">
          <w:r>
            <w:t>Uzbekistan</w:t>
          </w:r>
        </w:smartTag>
      </w:smartTag>
      <w:r>
        <w:t xml:space="preserve"> as of the time the Citizenship Act came into force;</w:t>
      </w:r>
    </w:p>
    <w:p w:rsidR="00CD55FB" w:rsidRPr="00745973" w:rsidRDefault="00CD55FB" w:rsidP="00CD55FB">
      <w:pPr>
        <w:pStyle w:val="Bullet1G"/>
        <w:rPr>
          <w:lang w:val="en-US"/>
        </w:rPr>
      </w:pPr>
      <w:r>
        <w:t>Persons who have acquired Uzbek citizenship in accordance with the Citizenship Act.</w:t>
      </w:r>
    </w:p>
    <w:p w:rsidR="00CD55FB" w:rsidRPr="00745973" w:rsidRDefault="00CD55FB" w:rsidP="00CD55FB">
      <w:pPr>
        <w:pStyle w:val="SingleTxtG"/>
        <w:rPr>
          <w:noProof/>
          <w:lang w:val="en-US" w:eastAsia="ru-RU"/>
        </w:rPr>
      </w:pPr>
      <w:r w:rsidRPr="00745973">
        <w:rPr>
          <w:noProof/>
          <w:lang w:val="en-US" w:eastAsia="ru-RU"/>
        </w:rPr>
        <w:t>303.</w:t>
      </w:r>
      <w:r w:rsidRPr="00745973">
        <w:rPr>
          <w:noProof/>
          <w:lang w:val="en-US" w:eastAsia="ru-RU"/>
        </w:rPr>
        <w:tab/>
      </w:r>
      <w:r>
        <w:rPr>
          <w:noProof/>
          <w:lang w:eastAsia="ru-RU"/>
        </w:rPr>
        <w:t>The</w:t>
      </w:r>
      <w:r w:rsidRPr="00745973">
        <w:rPr>
          <w:noProof/>
          <w:lang w:val="en-US" w:eastAsia="ru-RU"/>
        </w:rPr>
        <w:t xml:space="preserve"> </w:t>
      </w:r>
      <w:r>
        <w:rPr>
          <w:noProof/>
          <w:lang w:eastAsia="ru-RU"/>
        </w:rPr>
        <w:t>passport</w:t>
      </w:r>
      <w:r w:rsidRPr="00745973">
        <w:rPr>
          <w:noProof/>
          <w:lang w:val="en-US" w:eastAsia="ru-RU"/>
        </w:rPr>
        <w:t xml:space="preserve"> </w:t>
      </w:r>
      <w:r>
        <w:rPr>
          <w:noProof/>
          <w:lang w:eastAsia="ru-RU"/>
        </w:rPr>
        <w:t xml:space="preserve">contains, in Uzbek, Russian and English (and in Karakalpak in the </w:t>
      </w:r>
      <w:smartTag w:uri="urn:schemas-microsoft-com:office:smarttags" w:element="place">
        <w:smartTag w:uri="urn:schemas-microsoft-com:office:smarttags" w:element="PlaceType">
          <w:r>
            <w:rPr>
              <w:noProof/>
              <w:lang w:eastAsia="ru-RU"/>
            </w:rPr>
            <w:t>Republic</w:t>
          </w:r>
        </w:smartTag>
        <w:r>
          <w:rPr>
            <w:noProof/>
            <w:lang w:eastAsia="ru-RU"/>
          </w:rPr>
          <w:t xml:space="preserve"> of </w:t>
        </w:r>
        <w:smartTag w:uri="urn:schemas-microsoft-com:office:smarttags" w:element="PlaceName">
          <w:r>
            <w:rPr>
              <w:noProof/>
              <w:lang w:eastAsia="ru-RU"/>
            </w:rPr>
            <w:t>Karakalpakstan</w:t>
          </w:r>
        </w:smartTag>
      </w:smartTag>
      <w:r>
        <w:rPr>
          <w:noProof/>
          <w:lang w:eastAsia="ru-RU"/>
        </w:rPr>
        <w:t>),</w:t>
      </w:r>
      <w:r w:rsidRPr="00745973">
        <w:rPr>
          <w:noProof/>
          <w:lang w:val="en-US" w:eastAsia="ru-RU"/>
        </w:rPr>
        <w:t xml:space="preserve"> </w:t>
      </w:r>
      <w:r>
        <w:rPr>
          <w:noProof/>
          <w:lang w:eastAsia="ru-RU"/>
        </w:rPr>
        <w:t>the</w:t>
      </w:r>
      <w:r w:rsidRPr="00745973">
        <w:rPr>
          <w:noProof/>
          <w:lang w:val="en-US" w:eastAsia="ru-RU"/>
        </w:rPr>
        <w:t xml:space="preserve"> </w:t>
      </w:r>
      <w:r>
        <w:rPr>
          <w:noProof/>
          <w:lang w:eastAsia="ru-RU"/>
        </w:rPr>
        <w:t>following</w:t>
      </w:r>
      <w:r w:rsidRPr="00745973">
        <w:rPr>
          <w:noProof/>
          <w:lang w:val="en-US" w:eastAsia="ru-RU"/>
        </w:rPr>
        <w:t xml:space="preserve"> </w:t>
      </w:r>
      <w:r>
        <w:rPr>
          <w:noProof/>
          <w:lang w:eastAsia="ru-RU"/>
        </w:rPr>
        <w:t>information</w:t>
      </w:r>
      <w:r w:rsidRPr="00745973">
        <w:rPr>
          <w:noProof/>
          <w:lang w:val="en-US" w:eastAsia="ru-RU"/>
        </w:rPr>
        <w:t xml:space="preserve"> </w:t>
      </w:r>
      <w:r>
        <w:rPr>
          <w:noProof/>
          <w:lang w:eastAsia="ru-RU"/>
        </w:rPr>
        <w:t>on</w:t>
      </w:r>
      <w:r w:rsidRPr="00745973">
        <w:rPr>
          <w:noProof/>
          <w:lang w:val="en-US" w:eastAsia="ru-RU"/>
        </w:rPr>
        <w:t xml:space="preserve"> </w:t>
      </w:r>
      <w:r>
        <w:rPr>
          <w:noProof/>
          <w:lang w:eastAsia="ru-RU"/>
        </w:rPr>
        <w:t>a</w:t>
      </w:r>
      <w:r w:rsidRPr="00745973">
        <w:rPr>
          <w:noProof/>
          <w:lang w:val="en-US" w:eastAsia="ru-RU"/>
        </w:rPr>
        <w:t xml:space="preserve"> </w:t>
      </w:r>
      <w:r>
        <w:rPr>
          <w:noProof/>
          <w:lang w:eastAsia="ru-RU"/>
        </w:rPr>
        <w:t>citizen</w:t>
      </w:r>
      <w:r w:rsidRPr="00745973">
        <w:rPr>
          <w:noProof/>
          <w:lang w:val="en-US" w:eastAsia="ru-RU"/>
        </w:rPr>
        <w:t>’</w:t>
      </w:r>
      <w:r>
        <w:rPr>
          <w:noProof/>
          <w:lang w:eastAsia="ru-RU"/>
        </w:rPr>
        <w:t>s</w:t>
      </w:r>
      <w:r w:rsidRPr="00745973">
        <w:rPr>
          <w:noProof/>
          <w:lang w:val="en-US" w:eastAsia="ru-RU"/>
        </w:rPr>
        <w:t xml:space="preserve"> </w:t>
      </w:r>
      <w:r>
        <w:rPr>
          <w:noProof/>
          <w:lang w:eastAsia="ru-RU"/>
        </w:rPr>
        <w:t>identity</w:t>
      </w:r>
      <w:r>
        <w:rPr>
          <w:noProof/>
          <w:lang w:val="en-US" w:eastAsia="ru-RU"/>
        </w:rPr>
        <w:t>:</w:t>
      </w:r>
    </w:p>
    <w:p w:rsidR="00CD55FB" w:rsidRPr="00745973" w:rsidRDefault="00CD55FB" w:rsidP="00CD55FB">
      <w:pPr>
        <w:pStyle w:val="Bullet1G"/>
        <w:rPr>
          <w:lang w:val="en-US"/>
        </w:rPr>
      </w:pPr>
      <w:r>
        <w:t>Surname, first name, patronymic;</w:t>
      </w:r>
    </w:p>
    <w:p w:rsidR="00CD55FB" w:rsidRDefault="00CD55FB" w:rsidP="00CD55FB">
      <w:pPr>
        <w:pStyle w:val="Bullet1G"/>
      </w:pPr>
      <w:r>
        <w:t>Date of birth;</w:t>
      </w:r>
    </w:p>
    <w:p w:rsidR="00CD55FB" w:rsidRDefault="00CD55FB" w:rsidP="00CD55FB">
      <w:pPr>
        <w:pStyle w:val="Bullet1G"/>
      </w:pPr>
      <w:r>
        <w:t>Place of birth;</w:t>
      </w:r>
    </w:p>
    <w:p w:rsidR="00CD55FB" w:rsidRDefault="00CD55FB" w:rsidP="00CD55FB">
      <w:pPr>
        <w:pStyle w:val="Bullet1G"/>
      </w:pPr>
      <w:r>
        <w:t>Ethnicity;</w:t>
      </w:r>
    </w:p>
    <w:p w:rsidR="00CD55FB" w:rsidRDefault="00CD55FB" w:rsidP="00CD55FB">
      <w:pPr>
        <w:pStyle w:val="Bullet1G"/>
      </w:pPr>
      <w:r>
        <w:t>Sex;</w:t>
      </w:r>
    </w:p>
    <w:p w:rsidR="00CD55FB" w:rsidRDefault="00CD55FB" w:rsidP="00CD55FB">
      <w:pPr>
        <w:pStyle w:val="Bullet1G"/>
      </w:pPr>
      <w:r>
        <w:t>Identification</w:t>
      </w:r>
      <w:r w:rsidRPr="005E601E">
        <w:t xml:space="preserve"> </w:t>
      </w:r>
      <w:r>
        <w:t>number.</w:t>
      </w:r>
    </w:p>
    <w:p w:rsidR="00CD55FB" w:rsidRPr="005E601E" w:rsidRDefault="00CD55FB" w:rsidP="00CD55FB">
      <w:pPr>
        <w:pStyle w:val="SingleTxtG"/>
        <w:rPr>
          <w:noProof/>
          <w:lang w:val="en-US" w:eastAsia="ru-RU"/>
        </w:rPr>
      </w:pPr>
      <w:r w:rsidRPr="006E13FA">
        <w:rPr>
          <w:noProof/>
          <w:lang w:val="en-US" w:eastAsia="ru-RU"/>
        </w:rPr>
        <w:t>304.</w:t>
      </w:r>
      <w:r w:rsidRPr="006E13FA">
        <w:rPr>
          <w:noProof/>
          <w:lang w:val="en-US" w:eastAsia="ru-RU"/>
        </w:rPr>
        <w:tab/>
      </w:r>
      <w:r>
        <w:rPr>
          <w:noProof/>
          <w:lang w:eastAsia="ru-RU"/>
        </w:rPr>
        <w:t xml:space="preserve">The statement of ethnicity shown in the passport corresponds to the ethnicity of the holder’s parents. If the parents belong to different ethnic groups, when a passport is issued for the first time the ethnicity indicated is that of the father or mother, according to the recipient’s wishes. Later, by submitting a written request, the statement of ethnicity may be changed to match the ethnic origin of either the father or the mother, but not more than once. </w:t>
      </w:r>
    </w:p>
    <w:p w:rsidR="00CD55FB" w:rsidRPr="006E13FA" w:rsidRDefault="00CD55FB" w:rsidP="00CD55FB">
      <w:pPr>
        <w:pStyle w:val="SingleTxtG"/>
        <w:rPr>
          <w:noProof/>
          <w:lang w:eastAsia="ru-RU"/>
        </w:rPr>
      </w:pPr>
      <w:r w:rsidRPr="0006045E">
        <w:rPr>
          <w:noProof/>
          <w:lang w:val="en-US" w:eastAsia="ru-RU"/>
        </w:rPr>
        <w:t>305.</w:t>
      </w:r>
      <w:r w:rsidRPr="0006045E">
        <w:rPr>
          <w:noProof/>
          <w:lang w:val="en-US" w:eastAsia="ru-RU"/>
        </w:rPr>
        <w:tab/>
      </w:r>
      <w:r>
        <w:rPr>
          <w:noProof/>
          <w:lang w:eastAsia="ru-RU"/>
        </w:rPr>
        <w:t xml:space="preserve">Persons exchanging their passport following the adoption of a new surname, first name, partryomic, change of ethnicity, year of birth or owing to the detection of inaccuracies in the holder’s passport information, do so by submitting documents confirming these details. </w:t>
      </w:r>
    </w:p>
    <w:p w:rsidR="00CD55FB" w:rsidRPr="0006045E" w:rsidRDefault="00CD55FB" w:rsidP="00CD55FB">
      <w:pPr>
        <w:pStyle w:val="SingleTxtG"/>
        <w:rPr>
          <w:noProof/>
          <w:lang w:eastAsia="ru-RU"/>
        </w:rPr>
      </w:pPr>
      <w:r w:rsidRPr="007C2571">
        <w:rPr>
          <w:noProof/>
          <w:lang w:val="en-US" w:eastAsia="ru-RU"/>
        </w:rPr>
        <w:t>306.</w:t>
      </w:r>
      <w:r w:rsidRPr="007C2571">
        <w:rPr>
          <w:noProof/>
          <w:lang w:val="en-US" w:eastAsia="ru-RU"/>
        </w:rPr>
        <w:tab/>
      </w:r>
      <w:r>
        <w:rPr>
          <w:noProof/>
          <w:lang w:eastAsia="ru-RU"/>
        </w:rPr>
        <w:t xml:space="preserve">Residence registration is the process by which internal affairs authorities record an individual’s permanent or temporary residence at a specific location </w:t>
      </w:r>
      <w:r w:rsidRPr="007C2571">
        <w:rPr>
          <w:noProof/>
          <w:lang w:eastAsia="ru-RU"/>
        </w:rPr>
        <w:t>in accord</w:t>
      </w:r>
      <w:r>
        <w:rPr>
          <w:noProof/>
          <w:lang w:eastAsia="ru-RU"/>
        </w:rPr>
        <w:t xml:space="preserve">ance with </w:t>
      </w:r>
      <w:r w:rsidRPr="007C2571">
        <w:rPr>
          <w:noProof/>
          <w:lang w:eastAsia="ru-RU"/>
        </w:rPr>
        <w:t>procedure established by law</w:t>
      </w:r>
      <w:r>
        <w:rPr>
          <w:noProof/>
          <w:lang w:eastAsia="ru-RU"/>
        </w:rPr>
        <w:t xml:space="preserve">. </w:t>
      </w:r>
    </w:p>
    <w:p w:rsidR="00CD55FB" w:rsidRPr="007C2571" w:rsidRDefault="00CD55FB" w:rsidP="00CD55FB">
      <w:pPr>
        <w:pStyle w:val="SingleTxtG"/>
        <w:rPr>
          <w:noProof/>
          <w:lang w:eastAsia="ru-RU"/>
        </w:rPr>
      </w:pPr>
      <w:r w:rsidRPr="0094449D">
        <w:rPr>
          <w:noProof/>
          <w:lang w:val="en-US" w:eastAsia="ru-RU"/>
        </w:rPr>
        <w:t>307.</w:t>
      </w:r>
      <w:r w:rsidRPr="0094449D">
        <w:rPr>
          <w:noProof/>
          <w:lang w:val="en-US" w:eastAsia="ru-RU"/>
        </w:rPr>
        <w:tab/>
      </w:r>
      <w:r>
        <w:rPr>
          <w:noProof/>
          <w:lang w:val="en-US" w:eastAsia="ru-RU"/>
        </w:rPr>
        <w:t xml:space="preserve">A </w:t>
      </w:r>
      <w:r>
        <w:rPr>
          <w:noProof/>
          <w:lang w:eastAsia="ru-RU"/>
        </w:rPr>
        <w:t xml:space="preserve">permanent residence permit is issued when an individual intends to live at a given place of residence on a permanent basis. </w:t>
      </w:r>
    </w:p>
    <w:p w:rsidR="00CD55FB" w:rsidRPr="0094449D" w:rsidRDefault="00CD55FB" w:rsidP="00CD55FB">
      <w:pPr>
        <w:pStyle w:val="SingleTxtG"/>
        <w:rPr>
          <w:noProof/>
          <w:lang w:eastAsia="ru-RU"/>
        </w:rPr>
      </w:pPr>
      <w:r w:rsidRPr="0094449D">
        <w:rPr>
          <w:noProof/>
          <w:lang w:eastAsia="ru-RU"/>
        </w:rPr>
        <w:t>308.</w:t>
      </w:r>
      <w:r w:rsidRPr="0094449D">
        <w:rPr>
          <w:noProof/>
          <w:lang w:eastAsia="ru-RU"/>
        </w:rPr>
        <w:tab/>
      </w:r>
      <w:r>
        <w:rPr>
          <w:noProof/>
          <w:lang w:eastAsia="ru-RU"/>
        </w:rPr>
        <w:t xml:space="preserve">The right of permanent residence in </w:t>
      </w:r>
      <w:smartTag w:uri="urn:schemas-microsoft-com:office:smarttags" w:element="place">
        <w:smartTag w:uri="urn:schemas-microsoft-com:office:smarttags" w:element="country-region">
          <w:r>
            <w:rPr>
              <w:noProof/>
              <w:lang w:eastAsia="ru-RU"/>
            </w:rPr>
            <w:t>Uzbekistan</w:t>
          </w:r>
        </w:smartTag>
      </w:smartTag>
      <w:r>
        <w:rPr>
          <w:noProof/>
          <w:lang w:eastAsia="ru-RU"/>
        </w:rPr>
        <w:t xml:space="preserve"> is accorded to:</w:t>
      </w:r>
    </w:p>
    <w:p w:rsidR="00CD55FB" w:rsidRPr="0094449D" w:rsidRDefault="00CD55FB" w:rsidP="00CD55FB">
      <w:pPr>
        <w:pStyle w:val="Bullet1G"/>
        <w:rPr>
          <w:lang w:val="en-US"/>
        </w:rPr>
      </w:pPr>
      <w:r>
        <w:t>Uzbek citizens;</w:t>
      </w:r>
    </w:p>
    <w:p w:rsidR="00CD55FB" w:rsidRPr="0094449D" w:rsidRDefault="00CD55FB" w:rsidP="00CD55FB">
      <w:pPr>
        <w:pStyle w:val="Bullet1G"/>
        <w:rPr>
          <w:lang w:val="en-US"/>
        </w:rPr>
      </w:pPr>
      <w:r>
        <w:rPr>
          <w:lang w:val="en-US"/>
        </w:rPr>
        <w:t>Foreign</w:t>
      </w:r>
      <w:r w:rsidRPr="0094449D">
        <w:rPr>
          <w:lang w:val="en-US"/>
        </w:rPr>
        <w:t xml:space="preserve"> </w:t>
      </w:r>
      <w:r>
        <w:rPr>
          <w:lang w:val="en-US"/>
        </w:rPr>
        <w:t>nationals</w:t>
      </w:r>
      <w:r w:rsidRPr="0094449D">
        <w:rPr>
          <w:lang w:val="en-US"/>
        </w:rPr>
        <w:t xml:space="preserve">, </w:t>
      </w:r>
      <w:r>
        <w:rPr>
          <w:lang w:val="en-US"/>
        </w:rPr>
        <w:t>including</w:t>
      </w:r>
      <w:r w:rsidRPr="0094449D">
        <w:rPr>
          <w:lang w:val="en-US"/>
        </w:rPr>
        <w:t xml:space="preserve"> </w:t>
      </w:r>
      <w:r>
        <w:t>the</w:t>
      </w:r>
      <w:r w:rsidRPr="0094449D">
        <w:rPr>
          <w:lang w:val="en-US"/>
        </w:rPr>
        <w:t xml:space="preserve"> </w:t>
      </w:r>
      <w:r>
        <w:t>citizens</w:t>
      </w:r>
      <w:r w:rsidRPr="0094449D">
        <w:rPr>
          <w:lang w:val="en-US"/>
        </w:rPr>
        <w:t xml:space="preserve"> </w:t>
      </w:r>
      <w:r>
        <w:t>of</w:t>
      </w:r>
      <w:r w:rsidRPr="0094449D">
        <w:rPr>
          <w:lang w:val="en-US"/>
        </w:rPr>
        <w:t xml:space="preserve"> </w:t>
      </w:r>
      <w:r>
        <w:t>CIS</w:t>
      </w:r>
      <w:r w:rsidRPr="0094449D">
        <w:rPr>
          <w:lang w:val="en-US"/>
        </w:rPr>
        <w:t xml:space="preserve"> </w:t>
      </w:r>
      <w:r>
        <w:t>countries and stateless</w:t>
      </w:r>
      <w:r w:rsidRPr="0094449D">
        <w:rPr>
          <w:lang w:val="en-US"/>
        </w:rPr>
        <w:t xml:space="preserve"> </w:t>
      </w:r>
      <w:r>
        <w:t>persons</w:t>
      </w:r>
      <w:r>
        <w:rPr>
          <w:lang w:val="en-US"/>
        </w:rPr>
        <w:t xml:space="preserve"> in cases where such persons have been issued with residence permits</w:t>
      </w:r>
      <w:r>
        <w:t xml:space="preserve"> by internal affairs authorities</w:t>
      </w:r>
      <w:r>
        <w:rPr>
          <w:lang w:val="en-US"/>
        </w:rPr>
        <w:t xml:space="preserve"> in accordance with the established procedure</w:t>
      </w:r>
      <w:r w:rsidRPr="0094449D">
        <w:rPr>
          <w:lang w:val="en-US"/>
        </w:rPr>
        <w:t>.</w:t>
      </w:r>
    </w:p>
    <w:p w:rsidR="00CD55FB" w:rsidRPr="0094449D" w:rsidRDefault="00CD55FB" w:rsidP="00CD55FB">
      <w:pPr>
        <w:pStyle w:val="SingleTxtG"/>
        <w:rPr>
          <w:noProof/>
          <w:lang w:eastAsia="ru-RU"/>
        </w:rPr>
      </w:pPr>
      <w:r w:rsidRPr="006A3ED1">
        <w:rPr>
          <w:noProof/>
          <w:lang w:val="en-US" w:eastAsia="ru-RU"/>
        </w:rPr>
        <w:t>309.</w:t>
      </w:r>
      <w:r w:rsidRPr="006A3ED1">
        <w:rPr>
          <w:noProof/>
          <w:lang w:val="en-US" w:eastAsia="ru-RU"/>
        </w:rPr>
        <w:tab/>
      </w:r>
      <w:r>
        <w:rPr>
          <w:noProof/>
          <w:lang w:eastAsia="ru-RU"/>
        </w:rPr>
        <w:t xml:space="preserve">A temporary residence permit is issued for the time that an individual stays at the location he/she specifies, is valid for a period of three to six months and is granted without cancelling the person’s permanent residence permit. A temporary residence permit issued for a period of more than six months entails the termination of the holder’s permanent residence permit. </w:t>
      </w:r>
    </w:p>
    <w:p w:rsidR="00CD55FB" w:rsidRPr="006A3ED1" w:rsidRDefault="00CD55FB" w:rsidP="00CD55FB">
      <w:pPr>
        <w:pStyle w:val="SingleTxtG"/>
        <w:rPr>
          <w:lang w:val="en-US" w:eastAsia="ru-RU"/>
        </w:rPr>
      </w:pPr>
      <w:r w:rsidRPr="00FA316E">
        <w:rPr>
          <w:lang w:val="en-US" w:eastAsia="ru-RU"/>
        </w:rPr>
        <w:t>310.</w:t>
      </w:r>
      <w:r w:rsidRPr="00FA316E">
        <w:rPr>
          <w:lang w:val="en-US" w:eastAsia="ru-RU"/>
        </w:rPr>
        <w:tab/>
      </w:r>
      <w:r>
        <w:rPr>
          <w:lang w:eastAsia="ru-RU"/>
        </w:rPr>
        <w:t xml:space="preserve">In 2010, residence permits were issued to </w:t>
      </w:r>
      <w:r w:rsidRPr="006A3ED1">
        <w:rPr>
          <w:lang w:eastAsia="ru-RU"/>
        </w:rPr>
        <w:t>1</w:t>
      </w:r>
      <w:r>
        <w:rPr>
          <w:lang w:eastAsia="ru-RU"/>
        </w:rPr>
        <w:t>,</w:t>
      </w:r>
      <w:r w:rsidRPr="006A3ED1">
        <w:rPr>
          <w:lang w:eastAsia="ru-RU"/>
        </w:rPr>
        <w:t>743</w:t>
      </w:r>
      <w:r>
        <w:rPr>
          <w:lang w:eastAsia="ru-RU"/>
        </w:rPr>
        <w:t>,</w:t>
      </w:r>
      <w:r w:rsidRPr="006A3ED1">
        <w:rPr>
          <w:lang w:eastAsia="ru-RU"/>
        </w:rPr>
        <w:t>277</w:t>
      </w:r>
      <w:r>
        <w:rPr>
          <w:lang w:eastAsia="ru-RU"/>
        </w:rPr>
        <w:t xml:space="preserve"> individuals, of whom: </w:t>
      </w:r>
      <w:r w:rsidRPr="006A3ED1">
        <w:rPr>
          <w:lang w:eastAsia="ru-RU"/>
        </w:rPr>
        <w:t>1</w:t>
      </w:r>
      <w:r>
        <w:rPr>
          <w:lang w:eastAsia="ru-RU"/>
        </w:rPr>
        <w:t>,</w:t>
      </w:r>
      <w:r w:rsidRPr="006A3ED1">
        <w:rPr>
          <w:lang w:eastAsia="ru-RU"/>
        </w:rPr>
        <w:t>330</w:t>
      </w:r>
      <w:r>
        <w:rPr>
          <w:lang w:eastAsia="ru-RU"/>
        </w:rPr>
        <w:t>,</w:t>
      </w:r>
      <w:r w:rsidRPr="006A3ED1">
        <w:rPr>
          <w:lang w:eastAsia="ru-RU"/>
        </w:rPr>
        <w:t>281</w:t>
      </w:r>
      <w:r>
        <w:rPr>
          <w:lang w:eastAsia="ru-RU"/>
        </w:rPr>
        <w:t xml:space="preserve"> were Uzbek citizens, 1,345 citizens of CIS countries, 280 from non-CIS countries and 2,168 stateless persons. In 2011, residence permits were issued to </w:t>
      </w:r>
      <w:r w:rsidRPr="006A3ED1">
        <w:rPr>
          <w:lang w:eastAsia="ru-RU"/>
        </w:rPr>
        <w:t>1</w:t>
      </w:r>
      <w:r>
        <w:rPr>
          <w:lang w:eastAsia="ru-RU"/>
        </w:rPr>
        <w:t>,</w:t>
      </w:r>
      <w:r w:rsidRPr="006A3ED1">
        <w:rPr>
          <w:lang w:eastAsia="ru-RU"/>
        </w:rPr>
        <w:t>857</w:t>
      </w:r>
      <w:r>
        <w:rPr>
          <w:lang w:eastAsia="ru-RU"/>
        </w:rPr>
        <w:t>,</w:t>
      </w:r>
      <w:r w:rsidRPr="006A3ED1">
        <w:rPr>
          <w:lang w:eastAsia="ru-RU"/>
        </w:rPr>
        <w:t>963</w:t>
      </w:r>
      <w:r>
        <w:rPr>
          <w:lang w:eastAsia="ru-RU"/>
        </w:rPr>
        <w:t xml:space="preserve"> individuals, of whom: </w:t>
      </w:r>
      <w:r w:rsidRPr="00FA316E">
        <w:rPr>
          <w:lang w:eastAsia="ru-RU"/>
        </w:rPr>
        <w:t>1</w:t>
      </w:r>
      <w:r>
        <w:rPr>
          <w:lang w:eastAsia="ru-RU"/>
        </w:rPr>
        <w:t>,</w:t>
      </w:r>
      <w:r w:rsidRPr="00FA316E">
        <w:rPr>
          <w:lang w:eastAsia="ru-RU"/>
        </w:rPr>
        <w:t>483</w:t>
      </w:r>
      <w:r>
        <w:rPr>
          <w:lang w:eastAsia="ru-RU"/>
        </w:rPr>
        <w:t>,</w:t>
      </w:r>
      <w:r w:rsidRPr="00FA316E">
        <w:rPr>
          <w:lang w:eastAsia="ru-RU"/>
        </w:rPr>
        <w:t>905</w:t>
      </w:r>
      <w:r>
        <w:rPr>
          <w:lang w:eastAsia="ru-RU"/>
        </w:rPr>
        <w:t xml:space="preserve"> were Uzbek citizens, 2,887 citizens of CIS countries, 94 from non-CIS countries and 607 stateless persons. </w:t>
      </w:r>
    </w:p>
    <w:p w:rsidR="00CD55FB" w:rsidRPr="00FA316E" w:rsidRDefault="00CD55FB" w:rsidP="00CD55FB">
      <w:pPr>
        <w:pStyle w:val="SingleTxtG"/>
        <w:rPr>
          <w:lang w:val="en-US" w:eastAsia="ru-RU"/>
        </w:rPr>
      </w:pPr>
      <w:r w:rsidRPr="008571E4">
        <w:rPr>
          <w:lang w:val="en-US" w:eastAsia="ru-RU"/>
        </w:rPr>
        <w:t>311.</w:t>
      </w:r>
      <w:r w:rsidRPr="008571E4">
        <w:rPr>
          <w:lang w:val="en-US" w:eastAsia="ru-RU"/>
        </w:rPr>
        <w:tab/>
      </w:r>
      <w:r>
        <w:rPr>
          <w:lang w:eastAsia="ru-RU"/>
        </w:rPr>
        <w:t xml:space="preserve">Between 2010 and 1 June 2012, the </w:t>
      </w:r>
      <w:smartTag w:uri="urn:schemas-microsoft-com:office:smarttags" w:element="Street">
        <w:smartTag w:uri="urn:schemas-microsoft-com:office:smarttags" w:element="address">
          <w:r>
            <w:rPr>
              <w:lang w:eastAsia="ru-RU"/>
            </w:rPr>
            <w:t>Constitutional Court</w:t>
          </w:r>
        </w:smartTag>
      </w:smartTag>
      <w:r>
        <w:rPr>
          <w:lang w:eastAsia="ru-RU"/>
        </w:rPr>
        <w:t xml:space="preserve"> received 11 petitions concerning the granting of Uzbek citizenship and nine relating to the issuing of residence permits. The Court examined these petitions and, with due regard for their content, explained to the persons who had submitted them the legal norms applicable to each case. Some of the petitions were referred to the relevant authorities as ma</w:t>
      </w:r>
      <w:r>
        <w:rPr>
          <w:lang w:eastAsia="ru-RU"/>
        </w:rPr>
        <w:t>t</w:t>
      </w:r>
      <w:r>
        <w:rPr>
          <w:lang w:eastAsia="ru-RU"/>
        </w:rPr>
        <w:t xml:space="preserve">ters falling within their remit, </w:t>
      </w:r>
    </w:p>
    <w:p w:rsidR="00CD55FB" w:rsidRPr="005F48C2" w:rsidRDefault="00CD55FB" w:rsidP="00CD55FB">
      <w:pPr>
        <w:pStyle w:val="SingleTxtG"/>
        <w:rPr>
          <w:bCs/>
          <w:lang w:eastAsia="ru-RU"/>
        </w:rPr>
      </w:pPr>
      <w:r w:rsidRPr="005F48C2">
        <w:rPr>
          <w:lang w:val="en-US" w:eastAsia="ru-RU"/>
        </w:rPr>
        <w:t>312.</w:t>
      </w:r>
      <w:r w:rsidRPr="005F48C2">
        <w:rPr>
          <w:lang w:val="en-US" w:eastAsia="ru-RU"/>
        </w:rPr>
        <w:tab/>
      </w:r>
      <w:r>
        <w:rPr>
          <w:bCs/>
          <w:lang w:eastAsia="ru-RU"/>
        </w:rPr>
        <w:t xml:space="preserve">With a view to implementing paragraph 16 of the Committee’s recommendations, a pilot study was conducted into the social and economic situation of the country’s Roma population, specifically the Roma community of </w:t>
      </w:r>
      <w:smartTag w:uri="urn:schemas-microsoft-com:office:smarttags" w:element="place">
        <w:smartTag w:uri="urn:schemas-microsoft-com:office:smarttags" w:element="City">
          <w:r>
            <w:rPr>
              <w:bCs/>
              <w:lang w:eastAsia="ru-RU"/>
            </w:rPr>
            <w:t>Tashkent</w:t>
          </w:r>
        </w:smartTag>
      </w:smartTag>
      <w:r>
        <w:rPr>
          <w:bCs/>
          <w:lang w:eastAsia="ru-RU"/>
        </w:rPr>
        <w:t xml:space="preserve">. </w:t>
      </w:r>
    </w:p>
    <w:p w:rsidR="00CD55FB" w:rsidRPr="00E84A37" w:rsidRDefault="00CD55FB" w:rsidP="00CD55FB">
      <w:pPr>
        <w:pStyle w:val="SingleTxtG"/>
        <w:rPr>
          <w:lang w:val="en-US" w:eastAsia="ru-RU"/>
        </w:rPr>
      </w:pPr>
      <w:r w:rsidRPr="00917430">
        <w:rPr>
          <w:lang w:val="en-US" w:eastAsia="ru-RU"/>
        </w:rPr>
        <w:t>313</w:t>
      </w:r>
      <w:r>
        <w:rPr>
          <w:lang w:val="en-US" w:eastAsia="ru-RU"/>
        </w:rPr>
        <w:t>.</w:t>
      </w:r>
      <w:r>
        <w:rPr>
          <w:lang w:val="en-US" w:eastAsia="ru-RU"/>
        </w:rPr>
        <w:tab/>
      </w:r>
      <w:r>
        <w:rPr>
          <w:lang w:eastAsia="ru-RU"/>
        </w:rPr>
        <w:t xml:space="preserve">An opinion poll carried out by the Ijtimoii Fikr Centre showed that 99 per cent of Roma respondents said they had not experienced any infringement or restriction of their right in </w:t>
      </w:r>
      <w:smartTag w:uri="urn:schemas-microsoft-com:office:smarttags" w:element="place">
        <w:smartTag w:uri="urn:schemas-microsoft-com:office:smarttags" w:element="country-region">
          <w:r>
            <w:rPr>
              <w:lang w:eastAsia="ru-RU"/>
            </w:rPr>
            <w:t>Uzbekistan</w:t>
          </w:r>
        </w:smartTag>
      </w:smartTag>
      <w:r>
        <w:rPr>
          <w:lang w:eastAsia="ru-RU"/>
        </w:rPr>
        <w:t xml:space="preserve"> to pursue their traditional way of life. Roma</w:t>
      </w:r>
      <w:r w:rsidRPr="00603968">
        <w:rPr>
          <w:lang w:eastAsia="ru-RU"/>
        </w:rPr>
        <w:t xml:space="preserve"> </w:t>
      </w:r>
      <w:r>
        <w:rPr>
          <w:lang w:eastAsia="ru-RU"/>
        </w:rPr>
        <w:t>in</w:t>
      </w:r>
      <w:r w:rsidRPr="00603968">
        <w:rPr>
          <w:lang w:eastAsia="ru-RU"/>
        </w:rPr>
        <w:t xml:space="preserve"> </w:t>
      </w:r>
      <w:smartTag w:uri="urn:schemas-microsoft-com:office:smarttags" w:element="place">
        <w:smartTag w:uri="urn:schemas-microsoft-com:office:smarttags" w:element="country-region">
          <w:r>
            <w:rPr>
              <w:lang w:eastAsia="ru-RU"/>
            </w:rPr>
            <w:t>Uzbekistan</w:t>
          </w:r>
        </w:smartTag>
      </w:smartTag>
      <w:r w:rsidRPr="00603968">
        <w:rPr>
          <w:lang w:eastAsia="ru-RU"/>
        </w:rPr>
        <w:t xml:space="preserve"> </w:t>
      </w:r>
      <w:r>
        <w:rPr>
          <w:lang w:eastAsia="ru-RU"/>
        </w:rPr>
        <w:t>live</w:t>
      </w:r>
      <w:r w:rsidRPr="00603968">
        <w:rPr>
          <w:lang w:eastAsia="ru-RU"/>
        </w:rPr>
        <w:t xml:space="preserve"> </w:t>
      </w:r>
      <w:r>
        <w:rPr>
          <w:lang w:eastAsia="ru-RU"/>
        </w:rPr>
        <w:t>among</w:t>
      </w:r>
      <w:r w:rsidRPr="00603968">
        <w:rPr>
          <w:lang w:eastAsia="ru-RU"/>
        </w:rPr>
        <w:t xml:space="preserve"> </w:t>
      </w:r>
      <w:r>
        <w:rPr>
          <w:lang w:eastAsia="ru-RU"/>
        </w:rPr>
        <w:t>the</w:t>
      </w:r>
      <w:r w:rsidRPr="00603968">
        <w:rPr>
          <w:lang w:eastAsia="ru-RU"/>
        </w:rPr>
        <w:t xml:space="preserve"> </w:t>
      </w:r>
      <w:r>
        <w:rPr>
          <w:lang w:eastAsia="ru-RU"/>
        </w:rPr>
        <w:t>local</w:t>
      </w:r>
      <w:r w:rsidRPr="00603968">
        <w:rPr>
          <w:lang w:eastAsia="ru-RU"/>
        </w:rPr>
        <w:t xml:space="preserve"> </w:t>
      </w:r>
      <w:r>
        <w:rPr>
          <w:lang w:eastAsia="ru-RU"/>
        </w:rPr>
        <w:t>population</w:t>
      </w:r>
      <w:r w:rsidRPr="00603968">
        <w:rPr>
          <w:lang w:eastAsia="ru-RU"/>
        </w:rPr>
        <w:t>.</w:t>
      </w:r>
      <w:r>
        <w:rPr>
          <w:lang w:eastAsia="ru-RU"/>
        </w:rPr>
        <w:t xml:space="preserve"> Although they are bilingual (i.e. speak Tajik and Uzbek), their everyday language is Tajik, supplemented by a small number of Romany words. Some groups primarily speak Uzbek. Most</w:t>
      </w:r>
      <w:r w:rsidRPr="00E84A37">
        <w:rPr>
          <w:lang w:val="en-US" w:eastAsia="ru-RU"/>
        </w:rPr>
        <w:t xml:space="preserve"> </w:t>
      </w:r>
      <w:r>
        <w:rPr>
          <w:lang w:eastAsia="ru-RU"/>
        </w:rPr>
        <w:t>Roma</w:t>
      </w:r>
      <w:r w:rsidRPr="00E84A37">
        <w:rPr>
          <w:lang w:val="en-US" w:eastAsia="ru-RU"/>
        </w:rPr>
        <w:t xml:space="preserve"> </w:t>
      </w:r>
      <w:r>
        <w:rPr>
          <w:lang w:eastAsia="ru-RU"/>
        </w:rPr>
        <w:t>people</w:t>
      </w:r>
      <w:r w:rsidRPr="00E84A37">
        <w:rPr>
          <w:lang w:val="en-US" w:eastAsia="ru-RU"/>
        </w:rPr>
        <w:t xml:space="preserve"> </w:t>
      </w:r>
      <w:r>
        <w:rPr>
          <w:lang w:eastAsia="ru-RU"/>
        </w:rPr>
        <w:t>in</w:t>
      </w:r>
      <w:r w:rsidRPr="00E84A37">
        <w:rPr>
          <w:lang w:val="en-US" w:eastAsia="ru-RU"/>
        </w:rPr>
        <w:t xml:space="preserve"> </w:t>
      </w:r>
      <w:smartTag w:uri="urn:schemas-microsoft-com:office:smarttags" w:element="place">
        <w:smartTag w:uri="urn:schemas-microsoft-com:office:smarttags" w:element="country-region">
          <w:r>
            <w:rPr>
              <w:lang w:eastAsia="ru-RU"/>
            </w:rPr>
            <w:t>Uzbek</w:t>
          </w:r>
          <w:r>
            <w:rPr>
              <w:lang w:eastAsia="ru-RU"/>
            </w:rPr>
            <w:t>i</w:t>
          </w:r>
          <w:r>
            <w:rPr>
              <w:lang w:eastAsia="ru-RU"/>
            </w:rPr>
            <w:t>stan</w:t>
          </w:r>
        </w:smartTag>
      </w:smartTag>
      <w:r w:rsidRPr="00E84A37">
        <w:rPr>
          <w:lang w:val="en-US" w:eastAsia="ru-RU"/>
        </w:rPr>
        <w:t xml:space="preserve"> </w:t>
      </w:r>
      <w:r>
        <w:rPr>
          <w:lang w:eastAsia="ru-RU"/>
        </w:rPr>
        <w:t>are</w:t>
      </w:r>
      <w:r w:rsidRPr="00E84A37">
        <w:rPr>
          <w:lang w:val="en-US" w:eastAsia="ru-RU"/>
        </w:rPr>
        <w:t xml:space="preserve"> </w:t>
      </w:r>
      <w:r>
        <w:rPr>
          <w:lang w:eastAsia="ru-RU"/>
        </w:rPr>
        <w:t>Muslims</w:t>
      </w:r>
      <w:r w:rsidRPr="00E84A37">
        <w:rPr>
          <w:lang w:val="en-US" w:eastAsia="ru-RU"/>
        </w:rPr>
        <w:t>.</w:t>
      </w:r>
    </w:p>
    <w:p w:rsidR="00CD55FB" w:rsidRPr="00917430" w:rsidRDefault="00CD55FB" w:rsidP="00CD55FB">
      <w:pPr>
        <w:pStyle w:val="SingleTxtG"/>
        <w:rPr>
          <w:lang w:val="en-US" w:eastAsia="ru-RU"/>
        </w:rPr>
      </w:pPr>
      <w:r w:rsidRPr="00917430">
        <w:rPr>
          <w:lang w:val="en-US" w:eastAsia="ru-RU"/>
        </w:rPr>
        <w:t>314.</w:t>
      </w:r>
      <w:r w:rsidRPr="00917430">
        <w:rPr>
          <w:lang w:val="en-US" w:eastAsia="ru-RU"/>
        </w:rPr>
        <w:tab/>
      </w:r>
      <w:r>
        <w:rPr>
          <w:lang w:eastAsia="ru-RU"/>
        </w:rPr>
        <w:t xml:space="preserve">Roma live in private homes (92 per cent of respondents). A mere 8 per cent said they lived in flats in apartment buildings. Most respondents (84 per cent) were Uzbek citizens, while 16 per cent had residence permits. </w:t>
      </w:r>
    </w:p>
    <w:p w:rsidR="00CD55FB" w:rsidRPr="00052DB3" w:rsidRDefault="00CD55FB" w:rsidP="00CD55FB">
      <w:pPr>
        <w:pStyle w:val="SingleTxtG"/>
        <w:rPr>
          <w:lang w:eastAsia="ru-RU"/>
        </w:rPr>
      </w:pPr>
      <w:r w:rsidRPr="00E27C0E">
        <w:rPr>
          <w:lang w:val="en-US" w:eastAsia="ru-RU"/>
        </w:rPr>
        <w:t>315.</w:t>
      </w:r>
      <w:r w:rsidRPr="00E27C0E">
        <w:rPr>
          <w:lang w:val="en-US" w:eastAsia="ru-RU"/>
        </w:rPr>
        <w:tab/>
      </w:r>
      <w:r>
        <w:rPr>
          <w:lang w:eastAsia="ru-RU"/>
        </w:rPr>
        <w:t>The overwhelming majority of Roma respondents believed that no restrictions are imposed on their right to Uzbek citizenship, nor had they encountered any di</w:t>
      </w:r>
      <w:r>
        <w:rPr>
          <w:lang w:eastAsia="ru-RU"/>
        </w:rPr>
        <w:t>s</w:t>
      </w:r>
      <w:r>
        <w:rPr>
          <w:lang w:eastAsia="ru-RU"/>
        </w:rPr>
        <w:t xml:space="preserve">crimination in gaining access to education at all levels. The poll showed that 1.4 per cent of Roma people have higher education, 13.9 have </w:t>
      </w:r>
      <w:r w:rsidRPr="00E27C0E">
        <w:rPr>
          <w:lang w:eastAsia="ru-RU"/>
        </w:rPr>
        <w:t>complete secondary education</w:t>
      </w:r>
      <w:r>
        <w:rPr>
          <w:lang w:eastAsia="ru-RU"/>
        </w:rPr>
        <w:t xml:space="preserve">, 20.8 per cent lower </w:t>
      </w:r>
      <w:r w:rsidRPr="00E27C0E">
        <w:rPr>
          <w:lang w:eastAsia="ru-RU"/>
        </w:rPr>
        <w:t>secondary education</w:t>
      </w:r>
      <w:r>
        <w:rPr>
          <w:lang w:eastAsia="ru-RU"/>
        </w:rPr>
        <w:t xml:space="preserve"> and 63.9 per cent primary education. </w:t>
      </w:r>
    </w:p>
    <w:p w:rsidR="00CD55FB" w:rsidRDefault="00CD55FB" w:rsidP="00CD55FB">
      <w:pPr>
        <w:pStyle w:val="SingleTxtG"/>
        <w:rPr>
          <w:color w:val="000000"/>
          <w:lang w:eastAsia="ru-RU"/>
        </w:rPr>
      </w:pPr>
      <w:r w:rsidRPr="00E643DA">
        <w:rPr>
          <w:color w:val="000000"/>
          <w:lang w:val="en-US" w:eastAsia="ru-RU"/>
        </w:rPr>
        <w:t>316.</w:t>
      </w:r>
      <w:r w:rsidRPr="00E643DA">
        <w:rPr>
          <w:color w:val="000000"/>
          <w:lang w:val="en-US" w:eastAsia="ru-RU"/>
        </w:rPr>
        <w:tab/>
      </w:r>
      <w:r>
        <w:rPr>
          <w:color w:val="000000"/>
          <w:lang w:eastAsia="ru-RU"/>
        </w:rPr>
        <w:t>Research conducted by the Ministry of Higher and Secondary Specialized E</w:t>
      </w:r>
      <w:r>
        <w:rPr>
          <w:color w:val="000000"/>
          <w:lang w:eastAsia="ru-RU"/>
        </w:rPr>
        <w:t>d</w:t>
      </w:r>
      <w:r>
        <w:rPr>
          <w:color w:val="000000"/>
          <w:lang w:eastAsia="ru-RU"/>
        </w:rPr>
        <w:t xml:space="preserve">ucation </w:t>
      </w:r>
      <w:r w:rsidRPr="00E643DA">
        <w:rPr>
          <w:color w:val="000000"/>
          <w:lang w:eastAsia="ru-RU"/>
        </w:rPr>
        <w:t>has revealed that in the period 2009</w:t>
      </w:r>
      <w:r w:rsidR="00B46760" w:rsidRPr="005D4C4B">
        <w:rPr>
          <w:szCs w:val="24"/>
          <w:lang w:val="es-AR"/>
        </w:rPr>
        <w:t>–</w:t>
      </w:r>
      <w:r w:rsidRPr="00E643DA">
        <w:rPr>
          <w:color w:val="000000"/>
          <w:lang w:eastAsia="ru-RU"/>
        </w:rPr>
        <w:t xml:space="preserve">2011 </w:t>
      </w:r>
      <w:r>
        <w:rPr>
          <w:color w:val="000000"/>
          <w:lang w:eastAsia="ru-RU"/>
        </w:rPr>
        <w:t xml:space="preserve">no members of the Roma community were enrolled at the country’s higher education institutions. </w:t>
      </w:r>
    </w:p>
    <w:p w:rsidR="00CD55FB" w:rsidRPr="00E643DA" w:rsidRDefault="00CD55FB" w:rsidP="00CD55FB">
      <w:pPr>
        <w:pStyle w:val="SingleTxtG"/>
        <w:rPr>
          <w:lang w:eastAsia="ru-RU"/>
        </w:rPr>
      </w:pPr>
      <w:r w:rsidRPr="00653B91">
        <w:rPr>
          <w:lang w:val="en-US" w:eastAsia="ru-RU"/>
        </w:rPr>
        <w:t>317.</w:t>
      </w:r>
      <w:r w:rsidRPr="00653B91">
        <w:rPr>
          <w:lang w:val="en-US" w:eastAsia="ru-RU"/>
        </w:rPr>
        <w:tab/>
      </w:r>
      <w:r>
        <w:rPr>
          <w:lang w:val="en-US" w:eastAsia="ru-RU"/>
        </w:rPr>
        <w:t>Given</w:t>
      </w:r>
      <w:r>
        <w:rPr>
          <w:lang w:eastAsia="ru-RU"/>
        </w:rPr>
        <w:t xml:space="preserve"> the geographical location of </w:t>
      </w:r>
      <w:smartTag w:uri="urn:schemas-microsoft-com:office:smarttags" w:element="country-region">
        <w:r>
          <w:rPr>
            <w:lang w:eastAsia="ru-RU"/>
          </w:rPr>
          <w:t>Uzbekistan</w:t>
        </w:r>
      </w:smartTag>
      <w:r>
        <w:rPr>
          <w:lang w:eastAsia="ru-RU"/>
        </w:rPr>
        <w:t xml:space="preserve">, the current situation in the neighbouring </w:t>
      </w:r>
      <w:smartTag w:uri="urn:schemas-microsoft-com:office:smarttags" w:element="PlaceType">
        <w:r>
          <w:rPr>
            <w:lang w:eastAsia="ru-RU"/>
          </w:rPr>
          <w:t>Republic</w:t>
        </w:r>
      </w:smartTag>
      <w:r>
        <w:rPr>
          <w:lang w:eastAsia="ru-RU"/>
        </w:rPr>
        <w:t xml:space="preserve"> of </w:t>
      </w:r>
      <w:smartTag w:uri="urn:schemas-microsoft-com:office:smarttags" w:element="PlaceName">
        <w:r>
          <w:rPr>
            <w:lang w:eastAsia="ru-RU"/>
          </w:rPr>
          <w:t>Kyrgyzstan</w:t>
        </w:r>
      </w:smartTag>
      <w:r>
        <w:rPr>
          <w:lang w:eastAsia="ru-RU"/>
        </w:rPr>
        <w:t xml:space="preserve">, the on-going armed conflicts there and the mass influx of refugees into </w:t>
      </w:r>
      <w:smartTag w:uri="urn:schemas-microsoft-com:office:smarttags" w:element="place">
        <w:smartTag w:uri="urn:schemas-microsoft-com:office:smarttags" w:element="country-region">
          <w:r>
            <w:rPr>
              <w:lang w:eastAsia="ru-RU"/>
            </w:rPr>
            <w:t>Uzbekistan</w:t>
          </w:r>
        </w:smartTag>
      </w:smartTag>
      <w:r>
        <w:rPr>
          <w:lang w:eastAsia="ru-RU"/>
        </w:rPr>
        <w:t xml:space="preserve">, it is now proposed that a law be drafted concerning refugees. </w:t>
      </w:r>
    </w:p>
    <w:p w:rsidR="00CD55FB" w:rsidRPr="00653B91" w:rsidRDefault="00CD55FB" w:rsidP="00CD55FB">
      <w:pPr>
        <w:pStyle w:val="SingleTxtG"/>
        <w:rPr>
          <w:lang w:eastAsia="ru-RU"/>
        </w:rPr>
      </w:pPr>
      <w:r w:rsidRPr="008C5F82">
        <w:rPr>
          <w:lang w:val="en-US" w:eastAsia="ru-RU"/>
        </w:rPr>
        <w:t>318.</w:t>
      </w:r>
      <w:r w:rsidRPr="008C5F82">
        <w:rPr>
          <w:lang w:val="en-US" w:eastAsia="ru-RU"/>
        </w:rPr>
        <w:tab/>
      </w:r>
      <w:r>
        <w:rPr>
          <w:lang w:eastAsia="ru-RU"/>
        </w:rPr>
        <w:t xml:space="preserve">In view of the fact that the situation in </w:t>
      </w:r>
      <w:smartTag w:uri="urn:schemas-microsoft-com:office:smarttags" w:element="country-region">
        <w:r>
          <w:rPr>
            <w:lang w:eastAsia="ru-RU"/>
          </w:rPr>
          <w:t>Afghanistan</w:t>
        </w:r>
      </w:smartTag>
      <w:r>
        <w:rPr>
          <w:lang w:eastAsia="ru-RU"/>
        </w:rPr>
        <w:t xml:space="preserve"> and </w:t>
      </w:r>
      <w:smartTag w:uri="urn:schemas-microsoft-com:office:smarttags" w:element="country-region">
        <w:r>
          <w:rPr>
            <w:lang w:eastAsia="ru-RU"/>
          </w:rPr>
          <w:t>Tajikistan</w:t>
        </w:r>
      </w:smartTag>
      <w:r>
        <w:rPr>
          <w:lang w:eastAsia="ru-RU"/>
        </w:rPr>
        <w:t xml:space="preserve"> had stab</w:t>
      </w:r>
      <w:r>
        <w:rPr>
          <w:lang w:eastAsia="ru-RU"/>
        </w:rPr>
        <w:t>i</w:t>
      </w:r>
      <w:r>
        <w:rPr>
          <w:lang w:eastAsia="ru-RU"/>
        </w:rPr>
        <w:t>lized, on 17 April 2006, t</w:t>
      </w:r>
      <w:r w:rsidRPr="00653B91">
        <w:rPr>
          <w:lang w:eastAsia="ru-RU"/>
        </w:rPr>
        <w:t xml:space="preserve">he </w:t>
      </w:r>
      <w:r>
        <w:rPr>
          <w:lang w:eastAsia="ru-RU"/>
        </w:rPr>
        <w:t xml:space="preserve">representation of the </w:t>
      </w:r>
      <w:r w:rsidRPr="00653B91">
        <w:rPr>
          <w:lang w:eastAsia="ru-RU"/>
        </w:rPr>
        <w:t>United Nations High Commissioner for Refugees</w:t>
      </w:r>
      <w:r>
        <w:rPr>
          <w:lang w:eastAsia="ru-RU"/>
        </w:rPr>
        <w:t xml:space="preserve"> (</w:t>
      </w:r>
      <w:r w:rsidRPr="00653B91">
        <w:rPr>
          <w:lang w:eastAsia="ru-RU"/>
        </w:rPr>
        <w:t>UNHCR</w:t>
      </w:r>
      <w:r>
        <w:rPr>
          <w:lang w:eastAsia="ru-RU"/>
        </w:rPr>
        <w:t xml:space="preserve">) wound up operations in </w:t>
      </w:r>
      <w:smartTag w:uri="urn:schemas-microsoft-com:office:smarttags" w:element="place">
        <w:smartTag w:uri="urn:schemas-microsoft-com:office:smarttags" w:element="City">
          <w:r>
            <w:rPr>
              <w:lang w:eastAsia="ru-RU"/>
            </w:rPr>
            <w:t>Tashkent</w:t>
          </w:r>
        </w:smartTag>
      </w:smartTag>
      <w:r>
        <w:rPr>
          <w:lang w:eastAsia="ru-RU"/>
        </w:rPr>
        <w:t>, temporarily del</w:t>
      </w:r>
      <w:r>
        <w:rPr>
          <w:lang w:eastAsia="ru-RU"/>
        </w:rPr>
        <w:t>e</w:t>
      </w:r>
      <w:r>
        <w:rPr>
          <w:lang w:eastAsia="ru-RU"/>
        </w:rPr>
        <w:t xml:space="preserve">gating its duties to the </w:t>
      </w:r>
      <w:r w:rsidRPr="008C5F82">
        <w:rPr>
          <w:lang w:eastAsia="ru-RU"/>
        </w:rPr>
        <w:t>United Nations Development Programme</w:t>
      </w:r>
      <w:r>
        <w:rPr>
          <w:lang w:eastAsia="ru-RU"/>
        </w:rPr>
        <w:t xml:space="preserve"> (</w:t>
      </w:r>
      <w:r w:rsidRPr="00083224">
        <w:rPr>
          <w:lang w:eastAsia="ru-RU"/>
        </w:rPr>
        <w:t>UNDP</w:t>
      </w:r>
      <w:r>
        <w:rPr>
          <w:lang w:eastAsia="ru-RU"/>
        </w:rPr>
        <w:t xml:space="preserve">). </w:t>
      </w:r>
    </w:p>
    <w:p w:rsidR="00CD55FB" w:rsidRPr="008C5F82" w:rsidRDefault="00CD55FB" w:rsidP="00CD55FB">
      <w:pPr>
        <w:pStyle w:val="SingleTxtG"/>
        <w:rPr>
          <w:lang w:eastAsia="ru-RU"/>
        </w:rPr>
      </w:pPr>
      <w:r w:rsidRPr="00083224">
        <w:rPr>
          <w:lang w:val="en-US" w:eastAsia="ru-RU"/>
        </w:rPr>
        <w:t>319.</w:t>
      </w:r>
      <w:r w:rsidRPr="00083224">
        <w:rPr>
          <w:lang w:val="en-US" w:eastAsia="ru-RU"/>
        </w:rPr>
        <w:tab/>
      </w:r>
      <w:smartTag w:uri="urn:schemas-microsoft-com:office:smarttags" w:element="place">
        <w:smartTag w:uri="urn:schemas-microsoft-com:office:smarttags" w:element="country-region">
          <w:r>
            <w:rPr>
              <w:lang w:eastAsia="ru-RU"/>
            </w:rPr>
            <w:t>Uzbekistan</w:t>
          </w:r>
        </w:smartTag>
      </w:smartTag>
      <w:r>
        <w:rPr>
          <w:lang w:eastAsia="ru-RU"/>
        </w:rPr>
        <w:t xml:space="preserve"> currently has 292 registered mandate refugees that </w:t>
      </w:r>
      <w:r w:rsidRPr="00083224">
        <w:rPr>
          <w:lang w:eastAsia="ru-RU"/>
        </w:rPr>
        <w:t>UNDP</w:t>
      </w:r>
      <w:r>
        <w:rPr>
          <w:lang w:eastAsia="ru-RU"/>
        </w:rPr>
        <w:t xml:space="preserve"> is helping gradually to resettle in third countries. In the first half of 2102, 12 Afghan citizens emigrated to the </w:t>
      </w:r>
      <w:smartTag w:uri="urn:schemas-microsoft-com:office:smarttags" w:element="place">
        <w:smartTag w:uri="urn:schemas-microsoft-com:office:smarttags" w:element="country-region">
          <w:r>
            <w:rPr>
              <w:lang w:eastAsia="ru-RU"/>
            </w:rPr>
            <w:t>USA</w:t>
          </w:r>
        </w:smartTag>
      </w:smartTag>
      <w:r>
        <w:rPr>
          <w:lang w:eastAsia="ru-RU"/>
        </w:rPr>
        <w:t xml:space="preserve"> with UNDP assistance. </w:t>
      </w:r>
    </w:p>
    <w:p w:rsidR="00CD55FB" w:rsidRPr="007B6581" w:rsidRDefault="00CD55FB" w:rsidP="00CD55FB">
      <w:pPr>
        <w:pStyle w:val="SingleTxtG"/>
        <w:rPr>
          <w:lang w:val="en-US" w:eastAsia="ru-RU"/>
        </w:rPr>
      </w:pPr>
      <w:r w:rsidRPr="00BC5418">
        <w:rPr>
          <w:lang w:val="en-US" w:eastAsia="ru-RU"/>
        </w:rPr>
        <w:t>320.</w:t>
      </w:r>
      <w:r w:rsidRPr="00BC5418">
        <w:rPr>
          <w:lang w:val="en-US" w:eastAsia="ru-RU"/>
        </w:rPr>
        <w:tab/>
      </w:r>
      <w:r>
        <w:rPr>
          <w:lang w:eastAsia="ru-RU"/>
        </w:rPr>
        <w:t xml:space="preserve">Pursuant to paragraph 12 of the Committee’s concluding observations, the question of how appropriate it would be for Uzbekistan to accede to the </w:t>
      </w:r>
      <w:r w:rsidRPr="00BC5418">
        <w:rPr>
          <w:lang w:eastAsia="ru-RU"/>
        </w:rPr>
        <w:t>Convention on the Status of Refugees</w:t>
      </w:r>
      <w:r>
        <w:rPr>
          <w:lang w:eastAsia="ru-RU"/>
        </w:rPr>
        <w:t xml:space="preserve"> and the Optional Protocol thereto was studied, with due regard for paragraph 29.1 of the national plan of action to implement the recommendations of the United Nations Human Rights Council following consideration of the Universal Periodic Review of Uzbekistan approved on 9 September 2009, as well as paragraph 6.1 of the national plan of action to implement the recommendations of the Committee on the Elimination of All Forms of Racial Discrimination following consideration of the sixth and seventh periodic reports of Uzbekistan to implement the Convention of 30 March 2011. </w:t>
      </w:r>
    </w:p>
    <w:p w:rsidR="00CD55FB" w:rsidRPr="00457D62" w:rsidRDefault="00CD55FB" w:rsidP="00CD55FB">
      <w:pPr>
        <w:pStyle w:val="SingleTxtG"/>
        <w:rPr>
          <w:lang w:eastAsia="ru-RU"/>
        </w:rPr>
      </w:pPr>
      <w:r w:rsidRPr="00771F37">
        <w:rPr>
          <w:lang w:val="en-US" w:eastAsia="ru-RU"/>
        </w:rPr>
        <w:t>321.</w:t>
      </w:r>
      <w:r w:rsidRPr="00771F37">
        <w:rPr>
          <w:lang w:val="en-US" w:eastAsia="ru-RU"/>
        </w:rPr>
        <w:tab/>
      </w:r>
      <w:r>
        <w:rPr>
          <w:lang w:eastAsia="ru-RU"/>
        </w:rPr>
        <w:t xml:space="preserve">When considering the appropriateness of the country’s accession to the 1951 Convention on the Status of Refugees and the related 1967 Optional Protocol, it was borne in mind that the purpose of asylum policy is for the State to grant asylum in its territory based on </w:t>
      </w:r>
      <w:r w:rsidRPr="00771F37">
        <w:rPr>
          <w:lang w:eastAsia="ru-RU"/>
        </w:rPr>
        <w:t xml:space="preserve">the principle of </w:t>
      </w:r>
      <w:r w:rsidRPr="005D4C4B">
        <w:rPr>
          <w:i/>
          <w:lang w:eastAsia="ru-RU"/>
        </w:rPr>
        <w:t>non-refoulement</w:t>
      </w:r>
      <w:r>
        <w:rPr>
          <w:lang w:eastAsia="ru-RU"/>
        </w:rPr>
        <w:t xml:space="preserve"> and to provide protection in accordance with international standards and domestic law. </w:t>
      </w:r>
    </w:p>
    <w:p w:rsidR="00CD55FB" w:rsidRPr="008D5077" w:rsidRDefault="00CD55FB" w:rsidP="00CD55FB">
      <w:pPr>
        <w:pStyle w:val="SingleTxtG"/>
        <w:rPr>
          <w:lang w:eastAsia="ru-RU"/>
        </w:rPr>
      </w:pPr>
      <w:r w:rsidRPr="008D5077">
        <w:rPr>
          <w:lang w:val="en-US" w:eastAsia="ru-RU"/>
        </w:rPr>
        <w:t>322.</w:t>
      </w:r>
      <w:r w:rsidRPr="008D5077">
        <w:rPr>
          <w:lang w:val="en-US" w:eastAsia="ru-RU"/>
        </w:rPr>
        <w:tab/>
      </w:r>
      <w:r>
        <w:rPr>
          <w:lang w:eastAsia="ru-RU"/>
        </w:rPr>
        <w:t>The problems</w:t>
      </w:r>
      <w:r w:rsidRPr="00771F37">
        <w:rPr>
          <w:lang w:val="en-US" w:eastAsia="ru-RU"/>
        </w:rPr>
        <w:t xml:space="preserve"> </w:t>
      </w:r>
      <w:r>
        <w:rPr>
          <w:lang w:eastAsia="ru-RU"/>
        </w:rPr>
        <w:t>of</w:t>
      </w:r>
      <w:r w:rsidRPr="00771F37">
        <w:rPr>
          <w:lang w:val="en-US" w:eastAsia="ru-RU"/>
        </w:rPr>
        <w:t xml:space="preserve"> </w:t>
      </w:r>
      <w:r>
        <w:rPr>
          <w:lang w:eastAsia="ru-RU"/>
        </w:rPr>
        <w:t>statelessness</w:t>
      </w:r>
      <w:r w:rsidRPr="00771F37">
        <w:rPr>
          <w:lang w:val="en-US" w:eastAsia="ru-RU"/>
        </w:rPr>
        <w:t xml:space="preserve"> </w:t>
      </w:r>
      <w:r>
        <w:rPr>
          <w:lang w:eastAsia="ru-RU"/>
        </w:rPr>
        <w:t>prompt</w:t>
      </w:r>
      <w:r w:rsidRPr="00771F37">
        <w:rPr>
          <w:lang w:val="en-US" w:eastAsia="ru-RU"/>
        </w:rPr>
        <w:t xml:space="preserve"> </w:t>
      </w:r>
      <w:r>
        <w:rPr>
          <w:lang w:eastAsia="ru-RU"/>
        </w:rPr>
        <w:t>the</w:t>
      </w:r>
      <w:r w:rsidRPr="00771F37">
        <w:rPr>
          <w:lang w:val="en-US" w:eastAsia="ru-RU"/>
        </w:rPr>
        <w:t xml:space="preserve"> </w:t>
      </w:r>
      <w:r>
        <w:rPr>
          <w:lang w:eastAsia="ru-RU"/>
        </w:rPr>
        <w:t>need</w:t>
      </w:r>
      <w:r w:rsidRPr="00771F37">
        <w:rPr>
          <w:lang w:val="en-US" w:eastAsia="ru-RU"/>
        </w:rPr>
        <w:t xml:space="preserve"> </w:t>
      </w:r>
      <w:r>
        <w:rPr>
          <w:lang w:eastAsia="ru-RU"/>
        </w:rPr>
        <w:t>for</w:t>
      </w:r>
      <w:r w:rsidRPr="00771F37">
        <w:rPr>
          <w:lang w:val="en-US" w:eastAsia="ru-RU"/>
        </w:rPr>
        <w:t xml:space="preserve"> </w:t>
      </w:r>
      <w:r>
        <w:rPr>
          <w:lang w:eastAsia="ru-RU"/>
        </w:rPr>
        <w:t>special</w:t>
      </w:r>
      <w:r w:rsidRPr="00771F37">
        <w:rPr>
          <w:lang w:val="en-US" w:eastAsia="ru-RU"/>
        </w:rPr>
        <w:t xml:space="preserve"> </w:t>
      </w:r>
      <w:r>
        <w:rPr>
          <w:lang w:eastAsia="ru-RU"/>
        </w:rPr>
        <w:t>consideration</w:t>
      </w:r>
      <w:r w:rsidRPr="00771F37">
        <w:rPr>
          <w:lang w:val="en-US" w:eastAsia="ru-RU"/>
        </w:rPr>
        <w:t xml:space="preserve"> </w:t>
      </w:r>
      <w:r>
        <w:rPr>
          <w:lang w:eastAsia="ru-RU"/>
        </w:rPr>
        <w:t>to</w:t>
      </w:r>
      <w:r w:rsidRPr="00771F37">
        <w:rPr>
          <w:lang w:val="en-US" w:eastAsia="ru-RU"/>
        </w:rPr>
        <w:t xml:space="preserve"> </w:t>
      </w:r>
      <w:r>
        <w:rPr>
          <w:lang w:eastAsia="ru-RU"/>
        </w:rPr>
        <w:t>be</w:t>
      </w:r>
      <w:r w:rsidRPr="00771F37">
        <w:rPr>
          <w:lang w:val="en-US" w:eastAsia="ru-RU"/>
        </w:rPr>
        <w:t xml:space="preserve"> </w:t>
      </w:r>
      <w:r>
        <w:rPr>
          <w:lang w:eastAsia="ru-RU"/>
        </w:rPr>
        <w:t>given</w:t>
      </w:r>
      <w:r w:rsidRPr="00771F37">
        <w:rPr>
          <w:lang w:val="en-US" w:eastAsia="ru-RU"/>
        </w:rPr>
        <w:t xml:space="preserve"> </w:t>
      </w:r>
      <w:r>
        <w:rPr>
          <w:lang w:eastAsia="ru-RU"/>
        </w:rPr>
        <w:t>to</w:t>
      </w:r>
      <w:r w:rsidRPr="00771F37">
        <w:rPr>
          <w:lang w:val="en-US" w:eastAsia="ru-RU"/>
        </w:rPr>
        <w:t xml:space="preserve"> </w:t>
      </w:r>
      <w:r>
        <w:rPr>
          <w:lang w:val="en-US" w:eastAsia="ru-RU"/>
        </w:rPr>
        <w:t xml:space="preserve">the question of </w:t>
      </w:r>
      <w:r>
        <w:rPr>
          <w:lang w:eastAsia="ru-RU"/>
        </w:rPr>
        <w:t>accession</w:t>
      </w:r>
      <w:r w:rsidRPr="00771F37">
        <w:rPr>
          <w:lang w:val="en-US" w:eastAsia="ru-RU"/>
        </w:rPr>
        <w:t xml:space="preserve"> </w:t>
      </w:r>
      <w:r>
        <w:rPr>
          <w:lang w:eastAsia="ru-RU"/>
        </w:rPr>
        <w:t>to</w:t>
      </w:r>
      <w:r w:rsidRPr="00771F37">
        <w:rPr>
          <w:lang w:val="en-US" w:eastAsia="ru-RU"/>
        </w:rPr>
        <w:t xml:space="preserve"> </w:t>
      </w:r>
      <w:r>
        <w:rPr>
          <w:lang w:val="en-US" w:eastAsia="ru-RU"/>
        </w:rPr>
        <w:t xml:space="preserve">the 1954 Convention </w:t>
      </w:r>
      <w:r>
        <w:rPr>
          <w:lang w:eastAsia="ru-RU"/>
        </w:rPr>
        <w:t xml:space="preserve">relating to the Status of Stateless Persons and the </w:t>
      </w:r>
      <w:r w:rsidRPr="008D5077">
        <w:rPr>
          <w:lang w:eastAsia="ru-RU"/>
        </w:rPr>
        <w:t>1961 Convention on the Reduction of Statelessness</w:t>
      </w:r>
      <w:r>
        <w:rPr>
          <w:lang w:eastAsia="ru-RU"/>
        </w:rPr>
        <w:t xml:space="preserve">. Acceding to these international instruments will require appropriate measures to be taken, including, </w:t>
      </w:r>
      <w:r w:rsidRPr="0099235C">
        <w:rPr>
          <w:i/>
          <w:lang w:eastAsia="ru-RU"/>
        </w:rPr>
        <w:t>inter alia</w:t>
      </w:r>
      <w:r>
        <w:rPr>
          <w:lang w:eastAsia="ru-RU"/>
        </w:rPr>
        <w:t>:</w:t>
      </w:r>
    </w:p>
    <w:p w:rsidR="00CD55FB" w:rsidRPr="00036DA7" w:rsidRDefault="00CD55FB" w:rsidP="00CD55FB">
      <w:pPr>
        <w:pStyle w:val="Bullet1G"/>
      </w:pPr>
      <w:r>
        <w:t>Drafting</w:t>
      </w:r>
      <w:r w:rsidRPr="00036DA7">
        <w:t xml:space="preserve"> </w:t>
      </w:r>
      <w:r>
        <w:t>national</w:t>
      </w:r>
      <w:r w:rsidRPr="00036DA7">
        <w:t xml:space="preserve"> </w:t>
      </w:r>
      <w:r>
        <w:t>legislation</w:t>
      </w:r>
      <w:r w:rsidRPr="00036DA7">
        <w:t xml:space="preserve"> </w:t>
      </w:r>
      <w:r>
        <w:t>regulating procedures for determining the status of stateless persons;</w:t>
      </w:r>
    </w:p>
    <w:p w:rsidR="00CD55FB" w:rsidRPr="00036DA7" w:rsidRDefault="00CD55FB" w:rsidP="00CD55FB">
      <w:pPr>
        <w:pStyle w:val="Bullet1G"/>
      </w:pPr>
      <w:r>
        <w:t>Consolidating</w:t>
      </w:r>
      <w:r w:rsidRPr="00036DA7">
        <w:t xml:space="preserve"> </w:t>
      </w:r>
      <w:r>
        <w:t>institutional</w:t>
      </w:r>
      <w:r w:rsidRPr="00036DA7">
        <w:t xml:space="preserve"> </w:t>
      </w:r>
      <w:r>
        <w:t>capacity</w:t>
      </w:r>
      <w:r w:rsidRPr="00036DA7">
        <w:t xml:space="preserve"> </w:t>
      </w:r>
      <w:r>
        <w:t>with regard to migration and asylum through the creation of a specialized body authorized to take decisions on petitions requesting recognition of stateless person status;</w:t>
      </w:r>
    </w:p>
    <w:p w:rsidR="00CD55FB" w:rsidRPr="007E75C3" w:rsidRDefault="00CD55FB" w:rsidP="00CD55FB">
      <w:pPr>
        <w:pStyle w:val="Bullet1G"/>
      </w:pPr>
      <w:r>
        <w:t>Formulating</w:t>
      </w:r>
      <w:r w:rsidRPr="007E75C3">
        <w:t xml:space="preserve"> </w:t>
      </w:r>
      <w:r>
        <w:t>regulations</w:t>
      </w:r>
      <w:r w:rsidRPr="007E75C3">
        <w:t xml:space="preserve"> </w:t>
      </w:r>
      <w:r>
        <w:t>and</w:t>
      </w:r>
      <w:r w:rsidRPr="007E75C3">
        <w:t xml:space="preserve"> </w:t>
      </w:r>
      <w:r>
        <w:t>practices</w:t>
      </w:r>
      <w:r w:rsidRPr="007E75C3">
        <w:t xml:space="preserve"> </w:t>
      </w:r>
      <w:r>
        <w:t>for</w:t>
      </w:r>
      <w:r w:rsidRPr="007E75C3">
        <w:t xml:space="preserve"> </w:t>
      </w:r>
      <w:r>
        <w:t>addressing</w:t>
      </w:r>
      <w:r w:rsidRPr="007E75C3">
        <w:t xml:space="preserve"> </w:t>
      </w:r>
      <w:r>
        <w:t>issues</w:t>
      </w:r>
      <w:r w:rsidRPr="007E75C3">
        <w:t xml:space="preserve"> </w:t>
      </w:r>
      <w:r>
        <w:t>related</w:t>
      </w:r>
      <w:r w:rsidRPr="007E75C3">
        <w:t xml:space="preserve"> </w:t>
      </w:r>
      <w:r>
        <w:t>to</w:t>
      </w:r>
      <w:r w:rsidRPr="007E75C3">
        <w:t xml:space="preserve"> </w:t>
      </w:r>
      <w:r>
        <w:t>persons with unclear status;</w:t>
      </w:r>
    </w:p>
    <w:p w:rsidR="00CD55FB" w:rsidRPr="00240A61" w:rsidRDefault="00CD55FB" w:rsidP="00CD55FB">
      <w:pPr>
        <w:pStyle w:val="Bullet1G"/>
      </w:pPr>
      <w:r>
        <w:t>Improving</w:t>
      </w:r>
      <w:r w:rsidRPr="00240A61">
        <w:t xml:space="preserve"> </w:t>
      </w:r>
      <w:r>
        <w:t>institutional</w:t>
      </w:r>
      <w:r w:rsidRPr="00240A61">
        <w:t xml:space="preserve"> </w:t>
      </w:r>
      <w:r>
        <w:t>capacity</w:t>
      </w:r>
      <w:r w:rsidRPr="00240A61">
        <w:t xml:space="preserve"> </w:t>
      </w:r>
      <w:r>
        <w:t>with</w:t>
      </w:r>
      <w:r w:rsidRPr="00240A61">
        <w:t xml:space="preserve"> </w:t>
      </w:r>
      <w:r>
        <w:t>regard</w:t>
      </w:r>
      <w:r w:rsidRPr="00240A61">
        <w:t xml:space="preserve"> </w:t>
      </w:r>
      <w:r>
        <w:t>to</w:t>
      </w:r>
      <w:r w:rsidRPr="00240A61">
        <w:t xml:space="preserve"> </w:t>
      </w:r>
      <w:r>
        <w:t>the</w:t>
      </w:r>
      <w:r w:rsidRPr="00240A61">
        <w:t xml:space="preserve"> </w:t>
      </w:r>
      <w:r>
        <w:t>problems</w:t>
      </w:r>
      <w:r w:rsidRPr="00240A61">
        <w:t xml:space="preserve"> </w:t>
      </w:r>
      <w:r>
        <w:t>faced</w:t>
      </w:r>
      <w:r w:rsidRPr="00240A61">
        <w:t xml:space="preserve"> </w:t>
      </w:r>
      <w:r>
        <w:t>by</w:t>
      </w:r>
      <w:r w:rsidRPr="00240A61">
        <w:t xml:space="preserve"> </w:t>
      </w:r>
      <w:r>
        <w:t>stateless</w:t>
      </w:r>
      <w:r w:rsidRPr="00240A61">
        <w:t xml:space="preserve"> </w:t>
      </w:r>
      <w:r>
        <w:t>persons by</w:t>
      </w:r>
      <w:r w:rsidRPr="00240A61">
        <w:t xml:space="preserve"> </w:t>
      </w:r>
      <w:r>
        <w:t>training</w:t>
      </w:r>
      <w:r w:rsidRPr="00240A61">
        <w:t xml:space="preserve"> </w:t>
      </w:r>
      <w:r>
        <w:t>administrators responsible for considering requests to be granted stateless person status.</w:t>
      </w:r>
    </w:p>
    <w:p w:rsidR="00CD55FB" w:rsidRPr="00240A61" w:rsidRDefault="00CD55FB" w:rsidP="00CD55FB">
      <w:pPr>
        <w:pStyle w:val="SingleTxtG"/>
        <w:rPr>
          <w:lang w:eastAsia="ru-RU"/>
        </w:rPr>
      </w:pPr>
      <w:r w:rsidRPr="00D4662D">
        <w:rPr>
          <w:lang w:val="en-US" w:eastAsia="ru-RU"/>
        </w:rPr>
        <w:t>323.</w:t>
      </w:r>
      <w:r w:rsidRPr="00D4662D">
        <w:rPr>
          <w:lang w:val="en-US" w:eastAsia="ru-RU"/>
        </w:rPr>
        <w:tab/>
      </w:r>
      <w:smartTag w:uri="urn:schemas-microsoft-com:office:smarttags" w:element="place">
        <w:smartTag w:uri="urn:schemas-microsoft-com:office:smarttags" w:element="country-region">
          <w:r>
            <w:rPr>
              <w:lang w:eastAsia="ru-RU"/>
            </w:rPr>
            <w:t>Uzbekistan</w:t>
          </w:r>
        </w:smartTag>
      </w:smartTag>
      <w:r>
        <w:rPr>
          <w:lang w:eastAsia="ru-RU"/>
        </w:rPr>
        <w:t xml:space="preserve"> currently has no legal or institutional instruments for operating an asylum system consistent with the requirements of international law. </w:t>
      </w:r>
    </w:p>
    <w:p w:rsidR="00CD55FB" w:rsidRDefault="00CD55FB" w:rsidP="00CD55FB">
      <w:pPr>
        <w:pStyle w:val="SingleTxtG"/>
        <w:rPr>
          <w:lang w:eastAsia="ru-RU"/>
        </w:rPr>
      </w:pPr>
      <w:r w:rsidRPr="0039146D">
        <w:rPr>
          <w:lang w:val="en-US" w:eastAsia="ru-RU"/>
        </w:rPr>
        <w:t>324.</w:t>
      </w:r>
      <w:r w:rsidRPr="0039146D">
        <w:rPr>
          <w:lang w:val="en-US" w:eastAsia="ru-RU"/>
        </w:rPr>
        <w:tab/>
      </w:r>
      <w:r>
        <w:rPr>
          <w:lang w:eastAsia="ru-RU"/>
        </w:rPr>
        <w:t>Analysis of the issue of forcibly returning persons to a country where they could be in danger has shown that the extradition of fugitives for the purpose of criminal prosecution is in accordance with national legislation and international tre</w:t>
      </w:r>
      <w:r>
        <w:rPr>
          <w:lang w:eastAsia="ru-RU"/>
        </w:rPr>
        <w:t>a</w:t>
      </w:r>
      <w:r>
        <w:rPr>
          <w:lang w:eastAsia="ru-RU"/>
        </w:rPr>
        <w:t xml:space="preserve">ties to which </w:t>
      </w:r>
      <w:smartTag w:uri="urn:schemas-microsoft-com:office:smarttags" w:element="place">
        <w:smartTag w:uri="urn:schemas-microsoft-com:office:smarttags" w:element="country-region">
          <w:r>
            <w:rPr>
              <w:lang w:eastAsia="ru-RU"/>
            </w:rPr>
            <w:t>Uzbekistan</w:t>
          </w:r>
        </w:smartTag>
      </w:smartTag>
      <w:r>
        <w:rPr>
          <w:lang w:eastAsia="ru-RU"/>
        </w:rPr>
        <w:t xml:space="preserve"> is a party. </w:t>
      </w:r>
    </w:p>
    <w:p w:rsidR="00CD55FB" w:rsidRPr="0039146D" w:rsidRDefault="00CD55FB" w:rsidP="00CD55FB">
      <w:pPr>
        <w:pStyle w:val="SingleTxtG"/>
        <w:rPr>
          <w:lang w:eastAsia="ru-RU"/>
        </w:rPr>
      </w:pPr>
      <w:r w:rsidRPr="0039146D">
        <w:rPr>
          <w:lang w:eastAsia="ru-RU"/>
        </w:rPr>
        <w:t>325.</w:t>
      </w:r>
      <w:r w:rsidRPr="0039146D">
        <w:rPr>
          <w:lang w:eastAsia="ru-RU"/>
        </w:rPr>
        <w:tab/>
      </w:r>
      <w:r>
        <w:rPr>
          <w:lang w:eastAsia="ru-RU"/>
        </w:rPr>
        <w:t>Article</w:t>
      </w:r>
      <w:r w:rsidRPr="0039146D">
        <w:rPr>
          <w:lang w:eastAsia="ru-RU"/>
        </w:rPr>
        <w:t xml:space="preserve"> 10 </w:t>
      </w:r>
      <w:r>
        <w:rPr>
          <w:lang w:eastAsia="ru-RU"/>
        </w:rPr>
        <w:t>of</w:t>
      </w:r>
      <w:r w:rsidRPr="0039146D">
        <w:rPr>
          <w:lang w:eastAsia="ru-RU"/>
        </w:rPr>
        <w:t xml:space="preserve"> </w:t>
      </w:r>
      <w:r>
        <w:rPr>
          <w:lang w:eastAsia="ru-RU"/>
        </w:rPr>
        <w:t>the</w:t>
      </w:r>
      <w:r w:rsidRPr="0039146D">
        <w:rPr>
          <w:lang w:eastAsia="ru-RU"/>
        </w:rPr>
        <w:t xml:space="preserve"> </w:t>
      </w:r>
      <w:r>
        <w:rPr>
          <w:lang w:eastAsia="ru-RU"/>
        </w:rPr>
        <w:t>Code</w:t>
      </w:r>
      <w:r w:rsidRPr="0039146D">
        <w:rPr>
          <w:lang w:eastAsia="ru-RU"/>
        </w:rPr>
        <w:t xml:space="preserve"> </w:t>
      </w:r>
      <w:r>
        <w:rPr>
          <w:lang w:eastAsia="ru-RU"/>
        </w:rPr>
        <w:t>of</w:t>
      </w:r>
      <w:r w:rsidRPr="0039146D">
        <w:rPr>
          <w:lang w:eastAsia="ru-RU"/>
        </w:rPr>
        <w:t xml:space="preserve"> </w:t>
      </w:r>
      <w:r>
        <w:rPr>
          <w:lang w:eastAsia="ru-RU"/>
        </w:rPr>
        <w:t>Criminal</w:t>
      </w:r>
      <w:r w:rsidRPr="0039146D">
        <w:rPr>
          <w:lang w:eastAsia="ru-RU"/>
        </w:rPr>
        <w:t xml:space="preserve"> </w:t>
      </w:r>
      <w:r>
        <w:rPr>
          <w:lang w:eastAsia="ru-RU"/>
        </w:rPr>
        <w:t>Procedure</w:t>
      </w:r>
      <w:r w:rsidRPr="0039146D">
        <w:rPr>
          <w:lang w:eastAsia="ru-RU"/>
        </w:rPr>
        <w:t xml:space="preserve"> </w:t>
      </w:r>
      <w:r>
        <w:rPr>
          <w:lang w:eastAsia="ru-RU"/>
        </w:rPr>
        <w:t>prohibits</w:t>
      </w:r>
      <w:r w:rsidRPr="0039146D">
        <w:rPr>
          <w:lang w:eastAsia="ru-RU"/>
        </w:rPr>
        <w:t xml:space="preserve"> </w:t>
      </w:r>
      <w:r>
        <w:rPr>
          <w:lang w:eastAsia="ru-RU"/>
        </w:rPr>
        <w:t>the</w:t>
      </w:r>
      <w:r w:rsidRPr="0039146D">
        <w:rPr>
          <w:lang w:eastAsia="ru-RU"/>
        </w:rPr>
        <w:t xml:space="preserve"> </w:t>
      </w:r>
      <w:r>
        <w:rPr>
          <w:lang w:eastAsia="ru-RU"/>
        </w:rPr>
        <w:t>extradition</w:t>
      </w:r>
      <w:r w:rsidRPr="0039146D">
        <w:rPr>
          <w:lang w:eastAsia="ru-RU"/>
        </w:rPr>
        <w:t xml:space="preserve"> </w:t>
      </w:r>
      <w:r>
        <w:rPr>
          <w:lang w:eastAsia="ru-RU"/>
        </w:rPr>
        <w:t xml:space="preserve">of a person from </w:t>
      </w:r>
      <w:smartTag w:uri="urn:schemas-microsoft-com:office:smarttags" w:element="place">
        <w:smartTag w:uri="urn:schemas-microsoft-com:office:smarttags" w:element="country-region">
          <w:r>
            <w:rPr>
              <w:lang w:eastAsia="ru-RU"/>
            </w:rPr>
            <w:t>Uzbekistan</w:t>
          </w:r>
        </w:smartTag>
      </w:smartTag>
      <w:r>
        <w:rPr>
          <w:lang w:eastAsia="ru-RU"/>
        </w:rPr>
        <w:t xml:space="preserve"> if:</w:t>
      </w:r>
    </w:p>
    <w:p w:rsidR="00CD55FB" w:rsidRPr="00E47523" w:rsidRDefault="00CD55FB" w:rsidP="00CD55FB">
      <w:pPr>
        <w:pStyle w:val="Bullet1G"/>
      </w:pPr>
      <w:r>
        <w:t>The</w:t>
      </w:r>
      <w:r w:rsidRPr="00E47523">
        <w:t xml:space="preserve"> </w:t>
      </w:r>
      <w:r>
        <w:t>person</w:t>
      </w:r>
      <w:r w:rsidRPr="00E47523">
        <w:t xml:space="preserve"> </w:t>
      </w:r>
      <w:r>
        <w:t>whose</w:t>
      </w:r>
      <w:r w:rsidRPr="00E47523">
        <w:t xml:space="preserve"> </w:t>
      </w:r>
      <w:r>
        <w:t>extradition</w:t>
      </w:r>
      <w:r w:rsidRPr="00E47523">
        <w:t xml:space="preserve"> </w:t>
      </w:r>
      <w:r>
        <w:t>is</w:t>
      </w:r>
      <w:r w:rsidRPr="00E47523">
        <w:t xml:space="preserve"> </w:t>
      </w:r>
      <w:r>
        <w:t>requested</w:t>
      </w:r>
      <w:r w:rsidRPr="00E47523">
        <w:t xml:space="preserve"> </w:t>
      </w:r>
      <w:r>
        <w:t>is</w:t>
      </w:r>
      <w:r w:rsidRPr="00E47523">
        <w:t xml:space="preserve"> </w:t>
      </w:r>
      <w:r>
        <w:t>a</w:t>
      </w:r>
      <w:r w:rsidRPr="00E47523">
        <w:t xml:space="preserve"> </w:t>
      </w:r>
      <w:r>
        <w:t>citizen</w:t>
      </w:r>
      <w:r w:rsidRPr="00E47523">
        <w:t xml:space="preserve"> </w:t>
      </w:r>
      <w:r>
        <w:t>of</w:t>
      </w:r>
      <w:r w:rsidRPr="00E47523">
        <w:t xml:space="preserve"> </w:t>
      </w:r>
      <w:smartTag w:uri="urn:schemas-microsoft-com:office:smarttags" w:element="country-region">
        <w:r>
          <w:t>Uzbekistan</w:t>
        </w:r>
      </w:smartTag>
      <w:r w:rsidRPr="00E47523">
        <w:t xml:space="preserve"> </w:t>
      </w:r>
      <w:r>
        <w:t>and</w:t>
      </w:r>
      <w:r w:rsidRPr="00E47523">
        <w:t xml:space="preserve"> </w:t>
      </w:r>
      <w:r>
        <w:t xml:space="preserve">unless the treaties and agreements concluded by </w:t>
      </w:r>
      <w:smartTag w:uri="urn:schemas-microsoft-com:office:smarttags" w:element="place">
        <w:smartTag w:uri="urn:schemas-microsoft-com:office:smarttags" w:element="country-region">
          <w:r>
            <w:t>Uzbekistan</w:t>
          </w:r>
        </w:smartTag>
      </w:smartTag>
      <w:r>
        <w:t xml:space="preserve"> with other countries stipulate otherwise;</w:t>
      </w:r>
    </w:p>
    <w:p w:rsidR="00CD55FB" w:rsidRPr="00E47523" w:rsidRDefault="00CD55FB" w:rsidP="00CD55FB">
      <w:pPr>
        <w:pStyle w:val="Bullet1G"/>
      </w:pPr>
      <w:r>
        <w:t xml:space="preserve">The crime was committed in the </w:t>
      </w:r>
      <w:smartTag w:uri="urn:schemas-microsoft-com:office:smarttags" w:element="place">
        <w:smartTag w:uri="urn:schemas-microsoft-com:office:smarttags" w:element="PlaceType">
          <w:r>
            <w:t>territory</w:t>
          </w:r>
        </w:smartTag>
        <w:r>
          <w:t xml:space="preserve"> of </w:t>
        </w:r>
        <w:smartTag w:uri="urn:schemas-microsoft-com:office:smarttags" w:element="PlaceName">
          <w:r>
            <w:t>Uzbekistan</w:t>
          </w:r>
        </w:smartTag>
      </w:smartTag>
      <w:r>
        <w:t>;</w:t>
      </w:r>
    </w:p>
    <w:p w:rsidR="00CD55FB" w:rsidRPr="000726DE" w:rsidRDefault="00CD55FB" w:rsidP="00CD55FB">
      <w:pPr>
        <w:pStyle w:val="Bullet1G"/>
      </w:pPr>
      <w:r>
        <w:t>The</w:t>
      </w:r>
      <w:r w:rsidRPr="000726DE">
        <w:t xml:space="preserve"> </w:t>
      </w:r>
      <w:r>
        <w:t>person</w:t>
      </w:r>
      <w:r w:rsidRPr="000726DE">
        <w:t xml:space="preserve"> </w:t>
      </w:r>
      <w:r>
        <w:t>has</w:t>
      </w:r>
      <w:r w:rsidRPr="000726DE">
        <w:t xml:space="preserve"> </w:t>
      </w:r>
      <w:r>
        <w:t>already</w:t>
      </w:r>
      <w:r w:rsidRPr="000726DE">
        <w:t xml:space="preserve"> </w:t>
      </w:r>
      <w:r>
        <w:t>been</w:t>
      </w:r>
      <w:r w:rsidRPr="000726DE">
        <w:t xml:space="preserve"> </w:t>
      </w:r>
      <w:r>
        <w:t>given</w:t>
      </w:r>
      <w:r w:rsidRPr="000726DE">
        <w:t xml:space="preserve"> </w:t>
      </w:r>
      <w:r>
        <w:t>a</w:t>
      </w:r>
      <w:r w:rsidRPr="000726DE">
        <w:t xml:space="preserve"> </w:t>
      </w:r>
      <w:r>
        <w:t>sentence</w:t>
      </w:r>
      <w:r w:rsidRPr="000726DE">
        <w:t xml:space="preserve"> </w:t>
      </w:r>
      <w:r>
        <w:t>that</w:t>
      </w:r>
      <w:r w:rsidRPr="000726DE">
        <w:t xml:space="preserve"> </w:t>
      </w:r>
      <w:r>
        <w:t>has</w:t>
      </w:r>
      <w:r w:rsidRPr="000726DE">
        <w:t xml:space="preserve"> </w:t>
      </w:r>
      <w:r>
        <w:t>already</w:t>
      </w:r>
      <w:r w:rsidRPr="000726DE">
        <w:t xml:space="preserve"> </w:t>
      </w:r>
      <w:r>
        <w:t>entered</w:t>
      </w:r>
      <w:r w:rsidRPr="000726DE">
        <w:t xml:space="preserve"> </w:t>
      </w:r>
      <w:r>
        <w:t>into</w:t>
      </w:r>
      <w:r w:rsidRPr="000726DE">
        <w:t xml:space="preserve"> </w:t>
      </w:r>
      <w:r>
        <w:t>force</w:t>
      </w:r>
      <w:r w:rsidRPr="000726DE">
        <w:t xml:space="preserve"> </w:t>
      </w:r>
      <w:r>
        <w:t>after being charged with the</w:t>
      </w:r>
      <w:r w:rsidRPr="000726DE">
        <w:t xml:space="preserve"> </w:t>
      </w:r>
      <w:r>
        <w:t>same</w:t>
      </w:r>
      <w:r w:rsidRPr="000726DE">
        <w:t xml:space="preserve"> </w:t>
      </w:r>
      <w:r>
        <w:t>crime</w:t>
      </w:r>
      <w:r w:rsidRPr="000726DE">
        <w:t xml:space="preserve"> </w:t>
      </w:r>
      <w:r>
        <w:t>for which his/her extradition is requested or a ru</w:t>
      </w:r>
      <w:r>
        <w:t>l</w:t>
      </w:r>
      <w:r>
        <w:t>ing has been issued requiring that the charges be dropped;</w:t>
      </w:r>
    </w:p>
    <w:p w:rsidR="00CD55FB" w:rsidRPr="00C82741" w:rsidRDefault="00CD55FB" w:rsidP="00CD55FB">
      <w:pPr>
        <w:pStyle w:val="Bullet1G"/>
      </w:pPr>
      <w:r>
        <w:t>Under</w:t>
      </w:r>
      <w:r w:rsidRPr="00C82741">
        <w:t xml:space="preserve"> </w:t>
      </w:r>
      <w:r>
        <w:t>Uzbek</w:t>
      </w:r>
      <w:r w:rsidRPr="00C82741">
        <w:t xml:space="preserve"> </w:t>
      </w:r>
      <w:r>
        <w:t>law</w:t>
      </w:r>
      <w:r w:rsidRPr="00C82741">
        <w:t xml:space="preserve"> </w:t>
      </w:r>
      <w:r>
        <w:t>proceedings</w:t>
      </w:r>
      <w:r w:rsidRPr="00C82741">
        <w:t xml:space="preserve"> </w:t>
      </w:r>
      <w:r>
        <w:t>may</w:t>
      </w:r>
      <w:r w:rsidRPr="00C82741">
        <w:t xml:space="preserve"> </w:t>
      </w:r>
      <w:r>
        <w:t>not</w:t>
      </w:r>
      <w:r w:rsidRPr="00C82741">
        <w:t xml:space="preserve"> </w:t>
      </w:r>
      <w:r>
        <w:t>be</w:t>
      </w:r>
      <w:r w:rsidRPr="00C82741">
        <w:t xml:space="preserve"> </w:t>
      </w:r>
      <w:r>
        <w:t>instituted</w:t>
      </w:r>
      <w:r w:rsidRPr="00C82741">
        <w:t xml:space="preserve"> </w:t>
      </w:r>
      <w:r>
        <w:t>or</w:t>
      </w:r>
      <w:r w:rsidRPr="00C82741">
        <w:t xml:space="preserve"> </w:t>
      </w:r>
      <w:r>
        <w:t>sentence</w:t>
      </w:r>
      <w:r w:rsidRPr="00C82741">
        <w:t xml:space="preserve"> </w:t>
      </w:r>
      <w:r>
        <w:t>enforced</w:t>
      </w:r>
      <w:r w:rsidRPr="00C82741">
        <w:t xml:space="preserve"> </w:t>
      </w:r>
      <w:r>
        <w:t>due to the</w:t>
      </w:r>
      <w:r w:rsidRPr="00C82741">
        <w:t xml:space="preserve"> </w:t>
      </w:r>
      <w:r>
        <w:t>period of prescription having expired or other legal cause;</w:t>
      </w:r>
    </w:p>
    <w:p w:rsidR="00CD55FB" w:rsidRPr="00BB3852" w:rsidRDefault="00CD55FB" w:rsidP="00CD55FB">
      <w:pPr>
        <w:pStyle w:val="Bullet1G"/>
      </w:pPr>
      <w:r>
        <w:t>The</w:t>
      </w:r>
      <w:r w:rsidRPr="00BB3852">
        <w:t xml:space="preserve"> </w:t>
      </w:r>
      <w:r>
        <w:t>request</w:t>
      </w:r>
      <w:r w:rsidRPr="00BB3852">
        <w:t xml:space="preserve"> </w:t>
      </w:r>
      <w:r>
        <w:t>for</w:t>
      </w:r>
      <w:r w:rsidRPr="00BB3852">
        <w:t xml:space="preserve"> </w:t>
      </w:r>
      <w:r>
        <w:t>extradition</w:t>
      </w:r>
      <w:r w:rsidRPr="00BB3852">
        <w:t xml:space="preserve"> </w:t>
      </w:r>
      <w:r>
        <w:t>is</w:t>
      </w:r>
      <w:r w:rsidRPr="00BB3852">
        <w:t xml:space="preserve"> </w:t>
      </w:r>
      <w:r>
        <w:t>made</w:t>
      </w:r>
      <w:r w:rsidRPr="00BB3852">
        <w:t xml:space="preserve"> </w:t>
      </w:r>
      <w:r>
        <w:t>with regard to</w:t>
      </w:r>
      <w:r w:rsidRPr="00BB3852">
        <w:t xml:space="preserve"> an act that is not an offence under Uzbek law</w:t>
      </w:r>
      <w:r>
        <w:t>.</w:t>
      </w:r>
    </w:p>
    <w:p w:rsidR="00CD55FB" w:rsidRPr="00BB3852" w:rsidRDefault="00CD55FB" w:rsidP="00CD55FB">
      <w:pPr>
        <w:pStyle w:val="SingleTxtG"/>
        <w:rPr>
          <w:lang w:eastAsia="ru-RU"/>
        </w:rPr>
      </w:pPr>
      <w:r w:rsidRPr="00773C3D">
        <w:rPr>
          <w:lang w:val="en-US" w:eastAsia="ru-RU"/>
        </w:rPr>
        <w:t>326.</w:t>
      </w:r>
      <w:r w:rsidRPr="00773C3D">
        <w:rPr>
          <w:lang w:val="en-US" w:eastAsia="ru-RU"/>
        </w:rPr>
        <w:tab/>
      </w:r>
      <w:r>
        <w:rPr>
          <w:lang w:eastAsia="ru-RU"/>
        </w:rPr>
        <w:t xml:space="preserve">Additionally, the provisions specified in article 17 of the Code of Criminal Procedure are consistent with those stipulated in the </w:t>
      </w:r>
      <w:r w:rsidRPr="00B463D0">
        <w:rPr>
          <w:lang w:eastAsia="ru-RU"/>
        </w:rPr>
        <w:t>Convention against Torture and Other Cruel, Inhuman or Degrading Treatment or Punishment</w:t>
      </w:r>
      <w:r>
        <w:rPr>
          <w:lang w:eastAsia="ru-RU"/>
        </w:rPr>
        <w:t>, namely that n</w:t>
      </w:r>
      <w:r w:rsidRPr="00B463D0">
        <w:rPr>
          <w:lang w:eastAsia="ru-RU"/>
        </w:rPr>
        <w:t>o one shall be subjected to torture, violence or other cruel, hum</w:t>
      </w:r>
      <w:r>
        <w:rPr>
          <w:lang w:eastAsia="ru-RU"/>
        </w:rPr>
        <w:t>iliating or degrading treatment and that a</w:t>
      </w:r>
      <w:r w:rsidRPr="00B463D0">
        <w:rPr>
          <w:lang w:eastAsia="ru-RU"/>
        </w:rPr>
        <w:t xml:space="preserve">ny act or decision </w:t>
      </w:r>
      <w:r>
        <w:rPr>
          <w:lang w:eastAsia="ru-RU"/>
        </w:rPr>
        <w:t>offending the</w:t>
      </w:r>
      <w:r w:rsidRPr="00B463D0">
        <w:rPr>
          <w:lang w:eastAsia="ru-RU"/>
        </w:rPr>
        <w:t xml:space="preserve"> </w:t>
      </w:r>
      <w:r>
        <w:rPr>
          <w:lang w:eastAsia="ru-RU"/>
        </w:rPr>
        <w:t xml:space="preserve">honour and dignity of a human being or resulting in the dissemination of information regarding the circumstances of someone’s private life, </w:t>
      </w:r>
      <w:r w:rsidRPr="00B463D0">
        <w:rPr>
          <w:lang w:eastAsia="ru-RU"/>
        </w:rPr>
        <w:t>causing a threat to someone’s health, or physical or mental pain is forbidden.</w:t>
      </w:r>
    </w:p>
    <w:p w:rsidR="00CD55FB" w:rsidRPr="00773C3D" w:rsidRDefault="00CD55FB" w:rsidP="00CD55FB">
      <w:pPr>
        <w:pStyle w:val="SingleTxtG"/>
        <w:rPr>
          <w:lang w:eastAsia="ru-RU"/>
        </w:rPr>
      </w:pPr>
      <w:r w:rsidRPr="00CC5F03">
        <w:rPr>
          <w:lang w:val="en-US" w:eastAsia="ru-RU"/>
        </w:rPr>
        <w:t>327.</w:t>
      </w:r>
      <w:r w:rsidRPr="00CC5F03">
        <w:rPr>
          <w:lang w:val="en-US" w:eastAsia="ru-RU"/>
        </w:rPr>
        <w:tab/>
      </w:r>
      <w:r>
        <w:rPr>
          <w:lang w:eastAsia="ru-RU"/>
        </w:rPr>
        <w:t xml:space="preserve">If necessary, the </w:t>
      </w:r>
      <w:r w:rsidRPr="001B24CD">
        <w:rPr>
          <w:lang w:eastAsia="ru-RU"/>
        </w:rPr>
        <w:t>Office of the Procurator-General</w:t>
      </w:r>
      <w:r>
        <w:rPr>
          <w:lang w:eastAsia="ru-RU"/>
        </w:rPr>
        <w:t xml:space="preserve"> requests other countries to guarantee that they abide by the aforementioned provisions of domestic legislation. Furthermore, when requesting the extradition of someone to Uzbekistan, the </w:t>
      </w:r>
      <w:r w:rsidRPr="001B24CD">
        <w:rPr>
          <w:lang w:eastAsia="ru-RU"/>
        </w:rPr>
        <w:t>Prosecutor</w:t>
      </w:r>
      <w:r w:rsidR="00B46760">
        <w:rPr>
          <w:lang w:eastAsia="ru-RU"/>
        </w:rPr>
        <w:noBreakHyphen/>
      </w:r>
      <w:r w:rsidRPr="001B24CD">
        <w:rPr>
          <w:lang w:eastAsia="ru-RU"/>
        </w:rPr>
        <w:t>General’s Office</w:t>
      </w:r>
      <w:r>
        <w:rPr>
          <w:lang w:eastAsia="ru-RU"/>
        </w:rPr>
        <w:t xml:space="preserve"> gives the country in question guarantees that the person to be extradited will be tried only for the offence for which he/she is being deported and that once the trial is over and the sentence has been served he/she will be free to leave Uzbekistan and will not be sent or transferred to a third country without the consent of the State that extradited him/her. </w:t>
      </w:r>
    </w:p>
    <w:p w:rsidR="00CD55FB" w:rsidRPr="00CC5F03" w:rsidRDefault="00CD55FB" w:rsidP="00CD55FB">
      <w:pPr>
        <w:pStyle w:val="SingleTxtG"/>
        <w:rPr>
          <w:lang w:eastAsia="ru-RU"/>
        </w:rPr>
      </w:pPr>
      <w:r w:rsidRPr="00386FD9">
        <w:rPr>
          <w:lang w:val="en-US" w:eastAsia="ru-RU"/>
        </w:rPr>
        <w:t>328.</w:t>
      </w:r>
      <w:r w:rsidRPr="00386FD9">
        <w:rPr>
          <w:lang w:val="en-US" w:eastAsia="ru-RU"/>
        </w:rPr>
        <w:tab/>
      </w:r>
      <w:smartTag w:uri="urn:schemas-microsoft-com:office:smarttags" w:element="place">
        <w:smartTag w:uri="urn:schemas-microsoft-com:office:smarttags" w:element="country-region">
          <w:r>
            <w:rPr>
              <w:lang w:eastAsia="ru-RU"/>
            </w:rPr>
            <w:t>Uzbekistan</w:t>
          </w:r>
        </w:smartTag>
      </w:smartTag>
      <w:r>
        <w:rPr>
          <w:lang w:eastAsia="ru-RU"/>
        </w:rPr>
        <w:t xml:space="preserve"> receives the same guarantees from a country to which it extradites persons to stand trial for an offence committed in the territory of the requesting pa</w:t>
      </w:r>
      <w:r>
        <w:rPr>
          <w:lang w:eastAsia="ru-RU"/>
        </w:rPr>
        <w:t>r</w:t>
      </w:r>
      <w:r>
        <w:rPr>
          <w:lang w:eastAsia="ru-RU"/>
        </w:rPr>
        <w:t xml:space="preserve">ty. </w:t>
      </w:r>
    </w:p>
    <w:p w:rsidR="00CD55FB" w:rsidRPr="00386FD9" w:rsidRDefault="00CD55FB" w:rsidP="00CD55FB">
      <w:pPr>
        <w:pStyle w:val="H4G"/>
      </w:pPr>
      <w:r w:rsidRPr="00CC5F03">
        <w:rPr>
          <w:lang w:val="en-US"/>
        </w:rPr>
        <w:tab/>
      </w:r>
      <w:r>
        <w:rPr>
          <w:lang w:val="en-US"/>
        </w:rPr>
        <w:t>(</w:t>
      </w:r>
      <w:r w:rsidRPr="0030780C">
        <w:rPr>
          <w:lang w:val="en-US"/>
        </w:rPr>
        <w:t>d</w:t>
      </w:r>
      <w:r w:rsidRPr="00386FD9">
        <w:rPr>
          <w:lang w:val="en-US"/>
        </w:rPr>
        <w:t>)</w:t>
      </w:r>
      <w:r w:rsidRPr="00386FD9">
        <w:rPr>
          <w:lang w:val="en-US"/>
        </w:rPr>
        <w:tab/>
      </w:r>
      <w:r>
        <w:rPr>
          <w:lang w:val="en-US"/>
        </w:rPr>
        <w:t xml:space="preserve">The </w:t>
      </w:r>
      <w:r>
        <w:t>right to marriage and choice of spouse</w:t>
      </w:r>
    </w:p>
    <w:p w:rsidR="00CD55FB" w:rsidRPr="00386FD9" w:rsidRDefault="00CD55FB" w:rsidP="00CD55FB">
      <w:pPr>
        <w:pStyle w:val="SingleTxtG"/>
        <w:rPr>
          <w:lang w:eastAsia="ru-RU"/>
        </w:rPr>
      </w:pPr>
      <w:r w:rsidRPr="00386FD9">
        <w:rPr>
          <w:lang w:val="en-US" w:eastAsia="ru-RU"/>
        </w:rPr>
        <w:t>329.</w:t>
      </w:r>
      <w:r w:rsidRPr="00386FD9">
        <w:rPr>
          <w:lang w:val="en-US" w:eastAsia="ru-RU"/>
        </w:rPr>
        <w:tab/>
      </w:r>
      <w:r>
        <w:rPr>
          <w:lang w:eastAsia="ru-RU"/>
        </w:rPr>
        <w:t xml:space="preserve">Marriage and family relations are regulated by the Family Code. </w:t>
      </w:r>
    </w:p>
    <w:p w:rsidR="00CD55FB" w:rsidRPr="00386FD9" w:rsidRDefault="00CD55FB" w:rsidP="00CD55FB">
      <w:pPr>
        <w:pStyle w:val="SingleTxtG"/>
        <w:rPr>
          <w:bCs/>
          <w:lang w:val="en-US" w:eastAsia="ru-RU"/>
        </w:rPr>
      </w:pPr>
      <w:r w:rsidRPr="006328E7">
        <w:rPr>
          <w:lang w:val="en-US" w:eastAsia="ru-RU"/>
        </w:rPr>
        <w:t>330.</w:t>
      </w:r>
      <w:r w:rsidRPr="006328E7">
        <w:rPr>
          <w:lang w:val="en-US" w:eastAsia="ru-RU"/>
        </w:rPr>
        <w:tab/>
      </w:r>
      <w:r>
        <w:rPr>
          <w:bCs/>
          <w:lang w:eastAsia="ru-RU"/>
        </w:rPr>
        <w:t xml:space="preserve">Article 3 of the Code reads: “all citizens have equal rights in family relations. Direct or indirect restriction on rights is prohibited, nor may any direct or indirect privileges </w:t>
      </w:r>
      <w:r w:rsidRPr="006328E7">
        <w:rPr>
          <w:bCs/>
          <w:lang w:eastAsia="ru-RU"/>
        </w:rPr>
        <w:t>be extended upon entering into marriage</w:t>
      </w:r>
      <w:r>
        <w:rPr>
          <w:bCs/>
          <w:lang w:eastAsia="ru-RU"/>
        </w:rPr>
        <w:t>, nor any interference in family relations permitted based on sex, race, ethnic background, language, religion, social origin, beliefs, personal or social status or similar consider</w:t>
      </w:r>
      <w:r>
        <w:rPr>
          <w:bCs/>
          <w:lang w:eastAsia="ru-RU"/>
        </w:rPr>
        <w:t>a</w:t>
      </w:r>
      <w:r>
        <w:rPr>
          <w:bCs/>
          <w:lang w:eastAsia="ru-RU"/>
        </w:rPr>
        <w:t>tions”.</w:t>
      </w:r>
    </w:p>
    <w:p w:rsidR="00CD55FB" w:rsidRPr="006328E7" w:rsidRDefault="00CD55FB" w:rsidP="00CD55FB">
      <w:pPr>
        <w:pStyle w:val="SingleTxtG"/>
        <w:rPr>
          <w:lang w:eastAsia="ru-RU"/>
        </w:rPr>
      </w:pPr>
      <w:r w:rsidRPr="006328E7">
        <w:rPr>
          <w:lang w:val="en-US" w:eastAsia="ru-RU"/>
        </w:rPr>
        <w:t>331.</w:t>
      </w:r>
      <w:r w:rsidRPr="006328E7">
        <w:rPr>
          <w:lang w:val="en-US" w:eastAsia="ru-RU"/>
        </w:rPr>
        <w:tab/>
      </w:r>
      <w:r w:rsidRPr="006328E7">
        <w:rPr>
          <w:lang w:eastAsia="ru-RU"/>
        </w:rPr>
        <w:t xml:space="preserve">Members of ethnic groups and peoples living in </w:t>
      </w:r>
      <w:smartTag w:uri="urn:schemas-microsoft-com:office:smarttags" w:element="place">
        <w:smartTag w:uri="urn:schemas-microsoft-com:office:smarttags" w:element="country-region">
          <w:r w:rsidRPr="006328E7">
            <w:rPr>
              <w:lang w:eastAsia="ru-RU"/>
            </w:rPr>
            <w:t>Uzbekistan</w:t>
          </w:r>
        </w:smartTag>
      </w:smartTag>
      <w:r w:rsidRPr="006328E7">
        <w:rPr>
          <w:lang w:eastAsia="ru-RU"/>
        </w:rPr>
        <w:t xml:space="preserve"> have the right to follow their own customs and traditions governing family relations in the absence of corresponding rules in legislation, so long as those traditions do not run counter to the principles of Uzbek legislation (art. 8).</w:t>
      </w:r>
    </w:p>
    <w:p w:rsidR="00CD55FB" w:rsidRPr="006328E7" w:rsidRDefault="00CD55FB" w:rsidP="00CD55FB">
      <w:pPr>
        <w:pStyle w:val="SingleTxtG"/>
        <w:rPr>
          <w:bCs/>
          <w:lang w:eastAsia="ru-RU"/>
        </w:rPr>
      </w:pPr>
      <w:r w:rsidRPr="006328E7">
        <w:rPr>
          <w:bCs/>
          <w:lang w:val="en-US" w:eastAsia="ru-RU"/>
        </w:rPr>
        <w:t>332.</w:t>
      </w:r>
      <w:r w:rsidRPr="006328E7">
        <w:rPr>
          <w:bCs/>
          <w:lang w:val="en-US" w:eastAsia="ru-RU"/>
        </w:rPr>
        <w:tab/>
      </w:r>
      <w:r>
        <w:rPr>
          <w:bCs/>
          <w:lang w:eastAsia="ru-RU"/>
        </w:rPr>
        <w:t xml:space="preserve">Citizens’ rights in family relations may be restricted only on the basis of the law and only to the extent that doing so is necessary in order to protect the morality, honour, dignity, health, rights and lawful interests of other family members and other citizens. </w:t>
      </w:r>
    </w:p>
    <w:p w:rsidR="00CD55FB" w:rsidRPr="006328E7" w:rsidRDefault="00CD55FB" w:rsidP="00CD55FB">
      <w:pPr>
        <w:pStyle w:val="SingleTxtG"/>
        <w:rPr>
          <w:bCs/>
          <w:lang w:eastAsia="ru-RU"/>
        </w:rPr>
      </w:pPr>
      <w:r w:rsidRPr="0049289F">
        <w:rPr>
          <w:bCs/>
          <w:lang w:val="en-US" w:eastAsia="ru-RU"/>
        </w:rPr>
        <w:t>333.</w:t>
      </w:r>
      <w:r w:rsidRPr="0049289F">
        <w:rPr>
          <w:bCs/>
          <w:lang w:val="en-US" w:eastAsia="ru-RU"/>
        </w:rPr>
        <w:tab/>
      </w:r>
      <w:r>
        <w:rPr>
          <w:bCs/>
          <w:lang w:eastAsia="ru-RU"/>
        </w:rPr>
        <w:t xml:space="preserve">Article 11 stipulates that family rights are protected by the court in accordance with the rules of civil procedure and, where provided for by the Code, by </w:t>
      </w:r>
      <w:r w:rsidRPr="0049289F">
        <w:rPr>
          <w:bCs/>
          <w:lang w:eastAsia="ru-RU"/>
        </w:rPr>
        <w:t>tutorship and guardianship agencies</w:t>
      </w:r>
      <w:r>
        <w:rPr>
          <w:bCs/>
          <w:lang w:eastAsia="ru-RU"/>
        </w:rPr>
        <w:t xml:space="preserve"> or other government bodies. </w:t>
      </w:r>
    </w:p>
    <w:p w:rsidR="00CD55FB" w:rsidRPr="0049289F" w:rsidRDefault="00CD55FB" w:rsidP="00CD55FB">
      <w:pPr>
        <w:pStyle w:val="SingleTxtG"/>
        <w:rPr>
          <w:bCs/>
          <w:lang w:eastAsia="ru-RU"/>
        </w:rPr>
      </w:pPr>
      <w:r w:rsidRPr="006E0A60">
        <w:rPr>
          <w:bCs/>
          <w:lang w:val="en-US" w:eastAsia="ru-RU"/>
        </w:rPr>
        <w:t>334.</w:t>
      </w:r>
      <w:r w:rsidRPr="006E0A60">
        <w:rPr>
          <w:bCs/>
          <w:lang w:val="en-US" w:eastAsia="ru-RU"/>
        </w:rPr>
        <w:tab/>
      </w:r>
      <w:r>
        <w:rPr>
          <w:bCs/>
          <w:lang w:eastAsia="ru-RU"/>
        </w:rPr>
        <w:t xml:space="preserve">The Family Code specifies the rules for contracting a marriage, as well as the circumstances in which a marriage cannot be contracted or is invalid. </w:t>
      </w:r>
    </w:p>
    <w:p w:rsidR="00CD55FB" w:rsidRPr="006E0A60" w:rsidRDefault="00CD55FB" w:rsidP="00CD55FB">
      <w:pPr>
        <w:pStyle w:val="SingleTxtG"/>
        <w:rPr>
          <w:bCs/>
          <w:lang w:eastAsia="ru-RU"/>
        </w:rPr>
      </w:pPr>
      <w:r w:rsidRPr="00356C41">
        <w:rPr>
          <w:bCs/>
          <w:lang w:val="en-US" w:eastAsia="ru-RU"/>
        </w:rPr>
        <w:t>335.</w:t>
      </w:r>
      <w:r w:rsidRPr="00356C41">
        <w:rPr>
          <w:bCs/>
          <w:lang w:val="en-US" w:eastAsia="ru-RU"/>
        </w:rPr>
        <w:tab/>
      </w:r>
      <w:r>
        <w:rPr>
          <w:bCs/>
          <w:lang w:eastAsia="ru-RU"/>
        </w:rPr>
        <w:t xml:space="preserve">Article 13 of the Code states that marriages are contracted at </w:t>
      </w:r>
      <w:r w:rsidRPr="00356C41">
        <w:rPr>
          <w:bCs/>
          <w:lang w:eastAsia="ru-RU"/>
        </w:rPr>
        <w:t>c</w:t>
      </w:r>
      <w:r>
        <w:rPr>
          <w:bCs/>
          <w:lang w:eastAsia="ru-RU"/>
        </w:rPr>
        <w:t>ivil registry o</w:t>
      </w:r>
      <w:r>
        <w:rPr>
          <w:bCs/>
          <w:lang w:eastAsia="ru-RU"/>
        </w:rPr>
        <w:t>f</w:t>
      </w:r>
      <w:r>
        <w:rPr>
          <w:bCs/>
          <w:lang w:eastAsia="ru-RU"/>
        </w:rPr>
        <w:t xml:space="preserve">fices. </w:t>
      </w:r>
    </w:p>
    <w:p w:rsidR="00CD55FB" w:rsidRPr="00356C41" w:rsidRDefault="00CD55FB" w:rsidP="00CD55FB">
      <w:pPr>
        <w:pStyle w:val="SingleTxtG"/>
        <w:rPr>
          <w:bCs/>
          <w:lang w:eastAsia="ru-RU"/>
        </w:rPr>
      </w:pPr>
      <w:r w:rsidRPr="00356C41">
        <w:rPr>
          <w:bCs/>
          <w:lang w:val="en-US" w:eastAsia="ru-RU"/>
        </w:rPr>
        <w:t>336.</w:t>
      </w:r>
      <w:r w:rsidRPr="00356C41">
        <w:rPr>
          <w:bCs/>
          <w:lang w:val="en-US" w:eastAsia="ru-RU"/>
        </w:rPr>
        <w:tab/>
      </w:r>
      <w:r>
        <w:rPr>
          <w:bCs/>
          <w:lang w:eastAsia="ru-RU"/>
        </w:rPr>
        <w:t xml:space="preserve">A marriage contracted in a religious ceremony has no legal value. </w:t>
      </w:r>
    </w:p>
    <w:p w:rsidR="00CD55FB" w:rsidRPr="00356C41" w:rsidRDefault="00CD55FB" w:rsidP="00CD55FB">
      <w:pPr>
        <w:pStyle w:val="SingleTxtG"/>
        <w:rPr>
          <w:bCs/>
          <w:lang w:eastAsia="ru-RU"/>
        </w:rPr>
      </w:pPr>
      <w:r w:rsidRPr="0033277C">
        <w:rPr>
          <w:bCs/>
          <w:lang w:val="en-US" w:eastAsia="ru-RU"/>
        </w:rPr>
        <w:t>337.</w:t>
      </w:r>
      <w:r w:rsidRPr="0033277C">
        <w:rPr>
          <w:bCs/>
          <w:lang w:val="en-US" w:eastAsia="ru-RU"/>
        </w:rPr>
        <w:tab/>
      </w:r>
      <w:r>
        <w:rPr>
          <w:bCs/>
          <w:lang w:eastAsia="ru-RU"/>
        </w:rPr>
        <w:t xml:space="preserve">Marriage is concluded in the personal presence of the contracting parties one month after the day they submitted their application to the civil registry office. </w:t>
      </w:r>
    </w:p>
    <w:p w:rsidR="00CD55FB" w:rsidRPr="0033277C" w:rsidRDefault="00CD55FB" w:rsidP="00CD55FB">
      <w:pPr>
        <w:pStyle w:val="SingleTxtG"/>
        <w:rPr>
          <w:bCs/>
          <w:lang w:eastAsia="ru-RU"/>
        </w:rPr>
      </w:pPr>
      <w:r w:rsidRPr="0033277C">
        <w:rPr>
          <w:bCs/>
          <w:lang w:val="en-US" w:eastAsia="ru-RU"/>
        </w:rPr>
        <w:t>338.</w:t>
      </w:r>
      <w:r w:rsidRPr="0033277C">
        <w:rPr>
          <w:bCs/>
          <w:lang w:val="en-US" w:eastAsia="ru-RU"/>
        </w:rPr>
        <w:tab/>
      </w:r>
      <w:r>
        <w:rPr>
          <w:bCs/>
          <w:lang w:eastAsia="ru-RU"/>
        </w:rPr>
        <w:t xml:space="preserve">Refusal on the part of a civil registry office to register a marriage may be contested by filing a complaint directly with the court or a by a higher-ranking body. </w:t>
      </w:r>
    </w:p>
    <w:p w:rsidR="00CD55FB" w:rsidRPr="0033277C" w:rsidRDefault="00CD55FB" w:rsidP="00CD55FB">
      <w:pPr>
        <w:pStyle w:val="SingleTxtG"/>
        <w:rPr>
          <w:bCs/>
          <w:lang w:eastAsia="ru-RU"/>
        </w:rPr>
      </w:pPr>
      <w:r w:rsidRPr="00411421">
        <w:rPr>
          <w:bCs/>
          <w:lang w:val="en-US" w:eastAsia="ru-RU"/>
        </w:rPr>
        <w:t>339.</w:t>
      </w:r>
      <w:r w:rsidRPr="00411421">
        <w:rPr>
          <w:bCs/>
          <w:lang w:val="en-US" w:eastAsia="ru-RU"/>
        </w:rPr>
        <w:tab/>
      </w:r>
      <w:r>
        <w:rPr>
          <w:bCs/>
          <w:lang w:eastAsia="ru-RU"/>
        </w:rPr>
        <w:t>The Family Code explicitly states the cases where a marriage may not be re</w:t>
      </w:r>
      <w:r>
        <w:rPr>
          <w:bCs/>
          <w:lang w:eastAsia="ru-RU"/>
        </w:rPr>
        <w:t>g</w:t>
      </w:r>
      <w:r>
        <w:rPr>
          <w:bCs/>
          <w:lang w:eastAsia="ru-RU"/>
        </w:rPr>
        <w:t xml:space="preserve">istered. </w:t>
      </w:r>
    </w:p>
    <w:p w:rsidR="00CD55FB" w:rsidRPr="00411421" w:rsidRDefault="00CD55FB" w:rsidP="00CD55FB">
      <w:pPr>
        <w:pStyle w:val="SingleTxtG"/>
        <w:rPr>
          <w:bCs/>
          <w:lang w:eastAsia="ru-RU"/>
        </w:rPr>
      </w:pPr>
      <w:r w:rsidRPr="00666571">
        <w:rPr>
          <w:bCs/>
          <w:lang w:eastAsia="ru-RU"/>
        </w:rPr>
        <w:t>34</w:t>
      </w:r>
      <w:r>
        <w:rPr>
          <w:bCs/>
          <w:lang w:eastAsia="ru-RU"/>
        </w:rPr>
        <w:t>0</w:t>
      </w:r>
      <w:r w:rsidRPr="00666571">
        <w:rPr>
          <w:bCs/>
          <w:lang w:eastAsia="ru-RU"/>
        </w:rPr>
        <w:t>.</w:t>
      </w:r>
      <w:r w:rsidRPr="00666571">
        <w:rPr>
          <w:bCs/>
          <w:lang w:eastAsia="ru-RU"/>
        </w:rPr>
        <w:tab/>
      </w:r>
      <w:r>
        <w:rPr>
          <w:bCs/>
          <w:lang w:eastAsia="ru-RU"/>
        </w:rPr>
        <w:t>Marriage</w:t>
      </w:r>
      <w:r w:rsidRPr="00411421">
        <w:rPr>
          <w:bCs/>
          <w:lang w:eastAsia="ru-RU"/>
        </w:rPr>
        <w:t xml:space="preserve"> </w:t>
      </w:r>
      <w:r>
        <w:rPr>
          <w:bCs/>
          <w:lang w:eastAsia="ru-RU"/>
        </w:rPr>
        <w:t>is</w:t>
      </w:r>
      <w:r w:rsidRPr="00411421">
        <w:rPr>
          <w:bCs/>
          <w:lang w:eastAsia="ru-RU"/>
        </w:rPr>
        <w:t xml:space="preserve"> </w:t>
      </w:r>
      <w:r>
        <w:rPr>
          <w:bCs/>
          <w:lang w:eastAsia="ru-RU"/>
        </w:rPr>
        <w:t>not</w:t>
      </w:r>
      <w:r w:rsidRPr="00411421">
        <w:rPr>
          <w:bCs/>
          <w:lang w:eastAsia="ru-RU"/>
        </w:rPr>
        <w:t xml:space="preserve"> </w:t>
      </w:r>
      <w:r>
        <w:rPr>
          <w:bCs/>
          <w:lang w:eastAsia="ru-RU"/>
        </w:rPr>
        <w:t>permitted</w:t>
      </w:r>
      <w:r w:rsidRPr="00411421">
        <w:rPr>
          <w:bCs/>
          <w:lang w:eastAsia="ru-RU"/>
        </w:rPr>
        <w:t>:</w:t>
      </w:r>
    </w:p>
    <w:p w:rsidR="00CD55FB" w:rsidRPr="00411421" w:rsidRDefault="00CD55FB" w:rsidP="00CD55FB">
      <w:pPr>
        <w:pStyle w:val="Bullet1G"/>
        <w:rPr>
          <w:lang w:val="en-US"/>
        </w:rPr>
      </w:pPr>
      <w:r>
        <w:t>Between</w:t>
      </w:r>
      <w:r w:rsidRPr="00411421">
        <w:rPr>
          <w:lang w:val="en-US"/>
        </w:rPr>
        <w:t xml:space="preserve"> </w:t>
      </w:r>
      <w:r>
        <w:t>persons</w:t>
      </w:r>
      <w:r w:rsidRPr="00411421">
        <w:rPr>
          <w:lang w:val="en-US"/>
        </w:rPr>
        <w:t xml:space="preserve">, </w:t>
      </w:r>
      <w:r w:rsidRPr="00411421">
        <w:t>one</w:t>
      </w:r>
      <w:r w:rsidRPr="00411421">
        <w:rPr>
          <w:lang w:val="en-US"/>
        </w:rPr>
        <w:t xml:space="preserve"> </w:t>
      </w:r>
      <w:r w:rsidRPr="00411421">
        <w:t>of</w:t>
      </w:r>
      <w:r w:rsidRPr="00411421">
        <w:rPr>
          <w:lang w:val="en-US"/>
        </w:rPr>
        <w:t xml:space="preserve"> </w:t>
      </w:r>
      <w:r w:rsidRPr="00411421">
        <w:t>whom</w:t>
      </w:r>
      <w:r w:rsidRPr="00411421">
        <w:rPr>
          <w:lang w:val="en-US"/>
        </w:rPr>
        <w:t xml:space="preserve"> </w:t>
      </w:r>
      <w:r w:rsidRPr="00411421">
        <w:t>is</w:t>
      </w:r>
      <w:r w:rsidRPr="00411421">
        <w:rPr>
          <w:lang w:val="en-US"/>
        </w:rPr>
        <w:t xml:space="preserve"> </w:t>
      </w:r>
      <w:r w:rsidRPr="00411421">
        <w:t>already</w:t>
      </w:r>
      <w:r w:rsidRPr="00411421">
        <w:rPr>
          <w:lang w:val="en-US"/>
        </w:rPr>
        <w:t xml:space="preserve"> </w:t>
      </w:r>
      <w:r w:rsidRPr="00411421">
        <w:t>in</w:t>
      </w:r>
      <w:r w:rsidRPr="00411421">
        <w:rPr>
          <w:lang w:val="en-US"/>
        </w:rPr>
        <w:t xml:space="preserve"> </w:t>
      </w:r>
      <w:r w:rsidRPr="00411421">
        <w:t>another</w:t>
      </w:r>
      <w:r w:rsidRPr="00411421">
        <w:rPr>
          <w:lang w:val="en-US"/>
        </w:rPr>
        <w:t xml:space="preserve"> </w:t>
      </w:r>
      <w:r w:rsidRPr="00411421">
        <w:t>registered</w:t>
      </w:r>
      <w:r w:rsidRPr="00411421">
        <w:rPr>
          <w:lang w:val="en-US"/>
        </w:rPr>
        <w:t xml:space="preserve"> </w:t>
      </w:r>
      <w:r w:rsidRPr="00411421">
        <w:t>marriage</w:t>
      </w:r>
      <w:r>
        <w:t>;</w:t>
      </w:r>
    </w:p>
    <w:p w:rsidR="00CD55FB" w:rsidRPr="00411421" w:rsidRDefault="00CD55FB" w:rsidP="00CD55FB">
      <w:pPr>
        <w:pStyle w:val="Bullet1G"/>
        <w:rPr>
          <w:lang w:val="en-US"/>
        </w:rPr>
      </w:pPr>
      <w:r>
        <w:t>Between</w:t>
      </w:r>
      <w:r w:rsidRPr="00411421">
        <w:rPr>
          <w:lang w:val="en-US"/>
        </w:rPr>
        <w:t xml:space="preserve"> </w:t>
      </w:r>
      <w:r>
        <w:t>direct</w:t>
      </w:r>
      <w:r w:rsidRPr="00411421">
        <w:rPr>
          <w:lang w:val="en-US"/>
        </w:rPr>
        <w:t xml:space="preserve"> </w:t>
      </w:r>
      <w:r>
        <w:t>ascendants</w:t>
      </w:r>
      <w:r w:rsidRPr="00411421">
        <w:rPr>
          <w:lang w:val="en-US"/>
        </w:rPr>
        <w:t xml:space="preserve"> </w:t>
      </w:r>
      <w:r>
        <w:t>and</w:t>
      </w:r>
      <w:r w:rsidRPr="00411421">
        <w:rPr>
          <w:lang w:val="en-US"/>
        </w:rPr>
        <w:t xml:space="preserve"> </w:t>
      </w:r>
      <w:r>
        <w:t>descendants</w:t>
      </w:r>
      <w:r w:rsidRPr="00411421">
        <w:rPr>
          <w:lang w:val="en-US"/>
        </w:rPr>
        <w:t xml:space="preserve">, </w:t>
      </w:r>
      <w:r>
        <w:t>between</w:t>
      </w:r>
      <w:r w:rsidRPr="00411421">
        <w:rPr>
          <w:lang w:val="en-US"/>
        </w:rPr>
        <w:t xml:space="preserve"> </w:t>
      </w:r>
      <w:r>
        <w:t>full</w:t>
      </w:r>
      <w:r w:rsidRPr="00411421">
        <w:rPr>
          <w:lang w:val="en-US"/>
        </w:rPr>
        <w:t xml:space="preserve"> </w:t>
      </w:r>
      <w:r>
        <w:t>and</w:t>
      </w:r>
      <w:r w:rsidRPr="00411421">
        <w:rPr>
          <w:lang w:val="en-US"/>
        </w:rPr>
        <w:t xml:space="preserve"> </w:t>
      </w:r>
      <w:r>
        <w:t>half</w:t>
      </w:r>
      <w:r w:rsidRPr="00411421">
        <w:rPr>
          <w:lang w:val="en-US"/>
        </w:rPr>
        <w:t xml:space="preserve"> </w:t>
      </w:r>
      <w:r>
        <w:t>siblings</w:t>
      </w:r>
      <w:r w:rsidRPr="00411421">
        <w:rPr>
          <w:lang w:val="en-US"/>
        </w:rPr>
        <w:t xml:space="preserve">, </w:t>
      </w:r>
      <w:r>
        <w:t>or</w:t>
      </w:r>
      <w:r w:rsidRPr="00411421">
        <w:rPr>
          <w:lang w:val="en-US"/>
        </w:rPr>
        <w:t xml:space="preserve"> </w:t>
      </w:r>
      <w:r>
        <w:t>between</w:t>
      </w:r>
      <w:r w:rsidRPr="00411421">
        <w:rPr>
          <w:lang w:val="en-US"/>
        </w:rPr>
        <w:t xml:space="preserve"> </w:t>
      </w:r>
      <w:r>
        <w:t>ado</w:t>
      </w:r>
      <w:r>
        <w:t>p</w:t>
      </w:r>
      <w:r>
        <w:t>tive parents and adoptees;</w:t>
      </w:r>
    </w:p>
    <w:p w:rsidR="00CD55FB" w:rsidRPr="00E37949" w:rsidRDefault="00CD55FB" w:rsidP="00CD55FB">
      <w:pPr>
        <w:pStyle w:val="Bullet1G"/>
        <w:rPr>
          <w:lang w:val="en-US"/>
        </w:rPr>
      </w:pPr>
      <w:r>
        <w:t xml:space="preserve">Between persons, one of whom has been declared legally incompetent due to a </w:t>
      </w:r>
      <w:r w:rsidRPr="00E37949">
        <w:t>psychiatric disorder</w:t>
      </w:r>
      <w:r>
        <w:t xml:space="preserve"> (mental illness or dementia).</w:t>
      </w:r>
    </w:p>
    <w:p w:rsidR="00CD55FB" w:rsidRPr="00271359" w:rsidRDefault="00CD55FB" w:rsidP="00CD55FB">
      <w:pPr>
        <w:pStyle w:val="SingleTxtG"/>
        <w:rPr>
          <w:lang w:eastAsia="ru-RU"/>
        </w:rPr>
      </w:pPr>
      <w:r w:rsidRPr="00271359">
        <w:rPr>
          <w:lang w:val="en-US" w:eastAsia="ru-RU"/>
        </w:rPr>
        <w:t>341.</w:t>
      </w:r>
      <w:r w:rsidRPr="00271359">
        <w:rPr>
          <w:lang w:val="en-US" w:eastAsia="ru-RU"/>
        </w:rPr>
        <w:tab/>
      </w:r>
      <w:r>
        <w:rPr>
          <w:lang w:eastAsia="ru-RU"/>
        </w:rPr>
        <w:t xml:space="preserve">Article 136 of the Criminal Code envisages liability for forcing a woman to marry or preventing a marriage, and article 126 for </w:t>
      </w:r>
      <w:r w:rsidRPr="00271359">
        <w:rPr>
          <w:lang w:eastAsia="ru-RU"/>
        </w:rPr>
        <w:t>polygamy</w:t>
      </w:r>
      <w:r>
        <w:rPr>
          <w:lang w:eastAsia="ru-RU"/>
        </w:rPr>
        <w:t xml:space="preserve">. </w:t>
      </w:r>
    </w:p>
    <w:p w:rsidR="00CD55FB" w:rsidRPr="00271359" w:rsidRDefault="00CD55FB" w:rsidP="00CD55FB">
      <w:pPr>
        <w:pStyle w:val="SingleTxtG"/>
        <w:rPr>
          <w:lang w:eastAsia="ru-RU"/>
        </w:rPr>
      </w:pPr>
      <w:r w:rsidRPr="00271359">
        <w:rPr>
          <w:lang w:val="en-US" w:eastAsia="ru-RU"/>
        </w:rPr>
        <w:t>342.</w:t>
      </w:r>
      <w:r w:rsidRPr="00271359">
        <w:rPr>
          <w:lang w:val="en-US" w:eastAsia="ru-RU"/>
        </w:rPr>
        <w:tab/>
      </w:r>
      <w:smartTag w:uri="urn:schemas-microsoft-com:office:smarttags" w:element="country-region">
        <w:r>
          <w:rPr>
            <w:lang w:eastAsia="ru-RU"/>
          </w:rPr>
          <w:t>Uzbekistan</w:t>
        </w:r>
      </w:smartTag>
      <w:r>
        <w:rPr>
          <w:lang w:eastAsia="ru-RU"/>
        </w:rPr>
        <w:t xml:space="preserve"> recognizes as valid marriages contracted between foreign nationals outside </w:t>
      </w:r>
      <w:smartTag w:uri="urn:schemas-microsoft-com:office:smarttags" w:element="place">
        <w:smartTag w:uri="urn:schemas-microsoft-com:office:smarttags" w:element="country-region">
          <w:r>
            <w:rPr>
              <w:lang w:eastAsia="ru-RU"/>
            </w:rPr>
            <w:t>Uzbekistan</w:t>
          </w:r>
        </w:smartTag>
      </w:smartTag>
      <w:r>
        <w:rPr>
          <w:lang w:eastAsia="ru-RU"/>
        </w:rPr>
        <w:t xml:space="preserve"> in compliance with the law of the country where the marriage took place.</w:t>
      </w:r>
    </w:p>
    <w:p w:rsidR="00CD55FB" w:rsidRPr="00271359" w:rsidRDefault="00CD55FB" w:rsidP="00CD55FB">
      <w:pPr>
        <w:pStyle w:val="H4G"/>
      </w:pPr>
      <w:r w:rsidRPr="00271359">
        <w:tab/>
      </w:r>
      <w:r>
        <w:t>(</w:t>
      </w:r>
      <w:r w:rsidRPr="0030780C">
        <w:t>e</w:t>
      </w:r>
      <w:r w:rsidRPr="00271359">
        <w:t>)</w:t>
      </w:r>
      <w:r w:rsidRPr="00271359">
        <w:tab/>
      </w:r>
      <w:r>
        <w:t>T</w:t>
      </w:r>
      <w:r w:rsidRPr="00271359">
        <w:t>he right to own property alone and in association with others</w:t>
      </w:r>
    </w:p>
    <w:p w:rsidR="00CD55FB" w:rsidRPr="00271359" w:rsidRDefault="00CD55FB" w:rsidP="00CD55FB">
      <w:pPr>
        <w:pStyle w:val="SingleTxtG"/>
        <w:rPr>
          <w:lang w:eastAsia="ru-RU"/>
        </w:rPr>
      </w:pPr>
      <w:r w:rsidRPr="00271359">
        <w:rPr>
          <w:lang w:val="en-US" w:eastAsia="ru-RU"/>
        </w:rPr>
        <w:t>343.</w:t>
      </w:r>
      <w:r w:rsidRPr="00271359">
        <w:rPr>
          <w:lang w:val="en-US" w:eastAsia="ru-RU"/>
        </w:rPr>
        <w:tab/>
      </w:r>
      <w:r>
        <w:rPr>
          <w:lang w:eastAsia="ru-RU"/>
        </w:rPr>
        <w:t>Article 36 of the Constitution establishes everyone’s right to own property.</w:t>
      </w:r>
    </w:p>
    <w:p w:rsidR="00CD55FB" w:rsidRPr="00271359" w:rsidRDefault="00CD55FB" w:rsidP="00CD55FB">
      <w:pPr>
        <w:pStyle w:val="SingleTxtG"/>
        <w:rPr>
          <w:lang w:eastAsia="ru-RU"/>
        </w:rPr>
      </w:pPr>
      <w:r w:rsidRPr="00271359">
        <w:rPr>
          <w:lang w:val="en-US" w:eastAsia="ru-RU"/>
        </w:rPr>
        <w:t>344.</w:t>
      </w:r>
      <w:r w:rsidRPr="00271359">
        <w:rPr>
          <w:lang w:val="en-US" w:eastAsia="ru-RU"/>
        </w:rPr>
        <w:tab/>
      </w:r>
      <w:r>
        <w:rPr>
          <w:lang w:eastAsia="ru-RU"/>
        </w:rPr>
        <w:t xml:space="preserve">The Civil Code, the Property Act, the </w:t>
      </w:r>
      <w:r w:rsidRPr="00271359">
        <w:rPr>
          <w:lang w:eastAsia="ru-RU"/>
        </w:rPr>
        <w:t>Act on the Protection of Private Ownership</w:t>
      </w:r>
      <w:r>
        <w:rPr>
          <w:lang w:eastAsia="ru-RU"/>
        </w:rPr>
        <w:t xml:space="preserve"> and other legislation on property rights impose no restrictions on owning property on the basis of race, ethnic background, language or religion. </w:t>
      </w:r>
    </w:p>
    <w:p w:rsidR="00CD55FB" w:rsidRPr="00271359" w:rsidRDefault="00CD55FB" w:rsidP="00CD55FB">
      <w:pPr>
        <w:pStyle w:val="SingleTxtG"/>
        <w:rPr>
          <w:lang w:val="en-US" w:eastAsia="ru-RU"/>
        </w:rPr>
      </w:pPr>
      <w:r w:rsidRPr="00271359">
        <w:rPr>
          <w:lang w:val="en-US" w:eastAsia="ru-RU"/>
        </w:rPr>
        <w:t>345.</w:t>
      </w:r>
      <w:r w:rsidRPr="00271359">
        <w:rPr>
          <w:lang w:val="en-US" w:eastAsia="ru-RU"/>
        </w:rPr>
        <w:tab/>
      </w:r>
      <w:r>
        <w:rPr>
          <w:lang w:eastAsia="ru-RU"/>
        </w:rPr>
        <w:t>Specifically, article 4 of the Property Act states: “</w:t>
      </w:r>
      <w:r w:rsidRPr="00271359">
        <w:rPr>
          <w:lang w:eastAsia="ru-RU"/>
        </w:rPr>
        <w:t xml:space="preserve">The right to own property shall be enjoyed by citizens of the Republic of Uzbekistan, collectives, associations of collectives, </w:t>
      </w:r>
      <w:r>
        <w:rPr>
          <w:lang w:eastAsia="ru-RU"/>
        </w:rPr>
        <w:t>voluntary</w:t>
      </w:r>
      <w:r w:rsidRPr="00271359">
        <w:rPr>
          <w:lang w:eastAsia="ru-RU"/>
        </w:rPr>
        <w:t xml:space="preserve"> and religious organizations, family and other civic associations, local authorities, councils of people’s deputies at all levels and their executive arms, other States, international organizations, the bodies corporate and citizens of other States and stateless persons. Title to property may be held jointly by various legal persons,</w:t>
      </w:r>
      <w:r>
        <w:rPr>
          <w:lang w:eastAsia="ru-RU"/>
        </w:rPr>
        <w:t xml:space="preserve"> citizens, or stateless pe</w:t>
      </w:r>
      <w:r>
        <w:rPr>
          <w:lang w:eastAsia="ru-RU"/>
        </w:rPr>
        <w:t>r</w:t>
      </w:r>
      <w:r>
        <w:rPr>
          <w:lang w:eastAsia="ru-RU"/>
        </w:rPr>
        <w:t>sons</w:t>
      </w:r>
      <w:r w:rsidR="00EF0801">
        <w:rPr>
          <w:lang w:eastAsia="ru-RU"/>
        </w:rPr>
        <w:t>.</w:t>
      </w:r>
      <w:r w:rsidRPr="00271359">
        <w:rPr>
          <w:lang w:eastAsia="ru-RU"/>
        </w:rPr>
        <w:t>”</w:t>
      </w:r>
    </w:p>
    <w:p w:rsidR="00CD55FB" w:rsidRPr="00271359" w:rsidRDefault="00CD55FB" w:rsidP="00CD55FB">
      <w:pPr>
        <w:pStyle w:val="SingleTxtG"/>
        <w:rPr>
          <w:noProof/>
          <w:lang w:eastAsia="ru-RU"/>
        </w:rPr>
      </w:pPr>
      <w:r w:rsidRPr="0027173B">
        <w:rPr>
          <w:noProof/>
          <w:lang w:val="en-US" w:eastAsia="ru-RU"/>
        </w:rPr>
        <w:t>346.</w:t>
      </w:r>
      <w:r w:rsidRPr="0027173B">
        <w:rPr>
          <w:noProof/>
          <w:lang w:val="en-US" w:eastAsia="ru-RU"/>
        </w:rPr>
        <w:tab/>
      </w:r>
      <w:r>
        <w:rPr>
          <w:noProof/>
          <w:lang w:eastAsia="ru-RU"/>
        </w:rPr>
        <w:t xml:space="preserve">Grounds for acquiring the right of ownership are: labour activity, business and other economic activities involving the use of property, including the creation, development and acquisition of property via transactions, the privatization of State property, inheritance, </w:t>
      </w:r>
      <w:r w:rsidRPr="0027173B">
        <w:rPr>
          <w:noProof/>
          <w:lang w:eastAsia="ru-RU"/>
        </w:rPr>
        <w:t>acquisitive prescription</w:t>
      </w:r>
      <w:r>
        <w:rPr>
          <w:noProof/>
          <w:lang w:eastAsia="ru-RU"/>
        </w:rPr>
        <w:t xml:space="preserve"> and other grounds </w:t>
      </w:r>
      <w:r w:rsidRPr="0027173B">
        <w:rPr>
          <w:noProof/>
          <w:lang w:eastAsia="ru-RU"/>
        </w:rPr>
        <w:t>not inconsistent with law</w:t>
      </w:r>
      <w:r>
        <w:rPr>
          <w:noProof/>
          <w:lang w:eastAsia="ru-RU"/>
        </w:rPr>
        <w:t xml:space="preserve">. </w:t>
      </w:r>
    </w:p>
    <w:p w:rsidR="00CD55FB" w:rsidRPr="0027173B" w:rsidRDefault="00CD55FB" w:rsidP="00CD55FB">
      <w:pPr>
        <w:pStyle w:val="SingleTxtG"/>
        <w:rPr>
          <w:noProof/>
          <w:lang w:eastAsia="ru-RU"/>
        </w:rPr>
      </w:pPr>
      <w:r w:rsidRPr="0027173B">
        <w:rPr>
          <w:noProof/>
          <w:lang w:val="en-US" w:eastAsia="ru-RU"/>
        </w:rPr>
        <w:t>347.</w:t>
      </w:r>
      <w:r w:rsidRPr="0027173B">
        <w:rPr>
          <w:noProof/>
          <w:lang w:val="en-US" w:eastAsia="ru-RU"/>
        </w:rPr>
        <w:tab/>
      </w:r>
      <w:r>
        <w:rPr>
          <w:noProof/>
          <w:lang w:eastAsia="ru-RU"/>
        </w:rPr>
        <w:t>The</w:t>
      </w:r>
      <w:r w:rsidRPr="0027173B">
        <w:rPr>
          <w:noProof/>
          <w:lang w:val="en-US" w:eastAsia="ru-RU"/>
        </w:rPr>
        <w:t xml:space="preserve"> </w:t>
      </w:r>
      <w:r>
        <w:rPr>
          <w:noProof/>
          <w:lang w:eastAsia="ru-RU"/>
        </w:rPr>
        <w:t>right</w:t>
      </w:r>
      <w:r w:rsidRPr="0027173B">
        <w:rPr>
          <w:noProof/>
          <w:lang w:val="en-US" w:eastAsia="ru-RU"/>
        </w:rPr>
        <w:t xml:space="preserve"> </w:t>
      </w:r>
      <w:r>
        <w:rPr>
          <w:noProof/>
          <w:lang w:eastAsia="ru-RU"/>
        </w:rPr>
        <w:t>of</w:t>
      </w:r>
      <w:r w:rsidRPr="0027173B">
        <w:rPr>
          <w:noProof/>
          <w:lang w:val="en-US" w:eastAsia="ru-RU"/>
        </w:rPr>
        <w:t xml:space="preserve"> </w:t>
      </w:r>
      <w:r>
        <w:rPr>
          <w:noProof/>
          <w:lang w:eastAsia="ru-RU"/>
        </w:rPr>
        <w:t>ownership</w:t>
      </w:r>
      <w:r w:rsidRPr="0027173B">
        <w:rPr>
          <w:noProof/>
          <w:lang w:val="en-US" w:eastAsia="ru-RU"/>
        </w:rPr>
        <w:t xml:space="preserve"> </w:t>
      </w:r>
      <w:r>
        <w:rPr>
          <w:noProof/>
          <w:lang w:eastAsia="ru-RU"/>
        </w:rPr>
        <w:t>ceases</w:t>
      </w:r>
      <w:r w:rsidRPr="0027173B">
        <w:rPr>
          <w:noProof/>
          <w:lang w:val="en-US" w:eastAsia="ru-RU"/>
        </w:rPr>
        <w:t xml:space="preserve"> </w:t>
      </w:r>
      <w:r>
        <w:rPr>
          <w:noProof/>
          <w:lang w:eastAsia="ru-RU"/>
        </w:rPr>
        <w:t>when</w:t>
      </w:r>
      <w:r w:rsidRPr="0027173B">
        <w:rPr>
          <w:noProof/>
          <w:lang w:val="en-US" w:eastAsia="ru-RU"/>
        </w:rPr>
        <w:t xml:space="preserve"> </w:t>
      </w:r>
      <w:r>
        <w:rPr>
          <w:noProof/>
          <w:lang w:eastAsia="ru-RU"/>
        </w:rPr>
        <w:t>the</w:t>
      </w:r>
      <w:r w:rsidRPr="0027173B">
        <w:rPr>
          <w:noProof/>
          <w:lang w:val="en-US" w:eastAsia="ru-RU"/>
        </w:rPr>
        <w:t xml:space="preserve"> </w:t>
      </w:r>
      <w:r>
        <w:rPr>
          <w:noProof/>
          <w:lang w:eastAsia="ru-RU"/>
        </w:rPr>
        <w:t>owner</w:t>
      </w:r>
      <w:r w:rsidRPr="0027173B">
        <w:rPr>
          <w:noProof/>
          <w:lang w:val="en-US" w:eastAsia="ru-RU"/>
        </w:rPr>
        <w:t xml:space="preserve"> </w:t>
      </w:r>
      <w:r>
        <w:rPr>
          <w:noProof/>
          <w:lang w:eastAsia="ru-RU"/>
        </w:rPr>
        <w:t xml:space="preserve">voluntarily fulfills an obligation or takes a unilateral decision regarding the future of the property, where the property is confiscated (redeemed) by judicial decision, as well as by a legislative act terminating right of ownership. </w:t>
      </w:r>
    </w:p>
    <w:p w:rsidR="00CD55FB" w:rsidRPr="0027173B" w:rsidRDefault="00CD55FB" w:rsidP="00CD55FB">
      <w:pPr>
        <w:pStyle w:val="H4G"/>
      </w:pPr>
      <w:r w:rsidRPr="0027173B">
        <w:rPr>
          <w:lang w:val="en-US"/>
        </w:rPr>
        <w:tab/>
      </w:r>
      <w:r>
        <w:rPr>
          <w:lang w:val="en-US"/>
        </w:rPr>
        <w:t>(</w:t>
      </w:r>
      <w:r w:rsidRPr="00207541">
        <w:rPr>
          <w:lang w:val="en-US"/>
        </w:rPr>
        <w:t>f</w:t>
      </w:r>
      <w:r w:rsidRPr="006C48FC">
        <w:rPr>
          <w:lang w:val="en-US"/>
        </w:rPr>
        <w:t>)</w:t>
      </w:r>
      <w:r w:rsidRPr="006C48FC">
        <w:rPr>
          <w:lang w:val="en-US"/>
        </w:rPr>
        <w:tab/>
      </w:r>
      <w:r>
        <w:rPr>
          <w:lang w:val="en-US"/>
        </w:rPr>
        <w:t>T</w:t>
      </w:r>
      <w:r>
        <w:t>he right to inherit</w:t>
      </w:r>
    </w:p>
    <w:p w:rsidR="00CD55FB" w:rsidRPr="0027173B" w:rsidRDefault="00CD55FB" w:rsidP="00CD55FB">
      <w:pPr>
        <w:pStyle w:val="SingleTxtG"/>
        <w:rPr>
          <w:lang w:eastAsia="ru-RU"/>
        </w:rPr>
      </w:pPr>
      <w:r w:rsidRPr="006C48FC">
        <w:rPr>
          <w:lang w:val="en-US" w:eastAsia="ru-RU"/>
        </w:rPr>
        <w:t>348.</w:t>
      </w:r>
      <w:r w:rsidRPr="006C48FC">
        <w:rPr>
          <w:lang w:val="en-US" w:eastAsia="ru-RU"/>
        </w:rPr>
        <w:tab/>
      </w:r>
      <w:r>
        <w:rPr>
          <w:lang w:eastAsia="ru-RU"/>
        </w:rPr>
        <w:t>In</w:t>
      </w:r>
      <w:r w:rsidRPr="006C48FC">
        <w:rPr>
          <w:lang w:eastAsia="ru-RU"/>
        </w:rPr>
        <w:t xml:space="preserve"> </w:t>
      </w:r>
      <w:smartTag w:uri="urn:schemas-microsoft-com:office:smarttags" w:element="place">
        <w:smartTag w:uri="urn:schemas-microsoft-com:office:smarttags" w:element="country-region">
          <w:r>
            <w:rPr>
              <w:lang w:eastAsia="ru-RU"/>
            </w:rPr>
            <w:t>Uzbekistan</w:t>
          </w:r>
        </w:smartTag>
      </w:smartTag>
      <w:r w:rsidRPr="006C48FC">
        <w:rPr>
          <w:lang w:eastAsia="ru-RU"/>
        </w:rPr>
        <w:t xml:space="preserve">, </w:t>
      </w:r>
      <w:r>
        <w:rPr>
          <w:lang w:eastAsia="ru-RU"/>
        </w:rPr>
        <w:t>all</w:t>
      </w:r>
      <w:r w:rsidRPr="006C48FC">
        <w:rPr>
          <w:lang w:eastAsia="ru-RU"/>
        </w:rPr>
        <w:t xml:space="preserve"> </w:t>
      </w:r>
      <w:r>
        <w:rPr>
          <w:lang w:eastAsia="ru-RU"/>
        </w:rPr>
        <w:t>persons</w:t>
      </w:r>
      <w:r w:rsidRPr="006C48FC">
        <w:rPr>
          <w:lang w:eastAsia="ru-RU"/>
        </w:rPr>
        <w:t xml:space="preserve"> </w:t>
      </w:r>
      <w:r>
        <w:rPr>
          <w:lang w:eastAsia="ru-RU"/>
        </w:rPr>
        <w:t>have</w:t>
      </w:r>
      <w:r w:rsidRPr="006C48FC">
        <w:rPr>
          <w:lang w:eastAsia="ru-RU"/>
        </w:rPr>
        <w:t xml:space="preserve"> </w:t>
      </w:r>
      <w:r>
        <w:rPr>
          <w:lang w:eastAsia="ru-RU"/>
        </w:rPr>
        <w:t>the</w:t>
      </w:r>
      <w:r w:rsidRPr="006C48FC">
        <w:rPr>
          <w:lang w:eastAsia="ru-RU"/>
        </w:rPr>
        <w:t xml:space="preserve"> </w:t>
      </w:r>
      <w:r>
        <w:rPr>
          <w:lang w:eastAsia="ru-RU"/>
        </w:rPr>
        <w:t>right</w:t>
      </w:r>
      <w:r w:rsidRPr="006C48FC">
        <w:rPr>
          <w:lang w:eastAsia="ru-RU"/>
        </w:rPr>
        <w:t xml:space="preserve"> </w:t>
      </w:r>
      <w:r>
        <w:rPr>
          <w:lang w:eastAsia="ru-RU"/>
        </w:rPr>
        <w:t>to</w:t>
      </w:r>
      <w:r w:rsidRPr="006C48FC">
        <w:rPr>
          <w:lang w:eastAsia="ru-RU"/>
        </w:rPr>
        <w:t xml:space="preserve"> </w:t>
      </w:r>
      <w:r>
        <w:rPr>
          <w:lang w:eastAsia="ru-RU"/>
        </w:rPr>
        <w:t>inherit</w:t>
      </w:r>
      <w:r w:rsidRPr="006C48FC">
        <w:rPr>
          <w:lang w:eastAsia="ru-RU"/>
        </w:rPr>
        <w:t xml:space="preserve">, </w:t>
      </w:r>
      <w:r>
        <w:rPr>
          <w:lang w:eastAsia="ru-RU"/>
        </w:rPr>
        <w:t>irrespective</w:t>
      </w:r>
      <w:r w:rsidRPr="006C48FC">
        <w:rPr>
          <w:lang w:eastAsia="ru-RU"/>
        </w:rPr>
        <w:t xml:space="preserve"> </w:t>
      </w:r>
      <w:r>
        <w:rPr>
          <w:lang w:eastAsia="ru-RU"/>
        </w:rPr>
        <w:t>of</w:t>
      </w:r>
      <w:r w:rsidRPr="006C48FC">
        <w:rPr>
          <w:lang w:eastAsia="ru-RU"/>
        </w:rPr>
        <w:t xml:space="preserve"> </w:t>
      </w:r>
      <w:r>
        <w:rPr>
          <w:lang w:eastAsia="ru-RU"/>
        </w:rPr>
        <w:t>ethnic</w:t>
      </w:r>
      <w:r w:rsidRPr="006C48FC">
        <w:rPr>
          <w:lang w:eastAsia="ru-RU"/>
        </w:rPr>
        <w:t xml:space="preserve"> </w:t>
      </w:r>
      <w:r>
        <w:rPr>
          <w:lang w:eastAsia="ru-RU"/>
        </w:rPr>
        <w:t>background.</w:t>
      </w:r>
      <w:r w:rsidRPr="006C48FC">
        <w:rPr>
          <w:lang w:eastAsia="ru-RU"/>
        </w:rPr>
        <w:t xml:space="preserve"> </w:t>
      </w:r>
      <w:r>
        <w:rPr>
          <w:lang w:eastAsia="ru-RU"/>
        </w:rPr>
        <w:t>Legal</w:t>
      </w:r>
      <w:r w:rsidRPr="006C48FC">
        <w:rPr>
          <w:lang w:eastAsia="ru-RU"/>
        </w:rPr>
        <w:t xml:space="preserve"> </w:t>
      </w:r>
      <w:r>
        <w:rPr>
          <w:lang w:eastAsia="ru-RU"/>
        </w:rPr>
        <w:t>relations</w:t>
      </w:r>
      <w:r w:rsidRPr="006C48FC">
        <w:rPr>
          <w:lang w:eastAsia="ru-RU"/>
        </w:rPr>
        <w:t xml:space="preserve"> </w:t>
      </w:r>
      <w:r>
        <w:rPr>
          <w:lang w:eastAsia="ru-RU"/>
        </w:rPr>
        <w:t>pertaining</w:t>
      </w:r>
      <w:r w:rsidRPr="006C48FC">
        <w:rPr>
          <w:lang w:eastAsia="ru-RU"/>
        </w:rPr>
        <w:t xml:space="preserve"> </w:t>
      </w:r>
      <w:r>
        <w:rPr>
          <w:lang w:eastAsia="ru-RU"/>
        </w:rPr>
        <w:t>to</w:t>
      </w:r>
      <w:r w:rsidRPr="006C48FC">
        <w:rPr>
          <w:lang w:eastAsia="ru-RU"/>
        </w:rPr>
        <w:t xml:space="preserve"> </w:t>
      </w:r>
      <w:r>
        <w:rPr>
          <w:lang w:eastAsia="ru-RU"/>
        </w:rPr>
        <w:t>the exercise of</w:t>
      </w:r>
      <w:r w:rsidRPr="006C48FC">
        <w:rPr>
          <w:lang w:eastAsia="ru-RU"/>
        </w:rPr>
        <w:t xml:space="preserve"> </w:t>
      </w:r>
      <w:r>
        <w:rPr>
          <w:lang w:eastAsia="ru-RU"/>
        </w:rPr>
        <w:t>this</w:t>
      </w:r>
      <w:r w:rsidRPr="006C48FC">
        <w:rPr>
          <w:lang w:eastAsia="ru-RU"/>
        </w:rPr>
        <w:t xml:space="preserve"> </w:t>
      </w:r>
      <w:r>
        <w:rPr>
          <w:lang w:eastAsia="ru-RU"/>
        </w:rPr>
        <w:t>right</w:t>
      </w:r>
      <w:r w:rsidRPr="006C48FC">
        <w:rPr>
          <w:lang w:eastAsia="ru-RU"/>
        </w:rPr>
        <w:t xml:space="preserve"> </w:t>
      </w:r>
      <w:r>
        <w:rPr>
          <w:lang w:eastAsia="ru-RU"/>
        </w:rPr>
        <w:t xml:space="preserve">are regulated by the rules of civil law. </w:t>
      </w:r>
      <w:r w:rsidRPr="0027173B">
        <w:rPr>
          <w:lang w:eastAsia="ru-RU"/>
        </w:rPr>
        <w:t>Chapter five of the Civil Code is entirely dedicated to inher</w:t>
      </w:r>
      <w:r w:rsidRPr="0027173B">
        <w:rPr>
          <w:lang w:eastAsia="ru-RU"/>
        </w:rPr>
        <w:t>i</w:t>
      </w:r>
      <w:r w:rsidRPr="0027173B">
        <w:rPr>
          <w:lang w:eastAsia="ru-RU"/>
        </w:rPr>
        <w:t>tance law.</w:t>
      </w:r>
    </w:p>
    <w:p w:rsidR="00CD55FB" w:rsidRPr="006C48FC" w:rsidRDefault="00CD55FB" w:rsidP="00CD55FB">
      <w:pPr>
        <w:pStyle w:val="SingleTxtG"/>
        <w:rPr>
          <w:noProof/>
          <w:lang w:eastAsia="ru-RU"/>
        </w:rPr>
      </w:pPr>
      <w:r w:rsidRPr="00D84614">
        <w:rPr>
          <w:lang w:val="en-US" w:eastAsia="ru-RU"/>
        </w:rPr>
        <w:t>349.</w:t>
      </w:r>
      <w:r w:rsidRPr="00D84614">
        <w:rPr>
          <w:lang w:val="en-US" w:eastAsia="ru-RU"/>
        </w:rPr>
        <w:tab/>
      </w:r>
      <w:r>
        <w:rPr>
          <w:noProof/>
          <w:lang w:eastAsia="ru-RU"/>
        </w:rPr>
        <w:t xml:space="preserve">Pursuant to article 1116 of the Civil Code, succession opens upon a person’s death or when the court declares death in absentia. </w:t>
      </w:r>
    </w:p>
    <w:p w:rsidR="00CD55FB" w:rsidRPr="00D84614" w:rsidRDefault="00CD55FB" w:rsidP="00CD55FB">
      <w:pPr>
        <w:pStyle w:val="SingleTxtG"/>
        <w:rPr>
          <w:noProof/>
          <w:lang w:eastAsia="ru-RU"/>
        </w:rPr>
      </w:pPr>
      <w:r w:rsidRPr="00D84614">
        <w:rPr>
          <w:noProof/>
          <w:lang w:val="en-US" w:eastAsia="ru-RU"/>
        </w:rPr>
        <w:t>350.</w:t>
      </w:r>
      <w:r w:rsidRPr="00D84614">
        <w:rPr>
          <w:noProof/>
          <w:lang w:val="en-US" w:eastAsia="ru-RU"/>
        </w:rPr>
        <w:tab/>
      </w:r>
      <w:r>
        <w:rPr>
          <w:noProof/>
          <w:lang w:eastAsia="ru-RU"/>
        </w:rPr>
        <w:t xml:space="preserve">Succession opens as of the day (or, if necessary, the time) the testator dies or, in the case of death in absentia, on the day when the judicial decision declaring the person in question to be presumed dead enters into effect, unless another day is stipulated. </w:t>
      </w:r>
    </w:p>
    <w:p w:rsidR="00CD55FB" w:rsidRPr="00D84614" w:rsidRDefault="00CD55FB" w:rsidP="00CD55FB">
      <w:pPr>
        <w:pStyle w:val="SingleTxtG"/>
        <w:rPr>
          <w:noProof/>
          <w:lang w:eastAsia="ru-RU"/>
        </w:rPr>
      </w:pPr>
      <w:r w:rsidRPr="00D84614">
        <w:rPr>
          <w:lang w:val="en-US" w:eastAsia="ru-RU"/>
        </w:rPr>
        <w:t>351.</w:t>
      </w:r>
      <w:r w:rsidRPr="00D84614">
        <w:rPr>
          <w:lang w:val="en-US" w:eastAsia="ru-RU"/>
        </w:rPr>
        <w:tab/>
      </w:r>
      <w:r w:rsidRPr="00D84614">
        <w:rPr>
          <w:noProof/>
          <w:lang w:eastAsia="ru-RU"/>
        </w:rPr>
        <w:t>Pursuant to article 1118, persons alive at the opening of the succession may inherit, as may children conceived during the testator’s lifetime but born after the opening of the succession.</w:t>
      </w:r>
    </w:p>
    <w:p w:rsidR="00CD55FB" w:rsidRPr="00A24738" w:rsidRDefault="00CD55FB" w:rsidP="00CD55FB">
      <w:pPr>
        <w:pStyle w:val="SingleTxtG"/>
        <w:rPr>
          <w:noProof/>
          <w:lang w:eastAsia="ru-RU"/>
        </w:rPr>
      </w:pPr>
      <w:r w:rsidRPr="00A24738">
        <w:rPr>
          <w:noProof/>
          <w:lang w:val="en-US" w:eastAsia="ru-RU"/>
        </w:rPr>
        <w:t>352.</w:t>
      </w:r>
      <w:r w:rsidRPr="00A24738">
        <w:rPr>
          <w:noProof/>
          <w:lang w:val="en-US" w:eastAsia="ru-RU"/>
        </w:rPr>
        <w:tab/>
      </w:r>
      <w:r>
        <w:rPr>
          <w:noProof/>
          <w:lang w:eastAsia="ru-RU"/>
        </w:rPr>
        <w:t xml:space="preserve">Legal persons already established at the opening of the succession, as well as the State and citizens’ </w:t>
      </w:r>
      <w:r w:rsidRPr="00A24738">
        <w:rPr>
          <w:noProof/>
          <w:lang w:eastAsia="ru-RU"/>
        </w:rPr>
        <w:t>self-governing bodies</w:t>
      </w:r>
      <w:r>
        <w:rPr>
          <w:noProof/>
          <w:lang w:eastAsia="ru-RU"/>
        </w:rPr>
        <w:t xml:space="preserve"> may also inherit. </w:t>
      </w:r>
    </w:p>
    <w:p w:rsidR="00CD55FB" w:rsidRPr="00A24738" w:rsidRDefault="00CD55FB" w:rsidP="00CD55FB">
      <w:pPr>
        <w:pStyle w:val="SingleTxtG"/>
        <w:rPr>
          <w:noProof/>
          <w:lang w:val="en-US" w:eastAsia="ru-RU"/>
        </w:rPr>
      </w:pPr>
      <w:r w:rsidRPr="00A24738">
        <w:rPr>
          <w:noProof/>
          <w:lang w:val="en-US" w:eastAsia="ru-RU"/>
        </w:rPr>
        <w:t>353.</w:t>
      </w:r>
      <w:r w:rsidRPr="00A24738">
        <w:rPr>
          <w:noProof/>
          <w:lang w:val="en-US" w:eastAsia="ru-RU"/>
        </w:rPr>
        <w:tab/>
        <w:t>Anyone who has wilfully taken or made an attempt on the life of the</w:t>
      </w:r>
      <w:r>
        <w:rPr>
          <w:noProof/>
          <w:lang w:val="en-US" w:eastAsia="ru-RU"/>
        </w:rPr>
        <w:t xml:space="preserve"> testator or any possible heirs </w:t>
      </w:r>
      <w:r w:rsidRPr="00A24738">
        <w:rPr>
          <w:noProof/>
          <w:lang w:val="en-US" w:eastAsia="ru-RU"/>
        </w:rPr>
        <w:t>may not inherit either by will or by law</w:t>
      </w:r>
      <w:r>
        <w:rPr>
          <w:noProof/>
          <w:lang w:val="en-US" w:eastAsia="ru-RU"/>
        </w:rPr>
        <w:t xml:space="preserve">. </w:t>
      </w:r>
      <w:r w:rsidRPr="00A24738">
        <w:rPr>
          <w:noProof/>
          <w:lang w:val="en-US" w:eastAsia="ru-RU"/>
        </w:rPr>
        <w:t>An exception is made for persons to whom the testator makes a bequest after they</w:t>
      </w:r>
      <w:r>
        <w:rPr>
          <w:noProof/>
          <w:lang w:val="en-US" w:eastAsia="ru-RU"/>
        </w:rPr>
        <w:t xml:space="preserve"> have made an attempt on his/</w:t>
      </w:r>
      <w:r w:rsidRPr="00A24738">
        <w:rPr>
          <w:noProof/>
          <w:lang w:val="en-US" w:eastAsia="ru-RU"/>
        </w:rPr>
        <w:t>her life</w:t>
      </w:r>
      <w:r>
        <w:rPr>
          <w:noProof/>
          <w:lang w:val="en-US" w:eastAsia="ru-RU"/>
        </w:rPr>
        <w:t>.</w:t>
      </w:r>
    </w:p>
    <w:p w:rsidR="00CD55FB" w:rsidRPr="0028458E" w:rsidRDefault="00CD55FB" w:rsidP="00CD55FB">
      <w:pPr>
        <w:pStyle w:val="SingleTxtG"/>
        <w:rPr>
          <w:noProof/>
          <w:lang w:eastAsia="ru-RU"/>
        </w:rPr>
      </w:pPr>
      <w:r w:rsidRPr="0028458E">
        <w:rPr>
          <w:noProof/>
          <w:lang w:val="en-US" w:eastAsia="ru-RU"/>
        </w:rPr>
        <w:t>354.</w:t>
      </w:r>
      <w:r w:rsidRPr="0028458E">
        <w:rPr>
          <w:noProof/>
          <w:lang w:val="en-US" w:eastAsia="ru-RU"/>
        </w:rPr>
        <w:tab/>
      </w:r>
      <w:r>
        <w:rPr>
          <w:noProof/>
          <w:lang w:eastAsia="ru-RU"/>
        </w:rPr>
        <w:t xml:space="preserve">Anyone who has wilfully prevented the testator from carrying out his/her last will and testament and thus enabled themselves or persons allied to them to be </w:t>
      </w:r>
      <w:r w:rsidRPr="0028458E">
        <w:rPr>
          <w:noProof/>
          <w:lang w:eastAsia="ru-RU"/>
        </w:rPr>
        <w:t xml:space="preserve">recognized as entitled to an inheritance or an increased share </w:t>
      </w:r>
      <w:r>
        <w:rPr>
          <w:noProof/>
          <w:lang w:eastAsia="ru-RU"/>
        </w:rPr>
        <w:t xml:space="preserve">in the inheritance due to them </w:t>
      </w:r>
      <w:r w:rsidRPr="0028458E">
        <w:rPr>
          <w:noProof/>
          <w:lang w:eastAsia="ru-RU"/>
        </w:rPr>
        <w:t>may not inherit either by will or by law.</w:t>
      </w:r>
    </w:p>
    <w:p w:rsidR="00CD55FB" w:rsidRDefault="00CD55FB" w:rsidP="00CD55FB">
      <w:pPr>
        <w:pStyle w:val="SingleTxtG"/>
        <w:rPr>
          <w:noProof/>
          <w:lang w:eastAsia="ru-RU"/>
        </w:rPr>
      </w:pPr>
      <w:r w:rsidRPr="0028458E">
        <w:rPr>
          <w:noProof/>
          <w:lang w:val="en-US" w:eastAsia="ru-RU"/>
        </w:rPr>
        <w:t>355.</w:t>
      </w:r>
      <w:r w:rsidRPr="0028458E">
        <w:rPr>
          <w:noProof/>
          <w:lang w:val="en-US" w:eastAsia="ru-RU"/>
        </w:rPr>
        <w:tab/>
      </w:r>
      <w:r>
        <w:rPr>
          <w:noProof/>
          <w:lang w:eastAsia="ru-RU"/>
        </w:rPr>
        <w:t>P</w:t>
      </w:r>
      <w:r w:rsidRPr="0028458E">
        <w:rPr>
          <w:noProof/>
          <w:lang w:eastAsia="ru-RU"/>
        </w:rPr>
        <w:t xml:space="preserve">arents may not inherit by law from children over whom they have been deprived of their parental rights if they have not regained those rights when the succession opens; nor may parents (or adoptive parents) </w:t>
      </w:r>
      <w:r>
        <w:rPr>
          <w:noProof/>
          <w:lang w:eastAsia="ru-RU"/>
        </w:rPr>
        <w:t>and adult offspring (or adopted</w:t>
      </w:r>
      <w:r w:rsidRPr="0028458E">
        <w:rPr>
          <w:noProof/>
          <w:lang w:eastAsia="ru-RU"/>
        </w:rPr>
        <w:t xml:space="preserve"> children) who have failed to meet their legal obligation to support the testator. </w:t>
      </w:r>
    </w:p>
    <w:p w:rsidR="00CD55FB" w:rsidRPr="0028458E" w:rsidRDefault="00CD55FB" w:rsidP="00CD55FB">
      <w:pPr>
        <w:pStyle w:val="SingleTxtG"/>
        <w:rPr>
          <w:noProof/>
          <w:lang w:eastAsia="ru-RU"/>
        </w:rPr>
      </w:pPr>
      <w:r w:rsidRPr="0028458E">
        <w:rPr>
          <w:noProof/>
          <w:lang w:val="en-US" w:eastAsia="ru-RU"/>
        </w:rPr>
        <w:t>356.</w:t>
      </w:r>
      <w:r w:rsidRPr="0028458E">
        <w:rPr>
          <w:noProof/>
          <w:lang w:val="en-US" w:eastAsia="ru-RU"/>
        </w:rPr>
        <w:tab/>
      </w:r>
      <w:r w:rsidRPr="0028458E">
        <w:rPr>
          <w:noProof/>
          <w:lang w:eastAsia="ru-RU"/>
        </w:rPr>
        <w:t>In such cases, the grounds for denying unworthy heirs the inheritance are established by the courts on application from a person for whom such disqualificati</w:t>
      </w:r>
      <w:r>
        <w:rPr>
          <w:noProof/>
          <w:lang w:eastAsia="ru-RU"/>
        </w:rPr>
        <w:t>on has proprietary consequences (art. 1119 of the Code).</w:t>
      </w:r>
    </w:p>
    <w:p w:rsidR="00CD55FB" w:rsidRPr="00CB2221" w:rsidRDefault="00CD55FB" w:rsidP="00CD55FB">
      <w:pPr>
        <w:pStyle w:val="SingleTxtG"/>
        <w:rPr>
          <w:noProof/>
          <w:lang w:val="en-US" w:eastAsia="ru-RU"/>
        </w:rPr>
      </w:pPr>
      <w:r w:rsidRPr="00107983">
        <w:rPr>
          <w:noProof/>
          <w:lang w:val="en-US" w:eastAsia="ru-RU"/>
        </w:rPr>
        <w:t>357.</w:t>
      </w:r>
      <w:r w:rsidRPr="00107983">
        <w:rPr>
          <w:noProof/>
          <w:lang w:val="en-US" w:eastAsia="ru-RU"/>
        </w:rPr>
        <w:tab/>
      </w:r>
      <w:r>
        <w:rPr>
          <w:noProof/>
          <w:lang w:eastAsia="ru-RU"/>
        </w:rPr>
        <w:t xml:space="preserve">The right to inherit is accorded on a first-priority basis equally by law to the testator’s children (including those adopted), spouse and parents (or adoptive parents). First priority is given also to children of the testator who are born after his/her death. The right to inherit is accorded on a second-priority basis equally to the testator’s </w:t>
      </w:r>
      <w:r w:rsidRPr="00107983">
        <w:rPr>
          <w:noProof/>
          <w:lang w:eastAsia="ru-RU"/>
        </w:rPr>
        <w:t>full and half siblings</w:t>
      </w:r>
      <w:r>
        <w:rPr>
          <w:noProof/>
          <w:lang w:eastAsia="ru-RU"/>
        </w:rPr>
        <w:t xml:space="preserve">, as well as to his/her paternal and maternal grandparents. </w:t>
      </w:r>
    </w:p>
    <w:p w:rsidR="00CD55FB" w:rsidRPr="00CB2221" w:rsidRDefault="00CD55FB" w:rsidP="00CD55FB">
      <w:pPr>
        <w:pStyle w:val="H4G"/>
        <w:rPr>
          <w:noProof/>
          <w:lang w:eastAsia="ru-RU"/>
        </w:rPr>
      </w:pPr>
      <w:r>
        <w:tab/>
        <w:t>(</w:t>
      </w:r>
      <w:r w:rsidRPr="00207541">
        <w:t>g</w:t>
      </w:r>
      <w:r w:rsidRPr="00CB2221">
        <w:t>)</w:t>
      </w:r>
      <w:r w:rsidRPr="00CB2221">
        <w:tab/>
      </w:r>
      <w:r>
        <w:t>T</w:t>
      </w:r>
      <w:r w:rsidRPr="00CB2221">
        <w:t>he right to freedom of thought, conscience and religion</w:t>
      </w:r>
    </w:p>
    <w:p w:rsidR="00CD55FB" w:rsidRPr="00E84A37" w:rsidRDefault="00CD55FB" w:rsidP="00CD55FB">
      <w:pPr>
        <w:pStyle w:val="SingleTxtG"/>
        <w:rPr>
          <w:lang w:val="en-US" w:eastAsia="ru-RU"/>
        </w:rPr>
      </w:pPr>
      <w:r w:rsidRPr="00152B68">
        <w:rPr>
          <w:lang w:val="en-US" w:eastAsia="ru-RU"/>
        </w:rPr>
        <w:t>358.</w:t>
      </w:r>
      <w:r w:rsidRPr="00152B68">
        <w:rPr>
          <w:lang w:val="en-US" w:eastAsia="ru-RU"/>
        </w:rPr>
        <w:tab/>
      </w:r>
      <w:r>
        <w:rPr>
          <w:lang w:eastAsia="ru-RU"/>
        </w:rPr>
        <w:t xml:space="preserve">In </w:t>
      </w:r>
      <w:smartTag w:uri="urn:schemas-microsoft-com:office:smarttags" w:element="place">
        <w:smartTag w:uri="urn:schemas-microsoft-com:office:smarttags" w:element="country-region">
          <w:r>
            <w:rPr>
              <w:lang w:eastAsia="ru-RU"/>
            </w:rPr>
            <w:t>Uzbekistan</w:t>
          </w:r>
        </w:smartTag>
      </w:smartTag>
      <w:r>
        <w:rPr>
          <w:lang w:eastAsia="ru-RU"/>
        </w:rPr>
        <w:t xml:space="preserve"> </w:t>
      </w:r>
      <w:r w:rsidRPr="00152B68">
        <w:rPr>
          <w:lang w:eastAsia="ru-RU"/>
        </w:rPr>
        <w:t>freedom of conscience is guaranteed for all</w:t>
      </w:r>
      <w:r w:rsidRPr="00CB2221">
        <w:rPr>
          <w:lang w:eastAsia="ru-RU"/>
        </w:rPr>
        <w:t>.</w:t>
      </w:r>
      <w:r>
        <w:rPr>
          <w:lang w:eastAsia="ru-RU"/>
        </w:rPr>
        <w:t xml:space="preserve"> Under the Constitution and the </w:t>
      </w:r>
      <w:r w:rsidRPr="00CB2221">
        <w:rPr>
          <w:lang w:eastAsia="ru-RU"/>
        </w:rPr>
        <w:t>Freedom of Conscience and Religious Organizations Act</w:t>
      </w:r>
      <w:r>
        <w:rPr>
          <w:lang w:eastAsia="ru-RU"/>
        </w:rPr>
        <w:t xml:space="preserve"> of 1 May 1998, everyone </w:t>
      </w:r>
      <w:r w:rsidRPr="00152B68">
        <w:rPr>
          <w:lang w:eastAsia="ru-RU"/>
        </w:rPr>
        <w:t>has the right to profess any religion or none</w:t>
      </w:r>
      <w:r>
        <w:rPr>
          <w:lang w:eastAsia="ru-RU"/>
        </w:rPr>
        <w:t xml:space="preserve">. </w:t>
      </w:r>
      <w:r w:rsidRPr="00152B68">
        <w:rPr>
          <w:lang w:eastAsia="ru-RU"/>
        </w:rPr>
        <w:t>The</w:t>
      </w:r>
      <w:r w:rsidRPr="00E84A37">
        <w:rPr>
          <w:lang w:val="en-US" w:eastAsia="ru-RU"/>
        </w:rPr>
        <w:t xml:space="preserve"> </w:t>
      </w:r>
      <w:r w:rsidRPr="00152B68">
        <w:rPr>
          <w:lang w:eastAsia="ru-RU"/>
        </w:rPr>
        <w:t>imposition</w:t>
      </w:r>
      <w:r w:rsidRPr="00E84A37">
        <w:rPr>
          <w:lang w:val="en-US" w:eastAsia="ru-RU"/>
        </w:rPr>
        <w:t xml:space="preserve"> </w:t>
      </w:r>
      <w:r w:rsidRPr="00152B68">
        <w:rPr>
          <w:lang w:eastAsia="ru-RU"/>
        </w:rPr>
        <w:t>of</w:t>
      </w:r>
      <w:r w:rsidRPr="00E84A37">
        <w:rPr>
          <w:lang w:val="en-US" w:eastAsia="ru-RU"/>
        </w:rPr>
        <w:t xml:space="preserve"> </w:t>
      </w:r>
      <w:r w:rsidRPr="00152B68">
        <w:rPr>
          <w:lang w:eastAsia="ru-RU"/>
        </w:rPr>
        <w:t>religious</w:t>
      </w:r>
      <w:r w:rsidRPr="00E84A37">
        <w:rPr>
          <w:lang w:val="en-US" w:eastAsia="ru-RU"/>
        </w:rPr>
        <w:t xml:space="preserve"> </w:t>
      </w:r>
      <w:r w:rsidRPr="00152B68">
        <w:rPr>
          <w:lang w:eastAsia="ru-RU"/>
        </w:rPr>
        <w:t>views</w:t>
      </w:r>
      <w:r w:rsidRPr="00E84A37">
        <w:rPr>
          <w:lang w:val="en-US" w:eastAsia="ru-RU"/>
        </w:rPr>
        <w:t xml:space="preserve"> </w:t>
      </w:r>
      <w:r w:rsidRPr="00152B68">
        <w:rPr>
          <w:lang w:eastAsia="ru-RU"/>
        </w:rPr>
        <w:t>by</w:t>
      </w:r>
      <w:r w:rsidRPr="00E84A37">
        <w:rPr>
          <w:lang w:val="en-US" w:eastAsia="ru-RU"/>
        </w:rPr>
        <w:t xml:space="preserve"> </w:t>
      </w:r>
      <w:r w:rsidRPr="00152B68">
        <w:rPr>
          <w:lang w:eastAsia="ru-RU"/>
        </w:rPr>
        <w:t>force</w:t>
      </w:r>
      <w:r w:rsidRPr="00E84A37">
        <w:rPr>
          <w:lang w:val="en-US" w:eastAsia="ru-RU"/>
        </w:rPr>
        <w:t xml:space="preserve"> </w:t>
      </w:r>
      <w:r w:rsidRPr="00152B68">
        <w:rPr>
          <w:lang w:eastAsia="ru-RU"/>
        </w:rPr>
        <w:t>is</w:t>
      </w:r>
      <w:r w:rsidRPr="00E84A37">
        <w:rPr>
          <w:lang w:val="en-US" w:eastAsia="ru-RU"/>
        </w:rPr>
        <w:t xml:space="preserve"> </w:t>
      </w:r>
      <w:r w:rsidRPr="00152B68">
        <w:rPr>
          <w:lang w:eastAsia="ru-RU"/>
        </w:rPr>
        <w:t>prohibited</w:t>
      </w:r>
      <w:r w:rsidRPr="00E84A37">
        <w:rPr>
          <w:lang w:val="en-US" w:eastAsia="ru-RU"/>
        </w:rPr>
        <w:t>.</w:t>
      </w:r>
    </w:p>
    <w:p w:rsidR="00CD55FB" w:rsidRDefault="00CD55FB" w:rsidP="00CD55FB">
      <w:pPr>
        <w:pStyle w:val="SingleTxtG"/>
        <w:rPr>
          <w:lang w:eastAsia="ru-RU"/>
        </w:rPr>
      </w:pPr>
      <w:r w:rsidRPr="000669F1">
        <w:rPr>
          <w:lang w:val="en-US" w:eastAsia="ru-RU"/>
        </w:rPr>
        <w:t>359.</w:t>
      </w:r>
      <w:r w:rsidRPr="000669F1">
        <w:rPr>
          <w:lang w:val="en-US" w:eastAsia="ru-RU"/>
        </w:rPr>
        <w:tab/>
      </w:r>
      <w:r>
        <w:rPr>
          <w:lang w:val="en-US" w:eastAsia="ru-RU"/>
        </w:rPr>
        <w:t>There are 2,225</w:t>
      </w:r>
      <w:r w:rsidRPr="00152B68">
        <w:rPr>
          <w:lang w:val="en-US" w:eastAsia="ru-RU"/>
        </w:rPr>
        <w:t xml:space="preserve"> religious organizations and 16 different faiths currently active</w:t>
      </w:r>
      <w:r>
        <w:rPr>
          <w:lang w:val="en-US" w:eastAsia="ru-RU"/>
        </w:rPr>
        <w:t xml:space="preserve"> in </w:t>
      </w:r>
      <w:smartTag w:uri="urn:schemas-microsoft-com:office:smarttags" w:element="country-region">
        <w:r>
          <w:rPr>
            <w:lang w:val="en-US" w:eastAsia="ru-RU"/>
          </w:rPr>
          <w:t>Uzbekistan</w:t>
        </w:r>
      </w:smartTag>
      <w:r>
        <w:rPr>
          <w:lang w:val="en-US" w:eastAsia="ru-RU"/>
        </w:rPr>
        <w:t xml:space="preserve">, including Islam, </w:t>
      </w:r>
      <w:r w:rsidRPr="00152B68">
        <w:rPr>
          <w:lang w:val="en-US" w:eastAsia="ru-RU"/>
        </w:rPr>
        <w:t xml:space="preserve">Orthodox, Catholic, Lutheran, Baptist, Full Gospel, Seventh Day Adventist and other Christian churches, religious communities of </w:t>
      </w:r>
      <w:smartTag w:uri="urn:schemas-microsoft-com:office:smarttags" w:element="place">
        <w:smartTag w:uri="urn:schemas-microsoft-com:office:smarttags" w:element="City">
          <w:r w:rsidRPr="00152B68">
            <w:rPr>
              <w:lang w:val="en-US" w:eastAsia="ru-RU"/>
            </w:rPr>
            <w:t>Bukhara</w:t>
          </w:r>
        </w:smartTag>
      </w:smartTag>
      <w:r w:rsidRPr="00152B68">
        <w:rPr>
          <w:lang w:val="en-US" w:eastAsia="ru-RU"/>
        </w:rPr>
        <w:t xml:space="preserve"> and European Jews, Baha’</w:t>
      </w:r>
      <w:r>
        <w:rPr>
          <w:lang w:val="en-US" w:eastAsia="ru-RU"/>
        </w:rPr>
        <w:t xml:space="preserve">i, Hare Krishnas and Buddhists, as well as an inter-faith Bible society. </w:t>
      </w:r>
    </w:p>
    <w:p w:rsidR="00CD55FB" w:rsidRDefault="00CD55FB" w:rsidP="00CD55FB">
      <w:pPr>
        <w:pStyle w:val="SingleTxtG"/>
        <w:rPr>
          <w:lang w:eastAsia="ru-RU"/>
        </w:rPr>
      </w:pPr>
      <w:r w:rsidRPr="000669F1">
        <w:rPr>
          <w:lang w:val="en-US" w:eastAsia="ru-RU"/>
        </w:rPr>
        <w:t>360.</w:t>
      </w:r>
      <w:r w:rsidRPr="000669F1">
        <w:rPr>
          <w:lang w:val="en-US" w:eastAsia="ru-RU"/>
        </w:rPr>
        <w:tab/>
      </w:r>
      <w:r>
        <w:rPr>
          <w:lang w:eastAsia="ru-RU"/>
        </w:rPr>
        <w:t xml:space="preserve">There are </w:t>
      </w:r>
      <w:r w:rsidRPr="000669F1">
        <w:rPr>
          <w:lang w:eastAsia="ru-RU"/>
        </w:rPr>
        <w:t>1</w:t>
      </w:r>
      <w:r>
        <w:rPr>
          <w:lang w:eastAsia="ru-RU"/>
        </w:rPr>
        <w:t>75</w:t>
      </w:r>
      <w:r w:rsidRPr="000669F1">
        <w:rPr>
          <w:lang w:eastAsia="ru-RU"/>
        </w:rPr>
        <w:t xml:space="preserve"> non-Islamic </w:t>
      </w:r>
      <w:r>
        <w:rPr>
          <w:lang w:eastAsia="ru-RU"/>
        </w:rPr>
        <w:t xml:space="preserve">religious organizations </w:t>
      </w:r>
      <w:r w:rsidRPr="000669F1">
        <w:rPr>
          <w:lang w:eastAsia="ru-RU"/>
        </w:rPr>
        <w:t>and 2,050 Islamic</w:t>
      </w:r>
      <w:r>
        <w:rPr>
          <w:lang w:eastAsia="ru-RU"/>
        </w:rPr>
        <w:t xml:space="preserve"> organizations operating in </w:t>
      </w:r>
      <w:smartTag w:uri="urn:schemas-microsoft-com:office:smarttags" w:element="place">
        <w:smartTag w:uri="urn:schemas-microsoft-com:office:smarttags" w:element="country-region">
          <w:r>
            <w:rPr>
              <w:lang w:eastAsia="ru-RU"/>
            </w:rPr>
            <w:t>Uzbekistan</w:t>
          </w:r>
        </w:smartTag>
      </w:smartTag>
      <w:r>
        <w:rPr>
          <w:lang w:eastAsia="ru-RU"/>
        </w:rPr>
        <w:t>.</w:t>
      </w:r>
    </w:p>
    <w:p w:rsidR="00CD55FB" w:rsidRDefault="00CD55FB" w:rsidP="00CD55FB">
      <w:pPr>
        <w:pStyle w:val="SingleTxtG"/>
        <w:rPr>
          <w:lang w:eastAsia="ru-RU"/>
        </w:rPr>
      </w:pPr>
      <w:r w:rsidRPr="000669F1">
        <w:rPr>
          <w:lang w:val="en-US" w:eastAsia="ru-RU"/>
        </w:rPr>
        <w:t>361.</w:t>
      </w:r>
      <w:r w:rsidRPr="000669F1">
        <w:rPr>
          <w:lang w:val="en-US" w:eastAsia="ru-RU"/>
        </w:rPr>
        <w:tab/>
      </w:r>
      <w:r w:rsidRPr="000669F1">
        <w:rPr>
          <w:lang w:eastAsia="ru-RU"/>
        </w:rPr>
        <w:t xml:space="preserve">Every year, more than 120 members of non-Islamic religious communities make pilgrimages to their respective holy sites in </w:t>
      </w:r>
      <w:smartTag w:uri="urn:schemas-microsoft-com:office:smarttags" w:element="country-region">
        <w:r w:rsidRPr="000669F1">
          <w:rPr>
            <w:lang w:eastAsia="ru-RU"/>
          </w:rPr>
          <w:t>Israel</w:t>
        </w:r>
      </w:smartTag>
      <w:r w:rsidRPr="000669F1">
        <w:rPr>
          <w:lang w:eastAsia="ru-RU"/>
        </w:rPr>
        <w:t xml:space="preserve">, </w:t>
      </w:r>
      <w:smartTag w:uri="urn:schemas-microsoft-com:office:smarttags" w:element="country-region">
        <w:r w:rsidRPr="000669F1">
          <w:rPr>
            <w:lang w:eastAsia="ru-RU"/>
          </w:rPr>
          <w:t>Greece</w:t>
        </w:r>
      </w:smartTag>
      <w:r w:rsidRPr="000669F1">
        <w:rPr>
          <w:lang w:eastAsia="ru-RU"/>
        </w:rPr>
        <w:t xml:space="preserve"> and the </w:t>
      </w:r>
      <w:smartTag w:uri="urn:schemas-microsoft-com:office:smarttags" w:element="place">
        <w:smartTag w:uri="urn:schemas-microsoft-com:office:smarttags" w:element="country-region">
          <w:r w:rsidRPr="000669F1">
            <w:rPr>
              <w:lang w:eastAsia="ru-RU"/>
            </w:rPr>
            <w:t>Russian Federation</w:t>
          </w:r>
        </w:smartTag>
      </w:smartTag>
      <w:r w:rsidRPr="000669F1">
        <w:rPr>
          <w:lang w:eastAsia="ru-RU"/>
        </w:rPr>
        <w:t xml:space="preserve">, and enjoy all the privileges extended to believers travelling abroad. </w:t>
      </w:r>
    </w:p>
    <w:p w:rsidR="00CD55FB" w:rsidRPr="000669F1" w:rsidRDefault="00CD55FB" w:rsidP="00CD55FB">
      <w:pPr>
        <w:pStyle w:val="SingleTxtG"/>
        <w:rPr>
          <w:lang w:eastAsia="ru-RU"/>
        </w:rPr>
      </w:pPr>
      <w:r w:rsidRPr="00455556">
        <w:rPr>
          <w:lang w:val="en-US" w:eastAsia="ru-RU"/>
        </w:rPr>
        <w:t>362.</w:t>
      </w:r>
      <w:r w:rsidRPr="00455556">
        <w:rPr>
          <w:lang w:val="en-US" w:eastAsia="ru-RU"/>
        </w:rPr>
        <w:tab/>
      </w:r>
      <w:r>
        <w:rPr>
          <w:lang w:eastAsia="ru-RU"/>
        </w:rPr>
        <w:t xml:space="preserve">In the years since independence, over 85,000 Uzbek citizens have travelled to </w:t>
      </w:r>
      <w:smartTag w:uri="urn:schemas-microsoft-com:office:smarttags" w:element="country-region">
        <w:r>
          <w:rPr>
            <w:lang w:eastAsia="ru-RU"/>
          </w:rPr>
          <w:t>Saudi Arabia</w:t>
        </w:r>
      </w:smartTag>
      <w:r>
        <w:rPr>
          <w:lang w:eastAsia="ru-RU"/>
        </w:rPr>
        <w:t xml:space="preserve"> for the hajj and more than 1,000 have undertaken pilgrimages to </w:t>
      </w:r>
      <w:smartTag w:uri="urn:schemas-microsoft-com:office:smarttags" w:element="country-region">
        <w:r>
          <w:rPr>
            <w:lang w:eastAsia="ru-RU"/>
          </w:rPr>
          <w:t>Ru</w:t>
        </w:r>
        <w:r>
          <w:rPr>
            <w:lang w:eastAsia="ru-RU"/>
          </w:rPr>
          <w:t>s</w:t>
        </w:r>
        <w:r>
          <w:rPr>
            <w:lang w:eastAsia="ru-RU"/>
          </w:rPr>
          <w:t>sia</w:t>
        </w:r>
      </w:smartTag>
      <w:r>
        <w:rPr>
          <w:lang w:eastAsia="ru-RU"/>
        </w:rPr>
        <w:t xml:space="preserve">, </w:t>
      </w:r>
      <w:smartTag w:uri="urn:schemas-microsoft-com:office:smarttags" w:element="country-region">
        <w:r>
          <w:rPr>
            <w:lang w:eastAsia="ru-RU"/>
          </w:rPr>
          <w:t>Greece</w:t>
        </w:r>
      </w:smartTag>
      <w:r>
        <w:rPr>
          <w:lang w:eastAsia="ru-RU"/>
        </w:rPr>
        <w:t xml:space="preserve"> and </w:t>
      </w:r>
      <w:smartTag w:uri="urn:schemas-microsoft-com:office:smarttags" w:element="place">
        <w:smartTag w:uri="urn:schemas-microsoft-com:office:smarttags" w:element="country-region">
          <w:r>
            <w:rPr>
              <w:lang w:eastAsia="ru-RU"/>
            </w:rPr>
            <w:t>Israel</w:t>
          </w:r>
        </w:smartTag>
      </w:smartTag>
      <w:r>
        <w:rPr>
          <w:lang w:eastAsia="ru-RU"/>
        </w:rPr>
        <w:t xml:space="preserve">. </w:t>
      </w:r>
    </w:p>
    <w:p w:rsidR="00CD55FB" w:rsidRPr="00455556" w:rsidRDefault="00CD55FB" w:rsidP="00CD55FB">
      <w:pPr>
        <w:pStyle w:val="SingleTxtG"/>
        <w:rPr>
          <w:lang w:eastAsia="ru-RU"/>
        </w:rPr>
      </w:pPr>
      <w:r w:rsidRPr="00044F88">
        <w:rPr>
          <w:lang w:val="en-US" w:eastAsia="ru-RU"/>
        </w:rPr>
        <w:t>363.</w:t>
      </w:r>
      <w:r w:rsidRPr="00044F88">
        <w:rPr>
          <w:lang w:val="en-US" w:eastAsia="ru-RU"/>
        </w:rPr>
        <w:tab/>
      </w:r>
      <w:r>
        <w:rPr>
          <w:lang w:eastAsia="ru-RU"/>
        </w:rPr>
        <w:t xml:space="preserve">Religious training is conducted at the Tashkent Islamic Institute, 9 </w:t>
      </w:r>
      <w:r w:rsidRPr="00044F88">
        <w:rPr>
          <w:lang w:eastAsia="ru-RU"/>
        </w:rPr>
        <w:t>madrasa</w:t>
      </w:r>
      <w:r>
        <w:rPr>
          <w:lang w:eastAsia="ru-RU"/>
        </w:rPr>
        <w:t xml:space="preserve">s, Orthodox and Protestant seminaries. </w:t>
      </w:r>
    </w:p>
    <w:p w:rsidR="00CD55FB" w:rsidRPr="008833CF" w:rsidRDefault="00CD55FB" w:rsidP="00CD55FB">
      <w:pPr>
        <w:pStyle w:val="SingleTxtG"/>
        <w:rPr>
          <w:lang w:eastAsia="ru-RU"/>
        </w:rPr>
      </w:pPr>
      <w:r w:rsidRPr="008833CF">
        <w:rPr>
          <w:lang w:val="en-US" w:eastAsia="ru-RU"/>
        </w:rPr>
        <w:t>364.</w:t>
      </w:r>
      <w:r w:rsidRPr="008833CF">
        <w:rPr>
          <w:lang w:val="en-US" w:eastAsia="ru-RU"/>
        </w:rPr>
        <w:tab/>
      </w:r>
      <w:r>
        <w:rPr>
          <w:lang w:eastAsia="ru-RU"/>
        </w:rPr>
        <w:t xml:space="preserve">In September 1999, Tashkent Islamic University was founded in the country’s capital, awarding bachelor degrees for the first time in 2003 and master’s degrees in 2005. An </w:t>
      </w:r>
      <w:r w:rsidRPr="008833CF">
        <w:rPr>
          <w:lang w:eastAsia="ru-RU"/>
        </w:rPr>
        <w:t>acade</w:t>
      </w:r>
      <w:r w:rsidRPr="008833CF">
        <w:rPr>
          <w:lang w:eastAsia="ru-RU"/>
        </w:rPr>
        <w:t>m</w:t>
      </w:r>
      <w:r w:rsidRPr="008833CF">
        <w:rPr>
          <w:lang w:eastAsia="ru-RU"/>
        </w:rPr>
        <w:t>ic lycée</w:t>
      </w:r>
      <w:r>
        <w:rPr>
          <w:lang w:eastAsia="ru-RU"/>
        </w:rPr>
        <w:t xml:space="preserve"> operates under the auspices of the university. </w:t>
      </w:r>
    </w:p>
    <w:p w:rsidR="00CD55FB" w:rsidRPr="008833CF" w:rsidRDefault="00CD55FB" w:rsidP="00CD55FB">
      <w:pPr>
        <w:pStyle w:val="SingleTxtG"/>
        <w:rPr>
          <w:lang w:eastAsia="ru-RU"/>
        </w:rPr>
      </w:pPr>
      <w:r w:rsidRPr="00501D2D">
        <w:rPr>
          <w:lang w:val="en-US" w:eastAsia="ru-RU"/>
        </w:rPr>
        <w:t>365.</w:t>
      </w:r>
      <w:r w:rsidRPr="00501D2D">
        <w:rPr>
          <w:lang w:val="en-US" w:eastAsia="ru-RU"/>
        </w:rPr>
        <w:tab/>
      </w:r>
      <w:r>
        <w:rPr>
          <w:lang w:eastAsia="ru-RU"/>
        </w:rPr>
        <w:t>A Council on Faith Matters has been established under the Committee on R</w:t>
      </w:r>
      <w:r>
        <w:rPr>
          <w:lang w:eastAsia="ru-RU"/>
        </w:rPr>
        <w:t>e</w:t>
      </w:r>
      <w:r>
        <w:rPr>
          <w:lang w:eastAsia="ru-RU"/>
        </w:rPr>
        <w:t>ligious Affairs tasked with collaborating closely with religious organizations, assisting different denominations to conduct their activities and working with them to formulate proposals and initiatives promoting inter-religious and inter-ethnic peace and harmony in society, nurturing a culture of inter-ethnic peace and harmony and enhancing inter-faith communication.</w:t>
      </w:r>
    </w:p>
    <w:p w:rsidR="00CD55FB" w:rsidRPr="00A93554" w:rsidRDefault="00CD55FB" w:rsidP="00CD55FB">
      <w:pPr>
        <w:pStyle w:val="SingleTxtG"/>
        <w:rPr>
          <w:b/>
          <w:lang w:eastAsia="ru-RU"/>
        </w:rPr>
      </w:pPr>
      <w:r w:rsidRPr="00C9637E">
        <w:rPr>
          <w:lang w:val="en-US" w:eastAsia="ru-RU"/>
        </w:rPr>
        <w:t>366.</w:t>
      </w:r>
      <w:r w:rsidRPr="00C9637E">
        <w:rPr>
          <w:lang w:val="en-US" w:eastAsia="ru-RU"/>
        </w:rPr>
        <w:tab/>
      </w:r>
      <w:r>
        <w:rPr>
          <w:lang w:eastAsia="ru-RU"/>
        </w:rPr>
        <w:t xml:space="preserve">Members of the Council on Faith Matters include the heads of the </w:t>
      </w:r>
      <w:r w:rsidRPr="009B1807">
        <w:rPr>
          <w:lang w:eastAsia="ru-RU"/>
        </w:rPr>
        <w:t>Muslim Board of Uzbekistan</w:t>
      </w:r>
      <w:r>
        <w:rPr>
          <w:lang w:eastAsia="ru-RU"/>
        </w:rPr>
        <w:t xml:space="preserve">, the </w:t>
      </w:r>
      <w:smartTag w:uri="urn:schemas-microsoft-com:office:smarttags" w:element="City">
        <w:r w:rsidRPr="005B39F9">
          <w:rPr>
            <w:lang w:eastAsia="ru-RU"/>
          </w:rPr>
          <w:t>Tashkent</w:t>
        </w:r>
      </w:smartTag>
      <w:r w:rsidRPr="005B39F9">
        <w:rPr>
          <w:lang w:eastAsia="ru-RU"/>
        </w:rPr>
        <w:t xml:space="preserve"> and Cen</w:t>
      </w:r>
      <w:r>
        <w:rPr>
          <w:lang w:eastAsia="ru-RU"/>
        </w:rPr>
        <w:t>tral Asian d</w:t>
      </w:r>
      <w:r w:rsidRPr="005B39F9">
        <w:rPr>
          <w:lang w:eastAsia="ru-RU"/>
        </w:rPr>
        <w:t xml:space="preserve">iocese of </w:t>
      </w:r>
      <w:r>
        <w:rPr>
          <w:lang w:eastAsia="ru-RU"/>
        </w:rPr>
        <w:t xml:space="preserve">the </w:t>
      </w:r>
      <w:r w:rsidRPr="005B39F9">
        <w:rPr>
          <w:lang w:eastAsia="ru-RU"/>
        </w:rPr>
        <w:t>Russian Orthodox Church</w:t>
      </w:r>
      <w:r>
        <w:rPr>
          <w:lang w:eastAsia="ru-RU"/>
        </w:rPr>
        <w:t xml:space="preserve">, the Roman Catholic Church, the </w:t>
      </w:r>
      <w:r w:rsidRPr="0013171E">
        <w:rPr>
          <w:lang w:eastAsia="ru-RU"/>
        </w:rPr>
        <w:t>Union of Churches of Evangelical Christian Baptists</w:t>
      </w:r>
      <w:r>
        <w:rPr>
          <w:lang w:eastAsia="ru-RU"/>
        </w:rPr>
        <w:t xml:space="preserve">, the </w:t>
      </w:r>
      <w:r w:rsidRPr="00A93554">
        <w:rPr>
          <w:lang w:eastAsia="ru-RU"/>
        </w:rPr>
        <w:t>Full Gospel Christian Church Centr</w:t>
      </w:r>
      <w:r>
        <w:rPr>
          <w:lang w:eastAsia="ru-RU"/>
        </w:rPr>
        <w:t xml:space="preserve">e, </w:t>
      </w:r>
      <w:r w:rsidRPr="00A93554">
        <w:rPr>
          <w:lang w:eastAsia="ru-RU"/>
        </w:rPr>
        <w:t xml:space="preserve">the </w:t>
      </w:r>
      <w:smartTag w:uri="urn:schemas-microsoft-com:office:smarttags" w:element="PlaceName">
        <w:r w:rsidRPr="00A93554">
          <w:rPr>
            <w:lang w:eastAsia="ru-RU"/>
          </w:rPr>
          <w:t>Evangelical</w:t>
        </w:r>
      </w:smartTag>
      <w:r w:rsidRPr="00A93554">
        <w:rPr>
          <w:lang w:eastAsia="ru-RU"/>
        </w:rPr>
        <w:t xml:space="preserve"> </w:t>
      </w:r>
      <w:smartTag w:uri="urn:schemas-microsoft-com:office:smarttags" w:element="PlaceName">
        <w:r w:rsidRPr="00A93554">
          <w:rPr>
            <w:lang w:eastAsia="ru-RU"/>
          </w:rPr>
          <w:t>Lutheran</w:t>
        </w:r>
      </w:smartTag>
      <w:r w:rsidRPr="00A93554">
        <w:rPr>
          <w:lang w:eastAsia="ru-RU"/>
        </w:rPr>
        <w:t xml:space="preserve"> </w:t>
      </w:r>
      <w:smartTag w:uri="urn:schemas-microsoft-com:office:smarttags" w:element="PlaceType">
        <w:r>
          <w:rPr>
            <w:lang w:eastAsia="ru-RU"/>
          </w:rPr>
          <w:t>Church</w:t>
        </w:r>
      </w:smartTag>
      <w:r>
        <w:rPr>
          <w:lang w:eastAsia="ru-RU"/>
        </w:rPr>
        <w:t xml:space="preserve"> and the Jewish r</w:t>
      </w:r>
      <w:r>
        <w:rPr>
          <w:lang w:eastAsia="ru-RU"/>
        </w:rPr>
        <w:t>e</w:t>
      </w:r>
      <w:r>
        <w:rPr>
          <w:lang w:eastAsia="ru-RU"/>
        </w:rPr>
        <w:t xml:space="preserve">ligious </w:t>
      </w:r>
      <w:r w:rsidRPr="00A93554">
        <w:rPr>
          <w:lang w:eastAsia="ru-RU"/>
        </w:rPr>
        <w:t xml:space="preserve">community of </w:t>
      </w:r>
      <w:smartTag w:uri="urn:schemas-microsoft-com:office:smarttags" w:element="place">
        <w:smartTag w:uri="urn:schemas-microsoft-com:office:smarttags" w:element="City">
          <w:r w:rsidRPr="00A93554">
            <w:rPr>
              <w:lang w:eastAsia="ru-RU"/>
            </w:rPr>
            <w:t>Tashkent</w:t>
          </w:r>
        </w:smartTag>
      </w:smartTag>
      <w:r>
        <w:rPr>
          <w:lang w:eastAsia="ru-RU"/>
        </w:rPr>
        <w:t xml:space="preserve">. </w:t>
      </w:r>
    </w:p>
    <w:p w:rsidR="00CD55FB" w:rsidRPr="00C9637E" w:rsidRDefault="00CD55FB" w:rsidP="00CD55FB">
      <w:pPr>
        <w:pStyle w:val="SingleTxtG"/>
        <w:rPr>
          <w:lang w:eastAsia="ru-RU"/>
        </w:rPr>
      </w:pPr>
      <w:r w:rsidRPr="00C9637E">
        <w:rPr>
          <w:lang w:val="en-US" w:eastAsia="ru-RU"/>
        </w:rPr>
        <w:t>367.</w:t>
      </w:r>
      <w:r w:rsidRPr="00C9637E">
        <w:rPr>
          <w:lang w:val="en-US" w:eastAsia="ru-RU"/>
        </w:rPr>
        <w:tab/>
      </w:r>
      <w:r>
        <w:rPr>
          <w:lang w:eastAsia="ru-RU"/>
        </w:rPr>
        <w:t>Council members meet to discuss the implementation of national legislation, compliance with the rights of religious organizations and believers, as well as other pressing co</w:t>
      </w:r>
      <w:r>
        <w:rPr>
          <w:lang w:eastAsia="ru-RU"/>
        </w:rPr>
        <w:t>n</w:t>
      </w:r>
      <w:r>
        <w:rPr>
          <w:lang w:eastAsia="ru-RU"/>
        </w:rPr>
        <w:t xml:space="preserve">cerns. </w:t>
      </w:r>
    </w:p>
    <w:p w:rsidR="00CD55FB" w:rsidRPr="00C9637E" w:rsidRDefault="00CD55FB" w:rsidP="00CD55FB">
      <w:pPr>
        <w:pStyle w:val="SingleTxtG"/>
        <w:rPr>
          <w:lang w:eastAsia="ru-RU"/>
        </w:rPr>
      </w:pPr>
      <w:r w:rsidRPr="00D038C7">
        <w:rPr>
          <w:lang w:val="en-US" w:eastAsia="ru-RU"/>
        </w:rPr>
        <w:t>368.</w:t>
      </w:r>
      <w:r w:rsidRPr="00D038C7">
        <w:rPr>
          <w:lang w:val="en-US" w:eastAsia="ru-RU"/>
        </w:rPr>
        <w:tab/>
      </w:r>
      <w:r>
        <w:rPr>
          <w:lang w:eastAsia="ru-RU"/>
        </w:rPr>
        <w:t xml:space="preserve">Believers are free to celebrate all religious holidays. Muslims mark </w:t>
      </w:r>
      <w:r w:rsidRPr="000273EB">
        <w:rPr>
          <w:lang w:eastAsia="ru-RU"/>
        </w:rPr>
        <w:t>Kurban Khait</w:t>
      </w:r>
      <w:r>
        <w:rPr>
          <w:lang w:eastAsia="ru-RU"/>
        </w:rPr>
        <w:t xml:space="preserve"> and </w:t>
      </w:r>
      <w:r w:rsidRPr="000273EB">
        <w:rPr>
          <w:lang w:eastAsia="ru-RU"/>
        </w:rPr>
        <w:t>Ramadan</w:t>
      </w:r>
      <w:r>
        <w:rPr>
          <w:lang w:eastAsia="ru-RU"/>
        </w:rPr>
        <w:t xml:space="preserve">, Christians Easter and Christmas, and Jews </w:t>
      </w:r>
      <w:r w:rsidRPr="000273EB">
        <w:rPr>
          <w:lang w:eastAsia="ru-RU"/>
        </w:rPr>
        <w:t>Purim</w:t>
      </w:r>
      <w:r>
        <w:rPr>
          <w:lang w:eastAsia="ru-RU"/>
        </w:rPr>
        <w:t xml:space="preserve"> and </w:t>
      </w:r>
      <w:r w:rsidRPr="000273EB">
        <w:rPr>
          <w:lang w:eastAsia="ru-RU"/>
        </w:rPr>
        <w:t>Hanukkah</w:t>
      </w:r>
      <w:r>
        <w:rPr>
          <w:lang w:eastAsia="ru-RU"/>
        </w:rPr>
        <w:t xml:space="preserve"> increasin</w:t>
      </w:r>
      <w:r>
        <w:rPr>
          <w:lang w:eastAsia="ru-RU"/>
        </w:rPr>
        <w:t>g</w:t>
      </w:r>
      <w:r>
        <w:rPr>
          <w:lang w:eastAsia="ru-RU"/>
        </w:rPr>
        <w:t xml:space="preserve">ly widely with every passing year. </w:t>
      </w:r>
    </w:p>
    <w:p w:rsidR="00CD55FB" w:rsidRDefault="00CD55FB" w:rsidP="00CD55FB">
      <w:pPr>
        <w:pStyle w:val="SingleTxtG"/>
        <w:rPr>
          <w:lang w:eastAsia="ru-RU"/>
        </w:rPr>
      </w:pPr>
      <w:r w:rsidRPr="006B24D4">
        <w:rPr>
          <w:lang w:val="en-US" w:eastAsia="ru-RU"/>
        </w:rPr>
        <w:t>369.</w:t>
      </w:r>
      <w:r w:rsidRPr="006B24D4">
        <w:rPr>
          <w:lang w:val="en-US" w:eastAsia="ru-RU"/>
        </w:rPr>
        <w:tab/>
      </w:r>
      <w:r>
        <w:rPr>
          <w:lang w:eastAsia="ru-RU"/>
        </w:rPr>
        <w:t>I</w:t>
      </w:r>
      <w:r w:rsidRPr="00D038C7">
        <w:rPr>
          <w:lang w:eastAsia="ru-RU"/>
        </w:rPr>
        <w:t>n</w:t>
      </w:r>
      <w:r w:rsidRPr="00D038C7">
        <w:rPr>
          <w:lang w:val="en-US" w:eastAsia="ru-RU"/>
        </w:rPr>
        <w:t xml:space="preserve"> </w:t>
      </w:r>
      <w:r w:rsidRPr="00D038C7">
        <w:rPr>
          <w:lang w:eastAsia="ru-RU"/>
        </w:rPr>
        <w:t>the</w:t>
      </w:r>
      <w:r w:rsidRPr="00D038C7">
        <w:rPr>
          <w:lang w:val="en-US" w:eastAsia="ru-RU"/>
        </w:rPr>
        <w:t xml:space="preserve"> </w:t>
      </w:r>
      <w:r w:rsidRPr="00D038C7">
        <w:rPr>
          <w:lang w:eastAsia="ru-RU"/>
        </w:rPr>
        <w:t>years</w:t>
      </w:r>
      <w:r w:rsidRPr="00D038C7">
        <w:rPr>
          <w:lang w:val="en-US" w:eastAsia="ru-RU"/>
        </w:rPr>
        <w:t xml:space="preserve"> </w:t>
      </w:r>
      <w:r w:rsidRPr="00D038C7">
        <w:rPr>
          <w:lang w:eastAsia="ru-RU"/>
        </w:rPr>
        <w:t>since</w:t>
      </w:r>
      <w:r w:rsidRPr="00D038C7">
        <w:rPr>
          <w:lang w:val="en-US" w:eastAsia="ru-RU"/>
        </w:rPr>
        <w:t xml:space="preserve"> </w:t>
      </w:r>
      <w:r w:rsidRPr="00D038C7">
        <w:rPr>
          <w:lang w:eastAsia="ru-RU"/>
        </w:rPr>
        <w:t>independence</w:t>
      </w:r>
      <w:r>
        <w:rPr>
          <w:lang w:eastAsia="ru-RU"/>
        </w:rPr>
        <w:t xml:space="preserve">, the Koran has been translated into Uzbek and published three times. An Uzbek translation of 16 books of the Old Testament and the entire New Testament has also been published. Hundreds of mosques, churches and houses of worship have been built or restored, including Orthodox churches in </w:t>
      </w:r>
      <w:smartTag w:uri="urn:schemas-microsoft-com:office:smarttags" w:element="City">
        <w:r>
          <w:rPr>
            <w:lang w:eastAsia="ru-RU"/>
          </w:rPr>
          <w:t>Tashkent</w:t>
        </w:r>
      </w:smartTag>
      <w:r>
        <w:rPr>
          <w:lang w:eastAsia="ru-RU"/>
        </w:rPr>
        <w:t xml:space="preserve">, Samarqand and </w:t>
      </w:r>
      <w:r w:rsidRPr="002558BA">
        <w:rPr>
          <w:lang w:eastAsia="ru-RU"/>
        </w:rPr>
        <w:t>Navoiy</w:t>
      </w:r>
      <w:r>
        <w:rPr>
          <w:lang w:eastAsia="ru-RU"/>
        </w:rPr>
        <w:t xml:space="preserve">, a Catholic church in </w:t>
      </w:r>
      <w:smartTag w:uri="urn:schemas-microsoft-com:office:smarttags" w:element="place">
        <w:smartTag w:uri="urn:schemas-microsoft-com:office:smarttags" w:element="City">
          <w:r>
            <w:rPr>
              <w:lang w:eastAsia="ru-RU"/>
            </w:rPr>
            <w:t>Tashkent</w:t>
          </w:r>
        </w:smartTag>
      </w:smartTag>
      <w:r>
        <w:rPr>
          <w:lang w:eastAsia="ru-RU"/>
        </w:rPr>
        <w:t xml:space="preserve"> and an Armenian church in Samarqand. Pursuant to a Cabinet Decision of 22 August 2003, 15 facilities </w:t>
      </w:r>
      <w:r w:rsidR="00B46760" w:rsidRPr="00B46760">
        <w:rPr>
          <w:lang w:val="es-ES" w:eastAsia="ru-RU"/>
        </w:rPr>
        <w:t>—</w:t>
      </w:r>
      <w:r>
        <w:rPr>
          <w:lang w:eastAsia="ru-RU"/>
        </w:rPr>
        <w:t xml:space="preserve"> religious compounds, places of pilgrimage and burial vaults </w:t>
      </w:r>
      <w:r w:rsidR="00B46760" w:rsidRPr="00B46760">
        <w:rPr>
          <w:lang w:val="es-ES" w:eastAsia="ru-RU"/>
        </w:rPr>
        <w:t>—</w:t>
      </w:r>
      <w:r>
        <w:rPr>
          <w:lang w:eastAsia="ru-RU"/>
        </w:rPr>
        <w:t xml:space="preserve"> have been placed under the jurisdiction of the Muslim Board of Uzbekistan. </w:t>
      </w:r>
    </w:p>
    <w:p w:rsidR="00CD55FB" w:rsidRPr="00967630" w:rsidRDefault="00CD55FB" w:rsidP="00CD55FB">
      <w:pPr>
        <w:pStyle w:val="SingleTxtG"/>
        <w:rPr>
          <w:lang w:eastAsia="ru-RU"/>
        </w:rPr>
      </w:pPr>
      <w:r w:rsidRPr="00967630">
        <w:rPr>
          <w:lang w:val="en-US" w:eastAsia="ru-RU"/>
        </w:rPr>
        <w:t>370.</w:t>
      </w:r>
      <w:r w:rsidRPr="00967630">
        <w:rPr>
          <w:lang w:val="en-US" w:eastAsia="ru-RU"/>
        </w:rPr>
        <w:tab/>
      </w:r>
      <w:r>
        <w:rPr>
          <w:lang w:eastAsia="ru-RU"/>
        </w:rPr>
        <w:t xml:space="preserve">A number of newspapers and magazines are published covering all aspects of religious life in </w:t>
      </w:r>
      <w:smartTag w:uri="urn:schemas-microsoft-com:office:smarttags" w:element="place">
        <w:smartTag w:uri="urn:schemas-microsoft-com:office:smarttags" w:element="country-region">
          <w:r>
            <w:rPr>
              <w:lang w:eastAsia="ru-RU"/>
            </w:rPr>
            <w:t>Uzbekistan</w:t>
          </w:r>
        </w:smartTag>
      </w:smartTag>
      <w:r>
        <w:rPr>
          <w:lang w:eastAsia="ru-RU"/>
        </w:rPr>
        <w:t xml:space="preserve">. These include the newspapers </w:t>
      </w:r>
      <w:r w:rsidRPr="00967630">
        <w:rPr>
          <w:lang w:eastAsia="ru-RU"/>
        </w:rPr>
        <w:t xml:space="preserve">Islom nuri </w:t>
      </w:r>
      <w:r>
        <w:rPr>
          <w:lang w:eastAsia="ru-RU"/>
        </w:rPr>
        <w:t>and Slovo zhizni and the magazines</w:t>
      </w:r>
      <w:r w:rsidRPr="00967630">
        <w:rPr>
          <w:lang w:val="en-US"/>
        </w:rPr>
        <w:t xml:space="preserve"> </w:t>
      </w:r>
      <w:r w:rsidRPr="00967630">
        <w:rPr>
          <w:lang w:eastAsia="ru-RU"/>
        </w:rPr>
        <w:t>Khidoyat</w:t>
      </w:r>
      <w:r>
        <w:rPr>
          <w:lang w:eastAsia="ru-RU"/>
        </w:rPr>
        <w:t xml:space="preserve"> and Vostok svyshe</w:t>
      </w:r>
      <w:r w:rsidRPr="00967630">
        <w:rPr>
          <w:lang w:eastAsia="ru-RU"/>
        </w:rPr>
        <w:t>.</w:t>
      </w:r>
    </w:p>
    <w:p w:rsidR="00CD55FB" w:rsidRPr="00967630" w:rsidRDefault="00CD55FB" w:rsidP="00CD55FB">
      <w:pPr>
        <w:pStyle w:val="SingleTxtG"/>
        <w:rPr>
          <w:lang w:eastAsia="ru-RU"/>
        </w:rPr>
      </w:pPr>
      <w:r w:rsidRPr="008C6A96">
        <w:rPr>
          <w:lang w:val="en-US" w:eastAsia="ru-RU"/>
        </w:rPr>
        <w:t>371.</w:t>
      </w:r>
      <w:r w:rsidRPr="008C6A96">
        <w:rPr>
          <w:lang w:val="en-US" w:eastAsia="ru-RU"/>
        </w:rPr>
        <w:tab/>
      </w:r>
      <w:r>
        <w:rPr>
          <w:lang w:eastAsia="ru-RU"/>
        </w:rPr>
        <w:t xml:space="preserve">Also, </w:t>
      </w:r>
      <w:r w:rsidRPr="00967630">
        <w:rPr>
          <w:lang w:eastAsia="ru-RU"/>
        </w:rPr>
        <w:t xml:space="preserve">the Muslim Board of Uzbekistan, </w:t>
      </w:r>
      <w:r>
        <w:rPr>
          <w:lang w:eastAsia="ru-RU"/>
        </w:rPr>
        <w:t xml:space="preserve">the </w:t>
      </w:r>
      <w:smartTag w:uri="urn:schemas-microsoft-com:office:smarttags" w:element="place">
        <w:smartTag w:uri="urn:schemas-microsoft-com:office:smarttags" w:element="City">
          <w:r>
            <w:rPr>
              <w:lang w:eastAsia="ru-RU"/>
            </w:rPr>
            <w:t>Tashkent</w:t>
          </w:r>
        </w:smartTag>
      </w:smartTag>
      <w:r>
        <w:rPr>
          <w:lang w:eastAsia="ru-RU"/>
        </w:rPr>
        <w:t xml:space="preserve"> and </w:t>
      </w:r>
      <w:r w:rsidRPr="004C65B1">
        <w:rPr>
          <w:lang w:eastAsia="ru-RU"/>
        </w:rPr>
        <w:t xml:space="preserve">Central Asian </w:t>
      </w:r>
      <w:r>
        <w:rPr>
          <w:lang w:eastAsia="ru-RU"/>
        </w:rPr>
        <w:t xml:space="preserve">diocese </w:t>
      </w:r>
      <w:r w:rsidRPr="00967630">
        <w:rPr>
          <w:lang w:eastAsia="ru-RU"/>
        </w:rPr>
        <w:t xml:space="preserve">of </w:t>
      </w:r>
      <w:r>
        <w:rPr>
          <w:lang w:eastAsia="ru-RU"/>
        </w:rPr>
        <w:t xml:space="preserve">the </w:t>
      </w:r>
      <w:r w:rsidRPr="00967630">
        <w:rPr>
          <w:lang w:eastAsia="ru-RU"/>
        </w:rPr>
        <w:t xml:space="preserve">Russian Orthodox Church, the Roman Catholic </w:t>
      </w:r>
      <w:r>
        <w:rPr>
          <w:lang w:eastAsia="ru-RU"/>
        </w:rPr>
        <w:t>Centre</w:t>
      </w:r>
      <w:r w:rsidRPr="00967630">
        <w:rPr>
          <w:lang w:eastAsia="ru-RU"/>
        </w:rPr>
        <w:t xml:space="preserve">, the Full </w:t>
      </w:r>
      <w:r>
        <w:rPr>
          <w:lang w:eastAsia="ru-RU"/>
        </w:rPr>
        <w:t xml:space="preserve">Gospel Christian Church Centre and the Bible Society of Uzbekistan have created web pages on the Internet. </w:t>
      </w:r>
    </w:p>
    <w:p w:rsidR="00CD55FB" w:rsidRPr="008F63FB" w:rsidRDefault="00CD55FB" w:rsidP="00CD55FB">
      <w:pPr>
        <w:pStyle w:val="SingleTxtG"/>
        <w:rPr>
          <w:lang w:eastAsia="ru-RU"/>
        </w:rPr>
      </w:pPr>
      <w:r w:rsidRPr="008F63FB">
        <w:rPr>
          <w:lang w:val="en-US" w:eastAsia="ru-RU"/>
        </w:rPr>
        <w:t>372.</w:t>
      </w:r>
      <w:r w:rsidRPr="008F63FB">
        <w:rPr>
          <w:lang w:val="en-US" w:eastAsia="ru-RU"/>
        </w:rPr>
        <w:tab/>
      </w:r>
      <w:r>
        <w:rPr>
          <w:lang w:eastAsia="ru-RU"/>
        </w:rPr>
        <w:t>Believers are currently served by an appropriate number of religious organizations and are given every oppo</w:t>
      </w:r>
      <w:r>
        <w:rPr>
          <w:lang w:eastAsia="ru-RU"/>
        </w:rPr>
        <w:t>r</w:t>
      </w:r>
      <w:r>
        <w:rPr>
          <w:lang w:eastAsia="ru-RU"/>
        </w:rPr>
        <w:t xml:space="preserve">tunity to satisfy their religious needs. </w:t>
      </w:r>
    </w:p>
    <w:p w:rsidR="00CD55FB" w:rsidRPr="008F63FB" w:rsidRDefault="00CD55FB" w:rsidP="00CD55FB">
      <w:pPr>
        <w:pStyle w:val="H4G"/>
      </w:pPr>
      <w:r w:rsidRPr="008C6A96">
        <w:tab/>
      </w:r>
      <w:r>
        <w:t>(</w:t>
      </w:r>
      <w:r w:rsidRPr="00207541">
        <w:t>h</w:t>
      </w:r>
      <w:r w:rsidRPr="008F63FB">
        <w:t>)</w:t>
      </w:r>
      <w:r w:rsidRPr="008F63FB">
        <w:tab/>
        <w:t>The right to freedom of opinion and expression</w:t>
      </w:r>
    </w:p>
    <w:p w:rsidR="00CD55FB" w:rsidRDefault="00CD55FB" w:rsidP="00CD55FB">
      <w:pPr>
        <w:pStyle w:val="SingleTxtG"/>
        <w:rPr>
          <w:lang w:eastAsia="ru-RU"/>
        </w:rPr>
      </w:pPr>
      <w:r w:rsidRPr="004A4C64">
        <w:rPr>
          <w:lang w:val="en-US" w:eastAsia="ru-RU"/>
        </w:rPr>
        <w:t>373.</w:t>
      </w:r>
      <w:r w:rsidRPr="004A4C64">
        <w:rPr>
          <w:lang w:val="en-US" w:eastAsia="ru-RU"/>
        </w:rPr>
        <w:tab/>
      </w:r>
      <w:r>
        <w:rPr>
          <w:lang w:eastAsia="ru-RU"/>
        </w:rPr>
        <w:t xml:space="preserve">Article 29 of the Constitution states: “everyone </w:t>
      </w:r>
      <w:r w:rsidRPr="008F63FB">
        <w:rPr>
          <w:lang w:eastAsia="ru-RU"/>
        </w:rPr>
        <w:t xml:space="preserve">has the right to freedom of thought, speech and belief. Everyone has the right to seek, receive and impart any information, except information aimed at undermining the existing constitutional system </w:t>
      </w:r>
      <w:r>
        <w:rPr>
          <w:lang w:eastAsia="ru-RU"/>
        </w:rPr>
        <w:t>or otherwise</w:t>
      </w:r>
      <w:r w:rsidRPr="008F63FB">
        <w:rPr>
          <w:lang w:eastAsia="ru-RU"/>
        </w:rPr>
        <w:t xml:space="preserve"> re</w:t>
      </w:r>
      <w:r>
        <w:rPr>
          <w:lang w:eastAsia="ru-RU"/>
        </w:rPr>
        <w:t xml:space="preserve">stricted by law. </w:t>
      </w:r>
      <w:r w:rsidRPr="004A4C64">
        <w:rPr>
          <w:lang w:eastAsia="ru-RU"/>
        </w:rPr>
        <w:t xml:space="preserve">Freedom of opinion </w:t>
      </w:r>
      <w:r>
        <w:rPr>
          <w:lang w:eastAsia="ru-RU"/>
        </w:rPr>
        <w:t>and expression</w:t>
      </w:r>
      <w:r w:rsidRPr="004A4C64">
        <w:rPr>
          <w:lang w:eastAsia="ru-RU"/>
        </w:rPr>
        <w:t xml:space="preserve"> may be r</w:t>
      </w:r>
      <w:r w:rsidRPr="004A4C64">
        <w:rPr>
          <w:lang w:eastAsia="ru-RU"/>
        </w:rPr>
        <w:t>e</w:t>
      </w:r>
      <w:r w:rsidRPr="004A4C64">
        <w:rPr>
          <w:lang w:eastAsia="ru-RU"/>
        </w:rPr>
        <w:t>stricted by law on grounds of State or other secrecy</w:t>
      </w:r>
      <w:r>
        <w:rPr>
          <w:lang w:eastAsia="ru-RU"/>
        </w:rPr>
        <w:t>”.</w:t>
      </w:r>
    </w:p>
    <w:p w:rsidR="00CD55FB" w:rsidRPr="004A4C64" w:rsidRDefault="00CD55FB" w:rsidP="00CD55FB">
      <w:pPr>
        <w:pStyle w:val="SingleTxtG"/>
        <w:rPr>
          <w:lang w:eastAsia="ru-RU"/>
        </w:rPr>
      </w:pPr>
      <w:r w:rsidRPr="004A4C64">
        <w:rPr>
          <w:lang w:val="en-US" w:eastAsia="ru-RU"/>
        </w:rPr>
        <w:t>374.</w:t>
      </w:r>
      <w:r w:rsidRPr="004A4C64">
        <w:rPr>
          <w:lang w:val="en-US" w:eastAsia="ru-RU"/>
        </w:rPr>
        <w:tab/>
      </w:r>
      <w:r w:rsidRPr="004A4C64">
        <w:rPr>
          <w:lang w:eastAsia="ru-RU"/>
        </w:rPr>
        <w:t xml:space="preserve">Today, the mass media operate in 12 languages, and titles </w:t>
      </w:r>
      <w:r>
        <w:rPr>
          <w:lang w:eastAsia="ru-RU"/>
        </w:rPr>
        <w:t>published</w:t>
      </w:r>
      <w:r w:rsidRPr="004A4C64">
        <w:rPr>
          <w:lang w:eastAsia="ru-RU"/>
        </w:rPr>
        <w:t xml:space="preserve"> include </w:t>
      </w:r>
      <w:smartTag w:uri="urn:schemas-microsoft-com:office:smarttags" w:element="metricconverter">
        <w:smartTagPr>
          <w:attr w:name="ProductID" w:val="502 in"/>
        </w:smartTagPr>
        <w:r w:rsidRPr="004A4C64">
          <w:rPr>
            <w:lang w:eastAsia="ru-RU"/>
          </w:rPr>
          <w:t>502 in</w:t>
        </w:r>
      </w:smartTag>
      <w:r w:rsidRPr="004A4C64">
        <w:rPr>
          <w:lang w:eastAsia="ru-RU"/>
        </w:rPr>
        <w:t xml:space="preserve"> Uzbek, 164 multilingual publications and 84 publications in </w:t>
      </w:r>
      <w:r>
        <w:rPr>
          <w:lang w:eastAsia="ru-RU"/>
        </w:rPr>
        <w:t>three</w:t>
      </w:r>
      <w:r w:rsidRPr="004A4C64">
        <w:rPr>
          <w:lang w:eastAsia="ru-RU"/>
        </w:rPr>
        <w:t xml:space="preserve"> or </w:t>
      </w:r>
      <w:r>
        <w:rPr>
          <w:lang w:eastAsia="ru-RU"/>
        </w:rPr>
        <w:t>four</w:t>
      </w:r>
      <w:r w:rsidRPr="004A4C64">
        <w:rPr>
          <w:lang w:eastAsia="ru-RU"/>
        </w:rPr>
        <w:t xml:space="preserve"> languages (Uzbek, Russian, Karakalpak and Tajik).</w:t>
      </w:r>
    </w:p>
    <w:p w:rsidR="00CD55FB" w:rsidRPr="004A4C64" w:rsidRDefault="00CD55FB" w:rsidP="00CD55FB">
      <w:pPr>
        <w:pStyle w:val="SingleTxtG"/>
        <w:rPr>
          <w:lang w:eastAsia="ru-RU"/>
        </w:rPr>
      </w:pPr>
      <w:r w:rsidRPr="006B73E7">
        <w:rPr>
          <w:lang w:val="en-US" w:eastAsia="ru-RU"/>
        </w:rPr>
        <w:t>375.</w:t>
      </w:r>
      <w:r w:rsidRPr="006B73E7">
        <w:rPr>
          <w:lang w:val="en-US" w:eastAsia="ru-RU"/>
        </w:rPr>
        <w:tab/>
      </w:r>
      <w:r w:rsidRPr="004A4C64">
        <w:rPr>
          <w:lang w:eastAsia="ru-RU"/>
        </w:rPr>
        <w:t xml:space="preserve">National newspapers in </w:t>
      </w:r>
      <w:smartTag w:uri="urn:schemas-microsoft-com:office:smarttags" w:element="place">
        <w:smartTag w:uri="urn:schemas-microsoft-com:office:smarttags" w:element="country-region">
          <w:r w:rsidRPr="004A4C64">
            <w:rPr>
              <w:lang w:eastAsia="ru-RU"/>
            </w:rPr>
            <w:t>Uzbekistan</w:t>
          </w:r>
        </w:smartTag>
      </w:smartTag>
      <w:r w:rsidRPr="004A4C64">
        <w:rPr>
          <w:lang w:eastAsia="ru-RU"/>
        </w:rPr>
        <w:t xml:space="preserve"> published in minority languages include the Korean Kore sinmun, the Tajik Ovozi tochik and the Kazakh Nurli Jol.</w:t>
      </w:r>
      <w:r>
        <w:rPr>
          <w:lang w:eastAsia="ru-RU"/>
        </w:rPr>
        <w:t xml:space="preserve"> O</w:t>
      </w:r>
      <w:r w:rsidRPr="004A4C64">
        <w:rPr>
          <w:lang w:eastAsia="ru-RU"/>
        </w:rPr>
        <w:t>ther periodi</w:t>
      </w:r>
      <w:r>
        <w:rPr>
          <w:lang w:eastAsia="ru-RU"/>
        </w:rPr>
        <w:t xml:space="preserve">cals, </w:t>
      </w:r>
      <w:r w:rsidRPr="004A4C64">
        <w:rPr>
          <w:lang w:eastAsia="ru-RU"/>
        </w:rPr>
        <w:t xml:space="preserve">such as the Armenian diaspora newspaper Apaga, Tkhonil </w:t>
      </w:r>
      <w:r w:rsidR="00C54CA6" w:rsidRPr="00C54CA6">
        <w:rPr>
          <w:lang w:val="es-ES" w:eastAsia="ru-RU"/>
        </w:rPr>
        <w:t>—</w:t>
      </w:r>
      <w:r w:rsidRPr="004A4C64">
        <w:rPr>
          <w:lang w:eastAsia="ru-RU"/>
        </w:rPr>
        <w:t xml:space="preserve"> Edinstvo</w:t>
      </w:r>
      <w:r w:rsidR="00C54CA6">
        <w:rPr>
          <w:lang w:eastAsia="ru-RU"/>
        </w:rPr>
        <w:t xml:space="preserve"> </w:t>
      </w:r>
      <w:r w:rsidR="00C54CA6" w:rsidRPr="00C54CA6">
        <w:rPr>
          <w:lang w:val="es-ES" w:eastAsia="ru-RU"/>
        </w:rPr>
        <w:t>—</w:t>
      </w:r>
      <w:r w:rsidRPr="004A4C64">
        <w:rPr>
          <w:lang w:eastAsia="ru-RU"/>
        </w:rPr>
        <w:t xml:space="preserve">, published in Korean and Russian, and Bulubulcha Dono, in Tajik, </w:t>
      </w:r>
      <w:r>
        <w:rPr>
          <w:lang w:eastAsia="ru-RU"/>
        </w:rPr>
        <w:t>enjoy</w:t>
      </w:r>
      <w:r w:rsidRPr="004A4C64">
        <w:rPr>
          <w:lang w:eastAsia="ru-RU"/>
        </w:rPr>
        <w:t xml:space="preserve"> large readerships.</w:t>
      </w:r>
    </w:p>
    <w:p w:rsidR="00CD55FB" w:rsidRPr="006B73E7" w:rsidRDefault="00CD55FB" w:rsidP="00CD55FB">
      <w:pPr>
        <w:pStyle w:val="SingleTxtG"/>
        <w:rPr>
          <w:lang w:eastAsia="ru-RU"/>
        </w:rPr>
      </w:pPr>
      <w:r w:rsidRPr="006B73E7">
        <w:rPr>
          <w:lang w:val="en-US" w:eastAsia="ru-RU"/>
        </w:rPr>
        <w:t>376.</w:t>
      </w:r>
      <w:r w:rsidRPr="006B73E7">
        <w:rPr>
          <w:lang w:val="en-US" w:eastAsia="ru-RU"/>
        </w:rPr>
        <w:tab/>
      </w:r>
      <w:r w:rsidRPr="006B73E7">
        <w:rPr>
          <w:lang w:eastAsia="ru-RU"/>
        </w:rPr>
        <w:t>Newspapers in minority languages are published in districts with dense concentrations of minority populations.</w:t>
      </w:r>
      <w:r>
        <w:rPr>
          <w:lang w:eastAsia="ru-RU"/>
        </w:rPr>
        <w:t xml:space="preserve"> </w:t>
      </w:r>
      <w:r w:rsidRPr="006B73E7">
        <w:rPr>
          <w:lang w:eastAsia="ru-RU"/>
        </w:rPr>
        <w:t xml:space="preserve">Examples include the Tajik papers Ovozi Samarkand in </w:t>
      </w:r>
      <w:smartTag w:uri="urn:schemas-microsoft-com:office:smarttags" w:element="City">
        <w:r w:rsidRPr="006B73E7">
          <w:rPr>
            <w:lang w:eastAsia="ru-RU"/>
          </w:rPr>
          <w:t>Samarkand</w:t>
        </w:r>
      </w:smartTag>
      <w:r w:rsidRPr="006B73E7">
        <w:rPr>
          <w:lang w:eastAsia="ru-RU"/>
        </w:rPr>
        <w:t xml:space="preserve"> province and Istiklol iuli and Sadoi Sukh in </w:t>
      </w:r>
      <w:smartTag w:uri="urn:schemas-microsoft-com:office:smarttags" w:element="place">
        <w:smartTag w:uri="urn:schemas-microsoft-com:office:smarttags" w:element="City">
          <w:r w:rsidRPr="006B73E7">
            <w:rPr>
              <w:lang w:eastAsia="ru-RU"/>
            </w:rPr>
            <w:t>Fergana</w:t>
          </w:r>
        </w:smartTag>
      </w:smartTag>
      <w:r w:rsidRPr="006B73E7">
        <w:rPr>
          <w:lang w:eastAsia="ru-RU"/>
        </w:rPr>
        <w:t xml:space="preserve"> pro</w:t>
      </w:r>
      <w:r w:rsidRPr="006B73E7">
        <w:rPr>
          <w:lang w:eastAsia="ru-RU"/>
        </w:rPr>
        <w:t>v</w:t>
      </w:r>
      <w:r w:rsidRPr="006B73E7">
        <w:rPr>
          <w:lang w:eastAsia="ru-RU"/>
        </w:rPr>
        <w:t>ince.</w:t>
      </w:r>
    </w:p>
    <w:p w:rsidR="00CD55FB" w:rsidRPr="006B73E7" w:rsidRDefault="00CD55FB" w:rsidP="00CD55FB">
      <w:pPr>
        <w:pStyle w:val="SingleTxtG"/>
        <w:rPr>
          <w:lang w:eastAsia="ru-RU"/>
        </w:rPr>
      </w:pPr>
      <w:r w:rsidRPr="006B73E7">
        <w:rPr>
          <w:lang w:val="en-US" w:eastAsia="ru-RU"/>
        </w:rPr>
        <w:t>377.</w:t>
      </w:r>
      <w:r w:rsidRPr="006B73E7">
        <w:rPr>
          <w:lang w:val="en-US" w:eastAsia="ru-RU"/>
        </w:rPr>
        <w:tab/>
      </w:r>
      <w:r w:rsidRPr="006B73E7">
        <w:rPr>
          <w:lang w:eastAsia="ru-RU"/>
        </w:rPr>
        <w:t>The</w:t>
      </w:r>
      <w:r w:rsidRPr="006B73E7">
        <w:rPr>
          <w:lang w:val="en-US" w:eastAsia="ru-RU"/>
        </w:rPr>
        <w:t xml:space="preserve"> </w:t>
      </w:r>
      <w:r w:rsidRPr="006B73E7">
        <w:rPr>
          <w:lang w:eastAsia="ru-RU"/>
        </w:rPr>
        <w:t>Republic</w:t>
      </w:r>
      <w:r w:rsidRPr="006B73E7">
        <w:rPr>
          <w:lang w:val="en-US" w:eastAsia="ru-RU"/>
        </w:rPr>
        <w:t xml:space="preserve"> </w:t>
      </w:r>
      <w:r w:rsidRPr="006B73E7">
        <w:rPr>
          <w:lang w:eastAsia="ru-RU"/>
        </w:rPr>
        <w:t>of</w:t>
      </w:r>
      <w:r w:rsidRPr="006B73E7">
        <w:rPr>
          <w:lang w:val="en-US" w:eastAsia="ru-RU"/>
        </w:rPr>
        <w:t xml:space="preserve"> </w:t>
      </w:r>
      <w:r w:rsidRPr="006B73E7">
        <w:rPr>
          <w:lang w:eastAsia="ru-RU"/>
        </w:rPr>
        <w:t>Karakalpakstan</w:t>
      </w:r>
      <w:r w:rsidRPr="006B73E7">
        <w:rPr>
          <w:lang w:val="en-US" w:eastAsia="ru-RU"/>
        </w:rPr>
        <w:t xml:space="preserve"> </w:t>
      </w:r>
      <w:r w:rsidRPr="006B73E7">
        <w:rPr>
          <w:lang w:eastAsia="ru-RU"/>
        </w:rPr>
        <w:t>publishes</w:t>
      </w:r>
      <w:r w:rsidRPr="006B73E7">
        <w:rPr>
          <w:lang w:val="en-US" w:eastAsia="ru-RU"/>
        </w:rPr>
        <w:t xml:space="preserve"> </w:t>
      </w:r>
      <w:r w:rsidRPr="006B73E7">
        <w:rPr>
          <w:lang w:eastAsia="ru-RU"/>
        </w:rPr>
        <w:t>about</w:t>
      </w:r>
      <w:r w:rsidRPr="006B73E7">
        <w:rPr>
          <w:lang w:val="en-US" w:eastAsia="ru-RU"/>
        </w:rPr>
        <w:t xml:space="preserve"> 40 </w:t>
      </w:r>
      <w:r w:rsidRPr="006B73E7">
        <w:rPr>
          <w:lang w:eastAsia="ru-RU"/>
        </w:rPr>
        <w:t>newspapers</w:t>
      </w:r>
      <w:r w:rsidRPr="006B73E7">
        <w:rPr>
          <w:lang w:val="en-US" w:eastAsia="ru-RU"/>
        </w:rPr>
        <w:t xml:space="preserve"> </w:t>
      </w:r>
      <w:r w:rsidRPr="006B73E7">
        <w:rPr>
          <w:lang w:eastAsia="ru-RU"/>
        </w:rPr>
        <w:t>and</w:t>
      </w:r>
      <w:r w:rsidRPr="006B73E7">
        <w:rPr>
          <w:lang w:val="en-US" w:eastAsia="ru-RU"/>
        </w:rPr>
        <w:t xml:space="preserve"> 7 </w:t>
      </w:r>
      <w:r w:rsidRPr="006B73E7">
        <w:rPr>
          <w:lang w:eastAsia="ru-RU"/>
        </w:rPr>
        <w:t>magazines</w:t>
      </w:r>
      <w:r w:rsidRPr="006B73E7">
        <w:rPr>
          <w:lang w:val="en-US" w:eastAsia="ru-RU"/>
        </w:rPr>
        <w:t>.</w:t>
      </w:r>
      <w:r>
        <w:rPr>
          <w:lang w:eastAsia="ru-RU"/>
        </w:rPr>
        <w:t xml:space="preserve"> </w:t>
      </w:r>
      <w:r w:rsidRPr="006B73E7">
        <w:rPr>
          <w:lang w:eastAsia="ru-RU"/>
        </w:rPr>
        <w:t>More than 80 per cent of these publications are in Karakalpak.</w:t>
      </w:r>
    </w:p>
    <w:p w:rsidR="00CD55FB" w:rsidRPr="006B73E7" w:rsidRDefault="00CD55FB" w:rsidP="00CD55FB">
      <w:pPr>
        <w:pStyle w:val="SingleTxtG"/>
        <w:rPr>
          <w:lang w:eastAsia="ru-RU"/>
        </w:rPr>
      </w:pPr>
      <w:r w:rsidRPr="006B73E7">
        <w:rPr>
          <w:lang w:val="en-US" w:eastAsia="ru-RU"/>
        </w:rPr>
        <w:t>378.</w:t>
      </w:r>
      <w:r w:rsidRPr="006B73E7">
        <w:rPr>
          <w:lang w:val="en-US" w:eastAsia="ru-RU"/>
        </w:rPr>
        <w:tab/>
      </w:r>
      <w:r w:rsidRPr="006B73E7">
        <w:rPr>
          <w:lang w:eastAsia="ru-RU"/>
        </w:rPr>
        <w:t xml:space="preserve">Television and radio programmes such as Under One Sky, In One Family, Uzbekistan Our Common Home, Chinsen, Didar, Striving to Be Just, Rondo and Elaman illustrate the history and daily lives of the peoples, ethnic groups, and minority communities living in Uzbekistan, and their distinctive cultures, art, customs and traditions, and seek to </w:t>
      </w:r>
      <w:r>
        <w:rPr>
          <w:lang w:eastAsia="ru-RU"/>
        </w:rPr>
        <w:t>strengthen</w:t>
      </w:r>
      <w:r w:rsidRPr="006B73E7">
        <w:rPr>
          <w:lang w:eastAsia="ru-RU"/>
        </w:rPr>
        <w:t xml:space="preserve"> </w:t>
      </w:r>
      <w:r>
        <w:rPr>
          <w:lang w:eastAsia="ru-RU"/>
        </w:rPr>
        <w:t>inter-ethnic</w:t>
      </w:r>
      <w:r w:rsidRPr="006B73E7">
        <w:rPr>
          <w:lang w:eastAsia="ru-RU"/>
        </w:rPr>
        <w:t xml:space="preserve"> understanding, concord, cross-cultural relations and communication.</w:t>
      </w:r>
    </w:p>
    <w:p w:rsidR="00CD55FB" w:rsidRPr="006B73E7" w:rsidRDefault="00CD55FB" w:rsidP="00CD55FB">
      <w:pPr>
        <w:pStyle w:val="SingleTxtG"/>
        <w:rPr>
          <w:lang w:eastAsia="ru-RU"/>
        </w:rPr>
      </w:pPr>
      <w:r w:rsidRPr="008446F3">
        <w:rPr>
          <w:lang w:val="en-US" w:eastAsia="ru-RU"/>
        </w:rPr>
        <w:t>379.</w:t>
      </w:r>
      <w:r w:rsidRPr="008446F3">
        <w:rPr>
          <w:lang w:val="en-US" w:eastAsia="ru-RU"/>
        </w:rPr>
        <w:tab/>
      </w:r>
      <w:r w:rsidRPr="006B73E7">
        <w:rPr>
          <w:lang w:eastAsia="ru-RU"/>
        </w:rPr>
        <w:t>More than 20 television and radio programmes are broadcast on national radio in the languages of the peoples and minority groups living in the country, including Korean, Tajik, Kazakh, Karakalpak, Russian, Turkmen, Tatar, Uighur and Kyrgyz.</w:t>
      </w:r>
    </w:p>
    <w:p w:rsidR="00CD55FB" w:rsidRPr="008446F3" w:rsidRDefault="00CD55FB" w:rsidP="00CD55FB">
      <w:pPr>
        <w:pStyle w:val="SingleTxtG"/>
        <w:rPr>
          <w:lang w:eastAsia="ru-RU"/>
        </w:rPr>
      </w:pPr>
      <w:r w:rsidRPr="008446F3">
        <w:rPr>
          <w:lang w:val="en-US" w:eastAsia="ru-RU"/>
        </w:rPr>
        <w:t>380.</w:t>
      </w:r>
      <w:r w:rsidRPr="008446F3">
        <w:rPr>
          <w:lang w:val="en-US" w:eastAsia="ru-RU"/>
        </w:rPr>
        <w:tab/>
      </w:r>
      <w:r>
        <w:rPr>
          <w:lang w:eastAsia="ru-RU"/>
        </w:rPr>
        <w:t xml:space="preserve">Members of different ethnic groups living in </w:t>
      </w:r>
      <w:smartTag w:uri="urn:schemas-microsoft-com:office:smarttags" w:element="place">
        <w:smartTag w:uri="urn:schemas-microsoft-com:office:smarttags" w:element="country-region">
          <w:r>
            <w:rPr>
              <w:lang w:eastAsia="ru-RU"/>
            </w:rPr>
            <w:t>Uzbekistan</w:t>
          </w:r>
        </w:smartTag>
      </w:smartTag>
      <w:r>
        <w:rPr>
          <w:lang w:eastAsia="ru-RU"/>
        </w:rPr>
        <w:t xml:space="preserve"> freely use their own languages when exercising their rights in judicial proceedings. </w:t>
      </w:r>
    </w:p>
    <w:p w:rsidR="00CD55FB" w:rsidRPr="008446F3" w:rsidRDefault="00CD55FB" w:rsidP="00CD55FB">
      <w:pPr>
        <w:pStyle w:val="H4G"/>
      </w:pPr>
      <w:r w:rsidRPr="008446F3">
        <w:tab/>
      </w:r>
      <w:r>
        <w:t>(</w:t>
      </w:r>
      <w:r w:rsidRPr="00207541">
        <w:t>i</w:t>
      </w:r>
      <w:r w:rsidRPr="008446F3">
        <w:t>)</w:t>
      </w:r>
      <w:r w:rsidRPr="008446F3">
        <w:tab/>
      </w:r>
      <w:r>
        <w:t>T</w:t>
      </w:r>
      <w:r w:rsidRPr="008446F3">
        <w:t>he right to freedom of peaceful assembly and association</w:t>
      </w:r>
    </w:p>
    <w:p w:rsidR="00CD55FB" w:rsidRPr="008446F3" w:rsidRDefault="00CD55FB" w:rsidP="00CD55FB">
      <w:pPr>
        <w:pStyle w:val="SingleTxtG"/>
        <w:rPr>
          <w:lang w:eastAsia="ru-RU"/>
        </w:rPr>
      </w:pPr>
      <w:r w:rsidRPr="008446F3">
        <w:rPr>
          <w:lang w:val="en-US" w:eastAsia="ru-RU"/>
        </w:rPr>
        <w:t>381.</w:t>
      </w:r>
      <w:r w:rsidRPr="008446F3">
        <w:rPr>
          <w:lang w:val="en-US" w:eastAsia="ru-RU"/>
        </w:rPr>
        <w:tab/>
      </w:r>
      <w:r>
        <w:rPr>
          <w:lang w:eastAsia="ru-RU"/>
        </w:rPr>
        <w:t xml:space="preserve">Under Article 33 of the Constitution, citizens </w:t>
      </w:r>
      <w:r w:rsidRPr="008446F3">
        <w:rPr>
          <w:lang w:eastAsia="ru-RU"/>
        </w:rPr>
        <w:t>have the right to engage in pu</w:t>
      </w:r>
      <w:r w:rsidRPr="008446F3">
        <w:rPr>
          <w:lang w:eastAsia="ru-RU"/>
        </w:rPr>
        <w:t>b</w:t>
      </w:r>
      <w:r w:rsidRPr="008446F3">
        <w:rPr>
          <w:lang w:eastAsia="ru-RU"/>
        </w:rPr>
        <w:t>lic life by holding rallies, meetings and demonstrations</w:t>
      </w:r>
      <w:r>
        <w:rPr>
          <w:lang w:eastAsia="ru-RU"/>
        </w:rPr>
        <w:t>.</w:t>
      </w:r>
    </w:p>
    <w:p w:rsidR="00CD55FB" w:rsidRPr="008446F3" w:rsidRDefault="00CD55FB" w:rsidP="00CD55FB">
      <w:pPr>
        <w:pStyle w:val="SingleTxtG"/>
        <w:rPr>
          <w:lang w:eastAsia="ru-RU"/>
        </w:rPr>
      </w:pPr>
      <w:r w:rsidRPr="008446F3">
        <w:rPr>
          <w:lang w:val="en-US" w:eastAsia="ru-RU"/>
        </w:rPr>
        <w:t>382.</w:t>
      </w:r>
      <w:r w:rsidRPr="008446F3">
        <w:rPr>
          <w:lang w:val="en-US" w:eastAsia="ru-RU"/>
        </w:rPr>
        <w:tab/>
      </w:r>
      <w:r>
        <w:rPr>
          <w:lang w:eastAsia="ru-RU"/>
        </w:rPr>
        <w:t xml:space="preserve">In order for this right to be exercised, the State undertakes to guarantee public order and safety, to safeguard the rights and lawful interests of citizens and comply </w:t>
      </w:r>
      <w:r w:rsidRPr="003A634B">
        <w:rPr>
          <w:lang w:eastAsia="ru-RU"/>
        </w:rPr>
        <w:t xml:space="preserve">unswervingly </w:t>
      </w:r>
      <w:r>
        <w:rPr>
          <w:lang w:eastAsia="ru-RU"/>
        </w:rPr>
        <w:t>with existing le</w:t>
      </w:r>
      <w:r>
        <w:rPr>
          <w:lang w:eastAsia="ru-RU"/>
        </w:rPr>
        <w:t>g</w:t>
      </w:r>
      <w:r>
        <w:rPr>
          <w:lang w:eastAsia="ru-RU"/>
        </w:rPr>
        <w:t xml:space="preserve">islation. </w:t>
      </w:r>
    </w:p>
    <w:p w:rsidR="00CD55FB" w:rsidRPr="004318BE" w:rsidRDefault="00CD55FB" w:rsidP="00CD55FB">
      <w:pPr>
        <w:pStyle w:val="SingleTxtG"/>
        <w:rPr>
          <w:lang w:eastAsia="ru-RU"/>
        </w:rPr>
      </w:pPr>
      <w:r w:rsidRPr="00FC6D45">
        <w:rPr>
          <w:lang w:val="en-US" w:eastAsia="ru-RU"/>
        </w:rPr>
        <w:t>383.</w:t>
      </w:r>
      <w:r w:rsidRPr="00FC6D45">
        <w:rPr>
          <w:lang w:val="en-US" w:eastAsia="ru-RU"/>
        </w:rPr>
        <w:tab/>
      </w:r>
      <w:r>
        <w:rPr>
          <w:lang w:eastAsia="ru-RU"/>
        </w:rPr>
        <w:t xml:space="preserve">Procedures for organizing meetings, rallies, processions and demonstrations entail submitting a mandatory preliminary application </w:t>
      </w:r>
      <w:r w:rsidRPr="004F547A">
        <w:rPr>
          <w:lang w:eastAsia="ru-RU"/>
        </w:rPr>
        <w:t xml:space="preserve">to </w:t>
      </w:r>
      <w:r>
        <w:rPr>
          <w:lang w:eastAsia="ru-RU"/>
        </w:rPr>
        <w:t xml:space="preserve">a khokimiyat, </w:t>
      </w:r>
      <w:r w:rsidRPr="004F547A">
        <w:rPr>
          <w:lang w:eastAsia="ru-RU"/>
        </w:rPr>
        <w:t xml:space="preserve">requesting permission to hold a mass event </w:t>
      </w:r>
      <w:r>
        <w:rPr>
          <w:lang w:eastAsia="ru-RU"/>
        </w:rPr>
        <w:t>no fewer than ten days before it is due to take place. The application states the purpose, type and location of the event or the route to be taken, the time it will start and end, the potential number of participants, the surnames, first names and patronymics of the organizers (</w:t>
      </w:r>
      <w:r w:rsidRPr="00FC6D45">
        <w:rPr>
          <w:lang w:eastAsia="ru-RU"/>
        </w:rPr>
        <w:t>authorized representatives</w:t>
      </w:r>
      <w:r>
        <w:rPr>
          <w:lang w:eastAsia="ru-RU"/>
        </w:rPr>
        <w:t>), their place of residence, work and/or study, as well as the date on which the application is su</w:t>
      </w:r>
      <w:r>
        <w:rPr>
          <w:lang w:eastAsia="ru-RU"/>
        </w:rPr>
        <w:t>b</w:t>
      </w:r>
      <w:r>
        <w:rPr>
          <w:lang w:eastAsia="ru-RU"/>
        </w:rPr>
        <w:t xml:space="preserve">mitted. </w:t>
      </w:r>
    </w:p>
    <w:p w:rsidR="00CD55FB" w:rsidRPr="00FC6D45" w:rsidRDefault="00CD55FB" w:rsidP="00CD55FB">
      <w:pPr>
        <w:pStyle w:val="SingleTxtG"/>
        <w:rPr>
          <w:lang w:eastAsia="ru-RU"/>
        </w:rPr>
      </w:pPr>
      <w:r w:rsidRPr="001D225C">
        <w:rPr>
          <w:lang w:val="en-US" w:eastAsia="ru-RU"/>
        </w:rPr>
        <w:t>384.</w:t>
      </w:r>
      <w:r w:rsidRPr="001D225C">
        <w:rPr>
          <w:lang w:val="en-US" w:eastAsia="ru-RU"/>
        </w:rPr>
        <w:tab/>
      </w:r>
      <w:r>
        <w:rPr>
          <w:lang w:eastAsia="ru-RU"/>
        </w:rPr>
        <w:t xml:space="preserve">Those eligible to apply to hold meetings, rallies, processions or demonstrations include persons over 18 years old authorized to represent workers’ associations, companies or institutions and organizations, the </w:t>
      </w:r>
      <w:r w:rsidRPr="003A634B">
        <w:rPr>
          <w:lang w:eastAsia="ru-RU"/>
        </w:rPr>
        <w:t>offices</w:t>
      </w:r>
      <w:r>
        <w:rPr>
          <w:lang w:eastAsia="ru-RU"/>
        </w:rPr>
        <w:t xml:space="preserve"> of cooperative and other voluntary organizations, community action groups and individual </w:t>
      </w:r>
      <w:r w:rsidRPr="006248AE">
        <w:rPr>
          <w:lang w:eastAsia="ru-RU"/>
        </w:rPr>
        <w:t>citizens’</w:t>
      </w:r>
      <w:r>
        <w:rPr>
          <w:lang w:eastAsia="ru-RU"/>
        </w:rPr>
        <w:t xml:space="preserve"> groups. </w:t>
      </w:r>
    </w:p>
    <w:p w:rsidR="00CD55FB" w:rsidRPr="001D225C" w:rsidRDefault="00CD55FB" w:rsidP="00CD55FB">
      <w:pPr>
        <w:pStyle w:val="SingleTxtG"/>
        <w:rPr>
          <w:lang w:eastAsia="ru-RU"/>
        </w:rPr>
      </w:pPr>
      <w:r w:rsidRPr="006248AE">
        <w:rPr>
          <w:lang w:val="en-US" w:eastAsia="ru-RU"/>
        </w:rPr>
        <w:t>385.</w:t>
      </w:r>
      <w:r w:rsidRPr="006248AE">
        <w:rPr>
          <w:lang w:val="en-US" w:eastAsia="ru-RU"/>
        </w:rPr>
        <w:tab/>
      </w:r>
      <w:r>
        <w:rPr>
          <w:lang w:eastAsia="ru-RU"/>
        </w:rPr>
        <w:t xml:space="preserve">The </w:t>
      </w:r>
      <w:r w:rsidRPr="001D225C">
        <w:rPr>
          <w:lang w:eastAsia="ru-RU"/>
        </w:rPr>
        <w:t>khokimiyat</w:t>
      </w:r>
      <w:r>
        <w:rPr>
          <w:lang w:eastAsia="ru-RU"/>
        </w:rPr>
        <w:t xml:space="preserve"> considers the application and informs the authorized represe</w:t>
      </w:r>
      <w:r>
        <w:rPr>
          <w:lang w:eastAsia="ru-RU"/>
        </w:rPr>
        <w:t>n</w:t>
      </w:r>
      <w:r>
        <w:rPr>
          <w:lang w:eastAsia="ru-RU"/>
        </w:rPr>
        <w:t xml:space="preserve">tatives (organizers) of its decision no later than five days before the event is to take place. Where circumstances dictate, the </w:t>
      </w:r>
      <w:r w:rsidRPr="001D225C">
        <w:rPr>
          <w:lang w:eastAsia="ru-RU"/>
        </w:rPr>
        <w:t>khokimiyat</w:t>
      </w:r>
      <w:r>
        <w:rPr>
          <w:lang w:eastAsia="ru-RU"/>
        </w:rPr>
        <w:t xml:space="preserve"> is entitled to propose a different time and place for holding the event.</w:t>
      </w:r>
    </w:p>
    <w:p w:rsidR="00CD55FB" w:rsidRDefault="00CD55FB" w:rsidP="00CD55FB">
      <w:pPr>
        <w:pStyle w:val="SingleTxtG"/>
        <w:rPr>
          <w:lang w:eastAsia="ru-RU"/>
        </w:rPr>
      </w:pPr>
      <w:r w:rsidRPr="006248AE">
        <w:rPr>
          <w:lang w:val="en-US" w:eastAsia="ru-RU"/>
        </w:rPr>
        <w:t>386.</w:t>
      </w:r>
      <w:r w:rsidRPr="006248AE">
        <w:rPr>
          <w:lang w:val="en-US" w:eastAsia="ru-RU"/>
        </w:rPr>
        <w:tab/>
      </w:r>
      <w:r>
        <w:rPr>
          <w:lang w:eastAsia="ru-RU"/>
        </w:rPr>
        <w:t xml:space="preserve">The decision may be challenged by appealing to a higher executive and administrative body in accordance with the established legal procedure. </w:t>
      </w:r>
    </w:p>
    <w:p w:rsidR="00CD55FB" w:rsidRPr="000A54EA" w:rsidRDefault="00CD55FB" w:rsidP="00CD55FB">
      <w:pPr>
        <w:pStyle w:val="SingleTxtG"/>
        <w:rPr>
          <w:lang w:eastAsia="ru-RU"/>
        </w:rPr>
      </w:pPr>
      <w:r w:rsidRPr="000A54EA">
        <w:rPr>
          <w:lang w:val="en-US" w:eastAsia="ru-RU"/>
        </w:rPr>
        <w:t>387.</w:t>
      </w:r>
      <w:r w:rsidRPr="000A54EA">
        <w:rPr>
          <w:lang w:val="en-US" w:eastAsia="ru-RU"/>
        </w:rPr>
        <w:tab/>
      </w:r>
      <w:r>
        <w:rPr>
          <w:lang w:eastAsia="ru-RU"/>
        </w:rPr>
        <w:t xml:space="preserve">Article 201 of the </w:t>
      </w:r>
      <w:r w:rsidRPr="000A54EA">
        <w:rPr>
          <w:lang w:eastAsia="ru-RU"/>
        </w:rPr>
        <w:t>Code on Administrative Responsibility</w:t>
      </w:r>
      <w:r>
        <w:rPr>
          <w:lang w:eastAsia="ru-RU"/>
        </w:rPr>
        <w:t xml:space="preserve"> provides liability for violating the procedures for organizing and holding meetings, rallies, processions or demonstr</w:t>
      </w:r>
      <w:r>
        <w:rPr>
          <w:lang w:eastAsia="ru-RU"/>
        </w:rPr>
        <w:t>a</w:t>
      </w:r>
      <w:r>
        <w:rPr>
          <w:lang w:eastAsia="ru-RU"/>
        </w:rPr>
        <w:t xml:space="preserve">tions. </w:t>
      </w:r>
    </w:p>
    <w:p w:rsidR="00CD55FB" w:rsidRPr="00344899" w:rsidRDefault="00CD55FB" w:rsidP="00CD55FB">
      <w:pPr>
        <w:pStyle w:val="SingleTxtG"/>
        <w:rPr>
          <w:lang w:eastAsia="ru-RU"/>
        </w:rPr>
      </w:pPr>
      <w:r w:rsidRPr="00344899">
        <w:rPr>
          <w:lang w:val="en-US" w:eastAsia="ru-RU"/>
        </w:rPr>
        <w:t>388.</w:t>
      </w:r>
      <w:r w:rsidRPr="00344899">
        <w:rPr>
          <w:lang w:val="en-US" w:eastAsia="ru-RU"/>
        </w:rPr>
        <w:tab/>
      </w:r>
      <w:r>
        <w:rPr>
          <w:lang w:eastAsia="ru-RU"/>
        </w:rPr>
        <w:t xml:space="preserve">Only persons taking part in these events may be held administratively liable for violating the procedures. </w:t>
      </w:r>
    </w:p>
    <w:p w:rsidR="00CD55FB" w:rsidRPr="00344899" w:rsidRDefault="00CD55FB" w:rsidP="00CD55FB">
      <w:pPr>
        <w:pStyle w:val="SingleTxtG"/>
        <w:rPr>
          <w:lang w:eastAsia="ru-RU"/>
        </w:rPr>
      </w:pPr>
      <w:r w:rsidRPr="00344899">
        <w:rPr>
          <w:lang w:val="en-US" w:eastAsia="ru-RU"/>
        </w:rPr>
        <w:t>389.</w:t>
      </w:r>
      <w:r w:rsidRPr="00344899">
        <w:rPr>
          <w:lang w:val="en-US" w:eastAsia="ru-RU"/>
        </w:rPr>
        <w:tab/>
      </w:r>
      <w:r w:rsidRPr="00344899">
        <w:rPr>
          <w:lang w:eastAsia="ru-RU"/>
        </w:rPr>
        <w:t xml:space="preserve">Article 34 </w:t>
      </w:r>
      <w:r>
        <w:rPr>
          <w:lang w:eastAsia="ru-RU"/>
        </w:rPr>
        <w:t xml:space="preserve">establishes </w:t>
      </w:r>
      <w:r w:rsidRPr="00344899">
        <w:rPr>
          <w:lang w:eastAsia="ru-RU"/>
        </w:rPr>
        <w:t xml:space="preserve">the right to form trade unions, political parties and other </w:t>
      </w:r>
      <w:r>
        <w:rPr>
          <w:lang w:eastAsia="ru-RU"/>
        </w:rPr>
        <w:t>voluntary</w:t>
      </w:r>
      <w:r w:rsidRPr="00344899">
        <w:rPr>
          <w:lang w:eastAsia="ru-RU"/>
        </w:rPr>
        <w:t xml:space="preserve"> associ</w:t>
      </w:r>
      <w:r w:rsidRPr="00344899">
        <w:rPr>
          <w:lang w:eastAsia="ru-RU"/>
        </w:rPr>
        <w:t>a</w:t>
      </w:r>
      <w:r w:rsidRPr="00344899">
        <w:rPr>
          <w:lang w:eastAsia="ru-RU"/>
        </w:rPr>
        <w:t>tions and to</w:t>
      </w:r>
      <w:r>
        <w:rPr>
          <w:lang w:eastAsia="ru-RU"/>
        </w:rPr>
        <w:t xml:space="preserve"> participate in mass movements.</w:t>
      </w:r>
    </w:p>
    <w:p w:rsidR="00CD55FB" w:rsidRPr="00E71721" w:rsidRDefault="00CD55FB" w:rsidP="00CD55FB">
      <w:pPr>
        <w:pStyle w:val="SingleTxtG"/>
        <w:rPr>
          <w:lang w:eastAsia="ru-RU"/>
        </w:rPr>
      </w:pPr>
      <w:r w:rsidRPr="00E71721">
        <w:rPr>
          <w:lang w:val="en-US" w:eastAsia="ru-RU"/>
        </w:rPr>
        <w:t>390.</w:t>
      </w:r>
      <w:r w:rsidRPr="00E71721">
        <w:rPr>
          <w:lang w:val="en-US" w:eastAsia="ru-RU"/>
        </w:rPr>
        <w:tab/>
      </w:r>
      <w:smartTag w:uri="urn:schemas-microsoft-com:office:smarttags" w:element="place">
        <w:smartTag w:uri="urn:schemas-microsoft-com:office:smarttags" w:element="country-region">
          <w:r>
            <w:rPr>
              <w:lang w:eastAsia="ru-RU"/>
            </w:rPr>
            <w:t>Uzbekistan</w:t>
          </w:r>
        </w:smartTag>
      </w:smartTag>
      <w:r>
        <w:rPr>
          <w:lang w:eastAsia="ru-RU"/>
        </w:rPr>
        <w:t xml:space="preserve"> has a number of laws regulating the activities of voluntary associations, including, </w:t>
      </w:r>
      <w:r w:rsidRPr="005D4C4B">
        <w:rPr>
          <w:i/>
          <w:lang w:eastAsia="ru-RU"/>
        </w:rPr>
        <w:t>inter alia</w:t>
      </w:r>
      <w:r>
        <w:rPr>
          <w:lang w:eastAsia="ru-RU"/>
        </w:rPr>
        <w:t xml:space="preserve">, </w:t>
      </w:r>
      <w:r w:rsidRPr="00344899">
        <w:rPr>
          <w:lang w:eastAsia="ru-RU"/>
        </w:rPr>
        <w:t>the Trade Unions (Rights and Safeguards) Act</w:t>
      </w:r>
      <w:r>
        <w:rPr>
          <w:lang w:eastAsia="ru-RU"/>
        </w:rPr>
        <w:t xml:space="preserve">, </w:t>
      </w:r>
      <w:r w:rsidRPr="00344899">
        <w:rPr>
          <w:lang w:val="en-US" w:eastAsia="ru-RU"/>
        </w:rPr>
        <w:t xml:space="preserve">the Voluntary Associations </w:t>
      </w:r>
      <w:r>
        <w:rPr>
          <w:lang w:val="en-US" w:eastAsia="ru-RU"/>
        </w:rPr>
        <w:t xml:space="preserve">Act, the Political Parties Act and </w:t>
      </w:r>
      <w:r w:rsidRPr="00E71721">
        <w:rPr>
          <w:lang w:val="en-US" w:eastAsia="ru-RU"/>
        </w:rPr>
        <w:t>the Non-Governmental Non-Profit Organizations Act</w:t>
      </w:r>
      <w:r>
        <w:rPr>
          <w:lang w:val="en-US" w:eastAsia="ru-RU"/>
        </w:rPr>
        <w:t>.</w:t>
      </w:r>
    </w:p>
    <w:p w:rsidR="00CD55FB" w:rsidRPr="00E71721" w:rsidRDefault="00CD55FB" w:rsidP="00CD55FB">
      <w:pPr>
        <w:pStyle w:val="SingleTxtG"/>
        <w:rPr>
          <w:lang w:eastAsia="ru-RU"/>
        </w:rPr>
      </w:pPr>
      <w:r w:rsidRPr="00E71721">
        <w:rPr>
          <w:lang w:val="en-US" w:eastAsia="ru-RU"/>
        </w:rPr>
        <w:t>391.</w:t>
      </w:r>
      <w:r w:rsidRPr="00E71721">
        <w:rPr>
          <w:lang w:val="en-US" w:eastAsia="ru-RU"/>
        </w:rPr>
        <w:tab/>
      </w:r>
      <w:r>
        <w:rPr>
          <w:lang w:eastAsia="ru-RU"/>
        </w:rPr>
        <w:t xml:space="preserve">The legal status of non-governmental organizations was further consolidated by the </w:t>
      </w:r>
      <w:r w:rsidRPr="00E71721">
        <w:rPr>
          <w:lang w:eastAsia="ru-RU"/>
        </w:rPr>
        <w:t>Voluntary Funds Act</w:t>
      </w:r>
      <w:r>
        <w:rPr>
          <w:lang w:eastAsia="ru-RU"/>
        </w:rPr>
        <w:t xml:space="preserve">, </w:t>
      </w:r>
      <w:r w:rsidRPr="00E71721">
        <w:rPr>
          <w:lang w:eastAsia="ru-RU"/>
        </w:rPr>
        <w:t>Charitable Activities Act</w:t>
      </w:r>
      <w:r>
        <w:rPr>
          <w:lang w:eastAsia="ru-RU"/>
        </w:rPr>
        <w:t xml:space="preserve">, </w:t>
      </w:r>
      <w:r w:rsidRPr="00E71721">
        <w:rPr>
          <w:lang w:eastAsia="ru-RU"/>
        </w:rPr>
        <w:t>the Non-Governmental Non-Profit Organizations (Safeguards) Act</w:t>
      </w:r>
      <w:r>
        <w:rPr>
          <w:lang w:eastAsia="ru-RU"/>
        </w:rPr>
        <w:t xml:space="preserve">, as well as other legislative instruments. </w:t>
      </w:r>
    </w:p>
    <w:p w:rsidR="00CD55FB" w:rsidRPr="00B90FFA" w:rsidRDefault="00CD55FB" w:rsidP="00CD55FB">
      <w:pPr>
        <w:pStyle w:val="SingleTxtG"/>
        <w:rPr>
          <w:lang w:val="en-US" w:eastAsia="ru-RU"/>
        </w:rPr>
      </w:pPr>
      <w:r w:rsidRPr="007B6B20">
        <w:rPr>
          <w:lang w:val="en-US" w:eastAsia="ru-RU"/>
        </w:rPr>
        <w:t>392.</w:t>
      </w:r>
      <w:r w:rsidRPr="007B6B20">
        <w:rPr>
          <w:lang w:val="en-US" w:eastAsia="ru-RU"/>
        </w:rPr>
        <w:tab/>
      </w:r>
      <w:r>
        <w:rPr>
          <w:lang w:eastAsia="ru-RU"/>
        </w:rPr>
        <w:t>The aforementioned laws strengthen the principles of voluntary participation and equality of their members, as well as the legality and transparency on whose basis voluntary associations are formed, including political parties. Legal restrictions have been put in place designed to prohibit the formation of organizations whose activities could harm society and individual citizens. Similarly, regulations preventing government agencies and officials from interfering in voluntary associations’ activities have been tightened. Legislation provides that voluntary associations and polit</w:t>
      </w:r>
      <w:r>
        <w:rPr>
          <w:lang w:eastAsia="ru-RU"/>
        </w:rPr>
        <w:t>i</w:t>
      </w:r>
      <w:r>
        <w:rPr>
          <w:lang w:eastAsia="ru-RU"/>
        </w:rPr>
        <w:t xml:space="preserve">cal parties that have violated their charters or have broken the law </w:t>
      </w:r>
      <w:r w:rsidRPr="007B6B20">
        <w:rPr>
          <w:lang w:eastAsia="ru-RU"/>
        </w:rPr>
        <w:t xml:space="preserve">may be dissolved </w:t>
      </w:r>
      <w:r>
        <w:rPr>
          <w:lang w:eastAsia="ru-RU"/>
        </w:rPr>
        <w:t xml:space="preserve">only </w:t>
      </w:r>
      <w:r w:rsidRPr="007B6B20">
        <w:rPr>
          <w:lang w:eastAsia="ru-RU"/>
        </w:rPr>
        <w:t>by judicial proceedings</w:t>
      </w:r>
      <w:r>
        <w:rPr>
          <w:lang w:eastAsia="ru-RU"/>
        </w:rPr>
        <w:t xml:space="preserve">. </w:t>
      </w:r>
    </w:p>
    <w:p w:rsidR="00CD55FB" w:rsidRPr="001403A7" w:rsidRDefault="00CD55FB" w:rsidP="00CD55FB">
      <w:pPr>
        <w:pStyle w:val="SingleTxtG"/>
        <w:rPr>
          <w:lang w:eastAsia="ru-RU"/>
        </w:rPr>
      </w:pPr>
      <w:r w:rsidRPr="001403A7">
        <w:rPr>
          <w:lang w:val="en-US" w:eastAsia="ru-RU"/>
        </w:rPr>
        <w:t>393.</w:t>
      </w:r>
      <w:r w:rsidRPr="001403A7">
        <w:rPr>
          <w:lang w:val="en-US" w:eastAsia="ru-RU"/>
        </w:rPr>
        <w:tab/>
      </w:r>
      <w:r>
        <w:rPr>
          <w:lang w:eastAsia="ru-RU"/>
        </w:rPr>
        <w:t>Today, the Ministry of Justice and its local subdivisions have placed 1,587 non</w:t>
      </w:r>
      <w:r w:rsidR="00B46760">
        <w:rPr>
          <w:lang w:eastAsia="ru-RU"/>
        </w:rPr>
        <w:noBreakHyphen/>
      </w:r>
      <w:r>
        <w:rPr>
          <w:lang w:eastAsia="ru-RU"/>
        </w:rPr>
        <w:t xml:space="preserve">governmental organizations on the State register and 3,446 on local registers. </w:t>
      </w:r>
    </w:p>
    <w:p w:rsidR="00CD55FB" w:rsidRPr="001403A7" w:rsidRDefault="00CD55FB" w:rsidP="00CD55FB">
      <w:pPr>
        <w:pStyle w:val="SingleTxtG"/>
        <w:rPr>
          <w:lang w:eastAsia="ru-RU"/>
        </w:rPr>
      </w:pPr>
      <w:r w:rsidRPr="00B40253">
        <w:rPr>
          <w:lang w:val="en-US" w:eastAsia="ru-RU"/>
        </w:rPr>
        <w:t>394.</w:t>
      </w:r>
      <w:r w:rsidRPr="00B40253">
        <w:rPr>
          <w:lang w:val="en-US" w:eastAsia="ru-RU"/>
        </w:rPr>
        <w:tab/>
      </w:r>
      <w:r>
        <w:rPr>
          <w:lang w:eastAsia="ru-RU"/>
        </w:rPr>
        <w:t>O</w:t>
      </w:r>
      <w:r w:rsidRPr="00B40253">
        <w:rPr>
          <w:lang w:eastAsia="ru-RU"/>
        </w:rPr>
        <w:t>n an equal basis with Uzbek citizens</w:t>
      </w:r>
      <w:r>
        <w:rPr>
          <w:lang w:eastAsia="ru-RU"/>
        </w:rPr>
        <w:t xml:space="preserve">, foreign nationals and stateless persons may set up or join an non-governmental organization, except as otherwise established by domestic law and international treaties to which Uzbekistan is a party. </w:t>
      </w:r>
    </w:p>
    <w:p w:rsidR="00CD55FB" w:rsidRPr="00B40253" w:rsidRDefault="00CD55FB" w:rsidP="00CD55FB">
      <w:pPr>
        <w:pStyle w:val="H23G"/>
      </w:pPr>
      <w:r w:rsidRPr="001403A7">
        <w:rPr>
          <w:lang w:val="en-US"/>
        </w:rPr>
        <w:tab/>
      </w:r>
      <w:r w:rsidRPr="00B40253">
        <w:rPr>
          <w:lang w:val="en-US"/>
        </w:rPr>
        <w:t>5.</w:t>
      </w:r>
      <w:r w:rsidRPr="00B40253">
        <w:rPr>
          <w:lang w:val="en-US"/>
        </w:rPr>
        <w:tab/>
      </w:r>
      <w:r>
        <w:t>Economic</w:t>
      </w:r>
      <w:r w:rsidRPr="00B40253">
        <w:rPr>
          <w:lang w:val="en-US"/>
        </w:rPr>
        <w:t xml:space="preserve">, </w:t>
      </w:r>
      <w:r>
        <w:t>social</w:t>
      </w:r>
      <w:r w:rsidRPr="00B40253">
        <w:rPr>
          <w:lang w:val="en-US"/>
        </w:rPr>
        <w:t xml:space="preserve"> </w:t>
      </w:r>
      <w:r>
        <w:t>and</w:t>
      </w:r>
      <w:r w:rsidRPr="00B40253">
        <w:rPr>
          <w:lang w:val="en-US"/>
        </w:rPr>
        <w:t xml:space="preserve"> </w:t>
      </w:r>
      <w:r>
        <w:t>cultural rights</w:t>
      </w:r>
    </w:p>
    <w:p w:rsidR="00CD55FB" w:rsidRPr="00B40253" w:rsidRDefault="00CD55FB" w:rsidP="00CD55FB">
      <w:pPr>
        <w:pStyle w:val="H4G"/>
      </w:pPr>
      <w:r w:rsidRPr="00B40253">
        <w:rPr>
          <w:lang w:val="en-US"/>
        </w:rPr>
        <w:tab/>
      </w:r>
      <w:r>
        <w:rPr>
          <w:lang w:val="en-US"/>
        </w:rPr>
        <w:t>(</w:t>
      </w:r>
      <w:r w:rsidRPr="00207541">
        <w:rPr>
          <w:lang w:val="en-US"/>
        </w:rPr>
        <w:t>a</w:t>
      </w:r>
      <w:r w:rsidRPr="00B40253">
        <w:rPr>
          <w:lang w:val="en-US"/>
        </w:rPr>
        <w:t>)</w:t>
      </w:r>
      <w:r w:rsidRPr="00B40253">
        <w:rPr>
          <w:lang w:val="en-US"/>
        </w:rPr>
        <w:tab/>
      </w:r>
      <w:r>
        <w:rPr>
          <w:lang w:val="en-US"/>
        </w:rPr>
        <w:t>T</w:t>
      </w:r>
      <w:r>
        <w:t>he right to work</w:t>
      </w:r>
    </w:p>
    <w:p w:rsidR="00CD55FB" w:rsidRDefault="00CD55FB" w:rsidP="00CD55FB">
      <w:pPr>
        <w:pStyle w:val="SingleTxtG"/>
        <w:rPr>
          <w:lang w:eastAsia="ru-RU"/>
        </w:rPr>
      </w:pPr>
      <w:r w:rsidRPr="00D03A52">
        <w:rPr>
          <w:lang w:val="en-US" w:eastAsia="ru-RU"/>
        </w:rPr>
        <w:t>395.</w:t>
      </w:r>
      <w:r w:rsidRPr="00D03A52">
        <w:rPr>
          <w:lang w:val="en-US" w:eastAsia="ru-RU"/>
        </w:rPr>
        <w:tab/>
      </w:r>
      <w:r>
        <w:rPr>
          <w:lang w:eastAsia="ru-RU"/>
        </w:rPr>
        <w:t>Under a</w:t>
      </w:r>
      <w:r w:rsidRPr="00B40253">
        <w:rPr>
          <w:lang w:eastAsia="ru-RU"/>
        </w:rPr>
        <w:t>rticle 37 of the Constitution</w:t>
      </w:r>
      <w:r>
        <w:rPr>
          <w:lang w:eastAsia="ru-RU"/>
        </w:rPr>
        <w:t>, citizens are guaranteed the right to work. E</w:t>
      </w:r>
      <w:r w:rsidRPr="00B40253">
        <w:rPr>
          <w:lang w:eastAsia="ru-RU"/>
        </w:rPr>
        <w:t xml:space="preserve">veryone has the right to work, to free choice of employment, to </w:t>
      </w:r>
      <w:r>
        <w:rPr>
          <w:lang w:eastAsia="ru-RU"/>
        </w:rPr>
        <w:t>fair working</w:t>
      </w:r>
      <w:r w:rsidRPr="00B40253">
        <w:rPr>
          <w:lang w:eastAsia="ru-RU"/>
        </w:rPr>
        <w:t xml:space="preserve"> conditions and to protection against unem</w:t>
      </w:r>
      <w:r>
        <w:rPr>
          <w:lang w:eastAsia="ru-RU"/>
        </w:rPr>
        <w:t xml:space="preserve">ployment in </w:t>
      </w:r>
      <w:r w:rsidRPr="00D03A52">
        <w:rPr>
          <w:lang w:eastAsia="ru-RU"/>
        </w:rPr>
        <w:t xml:space="preserve">accordance with </w:t>
      </w:r>
      <w:r>
        <w:rPr>
          <w:lang w:eastAsia="ru-RU"/>
        </w:rPr>
        <w:t>the</w:t>
      </w:r>
      <w:r w:rsidRPr="00D03A52">
        <w:rPr>
          <w:lang w:eastAsia="ru-RU"/>
        </w:rPr>
        <w:t xml:space="preserve"> procedure established by law</w:t>
      </w:r>
      <w:r>
        <w:rPr>
          <w:lang w:eastAsia="ru-RU"/>
        </w:rPr>
        <w:t xml:space="preserve">. </w:t>
      </w:r>
    </w:p>
    <w:p w:rsidR="00CD55FB" w:rsidRPr="00D03A52" w:rsidRDefault="00CD55FB" w:rsidP="00CD55FB">
      <w:pPr>
        <w:pStyle w:val="SingleTxtG"/>
        <w:rPr>
          <w:lang w:eastAsia="ru-RU"/>
        </w:rPr>
      </w:pPr>
      <w:r w:rsidRPr="00D03A52">
        <w:rPr>
          <w:lang w:eastAsia="ru-RU"/>
        </w:rPr>
        <w:t>396.</w:t>
      </w:r>
      <w:r w:rsidRPr="00D03A52">
        <w:rPr>
          <w:lang w:eastAsia="ru-RU"/>
        </w:rPr>
        <w:tab/>
      </w:r>
      <w:r>
        <w:rPr>
          <w:lang w:eastAsia="ru-RU"/>
        </w:rPr>
        <w:t>F</w:t>
      </w:r>
      <w:r w:rsidRPr="00D03A52">
        <w:rPr>
          <w:lang w:eastAsia="ru-RU"/>
        </w:rPr>
        <w:t>orced labour is prohibited, except in execution of a court sentence or in other instances specified by law.</w:t>
      </w:r>
    </w:p>
    <w:p w:rsidR="00CD55FB" w:rsidRPr="003F03DA" w:rsidRDefault="00CD55FB" w:rsidP="00CD55FB">
      <w:pPr>
        <w:pStyle w:val="SingleTxtG"/>
        <w:rPr>
          <w:lang w:val="en-US" w:eastAsia="ru-RU"/>
        </w:rPr>
      </w:pPr>
      <w:r w:rsidRPr="003F03DA">
        <w:rPr>
          <w:lang w:val="en-US" w:eastAsia="ru-RU"/>
        </w:rPr>
        <w:t>397.</w:t>
      </w:r>
      <w:r w:rsidRPr="003F03DA">
        <w:rPr>
          <w:lang w:val="en-US" w:eastAsia="ru-RU"/>
        </w:rPr>
        <w:tab/>
        <w:t>With a view to developing the constitutional norms that safeguard every person’s right to work, to the free choice of work, to fair working conditions and to protection against unemployment, Uzbekistan adopted</w:t>
      </w:r>
      <w:r>
        <w:rPr>
          <w:lang w:val="en-US" w:eastAsia="ru-RU"/>
        </w:rPr>
        <w:t xml:space="preserve">, </w:t>
      </w:r>
      <w:r w:rsidRPr="005D4C4B">
        <w:rPr>
          <w:i/>
          <w:lang w:val="en-US" w:eastAsia="ru-RU"/>
        </w:rPr>
        <w:t>inter alia</w:t>
      </w:r>
      <w:r>
        <w:rPr>
          <w:lang w:val="en-US" w:eastAsia="ru-RU"/>
        </w:rPr>
        <w:t>,</w:t>
      </w:r>
      <w:r w:rsidRPr="003F03DA">
        <w:rPr>
          <w:lang w:val="en-US" w:eastAsia="ru-RU"/>
        </w:rPr>
        <w:t xml:space="preserve"> the </w:t>
      </w:r>
      <w:r>
        <w:rPr>
          <w:lang w:eastAsia="ru-RU"/>
        </w:rPr>
        <w:t xml:space="preserve">Labour </w:t>
      </w:r>
      <w:r w:rsidRPr="003F03DA">
        <w:rPr>
          <w:lang w:val="en-US" w:eastAsia="ru-RU"/>
        </w:rPr>
        <w:t xml:space="preserve">Code, the Employment Act, the </w:t>
      </w:r>
      <w:r>
        <w:rPr>
          <w:lang w:eastAsia="ru-RU"/>
        </w:rPr>
        <w:t xml:space="preserve">Labour </w:t>
      </w:r>
      <w:r w:rsidRPr="003F03DA">
        <w:rPr>
          <w:lang w:val="en-US" w:eastAsia="ru-RU"/>
        </w:rPr>
        <w:t>Protection Act, the Farming Act and the Household Plots (Dekhkan) Act.</w:t>
      </w:r>
    </w:p>
    <w:p w:rsidR="00CD55FB" w:rsidRPr="003F03DA" w:rsidRDefault="00CD55FB" w:rsidP="00CD55FB">
      <w:pPr>
        <w:pStyle w:val="SingleTxtG"/>
        <w:rPr>
          <w:bCs/>
          <w:lang w:val="en-US" w:eastAsia="ru-RU"/>
        </w:rPr>
      </w:pPr>
      <w:r w:rsidRPr="003F03DA">
        <w:rPr>
          <w:lang w:val="en-US" w:eastAsia="ru-RU"/>
        </w:rPr>
        <w:t>398.</w:t>
      </w:r>
      <w:r w:rsidRPr="003F03DA">
        <w:rPr>
          <w:b/>
          <w:lang w:val="en-US" w:eastAsia="ru-RU"/>
        </w:rPr>
        <w:tab/>
      </w:r>
      <w:r>
        <w:rPr>
          <w:bCs/>
          <w:lang w:eastAsia="ru-RU"/>
        </w:rPr>
        <w:t>State</w:t>
      </w:r>
      <w:r w:rsidRPr="003F03DA">
        <w:rPr>
          <w:bCs/>
          <w:lang w:val="en-US" w:eastAsia="ru-RU"/>
        </w:rPr>
        <w:t xml:space="preserve"> </w:t>
      </w:r>
      <w:r>
        <w:rPr>
          <w:bCs/>
          <w:lang w:eastAsia="ru-RU"/>
        </w:rPr>
        <w:t>employment</w:t>
      </w:r>
      <w:r w:rsidRPr="003F03DA">
        <w:rPr>
          <w:bCs/>
          <w:lang w:val="en-US" w:eastAsia="ru-RU"/>
        </w:rPr>
        <w:t xml:space="preserve"> </w:t>
      </w:r>
      <w:r>
        <w:rPr>
          <w:bCs/>
          <w:lang w:eastAsia="ru-RU"/>
        </w:rPr>
        <w:t>policy</w:t>
      </w:r>
      <w:r w:rsidRPr="003F03DA">
        <w:rPr>
          <w:bCs/>
          <w:lang w:val="en-US" w:eastAsia="ru-RU"/>
        </w:rPr>
        <w:t xml:space="preserve"> </w:t>
      </w:r>
      <w:r>
        <w:rPr>
          <w:bCs/>
          <w:lang w:eastAsia="ru-RU"/>
        </w:rPr>
        <w:t>and</w:t>
      </w:r>
      <w:r w:rsidRPr="003F03DA">
        <w:rPr>
          <w:bCs/>
          <w:lang w:val="en-US" w:eastAsia="ru-RU"/>
        </w:rPr>
        <w:t xml:space="preserve"> </w:t>
      </w:r>
      <w:r>
        <w:rPr>
          <w:bCs/>
          <w:lang w:eastAsia="ru-RU"/>
        </w:rPr>
        <w:t>measures</w:t>
      </w:r>
      <w:r w:rsidRPr="003F03DA">
        <w:rPr>
          <w:bCs/>
          <w:lang w:val="en-US" w:eastAsia="ru-RU"/>
        </w:rPr>
        <w:t xml:space="preserve"> </w:t>
      </w:r>
      <w:r>
        <w:rPr>
          <w:bCs/>
          <w:lang w:eastAsia="ru-RU"/>
        </w:rPr>
        <w:t>adopted</w:t>
      </w:r>
      <w:r w:rsidRPr="003F03DA">
        <w:rPr>
          <w:bCs/>
          <w:lang w:val="en-US" w:eastAsia="ru-RU"/>
        </w:rPr>
        <w:t xml:space="preserve"> </w:t>
      </w:r>
      <w:r>
        <w:rPr>
          <w:bCs/>
          <w:lang w:eastAsia="ru-RU"/>
        </w:rPr>
        <w:t>to</w:t>
      </w:r>
      <w:r w:rsidRPr="003F03DA">
        <w:rPr>
          <w:bCs/>
          <w:lang w:val="en-US" w:eastAsia="ru-RU"/>
        </w:rPr>
        <w:t xml:space="preserve"> </w:t>
      </w:r>
      <w:r>
        <w:rPr>
          <w:bCs/>
          <w:lang w:eastAsia="ru-RU"/>
        </w:rPr>
        <w:t>ensure</w:t>
      </w:r>
      <w:r w:rsidRPr="003F03DA">
        <w:rPr>
          <w:bCs/>
          <w:lang w:val="en-US" w:eastAsia="ru-RU"/>
        </w:rPr>
        <w:t xml:space="preserve"> </w:t>
      </w:r>
      <w:r>
        <w:rPr>
          <w:bCs/>
          <w:lang w:eastAsia="ru-RU"/>
        </w:rPr>
        <w:t>that</w:t>
      </w:r>
      <w:r w:rsidRPr="003F03DA">
        <w:rPr>
          <w:bCs/>
          <w:lang w:val="en-US" w:eastAsia="ru-RU"/>
        </w:rPr>
        <w:t xml:space="preserve"> </w:t>
      </w:r>
      <w:r>
        <w:rPr>
          <w:bCs/>
          <w:lang w:eastAsia="ru-RU"/>
        </w:rPr>
        <w:t>everyone</w:t>
      </w:r>
      <w:r w:rsidRPr="003F03DA">
        <w:rPr>
          <w:bCs/>
          <w:lang w:val="en-US" w:eastAsia="ru-RU"/>
        </w:rPr>
        <w:t xml:space="preserve"> </w:t>
      </w:r>
      <w:r>
        <w:rPr>
          <w:bCs/>
          <w:lang w:eastAsia="ru-RU"/>
        </w:rPr>
        <w:t>wan</w:t>
      </w:r>
      <w:r>
        <w:rPr>
          <w:bCs/>
          <w:lang w:eastAsia="ru-RU"/>
        </w:rPr>
        <w:t>t</w:t>
      </w:r>
      <w:r>
        <w:rPr>
          <w:bCs/>
          <w:lang w:eastAsia="ru-RU"/>
        </w:rPr>
        <w:t>ing</w:t>
      </w:r>
      <w:r w:rsidRPr="003F03DA">
        <w:rPr>
          <w:bCs/>
          <w:lang w:val="en-US" w:eastAsia="ru-RU"/>
        </w:rPr>
        <w:t xml:space="preserve"> </w:t>
      </w:r>
      <w:r>
        <w:rPr>
          <w:bCs/>
          <w:lang w:eastAsia="ru-RU"/>
        </w:rPr>
        <w:t>to</w:t>
      </w:r>
      <w:r w:rsidRPr="003F03DA">
        <w:rPr>
          <w:bCs/>
          <w:lang w:val="en-US" w:eastAsia="ru-RU"/>
        </w:rPr>
        <w:t xml:space="preserve"> </w:t>
      </w:r>
      <w:r>
        <w:rPr>
          <w:bCs/>
          <w:lang w:eastAsia="ru-RU"/>
        </w:rPr>
        <w:t>work</w:t>
      </w:r>
      <w:r w:rsidRPr="003F03DA">
        <w:rPr>
          <w:bCs/>
          <w:lang w:val="en-US" w:eastAsia="ru-RU"/>
        </w:rPr>
        <w:t xml:space="preserve"> </w:t>
      </w:r>
      <w:r>
        <w:rPr>
          <w:bCs/>
          <w:lang w:eastAsia="ru-RU"/>
        </w:rPr>
        <w:t>or</w:t>
      </w:r>
      <w:r w:rsidRPr="003F03DA">
        <w:rPr>
          <w:bCs/>
          <w:lang w:val="en-US" w:eastAsia="ru-RU"/>
        </w:rPr>
        <w:t xml:space="preserve"> </w:t>
      </w:r>
      <w:r>
        <w:rPr>
          <w:bCs/>
          <w:lang w:eastAsia="ru-RU"/>
        </w:rPr>
        <w:t>seeking</w:t>
      </w:r>
      <w:r w:rsidRPr="003F03DA">
        <w:rPr>
          <w:bCs/>
          <w:lang w:val="en-US" w:eastAsia="ru-RU"/>
        </w:rPr>
        <w:t xml:space="preserve"> </w:t>
      </w:r>
      <w:r>
        <w:rPr>
          <w:bCs/>
          <w:lang w:eastAsia="ru-RU"/>
        </w:rPr>
        <w:t>work finds employment are underpinned by principles such as:</w:t>
      </w:r>
    </w:p>
    <w:p w:rsidR="00CD55FB" w:rsidRPr="00105D60" w:rsidRDefault="00CD55FB" w:rsidP="00CD55FB">
      <w:pPr>
        <w:pStyle w:val="Bullet1G"/>
        <w:rPr>
          <w:lang w:val="en-US"/>
        </w:rPr>
      </w:pPr>
      <w:r>
        <w:t>Ensuring</w:t>
      </w:r>
      <w:r w:rsidRPr="00105D60">
        <w:rPr>
          <w:lang w:val="en-US"/>
        </w:rPr>
        <w:t xml:space="preserve"> </w:t>
      </w:r>
      <w:r>
        <w:t>that</w:t>
      </w:r>
      <w:r w:rsidRPr="00105D60">
        <w:rPr>
          <w:lang w:val="en-US"/>
        </w:rPr>
        <w:t xml:space="preserve"> </w:t>
      </w:r>
      <w:r>
        <w:t>equal</w:t>
      </w:r>
      <w:r w:rsidRPr="00105D60">
        <w:rPr>
          <w:lang w:val="en-US"/>
        </w:rPr>
        <w:t xml:space="preserve"> </w:t>
      </w:r>
      <w:r>
        <w:t>opportunities</w:t>
      </w:r>
      <w:r w:rsidRPr="00105D60">
        <w:rPr>
          <w:lang w:val="en-US"/>
        </w:rPr>
        <w:t xml:space="preserve"> </w:t>
      </w:r>
      <w:r>
        <w:t>in</w:t>
      </w:r>
      <w:r w:rsidRPr="00105D60">
        <w:rPr>
          <w:lang w:val="en-US"/>
        </w:rPr>
        <w:t xml:space="preserve"> </w:t>
      </w:r>
      <w:r>
        <w:t>exercising</w:t>
      </w:r>
      <w:r w:rsidRPr="00105D60">
        <w:rPr>
          <w:lang w:val="en-US"/>
        </w:rPr>
        <w:t xml:space="preserve"> </w:t>
      </w:r>
      <w:r>
        <w:t>the</w:t>
      </w:r>
      <w:r w:rsidRPr="00105D60">
        <w:rPr>
          <w:lang w:val="en-US"/>
        </w:rPr>
        <w:t xml:space="preserve"> </w:t>
      </w:r>
      <w:r>
        <w:t>right</w:t>
      </w:r>
      <w:r w:rsidRPr="00105D60">
        <w:rPr>
          <w:lang w:val="en-US"/>
        </w:rPr>
        <w:t xml:space="preserve"> </w:t>
      </w:r>
      <w:r>
        <w:t>to</w:t>
      </w:r>
      <w:r w:rsidRPr="00105D60">
        <w:rPr>
          <w:lang w:val="en-US"/>
        </w:rPr>
        <w:t xml:space="preserve"> </w:t>
      </w:r>
      <w:r>
        <w:t>work</w:t>
      </w:r>
      <w:r w:rsidRPr="00105D60">
        <w:rPr>
          <w:lang w:val="en-US"/>
        </w:rPr>
        <w:t xml:space="preserve"> </w:t>
      </w:r>
      <w:r>
        <w:t>and</w:t>
      </w:r>
      <w:r w:rsidRPr="00105D60">
        <w:rPr>
          <w:lang w:val="en-US"/>
        </w:rPr>
        <w:t xml:space="preserve"> </w:t>
      </w:r>
      <w:r>
        <w:t>to</w:t>
      </w:r>
      <w:r w:rsidRPr="00105D60">
        <w:rPr>
          <w:lang w:val="en-US"/>
        </w:rPr>
        <w:t xml:space="preserve"> </w:t>
      </w:r>
      <w:r>
        <w:t>the</w:t>
      </w:r>
      <w:r w:rsidRPr="00105D60">
        <w:rPr>
          <w:lang w:val="en-US"/>
        </w:rPr>
        <w:t xml:space="preserve"> </w:t>
      </w:r>
      <w:r>
        <w:t>free</w:t>
      </w:r>
      <w:r w:rsidRPr="00105D60">
        <w:rPr>
          <w:lang w:val="en-US"/>
        </w:rPr>
        <w:t xml:space="preserve"> </w:t>
      </w:r>
      <w:r>
        <w:t>choice</w:t>
      </w:r>
      <w:r w:rsidRPr="00105D60">
        <w:rPr>
          <w:lang w:val="en-US"/>
        </w:rPr>
        <w:t xml:space="preserve"> </w:t>
      </w:r>
      <w:r>
        <w:t>of</w:t>
      </w:r>
      <w:r w:rsidRPr="00105D60">
        <w:rPr>
          <w:lang w:val="en-US"/>
        </w:rPr>
        <w:t xml:space="preserve"> </w:t>
      </w:r>
      <w:r>
        <w:t>employment</w:t>
      </w:r>
      <w:r w:rsidRPr="00105D60">
        <w:rPr>
          <w:lang w:val="en-US"/>
        </w:rPr>
        <w:t xml:space="preserve"> </w:t>
      </w:r>
      <w:r>
        <w:t>are enjoyed by all citizens, irrespective of sex, age, race, ethnic background, language, social origin, property and employment status, views on religion, beliefs and other characteristics not related to employees’ qualifications and the results of their work;</w:t>
      </w:r>
    </w:p>
    <w:p w:rsidR="00CD55FB" w:rsidRPr="00214AE2" w:rsidRDefault="00CD55FB" w:rsidP="00CD55FB">
      <w:pPr>
        <w:pStyle w:val="Bullet1G"/>
        <w:rPr>
          <w:lang w:val="en-US"/>
        </w:rPr>
      </w:pPr>
      <w:r>
        <w:t>Supporting</w:t>
      </w:r>
      <w:r w:rsidRPr="00214AE2">
        <w:rPr>
          <w:lang w:val="en-US"/>
        </w:rPr>
        <w:t xml:space="preserve"> </w:t>
      </w:r>
      <w:r>
        <w:t>and</w:t>
      </w:r>
      <w:r w:rsidRPr="00214AE2">
        <w:rPr>
          <w:lang w:val="en-US"/>
        </w:rPr>
        <w:t xml:space="preserve"> </w:t>
      </w:r>
      <w:r>
        <w:t>promoting</w:t>
      </w:r>
      <w:r w:rsidRPr="00214AE2">
        <w:rPr>
          <w:lang w:val="en-US"/>
        </w:rPr>
        <w:t xml:space="preserve"> </w:t>
      </w:r>
      <w:r>
        <w:t>workplace</w:t>
      </w:r>
      <w:r w:rsidRPr="00214AE2">
        <w:rPr>
          <w:lang w:val="en-US"/>
        </w:rPr>
        <w:t xml:space="preserve"> </w:t>
      </w:r>
      <w:r>
        <w:t>and</w:t>
      </w:r>
      <w:r w:rsidRPr="00214AE2">
        <w:rPr>
          <w:lang w:val="en-US"/>
        </w:rPr>
        <w:t xml:space="preserve"> </w:t>
      </w:r>
      <w:r>
        <w:t>entrepreneurial</w:t>
      </w:r>
      <w:r w:rsidRPr="00214AE2">
        <w:rPr>
          <w:lang w:val="en-US"/>
        </w:rPr>
        <w:t xml:space="preserve"> </w:t>
      </w:r>
      <w:r>
        <w:t>initiatives</w:t>
      </w:r>
      <w:r w:rsidRPr="00214AE2">
        <w:rPr>
          <w:lang w:val="en-US"/>
        </w:rPr>
        <w:t xml:space="preserve">, </w:t>
      </w:r>
      <w:r>
        <w:t>encouraging</w:t>
      </w:r>
      <w:r w:rsidRPr="00214AE2">
        <w:rPr>
          <w:lang w:val="en-US"/>
        </w:rPr>
        <w:t xml:space="preserve"> </w:t>
      </w:r>
      <w:r>
        <w:t>people</w:t>
      </w:r>
      <w:r w:rsidRPr="00214AE2">
        <w:rPr>
          <w:lang w:val="en-US"/>
        </w:rPr>
        <w:t>’</w:t>
      </w:r>
      <w:r>
        <w:t>s</w:t>
      </w:r>
      <w:r>
        <w:rPr>
          <w:lang w:val="en-US"/>
        </w:rPr>
        <w:t xml:space="preserve"> </w:t>
      </w:r>
      <w:r>
        <w:t>productive and creative capabilities as a guarantee of decent working and living conditions;</w:t>
      </w:r>
    </w:p>
    <w:p w:rsidR="00CD55FB" w:rsidRPr="00F27173" w:rsidRDefault="00CD55FB" w:rsidP="00CD55FB">
      <w:pPr>
        <w:pStyle w:val="Bullet1G"/>
        <w:rPr>
          <w:lang w:val="en-US"/>
        </w:rPr>
      </w:pPr>
      <w:r>
        <w:t>The voluntary nature of work;</w:t>
      </w:r>
    </w:p>
    <w:p w:rsidR="00CD55FB" w:rsidRPr="00F27173" w:rsidRDefault="00CD55FB" w:rsidP="00CD55FB">
      <w:pPr>
        <w:pStyle w:val="Bullet1G"/>
        <w:rPr>
          <w:lang w:val="en-US"/>
        </w:rPr>
      </w:pPr>
      <w:r>
        <w:t>Providing</w:t>
      </w:r>
      <w:r w:rsidRPr="00F27173">
        <w:rPr>
          <w:lang w:val="en-US"/>
        </w:rPr>
        <w:t xml:space="preserve"> </w:t>
      </w:r>
      <w:r>
        <w:t>social</w:t>
      </w:r>
      <w:r w:rsidRPr="00F27173">
        <w:rPr>
          <w:lang w:val="en-US"/>
        </w:rPr>
        <w:t xml:space="preserve"> </w:t>
      </w:r>
      <w:r>
        <w:t>safeguards</w:t>
      </w:r>
      <w:r w:rsidRPr="00F27173">
        <w:rPr>
          <w:lang w:val="en-US"/>
        </w:rPr>
        <w:t xml:space="preserve"> </w:t>
      </w:r>
      <w:r>
        <w:t>with regard to employment and protection against unemployment</w:t>
      </w:r>
      <w:r>
        <w:rPr>
          <w:lang w:val="en-US"/>
        </w:rPr>
        <w:t>;</w:t>
      </w:r>
    </w:p>
    <w:p w:rsidR="00CD55FB" w:rsidRPr="00F27173" w:rsidRDefault="00CD55FB" w:rsidP="00CD55FB">
      <w:pPr>
        <w:pStyle w:val="Bullet1G"/>
        <w:rPr>
          <w:lang w:val="en-US"/>
        </w:rPr>
      </w:pPr>
      <w:r>
        <w:t>Pursuing</w:t>
      </w:r>
      <w:r w:rsidRPr="00F27173">
        <w:rPr>
          <w:lang w:val="en-US"/>
        </w:rPr>
        <w:t xml:space="preserve"> </w:t>
      </w:r>
      <w:r>
        <w:t>employment</w:t>
      </w:r>
      <w:r w:rsidRPr="00F27173">
        <w:rPr>
          <w:lang w:val="en-US"/>
        </w:rPr>
        <w:t xml:space="preserve"> </w:t>
      </w:r>
      <w:r>
        <w:t>initiatives</w:t>
      </w:r>
      <w:r w:rsidRPr="00F27173">
        <w:rPr>
          <w:lang w:val="en-US"/>
        </w:rPr>
        <w:t xml:space="preserve"> </w:t>
      </w:r>
      <w:r>
        <w:t>that</w:t>
      </w:r>
      <w:r w:rsidRPr="00F27173">
        <w:rPr>
          <w:lang w:val="en-US"/>
        </w:rPr>
        <w:t xml:space="preserve"> </w:t>
      </w:r>
      <w:r>
        <w:t>are</w:t>
      </w:r>
      <w:r w:rsidRPr="00F27173">
        <w:rPr>
          <w:lang w:val="en-US"/>
        </w:rPr>
        <w:t xml:space="preserve"> </w:t>
      </w:r>
      <w:r w:rsidRPr="00F27173">
        <w:t>coordinated</w:t>
      </w:r>
      <w:r w:rsidRPr="00F27173">
        <w:rPr>
          <w:lang w:val="en-US"/>
        </w:rPr>
        <w:t xml:space="preserve"> </w:t>
      </w:r>
      <w:r w:rsidRPr="00F27173">
        <w:t>and</w:t>
      </w:r>
      <w:r w:rsidRPr="00F27173">
        <w:rPr>
          <w:lang w:val="en-US"/>
        </w:rPr>
        <w:t xml:space="preserve"> </w:t>
      </w:r>
      <w:r w:rsidRPr="00F27173">
        <w:t>integrated</w:t>
      </w:r>
      <w:r>
        <w:t xml:space="preserve"> with other areas of economic and social policy.</w:t>
      </w:r>
    </w:p>
    <w:p w:rsidR="00CD55FB" w:rsidRPr="00E84A37" w:rsidRDefault="00CD55FB" w:rsidP="00CD55FB">
      <w:pPr>
        <w:pStyle w:val="SingleTxtG"/>
        <w:rPr>
          <w:lang w:val="en-US" w:eastAsia="ru-RU"/>
        </w:rPr>
      </w:pPr>
      <w:r w:rsidRPr="00E84A37">
        <w:rPr>
          <w:lang w:val="en-US" w:eastAsia="ru-RU"/>
        </w:rPr>
        <w:t>399.</w:t>
      </w:r>
      <w:r w:rsidRPr="00E84A37">
        <w:rPr>
          <w:lang w:val="en-US" w:eastAsia="ru-RU"/>
        </w:rPr>
        <w:tab/>
      </w:r>
      <w:r w:rsidR="00AB60C6">
        <w:rPr>
          <w:lang w:val="en-US" w:eastAsia="ru-RU"/>
        </w:rPr>
        <w:t>Legislative</w:t>
      </w:r>
      <w:r w:rsidR="00AB60C6" w:rsidRPr="00E84A37">
        <w:rPr>
          <w:lang w:val="en-US" w:eastAsia="ru-RU"/>
        </w:rPr>
        <w:t xml:space="preserve"> </w:t>
      </w:r>
      <w:r>
        <w:rPr>
          <w:lang w:eastAsia="ru-RU"/>
        </w:rPr>
        <w:t>measures</w:t>
      </w:r>
      <w:r w:rsidRPr="00E84A37">
        <w:rPr>
          <w:lang w:val="en-US" w:eastAsia="ru-RU"/>
        </w:rPr>
        <w:t xml:space="preserve"> </w:t>
      </w:r>
      <w:r>
        <w:rPr>
          <w:lang w:eastAsia="ru-RU"/>
        </w:rPr>
        <w:t>have</w:t>
      </w:r>
      <w:r w:rsidRPr="00E84A37">
        <w:rPr>
          <w:lang w:val="en-US" w:eastAsia="ru-RU"/>
        </w:rPr>
        <w:t xml:space="preserve"> </w:t>
      </w:r>
      <w:r>
        <w:rPr>
          <w:lang w:eastAsia="ru-RU"/>
        </w:rPr>
        <w:t>recently</w:t>
      </w:r>
      <w:r w:rsidRPr="00E84A37">
        <w:rPr>
          <w:lang w:val="en-US" w:eastAsia="ru-RU"/>
        </w:rPr>
        <w:t xml:space="preserve"> </w:t>
      </w:r>
      <w:r>
        <w:rPr>
          <w:lang w:eastAsia="ru-RU"/>
        </w:rPr>
        <w:t>been</w:t>
      </w:r>
      <w:r w:rsidRPr="00E84A37">
        <w:rPr>
          <w:lang w:val="en-US" w:eastAsia="ru-RU"/>
        </w:rPr>
        <w:t xml:space="preserve"> </w:t>
      </w:r>
      <w:r>
        <w:rPr>
          <w:lang w:eastAsia="ru-RU"/>
        </w:rPr>
        <w:t>adopted</w:t>
      </w:r>
      <w:r w:rsidRPr="00E84A37">
        <w:rPr>
          <w:lang w:val="en-US" w:eastAsia="ru-RU"/>
        </w:rPr>
        <w:t xml:space="preserve"> </w:t>
      </w:r>
      <w:r>
        <w:rPr>
          <w:lang w:eastAsia="ru-RU"/>
        </w:rPr>
        <w:t>to</w:t>
      </w:r>
      <w:r w:rsidRPr="00E84A37">
        <w:rPr>
          <w:lang w:val="en-US" w:eastAsia="ru-RU"/>
        </w:rPr>
        <w:t xml:space="preserve"> </w:t>
      </w:r>
      <w:r>
        <w:rPr>
          <w:lang w:eastAsia="ru-RU"/>
        </w:rPr>
        <w:t>boost</w:t>
      </w:r>
      <w:r w:rsidRPr="00E84A37">
        <w:rPr>
          <w:lang w:val="en-US" w:eastAsia="ru-RU"/>
        </w:rPr>
        <w:t xml:space="preserve"> </w:t>
      </w:r>
      <w:r>
        <w:rPr>
          <w:lang w:eastAsia="ru-RU"/>
        </w:rPr>
        <w:t>emplo</w:t>
      </w:r>
      <w:r>
        <w:rPr>
          <w:lang w:eastAsia="ru-RU"/>
        </w:rPr>
        <w:t>y</w:t>
      </w:r>
      <w:r>
        <w:rPr>
          <w:lang w:eastAsia="ru-RU"/>
        </w:rPr>
        <w:t>ment</w:t>
      </w:r>
      <w:r w:rsidRPr="00E84A37">
        <w:rPr>
          <w:lang w:val="en-US" w:eastAsia="ru-RU"/>
        </w:rPr>
        <w:t xml:space="preserve">. </w:t>
      </w:r>
    </w:p>
    <w:p w:rsidR="00CD55FB" w:rsidRDefault="00CD55FB" w:rsidP="00CD55FB">
      <w:pPr>
        <w:pStyle w:val="SingleTxtG"/>
        <w:rPr>
          <w:lang w:eastAsia="ru-RU"/>
        </w:rPr>
      </w:pPr>
      <w:r w:rsidRPr="00B3568B">
        <w:rPr>
          <w:lang w:val="en-US" w:eastAsia="ru-RU"/>
        </w:rPr>
        <w:t>400.</w:t>
      </w:r>
      <w:r w:rsidRPr="00B3568B">
        <w:rPr>
          <w:lang w:val="en-US" w:eastAsia="ru-RU"/>
        </w:rPr>
        <w:tab/>
      </w:r>
      <w:r>
        <w:rPr>
          <w:lang w:eastAsia="ru-RU"/>
        </w:rPr>
        <w:t xml:space="preserve">Pursuant to the Cabinet Decision of 20 August 2008, categories have been established of persons who require social protection and have difficulty finding work. Such persons are, </w:t>
      </w:r>
      <w:r w:rsidRPr="00B3568B">
        <w:rPr>
          <w:lang w:eastAsia="ru-RU"/>
        </w:rPr>
        <w:t>on a first-priority basis</w:t>
      </w:r>
      <w:r>
        <w:rPr>
          <w:lang w:eastAsia="ru-RU"/>
        </w:rPr>
        <w:t>,</w:t>
      </w:r>
      <w:r w:rsidRPr="00B3568B">
        <w:rPr>
          <w:lang w:eastAsia="ru-RU"/>
        </w:rPr>
        <w:t xml:space="preserve"> </w:t>
      </w:r>
      <w:r>
        <w:rPr>
          <w:lang w:eastAsia="ru-RU"/>
        </w:rPr>
        <w:t xml:space="preserve">to be given positions in organizations and companies which have created them at their own expense. </w:t>
      </w:r>
    </w:p>
    <w:p w:rsidR="00CD55FB" w:rsidRPr="00B3568B" w:rsidRDefault="00CD55FB" w:rsidP="00CD55FB">
      <w:pPr>
        <w:pStyle w:val="SingleTxtG"/>
        <w:rPr>
          <w:lang w:eastAsia="ru-RU"/>
        </w:rPr>
      </w:pPr>
      <w:r w:rsidRPr="00B3568B">
        <w:rPr>
          <w:lang w:val="en-US" w:eastAsia="ru-RU"/>
        </w:rPr>
        <w:t>401.</w:t>
      </w:r>
      <w:r w:rsidRPr="00B3568B">
        <w:rPr>
          <w:lang w:val="en-US" w:eastAsia="ru-RU"/>
        </w:rPr>
        <w:tab/>
      </w:r>
      <w:r w:rsidRPr="00B3568B">
        <w:rPr>
          <w:lang w:eastAsia="ru-RU"/>
        </w:rPr>
        <w:t>A decision by the Cabinet of Ministers of 29 July 2009 on measures to develop and expand family businesses and cottage industries approved regulations for the creation of family businesses and cottage industries and established procedure</w:t>
      </w:r>
      <w:r>
        <w:rPr>
          <w:lang w:eastAsia="ru-RU"/>
        </w:rPr>
        <w:t>s</w:t>
      </w:r>
      <w:r w:rsidRPr="00B3568B">
        <w:rPr>
          <w:lang w:eastAsia="ru-RU"/>
        </w:rPr>
        <w:t xml:space="preserve"> for the participation of juveniles</w:t>
      </w:r>
      <w:r>
        <w:rPr>
          <w:lang w:eastAsia="ru-RU"/>
        </w:rPr>
        <w:t xml:space="preserve"> aged over </w:t>
      </w:r>
      <w:smartTag w:uri="urn:schemas-microsoft-com:office:smarttags" w:element="metricconverter">
        <w:smartTagPr>
          <w:attr w:name="ProductID" w:val="15 in"/>
        </w:smartTagPr>
        <w:r>
          <w:rPr>
            <w:lang w:eastAsia="ru-RU"/>
          </w:rPr>
          <w:t>15</w:t>
        </w:r>
        <w:r w:rsidRPr="00B3568B">
          <w:rPr>
            <w:lang w:eastAsia="ru-RU"/>
          </w:rPr>
          <w:t xml:space="preserve"> in</w:t>
        </w:r>
      </w:smartTag>
      <w:r w:rsidRPr="00B3568B">
        <w:rPr>
          <w:lang w:eastAsia="ru-RU"/>
        </w:rPr>
        <w:t xml:space="preserve"> </w:t>
      </w:r>
      <w:r>
        <w:rPr>
          <w:lang w:eastAsia="ru-RU"/>
        </w:rPr>
        <w:t>such</w:t>
      </w:r>
      <w:r w:rsidRPr="00B3568B">
        <w:rPr>
          <w:lang w:eastAsia="ru-RU"/>
        </w:rPr>
        <w:t xml:space="preserve"> activ</w:t>
      </w:r>
      <w:r w:rsidRPr="00B3568B">
        <w:rPr>
          <w:lang w:eastAsia="ru-RU"/>
        </w:rPr>
        <w:t>i</w:t>
      </w:r>
      <w:r w:rsidRPr="00B3568B">
        <w:rPr>
          <w:lang w:eastAsia="ru-RU"/>
        </w:rPr>
        <w:t>ties.</w:t>
      </w:r>
    </w:p>
    <w:p w:rsidR="00CD55FB" w:rsidRDefault="00CD55FB" w:rsidP="00CD55FB">
      <w:pPr>
        <w:pStyle w:val="SingleTxtG"/>
        <w:rPr>
          <w:noProof/>
          <w:lang w:eastAsia="ru-RU"/>
        </w:rPr>
      </w:pPr>
      <w:r w:rsidRPr="008E2DE5">
        <w:rPr>
          <w:bCs/>
          <w:noProof/>
          <w:lang w:val="en-US" w:eastAsia="ru-RU"/>
        </w:rPr>
        <w:t>402.</w:t>
      </w:r>
      <w:r w:rsidRPr="008E2DE5">
        <w:rPr>
          <w:bCs/>
          <w:noProof/>
          <w:lang w:val="en-US" w:eastAsia="ru-RU"/>
        </w:rPr>
        <w:tab/>
      </w:r>
      <w:r w:rsidRPr="00B3568B">
        <w:rPr>
          <w:noProof/>
          <w:lang w:eastAsia="ru-RU"/>
        </w:rPr>
        <w:t xml:space="preserve">The Family Business Act </w:t>
      </w:r>
      <w:r>
        <w:rPr>
          <w:noProof/>
          <w:lang w:eastAsia="ru-RU"/>
        </w:rPr>
        <w:t xml:space="preserve">of 26 April 2012 defines the concept of family business, its participants and the respective procedures for starting such a business. </w:t>
      </w:r>
    </w:p>
    <w:p w:rsidR="00CD55FB" w:rsidRPr="008E2DE5" w:rsidRDefault="00CD55FB" w:rsidP="00CD55FB">
      <w:pPr>
        <w:pStyle w:val="SingleTxtG"/>
        <w:rPr>
          <w:noProof/>
          <w:lang w:eastAsia="ru-RU"/>
        </w:rPr>
      </w:pPr>
      <w:r w:rsidRPr="00B21F67">
        <w:rPr>
          <w:lang w:val="en-US" w:eastAsia="ru-RU"/>
        </w:rPr>
        <w:t>403.</w:t>
      </w:r>
      <w:r w:rsidRPr="00B21F67">
        <w:rPr>
          <w:lang w:val="en-US" w:eastAsia="ru-RU"/>
        </w:rPr>
        <w:tab/>
      </w:r>
      <w:r>
        <w:rPr>
          <w:lang w:eastAsia="ru-RU"/>
        </w:rPr>
        <w:t xml:space="preserve">Great importance is attached to the development of home-based work, which is organized by way of cooperation with manufacturing companies. To this end, an incentive system was introduced both for companies and for persons working from home. </w:t>
      </w:r>
      <w:r w:rsidRPr="00B21F67">
        <w:rPr>
          <w:lang w:eastAsia="ru-RU"/>
        </w:rPr>
        <w:t>Home</w:t>
      </w:r>
      <w:r w:rsidR="00B46760">
        <w:rPr>
          <w:lang w:eastAsia="ru-RU"/>
        </w:rPr>
        <w:noBreakHyphen/>
      </w:r>
      <w:r w:rsidRPr="00B21F67">
        <w:rPr>
          <w:lang w:eastAsia="ru-RU"/>
        </w:rPr>
        <w:t>based work has enabled women to engage in creative production work, particularly women with children, women with disabilities and other women with a limited capacity to work.</w:t>
      </w:r>
    </w:p>
    <w:p w:rsidR="00CD55FB" w:rsidRPr="00FE3204" w:rsidRDefault="00CD55FB" w:rsidP="00CD55FB">
      <w:pPr>
        <w:pStyle w:val="SingleTxtG"/>
        <w:rPr>
          <w:lang w:val="en-US" w:eastAsia="ru-RU"/>
        </w:rPr>
      </w:pPr>
      <w:r w:rsidRPr="00FE3204">
        <w:rPr>
          <w:lang w:val="en-US" w:eastAsia="ru-RU"/>
        </w:rPr>
        <w:t>404.</w:t>
      </w:r>
      <w:r w:rsidRPr="00FE3204">
        <w:rPr>
          <w:lang w:val="en-US" w:eastAsia="ru-RU"/>
        </w:rPr>
        <w:tab/>
      </w:r>
      <w:r>
        <w:rPr>
          <w:lang w:val="en-US" w:eastAsia="ru-RU"/>
        </w:rPr>
        <w:t>Annual</w:t>
      </w:r>
      <w:r w:rsidRPr="00E5507A">
        <w:rPr>
          <w:lang w:val="en-US" w:eastAsia="ru-RU"/>
        </w:rPr>
        <w:t xml:space="preserve"> </w:t>
      </w:r>
      <w:r>
        <w:rPr>
          <w:lang w:val="en-US" w:eastAsia="ru-RU"/>
        </w:rPr>
        <w:t>job</w:t>
      </w:r>
      <w:r w:rsidRPr="00E5507A">
        <w:rPr>
          <w:lang w:val="en-US" w:eastAsia="ru-RU"/>
        </w:rPr>
        <w:t>-</w:t>
      </w:r>
      <w:r>
        <w:rPr>
          <w:lang w:val="en-US" w:eastAsia="ru-RU"/>
        </w:rPr>
        <w:t>creation</w:t>
      </w:r>
      <w:r w:rsidRPr="00E5507A">
        <w:rPr>
          <w:lang w:val="en-US" w:eastAsia="ru-RU"/>
        </w:rPr>
        <w:t xml:space="preserve"> </w:t>
      </w:r>
      <w:r>
        <w:rPr>
          <w:lang w:eastAsia="ru-RU"/>
        </w:rPr>
        <w:t>schemes</w:t>
      </w:r>
      <w:r w:rsidRPr="00E5507A">
        <w:rPr>
          <w:lang w:val="en-US" w:eastAsia="ru-RU"/>
        </w:rPr>
        <w:t xml:space="preserve"> </w:t>
      </w:r>
      <w:r>
        <w:rPr>
          <w:lang w:eastAsia="ru-RU"/>
        </w:rPr>
        <w:t>and</w:t>
      </w:r>
      <w:r w:rsidRPr="00E5507A">
        <w:rPr>
          <w:lang w:val="en-US" w:eastAsia="ru-RU"/>
        </w:rPr>
        <w:t xml:space="preserve"> </w:t>
      </w:r>
      <w:r>
        <w:rPr>
          <w:lang w:eastAsia="ru-RU"/>
        </w:rPr>
        <w:t>programmes</w:t>
      </w:r>
      <w:r w:rsidRPr="00E5507A">
        <w:rPr>
          <w:lang w:val="en-US" w:eastAsia="ru-RU"/>
        </w:rPr>
        <w:t xml:space="preserve"> </w:t>
      </w:r>
      <w:r>
        <w:rPr>
          <w:lang w:eastAsia="ru-RU"/>
        </w:rPr>
        <w:t>geared toward providing e</w:t>
      </w:r>
      <w:r>
        <w:rPr>
          <w:lang w:eastAsia="ru-RU"/>
        </w:rPr>
        <w:t>m</w:t>
      </w:r>
      <w:r>
        <w:rPr>
          <w:lang w:eastAsia="ru-RU"/>
        </w:rPr>
        <w:t xml:space="preserve">ployment for the population have improved employment rates, household incomes and standards of living and successfully harnessed the potential of the country’s regions and economic sectors by increasing demand for human resources on the labour market. They have also made the Council of Ministers of the </w:t>
      </w:r>
      <w:smartTag w:uri="urn:schemas-microsoft-com:office:smarttags" w:element="place">
        <w:smartTag w:uri="urn:schemas-microsoft-com:office:smarttags" w:element="PlaceType">
          <w:r>
            <w:rPr>
              <w:lang w:eastAsia="ru-RU"/>
            </w:rPr>
            <w:t>Republic</w:t>
          </w:r>
        </w:smartTag>
        <w:r>
          <w:rPr>
            <w:lang w:eastAsia="ru-RU"/>
          </w:rPr>
          <w:t xml:space="preserve"> of </w:t>
        </w:r>
        <w:smartTag w:uri="urn:schemas-microsoft-com:office:smarttags" w:element="PlaceName">
          <w:r>
            <w:rPr>
              <w:lang w:eastAsia="ru-RU"/>
            </w:rPr>
            <w:t>Karakalpakstan</w:t>
          </w:r>
        </w:smartTag>
      </w:smartTag>
      <w:r>
        <w:rPr>
          <w:lang w:eastAsia="ru-RU"/>
        </w:rPr>
        <w:t xml:space="preserve"> and provincial, municipal and district administrations more responsible for creating jobs and finding practical solutions for boosting employment. </w:t>
      </w:r>
    </w:p>
    <w:p w:rsidR="00CD55FB" w:rsidRPr="00EB20BF" w:rsidRDefault="00CD55FB" w:rsidP="00CD55FB">
      <w:pPr>
        <w:pStyle w:val="SingleTxtG"/>
        <w:rPr>
          <w:lang w:eastAsia="ru-RU"/>
        </w:rPr>
      </w:pPr>
      <w:r w:rsidRPr="00EB20BF">
        <w:rPr>
          <w:lang w:val="en-US" w:eastAsia="ru-RU"/>
        </w:rPr>
        <w:t>405.</w:t>
      </w:r>
      <w:r w:rsidRPr="00EB20BF">
        <w:rPr>
          <w:lang w:val="en-US" w:eastAsia="ru-RU"/>
        </w:rPr>
        <w:tab/>
      </w:r>
      <w:r>
        <w:rPr>
          <w:lang w:val="en-US" w:eastAsia="ru-RU"/>
        </w:rPr>
        <w:t xml:space="preserve">The realization of the </w:t>
      </w:r>
      <w:r>
        <w:rPr>
          <w:lang w:eastAsia="ru-RU"/>
        </w:rPr>
        <w:t xml:space="preserve">programmes is monitored by the </w:t>
      </w:r>
      <w:r>
        <w:rPr>
          <w:lang w:val="en-US" w:eastAsia="ru-RU"/>
        </w:rPr>
        <w:t xml:space="preserve">Ministry of </w:t>
      </w:r>
      <w:r>
        <w:rPr>
          <w:lang w:eastAsia="ru-RU"/>
        </w:rPr>
        <w:t xml:space="preserve">Labour and Social Protection, the Ministry of Economy and their regional offices, specifically with regard to tracking compliance with the parameters specified under the regional and provincial programmes. </w:t>
      </w:r>
    </w:p>
    <w:p w:rsidR="00CD55FB" w:rsidRPr="00640193" w:rsidRDefault="00CD55FB" w:rsidP="00CD55FB">
      <w:pPr>
        <w:pStyle w:val="H4G"/>
        <w:rPr>
          <w:lang w:val="en-US"/>
        </w:rPr>
      </w:pPr>
      <w:r w:rsidRPr="00FE3204">
        <w:rPr>
          <w:lang w:val="en-US"/>
        </w:rPr>
        <w:tab/>
      </w:r>
      <w:r>
        <w:rPr>
          <w:lang w:val="en-US"/>
        </w:rPr>
        <w:t>(</w:t>
      </w:r>
      <w:r w:rsidRPr="00207541">
        <w:rPr>
          <w:lang w:val="en-US"/>
        </w:rPr>
        <w:t>b</w:t>
      </w:r>
      <w:r w:rsidRPr="00640193">
        <w:rPr>
          <w:lang w:val="en-US"/>
        </w:rPr>
        <w:t>)</w:t>
      </w:r>
      <w:r w:rsidRPr="00640193">
        <w:rPr>
          <w:lang w:val="en-US"/>
        </w:rPr>
        <w:tab/>
      </w:r>
      <w:r>
        <w:rPr>
          <w:lang w:val="en-US"/>
        </w:rPr>
        <w:t>T</w:t>
      </w:r>
      <w:r w:rsidRPr="00EB20BF">
        <w:t>he</w:t>
      </w:r>
      <w:r w:rsidRPr="00640193">
        <w:rPr>
          <w:lang w:val="en-US"/>
        </w:rPr>
        <w:t xml:space="preserve"> </w:t>
      </w:r>
      <w:r w:rsidRPr="00EB20BF">
        <w:t>right</w:t>
      </w:r>
      <w:r w:rsidRPr="00640193">
        <w:rPr>
          <w:lang w:val="en-US"/>
        </w:rPr>
        <w:t xml:space="preserve"> </w:t>
      </w:r>
      <w:r w:rsidRPr="00EB20BF">
        <w:t>to</w:t>
      </w:r>
      <w:r w:rsidRPr="00640193">
        <w:rPr>
          <w:lang w:val="en-US"/>
        </w:rPr>
        <w:t xml:space="preserve"> </w:t>
      </w:r>
      <w:r w:rsidRPr="00EB20BF">
        <w:t>form</w:t>
      </w:r>
      <w:r w:rsidRPr="00640193">
        <w:rPr>
          <w:lang w:val="en-US"/>
        </w:rPr>
        <w:t xml:space="preserve"> </w:t>
      </w:r>
      <w:r w:rsidRPr="00EB20BF">
        <w:t>and</w:t>
      </w:r>
      <w:r w:rsidRPr="00640193">
        <w:rPr>
          <w:lang w:val="en-US"/>
        </w:rPr>
        <w:t xml:space="preserve"> </w:t>
      </w:r>
      <w:r w:rsidRPr="00EB20BF">
        <w:t>join</w:t>
      </w:r>
      <w:r w:rsidRPr="00640193">
        <w:rPr>
          <w:lang w:val="en-US"/>
        </w:rPr>
        <w:t xml:space="preserve"> </w:t>
      </w:r>
      <w:r w:rsidRPr="00EB20BF">
        <w:t>trade</w:t>
      </w:r>
      <w:r w:rsidRPr="00640193">
        <w:rPr>
          <w:lang w:val="en-US"/>
        </w:rPr>
        <w:t xml:space="preserve"> </w:t>
      </w:r>
      <w:r w:rsidRPr="00EB20BF">
        <w:t>unions</w:t>
      </w:r>
    </w:p>
    <w:p w:rsidR="00CD55FB" w:rsidRPr="00904A10" w:rsidRDefault="00CD55FB" w:rsidP="00CD55FB">
      <w:pPr>
        <w:pStyle w:val="SingleTxtG"/>
        <w:rPr>
          <w:lang w:eastAsia="ru-RU"/>
        </w:rPr>
      </w:pPr>
      <w:r w:rsidRPr="00DB30F8">
        <w:rPr>
          <w:lang w:val="en-US" w:eastAsia="ru-RU"/>
        </w:rPr>
        <w:t>406.</w:t>
      </w:r>
      <w:r w:rsidRPr="00DB30F8">
        <w:rPr>
          <w:lang w:val="en-US" w:eastAsia="ru-RU"/>
        </w:rPr>
        <w:tab/>
      </w:r>
      <w:r>
        <w:rPr>
          <w:lang w:eastAsia="ru-RU"/>
        </w:rPr>
        <w:t xml:space="preserve">Article 34 of the Constitution safeguards the right of citizens </w:t>
      </w:r>
      <w:r w:rsidRPr="00904A10">
        <w:rPr>
          <w:lang w:eastAsia="ru-RU"/>
        </w:rPr>
        <w:t>to form trade un</w:t>
      </w:r>
      <w:r>
        <w:rPr>
          <w:lang w:eastAsia="ru-RU"/>
        </w:rPr>
        <w:t xml:space="preserve">ions, political parties and other social movements. </w:t>
      </w:r>
    </w:p>
    <w:p w:rsidR="00CD55FB" w:rsidRPr="00247681" w:rsidRDefault="00CD55FB" w:rsidP="00CD55FB">
      <w:pPr>
        <w:pStyle w:val="SingleTxtG"/>
        <w:rPr>
          <w:lang w:val="en-US" w:eastAsia="ru-RU"/>
        </w:rPr>
      </w:pPr>
      <w:r w:rsidRPr="00996246">
        <w:rPr>
          <w:lang w:val="en-US" w:eastAsia="ru-RU"/>
        </w:rPr>
        <w:t>407.</w:t>
      </w:r>
      <w:r w:rsidRPr="00996246">
        <w:rPr>
          <w:lang w:val="en-US" w:eastAsia="ru-RU"/>
        </w:rPr>
        <w:tab/>
      </w:r>
      <w:r>
        <w:rPr>
          <w:lang w:eastAsia="ru-RU"/>
        </w:rPr>
        <w:t>Trade</w:t>
      </w:r>
      <w:r w:rsidRPr="00DB30F8">
        <w:rPr>
          <w:lang w:val="en-US" w:eastAsia="ru-RU"/>
        </w:rPr>
        <w:t xml:space="preserve"> </w:t>
      </w:r>
      <w:r>
        <w:rPr>
          <w:lang w:eastAsia="ru-RU"/>
        </w:rPr>
        <w:t>unions</w:t>
      </w:r>
      <w:r w:rsidRPr="00DB30F8">
        <w:rPr>
          <w:lang w:val="en-US" w:eastAsia="ru-RU"/>
        </w:rPr>
        <w:t xml:space="preserve"> </w:t>
      </w:r>
      <w:r>
        <w:rPr>
          <w:lang w:eastAsia="ru-RU"/>
        </w:rPr>
        <w:t>have</w:t>
      </w:r>
      <w:r w:rsidRPr="00DB30F8">
        <w:rPr>
          <w:lang w:val="en-US" w:eastAsia="ru-RU"/>
        </w:rPr>
        <w:t xml:space="preserve"> </w:t>
      </w:r>
      <w:r>
        <w:rPr>
          <w:lang w:eastAsia="ru-RU"/>
        </w:rPr>
        <w:t>been</w:t>
      </w:r>
      <w:r w:rsidRPr="00DB30F8">
        <w:rPr>
          <w:lang w:val="en-US" w:eastAsia="ru-RU"/>
        </w:rPr>
        <w:t xml:space="preserve"> </w:t>
      </w:r>
      <w:r>
        <w:rPr>
          <w:lang w:eastAsia="ru-RU"/>
        </w:rPr>
        <w:t>active</w:t>
      </w:r>
      <w:r w:rsidRPr="00DB30F8">
        <w:rPr>
          <w:lang w:val="en-US" w:eastAsia="ru-RU"/>
        </w:rPr>
        <w:t xml:space="preserve"> </w:t>
      </w:r>
      <w:r>
        <w:rPr>
          <w:lang w:eastAsia="ru-RU"/>
        </w:rPr>
        <w:t>in</w:t>
      </w:r>
      <w:r w:rsidRPr="00DB30F8">
        <w:rPr>
          <w:lang w:val="en-US" w:eastAsia="ru-RU"/>
        </w:rPr>
        <w:t xml:space="preserve"> </w:t>
      </w:r>
      <w:smartTag w:uri="urn:schemas-microsoft-com:office:smarttags" w:element="place">
        <w:smartTag w:uri="urn:schemas-microsoft-com:office:smarttags" w:element="country-region">
          <w:r>
            <w:rPr>
              <w:lang w:eastAsia="ru-RU"/>
            </w:rPr>
            <w:t>Uzbekistan</w:t>
          </w:r>
        </w:smartTag>
      </w:smartTag>
      <w:r w:rsidRPr="00DB30F8">
        <w:rPr>
          <w:lang w:val="en-US" w:eastAsia="ru-RU"/>
        </w:rPr>
        <w:t xml:space="preserve"> </w:t>
      </w:r>
      <w:r>
        <w:rPr>
          <w:lang w:eastAsia="ru-RU"/>
        </w:rPr>
        <w:t>since</w:t>
      </w:r>
      <w:r w:rsidRPr="00DB30F8">
        <w:rPr>
          <w:lang w:val="en-US" w:eastAsia="ru-RU"/>
        </w:rPr>
        <w:t xml:space="preserve"> 1925.</w:t>
      </w:r>
      <w:r>
        <w:rPr>
          <w:lang w:eastAsia="ru-RU"/>
        </w:rPr>
        <w:t xml:space="preserve"> Trade unions ama</w:t>
      </w:r>
      <w:r>
        <w:rPr>
          <w:lang w:eastAsia="ru-RU"/>
        </w:rPr>
        <w:t>l</w:t>
      </w:r>
      <w:r>
        <w:rPr>
          <w:lang w:eastAsia="ru-RU"/>
        </w:rPr>
        <w:t xml:space="preserve">gamated in the </w:t>
      </w:r>
      <w:r w:rsidRPr="00DB30F8">
        <w:rPr>
          <w:lang w:eastAsia="ru-RU"/>
        </w:rPr>
        <w:t>Federation of Trade Unions of Uzbekista</w:t>
      </w:r>
      <w:r>
        <w:rPr>
          <w:lang w:eastAsia="ru-RU"/>
        </w:rPr>
        <w:t>n are voluntary, self-governing, public, non</w:t>
      </w:r>
      <w:r w:rsidR="00B46760">
        <w:rPr>
          <w:lang w:eastAsia="ru-RU"/>
        </w:rPr>
        <w:noBreakHyphen/>
      </w:r>
      <w:r>
        <w:rPr>
          <w:lang w:eastAsia="ru-RU"/>
        </w:rPr>
        <w:t>governmental non-profit organizations of workers bound by common interests by virtue of their occupation</w:t>
      </w:r>
      <w:r w:rsidRPr="00247681">
        <w:rPr>
          <w:lang w:val="en-US" w:eastAsia="ru-RU"/>
        </w:rPr>
        <w:t xml:space="preserve"> in both the production and the non-production spheres, </w:t>
      </w:r>
      <w:r>
        <w:rPr>
          <w:lang w:val="en-US" w:eastAsia="ru-RU"/>
        </w:rPr>
        <w:t>and of part-time and temporarily unemployed workers, higher and further-education students, unemployed pensioners and other social categories.</w:t>
      </w:r>
    </w:p>
    <w:p w:rsidR="00CD55FB" w:rsidRPr="00996246" w:rsidRDefault="00CD55FB" w:rsidP="00CD55FB">
      <w:pPr>
        <w:pStyle w:val="SingleTxtG"/>
        <w:rPr>
          <w:lang w:eastAsia="ru-RU"/>
        </w:rPr>
      </w:pPr>
      <w:r w:rsidRPr="00996246">
        <w:rPr>
          <w:lang w:val="en-US" w:eastAsia="ru-RU"/>
        </w:rPr>
        <w:t>408.</w:t>
      </w:r>
      <w:r w:rsidRPr="00996246">
        <w:rPr>
          <w:lang w:val="en-US" w:eastAsia="ru-RU"/>
        </w:rPr>
        <w:tab/>
      </w:r>
      <w:r w:rsidRPr="00996246">
        <w:rPr>
          <w:lang w:eastAsia="ru-RU"/>
        </w:rPr>
        <w:t>Trade union membership, by branch of industry and as a proportion of the total workforce,</w:t>
      </w:r>
      <w:r>
        <w:rPr>
          <w:lang w:eastAsia="ru-RU"/>
        </w:rPr>
        <w:t xml:space="preserve"> is shown in </w:t>
      </w:r>
      <w:r w:rsidR="002406EA">
        <w:rPr>
          <w:lang w:eastAsia="ru-RU"/>
        </w:rPr>
        <w:t xml:space="preserve">table </w:t>
      </w:r>
      <w:r>
        <w:rPr>
          <w:lang w:eastAsia="ru-RU"/>
        </w:rPr>
        <w:t>6.</w:t>
      </w:r>
    </w:p>
    <w:p w:rsidR="00CD55FB" w:rsidRPr="00996246" w:rsidRDefault="00CD55FB" w:rsidP="00CD55FB">
      <w:pPr>
        <w:pStyle w:val="SingleTxtG"/>
        <w:rPr>
          <w:lang w:eastAsia="ru-RU"/>
        </w:rPr>
      </w:pPr>
      <w:r w:rsidRPr="00717D71">
        <w:rPr>
          <w:lang w:val="en-US" w:eastAsia="ru-RU"/>
        </w:rPr>
        <w:t>409.</w:t>
      </w:r>
      <w:r w:rsidRPr="00717D71">
        <w:rPr>
          <w:lang w:val="en-US" w:eastAsia="ru-RU"/>
        </w:rPr>
        <w:tab/>
      </w:r>
      <w:r>
        <w:rPr>
          <w:lang w:eastAsia="ru-RU"/>
        </w:rPr>
        <w:t xml:space="preserve">The Federation of Trade Unions currently comprises 14 industrial trade unions and has a total membership of 6,394,669. </w:t>
      </w:r>
    </w:p>
    <w:p w:rsidR="00CD55FB" w:rsidRDefault="00CD55FB" w:rsidP="00A74474">
      <w:pPr>
        <w:pStyle w:val="Heading1"/>
        <w:spacing w:before="240"/>
        <w:rPr>
          <w:lang w:val="en-US"/>
        </w:rPr>
      </w:pPr>
      <w:r>
        <w:t>Table</w:t>
      </w:r>
      <w:r w:rsidRPr="00717D71">
        <w:rPr>
          <w:lang w:val="en-US"/>
        </w:rPr>
        <w:t xml:space="preserve"> 6</w:t>
      </w:r>
    </w:p>
    <w:p w:rsidR="00CD55FB" w:rsidRPr="007144D1" w:rsidRDefault="00CD55FB" w:rsidP="00CD55FB">
      <w:pPr>
        <w:pStyle w:val="SingleTxtG"/>
        <w:jc w:val="left"/>
        <w:rPr>
          <w:b/>
          <w:lang w:val="en-US"/>
        </w:rPr>
      </w:pPr>
      <w:r w:rsidRPr="007144D1">
        <w:rPr>
          <w:b/>
        </w:rPr>
        <w:t>Trade</w:t>
      </w:r>
      <w:r w:rsidRPr="007144D1">
        <w:rPr>
          <w:b/>
          <w:lang w:val="en-US"/>
        </w:rPr>
        <w:t xml:space="preserve"> </w:t>
      </w:r>
      <w:r w:rsidRPr="007144D1">
        <w:rPr>
          <w:b/>
        </w:rPr>
        <w:t>union</w:t>
      </w:r>
      <w:r w:rsidRPr="007144D1">
        <w:rPr>
          <w:b/>
          <w:lang w:val="en-US"/>
        </w:rPr>
        <w:t xml:space="preserve"> </w:t>
      </w:r>
      <w:r w:rsidRPr="007144D1">
        <w:rPr>
          <w:b/>
        </w:rPr>
        <w:t>membership</w:t>
      </w:r>
      <w:r w:rsidRPr="007144D1">
        <w:rPr>
          <w:b/>
          <w:lang w:val="en-US"/>
        </w:rPr>
        <w:t xml:space="preserve"> </w:t>
      </w:r>
      <w:r w:rsidRPr="007144D1">
        <w:rPr>
          <w:b/>
        </w:rPr>
        <w:t>by</w:t>
      </w:r>
      <w:r w:rsidRPr="007144D1">
        <w:rPr>
          <w:b/>
          <w:lang w:val="en-US"/>
        </w:rPr>
        <w:t xml:space="preserve"> </w:t>
      </w:r>
      <w:r w:rsidRPr="007144D1">
        <w:rPr>
          <w:b/>
        </w:rPr>
        <w:t>branch</w:t>
      </w:r>
      <w:r w:rsidRPr="007144D1">
        <w:rPr>
          <w:b/>
          <w:lang w:val="en-US"/>
        </w:rPr>
        <w:t xml:space="preserve"> </w:t>
      </w:r>
      <w:r w:rsidRPr="007144D1">
        <w:rPr>
          <w:b/>
        </w:rPr>
        <w:t>of</w:t>
      </w:r>
      <w:r w:rsidRPr="007144D1">
        <w:rPr>
          <w:b/>
          <w:lang w:val="en-US"/>
        </w:rPr>
        <w:t xml:space="preserve"> </w:t>
      </w:r>
      <w:r w:rsidRPr="007144D1">
        <w:rPr>
          <w:b/>
        </w:rPr>
        <w:t>industry and as a proportion of the total workforce</w:t>
      </w:r>
    </w:p>
    <w:tbl>
      <w:tblPr>
        <w:tblW w:w="9639" w:type="dxa"/>
        <w:jc w:val="center"/>
        <w:tblBorders>
          <w:top w:val="single" w:sz="4" w:space="0" w:color="auto"/>
        </w:tblBorders>
        <w:tblLayout w:type="fixed"/>
        <w:tblCellMar>
          <w:left w:w="0" w:type="dxa"/>
          <w:right w:w="0" w:type="dxa"/>
        </w:tblCellMar>
        <w:tblLook w:val="0000"/>
      </w:tblPr>
      <w:tblGrid>
        <w:gridCol w:w="4634"/>
        <w:gridCol w:w="1959"/>
        <w:gridCol w:w="3046"/>
      </w:tblGrid>
      <w:tr w:rsidR="00CD55FB" w:rsidRPr="00996246">
        <w:tblPrEx>
          <w:tblCellMar>
            <w:top w:w="0" w:type="dxa"/>
            <w:bottom w:w="0" w:type="dxa"/>
          </w:tblCellMar>
        </w:tblPrEx>
        <w:trPr>
          <w:trHeight w:val="20"/>
          <w:tblHeader/>
          <w:jc w:val="center"/>
        </w:trPr>
        <w:tc>
          <w:tcPr>
            <w:tcW w:w="4634" w:type="dxa"/>
            <w:tcBorders>
              <w:top w:val="single" w:sz="4" w:space="0" w:color="auto"/>
              <w:bottom w:val="single" w:sz="12" w:space="0" w:color="auto"/>
            </w:tcBorders>
            <w:shd w:val="clear" w:color="auto" w:fill="auto"/>
            <w:vAlign w:val="bottom"/>
          </w:tcPr>
          <w:p w:rsidR="00CD55FB" w:rsidRPr="00996246" w:rsidRDefault="00CD55FB" w:rsidP="00CD55FB">
            <w:pPr>
              <w:spacing w:before="80" w:after="80" w:line="200" w:lineRule="exact"/>
              <w:rPr>
                <w:i/>
                <w:sz w:val="16"/>
                <w:szCs w:val="24"/>
                <w:lang w:eastAsia="ru-RU"/>
              </w:rPr>
            </w:pPr>
            <w:r>
              <w:rPr>
                <w:i/>
                <w:sz w:val="16"/>
                <w:szCs w:val="24"/>
                <w:lang w:eastAsia="ru-RU"/>
              </w:rPr>
              <w:t>Trade union</w:t>
            </w:r>
          </w:p>
        </w:tc>
        <w:tc>
          <w:tcPr>
            <w:tcW w:w="1959" w:type="dxa"/>
            <w:tcBorders>
              <w:top w:val="single" w:sz="4" w:space="0" w:color="auto"/>
              <w:bottom w:val="single" w:sz="12" w:space="0" w:color="auto"/>
            </w:tcBorders>
            <w:shd w:val="clear" w:color="auto" w:fill="auto"/>
            <w:vAlign w:val="bottom"/>
          </w:tcPr>
          <w:p w:rsidR="00CD55FB" w:rsidRPr="00996246" w:rsidRDefault="00CD55FB" w:rsidP="00CD55FB">
            <w:pPr>
              <w:spacing w:before="80" w:after="80" w:line="200" w:lineRule="exact"/>
              <w:jc w:val="right"/>
              <w:rPr>
                <w:i/>
                <w:sz w:val="16"/>
                <w:szCs w:val="24"/>
                <w:lang w:eastAsia="ru-RU"/>
              </w:rPr>
            </w:pPr>
            <w:r>
              <w:rPr>
                <w:i/>
                <w:sz w:val="16"/>
                <w:szCs w:val="24"/>
                <w:lang w:eastAsia="ru-RU"/>
              </w:rPr>
              <w:t xml:space="preserve">Number of workers </w:t>
            </w:r>
            <w:r>
              <w:rPr>
                <w:i/>
                <w:sz w:val="16"/>
                <w:szCs w:val="24"/>
                <w:lang w:eastAsia="ru-RU"/>
              </w:rPr>
              <w:br/>
              <w:t>and students</w:t>
            </w:r>
          </w:p>
        </w:tc>
        <w:tc>
          <w:tcPr>
            <w:tcW w:w="3046" w:type="dxa"/>
            <w:tcBorders>
              <w:top w:val="single" w:sz="4" w:space="0" w:color="auto"/>
              <w:bottom w:val="single" w:sz="12" w:space="0" w:color="auto"/>
            </w:tcBorders>
            <w:shd w:val="clear" w:color="auto" w:fill="auto"/>
            <w:vAlign w:val="bottom"/>
          </w:tcPr>
          <w:p w:rsidR="00CD55FB" w:rsidRPr="00996246" w:rsidRDefault="00CD55FB" w:rsidP="00CD55FB">
            <w:pPr>
              <w:spacing w:before="80" w:after="80" w:line="200" w:lineRule="exact"/>
              <w:jc w:val="right"/>
              <w:rPr>
                <w:i/>
                <w:sz w:val="16"/>
                <w:szCs w:val="24"/>
                <w:lang w:val="en-US" w:eastAsia="ru-RU"/>
              </w:rPr>
            </w:pPr>
            <w:r>
              <w:rPr>
                <w:i/>
                <w:sz w:val="16"/>
                <w:szCs w:val="24"/>
                <w:lang w:eastAsia="ru-RU"/>
              </w:rPr>
              <w:t>Trade</w:t>
            </w:r>
            <w:r w:rsidRPr="00996246">
              <w:rPr>
                <w:i/>
                <w:sz w:val="16"/>
                <w:szCs w:val="24"/>
                <w:lang w:val="en-US" w:eastAsia="ru-RU"/>
              </w:rPr>
              <w:t xml:space="preserve"> </w:t>
            </w:r>
            <w:r>
              <w:rPr>
                <w:i/>
                <w:sz w:val="16"/>
                <w:szCs w:val="24"/>
                <w:lang w:eastAsia="ru-RU"/>
              </w:rPr>
              <w:t>union</w:t>
            </w:r>
            <w:r w:rsidRPr="00996246">
              <w:rPr>
                <w:i/>
                <w:sz w:val="16"/>
                <w:szCs w:val="24"/>
                <w:lang w:val="en-US" w:eastAsia="ru-RU"/>
              </w:rPr>
              <w:t xml:space="preserve"> </w:t>
            </w:r>
            <w:r>
              <w:rPr>
                <w:i/>
                <w:sz w:val="16"/>
                <w:szCs w:val="24"/>
                <w:lang w:eastAsia="ru-RU"/>
              </w:rPr>
              <w:t>membership</w:t>
            </w:r>
            <w:r w:rsidRPr="00996246">
              <w:rPr>
                <w:i/>
                <w:sz w:val="16"/>
                <w:szCs w:val="24"/>
                <w:lang w:val="en-US" w:eastAsia="ru-RU"/>
              </w:rPr>
              <w:t xml:space="preserve"> (</w:t>
            </w:r>
            <w:r>
              <w:rPr>
                <w:i/>
                <w:sz w:val="16"/>
                <w:szCs w:val="24"/>
                <w:lang w:eastAsia="ru-RU"/>
              </w:rPr>
              <w:t xml:space="preserve">as proportion </w:t>
            </w:r>
            <w:r>
              <w:rPr>
                <w:i/>
                <w:sz w:val="16"/>
                <w:szCs w:val="24"/>
                <w:lang w:eastAsia="ru-RU"/>
              </w:rPr>
              <w:br/>
              <w:t>of total workers and students</w:t>
            </w:r>
            <w:r w:rsidRPr="00996246">
              <w:rPr>
                <w:i/>
                <w:sz w:val="16"/>
                <w:szCs w:val="24"/>
                <w:lang w:val="en-US" w:eastAsia="ru-RU"/>
              </w:rPr>
              <w:t>)</w:t>
            </w:r>
          </w:p>
        </w:tc>
      </w:tr>
      <w:tr w:rsidR="00CD55FB" w:rsidRPr="001A139F">
        <w:tblPrEx>
          <w:tblCellMar>
            <w:top w:w="0" w:type="dxa"/>
            <w:bottom w:w="0" w:type="dxa"/>
          </w:tblCellMar>
        </w:tblPrEx>
        <w:trPr>
          <w:trHeight w:val="20"/>
          <w:jc w:val="center"/>
        </w:trPr>
        <w:tc>
          <w:tcPr>
            <w:tcW w:w="4634" w:type="dxa"/>
            <w:tcBorders>
              <w:top w:val="single" w:sz="12" w:space="0" w:color="auto"/>
            </w:tcBorders>
            <w:shd w:val="clear" w:color="auto" w:fill="auto"/>
            <w:vAlign w:val="bottom"/>
          </w:tcPr>
          <w:p w:rsidR="00CD55FB" w:rsidRPr="001A139F" w:rsidRDefault="00A362B5" w:rsidP="00CD55FB">
            <w:pPr>
              <w:spacing w:before="40" w:after="40" w:line="220" w:lineRule="exact"/>
              <w:rPr>
                <w:sz w:val="18"/>
                <w:szCs w:val="18"/>
                <w:lang w:eastAsia="ru-RU"/>
              </w:rPr>
            </w:pPr>
            <w:r>
              <w:rPr>
                <w:sz w:val="18"/>
                <w:szCs w:val="18"/>
                <w:lang w:eastAsia="ru-RU"/>
              </w:rPr>
              <w:t>Aviation</w:t>
            </w:r>
          </w:p>
        </w:tc>
        <w:tc>
          <w:tcPr>
            <w:tcW w:w="1959" w:type="dxa"/>
            <w:tcBorders>
              <w:top w:val="single" w:sz="12" w:space="0" w:color="auto"/>
            </w:tcBorders>
            <w:shd w:val="clear" w:color="auto" w:fill="auto"/>
            <w:vAlign w:val="bottom"/>
          </w:tcPr>
          <w:p w:rsidR="00CD55FB" w:rsidRPr="001A139F" w:rsidRDefault="00CD55FB" w:rsidP="00CD55FB">
            <w:pPr>
              <w:spacing w:before="40" w:after="40" w:line="220" w:lineRule="exact"/>
              <w:jc w:val="right"/>
              <w:rPr>
                <w:sz w:val="18"/>
                <w:szCs w:val="18"/>
              </w:rPr>
            </w:pPr>
            <w:r w:rsidRPr="001A139F">
              <w:rPr>
                <w:sz w:val="18"/>
                <w:szCs w:val="18"/>
              </w:rPr>
              <w:t>23</w:t>
            </w:r>
            <w:r>
              <w:rPr>
                <w:sz w:val="18"/>
                <w:szCs w:val="18"/>
              </w:rPr>
              <w:t xml:space="preserve"> </w:t>
            </w:r>
            <w:r w:rsidRPr="001A139F">
              <w:rPr>
                <w:sz w:val="18"/>
                <w:szCs w:val="18"/>
              </w:rPr>
              <w:t xml:space="preserve">153 </w:t>
            </w:r>
          </w:p>
        </w:tc>
        <w:tc>
          <w:tcPr>
            <w:tcW w:w="3046" w:type="dxa"/>
            <w:tcBorders>
              <w:top w:val="single" w:sz="12" w:space="0" w:color="auto"/>
            </w:tcBorders>
            <w:shd w:val="clear" w:color="auto" w:fill="auto"/>
            <w:vAlign w:val="bottom"/>
          </w:tcPr>
          <w:p w:rsidR="00CD55FB" w:rsidRPr="001A139F" w:rsidRDefault="00CD55FB" w:rsidP="00CD55FB">
            <w:pPr>
              <w:spacing w:before="40" w:after="40" w:line="220" w:lineRule="exact"/>
              <w:jc w:val="right"/>
              <w:rPr>
                <w:sz w:val="18"/>
                <w:szCs w:val="18"/>
              </w:rPr>
            </w:pPr>
            <w:r w:rsidRPr="001A139F">
              <w:rPr>
                <w:sz w:val="18"/>
                <w:szCs w:val="18"/>
              </w:rPr>
              <w:t>23</w:t>
            </w:r>
            <w:r>
              <w:rPr>
                <w:sz w:val="18"/>
                <w:szCs w:val="18"/>
              </w:rPr>
              <w:t xml:space="preserve"> </w:t>
            </w:r>
            <w:r w:rsidRPr="001A139F">
              <w:rPr>
                <w:sz w:val="18"/>
                <w:szCs w:val="18"/>
              </w:rPr>
              <w:t xml:space="preserve">122 (99.8%) </w:t>
            </w:r>
          </w:p>
        </w:tc>
      </w:tr>
      <w:tr w:rsidR="00CD55FB" w:rsidRPr="001A139F">
        <w:tblPrEx>
          <w:tblCellMar>
            <w:top w:w="0" w:type="dxa"/>
            <w:bottom w:w="0" w:type="dxa"/>
          </w:tblCellMar>
        </w:tblPrEx>
        <w:trPr>
          <w:trHeight w:val="20"/>
          <w:jc w:val="center"/>
        </w:trPr>
        <w:tc>
          <w:tcPr>
            <w:tcW w:w="4634" w:type="dxa"/>
            <w:shd w:val="clear" w:color="auto" w:fill="auto"/>
            <w:vAlign w:val="bottom"/>
          </w:tcPr>
          <w:p w:rsidR="00CD55FB" w:rsidRPr="001A139F" w:rsidRDefault="00CD55FB" w:rsidP="00CD55FB">
            <w:pPr>
              <w:spacing w:before="40" w:after="40" w:line="220" w:lineRule="exact"/>
              <w:rPr>
                <w:sz w:val="18"/>
                <w:szCs w:val="18"/>
                <w:lang w:val="en-US" w:eastAsia="ru-RU"/>
              </w:rPr>
            </w:pPr>
            <w:r w:rsidRPr="001A139F">
              <w:rPr>
                <w:sz w:val="18"/>
                <w:szCs w:val="18"/>
                <w:lang w:eastAsia="ru-RU"/>
              </w:rPr>
              <w:t>Road</w:t>
            </w:r>
            <w:r w:rsidRPr="001A139F">
              <w:rPr>
                <w:sz w:val="18"/>
                <w:szCs w:val="18"/>
                <w:lang w:val="en-US" w:eastAsia="ru-RU"/>
              </w:rPr>
              <w:t>, river and electrical transport and road maintenance</w:t>
            </w:r>
          </w:p>
        </w:tc>
        <w:tc>
          <w:tcPr>
            <w:tcW w:w="1959" w:type="dxa"/>
            <w:shd w:val="clear" w:color="auto" w:fill="auto"/>
            <w:vAlign w:val="bottom"/>
          </w:tcPr>
          <w:p w:rsidR="00CD55FB" w:rsidRPr="001A139F" w:rsidRDefault="00CD55FB" w:rsidP="00CD55FB">
            <w:pPr>
              <w:spacing w:before="40" w:after="40" w:line="220" w:lineRule="exact"/>
              <w:jc w:val="right"/>
              <w:rPr>
                <w:sz w:val="18"/>
                <w:szCs w:val="18"/>
              </w:rPr>
            </w:pPr>
            <w:r w:rsidRPr="001A139F">
              <w:rPr>
                <w:sz w:val="18"/>
                <w:szCs w:val="18"/>
              </w:rPr>
              <w:t>102</w:t>
            </w:r>
            <w:r>
              <w:rPr>
                <w:sz w:val="18"/>
                <w:szCs w:val="18"/>
              </w:rPr>
              <w:t xml:space="preserve"> </w:t>
            </w:r>
            <w:r w:rsidRPr="001A139F">
              <w:rPr>
                <w:sz w:val="18"/>
                <w:szCs w:val="18"/>
              </w:rPr>
              <w:t xml:space="preserve">853 </w:t>
            </w:r>
          </w:p>
        </w:tc>
        <w:tc>
          <w:tcPr>
            <w:tcW w:w="3046" w:type="dxa"/>
            <w:shd w:val="clear" w:color="auto" w:fill="auto"/>
            <w:vAlign w:val="bottom"/>
          </w:tcPr>
          <w:p w:rsidR="00CD55FB" w:rsidRPr="001A139F" w:rsidRDefault="00CD55FB" w:rsidP="00CD55FB">
            <w:pPr>
              <w:spacing w:before="40" w:after="40" w:line="220" w:lineRule="exact"/>
              <w:jc w:val="right"/>
              <w:rPr>
                <w:sz w:val="18"/>
                <w:szCs w:val="18"/>
              </w:rPr>
            </w:pPr>
            <w:r w:rsidRPr="001A139F">
              <w:rPr>
                <w:sz w:val="18"/>
                <w:szCs w:val="18"/>
              </w:rPr>
              <w:t>102</w:t>
            </w:r>
            <w:r>
              <w:rPr>
                <w:sz w:val="18"/>
                <w:szCs w:val="18"/>
              </w:rPr>
              <w:t xml:space="preserve"> </w:t>
            </w:r>
            <w:r w:rsidRPr="001A139F">
              <w:rPr>
                <w:sz w:val="18"/>
                <w:szCs w:val="18"/>
              </w:rPr>
              <w:t xml:space="preserve">853 (100%) </w:t>
            </w:r>
          </w:p>
        </w:tc>
      </w:tr>
      <w:tr w:rsidR="00CD55FB" w:rsidRPr="001A139F">
        <w:tblPrEx>
          <w:tblCellMar>
            <w:top w:w="0" w:type="dxa"/>
            <w:bottom w:w="0" w:type="dxa"/>
          </w:tblCellMar>
        </w:tblPrEx>
        <w:trPr>
          <w:trHeight w:val="20"/>
          <w:jc w:val="center"/>
        </w:trPr>
        <w:tc>
          <w:tcPr>
            <w:tcW w:w="4634" w:type="dxa"/>
            <w:shd w:val="clear" w:color="auto" w:fill="auto"/>
            <w:vAlign w:val="bottom"/>
          </w:tcPr>
          <w:p w:rsidR="00CD55FB" w:rsidRPr="001A139F" w:rsidRDefault="00CD55FB" w:rsidP="00CD55FB">
            <w:pPr>
              <w:spacing w:before="40" w:after="40" w:line="220" w:lineRule="exact"/>
              <w:rPr>
                <w:sz w:val="18"/>
                <w:szCs w:val="18"/>
                <w:lang w:eastAsia="ru-RU"/>
              </w:rPr>
            </w:pPr>
            <w:r w:rsidRPr="001A139F">
              <w:rPr>
                <w:sz w:val="18"/>
                <w:szCs w:val="18"/>
                <w:lang w:eastAsia="ru-RU"/>
              </w:rPr>
              <w:t>Agro-industry</w:t>
            </w:r>
          </w:p>
        </w:tc>
        <w:tc>
          <w:tcPr>
            <w:tcW w:w="1959" w:type="dxa"/>
            <w:shd w:val="clear" w:color="auto" w:fill="auto"/>
            <w:vAlign w:val="bottom"/>
          </w:tcPr>
          <w:p w:rsidR="00CD55FB" w:rsidRPr="001A139F" w:rsidRDefault="00CD55FB" w:rsidP="00CD55FB">
            <w:pPr>
              <w:spacing w:before="40" w:after="40" w:line="220" w:lineRule="exact"/>
              <w:jc w:val="right"/>
              <w:rPr>
                <w:sz w:val="18"/>
                <w:szCs w:val="18"/>
              </w:rPr>
            </w:pPr>
            <w:r w:rsidRPr="001A139F">
              <w:rPr>
                <w:sz w:val="18"/>
                <w:szCs w:val="18"/>
              </w:rPr>
              <w:t>2</w:t>
            </w:r>
            <w:r>
              <w:rPr>
                <w:sz w:val="18"/>
                <w:szCs w:val="18"/>
              </w:rPr>
              <w:t xml:space="preserve"> </w:t>
            </w:r>
            <w:r w:rsidRPr="001A139F">
              <w:rPr>
                <w:sz w:val="18"/>
                <w:szCs w:val="18"/>
              </w:rPr>
              <w:t>230</w:t>
            </w:r>
            <w:r>
              <w:rPr>
                <w:sz w:val="18"/>
                <w:szCs w:val="18"/>
              </w:rPr>
              <w:t xml:space="preserve"> </w:t>
            </w:r>
            <w:r w:rsidRPr="001A139F">
              <w:rPr>
                <w:sz w:val="18"/>
                <w:szCs w:val="18"/>
              </w:rPr>
              <w:t xml:space="preserve">150 </w:t>
            </w:r>
          </w:p>
        </w:tc>
        <w:tc>
          <w:tcPr>
            <w:tcW w:w="3046" w:type="dxa"/>
            <w:shd w:val="clear" w:color="auto" w:fill="auto"/>
            <w:vAlign w:val="bottom"/>
          </w:tcPr>
          <w:p w:rsidR="00CD55FB" w:rsidRPr="001A139F" w:rsidRDefault="00CD55FB" w:rsidP="00CD55FB">
            <w:pPr>
              <w:spacing w:before="40" w:after="40" w:line="220" w:lineRule="exact"/>
              <w:jc w:val="right"/>
              <w:rPr>
                <w:sz w:val="18"/>
                <w:szCs w:val="18"/>
              </w:rPr>
            </w:pPr>
            <w:r w:rsidRPr="001A139F">
              <w:rPr>
                <w:sz w:val="18"/>
                <w:szCs w:val="18"/>
              </w:rPr>
              <w:t>2</w:t>
            </w:r>
            <w:r>
              <w:rPr>
                <w:sz w:val="18"/>
                <w:szCs w:val="18"/>
              </w:rPr>
              <w:t xml:space="preserve"> </w:t>
            </w:r>
            <w:r w:rsidRPr="001A139F">
              <w:rPr>
                <w:sz w:val="18"/>
                <w:szCs w:val="18"/>
              </w:rPr>
              <w:t>229</w:t>
            </w:r>
            <w:r>
              <w:rPr>
                <w:sz w:val="18"/>
                <w:szCs w:val="18"/>
              </w:rPr>
              <w:t xml:space="preserve"> </w:t>
            </w:r>
            <w:r w:rsidRPr="001A139F">
              <w:rPr>
                <w:sz w:val="18"/>
                <w:szCs w:val="18"/>
              </w:rPr>
              <w:t xml:space="preserve">993 (99.99%) </w:t>
            </w:r>
          </w:p>
        </w:tc>
      </w:tr>
      <w:tr w:rsidR="00CD55FB" w:rsidRPr="001A139F">
        <w:tblPrEx>
          <w:tblCellMar>
            <w:top w:w="0" w:type="dxa"/>
            <w:bottom w:w="0" w:type="dxa"/>
          </w:tblCellMar>
        </w:tblPrEx>
        <w:trPr>
          <w:trHeight w:val="20"/>
          <w:jc w:val="center"/>
        </w:trPr>
        <w:tc>
          <w:tcPr>
            <w:tcW w:w="4634" w:type="dxa"/>
            <w:shd w:val="clear" w:color="auto" w:fill="auto"/>
            <w:vAlign w:val="bottom"/>
          </w:tcPr>
          <w:p w:rsidR="00CD55FB" w:rsidRPr="001A139F" w:rsidRDefault="00CD55FB" w:rsidP="00CD55FB">
            <w:pPr>
              <w:spacing w:before="40" w:after="40" w:line="220" w:lineRule="exact"/>
              <w:rPr>
                <w:sz w:val="18"/>
                <w:szCs w:val="18"/>
                <w:lang w:val="en-US" w:eastAsia="ru-RU"/>
              </w:rPr>
            </w:pPr>
            <w:r w:rsidRPr="001A139F">
              <w:rPr>
                <w:sz w:val="18"/>
                <w:szCs w:val="18"/>
                <w:lang w:val="en-US" w:eastAsia="ru-RU"/>
              </w:rPr>
              <w:t>State institutions and social services</w:t>
            </w:r>
          </w:p>
        </w:tc>
        <w:tc>
          <w:tcPr>
            <w:tcW w:w="1959" w:type="dxa"/>
            <w:shd w:val="clear" w:color="auto" w:fill="auto"/>
            <w:vAlign w:val="bottom"/>
          </w:tcPr>
          <w:p w:rsidR="00CD55FB" w:rsidRPr="001A139F" w:rsidRDefault="00CD55FB" w:rsidP="00CD55FB">
            <w:pPr>
              <w:spacing w:before="40" w:after="40" w:line="220" w:lineRule="exact"/>
              <w:jc w:val="right"/>
              <w:rPr>
                <w:sz w:val="18"/>
                <w:szCs w:val="18"/>
              </w:rPr>
            </w:pPr>
            <w:r w:rsidRPr="001A139F">
              <w:rPr>
                <w:sz w:val="18"/>
                <w:szCs w:val="18"/>
              </w:rPr>
              <w:t>269</w:t>
            </w:r>
            <w:r>
              <w:rPr>
                <w:sz w:val="18"/>
                <w:szCs w:val="18"/>
              </w:rPr>
              <w:t xml:space="preserve"> </w:t>
            </w:r>
            <w:r w:rsidRPr="001A139F">
              <w:rPr>
                <w:sz w:val="18"/>
                <w:szCs w:val="18"/>
              </w:rPr>
              <w:t xml:space="preserve">580 </w:t>
            </w:r>
          </w:p>
        </w:tc>
        <w:tc>
          <w:tcPr>
            <w:tcW w:w="3046" w:type="dxa"/>
            <w:shd w:val="clear" w:color="auto" w:fill="auto"/>
            <w:vAlign w:val="bottom"/>
          </w:tcPr>
          <w:p w:rsidR="00CD55FB" w:rsidRPr="001A139F" w:rsidRDefault="00CD55FB" w:rsidP="00CD55FB">
            <w:pPr>
              <w:spacing w:before="40" w:after="40" w:line="220" w:lineRule="exact"/>
              <w:jc w:val="right"/>
              <w:rPr>
                <w:sz w:val="18"/>
                <w:szCs w:val="18"/>
              </w:rPr>
            </w:pPr>
            <w:r w:rsidRPr="001A139F">
              <w:rPr>
                <w:sz w:val="18"/>
                <w:szCs w:val="18"/>
              </w:rPr>
              <w:t>268</w:t>
            </w:r>
            <w:r>
              <w:rPr>
                <w:sz w:val="18"/>
                <w:szCs w:val="18"/>
              </w:rPr>
              <w:t xml:space="preserve"> </w:t>
            </w:r>
            <w:r w:rsidRPr="001A139F">
              <w:rPr>
                <w:sz w:val="18"/>
                <w:szCs w:val="18"/>
              </w:rPr>
              <w:t xml:space="preserve">561 (99.6%) </w:t>
            </w:r>
          </w:p>
        </w:tc>
      </w:tr>
      <w:tr w:rsidR="00CD55FB" w:rsidRPr="001A139F">
        <w:tblPrEx>
          <w:tblCellMar>
            <w:top w:w="0" w:type="dxa"/>
            <w:bottom w:w="0" w:type="dxa"/>
          </w:tblCellMar>
        </w:tblPrEx>
        <w:trPr>
          <w:trHeight w:val="20"/>
          <w:jc w:val="center"/>
        </w:trPr>
        <w:tc>
          <w:tcPr>
            <w:tcW w:w="4634" w:type="dxa"/>
            <w:shd w:val="clear" w:color="auto" w:fill="auto"/>
            <w:vAlign w:val="bottom"/>
          </w:tcPr>
          <w:p w:rsidR="00CD55FB" w:rsidRPr="001A139F" w:rsidRDefault="00CD55FB" w:rsidP="00CD55FB">
            <w:pPr>
              <w:spacing w:before="40" w:after="40" w:line="220" w:lineRule="exact"/>
              <w:rPr>
                <w:sz w:val="18"/>
                <w:szCs w:val="18"/>
                <w:lang w:eastAsia="ru-RU"/>
              </w:rPr>
            </w:pPr>
            <w:r w:rsidRPr="001A139F">
              <w:rPr>
                <w:sz w:val="18"/>
                <w:szCs w:val="18"/>
                <w:lang w:eastAsia="ru-RU"/>
              </w:rPr>
              <w:t>Railway and transport engineers</w:t>
            </w:r>
          </w:p>
        </w:tc>
        <w:tc>
          <w:tcPr>
            <w:tcW w:w="1959" w:type="dxa"/>
            <w:shd w:val="clear" w:color="auto" w:fill="auto"/>
            <w:vAlign w:val="bottom"/>
          </w:tcPr>
          <w:p w:rsidR="00CD55FB" w:rsidRPr="001A139F" w:rsidRDefault="00CD55FB" w:rsidP="00CD55FB">
            <w:pPr>
              <w:spacing w:before="40" w:after="40" w:line="220" w:lineRule="exact"/>
              <w:jc w:val="right"/>
              <w:rPr>
                <w:sz w:val="18"/>
                <w:szCs w:val="18"/>
              </w:rPr>
            </w:pPr>
            <w:r w:rsidRPr="001A139F">
              <w:rPr>
                <w:sz w:val="18"/>
                <w:szCs w:val="18"/>
              </w:rPr>
              <w:t>73</w:t>
            </w:r>
            <w:r>
              <w:rPr>
                <w:sz w:val="18"/>
                <w:szCs w:val="18"/>
              </w:rPr>
              <w:t xml:space="preserve"> </w:t>
            </w:r>
            <w:r w:rsidRPr="001A139F">
              <w:rPr>
                <w:sz w:val="18"/>
                <w:szCs w:val="18"/>
              </w:rPr>
              <w:t xml:space="preserve">229 </w:t>
            </w:r>
          </w:p>
        </w:tc>
        <w:tc>
          <w:tcPr>
            <w:tcW w:w="3046" w:type="dxa"/>
            <w:shd w:val="clear" w:color="auto" w:fill="auto"/>
            <w:vAlign w:val="bottom"/>
          </w:tcPr>
          <w:p w:rsidR="00CD55FB" w:rsidRPr="001A139F" w:rsidRDefault="00CD55FB" w:rsidP="00CD55FB">
            <w:pPr>
              <w:spacing w:before="40" w:after="40" w:line="220" w:lineRule="exact"/>
              <w:jc w:val="right"/>
              <w:rPr>
                <w:sz w:val="18"/>
                <w:szCs w:val="18"/>
              </w:rPr>
            </w:pPr>
            <w:r w:rsidRPr="001A139F">
              <w:rPr>
                <w:sz w:val="18"/>
                <w:szCs w:val="18"/>
              </w:rPr>
              <w:t>73</w:t>
            </w:r>
            <w:r>
              <w:rPr>
                <w:sz w:val="18"/>
                <w:szCs w:val="18"/>
              </w:rPr>
              <w:t xml:space="preserve"> </w:t>
            </w:r>
            <w:r w:rsidRPr="001A139F">
              <w:rPr>
                <w:sz w:val="18"/>
                <w:szCs w:val="18"/>
              </w:rPr>
              <w:t xml:space="preserve">229 (100%) </w:t>
            </w:r>
          </w:p>
        </w:tc>
      </w:tr>
      <w:tr w:rsidR="00CD55FB" w:rsidRPr="001A139F">
        <w:tblPrEx>
          <w:tblCellMar>
            <w:top w:w="0" w:type="dxa"/>
            <w:bottom w:w="0" w:type="dxa"/>
          </w:tblCellMar>
        </w:tblPrEx>
        <w:trPr>
          <w:trHeight w:val="20"/>
          <w:jc w:val="center"/>
        </w:trPr>
        <w:tc>
          <w:tcPr>
            <w:tcW w:w="4634" w:type="dxa"/>
            <w:shd w:val="clear" w:color="auto" w:fill="auto"/>
            <w:vAlign w:val="bottom"/>
          </w:tcPr>
          <w:p w:rsidR="00CD55FB" w:rsidRPr="001A139F" w:rsidRDefault="00CD55FB" w:rsidP="00CD55FB">
            <w:pPr>
              <w:spacing w:before="40" w:after="40" w:line="220" w:lineRule="exact"/>
              <w:rPr>
                <w:sz w:val="18"/>
                <w:szCs w:val="18"/>
                <w:lang w:eastAsia="ru-RU"/>
              </w:rPr>
            </w:pPr>
            <w:r w:rsidRPr="001A139F">
              <w:rPr>
                <w:sz w:val="18"/>
                <w:szCs w:val="18"/>
                <w:lang w:eastAsia="ru-RU"/>
              </w:rPr>
              <w:t>Health workers</w:t>
            </w:r>
          </w:p>
        </w:tc>
        <w:tc>
          <w:tcPr>
            <w:tcW w:w="1959" w:type="dxa"/>
            <w:shd w:val="clear" w:color="auto" w:fill="auto"/>
            <w:vAlign w:val="bottom"/>
          </w:tcPr>
          <w:p w:rsidR="00CD55FB" w:rsidRPr="001A139F" w:rsidRDefault="00CD55FB" w:rsidP="00CD55FB">
            <w:pPr>
              <w:spacing w:before="40" w:after="40" w:line="220" w:lineRule="exact"/>
              <w:jc w:val="right"/>
              <w:rPr>
                <w:sz w:val="18"/>
                <w:szCs w:val="18"/>
              </w:rPr>
            </w:pPr>
            <w:r w:rsidRPr="001A139F">
              <w:rPr>
                <w:sz w:val="18"/>
                <w:szCs w:val="18"/>
              </w:rPr>
              <w:t>709</w:t>
            </w:r>
            <w:r>
              <w:rPr>
                <w:sz w:val="18"/>
                <w:szCs w:val="18"/>
              </w:rPr>
              <w:t xml:space="preserve"> </w:t>
            </w:r>
            <w:r w:rsidRPr="001A139F">
              <w:rPr>
                <w:sz w:val="18"/>
                <w:szCs w:val="18"/>
              </w:rPr>
              <w:t xml:space="preserve">457 </w:t>
            </w:r>
          </w:p>
        </w:tc>
        <w:tc>
          <w:tcPr>
            <w:tcW w:w="3046" w:type="dxa"/>
            <w:shd w:val="clear" w:color="auto" w:fill="auto"/>
            <w:vAlign w:val="bottom"/>
          </w:tcPr>
          <w:p w:rsidR="00CD55FB" w:rsidRPr="001A139F" w:rsidRDefault="00CD55FB" w:rsidP="00CD55FB">
            <w:pPr>
              <w:spacing w:before="40" w:after="40" w:line="220" w:lineRule="exact"/>
              <w:jc w:val="right"/>
              <w:rPr>
                <w:sz w:val="18"/>
                <w:szCs w:val="18"/>
              </w:rPr>
            </w:pPr>
            <w:r w:rsidRPr="001A139F">
              <w:rPr>
                <w:sz w:val="18"/>
                <w:szCs w:val="18"/>
              </w:rPr>
              <w:t>709</w:t>
            </w:r>
            <w:r>
              <w:rPr>
                <w:sz w:val="18"/>
                <w:szCs w:val="18"/>
              </w:rPr>
              <w:t xml:space="preserve"> </w:t>
            </w:r>
            <w:r w:rsidRPr="001A139F">
              <w:rPr>
                <w:sz w:val="18"/>
                <w:szCs w:val="18"/>
              </w:rPr>
              <w:t xml:space="preserve">457 (100%) </w:t>
            </w:r>
          </w:p>
        </w:tc>
      </w:tr>
      <w:tr w:rsidR="00CD55FB" w:rsidRPr="001A139F">
        <w:tblPrEx>
          <w:tblCellMar>
            <w:top w:w="0" w:type="dxa"/>
            <w:bottom w:w="0" w:type="dxa"/>
          </w:tblCellMar>
        </w:tblPrEx>
        <w:trPr>
          <w:trHeight w:val="20"/>
          <w:jc w:val="center"/>
        </w:trPr>
        <w:tc>
          <w:tcPr>
            <w:tcW w:w="4634" w:type="dxa"/>
            <w:shd w:val="clear" w:color="auto" w:fill="auto"/>
            <w:vAlign w:val="bottom"/>
          </w:tcPr>
          <w:p w:rsidR="00CD55FB" w:rsidRPr="001A139F" w:rsidRDefault="00CD55FB" w:rsidP="00CD55FB">
            <w:pPr>
              <w:spacing w:before="40" w:after="40" w:line="220" w:lineRule="exact"/>
              <w:rPr>
                <w:sz w:val="18"/>
                <w:szCs w:val="18"/>
                <w:lang w:eastAsia="ru-RU"/>
              </w:rPr>
            </w:pPr>
            <w:r w:rsidRPr="001A139F">
              <w:rPr>
                <w:sz w:val="18"/>
                <w:szCs w:val="18"/>
                <w:lang w:eastAsia="ru-RU"/>
              </w:rPr>
              <w:t>Cultural workers</w:t>
            </w:r>
          </w:p>
        </w:tc>
        <w:tc>
          <w:tcPr>
            <w:tcW w:w="1959" w:type="dxa"/>
            <w:shd w:val="clear" w:color="auto" w:fill="auto"/>
            <w:vAlign w:val="bottom"/>
          </w:tcPr>
          <w:p w:rsidR="00CD55FB" w:rsidRPr="001A139F" w:rsidRDefault="00CD55FB" w:rsidP="00CD55FB">
            <w:pPr>
              <w:spacing w:before="40" w:after="40" w:line="220" w:lineRule="exact"/>
              <w:jc w:val="right"/>
              <w:rPr>
                <w:sz w:val="18"/>
                <w:szCs w:val="18"/>
              </w:rPr>
            </w:pPr>
            <w:r w:rsidRPr="001A139F">
              <w:rPr>
                <w:sz w:val="18"/>
                <w:szCs w:val="18"/>
              </w:rPr>
              <w:t>98</w:t>
            </w:r>
            <w:r>
              <w:rPr>
                <w:sz w:val="18"/>
                <w:szCs w:val="18"/>
              </w:rPr>
              <w:t xml:space="preserve"> </w:t>
            </w:r>
            <w:r w:rsidRPr="001A139F">
              <w:rPr>
                <w:sz w:val="18"/>
                <w:szCs w:val="18"/>
              </w:rPr>
              <w:t xml:space="preserve">745 </w:t>
            </w:r>
          </w:p>
        </w:tc>
        <w:tc>
          <w:tcPr>
            <w:tcW w:w="3046" w:type="dxa"/>
            <w:shd w:val="clear" w:color="auto" w:fill="auto"/>
            <w:vAlign w:val="bottom"/>
          </w:tcPr>
          <w:p w:rsidR="00CD55FB" w:rsidRPr="001A139F" w:rsidRDefault="00CD55FB" w:rsidP="00CD55FB">
            <w:pPr>
              <w:spacing w:before="40" w:after="40" w:line="220" w:lineRule="exact"/>
              <w:jc w:val="right"/>
              <w:rPr>
                <w:sz w:val="18"/>
                <w:szCs w:val="18"/>
              </w:rPr>
            </w:pPr>
            <w:r w:rsidRPr="001A139F">
              <w:rPr>
                <w:sz w:val="18"/>
                <w:szCs w:val="18"/>
              </w:rPr>
              <w:t>97</w:t>
            </w:r>
            <w:r>
              <w:rPr>
                <w:sz w:val="18"/>
                <w:szCs w:val="18"/>
              </w:rPr>
              <w:t xml:space="preserve"> </w:t>
            </w:r>
            <w:r w:rsidRPr="001A139F">
              <w:rPr>
                <w:sz w:val="18"/>
                <w:szCs w:val="18"/>
              </w:rPr>
              <w:t xml:space="preserve">505 (98.7%) </w:t>
            </w:r>
          </w:p>
        </w:tc>
      </w:tr>
      <w:tr w:rsidR="00CD55FB" w:rsidRPr="001A139F">
        <w:tblPrEx>
          <w:tblCellMar>
            <w:top w:w="0" w:type="dxa"/>
            <w:bottom w:w="0" w:type="dxa"/>
          </w:tblCellMar>
        </w:tblPrEx>
        <w:trPr>
          <w:trHeight w:val="20"/>
          <w:jc w:val="center"/>
        </w:trPr>
        <w:tc>
          <w:tcPr>
            <w:tcW w:w="4634" w:type="dxa"/>
            <w:shd w:val="clear" w:color="auto" w:fill="auto"/>
            <w:vAlign w:val="bottom"/>
          </w:tcPr>
          <w:p w:rsidR="00CD55FB" w:rsidRPr="001A139F" w:rsidRDefault="00CD55FB" w:rsidP="00CD55FB">
            <w:pPr>
              <w:spacing w:before="40" w:after="40" w:line="220" w:lineRule="exact"/>
              <w:rPr>
                <w:sz w:val="18"/>
                <w:szCs w:val="18"/>
                <w:lang w:eastAsia="ru-RU"/>
              </w:rPr>
            </w:pPr>
            <w:r w:rsidRPr="001A139F">
              <w:rPr>
                <w:sz w:val="18"/>
                <w:szCs w:val="18"/>
                <w:lang w:eastAsia="ru-RU"/>
              </w:rPr>
              <w:t>Light industry, furniture industry and public util</w:t>
            </w:r>
            <w:r w:rsidRPr="001A139F">
              <w:rPr>
                <w:sz w:val="18"/>
                <w:szCs w:val="18"/>
                <w:lang w:eastAsia="ru-RU"/>
              </w:rPr>
              <w:t>i</w:t>
            </w:r>
            <w:r w:rsidRPr="001A139F">
              <w:rPr>
                <w:sz w:val="18"/>
                <w:szCs w:val="18"/>
                <w:lang w:eastAsia="ru-RU"/>
              </w:rPr>
              <w:t>ties</w:t>
            </w:r>
          </w:p>
        </w:tc>
        <w:tc>
          <w:tcPr>
            <w:tcW w:w="1959" w:type="dxa"/>
            <w:shd w:val="clear" w:color="auto" w:fill="auto"/>
            <w:vAlign w:val="bottom"/>
          </w:tcPr>
          <w:p w:rsidR="00CD55FB" w:rsidRPr="001A139F" w:rsidRDefault="00CD55FB" w:rsidP="00CD55FB">
            <w:pPr>
              <w:spacing w:before="40" w:after="40" w:line="220" w:lineRule="exact"/>
              <w:jc w:val="right"/>
              <w:rPr>
                <w:sz w:val="18"/>
                <w:szCs w:val="18"/>
              </w:rPr>
            </w:pPr>
            <w:r w:rsidRPr="001A139F">
              <w:rPr>
                <w:sz w:val="18"/>
                <w:szCs w:val="18"/>
              </w:rPr>
              <w:t>212</w:t>
            </w:r>
            <w:r>
              <w:rPr>
                <w:sz w:val="18"/>
                <w:szCs w:val="18"/>
              </w:rPr>
              <w:t xml:space="preserve"> </w:t>
            </w:r>
            <w:r w:rsidRPr="001A139F">
              <w:rPr>
                <w:sz w:val="18"/>
                <w:szCs w:val="18"/>
              </w:rPr>
              <w:t xml:space="preserve">909 </w:t>
            </w:r>
          </w:p>
        </w:tc>
        <w:tc>
          <w:tcPr>
            <w:tcW w:w="3046" w:type="dxa"/>
            <w:shd w:val="clear" w:color="auto" w:fill="auto"/>
            <w:vAlign w:val="bottom"/>
          </w:tcPr>
          <w:p w:rsidR="00CD55FB" w:rsidRPr="001A139F" w:rsidRDefault="00CD55FB" w:rsidP="00CD55FB">
            <w:pPr>
              <w:spacing w:before="40" w:after="40" w:line="220" w:lineRule="exact"/>
              <w:jc w:val="right"/>
              <w:rPr>
                <w:sz w:val="18"/>
                <w:szCs w:val="18"/>
              </w:rPr>
            </w:pPr>
            <w:r w:rsidRPr="001A139F">
              <w:rPr>
                <w:sz w:val="18"/>
                <w:szCs w:val="18"/>
              </w:rPr>
              <w:t>212</w:t>
            </w:r>
            <w:r>
              <w:rPr>
                <w:sz w:val="18"/>
                <w:szCs w:val="18"/>
              </w:rPr>
              <w:t xml:space="preserve"> </w:t>
            </w:r>
            <w:r w:rsidRPr="001A139F">
              <w:rPr>
                <w:sz w:val="18"/>
                <w:szCs w:val="18"/>
              </w:rPr>
              <w:t xml:space="preserve">909 (100%) </w:t>
            </w:r>
          </w:p>
        </w:tc>
      </w:tr>
      <w:tr w:rsidR="00CD55FB" w:rsidRPr="001A139F">
        <w:tblPrEx>
          <w:tblCellMar>
            <w:top w:w="0" w:type="dxa"/>
            <w:bottom w:w="0" w:type="dxa"/>
          </w:tblCellMar>
        </w:tblPrEx>
        <w:trPr>
          <w:trHeight w:val="20"/>
          <w:jc w:val="center"/>
        </w:trPr>
        <w:tc>
          <w:tcPr>
            <w:tcW w:w="4634" w:type="dxa"/>
            <w:shd w:val="clear" w:color="auto" w:fill="auto"/>
            <w:vAlign w:val="bottom"/>
          </w:tcPr>
          <w:p w:rsidR="00CD55FB" w:rsidRPr="001A139F" w:rsidRDefault="00CD55FB" w:rsidP="00CD55FB">
            <w:pPr>
              <w:spacing w:before="40" w:after="40" w:line="220" w:lineRule="exact"/>
              <w:rPr>
                <w:sz w:val="18"/>
                <w:szCs w:val="18"/>
                <w:lang w:eastAsia="ru-RU"/>
              </w:rPr>
            </w:pPr>
            <w:r w:rsidRPr="001A139F">
              <w:rPr>
                <w:sz w:val="18"/>
                <w:szCs w:val="18"/>
                <w:lang w:eastAsia="ru-RU"/>
              </w:rPr>
              <w:t>Metallurgy and mechanical engineering</w:t>
            </w:r>
          </w:p>
        </w:tc>
        <w:tc>
          <w:tcPr>
            <w:tcW w:w="1959" w:type="dxa"/>
            <w:shd w:val="clear" w:color="auto" w:fill="auto"/>
            <w:vAlign w:val="bottom"/>
          </w:tcPr>
          <w:p w:rsidR="00CD55FB" w:rsidRPr="001A139F" w:rsidRDefault="00CD55FB" w:rsidP="00CD55FB">
            <w:pPr>
              <w:spacing w:before="40" w:after="40" w:line="220" w:lineRule="exact"/>
              <w:jc w:val="right"/>
              <w:rPr>
                <w:sz w:val="18"/>
                <w:szCs w:val="18"/>
              </w:rPr>
            </w:pPr>
            <w:r w:rsidRPr="001A139F">
              <w:rPr>
                <w:sz w:val="18"/>
                <w:szCs w:val="18"/>
              </w:rPr>
              <w:t>120</w:t>
            </w:r>
            <w:r>
              <w:rPr>
                <w:sz w:val="18"/>
                <w:szCs w:val="18"/>
              </w:rPr>
              <w:t xml:space="preserve"> </w:t>
            </w:r>
            <w:r w:rsidRPr="001A139F">
              <w:rPr>
                <w:sz w:val="18"/>
                <w:szCs w:val="18"/>
              </w:rPr>
              <w:t xml:space="preserve">371 </w:t>
            </w:r>
          </w:p>
        </w:tc>
        <w:tc>
          <w:tcPr>
            <w:tcW w:w="3046" w:type="dxa"/>
            <w:shd w:val="clear" w:color="auto" w:fill="auto"/>
            <w:vAlign w:val="bottom"/>
          </w:tcPr>
          <w:p w:rsidR="00CD55FB" w:rsidRPr="001A139F" w:rsidRDefault="00CD55FB" w:rsidP="00CD55FB">
            <w:pPr>
              <w:spacing w:before="40" w:after="40" w:line="220" w:lineRule="exact"/>
              <w:jc w:val="right"/>
              <w:rPr>
                <w:sz w:val="18"/>
                <w:szCs w:val="18"/>
              </w:rPr>
            </w:pPr>
            <w:r w:rsidRPr="001A139F">
              <w:rPr>
                <w:sz w:val="18"/>
                <w:szCs w:val="18"/>
              </w:rPr>
              <w:t>116</w:t>
            </w:r>
            <w:r>
              <w:rPr>
                <w:sz w:val="18"/>
                <w:szCs w:val="18"/>
              </w:rPr>
              <w:t xml:space="preserve"> </w:t>
            </w:r>
            <w:r w:rsidRPr="001A139F">
              <w:rPr>
                <w:sz w:val="18"/>
                <w:szCs w:val="18"/>
              </w:rPr>
              <w:t xml:space="preserve">820 (97%) </w:t>
            </w:r>
          </w:p>
        </w:tc>
      </w:tr>
      <w:tr w:rsidR="00CD55FB" w:rsidRPr="001A139F">
        <w:tblPrEx>
          <w:tblCellMar>
            <w:top w:w="0" w:type="dxa"/>
            <w:bottom w:w="0" w:type="dxa"/>
          </w:tblCellMar>
        </w:tblPrEx>
        <w:trPr>
          <w:trHeight w:val="20"/>
          <w:jc w:val="center"/>
        </w:trPr>
        <w:tc>
          <w:tcPr>
            <w:tcW w:w="4634" w:type="dxa"/>
            <w:shd w:val="clear" w:color="auto" w:fill="auto"/>
            <w:vAlign w:val="bottom"/>
          </w:tcPr>
          <w:p w:rsidR="00CD55FB" w:rsidRPr="001A139F" w:rsidRDefault="00CD55FB" w:rsidP="00CD55FB">
            <w:pPr>
              <w:spacing w:before="40" w:after="40" w:line="220" w:lineRule="exact"/>
              <w:rPr>
                <w:sz w:val="18"/>
                <w:szCs w:val="18"/>
                <w:lang w:eastAsia="ru-RU"/>
              </w:rPr>
            </w:pPr>
            <w:r w:rsidRPr="001A139F">
              <w:rPr>
                <w:sz w:val="18"/>
                <w:szCs w:val="18"/>
                <w:lang w:eastAsia="ru-RU"/>
              </w:rPr>
              <w:t>Education and science</w:t>
            </w:r>
          </w:p>
        </w:tc>
        <w:tc>
          <w:tcPr>
            <w:tcW w:w="1959" w:type="dxa"/>
            <w:shd w:val="clear" w:color="auto" w:fill="auto"/>
            <w:vAlign w:val="bottom"/>
          </w:tcPr>
          <w:p w:rsidR="00CD55FB" w:rsidRPr="001A139F" w:rsidRDefault="00CD55FB" w:rsidP="00CD55FB">
            <w:pPr>
              <w:spacing w:before="40" w:after="40" w:line="220" w:lineRule="exact"/>
              <w:jc w:val="right"/>
              <w:rPr>
                <w:sz w:val="18"/>
                <w:szCs w:val="18"/>
              </w:rPr>
            </w:pPr>
            <w:r w:rsidRPr="001A139F">
              <w:rPr>
                <w:sz w:val="18"/>
                <w:szCs w:val="18"/>
              </w:rPr>
              <w:t>1</w:t>
            </w:r>
            <w:r>
              <w:rPr>
                <w:sz w:val="18"/>
                <w:szCs w:val="18"/>
              </w:rPr>
              <w:t xml:space="preserve"> </w:t>
            </w:r>
            <w:r w:rsidRPr="001A139F">
              <w:rPr>
                <w:sz w:val="18"/>
                <w:szCs w:val="18"/>
              </w:rPr>
              <w:t>882</w:t>
            </w:r>
            <w:r>
              <w:rPr>
                <w:sz w:val="18"/>
                <w:szCs w:val="18"/>
              </w:rPr>
              <w:t xml:space="preserve"> </w:t>
            </w:r>
            <w:r w:rsidRPr="001A139F">
              <w:rPr>
                <w:sz w:val="18"/>
                <w:szCs w:val="18"/>
              </w:rPr>
              <w:t xml:space="preserve">051 </w:t>
            </w:r>
          </w:p>
        </w:tc>
        <w:tc>
          <w:tcPr>
            <w:tcW w:w="3046" w:type="dxa"/>
            <w:shd w:val="clear" w:color="auto" w:fill="auto"/>
            <w:vAlign w:val="bottom"/>
          </w:tcPr>
          <w:p w:rsidR="00CD55FB" w:rsidRPr="001A139F" w:rsidRDefault="00CD55FB" w:rsidP="00CD55FB">
            <w:pPr>
              <w:spacing w:before="40" w:after="40" w:line="220" w:lineRule="exact"/>
              <w:jc w:val="right"/>
              <w:rPr>
                <w:sz w:val="18"/>
                <w:szCs w:val="18"/>
              </w:rPr>
            </w:pPr>
            <w:r w:rsidRPr="001A139F">
              <w:rPr>
                <w:sz w:val="18"/>
                <w:szCs w:val="18"/>
              </w:rPr>
              <w:t>1</w:t>
            </w:r>
            <w:r>
              <w:rPr>
                <w:sz w:val="18"/>
                <w:szCs w:val="18"/>
              </w:rPr>
              <w:t xml:space="preserve"> </w:t>
            </w:r>
            <w:r w:rsidRPr="001A139F">
              <w:rPr>
                <w:sz w:val="18"/>
                <w:szCs w:val="18"/>
              </w:rPr>
              <w:t>882</w:t>
            </w:r>
            <w:r>
              <w:rPr>
                <w:sz w:val="18"/>
                <w:szCs w:val="18"/>
              </w:rPr>
              <w:t xml:space="preserve"> </w:t>
            </w:r>
            <w:r w:rsidRPr="001A139F">
              <w:rPr>
                <w:sz w:val="18"/>
                <w:szCs w:val="18"/>
              </w:rPr>
              <w:t xml:space="preserve">051 (100%) </w:t>
            </w:r>
          </w:p>
        </w:tc>
      </w:tr>
      <w:tr w:rsidR="00CD55FB" w:rsidRPr="001A139F">
        <w:tblPrEx>
          <w:tblCellMar>
            <w:top w:w="0" w:type="dxa"/>
            <w:bottom w:w="0" w:type="dxa"/>
          </w:tblCellMar>
        </w:tblPrEx>
        <w:trPr>
          <w:trHeight w:val="20"/>
          <w:jc w:val="center"/>
        </w:trPr>
        <w:tc>
          <w:tcPr>
            <w:tcW w:w="4634" w:type="dxa"/>
            <w:shd w:val="clear" w:color="auto" w:fill="auto"/>
            <w:vAlign w:val="bottom"/>
          </w:tcPr>
          <w:p w:rsidR="00CD55FB" w:rsidRPr="001A139F" w:rsidRDefault="00CD55FB" w:rsidP="00CD55FB">
            <w:pPr>
              <w:spacing w:before="40" w:after="40" w:line="220" w:lineRule="exact"/>
              <w:rPr>
                <w:sz w:val="18"/>
                <w:szCs w:val="18"/>
                <w:lang w:eastAsia="ru-RU"/>
              </w:rPr>
            </w:pPr>
            <w:r w:rsidRPr="001A139F">
              <w:rPr>
                <w:sz w:val="18"/>
                <w:szCs w:val="18"/>
                <w:lang w:eastAsia="ru-RU"/>
              </w:rPr>
              <w:t>Communications</w:t>
            </w:r>
          </w:p>
        </w:tc>
        <w:tc>
          <w:tcPr>
            <w:tcW w:w="1959" w:type="dxa"/>
            <w:shd w:val="clear" w:color="auto" w:fill="auto"/>
            <w:vAlign w:val="bottom"/>
          </w:tcPr>
          <w:p w:rsidR="00CD55FB" w:rsidRPr="001A139F" w:rsidRDefault="00CD55FB" w:rsidP="00CD55FB">
            <w:pPr>
              <w:spacing w:before="40" w:after="40" w:line="220" w:lineRule="exact"/>
              <w:jc w:val="right"/>
              <w:rPr>
                <w:sz w:val="18"/>
                <w:szCs w:val="18"/>
              </w:rPr>
            </w:pPr>
            <w:r w:rsidRPr="001A139F">
              <w:rPr>
                <w:sz w:val="18"/>
                <w:szCs w:val="18"/>
              </w:rPr>
              <w:t>60</w:t>
            </w:r>
            <w:r>
              <w:rPr>
                <w:sz w:val="18"/>
                <w:szCs w:val="18"/>
              </w:rPr>
              <w:t xml:space="preserve"> </w:t>
            </w:r>
            <w:r w:rsidRPr="001A139F">
              <w:rPr>
                <w:sz w:val="18"/>
                <w:szCs w:val="18"/>
              </w:rPr>
              <w:t xml:space="preserve">896 </w:t>
            </w:r>
          </w:p>
        </w:tc>
        <w:tc>
          <w:tcPr>
            <w:tcW w:w="3046" w:type="dxa"/>
            <w:shd w:val="clear" w:color="auto" w:fill="auto"/>
            <w:vAlign w:val="bottom"/>
          </w:tcPr>
          <w:p w:rsidR="00CD55FB" w:rsidRPr="001A139F" w:rsidRDefault="00CD55FB" w:rsidP="00CD55FB">
            <w:pPr>
              <w:spacing w:before="40" w:after="40" w:line="220" w:lineRule="exact"/>
              <w:jc w:val="right"/>
              <w:rPr>
                <w:sz w:val="18"/>
                <w:szCs w:val="18"/>
              </w:rPr>
            </w:pPr>
            <w:r w:rsidRPr="001A139F">
              <w:rPr>
                <w:sz w:val="18"/>
                <w:szCs w:val="18"/>
              </w:rPr>
              <w:t>60</w:t>
            </w:r>
            <w:r>
              <w:rPr>
                <w:sz w:val="18"/>
                <w:szCs w:val="18"/>
              </w:rPr>
              <w:t xml:space="preserve"> </w:t>
            </w:r>
            <w:r w:rsidRPr="001A139F">
              <w:rPr>
                <w:sz w:val="18"/>
                <w:szCs w:val="18"/>
              </w:rPr>
              <w:t xml:space="preserve">879 (99.9%) </w:t>
            </w:r>
          </w:p>
        </w:tc>
      </w:tr>
      <w:tr w:rsidR="00CD55FB" w:rsidRPr="001A139F">
        <w:tblPrEx>
          <w:tblCellMar>
            <w:top w:w="0" w:type="dxa"/>
            <w:bottom w:w="0" w:type="dxa"/>
          </w:tblCellMar>
        </w:tblPrEx>
        <w:trPr>
          <w:trHeight w:val="20"/>
          <w:jc w:val="center"/>
        </w:trPr>
        <w:tc>
          <w:tcPr>
            <w:tcW w:w="4634" w:type="dxa"/>
            <w:shd w:val="clear" w:color="auto" w:fill="auto"/>
            <w:vAlign w:val="bottom"/>
          </w:tcPr>
          <w:p w:rsidR="00CD55FB" w:rsidRPr="001A139F" w:rsidRDefault="00CD55FB" w:rsidP="00CD55FB">
            <w:pPr>
              <w:spacing w:before="40" w:after="40" w:line="220" w:lineRule="exact"/>
              <w:rPr>
                <w:sz w:val="18"/>
                <w:szCs w:val="18"/>
                <w:lang w:eastAsia="ru-RU"/>
              </w:rPr>
            </w:pPr>
            <w:r w:rsidRPr="001A139F">
              <w:rPr>
                <w:sz w:val="18"/>
                <w:szCs w:val="18"/>
                <w:lang w:eastAsia="ru-RU"/>
              </w:rPr>
              <w:t>Construction and building materials</w:t>
            </w:r>
          </w:p>
        </w:tc>
        <w:tc>
          <w:tcPr>
            <w:tcW w:w="1959" w:type="dxa"/>
            <w:shd w:val="clear" w:color="auto" w:fill="auto"/>
            <w:vAlign w:val="bottom"/>
          </w:tcPr>
          <w:p w:rsidR="00CD55FB" w:rsidRPr="001A139F" w:rsidRDefault="00CD55FB" w:rsidP="00CD55FB">
            <w:pPr>
              <w:spacing w:before="40" w:after="40" w:line="220" w:lineRule="exact"/>
              <w:jc w:val="right"/>
              <w:rPr>
                <w:sz w:val="18"/>
                <w:szCs w:val="18"/>
              </w:rPr>
            </w:pPr>
            <w:r w:rsidRPr="001A139F">
              <w:rPr>
                <w:sz w:val="18"/>
                <w:szCs w:val="18"/>
              </w:rPr>
              <w:t>75</w:t>
            </w:r>
            <w:r>
              <w:rPr>
                <w:sz w:val="18"/>
                <w:szCs w:val="18"/>
              </w:rPr>
              <w:t xml:space="preserve"> </w:t>
            </w:r>
            <w:r w:rsidRPr="001A139F">
              <w:rPr>
                <w:sz w:val="18"/>
                <w:szCs w:val="18"/>
              </w:rPr>
              <w:t xml:space="preserve">206 </w:t>
            </w:r>
          </w:p>
        </w:tc>
        <w:tc>
          <w:tcPr>
            <w:tcW w:w="3046" w:type="dxa"/>
            <w:shd w:val="clear" w:color="auto" w:fill="auto"/>
            <w:vAlign w:val="bottom"/>
          </w:tcPr>
          <w:p w:rsidR="00CD55FB" w:rsidRPr="001A139F" w:rsidRDefault="00CD55FB" w:rsidP="00CD55FB">
            <w:pPr>
              <w:spacing w:before="40" w:after="40" w:line="220" w:lineRule="exact"/>
              <w:jc w:val="right"/>
              <w:rPr>
                <w:sz w:val="18"/>
                <w:szCs w:val="18"/>
              </w:rPr>
            </w:pPr>
            <w:r w:rsidRPr="001A139F">
              <w:rPr>
                <w:sz w:val="18"/>
                <w:szCs w:val="18"/>
              </w:rPr>
              <w:t>73</w:t>
            </w:r>
            <w:r>
              <w:rPr>
                <w:sz w:val="18"/>
                <w:szCs w:val="18"/>
              </w:rPr>
              <w:t xml:space="preserve"> </w:t>
            </w:r>
            <w:r w:rsidRPr="001A139F">
              <w:rPr>
                <w:sz w:val="18"/>
                <w:szCs w:val="18"/>
              </w:rPr>
              <w:t xml:space="preserve">064(97.1%) </w:t>
            </w:r>
          </w:p>
        </w:tc>
      </w:tr>
      <w:tr w:rsidR="00CD55FB" w:rsidRPr="001A139F">
        <w:tblPrEx>
          <w:tblCellMar>
            <w:top w:w="0" w:type="dxa"/>
            <w:bottom w:w="0" w:type="dxa"/>
          </w:tblCellMar>
        </w:tblPrEx>
        <w:trPr>
          <w:trHeight w:val="20"/>
          <w:jc w:val="center"/>
        </w:trPr>
        <w:tc>
          <w:tcPr>
            <w:tcW w:w="4634" w:type="dxa"/>
            <w:shd w:val="clear" w:color="auto" w:fill="auto"/>
            <w:vAlign w:val="bottom"/>
          </w:tcPr>
          <w:p w:rsidR="00CD55FB" w:rsidRPr="001A139F" w:rsidRDefault="00CD55FB" w:rsidP="00CD55FB">
            <w:pPr>
              <w:spacing w:before="40" w:after="40" w:line="220" w:lineRule="exact"/>
              <w:rPr>
                <w:sz w:val="18"/>
                <w:szCs w:val="18"/>
                <w:lang w:eastAsia="ru-RU"/>
              </w:rPr>
            </w:pPr>
            <w:r w:rsidRPr="001A139F">
              <w:rPr>
                <w:sz w:val="18"/>
                <w:szCs w:val="18"/>
                <w:lang w:eastAsia="ru-RU"/>
              </w:rPr>
              <w:t>Fuel and energy, chemicals and geology</w:t>
            </w:r>
          </w:p>
        </w:tc>
        <w:tc>
          <w:tcPr>
            <w:tcW w:w="1959" w:type="dxa"/>
            <w:shd w:val="clear" w:color="auto" w:fill="auto"/>
            <w:vAlign w:val="bottom"/>
          </w:tcPr>
          <w:p w:rsidR="00CD55FB" w:rsidRPr="001A139F" w:rsidRDefault="00CD55FB" w:rsidP="00CD55FB">
            <w:pPr>
              <w:spacing w:before="40" w:after="40" w:line="220" w:lineRule="exact"/>
              <w:jc w:val="right"/>
              <w:rPr>
                <w:sz w:val="18"/>
                <w:szCs w:val="18"/>
              </w:rPr>
            </w:pPr>
            <w:r w:rsidRPr="001A139F">
              <w:rPr>
                <w:sz w:val="18"/>
                <w:szCs w:val="18"/>
              </w:rPr>
              <w:t>242</w:t>
            </w:r>
            <w:r>
              <w:rPr>
                <w:sz w:val="18"/>
                <w:szCs w:val="18"/>
              </w:rPr>
              <w:t xml:space="preserve"> </w:t>
            </w:r>
            <w:r w:rsidRPr="001A139F">
              <w:rPr>
                <w:sz w:val="18"/>
                <w:szCs w:val="18"/>
              </w:rPr>
              <w:t xml:space="preserve">284 </w:t>
            </w:r>
          </w:p>
        </w:tc>
        <w:tc>
          <w:tcPr>
            <w:tcW w:w="3046" w:type="dxa"/>
            <w:shd w:val="clear" w:color="auto" w:fill="auto"/>
            <w:vAlign w:val="bottom"/>
          </w:tcPr>
          <w:p w:rsidR="00CD55FB" w:rsidRPr="001A139F" w:rsidRDefault="00CD55FB" w:rsidP="00CD55FB">
            <w:pPr>
              <w:spacing w:before="40" w:after="40" w:line="220" w:lineRule="exact"/>
              <w:jc w:val="right"/>
              <w:rPr>
                <w:sz w:val="18"/>
                <w:szCs w:val="18"/>
              </w:rPr>
            </w:pPr>
            <w:r w:rsidRPr="001A139F">
              <w:rPr>
                <w:sz w:val="18"/>
                <w:szCs w:val="18"/>
              </w:rPr>
              <w:t>241</w:t>
            </w:r>
            <w:r>
              <w:rPr>
                <w:sz w:val="18"/>
                <w:szCs w:val="18"/>
              </w:rPr>
              <w:t xml:space="preserve"> </w:t>
            </w:r>
            <w:r w:rsidRPr="001A139F">
              <w:rPr>
                <w:sz w:val="18"/>
                <w:szCs w:val="18"/>
              </w:rPr>
              <w:t xml:space="preserve">659 (99.7%) </w:t>
            </w:r>
          </w:p>
        </w:tc>
      </w:tr>
      <w:tr w:rsidR="00CD55FB" w:rsidRPr="001A139F">
        <w:tblPrEx>
          <w:tblCellMar>
            <w:top w:w="0" w:type="dxa"/>
            <w:bottom w:w="0" w:type="dxa"/>
          </w:tblCellMar>
        </w:tblPrEx>
        <w:trPr>
          <w:trHeight w:val="20"/>
          <w:jc w:val="center"/>
        </w:trPr>
        <w:tc>
          <w:tcPr>
            <w:tcW w:w="4634" w:type="dxa"/>
            <w:tcBorders>
              <w:bottom w:val="single" w:sz="12" w:space="0" w:color="auto"/>
            </w:tcBorders>
            <w:shd w:val="clear" w:color="auto" w:fill="auto"/>
            <w:vAlign w:val="bottom"/>
          </w:tcPr>
          <w:p w:rsidR="00CD55FB" w:rsidRPr="001A139F" w:rsidRDefault="00CD55FB" w:rsidP="00CD55FB">
            <w:pPr>
              <w:spacing w:before="40" w:after="40" w:line="220" w:lineRule="exact"/>
              <w:rPr>
                <w:sz w:val="18"/>
                <w:szCs w:val="18"/>
                <w:lang w:eastAsia="ru-RU"/>
              </w:rPr>
            </w:pPr>
            <w:r w:rsidRPr="001A139F">
              <w:rPr>
                <w:sz w:val="18"/>
                <w:szCs w:val="18"/>
                <w:lang w:eastAsia="ru-RU"/>
              </w:rPr>
              <w:t>Trade, consumers’ cooperatives and private entrepreneurs</w:t>
            </w:r>
          </w:p>
        </w:tc>
        <w:tc>
          <w:tcPr>
            <w:tcW w:w="1959" w:type="dxa"/>
            <w:tcBorders>
              <w:bottom w:val="single" w:sz="12" w:space="0" w:color="auto"/>
            </w:tcBorders>
            <w:shd w:val="clear" w:color="auto" w:fill="auto"/>
            <w:vAlign w:val="bottom"/>
          </w:tcPr>
          <w:p w:rsidR="00CD55FB" w:rsidRPr="001A139F" w:rsidRDefault="00CD55FB" w:rsidP="00CD55FB">
            <w:pPr>
              <w:spacing w:before="40" w:after="40" w:line="220" w:lineRule="exact"/>
              <w:jc w:val="right"/>
              <w:rPr>
                <w:sz w:val="18"/>
                <w:szCs w:val="18"/>
              </w:rPr>
            </w:pPr>
            <w:r w:rsidRPr="001A139F">
              <w:rPr>
                <w:sz w:val="18"/>
                <w:szCs w:val="18"/>
              </w:rPr>
              <w:t>302</w:t>
            </w:r>
            <w:r>
              <w:rPr>
                <w:sz w:val="18"/>
                <w:szCs w:val="18"/>
              </w:rPr>
              <w:t xml:space="preserve"> </w:t>
            </w:r>
            <w:r w:rsidRPr="001A139F">
              <w:rPr>
                <w:sz w:val="18"/>
                <w:szCs w:val="18"/>
              </w:rPr>
              <w:t xml:space="preserve">689 </w:t>
            </w:r>
          </w:p>
        </w:tc>
        <w:tc>
          <w:tcPr>
            <w:tcW w:w="3046" w:type="dxa"/>
            <w:tcBorders>
              <w:bottom w:val="single" w:sz="12" w:space="0" w:color="auto"/>
            </w:tcBorders>
            <w:shd w:val="clear" w:color="auto" w:fill="auto"/>
            <w:vAlign w:val="bottom"/>
          </w:tcPr>
          <w:p w:rsidR="00CD55FB" w:rsidRPr="001A139F" w:rsidRDefault="00CD55FB" w:rsidP="00CD55FB">
            <w:pPr>
              <w:spacing w:before="40" w:after="40" w:line="220" w:lineRule="exact"/>
              <w:jc w:val="right"/>
              <w:rPr>
                <w:sz w:val="18"/>
                <w:szCs w:val="18"/>
              </w:rPr>
            </w:pPr>
            <w:r w:rsidRPr="001A139F">
              <w:rPr>
                <w:sz w:val="18"/>
                <w:szCs w:val="18"/>
              </w:rPr>
              <w:t>302</w:t>
            </w:r>
            <w:r>
              <w:rPr>
                <w:sz w:val="18"/>
                <w:szCs w:val="18"/>
              </w:rPr>
              <w:t xml:space="preserve"> </w:t>
            </w:r>
            <w:r w:rsidRPr="001A139F">
              <w:rPr>
                <w:sz w:val="18"/>
                <w:szCs w:val="18"/>
              </w:rPr>
              <w:t xml:space="preserve">567 (99.9%) </w:t>
            </w:r>
          </w:p>
        </w:tc>
      </w:tr>
    </w:tbl>
    <w:p w:rsidR="00CD55FB" w:rsidRPr="00753AEF" w:rsidRDefault="00CD55FB" w:rsidP="00CD55FB">
      <w:pPr>
        <w:pStyle w:val="SingleTxtG"/>
        <w:spacing w:before="240"/>
        <w:rPr>
          <w:lang w:eastAsia="ru-RU"/>
        </w:rPr>
      </w:pPr>
      <w:r w:rsidRPr="00753AEF">
        <w:rPr>
          <w:lang w:val="en-US" w:eastAsia="ru-RU"/>
        </w:rPr>
        <w:t>410.</w:t>
      </w:r>
      <w:r w:rsidRPr="00753AEF">
        <w:rPr>
          <w:lang w:val="en-US" w:eastAsia="ru-RU"/>
        </w:rPr>
        <w:tab/>
      </w:r>
      <w:r w:rsidRPr="00753AEF">
        <w:rPr>
          <w:lang w:eastAsia="ru-RU"/>
        </w:rPr>
        <w:t>Trade union members account for 43.2 per cent of the total workforce of 14,791,900 persons.</w:t>
      </w:r>
    </w:p>
    <w:p w:rsidR="00CD55FB" w:rsidRPr="00753AEF" w:rsidRDefault="00CD55FB" w:rsidP="00CD55FB">
      <w:pPr>
        <w:pStyle w:val="SingleTxtG"/>
        <w:rPr>
          <w:lang w:eastAsia="ru-RU"/>
        </w:rPr>
      </w:pPr>
      <w:r w:rsidRPr="00753AEF">
        <w:rPr>
          <w:lang w:val="en-US" w:eastAsia="ru-RU"/>
        </w:rPr>
        <w:t>411</w:t>
      </w:r>
      <w:r>
        <w:rPr>
          <w:lang w:val="en-US" w:eastAsia="ru-RU"/>
        </w:rPr>
        <w:t>.</w:t>
      </w:r>
      <w:r>
        <w:rPr>
          <w:lang w:val="en-US" w:eastAsia="ru-RU"/>
        </w:rPr>
        <w:tab/>
      </w:r>
      <w:r>
        <w:rPr>
          <w:lang w:eastAsia="ru-RU"/>
        </w:rPr>
        <w:t>The Federation of Trade Unions represents workers’ interests in social dialogue at national level and enjoys a constructive relationship with the Cabinet of Ministers and the Chamber of Co</w:t>
      </w:r>
      <w:r>
        <w:rPr>
          <w:lang w:eastAsia="ru-RU"/>
        </w:rPr>
        <w:t>m</w:t>
      </w:r>
      <w:r>
        <w:rPr>
          <w:lang w:eastAsia="ru-RU"/>
        </w:rPr>
        <w:t xml:space="preserve">merce and Industry. </w:t>
      </w:r>
    </w:p>
    <w:p w:rsidR="00CD55FB" w:rsidRPr="00753AEF" w:rsidRDefault="00CD55FB" w:rsidP="00CD55FB">
      <w:pPr>
        <w:pStyle w:val="SingleTxtG"/>
        <w:rPr>
          <w:lang w:eastAsia="ru-RU"/>
        </w:rPr>
      </w:pPr>
      <w:r w:rsidRPr="00753AEF">
        <w:rPr>
          <w:lang w:val="en-US" w:eastAsia="ru-RU"/>
        </w:rPr>
        <w:t>412.</w:t>
      </w:r>
      <w:r w:rsidRPr="00753AEF">
        <w:rPr>
          <w:lang w:val="en-US" w:eastAsia="ru-RU"/>
        </w:rPr>
        <w:tab/>
      </w:r>
      <w:r>
        <w:rPr>
          <w:lang w:eastAsia="ru-RU"/>
        </w:rPr>
        <w:t xml:space="preserve">A new version of the </w:t>
      </w:r>
      <w:r w:rsidRPr="00753AEF">
        <w:rPr>
          <w:lang w:eastAsia="ru-RU"/>
        </w:rPr>
        <w:t>Trade Unions (Rights and Safeguards) Act</w:t>
      </w:r>
      <w:r>
        <w:rPr>
          <w:lang w:eastAsia="ru-RU"/>
        </w:rPr>
        <w:t xml:space="preserve"> is now in preparation.</w:t>
      </w:r>
    </w:p>
    <w:p w:rsidR="00CD55FB" w:rsidRPr="008108E9" w:rsidRDefault="00CD55FB" w:rsidP="00CD55FB">
      <w:pPr>
        <w:pStyle w:val="H4G"/>
        <w:rPr>
          <w:lang w:val="en-US"/>
        </w:rPr>
      </w:pPr>
      <w:r w:rsidRPr="00753AEF">
        <w:rPr>
          <w:lang w:val="en-US"/>
        </w:rPr>
        <w:tab/>
      </w:r>
      <w:r>
        <w:rPr>
          <w:lang w:val="en-US"/>
        </w:rPr>
        <w:t>(</w:t>
      </w:r>
      <w:r w:rsidRPr="0010061E">
        <w:rPr>
          <w:lang w:val="en-US"/>
        </w:rPr>
        <w:t>c</w:t>
      </w:r>
      <w:r w:rsidRPr="008108E9">
        <w:rPr>
          <w:lang w:val="en-US"/>
        </w:rPr>
        <w:t>)</w:t>
      </w:r>
      <w:r w:rsidRPr="008108E9">
        <w:rPr>
          <w:lang w:val="en-US"/>
        </w:rPr>
        <w:tab/>
      </w:r>
      <w:r>
        <w:rPr>
          <w:lang w:val="en-US"/>
        </w:rPr>
        <w:t xml:space="preserve">The </w:t>
      </w:r>
      <w:r>
        <w:t>right</w:t>
      </w:r>
      <w:r w:rsidRPr="008108E9">
        <w:rPr>
          <w:lang w:val="en-US"/>
        </w:rPr>
        <w:t xml:space="preserve"> </w:t>
      </w:r>
      <w:r>
        <w:t>to</w:t>
      </w:r>
      <w:r w:rsidRPr="008108E9">
        <w:rPr>
          <w:lang w:val="en-US"/>
        </w:rPr>
        <w:t xml:space="preserve"> </w:t>
      </w:r>
      <w:r>
        <w:t>housing</w:t>
      </w:r>
    </w:p>
    <w:p w:rsidR="00CD55FB" w:rsidRPr="001D0135" w:rsidRDefault="00CD55FB" w:rsidP="00CD55FB">
      <w:pPr>
        <w:pStyle w:val="SingleTxtG"/>
        <w:rPr>
          <w:lang w:eastAsia="ru-RU"/>
        </w:rPr>
      </w:pPr>
      <w:r w:rsidRPr="00580456">
        <w:rPr>
          <w:lang w:val="en-US" w:eastAsia="ru-RU"/>
        </w:rPr>
        <w:t>413.</w:t>
      </w:r>
      <w:r w:rsidRPr="00580456">
        <w:rPr>
          <w:lang w:val="en-US" w:eastAsia="ru-RU"/>
        </w:rPr>
        <w:tab/>
      </w:r>
      <w:smartTag w:uri="urn:schemas-microsoft-com:office:smarttags" w:element="place">
        <w:smartTag w:uri="urn:schemas-microsoft-com:office:smarttags" w:element="country-region">
          <w:r>
            <w:rPr>
              <w:lang w:eastAsia="ru-RU"/>
            </w:rPr>
            <w:t>Uzbekistan</w:t>
          </w:r>
        </w:smartTag>
      </w:smartTag>
      <w:r>
        <w:rPr>
          <w:lang w:eastAsia="ru-RU"/>
        </w:rPr>
        <w:t xml:space="preserve"> recognizes and upholds the right of each citizen to an adequate standard of living, including adequate and good-quality food, clothing, housing and the continuous improvement of living conditions. </w:t>
      </w:r>
    </w:p>
    <w:p w:rsidR="00CD55FB" w:rsidRPr="00580456" w:rsidRDefault="00CD55FB" w:rsidP="00CD55FB">
      <w:pPr>
        <w:pStyle w:val="SingleTxtG"/>
        <w:rPr>
          <w:lang w:val="en-US" w:eastAsia="ru-RU"/>
        </w:rPr>
      </w:pPr>
      <w:r w:rsidRPr="004D08BC">
        <w:rPr>
          <w:lang w:val="en-US" w:eastAsia="ru-RU"/>
        </w:rPr>
        <w:t>414.</w:t>
      </w:r>
      <w:r w:rsidRPr="004D08BC">
        <w:rPr>
          <w:lang w:val="en-US" w:eastAsia="ru-RU"/>
        </w:rPr>
        <w:tab/>
      </w:r>
      <w:r>
        <w:rPr>
          <w:lang w:val="en-US" w:eastAsia="ru-RU"/>
        </w:rPr>
        <w:t>The State is engaged in major efforts to enforce the right of citizens to housing and to prevent cases of unlawful eviction.</w:t>
      </w:r>
    </w:p>
    <w:p w:rsidR="00CD55FB" w:rsidRPr="00BB5A2C" w:rsidRDefault="00CD55FB" w:rsidP="00CD55FB">
      <w:pPr>
        <w:pStyle w:val="SingleTxtG"/>
        <w:rPr>
          <w:lang w:val="en-US" w:eastAsia="ru-RU"/>
        </w:rPr>
      </w:pPr>
      <w:r w:rsidRPr="00A33ACF">
        <w:rPr>
          <w:lang w:val="en-US" w:eastAsia="ru-RU"/>
        </w:rPr>
        <w:t>415.</w:t>
      </w:r>
      <w:r w:rsidRPr="00A33ACF">
        <w:rPr>
          <w:lang w:val="en-US" w:eastAsia="ru-RU"/>
        </w:rPr>
        <w:tab/>
      </w:r>
      <w:r>
        <w:rPr>
          <w:lang w:eastAsia="ru-RU"/>
        </w:rPr>
        <w:t>An important instrument helping to safeguard housing rights is the Housing Code of 24 December 1998, which spells out the duties of the State in this area, defines the co</w:t>
      </w:r>
      <w:r>
        <w:rPr>
          <w:lang w:eastAsia="ru-RU"/>
        </w:rPr>
        <w:t>n</w:t>
      </w:r>
      <w:r>
        <w:rPr>
          <w:lang w:eastAsia="ru-RU"/>
        </w:rPr>
        <w:t xml:space="preserve">cept of living accommodation, its various forms, as well as the grounds on which citizens and legal persons may assume ownership of residential properties. The Code establishes the right of persons owning a dwelling scheduled to be demolished for State or community needs to receive a residential property equal in value, as well as monetary compensation (art. 27). </w:t>
      </w:r>
    </w:p>
    <w:p w:rsidR="00CD55FB" w:rsidRPr="00A33ACF" w:rsidRDefault="00CD55FB" w:rsidP="00CD55FB">
      <w:pPr>
        <w:pStyle w:val="SingleTxtG"/>
        <w:rPr>
          <w:lang w:eastAsia="ru-RU"/>
        </w:rPr>
      </w:pPr>
      <w:r w:rsidRPr="00D975F5">
        <w:rPr>
          <w:lang w:val="en-US" w:eastAsia="ru-RU"/>
        </w:rPr>
        <w:t>416.</w:t>
      </w:r>
      <w:r w:rsidRPr="00D975F5">
        <w:rPr>
          <w:lang w:val="en-US" w:eastAsia="ru-RU"/>
        </w:rPr>
        <w:tab/>
      </w:r>
      <w:r>
        <w:rPr>
          <w:lang w:eastAsia="ru-RU"/>
        </w:rPr>
        <w:t>The Housing Code specifies the rules governing the eviction of tenants from offices and special-purpose housing facilities in cases where alternative accommod</w:t>
      </w:r>
      <w:r>
        <w:rPr>
          <w:lang w:eastAsia="ru-RU"/>
        </w:rPr>
        <w:t>a</w:t>
      </w:r>
      <w:r>
        <w:rPr>
          <w:lang w:eastAsia="ru-RU"/>
        </w:rPr>
        <w:t>tion is or is not provided (arts. 79, 80, 85). Evicting tenants without providing alte</w:t>
      </w:r>
      <w:r>
        <w:rPr>
          <w:lang w:eastAsia="ru-RU"/>
        </w:rPr>
        <w:t>r</w:t>
      </w:r>
      <w:r>
        <w:rPr>
          <w:lang w:eastAsia="ru-RU"/>
        </w:rPr>
        <w:t xml:space="preserve">native accommodation is possible only on the basis of a court decision. </w:t>
      </w:r>
    </w:p>
    <w:p w:rsidR="00CD55FB" w:rsidRPr="00D975F5" w:rsidRDefault="00CD55FB" w:rsidP="00CD55FB">
      <w:pPr>
        <w:pStyle w:val="SingleTxtG"/>
        <w:rPr>
          <w:lang w:eastAsia="ru-RU"/>
        </w:rPr>
      </w:pPr>
      <w:r w:rsidRPr="00D975F5">
        <w:rPr>
          <w:lang w:val="en-US" w:eastAsia="ru-RU"/>
        </w:rPr>
        <w:t>417.</w:t>
      </w:r>
      <w:r w:rsidRPr="00D975F5">
        <w:rPr>
          <w:lang w:val="en-US" w:eastAsia="ru-RU"/>
        </w:rPr>
        <w:tab/>
      </w:r>
      <w:r w:rsidRPr="00D975F5">
        <w:rPr>
          <w:lang w:eastAsia="ru-RU"/>
        </w:rPr>
        <w:t>The State is engaged in major efforts to enforce citizens’ right to housing and to prevent cases of unlawful eviction</w:t>
      </w:r>
      <w:r>
        <w:rPr>
          <w:lang w:eastAsia="ru-RU"/>
        </w:rPr>
        <w:t>.</w:t>
      </w:r>
    </w:p>
    <w:p w:rsidR="00CD55FB" w:rsidRPr="00D975F5" w:rsidRDefault="00CD55FB" w:rsidP="00CD55FB">
      <w:pPr>
        <w:pStyle w:val="H4G"/>
      </w:pPr>
      <w:r w:rsidRPr="00D975F5">
        <w:rPr>
          <w:lang w:val="en-US"/>
        </w:rPr>
        <w:tab/>
      </w:r>
      <w:r>
        <w:rPr>
          <w:lang w:val="en-US"/>
        </w:rPr>
        <w:t>(</w:t>
      </w:r>
      <w:r w:rsidRPr="0010061E">
        <w:rPr>
          <w:lang w:val="en-US"/>
        </w:rPr>
        <w:t>d</w:t>
      </w:r>
      <w:r w:rsidRPr="00D975F5">
        <w:rPr>
          <w:lang w:val="en-US"/>
        </w:rPr>
        <w:t>)</w:t>
      </w:r>
      <w:r w:rsidRPr="00D975F5">
        <w:rPr>
          <w:lang w:val="en-US"/>
        </w:rPr>
        <w:tab/>
      </w:r>
      <w:r>
        <w:rPr>
          <w:lang w:val="en-US"/>
        </w:rPr>
        <w:t>T</w:t>
      </w:r>
      <w:r w:rsidRPr="00D975F5">
        <w:t>he right to public health, medical care, social security and social services</w:t>
      </w:r>
    </w:p>
    <w:p w:rsidR="00CD55FB" w:rsidRDefault="00CD55FB" w:rsidP="00CD55FB">
      <w:pPr>
        <w:pStyle w:val="SingleTxtG"/>
        <w:rPr>
          <w:lang w:eastAsia="ru-RU"/>
        </w:rPr>
      </w:pPr>
      <w:r w:rsidRPr="00650216">
        <w:rPr>
          <w:lang w:val="en-US" w:eastAsia="ru-RU"/>
        </w:rPr>
        <w:t>418.</w:t>
      </w:r>
      <w:r w:rsidRPr="00650216">
        <w:rPr>
          <w:lang w:val="en-US" w:eastAsia="ru-RU"/>
        </w:rPr>
        <w:tab/>
      </w:r>
      <w:r>
        <w:rPr>
          <w:lang w:eastAsia="ru-RU"/>
        </w:rPr>
        <w:t xml:space="preserve">The right to public health is established by the Constitution, the </w:t>
      </w:r>
      <w:r w:rsidRPr="006B0DEE">
        <w:rPr>
          <w:lang w:eastAsia="ru-RU"/>
        </w:rPr>
        <w:t>Public Health Care Act</w:t>
      </w:r>
      <w:r>
        <w:rPr>
          <w:lang w:eastAsia="ru-RU"/>
        </w:rPr>
        <w:t>, the Social Protection of Persons with Disabilities Act, the State Sanitary Inspection Act, the Medicines and Pharmaceutical Activities Act, the Compulsory Treatment of Patients with Alcoholism, Narcomania or Toxicomania Act, t</w:t>
      </w:r>
      <w:r w:rsidRPr="00AF6032">
        <w:rPr>
          <w:lang w:eastAsia="ru-RU"/>
        </w:rPr>
        <w:t xml:space="preserve">he Act on the Prevention of Illnesses caused by the Human Immunodeficiency Virus </w:t>
      </w:r>
      <w:r>
        <w:rPr>
          <w:lang w:eastAsia="ru-RU"/>
        </w:rPr>
        <w:t>(HIV Infection), the Narcotic Drugs and P</w:t>
      </w:r>
      <w:r w:rsidRPr="00AF6032">
        <w:rPr>
          <w:lang w:eastAsia="ru-RU"/>
        </w:rPr>
        <w:t>sy</w:t>
      </w:r>
      <w:r>
        <w:rPr>
          <w:lang w:eastAsia="ru-RU"/>
        </w:rPr>
        <w:t>chotropic S</w:t>
      </w:r>
      <w:r w:rsidRPr="00AF6032">
        <w:rPr>
          <w:lang w:eastAsia="ru-RU"/>
        </w:rPr>
        <w:t>ubstances</w:t>
      </w:r>
      <w:r>
        <w:rPr>
          <w:lang w:eastAsia="ru-RU"/>
        </w:rPr>
        <w:t xml:space="preserve"> Act, the Psychiatric Care Act, the P</w:t>
      </w:r>
      <w:r w:rsidRPr="006C7A88">
        <w:rPr>
          <w:lang w:eastAsia="ru-RU"/>
        </w:rPr>
        <w:t xml:space="preserve">rotection </w:t>
      </w:r>
      <w:r>
        <w:rPr>
          <w:lang w:eastAsia="ru-RU"/>
        </w:rPr>
        <w:t>Against T</w:t>
      </w:r>
      <w:r w:rsidRPr="006C7A88">
        <w:rPr>
          <w:lang w:eastAsia="ru-RU"/>
        </w:rPr>
        <w:t>uberculosis</w:t>
      </w:r>
      <w:r>
        <w:rPr>
          <w:lang w:eastAsia="ru-RU"/>
        </w:rPr>
        <w:t xml:space="preserve"> Act, the Prevention of</w:t>
      </w:r>
      <w:r w:rsidRPr="006C7A88">
        <w:rPr>
          <w:lang w:eastAsia="ru-RU"/>
        </w:rPr>
        <w:t xml:space="preserve"> Iodine-Deficiency Disorder</w:t>
      </w:r>
      <w:r>
        <w:rPr>
          <w:lang w:eastAsia="ru-RU"/>
        </w:rPr>
        <w:t xml:space="preserve">s Act and other legislative instruments. </w:t>
      </w:r>
    </w:p>
    <w:p w:rsidR="00CD55FB" w:rsidRPr="00650216" w:rsidRDefault="00CD55FB" w:rsidP="00CD55FB">
      <w:pPr>
        <w:pStyle w:val="SingleTxtG"/>
        <w:rPr>
          <w:lang w:eastAsia="ru-RU"/>
        </w:rPr>
      </w:pPr>
      <w:r w:rsidRPr="00BC404C">
        <w:rPr>
          <w:lang w:val="en-US" w:eastAsia="ru-RU"/>
        </w:rPr>
        <w:t>419.</w:t>
      </w:r>
      <w:r w:rsidRPr="00BC404C">
        <w:rPr>
          <w:lang w:val="en-US" w:eastAsia="ru-RU"/>
        </w:rPr>
        <w:tab/>
      </w:r>
      <w:r>
        <w:rPr>
          <w:lang w:eastAsia="ru-RU"/>
        </w:rPr>
        <w:t xml:space="preserve">In order to ensure social protection for specific patient categories, various benefits are available under the public health care system. </w:t>
      </w:r>
    </w:p>
    <w:p w:rsidR="00CD55FB" w:rsidRDefault="00CD55FB" w:rsidP="00CD55FB">
      <w:pPr>
        <w:pStyle w:val="SingleTxtG"/>
        <w:rPr>
          <w:lang w:eastAsia="ru-RU"/>
        </w:rPr>
      </w:pPr>
      <w:r w:rsidRPr="008108E9">
        <w:rPr>
          <w:lang w:val="en-US" w:eastAsia="ru-RU"/>
        </w:rPr>
        <w:t>420.</w:t>
      </w:r>
      <w:r w:rsidRPr="008108E9">
        <w:rPr>
          <w:lang w:val="en-US" w:eastAsia="ru-RU"/>
        </w:rPr>
        <w:tab/>
      </w:r>
      <w:r>
        <w:rPr>
          <w:lang w:eastAsia="ru-RU"/>
        </w:rPr>
        <w:t>In accordance with Cabinet Decision No. 532 of 1997 on improving procedures for funding health-care</w:t>
      </w:r>
      <w:r w:rsidRPr="00690B40">
        <w:rPr>
          <w:lang w:eastAsia="ru-RU"/>
        </w:rPr>
        <w:t xml:space="preserve"> facilities</w:t>
      </w:r>
      <w:r>
        <w:rPr>
          <w:lang w:eastAsia="ru-RU"/>
        </w:rPr>
        <w:t xml:space="preserve">, </w:t>
      </w:r>
      <w:r w:rsidRPr="00690B40">
        <w:rPr>
          <w:lang w:eastAsia="ru-RU"/>
        </w:rPr>
        <w:t>persons disabled since childhood</w:t>
      </w:r>
      <w:r>
        <w:rPr>
          <w:lang w:eastAsia="ru-RU"/>
        </w:rPr>
        <w:t>, orphans, persons with category I and II disabilities, persons disabled in and veterans of the 1941</w:t>
      </w:r>
      <w:r w:rsidR="002B32BC" w:rsidRPr="005D4C4B">
        <w:rPr>
          <w:szCs w:val="24"/>
          <w:lang w:val="es-AR"/>
        </w:rPr>
        <w:t>–</w:t>
      </w:r>
      <w:r>
        <w:rPr>
          <w:lang w:eastAsia="ru-RU"/>
        </w:rPr>
        <w:t>1945 war, as well as persons of equivalent status, pensioners living alone, registered with social security departments, labour front veterans of the 1941</w:t>
      </w:r>
      <w:r w:rsidR="002B32BC" w:rsidRPr="005D4C4B">
        <w:rPr>
          <w:szCs w:val="24"/>
          <w:lang w:val="es-AR"/>
        </w:rPr>
        <w:t>–</w:t>
      </w:r>
      <w:r>
        <w:rPr>
          <w:lang w:eastAsia="ru-RU"/>
        </w:rPr>
        <w:t xml:space="preserve">1945 war, persons with disabilities sustained overcoming the disaster at the Chernobyl nuclear power plant and veterans who saw active service abroad are exempt from paying for meals when receiving treatment at residential care facilities. Out-patients suffering from </w:t>
      </w:r>
      <w:r w:rsidRPr="000F5E1A">
        <w:rPr>
          <w:lang w:eastAsia="ru-RU"/>
        </w:rPr>
        <w:t>oncologic diseases</w:t>
      </w:r>
      <w:r>
        <w:rPr>
          <w:lang w:eastAsia="ru-RU"/>
        </w:rPr>
        <w:t xml:space="preserve">, tuberculosis, leprosy, </w:t>
      </w:r>
      <w:r w:rsidRPr="000F5E1A">
        <w:rPr>
          <w:lang w:eastAsia="ru-RU"/>
        </w:rPr>
        <w:t xml:space="preserve">endocrine </w:t>
      </w:r>
      <w:r>
        <w:rPr>
          <w:lang w:eastAsia="ru-RU"/>
        </w:rPr>
        <w:t xml:space="preserve">diseases, psychiatric illness, who are HIV-positive or who have had heart valve replacement surgery or an organ transplant receive free medicines paid for out of the State budget. </w:t>
      </w:r>
    </w:p>
    <w:p w:rsidR="00CD55FB" w:rsidRPr="00477AE7" w:rsidRDefault="00CD55FB" w:rsidP="00CD55FB">
      <w:pPr>
        <w:pStyle w:val="SingleTxtG"/>
        <w:rPr>
          <w:lang w:eastAsia="ru-RU"/>
        </w:rPr>
      </w:pPr>
      <w:r w:rsidRPr="006F14FE">
        <w:rPr>
          <w:lang w:val="en-US" w:eastAsia="ru-RU"/>
        </w:rPr>
        <w:t>421.</w:t>
      </w:r>
      <w:r w:rsidRPr="006F14FE">
        <w:rPr>
          <w:lang w:val="en-US" w:eastAsia="ru-RU"/>
        </w:rPr>
        <w:tab/>
      </w:r>
      <w:r>
        <w:rPr>
          <w:lang w:eastAsia="ru-RU"/>
        </w:rPr>
        <w:t xml:space="preserve">Data for 2006 compiled by the Save the Children Fund show </w:t>
      </w:r>
      <w:smartTag w:uri="urn:schemas-microsoft-com:office:smarttags" w:element="place">
        <w:smartTag w:uri="urn:schemas-microsoft-com:office:smarttags" w:element="country-region">
          <w:r>
            <w:rPr>
              <w:lang w:eastAsia="ru-RU"/>
            </w:rPr>
            <w:t>Uzbekistan</w:t>
          </w:r>
        </w:smartTag>
      </w:smartTag>
      <w:r>
        <w:rPr>
          <w:lang w:eastAsia="ru-RU"/>
        </w:rPr>
        <w:t xml:space="preserve"> placing nineteenth out of 125 countries for favourable conditions created for children and twenty</w:t>
      </w:r>
      <w:r w:rsidR="002B32BC">
        <w:rPr>
          <w:lang w:eastAsia="ru-RU"/>
        </w:rPr>
        <w:noBreakHyphen/>
      </w:r>
      <w:r>
        <w:rPr>
          <w:lang w:eastAsia="ru-RU"/>
        </w:rPr>
        <w:t>seventh for protecting motherhood. These are the best results in Central Asia and among the highest ran</w:t>
      </w:r>
      <w:r>
        <w:rPr>
          <w:lang w:eastAsia="ru-RU"/>
        </w:rPr>
        <w:t>k</w:t>
      </w:r>
      <w:r>
        <w:rPr>
          <w:lang w:eastAsia="ru-RU"/>
        </w:rPr>
        <w:t xml:space="preserve">ings in the CIS and </w:t>
      </w:r>
      <w:smartTag w:uri="urn:schemas-microsoft-com:office:smarttags" w:element="place">
        <w:r>
          <w:rPr>
            <w:lang w:eastAsia="ru-RU"/>
          </w:rPr>
          <w:t>Asia</w:t>
        </w:r>
      </w:smartTag>
      <w:r>
        <w:rPr>
          <w:lang w:eastAsia="ru-RU"/>
        </w:rPr>
        <w:t xml:space="preserve">. </w:t>
      </w:r>
    </w:p>
    <w:p w:rsidR="00CD55FB" w:rsidRDefault="00CD55FB" w:rsidP="00CD55FB">
      <w:pPr>
        <w:pStyle w:val="SingleTxtG"/>
        <w:rPr>
          <w:lang w:eastAsia="ru-RU"/>
        </w:rPr>
      </w:pPr>
      <w:r w:rsidRPr="005267D0">
        <w:rPr>
          <w:lang w:val="en-US" w:eastAsia="ru-RU"/>
        </w:rPr>
        <w:t>422.</w:t>
      </w:r>
      <w:r w:rsidRPr="005267D0">
        <w:rPr>
          <w:lang w:val="en-US" w:eastAsia="ru-RU"/>
        </w:rPr>
        <w:tab/>
      </w:r>
      <w:r w:rsidRPr="005267D0">
        <w:rPr>
          <w:lang w:eastAsia="ru-RU"/>
        </w:rPr>
        <w:t xml:space="preserve">One priority area in the system of social protection measures, which concerns virtually all segments of the population and has been broadly applied throughout the entire reform process, </w:t>
      </w:r>
      <w:r>
        <w:rPr>
          <w:lang w:eastAsia="ru-RU"/>
        </w:rPr>
        <w:t>is</w:t>
      </w:r>
      <w:r w:rsidRPr="005267D0">
        <w:rPr>
          <w:lang w:eastAsia="ru-RU"/>
        </w:rPr>
        <w:t xml:space="preserve"> </w:t>
      </w:r>
      <w:r>
        <w:rPr>
          <w:lang w:eastAsia="ru-RU"/>
        </w:rPr>
        <w:t>ensuring</w:t>
      </w:r>
      <w:r w:rsidRPr="005267D0">
        <w:rPr>
          <w:lang w:eastAsia="ru-RU"/>
        </w:rPr>
        <w:t xml:space="preserve"> regular increase</w:t>
      </w:r>
      <w:r>
        <w:rPr>
          <w:lang w:eastAsia="ru-RU"/>
        </w:rPr>
        <w:t>s</w:t>
      </w:r>
      <w:r w:rsidRPr="005267D0">
        <w:rPr>
          <w:lang w:eastAsia="ru-RU"/>
        </w:rPr>
        <w:t xml:space="preserve"> in minimum and average wages in </w:t>
      </w:r>
      <w:r>
        <w:rPr>
          <w:lang w:eastAsia="ru-RU"/>
        </w:rPr>
        <w:t>response to</w:t>
      </w:r>
      <w:r w:rsidRPr="005267D0">
        <w:rPr>
          <w:lang w:eastAsia="ru-RU"/>
        </w:rPr>
        <w:t xml:space="preserve"> the liberalization of prices and </w:t>
      </w:r>
      <w:r>
        <w:rPr>
          <w:lang w:eastAsia="ru-RU"/>
        </w:rPr>
        <w:t>rising</w:t>
      </w:r>
      <w:r w:rsidRPr="005267D0">
        <w:rPr>
          <w:lang w:eastAsia="ru-RU"/>
        </w:rPr>
        <w:t xml:space="preserve"> inflation.</w:t>
      </w:r>
    </w:p>
    <w:p w:rsidR="00CD55FB" w:rsidRPr="00210250" w:rsidRDefault="00CD55FB" w:rsidP="00CD55FB">
      <w:pPr>
        <w:pStyle w:val="SingleTxtG"/>
        <w:rPr>
          <w:lang w:val="en-US" w:eastAsia="ru-RU"/>
        </w:rPr>
      </w:pPr>
      <w:r w:rsidRPr="00210250">
        <w:rPr>
          <w:lang w:val="en-US" w:eastAsia="ru-RU"/>
        </w:rPr>
        <w:t>423.</w:t>
      </w:r>
      <w:r w:rsidRPr="00210250">
        <w:rPr>
          <w:lang w:val="en-US" w:eastAsia="ru-RU"/>
        </w:rPr>
        <w:tab/>
        <w:t>Another important area of social protection is the adoption of measures to pr</w:t>
      </w:r>
      <w:r w:rsidRPr="00210250">
        <w:rPr>
          <w:lang w:val="en-US" w:eastAsia="ru-RU"/>
        </w:rPr>
        <w:t>o</w:t>
      </w:r>
      <w:r w:rsidRPr="00210250">
        <w:rPr>
          <w:lang w:val="en-US" w:eastAsia="ru-RU"/>
        </w:rPr>
        <w:t>tect the domestic consumer market and support a certain level of consumption of basic food products and consumer goods.</w:t>
      </w:r>
    </w:p>
    <w:p w:rsidR="00CD55FB" w:rsidRPr="00210250" w:rsidRDefault="00CD55FB" w:rsidP="00CD55FB">
      <w:pPr>
        <w:pStyle w:val="SingleTxtG"/>
        <w:rPr>
          <w:lang w:val="en-US" w:eastAsia="ru-RU"/>
        </w:rPr>
      </w:pPr>
      <w:r w:rsidRPr="00210250">
        <w:rPr>
          <w:lang w:val="en-US" w:eastAsia="ru-RU"/>
        </w:rPr>
        <w:t>424.</w:t>
      </w:r>
      <w:r w:rsidRPr="00210250">
        <w:rPr>
          <w:lang w:val="en-US" w:eastAsia="ru-RU"/>
        </w:rPr>
        <w:tab/>
        <w:t>Effective measures of social protection and support for the poor constitute a third key area of active social policy.</w:t>
      </w:r>
    </w:p>
    <w:p w:rsidR="00CD55FB" w:rsidRPr="00210250" w:rsidRDefault="00CD55FB" w:rsidP="00CD55FB">
      <w:pPr>
        <w:pStyle w:val="SingleTxtG"/>
        <w:rPr>
          <w:lang w:val="en-US" w:eastAsia="ru-RU"/>
        </w:rPr>
      </w:pPr>
      <w:r w:rsidRPr="00264BDD">
        <w:rPr>
          <w:lang w:val="en-US" w:eastAsia="ru-RU"/>
        </w:rPr>
        <w:t>425.</w:t>
      </w:r>
      <w:r w:rsidRPr="00264BDD">
        <w:rPr>
          <w:lang w:val="en-US" w:eastAsia="ru-RU"/>
        </w:rPr>
        <w:tab/>
      </w:r>
      <w:r>
        <w:rPr>
          <w:lang w:val="en-US" w:eastAsia="ru-RU"/>
        </w:rPr>
        <w:t>In addition to State resources, the funds of workers’ associations, voluntary and charitable organizations and foundations have been activated to tackle social welfare problems and improve people’s circumstances.</w:t>
      </w:r>
    </w:p>
    <w:p w:rsidR="00CD55FB" w:rsidRPr="007F7204" w:rsidRDefault="00CD55FB" w:rsidP="00CD55FB">
      <w:pPr>
        <w:pStyle w:val="SingleTxtG"/>
        <w:rPr>
          <w:lang w:val="en-US" w:eastAsia="ru-RU"/>
        </w:rPr>
      </w:pPr>
      <w:r w:rsidRPr="007F7204">
        <w:rPr>
          <w:lang w:val="en-US" w:eastAsia="ru-RU"/>
        </w:rPr>
        <w:t>426.</w:t>
      </w:r>
      <w:r w:rsidRPr="007F7204">
        <w:rPr>
          <w:lang w:val="en-US" w:eastAsia="ru-RU"/>
        </w:rPr>
        <w:tab/>
      </w:r>
      <w:r>
        <w:rPr>
          <w:lang w:val="en-US" w:eastAsia="ru-RU"/>
        </w:rPr>
        <w:t>The</w:t>
      </w:r>
      <w:r w:rsidRPr="0096221C">
        <w:rPr>
          <w:lang w:val="en-US" w:eastAsia="ru-RU"/>
        </w:rPr>
        <w:t xml:space="preserve"> </w:t>
      </w:r>
      <w:r>
        <w:rPr>
          <w:lang w:val="en-US" w:eastAsia="ru-RU"/>
        </w:rPr>
        <w:t>legal</w:t>
      </w:r>
      <w:r w:rsidRPr="0096221C">
        <w:rPr>
          <w:lang w:val="en-US" w:eastAsia="ru-RU"/>
        </w:rPr>
        <w:t xml:space="preserve"> </w:t>
      </w:r>
      <w:r>
        <w:rPr>
          <w:lang w:val="en-US" w:eastAsia="ru-RU"/>
        </w:rPr>
        <w:t>instruments</w:t>
      </w:r>
      <w:r w:rsidRPr="0096221C">
        <w:rPr>
          <w:lang w:val="en-US" w:eastAsia="ru-RU"/>
        </w:rPr>
        <w:t xml:space="preserve"> </w:t>
      </w:r>
      <w:r>
        <w:rPr>
          <w:lang w:val="en-US" w:eastAsia="ru-RU"/>
        </w:rPr>
        <w:t>underpinning</w:t>
      </w:r>
      <w:r w:rsidRPr="0096221C">
        <w:rPr>
          <w:lang w:val="en-US" w:eastAsia="ru-RU"/>
        </w:rPr>
        <w:t xml:space="preserve"> </w:t>
      </w:r>
      <w:r>
        <w:rPr>
          <w:lang w:val="en-US" w:eastAsia="ru-RU"/>
        </w:rPr>
        <w:t>the</w:t>
      </w:r>
      <w:r w:rsidRPr="0096221C">
        <w:rPr>
          <w:lang w:val="en-US" w:eastAsia="ru-RU"/>
        </w:rPr>
        <w:t xml:space="preserve"> </w:t>
      </w:r>
      <w:r>
        <w:rPr>
          <w:lang w:val="en-US" w:eastAsia="ru-RU"/>
        </w:rPr>
        <w:t>State</w:t>
      </w:r>
      <w:r w:rsidRPr="0096221C">
        <w:rPr>
          <w:lang w:val="en-US" w:eastAsia="ru-RU"/>
        </w:rPr>
        <w:t>’</w:t>
      </w:r>
      <w:r>
        <w:rPr>
          <w:lang w:val="en-US" w:eastAsia="ru-RU"/>
        </w:rPr>
        <w:t>s</w:t>
      </w:r>
      <w:r w:rsidRPr="0096221C">
        <w:rPr>
          <w:lang w:val="en-US" w:eastAsia="ru-RU"/>
        </w:rPr>
        <w:t xml:space="preserve"> </w:t>
      </w:r>
      <w:r>
        <w:rPr>
          <w:lang w:val="en-US" w:eastAsia="ru-RU"/>
        </w:rPr>
        <w:t>social</w:t>
      </w:r>
      <w:r w:rsidRPr="0096221C">
        <w:rPr>
          <w:lang w:val="en-US" w:eastAsia="ru-RU"/>
        </w:rPr>
        <w:t xml:space="preserve"> </w:t>
      </w:r>
      <w:r>
        <w:rPr>
          <w:lang w:eastAsia="ru-RU"/>
        </w:rPr>
        <w:t>function</w:t>
      </w:r>
      <w:r w:rsidRPr="0096221C">
        <w:rPr>
          <w:lang w:val="en-US" w:eastAsia="ru-RU"/>
        </w:rPr>
        <w:t xml:space="preserve"> </w:t>
      </w:r>
      <w:r>
        <w:rPr>
          <w:lang w:eastAsia="ru-RU"/>
        </w:rPr>
        <w:t xml:space="preserve">include the Labour Code, the Family Code, the Public Health Care Act, </w:t>
      </w:r>
      <w:r w:rsidRPr="0096221C">
        <w:rPr>
          <w:lang w:eastAsia="ru-RU"/>
        </w:rPr>
        <w:t>the Social Protection of Persons with Disabilities Act</w:t>
      </w:r>
      <w:r>
        <w:rPr>
          <w:lang w:eastAsia="ru-RU"/>
        </w:rPr>
        <w:t xml:space="preserve">, the Citizens’ Pensions Act, </w:t>
      </w:r>
      <w:r w:rsidRPr="0096221C">
        <w:rPr>
          <w:lang w:eastAsia="ru-RU"/>
        </w:rPr>
        <w:t>the Labour Protection Act</w:t>
      </w:r>
      <w:r>
        <w:rPr>
          <w:lang w:eastAsia="ru-RU"/>
        </w:rPr>
        <w:t xml:space="preserve"> and the Social Insurance Act.</w:t>
      </w:r>
    </w:p>
    <w:p w:rsidR="00CD55FB" w:rsidRPr="007F7204" w:rsidRDefault="00CD55FB" w:rsidP="00CD55FB">
      <w:pPr>
        <w:pStyle w:val="SingleTxtG"/>
        <w:rPr>
          <w:bCs/>
          <w:lang w:eastAsia="ru-RU"/>
        </w:rPr>
      </w:pPr>
      <w:r w:rsidRPr="007F7204">
        <w:rPr>
          <w:lang w:val="en-US" w:eastAsia="ru-RU"/>
        </w:rPr>
        <w:t>427.</w:t>
      </w:r>
      <w:r w:rsidRPr="007F7204">
        <w:rPr>
          <w:lang w:val="en-US" w:eastAsia="ru-RU"/>
        </w:rPr>
        <w:tab/>
      </w:r>
      <w:r>
        <w:rPr>
          <w:bCs/>
          <w:lang w:eastAsia="ru-RU"/>
        </w:rPr>
        <w:t>Uzbek</w:t>
      </w:r>
      <w:r w:rsidRPr="007F7204">
        <w:rPr>
          <w:bCs/>
          <w:lang w:val="en-US" w:eastAsia="ru-RU"/>
        </w:rPr>
        <w:t xml:space="preserve"> </w:t>
      </w:r>
      <w:r>
        <w:rPr>
          <w:bCs/>
          <w:lang w:eastAsia="ru-RU"/>
        </w:rPr>
        <w:t>citizens</w:t>
      </w:r>
      <w:r w:rsidRPr="007F7204">
        <w:rPr>
          <w:bCs/>
          <w:lang w:val="en-US" w:eastAsia="ru-RU"/>
        </w:rPr>
        <w:t xml:space="preserve"> </w:t>
      </w:r>
      <w:r>
        <w:rPr>
          <w:bCs/>
          <w:lang w:eastAsia="ru-RU"/>
        </w:rPr>
        <w:t>are</w:t>
      </w:r>
      <w:r w:rsidRPr="007F7204">
        <w:rPr>
          <w:bCs/>
          <w:lang w:val="en-US" w:eastAsia="ru-RU"/>
        </w:rPr>
        <w:t xml:space="preserve"> </w:t>
      </w:r>
      <w:r>
        <w:rPr>
          <w:bCs/>
          <w:lang w:eastAsia="ru-RU"/>
        </w:rPr>
        <w:t>currently</w:t>
      </w:r>
      <w:r w:rsidRPr="007F7204">
        <w:rPr>
          <w:bCs/>
          <w:lang w:val="en-US" w:eastAsia="ru-RU"/>
        </w:rPr>
        <w:t xml:space="preserve"> </w:t>
      </w:r>
      <w:r>
        <w:rPr>
          <w:bCs/>
          <w:lang w:eastAsia="ru-RU"/>
        </w:rPr>
        <w:t>entitled</w:t>
      </w:r>
      <w:r w:rsidRPr="007F7204">
        <w:rPr>
          <w:bCs/>
          <w:lang w:val="en-US" w:eastAsia="ru-RU"/>
        </w:rPr>
        <w:t xml:space="preserve"> </w:t>
      </w:r>
      <w:r>
        <w:rPr>
          <w:bCs/>
          <w:lang w:eastAsia="ru-RU"/>
        </w:rPr>
        <w:t>to</w:t>
      </w:r>
      <w:r w:rsidRPr="007F7204">
        <w:rPr>
          <w:bCs/>
          <w:lang w:val="en-US" w:eastAsia="ru-RU"/>
        </w:rPr>
        <w:t xml:space="preserve"> </w:t>
      </w:r>
      <w:r>
        <w:rPr>
          <w:bCs/>
          <w:lang w:eastAsia="ru-RU"/>
        </w:rPr>
        <w:t>the</w:t>
      </w:r>
      <w:r w:rsidRPr="007F7204">
        <w:rPr>
          <w:bCs/>
          <w:lang w:val="en-US" w:eastAsia="ru-RU"/>
        </w:rPr>
        <w:t xml:space="preserve"> </w:t>
      </w:r>
      <w:r>
        <w:rPr>
          <w:bCs/>
          <w:lang w:eastAsia="ru-RU"/>
        </w:rPr>
        <w:t>following</w:t>
      </w:r>
      <w:r w:rsidRPr="007F7204">
        <w:rPr>
          <w:bCs/>
          <w:lang w:val="en-US" w:eastAsia="ru-RU"/>
        </w:rPr>
        <w:t xml:space="preserve"> </w:t>
      </w:r>
      <w:r>
        <w:rPr>
          <w:bCs/>
          <w:lang w:eastAsia="ru-RU"/>
        </w:rPr>
        <w:t xml:space="preserve">social security benefits: </w:t>
      </w:r>
    </w:p>
    <w:p w:rsidR="00CD55FB" w:rsidRDefault="00CD55FB" w:rsidP="00CD55FB">
      <w:pPr>
        <w:pStyle w:val="Bullet1G"/>
      </w:pPr>
      <w:r>
        <w:t>Cash</w:t>
      </w:r>
      <w:r w:rsidRPr="007F7204">
        <w:t xml:space="preserve"> </w:t>
      </w:r>
      <w:r>
        <w:t>sickness</w:t>
      </w:r>
      <w:r w:rsidRPr="007F7204">
        <w:t xml:space="preserve"> </w:t>
      </w:r>
      <w:r>
        <w:t>benefits;</w:t>
      </w:r>
    </w:p>
    <w:p w:rsidR="00CD55FB" w:rsidRDefault="00CD55FB" w:rsidP="00CD55FB">
      <w:pPr>
        <w:pStyle w:val="Bullet1G"/>
      </w:pPr>
      <w:r w:rsidRPr="007F7204">
        <w:t xml:space="preserve">Maternity </w:t>
      </w:r>
      <w:r>
        <w:t>benefits;</w:t>
      </w:r>
    </w:p>
    <w:p w:rsidR="00CD55FB" w:rsidRPr="00407ECE" w:rsidRDefault="00CD55FB" w:rsidP="00CD55FB">
      <w:pPr>
        <w:pStyle w:val="Bullet1G"/>
        <w:rPr>
          <w:lang w:val="en-US"/>
        </w:rPr>
      </w:pPr>
      <w:r>
        <w:t>Benefits</w:t>
      </w:r>
      <w:r w:rsidRPr="00407ECE">
        <w:rPr>
          <w:lang w:val="en-US"/>
        </w:rPr>
        <w:t xml:space="preserve"> </w:t>
      </w:r>
      <w:r>
        <w:t>for</w:t>
      </w:r>
      <w:r w:rsidRPr="00407ECE">
        <w:rPr>
          <w:lang w:val="en-US"/>
        </w:rPr>
        <w:t xml:space="preserve"> </w:t>
      </w:r>
      <w:r>
        <w:t>non</w:t>
      </w:r>
      <w:r w:rsidRPr="00407ECE">
        <w:rPr>
          <w:lang w:val="en-US"/>
        </w:rPr>
        <w:t>-</w:t>
      </w:r>
      <w:r>
        <w:t>working</w:t>
      </w:r>
      <w:r w:rsidRPr="00407ECE">
        <w:rPr>
          <w:lang w:val="en-US"/>
        </w:rPr>
        <w:t xml:space="preserve"> </w:t>
      </w:r>
      <w:r>
        <w:t>mothers</w:t>
      </w:r>
      <w:r w:rsidRPr="00407ECE">
        <w:rPr>
          <w:lang w:val="en-US"/>
        </w:rPr>
        <w:t xml:space="preserve"> </w:t>
      </w:r>
      <w:r>
        <w:t>caring</w:t>
      </w:r>
      <w:r w:rsidRPr="00407ECE">
        <w:rPr>
          <w:lang w:val="en-US"/>
        </w:rPr>
        <w:t xml:space="preserve"> </w:t>
      </w:r>
      <w:r>
        <w:t>for</w:t>
      </w:r>
      <w:r w:rsidRPr="00407ECE">
        <w:rPr>
          <w:lang w:val="en-US"/>
        </w:rPr>
        <w:t xml:space="preserve"> </w:t>
      </w:r>
      <w:r>
        <w:t>children</w:t>
      </w:r>
      <w:r w:rsidRPr="00407ECE">
        <w:rPr>
          <w:lang w:val="en-US"/>
        </w:rPr>
        <w:t xml:space="preserve"> </w:t>
      </w:r>
      <w:r>
        <w:t>under</w:t>
      </w:r>
      <w:r w:rsidRPr="00407ECE">
        <w:rPr>
          <w:lang w:val="en-US"/>
        </w:rPr>
        <w:t xml:space="preserve"> </w:t>
      </w:r>
      <w:r>
        <w:t>two</w:t>
      </w:r>
      <w:r w:rsidRPr="00407ECE">
        <w:rPr>
          <w:lang w:val="en-US"/>
        </w:rPr>
        <w:t xml:space="preserve"> </w:t>
      </w:r>
      <w:r>
        <w:t>years</w:t>
      </w:r>
      <w:r w:rsidRPr="00407ECE">
        <w:rPr>
          <w:lang w:val="en-US"/>
        </w:rPr>
        <w:t xml:space="preserve"> </w:t>
      </w:r>
      <w:r>
        <w:t>old;</w:t>
      </w:r>
    </w:p>
    <w:p w:rsidR="00CD55FB" w:rsidRPr="00407ECE" w:rsidRDefault="00CD55FB" w:rsidP="00CD55FB">
      <w:pPr>
        <w:pStyle w:val="Bullet1G"/>
        <w:rPr>
          <w:lang w:val="en-US"/>
        </w:rPr>
      </w:pPr>
      <w:r>
        <w:t>Old</w:t>
      </w:r>
      <w:r w:rsidRPr="00407ECE">
        <w:rPr>
          <w:lang w:val="en-US"/>
        </w:rPr>
        <w:t>-</w:t>
      </w:r>
      <w:r>
        <w:t>age</w:t>
      </w:r>
      <w:r w:rsidRPr="00407ECE">
        <w:rPr>
          <w:lang w:val="en-US"/>
        </w:rPr>
        <w:t xml:space="preserve"> </w:t>
      </w:r>
      <w:r w:rsidRPr="00407ECE">
        <w:t>disability</w:t>
      </w:r>
      <w:r w:rsidRPr="00407ECE">
        <w:rPr>
          <w:lang w:val="en-US"/>
        </w:rPr>
        <w:t xml:space="preserve"> </w:t>
      </w:r>
      <w:r>
        <w:t xml:space="preserve">and loss-of-breadwinner </w:t>
      </w:r>
      <w:r w:rsidRPr="00407ECE">
        <w:t>pension</w:t>
      </w:r>
      <w:r>
        <w:t>s;</w:t>
      </w:r>
    </w:p>
    <w:p w:rsidR="00CD55FB" w:rsidRPr="00017650" w:rsidRDefault="00CD55FB" w:rsidP="00CD55FB">
      <w:pPr>
        <w:pStyle w:val="Bullet1G"/>
        <w:rPr>
          <w:lang w:val="en-US"/>
        </w:rPr>
      </w:pPr>
      <w:r>
        <w:t>Compensation</w:t>
      </w:r>
      <w:r w:rsidRPr="00017650">
        <w:rPr>
          <w:lang w:val="en-US"/>
        </w:rPr>
        <w:t xml:space="preserve"> </w:t>
      </w:r>
      <w:r>
        <w:t>for</w:t>
      </w:r>
      <w:r w:rsidRPr="00017650">
        <w:rPr>
          <w:lang w:val="en-US"/>
        </w:rPr>
        <w:t xml:space="preserve"> </w:t>
      </w:r>
      <w:r>
        <w:t>occupational</w:t>
      </w:r>
      <w:r w:rsidRPr="00017650">
        <w:rPr>
          <w:lang w:val="en-US"/>
        </w:rPr>
        <w:t xml:space="preserve"> </w:t>
      </w:r>
      <w:r>
        <w:t>injuries</w:t>
      </w:r>
      <w:r w:rsidRPr="00017650">
        <w:rPr>
          <w:lang w:val="en-US"/>
        </w:rPr>
        <w:t xml:space="preserve"> </w:t>
      </w:r>
      <w:r>
        <w:t>and</w:t>
      </w:r>
      <w:r w:rsidRPr="00017650">
        <w:rPr>
          <w:lang w:val="en-US"/>
        </w:rPr>
        <w:t xml:space="preserve"> </w:t>
      </w:r>
      <w:r>
        <w:t>disea</w:t>
      </w:r>
      <w:r>
        <w:t>s</w:t>
      </w:r>
      <w:r>
        <w:t>es;</w:t>
      </w:r>
    </w:p>
    <w:p w:rsidR="00CD55FB" w:rsidRDefault="00CD55FB" w:rsidP="00CD55FB">
      <w:pPr>
        <w:pStyle w:val="Bullet1G"/>
      </w:pPr>
      <w:r>
        <w:t>Unemployment benefits;</w:t>
      </w:r>
    </w:p>
    <w:p w:rsidR="00CD55FB" w:rsidRPr="00407ECE" w:rsidRDefault="00CD55FB" w:rsidP="00CD55FB">
      <w:pPr>
        <w:pStyle w:val="Bullet1G"/>
        <w:rPr>
          <w:lang w:val="en-US"/>
        </w:rPr>
      </w:pPr>
      <w:r>
        <w:t>Benefits</w:t>
      </w:r>
      <w:r w:rsidRPr="00407ECE">
        <w:rPr>
          <w:lang w:val="en-US"/>
        </w:rPr>
        <w:t xml:space="preserve"> </w:t>
      </w:r>
      <w:r>
        <w:t>for</w:t>
      </w:r>
      <w:r w:rsidRPr="00407ECE">
        <w:rPr>
          <w:lang w:val="en-US"/>
        </w:rPr>
        <w:t xml:space="preserve"> </w:t>
      </w:r>
      <w:r>
        <w:t>families</w:t>
      </w:r>
      <w:r w:rsidRPr="00407ECE">
        <w:rPr>
          <w:lang w:val="en-US"/>
        </w:rPr>
        <w:t xml:space="preserve"> </w:t>
      </w:r>
      <w:r>
        <w:t>with</w:t>
      </w:r>
      <w:r w:rsidRPr="00407ECE">
        <w:rPr>
          <w:lang w:val="en-US"/>
        </w:rPr>
        <w:t xml:space="preserve"> </w:t>
      </w:r>
      <w:r>
        <w:t>children</w:t>
      </w:r>
      <w:r w:rsidRPr="00407ECE">
        <w:rPr>
          <w:lang w:val="en-US"/>
        </w:rPr>
        <w:t xml:space="preserve"> </w:t>
      </w:r>
      <w:r>
        <w:t>and</w:t>
      </w:r>
      <w:r w:rsidRPr="00407ECE">
        <w:rPr>
          <w:lang w:val="en-US"/>
        </w:rPr>
        <w:t xml:space="preserve"> </w:t>
      </w:r>
      <w:r>
        <w:t>material assistance for low-income families.</w:t>
      </w:r>
    </w:p>
    <w:p w:rsidR="00CD55FB" w:rsidRPr="00017650" w:rsidRDefault="00CD55FB" w:rsidP="00CD55FB">
      <w:pPr>
        <w:pStyle w:val="SingleTxtG"/>
        <w:rPr>
          <w:lang w:eastAsia="ru-RU"/>
        </w:rPr>
      </w:pPr>
      <w:r w:rsidRPr="00017650">
        <w:rPr>
          <w:lang w:val="en-US" w:eastAsia="ru-RU"/>
        </w:rPr>
        <w:t>428.</w:t>
      </w:r>
      <w:r w:rsidRPr="00017650">
        <w:rPr>
          <w:lang w:val="en-US" w:eastAsia="ru-RU"/>
        </w:rPr>
        <w:tab/>
      </w:r>
      <w:r>
        <w:rPr>
          <w:lang w:eastAsia="ru-RU"/>
        </w:rPr>
        <w:t xml:space="preserve">These forms of targeted social assistance for economically disadvantaged families are paid for using allocations from the State budget. </w:t>
      </w:r>
    </w:p>
    <w:p w:rsidR="00CD55FB" w:rsidRPr="00017650" w:rsidRDefault="00CD55FB" w:rsidP="00CD55FB">
      <w:pPr>
        <w:pStyle w:val="SingleTxtG"/>
        <w:rPr>
          <w:lang w:eastAsia="ru-RU"/>
        </w:rPr>
      </w:pPr>
      <w:r w:rsidRPr="008F3B72">
        <w:rPr>
          <w:lang w:val="en-US" w:eastAsia="ru-RU"/>
        </w:rPr>
        <w:t>429.</w:t>
      </w:r>
      <w:r w:rsidRPr="008F3B72">
        <w:rPr>
          <w:lang w:val="en-US" w:eastAsia="ru-RU"/>
        </w:rPr>
        <w:tab/>
      </w:r>
      <w:r>
        <w:rPr>
          <w:lang w:eastAsia="ru-RU"/>
        </w:rPr>
        <w:t xml:space="preserve">It should be emphasized that in order to strengthen safeguards protecting citizen’s rights to social welfare provision, the </w:t>
      </w:r>
      <w:r w:rsidRPr="00ED3C44">
        <w:rPr>
          <w:lang w:eastAsia="ru-RU"/>
        </w:rPr>
        <w:t>Code on Administrative Responsibility</w:t>
      </w:r>
      <w:r>
        <w:rPr>
          <w:lang w:eastAsia="ru-RU"/>
        </w:rPr>
        <w:t xml:space="preserve"> (art. 175-2) envisages liability for bank directors and administrators who unduly delay paying </w:t>
      </w:r>
      <w:r w:rsidRPr="008F3B72">
        <w:rPr>
          <w:lang w:eastAsia="ru-RU"/>
        </w:rPr>
        <w:t>State</w:t>
      </w:r>
      <w:r w:rsidR="002B32BC">
        <w:rPr>
          <w:lang w:eastAsia="ru-RU"/>
        </w:rPr>
        <w:noBreakHyphen/>
      </w:r>
      <w:r w:rsidRPr="008F3B72">
        <w:rPr>
          <w:lang w:eastAsia="ru-RU"/>
        </w:rPr>
        <w:t xml:space="preserve">funded institutions and organizations </w:t>
      </w:r>
      <w:r>
        <w:rPr>
          <w:lang w:eastAsia="ru-RU"/>
        </w:rPr>
        <w:t>allocations for wages, benefits, grants and equiv</w:t>
      </w:r>
      <w:r>
        <w:rPr>
          <w:lang w:eastAsia="ru-RU"/>
        </w:rPr>
        <w:t>a</w:t>
      </w:r>
      <w:r>
        <w:rPr>
          <w:lang w:eastAsia="ru-RU"/>
        </w:rPr>
        <w:t xml:space="preserve">lent expenditures. </w:t>
      </w:r>
    </w:p>
    <w:p w:rsidR="00CD55FB" w:rsidRPr="00E708B2" w:rsidRDefault="00CD55FB" w:rsidP="00CD55FB">
      <w:pPr>
        <w:pStyle w:val="SingleTxtG"/>
        <w:rPr>
          <w:lang w:eastAsia="ru-RU"/>
        </w:rPr>
      </w:pPr>
      <w:r w:rsidRPr="00E708B2">
        <w:rPr>
          <w:lang w:val="en-US" w:eastAsia="ru-RU"/>
        </w:rPr>
        <w:t>430.</w:t>
      </w:r>
      <w:r w:rsidRPr="00E708B2">
        <w:rPr>
          <w:lang w:val="en-US" w:eastAsia="ru-RU"/>
        </w:rPr>
        <w:tab/>
      </w:r>
      <w:r>
        <w:rPr>
          <w:lang w:eastAsia="ru-RU"/>
        </w:rPr>
        <w:t xml:space="preserve">A network of non-governmental organizations rendering social assistance to various categories of children in need has been set up, comprising the </w:t>
      </w:r>
      <w:r w:rsidRPr="00AD05EB">
        <w:rPr>
          <w:lang w:eastAsia="ru-RU"/>
        </w:rPr>
        <w:t xml:space="preserve">Forum </w:t>
      </w:r>
      <w:r>
        <w:rPr>
          <w:lang w:eastAsia="ru-RU"/>
        </w:rPr>
        <w:t>of</w:t>
      </w:r>
      <w:r w:rsidRPr="00AD05EB">
        <w:rPr>
          <w:lang w:eastAsia="ru-RU"/>
        </w:rPr>
        <w:t xml:space="preserve"> Culture and Art of Uzbeki</w:t>
      </w:r>
      <w:r>
        <w:rPr>
          <w:lang w:eastAsia="ru-RU"/>
        </w:rPr>
        <w:t>stan Foundation, the Soglom Avlod Uchun Foundation, which runs health-care and education programmes and advocates healthy living and the Sen Yolg’iz Emassan Foundation, which focuses on supporting orphaned children, children left without parental care, children with disabilities and children from economically disadvantaged fam</w:t>
      </w:r>
      <w:r>
        <w:rPr>
          <w:lang w:eastAsia="ru-RU"/>
        </w:rPr>
        <w:t>i</w:t>
      </w:r>
      <w:r>
        <w:rPr>
          <w:lang w:eastAsia="ru-RU"/>
        </w:rPr>
        <w:t xml:space="preserve">lies. </w:t>
      </w:r>
    </w:p>
    <w:p w:rsidR="00CD55FB" w:rsidRDefault="00CD55FB" w:rsidP="00CD55FB">
      <w:pPr>
        <w:pStyle w:val="SingleTxtG"/>
        <w:rPr>
          <w:lang w:eastAsia="ru-RU"/>
        </w:rPr>
      </w:pPr>
      <w:r>
        <w:rPr>
          <w:lang w:val="en-US" w:eastAsia="ru-RU"/>
        </w:rPr>
        <w:t>431.</w:t>
      </w:r>
      <w:r>
        <w:rPr>
          <w:lang w:val="en-US" w:eastAsia="ru-RU"/>
        </w:rPr>
        <w:tab/>
      </w:r>
      <w:r>
        <w:rPr>
          <w:lang w:eastAsia="ru-RU"/>
        </w:rPr>
        <w:t>T</w:t>
      </w:r>
      <w:r w:rsidRPr="00E708B2">
        <w:rPr>
          <w:lang w:eastAsia="ru-RU"/>
        </w:rPr>
        <w:t>he Forum of Culture and Art of Uzbekistan Foundation</w:t>
      </w:r>
      <w:r>
        <w:rPr>
          <w:lang w:eastAsia="ru-RU"/>
        </w:rPr>
        <w:t xml:space="preserve"> contributes to helping some 4,480 residents of children’s homes by supplying them with essential equipment, domestic appliances, </w:t>
      </w:r>
      <w:r w:rsidRPr="0099695B">
        <w:rPr>
          <w:lang w:eastAsia="ru-RU"/>
        </w:rPr>
        <w:t>school paraphernalia</w:t>
      </w:r>
      <w:r>
        <w:rPr>
          <w:lang w:eastAsia="ru-RU"/>
        </w:rPr>
        <w:t>, food, clothing and children’s toys. By way of example, as part of a charity initiative by the Women’s Council, special centres for children with disabilities and children’s homes in Jizzax, Xorazm and Fergana provinces and the Republic of Karakalpakstan accommodating 1,480 youngsters received toys, sweets, domestic appliances and bedding items. Similarly, the Women’s Council and the National Association of Microfinance Organizations and Credit Unions opened savings accounts containing an amount equal to the min</w:t>
      </w:r>
      <w:r>
        <w:rPr>
          <w:lang w:eastAsia="ru-RU"/>
        </w:rPr>
        <w:t>i</w:t>
      </w:r>
      <w:r>
        <w:rPr>
          <w:lang w:eastAsia="ru-RU"/>
        </w:rPr>
        <w:t>mum fixed salary for 112 families caring for a child with disabilities.</w:t>
      </w:r>
    </w:p>
    <w:p w:rsidR="00CD55FB" w:rsidRPr="00703FE5" w:rsidRDefault="00CD55FB" w:rsidP="00CD55FB">
      <w:pPr>
        <w:pStyle w:val="H4G"/>
        <w:rPr>
          <w:lang w:val="en-US" w:eastAsia="ru-RU"/>
        </w:rPr>
      </w:pPr>
      <w:r>
        <w:rPr>
          <w:lang w:val="en-US"/>
        </w:rPr>
        <w:tab/>
        <w:t>(</w:t>
      </w:r>
      <w:r w:rsidRPr="0010061E">
        <w:rPr>
          <w:lang w:val="en-US"/>
        </w:rPr>
        <w:t>e</w:t>
      </w:r>
      <w:r w:rsidRPr="00703FE5">
        <w:rPr>
          <w:lang w:val="en-US"/>
        </w:rPr>
        <w:t>)</w:t>
      </w:r>
      <w:r w:rsidRPr="00703FE5">
        <w:rPr>
          <w:lang w:val="en-US"/>
        </w:rPr>
        <w:tab/>
      </w:r>
      <w:r>
        <w:t>T</w:t>
      </w:r>
      <w:r w:rsidRPr="00703FE5">
        <w:t>he</w:t>
      </w:r>
      <w:r w:rsidRPr="00703FE5">
        <w:rPr>
          <w:lang w:val="en-US"/>
        </w:rPr>
        <w:t xml:space="preserve"> </w:t>
      </w:r>
      <w:r w:rsidRPr="00703FE5">
        <w:t>right</w:t>
      </w:r>
      <w:r w:rsidRPr="00703FE5">
        <w:rPr>
          <w:lang w:val="en-US"/>
        </w:rPr>
        <w:t xml:space="preserve"> </w:t>
      </w:r>
      <w:r w:rsidRPr="00703FE5">
        <w:t>to</w:t>
      </w:r>
      <w:r w:rsidRPr="00703FE5">
        <w:rPr>
          <w:lang w:val="en-US"/>
        </w:rPr>
        <w:t xml:space="preserve"> </w:t>
      </w:r>
      <w:r w:rsidRPr="00703FE5">
        <w:t>educ</w:t>
      </w:r>
      <w:r w:rsidRPr="00703FE5">
        <w:t>a</w:t>
      </w:r>
      <w:r w:rsidRPr="00703FE5">
        <w:t>tion</w:t>
      </w:r>
      <w:r w:rsidRPr="00703FE5">
        <w:rPr>
          <w:lang w:val="en-US"/>
        </w:rPr>
        <w:t xml:space="preserve"> </w:t>
      </w:r>
      <w:r w:rsidRPr="00703FE5">
        <w:t>and</w:t>
      </w:r>
      <w:r w:rsidRPr="00703FE5">
        <w:rPr>
          <w:lang w:val="en-US"/>
        </w:rPr>
        <w:t xml:space="preserve"> </w:t>
      </w:r>
      <w:r w:rsidRPr="00703FE5">
        <w:t>training</w:t>
      </w:r>
    </w:p>
    <w:p w:rsidR="00CD55FB" w:rsidRPr="00703FE5" w:rsidRDefault="00CD55FB" w:rsidP="00CD55FB">
      <w:pPr>
        <w:pStyle w:val="SingleTxtG"/>
        <w:rPr>
          <w:lang w:val="en-US" w:eastAsia="ru-RU"/>
        </w:rPr>
      </w:pPr>
      <w:r w:rsidRPr="00420D1E">
        <w:rPr>
          <w:lang w:val="en-US" w:eastAsia="ru-RU"/>
        </w:rPr>
        <w:t>432.</w:t>
      </w:r>
      <w:r w:rsidRPr="00420D1E">
        <w:rPr>
          <w:lang w:val="en-US" w:eastAsia="ru-RU"/>
        </w:rPr>
        <w:tab/>
      </w:r>
      <w:r>
        <w:rPr>
          <w:lang w:eastAsia="ru-RU"/>
        </w:rPr>
        <w:t xml:space="preserve">Pursuant to the Education Act, school education is compulsory and free of charge. Registration is based on the year a child was born, not on ethnic background. </w:t>
      </w:r>
    </w:p>
    <w:p w:rsidR="00CD55FB" w:rsidRDefault="00CD55FB" w:rsidP="00CD55FB">
      <w:pPr>
        <w:pStyle w:val="SingleTxtG"/>
        <w:rPr>
          <w:lang w:eastAsia="ru-RU"/>
        </w:rPr>
      </w:pPr>
      <w:r w:rsidRPr="002C53C5">
        <w:rPr>
          <w:lang w:val="en-US" w:eastAsia="ru-RU"/>
        </w:rPr>
        <w:t>433.</w:t>
      </w:r>
      <w:r w:rsidRPr="002C53C5">
        <w:rPr>
          <w:lang w:val="en-US" w:eastAsia="ru-RU"/>
        </w:rPr>
        <w:tab/>
      </w:r>
      <w:r>
        <w:rPr>
          <w:lang w:eastAsia="ru-RU"/>
        </w:rPr>
        <w:t xml:space="preserve">Enrolment of children of school age, regardless of their national or ethnic origin, is 100 per cent, thanks to a system whereby teachers visit households located in their respective school catchment areas and register the children living there. </w:t>
      </w:r>
    </w:p>
    <w:p w:rsidR="00CD55FB" w:rsidRPr="002C53C5" w:rsidRDefault="00CD55FB" w:rsidP="00CD55FB">
      <w:pPr>
        <w:pStyle w:val="SingleTxtG"/>
        <w:rPr>
          <w:lang w:eastAsia="ru-RU"/>
        </w:rPr>
      </w:pPr>
      <w:r w:rsidRPr="00D01ED5">
        <w:rPr>
          <w:lang w:val="en-US" w:eastAsia="ru-RU"/>
        </w:rPr>
        <w:t>434.</w:t>
      </w:r>
      <w:r w:rsidRPr="00D01ED5">
        <w:rPr>
          <w:lang w:val="en-US" w:eastAsia="ru-RU"/>
        </w:rPr>
        <w:tab/>
      </w:r>
      <w:r>
        <w:rPr>
          <w:lang w:eastAsia="ru-RU"/>
        </w:rPr>
        <w:t xml:space="preserve">All ethnic minorities have access to education. Secondary and higher education is offered in seven languages: </w:t>
      </w:r>
      <w:r w:rsidRPr="00D01ED5">
        <w:rPr>
          <w:lang w:eastAsia="ru-RU"/>
        </w:rPr>
        <w:t>Uzbek, Karakalpak, Russian, Tajik</w:t>
      </w:r>
      <w:r>
        <w:rPr>
          <w:lang w:eastAsia="ru-RU"/>
        </w:rPr>
        <w:t>,</w:t>
      </w:r>
      <w:r w:rsidRPr="00D01ED5">
        <w:rPr>
          <w:lang w:val="en-US"/>
        </w:rPr>
        <w:t xml:space="preserve"> </w:t>
      </w:r>
      <w:r>
        <w:rPr>
          <w:lang w:eastAsia="ru-RU"/>
        </w:rPr>
        <w:t>Kazakh, Turkmen</w:t>
      </w:r>
      <w:r w:rsidRPr="00D01ED5">
        <w:rPr>
          <w:lang w:eastAsia="ru-RU"/>
        </w:rPr>
        <w:t xml:space="preserve"> and Kyrgyz</w:t>
      </w:r>
      <w:r>
        <w:rPr>
          <w:lang w:eastAsia="ru-RU"/>
        </w:rPr>
        <w:t>.</w:t>
      </w:r>
    </w:p>
    <w:p w:rsidR="00CD55FB" w:rsidRPr="00D01ED5" w:rsidRDefault="00CD55FB" w:rsidP="00CD55FB">
      <w:pPr>
        <w:pStyle w:val="SingleTxtG"/>
        <w:rPr>
          <w:lang w:val="en-US" w:eastAsia="ru-RU"/>
        </w:rPr>
      </w:pPr>
      <w:r w:rsidRPr="00D71C7D">
        <w:rPr>
          <w:lang w:val="en-US" w:eastAsia="ru-RU"/>
        </w:rPr>
        <w:t>435.</w:t>
      </w:r>
      <w:r w:rsidRPr="00D71C7D">
        <w:rPr>
          <w:lang w:val="en-US" w:eastAsia="ru-RU"/>
        </w:rPr>
        <w:tab/>
      </w:r>
      <w:r>
        <w:rPr>
          <w:lang w:eastAsia="ru-RU"/>
        </w:rPr>
        <w:t xml:space="preserve">Uzbekistan has 9,779 general education schools, 246 of which conduct lessons in </w:t>
      </w:r>
      <w:r w:rsidRPr="00D01ED5">
        <w:rPr>
          <w:lang w:eastAsia="ru-RU"/>
        </w:rPr>
        <w:t>Karakalpak</w:t>
      </w:r>
      <w:r>
        <w:rPr>
          <w:lang w:eastAsia="ru-RU"/>
        </w:rPr>
        <w:t xml:space="preserve">, </w:t>
      </w:r>
      <w:smartTag w:uri="urn:schemas-microsoft-com:office:smarttags" w:element="metricconverter">
        <w:smartTagPr>
          <w:attr w:name="ProductID" w:val="110 in"/>
        </w:smartTagPr>
        <w:r>
          <w:rPr>
            <w:lang w:eastAsia="ru-RU"/>
          </w:rPr>
          <w:t>110 in</w:t>
        </w:r>
      </w:smartTag>
      <w:r>
        <w:rPr>
          <w:lang w:eastAsia="ru-RU"/>
        </w:rPr>
        <w:t xml:space="preserve"> Russian, </w:t>
      </w:r>
      <w:smartTag w:uri="urn:schemas-microsoft-com:office:smarttags" w:element="metricconverter">
        <w:smartTagPr>
          <w:attr w:name="ProductID" w:val="172 in"/>
        </w:smartTagPr>
        <w:r>
          <w:rPr>
            <w:lang w:eastAsia="ru-RU"/>
          </w:rPr>
          <w:t>172 in</w:t>
        </w:r>
      </w:smartTag>
      <w:r>
        <w:rPr>
          <w:lang w:eastAsia="ru-RU"/>
        </w:rPr>
        <w:t xml:space="preserve"> Tajik, </w:t>
      </w:r>
      <w:smartTag w:uri="urn:schemas-microsoft-com:office:smarttags" w:element="metricconverter">
        <w:smartTagPr>
          <w:attr w:name="ProductID" w:val="207 in"/>
        </w:smartTagPr>
        <w:r>
          <w:rPr>
            <w:lang w:eastAsia="ru-RU"/>
          </w:rPr>
          <w:t>207 in</w:t>
        </w:r>
      </w:smartTag>
      <w:r>
        <w:rPr>
          <w:lang w:eastAsia="ru-RU"/>
        </w:rPr>
        <w:t xml:space="preserve"> Kazakh, </w:t>
      </w:r>
      <w:smartTag w:uri="urn:schemas-microsoft-com:office:smarttags" w:element="metricconverter">
        <w:smartTagPr>
          <w:attr w:name="ProductID" w:val="28 in"/>
        </w:smartTagPr>
        <w:r>
          <w:rPr>
            <w:lang w:eastAsia="ru-RU"/>
          </w:rPr>
          <w:t>28 in</w:t>
        </w:r>
      </w:smartTag>
      <w:r>
        <w:rPr>
          <w:lang w:eastAsia="ru-RU"/>
        </w:rPr>
        <w:t xml:space="preserve"> Kyrgyz and </w:t>
      </w:r>
      <w:smartTag w:uri="urn:schemas-microsoft-com:office:smarttags" w:element="metricconverter">
        <w:smartTagPr>
          <w:attr w:name="ProductID" w:val="34 in"/>
        </w:smartTagPr>
        <w:r>
          <w:rPr>
            <w:lang w:eastAsia="ru-RU"/>
          </w:rPr>
          <w:t>34 in</w:t>
        </w:r>
      </w:smartTag>
      <w:r>
        <w:rPr>
          <w:lang w:eastAsia="ru-RU"/>
        </w:rPr>
        <w:t xml:space="preserve"> Turkmen. There are also schools with classes taught in these languages: 134 offer tuition in </w:t>
      </w:r>
      <w:r w:rsidRPr="00D71C7D">
        <w:rPr>
          <w:lang w:eastAsia="ru-RU"/>
        </w:rPr>
        <w:t>Karakalpak</w:t>
      </w:r>
      <w:r>
        <w:rPr>
          <w:lang w:eastAsia="ru-RU"/>
        </w:rPr>
        <w:t xml:space="preserve">, </w:t>
      </w:r>
      <w:smartTag w:uri="urn:schemas-microsoft-com:office:smarttags" w:element="metricconverter">
        <w:smartTagPr>
          <w:attr w:name="ProductID" w:val="689 in"/>
        </w:smartTagPr>
        <w:r>
          <w:rPr>
            <w:lang w:eastAsia="ru-RU"/>
          </w:rPr>
          <w:t>689 in</w:t>
        </w:r>
      </w:smartTag>
      <w:r>
        <w:rPr>
          <w:lang w:eastAsia="ru-RU"/>
        </w:rPr>
        <w:t xml:space="preserve"> Russian, </w:t>
      </w:r>
      <w:smartTag w:uri="urn:schemas-microsoft-com:office:smarttags" w:element="metricconverter">
        <w:smartTagPr>
          <w:attr w:name="ProductID" w:val="96 in"/>
        </w:smartTagPr>
        <w:r>
          <w:rPr>
            <w:lang w:eastAsia="ru-RU"/>
          </w:rPr>
          <w:t>96 in</w:t>
        </w:r>
      </w:smartTag>
      <w:r>
        <w:rPr>
          <w:lang w:eastAsia="ru-RU"/>
        </w:rPr>
        <w:t xml:space="preserve"> Tajik, </w:t>
      </w:r>
      <w:smartTag w:uri="urn:schemas-microsoft-com:office:smarttags" w:element="metricconverter">
        <w:smartTagPr>
          <w:attr w:name="ProductID" w:val="265 in"/>
        </w:smartTagPr>
        <w:r>
          <w:rPr>
            <w:lang w:eastAsia="ru-RU"/>
          </w:rPr>
          <w:t>265 in</w:t>
        </w:r>
      </w:smartTag>
      <w:r>
        <w:rPr>
          <w:lang w:eastAsia="ru-RU"/>
        </w:rPr>
        <w:t xml:space="preserve"> Kazakh, </w:t>
      </w:r>
      <w:smartTag w:uri="urn:schemas-microsoft-com:office:smarttags" w:element="metricconverter">
        <w:smartTagPr>
          <w:attr w:name="ProductID" w:val="33 in"/>
        </w:smartTagPr>
        <w:r>
          <w:rPr>
            <w:lang w:eastAsia="ru-RU"/>
          </w:rPr>
          <w:t>33 in</w:t>
        </w:r>
      </w:smartTag>
      <w:r>
        <w:rPr>
          <w:lang w:eastAsia="ru-RU"/>
        </w:rPr>
        <w:t xml:space="preserve"> Kyrgyz, and </w:t>
      </w:r>
      <w:smartTag w:uri="urn:schemas-microsoft-com:office:smarttags" w:element="metricconverter">
        <w:smartTagPr>
          <w:attr w:name="ProductID" w:val="22 in"/>
        </w:smartTagPr>
        <w:r>
          <w:rPr>
            <w:lang w:eastAsia="ru-RU"/>
          </w:rPr>
          <w:t>22 in</w:t>
        </w:r>
      </w:smartTag>
      <w:r>
        <w:rPr>
          <w:lang w:eastAsia="ru-RU"/>
        </w:rPr>
        <w:t xml:space="preserve"> Turkmen. </w:t>
      </w:r>
    </w:p>
    <w:p w:rsidR="00CD55FB" w:rsidRPr="00D71C7D" w:rsidRDefault="00CD55FB" w:rsidP="00CD55FB">
      <w:pPr>
        <w:pStyle w:val="SingleTxtG"/>
        <w:rPr>
          <w:lang w:val="en-US" w:eastAsia="ru-RU"/>
        </w:rPr>
      </w:pPr>
      <w:r w:rsidRPr="00D71C7D">
        <w:rPr>
          <w:lang w:val="en-US" w:eastAsia="ru-RU"/>
        </w:rPr>
        <w:t>436.</w:t>
      </w:r>
      <w:r>
        <w:rPr>
          <w:lang w:eastAsia="ru-RU"/>
        </w:rPr>
        <w:tab/>
        <w:t>In terms of language breakdown, the</w:t>
      </w:r>
      <w:r w:rsidRPr="00D71C7D">
        <w:rPr>
          <w:lang w:val="en-US" w:eastAsia="ru-RU"/>
        </w:rPr>
        <w:t xml:space="preserve"> </w:t>
      </w:r>
      <w:r>
        <w:rPr>
          <w:lang w:eastAsia="ru-RU"/>
        </w:rPr>
        <w:t>number</w:t>
      </w:r>
      <w:r w:rsidRPr="00D71C7D">
        <w:rPr>
          <w:lang w:val="en-US" w:eastAsia="ru-RU"/>
        </w:rPr>
        <w:t xml:space="preserve"> </w:t>
      </w:r>
      <w:r>
        <w:rPr>
          <w:lang w:eastAsia="ru-RU"/>
        </w:rPr>
        <w:t>of</w:t>
      </w:r>
      <w:r w:rsidRPr="00D71C7D">
        <w:rPr>
          <w:lang w:val="en-US" w:eastAsia="ru-RU"/>
        </w:rPr>
        <w:t xml:space="preserve"> </w:t>
      </w:r>
      <w:r>
        <w:rPr>
          <w:lang w:eastAsia="ru-RU"/>
        </w:rPr>
        <w:t>pupils</w:t>
      </w:r>
      <w:r w:rsidRPr="00D71C7D">
        <w:rPr>
          <w:lang w:val="en-US" w:eastAsia="ru-RU"/>
        </w:rPr>
        <w:t xml:space="preserve"> </w:t>
      </w:r>
      <w:r>
        <w:rPr>
          <w:lang w:eastAsia="ru-RU"/>
        </w:rPr>
        <w:t>in</w:t>
      </w:r>
      <w:r w:rsidRPr="00D71C7D">
        <w:rPr>
          <w:lang w:val="en-US" w:eastAsia="ru-RU"/>
        </w:rPr>
        <w:t xml:space="preserve"> </w:t>
      </w:r>
      <w:r>
        <w:rPr>
          <w:lang w:eastAsia="ru-RU"/>
        </w:rPr>
        <w:t>these</w:t>
      </w:r>
      <w:r w:rsidRPr="00D71C7D">
        <w:rPr>
          <w:lang w:val="en-US" w:eastAsia="ru-RU"/>
        </w:rPr>
        <w:t xml:space="preserve"> </w:t>
      </w:r>
      <w:r>
        <w:rPr>
          <w:lang w:eastAsia="ru-RU"/>
        </w:rPr>
        <w:t>schools</w:t>
      </w:r>
      <w:r w:rsidRPr="00D71C7D">
        <w:rPr>
          <w:lang w:val="en-US" w:eastAsia="ru-RU"/>
        </w:rPr>
        <w:t xml:space="preserve"> </w:t>
      </w:r>
      <w:r>
        <w:rPr>
          <w:lang w:val="en-US" w:eastAsia="ru-RU"/>
        </w:rPr>
        <w:t xml:space="preserve">is as follows: </w:t>
      </w:r>
      <w:r w:rsidRPr="00D71C7D">
        <w:rPr>
          <w:lang w:val="en-US" w:eastAsia="ru-RU"/>
        </w:rPr>
        <w:t>Karakalpak</w:t>
      </w:r>
      <w:r>
        <w:rPr>
          <w:lang w:val="en-US" w:eastAsia="ru-RU"/>
        </w:rPr>
        <w:t xml:space="preserve">: 91,091, Russian: 335,842, Tajik: 76,702, Kazakh: 61,873, Kyrgyz: 9,178 and Turkmen: 8,363. The publication of textbooks for these schools is funded by the Government. </w:t>
      </w:r>
    </w:p>
    <w:p w:rsidR="00CD55FB" w:rsidRPr="00FC387B" w:rsidRDefault="00CD55FB" w:rsidP="00CD55FB">
      <w:pPr>
        <w:pStyle w:val="SingleTxtG"/>
        <w:rPr>
          <w:lang w:eastAsia="ru-RU"/>
        </w:rPr>
      </w:pPr>
      <w:r w:rsidRPr="00FC387B">
        <w:rPr>
          <w:lang w:val="en-US" w:eastAsia="ru-RU"/>
        </w:rPr>
        <w:t>437.</w:t>
      </w:r>
      <w:r w:rsidRPr="00FC387B">
        <w:rPr>
          <w:lang w:val="en-US" w:eastAsia="ru-RU"/>
        </w:rPr>
        <w:tab/>
      </w:r>
      <w:r>
        <w:rPr>
          <w:lang w:eastAsia="ru-RU"/>
        </w:rPr>
        <w:t>In</w:t>
      </w:r>
      <w:r w:rsidRPr="00FC387B">
        <w:rPr>
          <w:lang w:val="en-US" w:eastAsia="ru-RU"/>
        </w:rPr>
        <w:t xml:space="preserve"> </w:t>
      </w:r>
      <w:r>
        <w:rPr>
          <w:lang w:eastAsia="ru-RU"/>
        </w:rPr>
        <w:t>the</w:t>
      </w:r>
      <w:r w:rsidRPr="00FC387B">
        <w:rPr>
          <w:lang w:val="en-US" w:eastAsia="ru-RU"/>
        </w:rPr>
        <w:t xml:space="preserve"> 2011</w:t>
      </w:r>
      <w:r w:rsidR="002B32BC" w:rsidRPr="005D4C4B">
        <w:rPr>
          <w:szCs w:val="24"/>
          <w:lang w:val="es-AR"/>
        </w:rPr>
        <w:t>–</w:t>
      </w:r>
      <w:r w:rsidRPr="00FC387B">
        <w:rPr>
          <w:lang w:val="en-US" w:eastAsia="ru-RU"/>
        </w:rPr>
        <w:t>2012</w:t>
      </w:r>
      <w:r>
        <w:rPr>
          <w:lang w:eastAsia="ru-RU"/>
        </w:rPr>
        <w:t xml:space="preserve"> school year, </w:t>
      </w:r>
      <w:r w:rsidRPr="00FC387B">
        <w:rPr>
          <w:lang w:eastAsia="ru-RU"/>
        </w:rPr>
        <w:t>416</w:t>
      </w:r>
      <w:r>
        <w:rPr>
          <w:lang w:eastAsia="ru-RU"/>
        </w:rPr>
        <w:t>,</w:t>
      </w:r>
      <w:r w:rsidRPr="00FC387B">
        <w:rPr>
          <w:lang w:eastAsia="ru-RU"/>
        </w:rPr>
        <w:t>188</w:t>
      </w:r>
      <w:r>
        <w:rPr>
          <w:lang w:eastAsia="ru-RU"/>
        </w:rPr>
        <w:t xml:space="preserve"> teachers were employed at the country’s schools, 300,233 (72.1 per cent) of whom were women. 1,378 (14 per cent) principals at general education schools are not of Uzbek ethnicity. </w:t>
      </w:r>
    </w:p>
    <w:p w:rsidR="00CD55FB" w:rsidRPr="00FC387B" w:rsidRDefault="00CD55FB" w:rsidP="00CD55FB">
      <w:pPr>
        <w:pStyle w:val="SingleTxtG"/>
        <w:rPr>
          <w:lang w:val="en-US" w:eastAsia="ru-RU"/>
        </w:rPr>
      </w:pPr>
      <w:r w:rsidRPr="000F02DC">
        <w:rPr>
          <w:lang w:val="en-US" w:eastAsia="ru-RU"/>
        </w:rPr>
        <w:t>438.</w:t>
      </w:r>
      <w:r w:rsidRPr="000F02DC">
        <w:rPr>
          <w:lang w:val="en-US" w:eastAsia="ru-RU"/>
        </w:rPr>
        <w:tab/>
      </w:r>
      <w:r>
        <w:rPr>
          <w:lang w:eastAsia="ru-RU"/>
        </w:rPr>
        <w:t xml:space="preserve">Many ethnic cultural centres run Sunday schools and classes, where the mother language and other languages are studied, as well as the culture, art and traditions of the ethnic group in question. By prior agreement with the local education department, such schools are opened under the auspices of general education schools or in the ethnic cultural centre itself. Lessons are held outside of school time. </w:t>
      </w:r>
    </w:p>
    <w:p w:rsidR="00CD55FB" w:rsidRPr="000F02DC" w:rsidRDefault="00CD55FB" w:rsidP="00CD55FB">
      <w:pPr>
        <w:pStyle w:val="SingleTxtG"/>
        <w:rPr>
          <w:lang w:val="en-US" w:eastAsia="ru-RU"/>
        </w:rPr>
      </w:pPr>
      <w:r w:rsidRPr="000F02DC">
        <w:rPr>
          <w:lang w:val="en-US" w:eastAsia="ru-RU"/>
        </w:rPr>
        <w:t>439.</w:t>
      </w:r>
      <w:r w:rsidRPr="000F02DC">
        <w:rPr>
          <w:lang w:val="en-US" w:eastAsia="ru-RU"/>
        </w:rPr>
        <w:tab/>
      </w:r>
      <w:smartTag w:uri="urn:schemas-microsoft-com:office:smarttags" w:element="place">
        <w:smartTag w:uri="urn:schemas-microsoft-com:office:smarttags" w:element="country-region">
          <w:r>
            <w:rPr>
              <w:lang w:eastAsia="ru-RU"/>
            </w:rPr>
            <w:t>Uzbekistan</w:t>
          </w:r>
        </w:smartTag>
      </w:smartTag>
      <w:r w:rsidRPr="000F02DC">
        <w:rPr>
          <w:lang w:val="en-US" w:eastAsia="ru-RU"/>
        </w:rPr>
        <w:t xml:space="preserve"> </w:t>
      </w:r>
      <w:r>
        <w:rPr>
          <w:lang w:eastAsia="ru-RU"/>
        </w:rPr>
        <w:t>has</w:t>
      </w:r>
      <w:r w:rsidRPr="000F02DC">
        <w:rPr>
          <w:lang w:val="en-US" w:eastAsia="ru-RU"/>
        </w:rPr>
        <w:t xml:space="preserve"> </w:t>
      </w:r>
      <w:r>
        <w:rPr>
          <w:lang w:eastAsia="ru-RU"/>
        </w:rPr>
        <w:t>a</w:t>
      </w:r>
      <w:r w:rsidRPr="000F02DC">
        <w:rPr>
          <w:lang w:val="en-US" w:eastAsia="ru-RU"/>
        </w:rPr>
        <w:t xml:space="preserve"> </w:t>
      </w:r>
      <w:r>
        <w:rPr>
          <w:lang w:eastAsia="ru-RU"/>
        </w:rPr>
        <w:t>total</w:t>
      </w:r>
      <w:r w:rsidRPr="000F02DC">
        <w:rPr>
          <w:lang w:val="en-US" w:eastAsia="ru-RU"/>
        </w:rPr>
        <w:t xml:space="preserve"> </w:t>
      </w:r>
      <w:r>
        <w:rPr>
          <w:lang w:eastAsia="ru-RU"/>
        </w:rPr>
        <w:t>of</w:t>
      </w:r>
      <w:r w:rsidRPr="000F02DC">
        <w:rPr>
          <w:lang w:val="en-US" w:eastAsia="ru-RU"/>
        </w:rPr>
        <w:t xml:space="preserve"> 1,537 </w:t>
      </w:r>
      <w:r>
        <w:rPr>
          <w:lang w:val="en-US" w:eastAsia="ru-RU"/>
        </w:rPr>
        <w:t xml:space="preserve">intermediate </w:t>
      </w:r>
      <w:r w:rsidRPr="008E5ECE">
        <w:rPr>
          <w:lang w:eastAsia="ru-RU"/>
        </w:rPr>
        <w:t>vocational educational institutions</w:t>
      </w:r>
      <w:r>
        <w:rPr>
          <w:lang w:eastAsia="ru-RU"/>
        </w:rPr>
        <w:t xml:space="preserve">, attended by 1,688,283 students of different nations and ethnic groups. </w:t>
      </w:r>
    </w:p>
    <w:p w:rsidR="00CD55FB" w:rsidRPr="000F02DC" w:rsidRDefault="00CD55FB" w:rsidP="00CD55FB">
      <w:pPr>
        <w:pStyle w:val="SingleTxtG"/>
        <w:rPr>
          <w:lang w:eastAsia="ru-RU"/>
        </w:rPr>
      </w:pPr>
      <w:r w:rsidRPr="00EB2DFC">
        <w:rPr>
          <w:lang w:val="en-US" w:eastAsia="ru-RU"/>
        </w:rPr>
        <w:t>440.</w:t>
      </w:r>
      <w:r w:rsidRPr="00EB2DFC">
        <w:rPr>
          <w:lang w:val="en-US" w:eastAsia="ru-RU"/>
        </w:rPr>
        <w:tab/>
      </w:r>
      <w:r>
        <w:rPr>
          <w:lang w:eastAsia="ru-RU"/>
        </w:rPr>
        <w:t xml:space="preserve">Around 1.7 million </w:t>
      </w:r>
      <w:r w:rsidRPr="00EB2DFC">
        <w:rPr>
          <w:lang w:eastAsia="ru-RU"/>
        </w:rPr>
        <w:t>(1,533,151)</w:t>
      </w:r>
      <w:r>
        <w:rPr>
          <w:lang w:eastAsia="ru-RU"/>
        </w:rPr>
        <w:t xml:space="preserve"> students at intermediate </w:t>
      </w:r>
      <w:r w:rsidRPr="008E5ECE">
        <w:rPr>
          <w:lang w:eastAsia="ru-RU"/>
        </w:rPr>
        <w:t xml:space="preserve">vocational institutions </w:t>
      </w:r>
      <w:r>
        <w:rPr>
          <w:lang w:eastAsia="ru-RU"/>
        </w:rPr>
        <w:t xml:space="preserve">are Uzbeks, </w:t>
      </w:r>
      <w:r w:rsidRPr="00EB2DFC">
        <w:rPr>
          <w:lang w:eastAsia="ru-RU"/>
        </w:rPr>
        <w:t>33</w:t>
      </w:r>
      <w:r>
        <w:rPr>
          <w:lang w:eastAsia="ru-RU"/>
        </w:rPr>
        <w:t>,</w:t>
      </w:r>
      <w:r w:rsidRPr="00EB2DFC">
        <w:rPr>
          <w:lang w:eastAsia="ru-RU"/>
        </w:rPr>
        <w:t>988</w:t>
      </w:r>
      <w:r>
        <w:rPr>
          <w:lang w:eastAsia="ru-RU"/>
        </w:rPr>
        <w:t xml:space="preserve"> Karakalpaks, 46,415 Tajiks, </w:t>
      </w:r>
      <w:r w:rsidRPr="00EB2DFC">
        <w:rPr>
          <w:lang w:eastAsia="ru-RU"/>
        </w:rPr>
        <w:t>31</w:t>
      </w:r>
      <w:r>
        <w:rPr>
          <w:lang w:eastAsia="ru-RU"/>
        </w:rPr>
        <w:t>,</w:t>
      </w:r>
      <w:r w:rsidRPr="00EB2DFC">
        <w:rPr>
          <w:lang w:eastAsia="ru-RU"/>
        </w:rPr>
        <w:t>367</w:t>
      </w:r>
      <w:r>
        <w:rPr>
          <w:lang w:eastAsia="ru-RU"/>
        </w:rPr>
        <w:t xml:space="preserve"> Kazakhs, 18,200 Russians, 9,328 Kyrgyz, 6,230 Tatars, 630 Armenians and 76 Roma.</w:t>
      </w:r>
    </w:p>
    <w:p w:rsidR="00CD55FB" w:rsidRPr="00EB2DFC" w:rsidRDefault="00CD55FB" w:rsidP="00CD55FB">
      <w:pPr>
        <w:pStyle w:val="SingleTxtG"/>
        <w:rPr>
          <w:lang w:eastAsia="ru-RU"/>
        </w:rPr>
      </w:pPr>
      <w:r w:rsidRPr="00EB2DFC">
        <w:rPr>
          <w:lang w:val="en-US" w:eastAsia="ru-RU"/>
        </w:rPr>
        <w:t>441.</w:t>
      </w:r>
      <w:r w:rsidRPr="00EB2DFC">
        <w:rPr>
          <w:lang w:val="en-US" w:eastAsia="ru-RU"/>
        </w:rPr>
        <w:tab/>
      </w:r>
      <w:r>
        <w:rPr>
          <w:lang w:eastAsia="ru-RU"/>
        </w:rPr>
        <w:t>More than 1</w:t>
      </w:r>
      <w:r w:rsidR="00471218">
        <w:rPr>
          <w:lang w:eastAsia="ru-RU"/>
        </w:rPr>
        <w:t>,</w:t>
      </w:r>
      <w:r>
        <w:rPr>
          <w:lang w:eastAsia="ru-RU"/>
        </w:rPr>
        <w:t xml:space="preserve">600 subjects are taught in Uzbek, Karakalpak and Russian. Information and resource centres at </w:t>
      </w:r>
      <w:r w:rsidRPr="00EB2DFC">
        <w:rPr>
          <w:lang w:eastAsia="ru-RU"/>
        </w:rPr>
        <w:t>academic lycées</w:t>
      </w:r>
      <w:r>
        <w:rPr>
          <w:lang w:eastAsia="ru-RU"/>
        </w:rPr>
        <w:t xml:space="preserve"> and vocational colleges contain literature in all three languages. </w:t>
      </w:r>
    </w:p>
    <w:p w:rsidR="00CD55FB" w:rsidRPr="00EB2DFC" w:rsidRDefault="00CD55FB" w:rsidP="00CD55FB">
      <w:pPr>
        <w:pStyle w:val="SingleTxtG"/>
        <w:rPr>
          <w:lang w:eastAsia="ru-RU"/>
        </w:rPr>
      </w:pPr>
      <w:r>
        <w:rPr>
          <w:lang w:eastAsia="ru-RU"/>
        </w:rPr>
        <w:t>442.</w:t>
      </w:r>
      <w:r>
        <w:rPr>
          <w:lang w:eastAsia="ru-RU"/>
        </w:rPr>
        <w:tab/>
        <w:t>Intermediate v</w:t>
      </w:r>
      <w:r w:rsidRPr="008E5ECE">
        <w:rPr>
          <w:lang w:eastAsia="ru-RU"/>
        </w:rPr>
        <w:t xml:space="preserve">ocational educational institutions </w:t>
      </w:r>
      <w:r>
        <w:rPr>
          <w:lang w:eastAsia="ru-RU"/>
        </w:rPr>
        <w:t xml:space="preserve">employ over 110,000 teachers, of whom 92,712 are Uzbeks, 4,582 Karakalpaks, </w:t>
      </w:r>
      <w:r w:rsidRPr="008E5ECE">
        <w:rPr>
          <w:lang w:eastAsia="ru-RU"/>
        </w:rPr>
        <w:t>4</w:t>
      </w:r>
      <w:r>
        <w:rPr>
          <w:lang w:eastAsia="ru-RU"/>
        </w:rPr>
        <w:t>,</w:t>
      </w:r>
      <w:r w:rsidRPr="008E5ECE">
        <w:rPr>
          <w:lang w:eastAsia="ru-RU"/>
        </w:rPr>
        <w:t>474</w:t>
      </w:r>
      <w:r>
        <w:rPr>
          <w:lang w:eastAsia="ru-RU"/>
        </w:rPr>
        <w:t xml:space="preserve"> Russians, </w:t>
      </w:r>
      <w:r w:rsidRPr="008E5ECE">
        <w:rPr>
          <w:lang w:eastAsia="ru-RU"/>
        </w:rPr>
        <w:t>3</w:t>
      </w:r>
      <w:r>
        <w:rPr>
          <w:lang w:eastAsia="ru-RU"/>
        </w:rPr>
        <w:t>,</w:t>
      </w:r>
      <w:r w:rsidRPr="008E5ECE">
        <w:rPr>
          <w:lang w:eastAsia="ru-RU"/>
        </w:rPr>
        <w:t>384</w:t>
      </w:r>
      <w:r>
        <w:rPr>
          <w:lang w:eastAsia="ru-RU"/>
        </w:rPr>
        <w:t xml:space="preserve"> Tajiks, 1,346 Kazakhs, 1,069 Tatars, 349 Kyrgyz, 60 Armenians and 49 Ukrainians, 51 per cent of the teaching staff are women. </w:t>
      </w:r>
    </w:p>
    <w:p w:rsidR="00CD55FB" w:rsidRPr="008E5ECE" w:rsidRDefault="00CD55FB" w:rsidP="00CD55FB">
      <w:pPr>
        <w:pStyle w:val="SingleTxtG"/>
        <w:rPr>
          <w:lang w:eastAsia="ru-RU"/>
        </w:rPr>
      </w:pPr>
      <w:r w:rsidRPr="001D45B0">
        <w:rPr>
          <w:lang w:val="en-US" w:eastAsia="ru-RU"/>
        </w:rPr>
        <w:t>443.</w:t>
      </w:r>
      <w:r w:rsidRPr="001D45B0">
        <w:rPr>
          <w:lang w:val="en-US" w:eastAsia="ru-RU"/>
        </w:rPr>
        <w:tab/>
      </w:r>
      <w:r>
        <w:rPr>
          <w:lang w:eastAsia="ru-RU"/>
        </w:rPr>
        <w:t xml:space="preserve">Today, around </w:t>
      </w:r>
      <w:r w:rsidRPr="008E5ECE">
        <w:rPr>
          <w:lang w:eastAsia="ru-RU"/>
        </w:rPr>
        <w:t>253</w:t>
      </w:r>
      <w:r>
        <w:rPr>
          <w:lang w:eastAsia="ru-RU"/>
        </w:rPr>
        <w:t>,</w:t>
      </w:r>
      <w:r w:rsidRPr="008E5ECE">
        <w:rPr>
          <w:lang w:eastAsia="ru-RU"/>
        </w:rPr>
        <w:t>412</w:t>
      </w:r>
      <w:r>
        <w:rPr>
          <w:lang w:eastAsia="ru-RU"/>
        </w:rPr>
        <w:t xml:space="preserve"> students attend institutions of higher education, </w:t>
      </w:r>
      <w:r w:rsidRPr="008E5ECE">
        <w:rPr>
          <w:lang w:eastAsia="ru-RU"/>
        </w:rPr>
        <w:t>222</w:t>
      </w:r>
      <w:r>
        <w:rPr>
          <w:lang w:eastAsia="ru-RU"/>
        </w:rPr>
        <w:t>,</w:t>
      </w:r>
      <w:r w:rsidRPr="008E5ECE">
        <w:rPr>
          <w:lang w:eastAsia="ru-RU"/>
        </w:rPr>
        <w:t>297</w:t>
      </w:r>
      <w:r>
        <w:rPr>
          <w:lang w:eastAsia="ru-RU"/>
        </w:rPr>
        <w:t xml:space="preserve"> (87.7 per cent) of whom are Uzbeks, </w:t>
      </w:r>
      <w:r w:rsidRPr="008E5ECE">
        <w:rPr>
          <w:lang w:eastAsia="ru-RU"/>
        </w:rPr>
        <w:t>9</w:t>
      </w:r>
      <w:r>
        <w:rPr>
          <w:lang w:eastAsia="ru-RU"/>
        </w:rPr>
        <w:t>,</w:t>
      </w:r>
      <w:r w:rsidRPr="008E5ECE">
        <w:rPr>
          <w:lang w:eastAsia="ru-RU"/>
        </w:rPr>
        <w:t>766</w:t>
      </w:r>
      <w:r>
        <w:rPr>
          <w:lang w:eastAsia="ru-RU"/>
        </w:rPr>
        <w:t xml:space="preserve"> Karakalpaks </w:t>
      </w:r>
      <w:r w:rsidRPr="001D45B0">
        <w:rPr>
          <w:lang w:eastAsia="ru-RU"/>
        </w:rPr>
        <w:t>(3.9 per cent)</w:t>
      </w:r>
      <w:r>
        <w:rPr>
          <w:lang w:eastAsia="ru-RU"/>
        </w:rPr>
        <w:t xml:space="preserve">, 5,040 Russians </w:t>
      </w:r>
      <w:r w:rsidR="007D2074">
        <w:rPr>
          <w:lang w:eastAsia="ru-RU"/>
        </w:rPr>
        <w:t>(2 </w:t>
      </w:r>
      <w:r w:rsidRPr="001D45B0">
        <w:rPr>
          <w:lang w:eastAsia="ru-RU"/>
        </w:rPr>
        <w:t>per cent)</w:t>
      </w:r>
      <w:r>
        <w:rPr>
          <w:lang w:eastAsia="ru-RU"/>
        </w:rPr>
        <w:t xml:space="preserve">, 4,772 Tajiks (1.9 per cent), 4,640 Kazakhs (1.8 per cent), </w:t>
      </w:r>
      <w:r w:rsidRPr="001D45B0">
        <w:rPr>
          <w:lang w:eastAsia="ru-RU"/>
        </w:rPr>
        <w:t>2</w:t>
      </w:r>
      <w:r>
        <w:rPr>
          <w:lang w:eastAsia="ru-RU"/>
        </w:rPr>
        <w:t>,</w:t>
      </w:r>
      <w:r w:rsidRPr="001D45B0">
        <w:rPr>
          <w:lang w:eastAsia="ru-RU"/>
        </w:rPr>
        <w:t>553</w:t>
      </w:r>
      <w:r>
        <w:rPr>
          <w:lang w:eastAsia="ru-RU"/>
        </w:rPr>
        <w:t xml:space="preserve"> Tatars (1 per cent), 1,520 Koreans (0.6 per cent), 642 Kyrgyz (0.3 per cent), 505 Turkmens (0.2 per cent), 59 Jews (0.02 per cent), 204 </w:t>
      </w:r>
      <w:r w:rsidRPr="001D45B0">
        <w:rPr>
          <w:lang w:eastAsia="ru-RU"/>
        </w:rPr>
        <w:t>Uighur</w:t>
      </w:r>
      <w:r>
        <w:rPr>
          <w:lang w:eastAsia="ru-RU"/>
        </w:rPr>
        <w:t>s (0.1 per cent), 202 Ukrainians (0.2 per cent) and 1,212 members of other ethnic groups (0.5 per cent).</w:t>
      </w:r>
    </w:p>
    <w:p w:rsidR="00CD55FB" w:rsidRPr="001D45B0" w:rsidRDefault="00CD55FB" w:rsidP="00CD55FB">
      <w:pPr>
        <w:pStyle w:val="SingleTxtG"/>
        <w:rPr>
          <w:b/>
          <w:lang w:eastAsia="ru-RU"/>
        </w:rPr>
      </w:pPr>
      <w:r w:rsidRPr="00691F4D">
        <w:rPr>
          <w:lang w:val="en-US" w:eastAsia="ru-RU"/>
        </w:rPr>
        <w:t>444.</w:t>
      </w:r>
      <w:r w:rsidRPr="00691F4D">
        <w:rPr>
          <w:lang w:val="en-US" w:eastAsia="ru-RU"/>
        </w:rPr>
        <w:tab/>
      </w:r>
      <w:r>
        <w:rPr>
          <w:lang w:eastAsia="ru-RU"/>
        </w:rPr>
        <w:t xml:space="preserve">At 68 higher education institutions tuition is in Uzbek (206,002 students: 81.29 per cent), at </w:t>
      </w:r>
      <w:smartTag w:uri="urn:schemas-microsoft-com:office:smarttags" w:element="metricconverter">
        <w:smartTagPr>
          <w:attr w:name="ProductID" w:val="66 in"/>
        </w:smartTagPr>
        <w:r>
          <w:rPr>
            <w:lang w:eastAsia="ru-RU"/>
          </w:rPr>
          <w:t>66 in</w:t>
        </w:r>
      </w:smartTag>
      <w:r>
        <w:rPr>
          <w:lang w:eastAsia="ru-RU"/>
        </w:rPr>
        <w:t xml:space="preserve"> Russian (</w:t>
      </w:r>
      <w:r w:rsidRPr="001D45B0">
        <w:rPr>
          <w:lang w:eastAsia="ru-RU"/>
        </w:rPr>
        <w:t>35</w:t>
      </w:r>
      <w:r>
        <w:rPr>
          <w:lang w:eastAsia="ru-RU"/>
        </w:rPr>
        <w:t>,</w:t>
      </w:r>
      <w:r w:rsidRPr="001D45B0">
        <w:rPr>
          <w:lang w:eastAsia="ru-RU"/>
        </w:rPr>
        <w:t>994</w:t>
      </w:r>
      <w:r>
        <w:rPr>
          <w:lang w:eastAsia="ru-RU"/>
        </w:rPr>
        <w:t xml:space="preserve"> students: 14.20 per cent), at </w:t>
      </w:r>
      <w:smartTag w:uri="urn:schemas-microsoft-com:office:smarttags" w:element="metricconverter">
        <w:smartTagPr>
          <w:attr w:name="ProductID" w:val="6 in"/>
        </w:smartTagPr>
        <w:r>
          <w:rPr>
            <w:lang w:eastAsia="ru-RU"/>
          </w:rPr>
          <w:t>6 in</w:t>
        </w:r>
      </w:smartTag>
      <w:r>
        <w:rPr>
          <w:lang w:eastAsia="ru-RU"/>
        </w:rPr>
        <w:t xml:space="preserve"> Karakalpak (9,125 st</w:t>
      </w:r>
      <w:r>
        <w:rPr>
          <w:lang w:eastAsia="ru-RU"/>
        </w:rPr>
        <w:t>u</w:t>
      </w:r>
      <w:r>
        <w:rPr>
          <w:lang w:eastAsia="ru-RU"/>
        </w:rPr>
        <w:t xml:space="preserve">dents: 3.60 per cent), at </w:t>
      </w:r>
      <w:smartTag w:uri="urn:schemas-microsoft-com:office:smarttags" w:element="metricconverter">
        <w:smartTagPr>
          <w:attr w:name="ProductID" w:val="7 in"/>
        </w:smartTagPr>
        <w:r>
          <w:rPr>
            <w:lang w:eastAsia="ru-RU"/>
          </w:rPr>
          <w:t>7 in</w:t>
        </w:r>
      </w:smartTag>
      <w:r>
        <w:rPr>
          <w:lang w:eastAsia="ru-RU"/>
        </w:rPr>
        <w:t xml:space="preserve"> Kazakh (1,299 students: 0.51 per cent), at </w:t>
      </w:r>
      <w:smartTag w:uri="urn:schemas-microsoft-com:office:smarttags" w:element="metricconverter">
        <w:smartTagPr>
          <w:attr w:name="ProductID" w:val="4 in"/>
        </w:smartTagPr>
        <w:r>
          <w:rPr>
            <w:lang w:eastAsia="ru-RU"/>
          </w:rPr>
          <w:t>4 in</w:t>
        </w:r>
      </w:smartTag>
      <w:r>
        <w:rPr>
          <w:lang w:eastAsia="ru-RU"/>
        </w:rPr>
        <w:t xml:space="preserve"> Tajik (859 students: 0.34 per cent), at </w:t>
      </w:r>
      <w:smartTag w:uri="urn:schemas-microsoft-com:office:smarttags" w:element="metricconverter">
        <w:smartTagPr>
          <w:attr w:name="ProductID" w:val="1 in"/>
        </w:smartTagPr>
        <w:r>
          <w:rPr>
            <w:lang w:eastAsia="ru-RU"/>
          </w:rPr>
          <w:t>1 in</w:t>
        </w:r>
      </w:smartTag>
      <w:r>
        <w:rPr>
          <w:lang w:eastAsia="ru-RU"/>
        </w:rPr>
        <w:t xml:space="preserve"> Kyrgyz (71 students: 0.03 per cent) and at </w:t>
      </w:r>
      <w:smartTag w:uri="urn:schemas-microsoft-com:office:smarttags" w:element="metricconverter">
        <w:smartTagPr>
          <w:attr w:name="ProductID" w:val="1 in"/>
        </w:smartTagPr>
        <w:r>
          <w:rPr>
            <w:lang w:eastAsia="ru-RU"/>
          </w:rPr>
          <w:t>1 in</w:t>
        </w:r>
      </w:smartTag>
      <w:r>
        <w:rPr>
          <w:lang w:eastAsia="ru-RU"/>
        </w:rPr>
        <w:t xml:space="preserve"> Turkmen (62 students: 0.02 per cent). </w:t>
      </w:r>
    </w:p>
    <w:p w:rsidR="00CD55FB" w:rsidRPr="00691F4D" w:rsidRDefault="00CD55FB" w:rsidP="00CD55FB">
      <w:pPr>
        <w:pStyle w:val="SingleTxtG"/>
        <w:rPr>
          <w:lang w:val="en-US" w:eastAsia="ru-RU"/>
        </w:rPr>
      </w:pPr>
      <w:r w:rsidRPr="00691F4D">
        <w:rPr>
          <w:lang w:val="en-US" w:eastAsia="ru-RU"/>
        </w:rPr>
        <w:t>445.</w:t>
      </w:r>
      <w:r w:rsidRPr="00691F4D">
        <w:rPr>
          <w:lang w:val="en-US" w:eastAsia="ru-RU"/>
        </w:rPr>
        <w:tab/>
      </w:r>
      <w:r>
        <w:rPr>
          <w:lang w:eastAsia="ru-RU"/>
        </w:rPr>
        <w:t>Higher</w:t>
      </w:r>
      <w:r w:rsidRPr="00691F4D">
        <w:rPr>
          <w:lang w:val="en-US" w:eastAsia="ru-RU"/>
        </w:rPr>
        <w:t xml:space="preserve"> </w:t>
      </w:r>
      <w:r>
        <w:rPr>
          <w:lang w:eastAsia="ru-RU"/>
        </w:rPr>
        <w:t>education</w:t>
      </w:r>
      <w:r w:rsidRPr="00691F4D">
        <w:rPr>
          <w:lang w:val="en-US" w:eastAsia="ru-RU"/>
        </w:rPr>
        <w:t xml:space="preserve"> </w:t>
      </w:r>
      <w:r>
        <w:rPr>
          <w:lang w:eastAsia="ru-RU"/>
        </w:rPr>
        <w:t>institutions</w:t>
      </w:r>
      <w:r w:rsidRPr="00691F4D">
        <w:rPr>
          <w:lang w:val="en-US" w:eastAsia="ru-RU"/>
        </w:rPr>
        <w:t xml:space="preserve"> </w:t>
      </w:r>
      <w:r>
        <w:rPr>
          <w:lang w:eastAsia="ru-RU"/>
        </w:rPr>
        <w:t>employ</w:t>
      </w:r>
      <w:r w:rsidRPr="00691F4D">
        <w:rPr>
          <w:lang w:val="en-US" w:eastAsia="ru-RU"/>
        </w:rPr>
        <w:t xml:space="preserve"> </w:t>
      </w:r>
      <w:r>
        <w:rPr>
          <w:lang w:eastAsia="ru-RU"/>
        </w:rPr>
        <w:t>around</w:t>
      </w:r>
      <w:r w:rsidRPr="00691F4D">
        <w:rPr>
          <w:lang w:val="en-US" w:eastAsia="ru-RU"/>
        </w:rPr>
        <w:t xml:space="preserve"> 22,242 </w:t>
      </w:r>
      <w:r>
        <w:rPr>
          <w:lang w:eastAsia="ru-RU"/>
        </w:rPr>
        <w:t>teachers</w:t>
      </w:r>
      <w:r w:rsidRPr="00691F4D">
        <w:rPr>
          <w:lang w:val="en-US" w:eastAsia="ru-RU"/>
        </w:rPr>
        <w:t xml:space="preserve">, </w:t>
      </w:r>
      <w:r>
        <w:rPr>
          <w:lang w:eastAsia="ru-RU"/>
        </w:rPr>
        <w:t>of</w:t>
      </w:r>
      <w:r w:rsidRPr="00691F4D">
        <w:rPr>
          <w:lang w:val="en-US" w:eastAsia="ru-RU"/>
        </w:rPr>
        <w:t xml:space="preserve"> </w:t>
      </w:r>
      <w:r>
        <w:rPr>
          <w:lang w:eastAsia="ru-RU"/>
        </w:rPr>
        <w:t xml:space="preserve">whom 19,107 are Uzbeks, 1,096 Karakalpaks, 641 Russians, 378 Tajiks, 285 Tatars, 275 Kazakhs, 96 Koreans, 53 Kyrgyz, 45 </w:t>
      </w:r>
      <w:r w:rsidRPr="00691F4D">
        <w:rPr>
          <w:lang w:eastAsia="ru-RU"/>
        </w:rPr>
        <w:t>Uighur</w:t>
      </w:r>
      <w:r>
        <w:rPr>
          <w:lang w:eastAsia="ru-RU"/>
        </w:rPr>
        <w:t>s, 43 Turkmens, 41 Ukrainians, 18 Jews and 164 members of other ethnic groups.</w:t>
      </w:r>
    </w:p>
    <w:p w:rsidR="00CD55FB" w:rsidRPr="00691F4D" w:rsidRDefault="00CD55FB" w:rsidP="00CD55FB">
      <w:pPr>
        <w:pStyle w:val="SingleTxtG"/>
        <w:rPr>
          <w:lang w:eastAsia="ru-RU"/>
        </w:rPr>
      </w:pPr>
      <w:r w:rsidRPr="00AE1976">
        <w:rPr>
          <w:lang w:val="en-US" w:eastAsia="ru-RU"/>
        </w:rPr>
        <w:t>446.</w:t>
      </w:r>
      <w:r w:rsidRPr="00AE1976">
        <w:rPr>
          <w:lang w:val="en-US" w:eastAsia="ru-RU"/>
        </w:rPr>
        <w:tab/>
      </w:r>
      <w:r>
        <w:rPr>
          <w:lang w:eastAsia="ru-RU"/>
        </w:rPr>
        <w:t xml:space="preserve">Today, of 69 chancellors of institutions of higher education, 5 are Karakalpaks; of 290 pro-vice-chancellors, 16 are </w:t>
      </w:r>
      <w:r w:rsidRPr="00AE1976">
        <w:rPr>
          <w:lang w:eastAsia="ru-RU"/>
        </w:rPr>
        <w:t>Karakalpaks</w:t>
      </w:r>
      <w:r>
        <w:rPr>
          <w:lang w:eastAsia="ru-RU"/>
        </w:rPr>
        <w:t>, 4 Tajiks, 1 Russian, 1 T</w:t>
      </w:r>
      <w:r>
        <w:rPr>
          <w:lang w:eastAsia="ru-RU"/>
        </w:rPr>
        <w:t>a</w:t>
      </w:r>
      <w:r>
        <w:rPr>
          <w:lang w:eastAsia="ru-RU"/>
        </w:rPr>
        <w:t xml:space="preserve">tar, 1 Kazakh and 3 members of other ethnic groups. </w:t>
      </w:r>
    </w:p>
    <w:p w:rsidR="00CD55FB" w:rsidRPr="00AE1976" w:rsidRDefault="00CD55FB" w:rsidP="00CD55FB">
      <w:pPr>
        <w:pStyle w:val="SingleTxtG"/>
        <w:rPr>
          <w:lang w:eastAsia="ru-RU"/>
        </w:rPr>
      </w:pPr>
      <w:r w:rsidRPr="00F43907">
        <w:rPr>
          <w:lang w:val="en-US" w:eastAsia="ru-RU"/>
        </w:rPr>
        <w:t>447.</w:t>
      </w:r>
      <w:r w:rsidRPr="00F43907">
        <w:rPr>
          <w:lang w:val="en-US" w:eastAsia="ru-RU"/>
        </w:rPr>
        <w:tab/>
      </w:r>
      <w:r>
        <w:rPr>
          <w:lang w:eastAsia="ru-RU"/>
        </w:rPr>
        <w:t>The teaching of children of foreign nationals is re</w:t>
      </w:r>
      <w:r w:rsidR="00B440F9">
        <w:rPr>
          <w:lang w:eastAsia="ru-RU"/>
        </w:rPr>
        <w:t>gulated by Cabinet Decision No. </w:t>
      </w:r>
      <w:r>
        <w:rPr>
          <w:lang w:eastAsia="ru-RU"/>
        </w:rPr>
        <w:t xml:space="preserve">169 of 4 August 2008 “On improving procedures for enrolling and teaching foreign nationals at educational establishments of the </w:t>
      </w:r>
      <w:smartTag w:uri="urn:schemas-microsoft-com:office:smarttags" w:element="place">
        <w:smartTag w:uri="urn:schemas-microsoft-com:office:smarttags" w:element="PlaceType">
          <w:r>
            <w:rPr>
              <w:lang w:eastAsia="ru-RU"/>
            </w:rPr>
            <w:t>Republic</w:t>
          </w:r>
        </w:smartTag>
        <w:r>
          <w:rPr>
            <w:lang w:eastAsia="ru-RU"/>
          </w:rPr>
          <w:t xml:space="preserve"> of </w:t>
        </w:r>
        <w:smartTag w:uri="urn:schemas-microsoft-com:office:smarttags" w:element="PlaceName">
          <w:r>
            <w:rPr>
              <w:lang w:eastAsia="ru-RU"/>
            </w:rPr>
            <w:t>Uzbekistan</w:t>
          </w:r>
        </w:smartTag>
      </w:smartTag>
      <w:r>
        <w:rPr>
          <w:lang w:eastAsia="ru-RU"/>
        </w:rPr>
        <w:t>”. Stateless persons have the same rights as Uzbeks citizens with regard to education.</w:t>
      </w:r>
    </w:p>
    <w:p w:rsidR="00CD55FB" w:rsidRPr="00F43907" w:rsidRDefault="00CD55FB" w:rsidP="00CD55FB">
      <w:pPr>
        <w:pStyle w:val="H4G"/>
      </w:pPr>
      <w:r w:rsidRPr="00AE1976">
        <w:rPr>
          <w:lang w:val="en-US"/>
        </w:rPr>
        <w:tab/>
      </w:r>
      <w:r>
        <w:rPr>
          <w:lang w:val="en-US"/>
        </w:rPr>
        <w:t>(</w:t>
      </w:r>
      <w:r w:rsidRPr="00362E7F">
        <w:rPr>
          <w:lang w:val="en-US"/>
        </w:rPr>
        <w:t>f</w:t>
      </w:r>
      <w:r w:rsidRPr="00F43907">
        <w:rPr>
          <w:lang w:val="en-US"/>
        </w:rPr>
        <w:t>)</w:t>
      </w:r>
      <w:r w:rsidRPr="00F43907">
        <w:rPr>
          <w:lang w:val="en-US"/>
        </w:rPr>
        <w:tab/>
      </w:r>
      <w:r>
        <w:rPr>
          <w:lang w:val="en-US"/>
        </w:rPr>
        <w:t>T</w:t>
      </w:r>
      <w:r w:rsidRPr="00F43907">
        <w:t>he right to equal participation in cultural activities</w:t>
      </w:r>
    </w:p>
    <w:p w:rsidR="00CD55FB" w:rsidRDefault="00CD55FB" w:rsidP="00CD55FB">
      <w:pPr>
        <w:pStyle w:val="SingleTxtG"/>
        <w:rPr>
          <w:lang w:eastAsia="ru-RU"/>
        </w:rPr>
      </w:pPr>
      <w:r w:rsidRPr="00551E9E">
        <w:rPr>
          <w:lang w:eastAsia="ru-RU"/>
        </w:rPr>
        <w:t>448.</w:t>
      </w:r>
      <w:r w:rsidRPr="00551E9E">
        <w:rPr>
          <w:lang w:eastAsia="ru-RU"/>
        </w:rPr>
        <w:tab/>
      </w:r>
      <w:r w:rsidRPr="00754572">
        <w:rPr>
          <w:lang w:eastAsia="ru-RU"/>
        </w:rPr>
        <w:t xml:space="preserve">Article 42 of the Constitution states that everyone is guaranteed the right to enjoy the benefits of culture and that the State </w:t>
      </w:r>
      <w:r>
        <w:rPr>
          <w:lang w:eastAsia="ru-RU"/>
        </w:rPr>
        <w:t>shall</w:t>
      </w:r>
      <w:r w:rsidRPr="00754572">
        <w:rPr>
          <w:lang w:eastAsia="ru-RU"/>
        </w:rPr>
        <w:t xml:space="preserve"> </w:t>
      </w:r>
      <w:r>
        <w:rPr>
          <w:lang w:eastAsia="ru-RU"/>
        </w:rPr>
        <w:t>take care to ensure</w:t>
      </w:r>
      <w:r w:rsidRPr="00754572">
        <w:rPr>
          <w:lang w:eastAsia="ru-RU"/>
        </w:rPr>
        <w:t xml:space="preserve"> the cultural, scientific and technological development of society. </w:t>
      </w:r>
    </w:p>
    <w:p w:rsidR="00CD55FB" w:rsidRPr="00BD5552" w:rsidRDefault="00CD55FB" w:rsidP="00CD55FB">
      <w:pPr>
        <w:pStyle w:val="SingleTxtG"/>
        <w:rPr>
          <w:lang w:eastAsia="ru-RU"/>
        </w:rPr>
      </w:pPr>
      <w:r w:rsidRPr="00BD5552">
        <w:rPr>
          <w:lang w:eastAsia="ru-RU"/>
        </w:rPr>
        <w:t>449</w:t>
      </w:r>
      <w:r>
        <w:rPr>
          <w:lang w:eastAsia="ru-RU"/>
        </w:rPr>
        <w:t>.</w:t>
      </w:r>
      <w:r>
        <w:rPr>
          <w:lang w:eastAsia="ru-RU"/>
        </w:rPr>
        <w:tab/>
        <w:t>At</w:t>
      </w:r>
      <w:r w:rsidRPr="00BD5552">
        <w:rPr>
          <w:lang w:eastAsia="ru-RU"/>
        </w:rPr>
        <w:t xml:space="preserve"> </w:t>
      </w:r>
      <w:r>
        <w:rPr>
          <w:lang w:eastAsia="ru-RU"/>
        </w:rPr>
        <w:t>present</w:t>
      </w:r>
      <w:r w:rsidRPr="00BD5552">
        <w:rPr>
          <w:lang w:eastAsia="ru-RU"/>
        </w:rPr>
        <w:t xml:space="preserve">, </w:t>
      </w:r>
      <w:r>
        <w:rPr>
          <w:lang w:eastAsia="ru-RU"/>
        </w:rPr>
        <w:t xml:space="preserve">the country has </w:t>
      </w:r>
      <w:r w:rsidRPr="00BD5552">
        <w:rPr>
          <w:lang w:eastAsia="ru-RU"/>
        </w:rPr>
        <w:t xml:space="preserve">37 </w:t>
      </w:r>
      <w:r>
        <w:rPr>
          <w:lang w:eastAsia="ru-RU"/>
        </w:rPr>
        <w:t>professional</w:t>
      </w:r>
      <w:r w:rsidRPr="00BD5552">
        <w:rPr>
          <w:lang w:eastAsia="ru-RU"/>
        </w:rPr>
        <w:t xml:space="preserve"> </w:t>
      </w:r>
      <w:r>
        <w:rPr>
          <w:lang w:eastAsia="ru-RU"/>
        </w:rPr>
        <w:t>theatres</w:t>
      </w:r>
      <w:r w:rsidRPr="00BD5552">
        <w:rPr>
          <w:lang w:eastAsia="ru-RU"/>
        </w:rPr>
        <w:t xml:space="preserve"> </w:t>
      </w:r>
      <w:r>
        <w:rPr>
          <w:lang w:eastAsia="ru-RU"/>
        </w:rPr>
        <w:t>and</w:t>
      </w:r>
      <w:r w:rsidRPr="00BD5552">
        <w:rPr>
          <w:lang w:eastAsia="ru-RU"/>
        </w:rPr>
        <w:t xml:space="preserve"> </w:t>
      </w:r>
      <w:r>
        <w:rPr>
          <w:lang w:eastAsia="ru-RU"/>
        </w:rPr>
        <w:t>many</w:t>
      </w:r>
      <w:r w:rsidRPr="00BD5552">
        <w:rPr>
          <w:lang w:eastAsia="ru-RU"/>
        </w:rPr>
        <w:t xml:space="preserve"> </w:t>
      </w:r>
      <w:r>
        <w:rPr>
          <w:lang w:eastAsia="ru-RU"/>
        </w:rPr>
        <w:t>amateur</w:t>
      </w:r>
      <w:r w:rsidRPr="00BD5552">
        <w:rPr>
          <w:lang w:eastAsia="ru-RU"/>
        </w:rPr>
        <w:t xml:space="preserve"> </w:t>
      </w:r>
      <w:r>
        <w:rPr>
          <w:lang w:eastAsia="ru-RU"/>
        </w:rPr>
        <w:t>theatres</w:t>
      </w:r>
      <w:r w:rsidRPr="00BD5552">
        <w:rPr>
          <w:lang w:eastAsia="ru-RU"/>
        </w:rPr>
        <w:t xml:space="preserve">, </w:t>
      </w:r>
      <w:r>
        <w:rPr>
          <w:lang w:eastAsia="ru-RU"/>
        </w:rPr>
        <w:t>including</w:t>
      </w:r>
      <w:r w:rsidRPr="00BD5552">
        <w:rPr>
          <w:lang w:eastAsia="ru-RU"/>
        </w:rPr>
        <w:t>:</w:t>
      </w:r>
    </w:p>
    <w:p w:rsidR="00CD55FB" w:rsidRPr="00BD5552" w:rsidRDefault="00CD55FB" w:rsidP="00CD55FB">
      <w:pPr>
        <w:pStyle w:val="Bullet1G"/>
        <w:rPr>
          <w:lang w:val="en-US"/>
        </w:rPr>
      </w:pPr>
      <w:r w:rsidRPr="00BD5552">
        <w:rPr>
          <w:lang w:val="en-US"/>
        </w:rPr>
        <w:t xml:space="preserve">1 </w:t>
      </w:r>
      <w:r>
        <w:t>opera</w:t>
      </w:r>
      <w:r w:rsidRPr="00BD5552">
        <w:rPr>
          <w:lang w:val="en-US"/>
        </w:rPr>
        <w:t xml:space="preserve"> </w:t>
      </w:r>
      <w:r>
        <w:t>and</w:t>
      </w:r>
      <w:r w:rsidRPr="00BD5552">
        <w:rPr>
          <w:lang w:val="en-US"/>
        </w:rPr>
        <w:t xml:space="preserve"> </w:t>
      </w:r>
      <w:r>
        <w:t>ballet</w:t>
      </w:r>
      <w:r w:rsidRPr="00BD5552">
        <w:rPr>
          <w:lang w:val="en-US"/>
        </w:rPr>
        <w:t xml:space="preserve"> </w:t>
      </w:r>
      <w:r>
        <w:t>company performing</w:t>
      </w:r>
      <w:r w:rsidRPr="00BD5552">
        <w:rPr>
          <w:lang w:val="en-US"/>
        </w:rPr>
        <w:t xml:space="preserve"> </w:t>
      </w:r>
      <w:r>
        <w:t>in 2 languages (Uzbek and Russian)</w:t>
      </w:r>
      <w:r w:rsidR="007370E0">
        <w:t>;</w:t>
      </w:r>
    </w:p>
    <w:p w:rsidR="00CD55FB" w:rsidRPr="00BD5552" w:rsidRDefault="00CD55FB" w:rsidP="00CD55FB">
      <w:pPr>
        <w:pStyle w:val="Bullet1G"/>
        <w:rPr>
          <w:lang w:val="en-US"/>
        </w:rPr>
      </w:pPr>
      <w:r w:rsidRPr="00BD5552">
        <w:rPr>
          <w:lang w:val="en-US"/>
        </w:rPr>
        <w:t xml:space="preserve">7 </w:t>
      </w:r>
      <w:r>
        <w:t>theatre companies</w:t>
      </w:r>
      <w:r w:rsidRPr="00BD5552">
        <w:rPr>
          <w:lang w:val="en-US"/>
        </w:rPr>
        <w:t xml:space="preserve"> (</w:t>
      </w:r>
      <w:r>
        <w:t>including 3 performing in Russian</w:t>
      </w:r>
      <w:r w:rsidRPr="00BD5552">
        <w:rPr>
          <w:lang w:val="en-US"/>
        </w:rPr>
        <w:t>);</w:t>
      </w:r>
    </w:p>
    <w:p w:rsidR="00CD55FB" w:rsidRPr="00BD5552" w:rsidRDefault="00CD55FB" w:rsidP="00CD55FB">
      <w:pPr>
        <w:pStyle w:val="Bullet1G"/>
        <w:rPr>
          <w:lang w:val="en-US"/>
        </w:rPr>
      </w:pPr>
      <w:r>
        <w:rPr>
          <w:lang w:val="en-US"/>
        </w:rPr>
        <w:t xml:space="preserve">14 </w:t>
      </w:r>
      <w:r>
        <w:t>musical</w:t>
      </w:r>
      <w:r w:rsidRPr="00BD5552">
        <w:rPr>
          <w:lang w:val="en-US"/>
        </w:rPr>
        <w:t xml:space="preserve"> </w:t>
      </w:r>
      <w:r>
        <w:t>and</w:t>
      </w:r>
      <w:r w:rsidRPr="00BD5552">
        <w:rPr>
          <w:lang w:val="en-US"/>
        </w:rPr>
        <w:t xml:space="preserve"> </w:t>
      </w:r>
      <w:r>
        <w:t>musical</w:t>
      </w:r>
      <w:r w:rsidRPr="00BD5552">
        <w:rPr>
          <w:lang w:val="en-US"/>
        </w:rPr>
        <w:t xml:space="preserve"> </w:t>
      </w:r>
      <w:r>
        <w:t>drama</w:t>
      </w:r>
      <w:r w:rsidRPr="00BD5552">
        <w:rPr>
          <w:lang w:val="en-US"/>
        </w:rPr>
        <w:t xml:space="preserve"> </w:t>
      </w:r>
      <w:r>
        <w:t xml:space="preserve">companies </w:t>
      </w:r>
      <w:r w:rsidRPr="00BD5552">
        <w:t>(including 1 Russian and 1 Karakalpak)</w:t>
      </w:r>
      <w:r>
        <w:t>;</w:t>
      </w:r>
    </w:p>
    <w:p w:rsidR="00CD55FB" w:rsidRPr="00BD5552" w:rsidRDefault="00CD55FB" w:rsidP="00CD55FB">
      <w:pPr>
        <w:pStyle w:val="Bullet1G"/>
        <w:rPr>
          <w:lang w:val="en-US"/>
        </w:rPr>
      </w:pPr>
      <w:r>
        <w:t>4 young people’s theatres and 1 young spectators’ theatre</w:t>
      </w:r>
      <w:r w:rsidR="007D2074">
        <w:t xml:space="preserve"> (including 1 Russian and 1 </w:t>
      </w:r>
      <w:r>
        <w:t>Karakalpak);</w:t>
      </w:r>
    </w:p>
    <w:p w:rsidR="00CD55FB" w:rsidRPr="00BD5552" w:rsidRDefault="00CD55FB" w:rsidP="00CD55FB">
      <w:pPr>
        <w:pStyle w:val="Bullet1G"/>
        <w:rPr>
          <w:lang w:val="en-US"/>
        </w:rPr>
      </w:pPr>
      <w:r w:rsidRPr="00BD5552">
        <w:rPr>
          <w:lang w:val="en-US"/>
        </w:rPr>
        <w:t>1</w:t>
      </w:r>
      <w:r>
        <w:t xml:space="preserve">0 puppet theatres </w:t>
      </w:r>
      <w:r w:rsidRPr="00BD5552">
        <w:t>(including 1 Karakalpak and 4</w:t>
      </w:r>
      <w:r>
        <w:t xml:space="preserve"> bilingual </w:t>
      </w:r>
      <w:r w:rsidR="00C54CA6" w:rsidRPr="001E59D3">
        <w:rPr>
          <w:lang w:val="es-ES"/>
        </w:rPr>
        <w:t>—</w:t>
      </w:r>
      <w:r>
        <w:t xml:space="preserve"> Uzbek and Russian).</w:t>
      </w:r>
    </w:p>
    <w:p w:rsidR="00CD55FB" w:rsidRDefault="00CD55FB" w:rsidP="00CD55FB">
      <w:pPr>
        <w:pStyle w:val="SingleTxtG"/>
        <w:rPr>
          <w:lang w:eastAsia="ru-RU"/>
        </w:rPr>
      </w:pPr>
      <w:r w:rsidRPr="00BD5552">
        <w:rPr>
          <w:lang w:val="en-US" w:eastAsia="ru-RU"/>
        </w:rPr>
        <w:t>450.</w:t>
      </w:r>
      <w:r w:rsidRPr="00BD5552">
        <w:rPr>
          <w:lang w:val="en-US" w:eastAsia="ru-RU"/>
        </w:rPr>
        <w:tab/>
      </w:r>
      <w:smartTag w:uri="urn:schemas-microsoft-com:office:smarttags" w:element="place">
        <w:smartTag w:uri="urn:schemas-microsoft-com:office:smarttags" w:element="country-region">
          <w:r w:rsidRPr="00BD5552">
            <w:rPr>
              <w:lang w:eastAsia="ru-RU"/>
            </w:rPr>
            <w:t>Uzbekistan</w:t>
          </w:r>
        </w:smartTag>
      </w:smartTag>
      <w:r w:rsidRPr="00BD5552">
        <w:rPr>
          <w:lang w:val="en-US" w:eastAsia="ru-RU"/>
        </w:rPr>
        <w:t xml:space="preserve"> </w:t>
      </w:r>
      <w:r w:rsidRPr="00BD5552">
        <w:rPr>
          <w:lang w:eastAsia="ru-RU"/>
        </w:rPr>
        <w:t>has</w:t>
      </w:r>
      <w:r w:rsidRPr="00BD5552">
        <w:rPr>
          <w:lang w:val="en-US" w:eastAsia="ru-RU"/>
        </w:rPr>
        <w:t xml:space="preserve"> </w:t>
      </w:r>
      <w:r w:rsidRPr="00BD5552">
        <w:rPr>
          <w:lang w:eastAsia="ru-RU"/>
        </w:rPr>
        <w:t>many</w:t>
      </w:r>
      <w:r w:rsidRPr="00BD5552">
        <w:rPr>
          <w:lang w:val="en-US" w:eastAsia="ru-RU"/>
        </w:rPr>
        <w:t xml:space="preserve"> </w:t>
      </w:r>
      <w:r w:rsidRPr="00BD5552">
        <w:rPr>
          <w:lang w:eastAsia="ru-RU"/>
        </w:rPr>
        <w:t>amateur</w:t>
      </w:r>
      <w:r w:rsidRPr="00BD5552">
        <w:rPr>
          <w:lang w:val="en-US" w:eastAsia="ru-RU"/>
        </w:rPr>
        <w:t xml:space="preserve"> </w:t>
      </w:r>
      <w:r w:rsidRPr="00BD5552">
        <w:rPr>
          <w:lang w:eastAsia="ru-RU"/>
        </w:rPr>
        <w:t>theatres</w:t>
      </w:r>
      <w:r w:rsidRPr="00BD5552">
        <w:rPr>
          <w:lang w:val="en-US" w:eastAsia="ru-RU"/>
        </w:rPr>
        <w:t xml:space="preserve">: </w:t>
      </w:r>
      <w:r w:rsidRPr="00BD5552">
        <w:rPr>
          <w:lang w:eastAsia="ru-RU"/>
        </w:rPr>
        <w:t>the</w:t>
      </w:r>
      <w:r w:rsidRPr="00BD5552">
        <w:rPr>
          <w:lang w:val="en-US" w:eastAsia="ru-RU"/>
        </w:rPr>
        <w:t xml:space="preserve"> </w:t>
      </w:r>
      <w:r w:rsidRPr="00BD5552">
        <w:rPr>
          <w:lang w:eastAsia="ru-RU"/>
        </w:rPr>
        <w:t>Ilhom</w:t>
      </w:r>
      <w:r w:rsidRPr="00BD5552">
        <w:rPr>
          <w:lang w:val="en-US" w:eastAsia="ru-RU"/>
        </w:rPr>
        <w:t xml:space="preserve">, </w:t>
      </w:r>
      <w:r w:rsidRPr="00BD5552">
        <w:rPr>
          <w:lang w:eastAsia="ru-RU"/>
        </w:rPr>
        <w:t>Aladin</w:t>
      </w:r>
      <w:r w:rsidRPr="00BD5552">
        <w:rPr>
          <w:lang w:val="en-US" w:eastAsia="ru-RU"/>
        </w:rPr>
        <w:t xml:space="preserve">, </w:t>
      </w:r>
      <w:r w:rsidRPr="00BD5552">
        <w:rPr>
          <w:lang w:eastAsia="ru-RU"/>
        </w:rPr>
        <w:t>Mulokot</w:t>
      </w:r>
      <w:r w:rsidRPr="00BD5552">
        <w:rPr>
          <w:lang w:val="en-US" w:eastAsia="ru-RU"/>
        </w:rPr>
        <w:t xml:space="preserve">, </w:t>
      </w:r>
      <w:r w:rsidRPr="00BD5552">
        <w:rPr>
          <w:lang w:eastAsia="ru-RU"/>
        </w:rPr>
        <w:t>Eski</w:t>
      </w:r>
      <w:r w:rsidRPr="00BD5552">
        <w:rPr>
          <w:lang w:val="en-US" w:eastAsia="ru-RU"/>
        </w:rPr>
        <w:t xml:space="preserve"> </w:t>
      </w:r>
      <w:r w:rsidRPr="00BD5552">
        <w:rPr>
          <w:lang w:eastAsia="ru-RU"/>
        </w:rPr>
        <w:t>Machit</w:t>
      </w:r>
      <w:r w:rsidRPr="00BD5552">
        <w:rPr>
          <w:lang w:val="en-US" w:eastAsia="ru-RU"/>
        </w:rPr>
        <w:t xml:space="preserve">, </w:t>
      </w:r>
      <w:r w:rsidRPr="00BD5552">
        <w:rPr>
          <w:lang w:eastAsia="ru-RU"/>
        </w:rPr>
        <w:t>Turon</w:t>
      </w:r>
      <w:r w:rsidRPr="00BD5552">
        <w:rPr>
          <w:lang w:val="en-US" w:eastAsia="ru-RU"/>
        </w:rPr>
        <w:t xml:space="preserve"> </w:t>
      </w:r>
      <w:r w:rsidRPr="00BD5552">
        <w:rPr>
          <w:lang w:eastAsia="ru-RU"/>
        </w:rPr>
        <w:t>and</w:t>
      </w:r>
      <w:r w:rsidRPr="00BD5552">
        <w:rPr>
          <w:lang w:val="en-US" w:eastAsia="ru-RU"/>
        </w:rPr>
        <w:t xml:space="preserve"> </w:t>
      </w:r>
      <w:r w:rsidRPr="00BD5552">
        <w:rPr>
          <w:lang w:eastAsia="ru-RU"/>
        </w:rPr>
        <w:t>others</w:t>
      </w:r>
      <w:r>
        <w:rPr>
          <w:lang w:eastAsia="ru-RU"/>
        </w:rPr>
        <w:t xml:space="preserve">. </w:t>
      </w:r>
      <w:r w:rsidRPr="00BD5552">
        <w:rPr>
          <w:lang w:eastAsia="ru-RU"/>
        </w:rPr>
        <w:t xml:space="preserve">In addition, almost all higher educational </w:t>
      </w:r>
      <w:r>
        <w:rPr>
          <w:lang w:eastAsia="ru-RU"/>
        </w:rPr>
        <w:t>institutions</w:t>
      </w:r>
      <w:r w:rsidRPr="00BD5552">
        <w:rPr>
          <w:lang w:eastAsia="ru-RU"/>
        </w:rPr>
        <w:t xml:space="preserve"> have theatre groups. Nihol or Hazina theatre group festival</w:t>
      </w:r>
      <w:r>
        <w:rPr>
          <w:lang w:eastAsia="ru-RU"/>
        </w:rPr>
        <w:t>s take</w:t>
      </w:r>
      <w:r w:rsidRPr="00BD5552">
        <w:rPr>
          <w:lang w:eastAsia="ru-RU"/>
        </w:rPr>
        <w:t xml:space="preserve"> place every year</w:t>
      </w:r>
      <w:r>
        <w:rPr>
          <w:lang w:eastAsia="ru-RU"/>
        </w:rPr>
        <w:t xml:space="preserve">. </w:t>
      </w:r>
    </w:p>
    <w:p w:rsidR="00CD55FB" w:rsidRPr="00BD5552" w:rsidRDefault="00CD55FB" w:rsidP="00CD55FB">
      <w:pPr>
        <w:pStyle w:val="SingleTxtG"/>
        <w:rPr>
          <w:lang w:eastAsia="ru-RU"/>
        </w:rPr>
      </w:pPr>
      <w:r w:rsidRPr="00BA0D59">
        <w:rPr>
          <w:lang w:val="en-US" w:eastAsia="ru-RU"/>
        </w:rPr>
        <w:t>451.</w:t>
      </w:r>
      <w:r w:rsidRPr="00BA0D59">
        <w:rPr>
          <w:lang w:val="en-US" w:eastAsia="ru-RU"/>
        </w:rPr>
        <w:tab/>
      </w:r>
      <w:r w:rsidRPr="00BD5552">
        <w:rPr>
          <w:lang w:eastAsia="ru-RU"/>
        </w:rPr>
        <w:t xml:space="preserve">The Ministry of Culture oversees </w:t>
      </w:r>
      <w:r>
        <w:rPr>
          <w:lang w:eastAsia="ru-RU"/>
        </w:rPr>
        <w:t>90</w:t>
      </w:r>
      <w:r w:rsidRPr="00BD5552">
        <w:rPr>
          <w:lang w:eastAsia="ru-RU"/>
        </w:rPr>
        <w:t xml:space="preserve"> museums. The museum collections comprise 1.5 million exhibits. These include historical documents, archaeological and ethnographic objects, coins and works of applied art, sculpture, painting and graphic art.</w:t>
      </w:r>
    </w:p>
    <w:p w:rsidR="00CD55FB" w:rsidRPr="00BA0D59" w:rsidRDefault="00CD55FB" w:rsidP="00CD55FB">
      <w:pPr>
        <w:pStyle w:val="SingleTxtG"/>
        <w:rPr>
          <w:lang w:eastAsia="ru-RU"/>
        </w:rPr>
      </w:pPr>
      <w:r w:rsidRPr="003A1EA0">
        <w:rPr>
          <w:lang w:val="en-US" w:eastAsia="ru-RU"/>
        </w:rPr>
        <w:t>452.</w:t>
      </w:r>
      <w:r w:rsidRPr="003A1EA0">
        <w:rPr>
          <w:lang w:val="en-US" w:eastAsia="ru-RU"/>
        </w:rPr>
        <w:tab/>
      </w:r>
      <w:smartTag w:uri="urn:schemas-microsoft-com:office:smarttags" w:element="place">
        <w:smartTag w:uri="urn:schemas-microsoft-com:office:smarttags" w:element="country-region">
          <w:r>
            <w:rPr>
              <w:lang w:eastAsia="ru-RU"/>
            </w:rPr>
            <w:t>Uzbekistan</w:t>
          </w:r>
        </w:smartTag>
      </w:smartTag>
      <w:r>
        <w:rPr>
          <w:lang w:eastAsia="ru-RU"/>
        </w:rPr>
        <w:t xml:space="preserve"> has 1,853 cultural and arts centres, 148 amusement parks, 78 sports federations representing different types of sport. </w:t>
      </w:r>
    </w:p>
    <w:p w:rsidR="00CD55FB" w:rsidRPr="00E84A37" w:rsidRDefault="00CD55FB" w:rsidP="00CD55FB">
      <w:pPr>
        <w:pStyle w:val="SingleTxtG"/>
        <w:rPr>
          <w:lang w:val="en-US" w:eastAsia="ru-RU"/>
        </w:rPr>
      </w:pPr>
      <w:r w:rsidRPr="00757D77">
        <w:rPr>
          <w:lang w:val="en-US" w:eastAsia="ru-RU"/>
        </w:rPr>
        <w:t>453.</w:t>
      </w:r>
      <w:r w:rsidRPr="00757D77">
        <w:rPr>
          <w:lang w:val="en-US" w:eastAsia="ru-RU"/>
        </w:rPr>
        <w:tab/>
      </w:r>
      <w:r>
        <w:rPr>
          <w:lang w:eastAsia="ru-RU"/>
        </w:rPr>
        <w:t>Particular emphasis is placed on guarding the cultural heritage of the country’s ethnic groups and members of the public have a duty to conserve historical, spiritual and cultural artefacts. Cultural</w:t>
      </w:r>
      <w:r w:rsidRPr="00E84A37">
        <w:rPr>
          <w:lang w:val="en-US" w:eastAsia="ru-RU"/>
        </w:rPr>
        <w:t xml:space="preserve"> </w:t>
      </w:r>
      <w:r>
        <w:rPr>
          <w:lang w:eastAsia="ru-RU"/>
        </w:rPr>
        <w:t>monuments</w:t>
      </w:r>
      <w:r w:rsidRPr="00E84A37">
        <w:rPr>
          <w:lang w:val="en-US" w:eastAsia="ru-RU"/>
        </w:rPr>
        <w:t xml:space="preserve"> </w:t>
      </w:r>
      <w:r>
        <w:rPr>
          <w:lang w:eastAsia="ru-RU"/>
        </w:rPr>
        <w:t>are</w:t>
      </w:r>
      <w:r w:rsidRPr="00E84A37">
        <w:rPr>
          <w:lang w:val="en-US" w:eastAsia="ru-RU"/>
        </w:rPr>
        <w:t xml:space="preserve"> </w:t>
      </w:r>
      <w:r>
        <w:rPr>
          <w:lang w:eastAsia="ru-RU"/>
        </w:rPr>
        <w:t>protected</w:t>
      </w:r>
      <w:r w:rsidRPr="00E84A37">
        <w:rPr>
          <w:lang w:val="en-US" w:eastAsia="ru-RU"/>
        </w:rPr>
        <w:t xml:space="preserve"> </w:t>
      </w:r>
      <w:r>
        <w:rPr>
          <w:lang w:eastAsia="ru-RU"/>
        </w:rPr>
        <w:t>by</w:t>
      </w:r>
      <w:r w:rsidRPr="00E84A37">
        <w:rPr>
          <w:lang w:val="en-US" w:eastAsia="ru-RU"/>
        </w:rPr>
        <w:t xml:space="preserve"> </w:t>
      </w:r>
      <w:r>
        <w:rPr>
          <w:lang w:eastAsia="ru-RU"/>
        </w:rPr>
        <w:t>the</w:t>
      </w:r>
      <w:r w:rsidRPr="00E84A37">
        <w:rPr>
          <w:lang w:val="en-US" w:eastAsia="ru-RU"/>
        </w:rPr>
        <w:t xml:space="preserve"> </w:t>
      </w:r>
      <w:r>
        <w:rPr>
          <w:lang w:eastAsia="ru-RU"/>
        </w:rPr>
        <w:t>State</w:t>
      </w:r>
      <w:r w:rsidRPr="00E84A37">
        <w:rPr>
          <w:lang w:val="en-US" w:eastAsia="ru-RU"/>
        </w:rPr>
        <w:t xml:space="preserve">. </w:t>
      </w:r>
    </w:p>
    <w:p w:rsidR="00CD55FB" w:rsidRDefault="00CD55FB" w:rsidP="00CD55FB">
      <w:pPr>
        <w:pStyle w:val="SingleTxtG"/>
        <w:rPr>
          <w:rStyle w:val="SLGR"/>
          <w:color w:val="000000"/>
          <w:sz w:val="27"/>
          <w:szCs w:val="27"/>
          <w:lang w:val="en-US"/>
        </w:rPr>
      </w:pPr>
      <w:r w:rsidRPr="009C2975">
        <w:rPr>
          <w:lang w:val="en-US" w:eastAsia="ru-RU"/>
        </w:rPr>
        <w:t>454.</w:t>
      </w:r>
      <w:r w:rsidRPr="009C2975">
        <w:rPr>
          <w:lang w:val="en-US" w:eastAsia="ru-RU"/>
        </w:rPr>
        <w:tab/>
      </w:r>
      <w:r>
        <w:rPr>
          <w:lang w:eastAsia="ru-RU"/>
        </w:rPr>
        <w:t>The Conservation and Use of Cultural Heritage Sites Act of 30 August 2001 and the Conservation and Use of Archaeological Heritage Sites Act of 13 October 2009 define the concept and types of cultural and archaeological heritage, the powers of government agencies to protect them and the procedures regulating the work of archaeologists, art historians and other specia</w:t>
      </w:r>
      <w:r>
        <w:rPr>
          <w:lang w:eastAsia="ru-RU"/>
        </w:rPr>
        <w:t>l</w:t>
      </w:r>
      <w:r>
        <w:rPr>
          <w:lang w:eastAsia="ru-RU"/>
        </w:rPr>
        <w:t xml:space="preserve">ists conducting research in this area. </w:t>
      </w:r>
    </w:p>
    <w:p w:rsidR="00CD55FB" w:rsidRPr="005715DC" w:rsidRDefault="00CD55FB" w:rsidP="00CD55FB">
      <w:pPr>
        <w:pStyle w:val="H23G"/>
      </w:pPr>
      <w:r w:rsidRPr="00757D77">
        <w:tab/>
      </w:r>
      <w:r w:rsidRPr="005715DC">
        <w:t>6.</w:t>
      </w:r>
      <w:r w:rsidRPr="005715DC">
        <w:tab/>
      </w:r>
      <w:r w:rsidRPr="005715DC">
        <w:rPr>
          <w:bCs/>
        </w:rPr>
        <w:t xml:space="preserve">The right of </w:t>
      </w:r>
      <w:r w:rsidRPr="005715DC">
        <w:t>access to any place or service intended for use by the general public</w:t>
      </w:r>
    </w:p>
    <w:p w:rsidR="00CD55FB" w:rsidRPr="005715DC" w:rsidRDefault="00CD55FB" w:rsidP="00CD55FB">
      <w:pPr>
        <w:pStyle w:val="SingleTxtG"/>
      </w:pPr>
      <w:r w:rsidRPr="005715DC">
        <w:rPr>
          <w:lang w:val="en-US"/>
        </w:rPr>
        <w:t>455.</w:t>
      </w:r>
      <w:r w:rsidRPr="005715DC">
        <w:rPr>
          <w:lang w:val="en-US"/>
        </w:rPr>
        <w:tab/>
      </w:r>
      <w:r>
        <w:t xml:space="preserve">Uzbek citizens, foreign nationals and stateless persons, irrespective of their ethnic or racial background, enjoy a full range of services, including transport, hotels, commercial organizations, cultural and educational institutions and sports centres, as well as other public facilities. </w:t>
      </w:r>
    </w:p>
    <w:p w:rsidR="00CD55FB" w:rsidRPr="005715DC" w:rsidRDefault="00CD55FB" w:rsidP="00CD55FB">
      <w:pPr>
        <w:pStyle w:val="H1G"/>
        <w:rPr>
          <w:lang w:val="en-US"/>
        </w:rPr>
      </w:pPr>
      <w:r w:rsidRPr="005715DC">
        <w:rPr>
          <w:lang w:val="en-US"/>
        </w:rPr>
        <w:tab/>
        <w:t>F.</w:t>
      </w:r>
      <w:r w:rsidRPr="005715DC">
        <w:rPr>
          <w:lang w:val="en-US"/>
        </w:rPr>
        <w:tab/>
      </w:r>
      <w:r>
        <w:t>Access to justice</w:t>
      </w:r>
      <w:r w:rsidRPr="005715DC">
        <w:rPr>
          <w:lang w:val="en-US"/>
        </w:rPr>
        <w:t xml:space="preserve"> (</w:t>
      </w:r>
      <w:r>
        <w:t>art.</w:t>
      </w:r>
      <w:r w:rsidRPr="005715DC">
        <w:rPr>
          <w:lang w:val="en-US"/>
        </w:rPr>
        <w:t xml:space="preserve"> 6)</w:t>
      </w:r>
    </w:p>
    <w:p w:rsidR="00CD55FB" w:rsidRPr="004877DC" w:rsidRDefault="00CD55FB" w:rsidP="00CD55FB">
      <w:pPr>
        <w:pStyle w:val="SingleTxtG"/>
        <w:rPr>
          <w:lang w:eastAsia="ru-RU"/>
        </w:rPr>
      </w:pPr>
      <w:r w:rsidRPr="004877DC">
        <w:rPr>
          <w:lang w:eastAsia="ru-RU"/>
        </w:rPr>
        <w:t>456.</w:t>
      </w:r>
      <w:r w:rsidRPr="004877DC">
        <w:rPr>
          <w:lang w:eastAsia="ru-RU"/>
        </w:rPr>
        <w:tab/>
      </w:r>
      <w:r>
        <w:rPr>
          <w:lang w:eastAsia="ru-RU"/>
        </w:rPr>
        <w:t>The</w:t>
      </w:r>
      <w:r w:rsidRPr="004877DC">
        <w:rPr>
          <w:lang w:eastAsia="ru-RU"/>
        </w:rPr>
        <w:t xml:space="preserve"> </w:t>
      </w:r>
      <w:r>
        <w:rPr>
          <w:lang w:eastAsia="ru-RU"/>
        </w:rPr>
        <w:t>Constitution</w:t>
      </w:r>
      <w:r w:rsidRPr="004877DC">
        <w:rPr>
          <w:lang w:eastAsia="ru-RU"/>
        </w:rPr>
        <w:t xml:space="preserve"> </w:t>
      </w:r>
      <w:r>
        <w:rPr>
          <w:lang w:eastAsia="ru-RU"/>
        </w:rPr>
        <w:t>defines</w:t>
      </w:r>
      <w:r w:rsidRPr="004877DC">
        <w:rPr>
          <w:lang w:eastAsia="ru-RU"/>
        </w:rPr>
        <w:t xml:space="preserve"> </w:t>
      </w:r>
      <w:r>
        <w:rPr>
          <w:lang w:eastAsia="ru-RU"/>
        </w:rPr>
        <w:t>the</w:t>
      </w:r>
      <w:r w:rsidRPr="004877DC">
        <w:rPr>
          <w:lang w:eastAsia="ru-RU"/>
        </w:rPr>
        <w:t xml:space="preserve"> </w:t>
      </w:r>
      <w:r>
        <w:rPr>
          <w:lang w:eastAsia="ru-RU"/>
        </w:rPr>
        <w:t>main</w:t>
      </w:r>
      <w:r w:rsidRPr="004877DC">
        <w:rPr>
          <w:lang w:eastAsia="ru-RU"/>
        </w:rPr>
        <w:t xml:space="preserve"> </w:t>
      </w:r>
      <w:r>
        <w:rPr>
          <w:lang w:eastAsia="ru-RU"/>
        </w:rPr>
        <w:t>principles</w:t>
      </w:r>
      <w:r w:rsidRPr="004877DC">
        <w:rPr>
          <w:lang w:eastAsia="ru-RU"/>
        </w:rPr>
        <w:t xml:space="preserve"> </w:t>
      </w:r>
      <w:r>
        <w:rPr>
          <w:lang w:eastAsia="ru-RU"/>
        </w:rPr>
        <w:t>for</w:t>
      </w:r>
      <w:r w:rsidRPr="004877DC">
        <w:rPr>
          <w:lang w:eastAsia="ru-RU"/>
        </w:rPr>
        <w:t xml:space="preserve"> </w:t>
      </w:r>
      <w:r>
        <w:rPr>
          <w:lang w:eastAsia="ru-RU"/>
        </w:rPr>
        <w:t>improving</w:t>
      </w:r>
      <w:r w:rsidRPr="004877DC">
        <w:rPr>
          <w:lang w:eastAsia="ru-RU"/>
        </w:rPr>
        <w:t xml:space="preserve"> </w:t>
      </w:r>
      <w:r>
        <w:rPr>
          <w:lang w:eastAsia="ru-RU"/>
        </w:rPr>
        <w:t>human</w:t>
      </w:r>
      <w:r w:rsidRPr="004877DC">
        <w:rPr>
          <w:lang w:eastAsia="ru-RU"/>
        </w:rPr>
        <w:t xml:space="preserve"> </w:t>
      </w:r>
      <w:r>
        <w:rPr>
          <w:lang w:eastAsia="ru-RU"/>
        </w:rPr>
        <w:t>rights</w:t>
      </w:r>
      <w:r w:rsidRPr="004877DC">
        <w:rPr>
          <w:lang w:eastAsia="ru-RU"/>
        </w:rPr>
        <w:t xml:space="preserve"> </w:t>
      </w:r>
      <w:r>
        <w:rPr>
          <w:lang w:eastAsia="ru-RU"/>
        </w:rPr>
        <w:t>le</w:t>
      </w:r>
      <w:r>
        <w:rPr>
          <w:lang w:eastAsia="ru-RU"/>
        </w:rPr>
        <w:t>g</w:t>
      </w:r>
      <w:r>
        <w:rPr>
          <w:lang w:eastAsia="ru-RU"/>
        </w:rPr>
        <w:t>islation, as well as the</w:t>
      </w:r>
      <w:r w:rsidRPr="004877DC">
        <w:rPr>
          <w:lang w:eastAsia="ru-RU"/>
        </w:rPr>
        <w:t xml:space="preserve"> </w:t>
      </w:r>
      <w:r>
        <w:rPr>
          <w:lang w:eastAsia="ru-RU"/>
        </w:rPr>
        <w:t>rules</w:t>
      </w:r>
      <w:r w:rsidRPr="004877DC">
        <w:rPr>
          <w:lang w:eastAsia="ru-RU"/>
        </w:rPr>
        <w:t xml:space="preserve"> </w:t>
      </w:r>
      <w:r>
        <w:rPr>
          <w:lang w:eastAsia="ru-RU"/>
        </w:rPr>
        <w:t xml:space="preserve">and precepts that government agencies must abide by when enforcing human rights. </w:t>
      </w:r>
    </w:p>
    <w:p w:rsidR="00CD55FB" w:rsidRDefault="00CD55FB" w:rsidP="00CD55FB">
      <w:pPr>
        <w:pStyle w:val="SingleTxtG"/>
        <w:rPr>
          <w:lang w:eastAsia="ru-RU"/>
        </w:rPr>
      </w:pPr>
      <w:r w:rsidRPr="009E2674">
        <w:rPr>
          <w:lang w:eastAsia="ru-RU"/>
        </w:rPr>
        <w:t>457.</w:t>
      </w:r>
      <w:r w:rsidRPr="009E2674">
        <w:rPr>
          <w:lang w:eastAsia="ru-RU"/>
        </w:rPr>
        <w:tab/>
      </w:r>
      <w:r>
        <w:rPr>
          <w:lang w:eastAsia="ru-RU"/>
        </w:rPr>
        <w:t>Article 19 of the Constitution establishes the principle that</w:t>
      </w:r>
      <w:r w:rsidRPr="00A45B94">
        <w:t xml:space="preserve"> “</w:t>
      </w:r>
      <w:r>
        <w:t xml:space="preserve">the </w:t>
      </w:r>
      <w:r w:rsidRPr="00A45B94">
        <w:t>civil rights and liberties set forth in the Constitution and the law are inviolable and no one may deny or restrict them without recourse to the courts”.</w:t>
      </w:r>
      <w:r>
        <w:t xml:space="preserve"> The rights of citizens to freedom and personal integrity, to freedom of movement, freedom of opinion and expression may be restricted only on the grounds stipulated by law, the supremacy of which is enshrined in article 15 of the Constitution. </w:t>
      </w:r>
    </w:p>
    <w:p w:rsidR="00CD55FB" w:rsidRPr="009E2674" w:rsidRDefault="00CD55FB" w:rsidP="00CD55FB">
      <w:pPr>
        <w:pStyle w:val="SingleTxtG"/>
        <w:rPr>
          <w:lang w:eastAsia="ru-RU"/>
        </w:rPr>
      </w:pPr>
      <w:r w:rsidRPr="00A97A84">
        <w:rPr>
          <w:lang w:eastAsia="ru-RU"/>
        </w:rPr>
        <w:t>458.</w:t>
      </w:r>
      <w:r w:rsidRPr="00A97A84">
        <w:rPr>
          <w:lang w:eastAsia="ru-RU"/>
        </w:rPr>
        <w:tab/>
      </w:r>
      <w:r>
        <w:rPr>
          <w:lang w:eastAsia="ru-RU"/>
        </w:rPr>
        <w:t xml:space="preserve">The Constitution states that the judiciary is one of the main branches of government and operates autonomously and independently of other State institutions. Judicial authority is exercised in legal relations through constitutional, civil, commercial, administrative and criminal procedure. </w:t>
      </w:r>
    </w:p>
    <w:p w:rsidR="00CD55FB" w:rsidRPr="009E7B8A" w:rsidRDefault="00CD55FB" w:rsidP="00CD55FB">
      <w:pPr>
        <w:pStyle w:val="SingleTxtG"/>
        <w:rPr>
          <w:lang w:eastAsia="ru-RU"/>
        </w:rPr>
      </w:pPr>
      <w:r w:rsidRPr="00B86957">
        <w:rPr>
          <w:lang w:eastAsia="ru-RU"/>
        </w:rPr>
        <w:t>459.</w:t>
      </w:r>
      <w:r w:rsidRPr="00B86957">
        <w:rPr>
          <w:lang w:eastAsia="ru-RU"/>
        </w:rPr>
        <w:tab/>
      </w:r>
      <w:r>
        <w:rPr>
          <w:lang w:eastAsia="ru-RU"/>
        </w:rPr>
        <w:t>Under article 107 of the Constitution, the judicial system comprises the Constitutional Court, the Supreme Court, the Higher Economic Court, the supreme civil and criminal courts of the Republic of Karakalpakstan and the Economic Court of the Republic of Karakalpakstan, each elected for a five-year term, as well as provincial, Tashkent municipal civil and criminal courts, inter-district, district and munic</w:t>
      </w:r>
      <w:r>
        <w:rPr>
          <w:lang w:eastAsia="ru-RU"/>
        </w:rPr>
        <w:t>i</w:t>
      </w:r>
      <w:r>
        <w:rPr>
          <w:lang w:eastAsia="ru-RU"/>
        </w:rPr>
        <w:t>pal civil and criminal courts, military and commercial courts, appointed for the same duration. Establishing</w:t>
      </w:r>
      <w:r w:rsidRPr="009E7B8A">
        <w:rPr>
          <w:lang w:eastAsia="ru-RU"/>
        </w:rPr>
        <w:t xml:space="preserve"> </w:t>
      </w:r>
      <w:r>
        <w:rPr>
          <w:lang w:eastAsia="ru-RU"/>
        </w:rPr>
        <w:t>extraordinary</w:t>
      </w:r>
      <w:r w:rsidRPr="009E7B8A">
        <w:rPr>
          <w:lang w:eastAsia="ru-RU"/>
        </w:rPr>
        <w:t xml:space="preserve"> </w:t>
      </w:r>
      <w:r>
        <w:rPr>
          <w:lang w:eastAsia="ru-RU"/>
        </w:rPr>
        <w:t>courts</w:t>
      </w:r>
      <w:r w:rsidRPr="009E7B8A">
        <w:rPr>
          <w:lang w:eastAsia="ru-RU"/>
        </w:rPr>
        <w:t xml:space="preserve"> </w:t>
      </w:r>
      <w:r>
        <w:rPr>
          <w:lang w:eastAsia="ru-RU"/>
        </w:rPr>
        <w:t>is</w:t>
      </w:r>
      <w:r w:rsidRPr="009E7B8A">
        <w:rPr>
          <w:lang w:eastAsia="ru-RU"/>
        </w:rPr>
        <w:t xml:space="preserve"> </w:t>
      </w:r>
      <w:r>
        <w:rPr>
          <w:lang w:eastAsia="ru-RU"/>
        </w:rPr>
        <w:t>prohi</w:t>
      </w:r>
      <w:r>
        <w:rPr>
          <w:lang w:eastAsia="ru-RU"/>
        </w:rPr>
        <w:t>b</w:t>
      </w:r>
      <w:r>
        <w:rPr>
          <w:lang w:eastAsia="ru-RU"/>
        </w:rPr>
        <w:t>ited</w:t>
      </w:r>
      <w:r w:rsidRPr="009E7B8A">
        <w:rPr>
          <w:lang w:eastAsia="ru-RU"/>
        </w:rPr>
        <w:t>.</w:t>
      </w:r>
      <w:r>
        <w:rPr>
          <w:lang w:eastAsia="ru-RU"/>
        </w:rPr>
        <w:t xml:space="preserve"> </w:t>
      </w:r>
    </w:p>
    <w:p w:rsidR="00CD55FB" w:rsidRDefault="00CD55FB" w:rsidP="00CD55FB">
      <w:pPr>
        <w:pStyle w:val="SingleTxtG"/>
        <w:rPr>
          <w:color w:val="000000"/>
          <w:lang w:eastAsia="ru-RU"/>
        </w:rPr>
      </w:pPr>
      <w:r w:rsidRPr="007D760E">
        <w:rPr>
          <w:color w:val="000000"/>
          <w:lang w:eastAsia="ru-RU"/>
        </w:rPr>
        <w:t>460.</w:t>
      </w:r>
      <w:r w:rsidRPr="007D760E">
        <w:rPr>
          <w:color w:val="000000"/>
          <w:lang w:eastAsia="ru-RU"/>
        </w:rPr>
        <w:tab/>
      </w:r>
      <w:r>
        <w:rPr>
          <w:color w:val="000000"/>
          <w:lang w:eastAsia="ru-RU"/>
        </w:rPr>
        <w:t xml:space="preserve">A court’s autonomy and independence is intrinsic to its legal status. Courts are autonomous and exercise their authority independently of anyone’s wishes, accountable only to the Constitution and the law. </w:t>
      </w:r>
    </w:p>
    <w:p w:rsidR="00CD55FB" w:rsidRPr="008B3474" w:rsidRDefault="00CD55FB" w:rsidP="00CD55FB">
      <w:pPr>
        <w:pStyle w:val="SingleTxtG"/>
        <w:rPr>
          <w:color w:val="000000"/>
          <w:lang w:eastAsia="ru-RU"/>
        </w:rPr>
      </w:pPr>
      <w:r w:rsidRPr="00C02834">
        <w:rPr>
          <w:color w:val="000000"/>
          <w:lang w:eastAsia="ru-RU"/>
        </w:rPr>
        <w:t>461.</w:t>
      </w:r>
      <w:r w:rsidRPr="00C02834">
        <w:rPr>
          <w:color w:val="000000"/>
          <w:lang w:eastAsia="ru-RU"/>
        </w:rPr>
        <w:tab/>
      </w:r>
      <w:r>
        <w:rPr>
          <w:lang w:eastAsia="ru-RU"/>
        </w:rPr>
        <w:t>Pursuant</w:t>
      </w:r>
      <w:r w:rsidRPr="00C02834">
        <w:rPr>
          <w:lang w:eastAsia="ru-RU"/>
        </w:rPr>
        <w:t xml:space="preserve"> </w:t>
      </w:r>
      <w:r>
        <w:rPr>
          <w:lang w:eastAsia="ru-RU"/>
        </w:rPr>
        <w:t>to</w:t>
      </w:r>
      <w:r w:rsidRPr="00C02834">
        <w:rPr>
          <w:lang w:eastAsia="ru-RU"/>
        </w:rPr>
        <w:t xml:space="preserve"> </w:t>
      </w:r>
      <w:r>
        <w:rPr>
          <w:lang w:eastAsia="ru-RU"/>
        </w:rPr>
        <w:t>article</w:t>
      </w:r>
      <w:r w:rsidRPr="00C02834">
        <w:rPr>
          <w:lang w:eastAsia="ru-RU"/>
        </w:rPr>
        <w:t xml:space="preserve"> 67 </w:t>
      </w:r>
      <w:r>
        <w:rPr>
          <w:lang w:eastAsia="ru-RU"/>
        </w:rPr>
        <w:t>of</w:t>
      </w:r>
      <w:r w:rsidRPr="00C02834">
        <w:rPr>
          <w:lang w:eastAsia="ru-RU"/>
        </w:rPr>
        <w:t xml:space="preserve"> </w:t>
      </w:r>
      <w:r>
        <w:rPr>
          <w:lang w:eastAsia="ru-RU"/>
        </w:rPr>
        <w:t>the</w:t>
      </w:r>
      <w:r w:rsidRPr="00C02834">
        <w:rPr>
          <w:lang w:eastAsia="ru-RU"/>
        </w:rPr>
        <w:t xml:space="preserve"> </w:t>
      </w:r>
      <w:r>
        <w:rPr>
          <w:lang w:eastAsia="ru-RU"/>
        </w:rPr>
        <w:t>Courts</w:t>
      </w:r>
      <w:r w:rsidRPr="00C02834">
        <w:rPr>
          <w:lang w:eastAsia="ru-RU"/>
        </w:rPr>
        <w:t xml:space="preserve"> </w:t>
      </w:r>
      <w:r>
        <w:rPr>
          <w:lang w:eastAsia="ru-RU"/>
        </w:rPr>
        <w:t>Act, the independence of judges is ensured by:</w:t>
      </w:r>
    </w:p>
    <w:p w:rsidR="00CD55FB" w:rsidRPr="00C02834" w:rsidRDefault="00CD55FB" w:rsidP="00CD55FB">
      <w:pPr>
        <w:pStyle w:val="Bullet1G"/>
        <w:rPr>
          <w:lang w:val="en-US"/>
        </w:rPr>
      </w:pPr>
      <w:r>
        <w:t>The statutory procedures</w:t>
      </w:r>
      <w:r w:rsidRPr="00C02834">
        <w:rPr>
          <w:lang w:val="en-US"/>
        </w:rPr>
        <w:t xml:space="preserve"> </w:t>
      </w:r>
      <w:r>
        <w:t>governing</w:t>
      </w:r>
      <w:r w:rsidRPr="00C02834">
        <w:rPr>
          <w:lang w:val="en-US"/>
        </w:rPr>
        <w:t xml:space="preserve"> </w:t>
      </w:r>
      <w:r>
        <w:t>their</w:t>
      </w:r>
      <w:r w:rsidRPr="00C02834">
        <w:rPr>
          <w:lang w:val="en-US"/>
        </w:rPr>
        <w:t xml:space="preserve"> </w:t>
      </w:r>
      <w:r>
        <w:t>election</w:t>
      </w:r>
      <w:r w:rsidRPr="00C02834">
        <w:rPr>
          <w:lang w:val="en-US"/>
        </w:rPr>
        <w:t xml:space="preserve">, </w:t>
      </w:r>
      <w:r>
        <w:t>appointment</w:t>
      </w:r>
      <w:r w:rsidRPr="00C02834">
        <w:rPr>
          <w:lang w:val="en-US"/>
        </w:rPr>
        <w:t xml:space="preserve"> </w:t>
      </w:r>
      <w:r>
        <w:t>and</w:t>
      </w:r>
      <w:r w:rsidRPr="00C02834">
        <w:rPr>
          <w:lang w:val="en-US"/>
        </w:rPr>
        <w:t xml:space="preserve"> </w:t>
      </w:r>
      <w:r>
        <w:t>r</w:t>
      </w:r>
      <w:r>
        <w:t>e</w:t>
      </w:r>
      <w:r>
        <w:t>moval</w:t>
      </w:r>
      <w:r>
        <w:rPr>
          <w:lang w:val="en-US"/>
        </w:rPr>
        <w:t>;</w:t>
      </w:r>
    </w:p>
    <w:p w:rsidR="00CD55FB" w:rsidRDefault="00CD55FB" w:rsidP="00CD55FB">
      <w:pPr>
        <w:pStyle w:val="Bullet1G"/>
      </w:pPr>
      <w:r>
        <w:t>Judicial immunity;</w:t>
      </w:r>
    </w:p>
    <w:p w:rsidR="00CD55FB" w:rsidRPr="007D760E" w:rsidRDefault="00CD55FB" w:rsidP="00CD55FB">
      <w:pPr>
        <w:pStyle w:val="Bullet1G"/>
        <w:rPr>
          <w:lang w:val="en-US"/>
        </w:rPr>
      </w:pPr>
      <w:r>
        <w:t>Stringent procedures governing the administration of justice;</w:t>
      </w:r>
    </w:p>
    <w:p w:rsidR="00CD55FB" w:rsidRPr="007D760E" w:rsidRDefault="00CD55FB" w:rsidP="00CD55FB">
      <w:pPr>
        <w:pStyle w:val="Bullet1G"/>
        <w:rPr>
          <w:lang w:val="en-US"/>
        </w:rPr>
      </w:pPr>
      <w:r>
        <w:rPr>
          <w:lang w:val="en-US"/>
        </w:rPr>
        <w:t xml:space="preserve">The confidentiality of their deliberations when delivering </w:t>
      </w:r>
      <w:r>
        <w:t>judgements</w:t>
      </w:r>
      <w:r>
        <w:rPr>
          <w:lang w:val="en-US"/>
        </w:rPr>
        <w:t xml:space="preserve"> and the ban on requests that they be disclosed;</w:t>
      </w:r>
    </w:p>
    <w:p w:rsidR="00CD55FB" w:rsidRPr="00336055" w:rsidRDefault="00CD55FB" w:rsidP="00CD55FB">
      <w:pPr>
        <w:pStyle w:val="Bullet1G"/>
        <w:rPr>
          <w:lang w:val="en-US"/>
        </w:rPr>
      </w:pPr>
      <w:r w:rsidRPr="00336055">
        <w:t>Liability</w:t>
      </w:r>
      <w:r w:rsidRPr="00336055">
        <w:rPr>
          <w:lang w:val="en-US"/>
        </w:rPr>
        <w:t xml:space="preserve"> </w:t>
      </w:r>
      <w:r w:rsidRPr="00336055">
        <w:t>for</w:t>
      </w:r>
      <w:r w:rsidRPr="00336055">
        <w:rPr>
          <w:lang w:val="en-US"/>
        </w:rPr>
        <w:t xml:space="preserve"> </w:t>
      </w:r>
      <w:r w:rsidRPr="00336055">
        <w:t>contempt</w:t>
      </w:r>
      <w:r w:rsidRPr="00336055">
        <w:rPr>
          <w:lang w:val="en-US"/>
        </w:rPr>
        <w:t xml:space="preserve"> </w:t>
      </w:r>
      <w:r w:rsidRPr="00336055">
        <w:t>of</w:t>
      </w:r>
      <w:r w:rsidRPr="00336055">
        <w:rPr>
          <w:lang w:val="en-US"/>
        </w:rPr>
        <w:t xml:space="preserve"> </w:t>
      </w:r>
      <w:r w:rsidRPr="00336055">
        <w:t>court</w:t>
      </w:r>
      <w:r w:rsidRPr="00336055">
        <w:rPr>
          <w:lang w:val="en-US"/>
        </w:rPr>
        <w:t xml:space="preserve">, </w:t>
      </w:r>
      <w:r w:rsidRPr="00336055">
        <w:t>interference</w:t>
      </w:r>
      <w:r w:rsidRPr="00336055">
        <w:rPr>
          <w:lang w:val="en-US"/>
        </w:rPr>
        <w:t xml:space="preserve"> </w:t>
      </w:r>
      <w:r>
        <w:t>with</w:t>
      </w:r>
      <w:r w:rsidRPr="00336055">
        <w:rPr>
          <w:lang w:val="en-US"/>
        </w:rPr>
        <w:t xml:space="preserve"> </w:t>
      </w:r>
      <w:r>
        <w:t>judicial decision</w:t>
      </w:r>
      <w:r w:rsidRPr="00336055">
        <w:t xml:space="preserve"> or </w:t>
      </w:r>
      <w:r>
        <w:t>violation of</w:t>
      </w:r>
      <w:r w:rsidRPr="00336055">
        <w:t xml:space="preserve"> judicial immunity</w:t>
      </w:r>
      <w:r>
        <w:rPr>
          <w:lang w:val="en-US"/>
        </w:rPr>
        <w:t>;</w:t>
      </w:r>
    </w:p>
    <w:p w:rsidR="00CD55FB" w:rsidRPr="00E84A37" w:rsidRDefault="00CD55FB" w:rsidP="00CD55FB">
      <w:pPr>
        <w:pStyle w:val="Bullet1G"/>
        <w:rPr>
          <w:lang w:val="en-US"/>
        </w:rPr>
      </w:pPr>
      <w:r>
        <w:t>Salaries</w:t>
      </w:r>
      <w:r w:rsidRPr="00E84A37">
        <w:rPr>
          <w:lang w:val="en-US"/>
        </w:rPr>
        <w:t xml:space="preserve"> </w:t>
      </w:r>
      <w:r>
        <w:t>and</w:t>
      </w:r>
      <w:r w:rsidRPr="00E84A37">
        <w:rPr>
          <w:lang w:val="en-US"/>
        </w:rPr>
        <w:t xml:space="preserve"> </w:t>
      </w:r>
      <w:r>
        <w:t>benefits</w:t>
      </w:r>
      <w:r w:rsidRPr="00E84A37">
        <w:rPr>
          <w:lang w:val="en-US"/>
        </w:rPr>
        <w:t xml:space="preserve"> </w:t>
      </w:r>
      <w:r>
        <w:rPr>
          <w:lang w:val="en-US"/>
        </w:rPr>
        <w:t xml:space="preserve">paid to judges by the State </w:t>
      </w:r>
      <w:r>
        <w:t>commensurate</w:t>
      </w:r>
      <w:r w:rsidRPr="00E84A37">
        <w:rPr>
          <w:lang w:val="en-US"/>
        </w:rPr>
        <w:t xml:space="preserve"> </w:t>
      </w:r>
      <w:r>
        <w:t>with</w:t>
      </w:r>
      <w:r w:rsidRPr="00E84A37">
        <w:rPr>
          <w:lang w:val="en-US"/>
        </w:rPr>
        <w:t xml:space="preserve"> </w:t>
      </w:r>
      <w:r>
        <w:t>their</w:t>
      </w:r>
      <w:r w:rsidRPr="00E84A37">
        <w:rPr>
          <w:lang w:val="en-US"/>
        </w:rPr>
        <w:t xml:space="preserve"> </w:t>
      </w:r>
      <w:r>
        <w:t>important</w:t>
      </w:r>
      <w:r w:rsidRPr="00E84A37">
        <w:rPr>
          <w:lang w:val="en-US"/>
        </w:rPr>
        <w:t xml:space="preserve"> </w:t>
      </w:r>
      <w:r>
        <w:t>status.</w:t>
      </w:r>
    </w:p>
    <w:p w:rsidR="00CD55FB" w:rsidRPr="006B4ECA" w:rsidRDefault="00CD55FB" w:rsidP="00CD55FB">
      <w:pPr>
        <w:pStyle w:val="SingleTxtG"/>
        <w:rPr>
          <w:lang w:eastAsia="ru-RU"/>
        </w:rPr>
      </w:pPr>
      <w:r w:rsidRPr="006B4ECA">
        <w:rPr>
          <w:lang w:val="en-US" w:eastAsia="ru-RU"/>
        </w:rPr>
        <w:t>462.</w:t>
      </w:r>
      <w:r w:rsidRPr="006B4ECA">
        <w:rPr>
          <w:lang w:val="en-US" w:eastAsia="ru-RU"/>
        </w:rPr>
        <w:tab/>
      </w:r>
      <w:r>
        <w:rPr>
          <w:lang w:eastAsia="ru-RU"/>
        </w:rPr>
        <w:t xml:space="preserve">The independence of lower court judges from those presiding at courts of higher instance is ensured, </w:t>
      </w:r>
      <w:r w:rsidRPr="005D4C4B">
        <w:rPr>
          <w:i/>
          <w:lang w:eastAsia="ru-RU"/>
        </w:rPr>
        <w:t>inter alia</w:t>
      </w:r>
      <w:r>
        <w:rPr>
          <w:lang w:eastAsia="ru-RU"/>
        </w:rPr>
        <w:t xml:space="preserve">, by the recruitment and placement of court personnel, is conducted independently of the judiciary by the country’s President on the recommendations of the Higher Qualification Commission on the Selection and Recommendation of Judges attached to the Office of the President. Lower courts are also independent of higher courts with regard to funding and technical and administrative support, given that these areas, rather than falling within the competence of courts of higher instance, are the responsibility of the Department for Implementing Court Decisions and the Technical, Administrative Support and Funding of Courts, attached to the Ministry of Justice. </w:t>
      </w:r>
    </w:p>
    <w:p w:rsidR="00CD55FB" w:rsidRPr="00617666" w:rsidRDefault="00CD55FB" w:rsidP="00CD55FB">
      <w:pPr>
        <w:pStyle w:val="SingleTxtG"/>
        <w:rPr>
          <w:lang w:eastAsia="ru-RU"/>
        </w:rPr>
      </w:pPr>
      <w:r w:rsidRPr="00617666">
        <w:rPr>
          <w:lang w:val="en-US" w:eastAsia="ru-RU"/>
        </w:rPr>
        <w:t>463.</w:t>
      </w:r>
      <w:r w:rsidRPr="00617666">
        <w:rPr>
          <w:lang w:val="en-US" w:eastAsia="ru-RU"/>
        </w:rPr>
        <w:tab/>
      </w:r>
      <w:r>
        <w:rPr>
          <w:lang w:eastAsia="ru-RU"/>
        </w:rPr>
        <w:t xml:space="preserve">Citizens are accorded the right to seek redress in court for violation of rights not only by the Constitution and the </w:t>
      </w:r>
      <w:r w:rsidRPr="00FB68A7">
        <w:rPr>
          <w:lang w:val="en-US" w:eastAsia="ru-RU"/>
        </w:rPr>
        <w:t xml:space="preserve">Court Appeals (Acts and Decisions Violating Civil Rights and Liberties) Act, </w:t>
      </w:r>
      <w:r>
        <w:rPr>
          <w:lang w:val="en-US" w:eastAsia="ru-RU"/>
        </w:rPr>
        <w:t>but also by other legislative acts. All natural persons enjoy this right. The ability to appeal directly to the courts considerably improves the effectiveness of civil rights protection. Under existing legislation, citizens are entitled to file complaints with regard to actions violating their rights and freedoms either directly to a court or to a higher a</w:t>
      </w:r>
      <w:r>
        <w:rPr>
          <w:lang w:val="en-US" w:eastAsia="ru-RU"/>
        </w:rPr>
        <w:t>u</w:t>
      </w:r>
      <w:r>
        <w:rPr>
          <w:lang w:val="en-US" w:eastAsia="ru-RU"/>
        </w:rPr>
        <w:t xml:space="preserve">thority. </w:t>
      </w:r>
    </w:p>
    <w:p w:rsidR="00CD55FB" w:rsidRDefault="00CD55FB" w:rsidP="00CD55FB">
      <w:pPr>
        <w:pStyle w:val="SingleTxtG"/>
        <w:rPr>
          <w:lang w:eastAsia="ru-RU"/>
        </w:rPr>
      </w:pPr>
      <w:r w:rsidRPr="0036698E">
        <w:rPr>
          <w:lang w:val="en-US" w:eastAsia="ru-RU"/>
        </w:rPr>
        <w:t>464.</w:t>
      </w:r>
      <w:r w:rsidRPr="0036698E">
        <w:rPr>
          <w:lang w:val="en-US" w:eastAsia="ru-RU"/>
        </w:rPr>
        <w:tab/>
      </w:r>
      <w:r>
        <w:rPr>
          <w:lang w:eastAsia="ru-RU"/>
        </w:rPr>
        <w:t>Under the law, actions (decisions) that may be contested in court include collective or individual actions (decisions) that have, firstly, violated civil rights and freedoms, second, created obstacles preventing a citizen from exercising his/her rights and freedoms and, third, i</w:t>
      </w:r>
      <w:r>
        <w:rPr>
          <w:lang w:eastAsia="ru-RU"/>
        </w:rPr>
        <w:t>l</w:t>
      </w:r>
      <w:r>
        <w:rPr>
          <w:lang w:eastAsia="ru-RU"/>
        </w:rPr>
        <w:t xml:space="preserve">legally imposed an obligation on the citizen. </w:t>
      </w:r>
    </w:p>
    <w:p w:rsidR="00CD55FB" w:rsidRPr="00CF0C57" w:rsidRDefault="00CD55FB" w:rsidP="00CD55FB">
      <w:pPr>
        <w:pStyle w:val="SingleTxtG"/>
        <w:rPr>
          <w:lang w:eastAsia="ru-RU"/>
        </w:rPr>
      </w:pPr>
      <w:r w:rsidRPr="00CF0C57">
        <w:rPr>
          <w:lang w:val="en-US" w:eastAsia="ru-RU"/>
        </w:rPr>
        <w:t>465.</w:t>
      </w:r>
      <w:r w:rsidRPr="00CF0C57">
        <w:rPr>
          <w:lang w:val="en-US" w:eastAsia="ru-RU"/>
        </w:rPr>
        <w:tab/>
      </w:r>
      <w:r>
        <w:rPr>
          <w:lang w:eastAsia="ru-RU"/>
        </w:rPr>
        <w:t xml:space="preserve">Complaints brought against the actions (decisions) of government agencies, companies, institutions, organizations, voluntary associations, citizens’ self-governing bodies or officials are considered by the court in accordance with the Rules of Civil Procedure. </w:t>
      </w:r>
    </w:p>
    <w:p w:rsidR="00CD55FB" w:rsidRPr="00CF0C57" w:rsidRDefault="00CD55FB" w:rsidP="00CD55FB">
      <w:pPr>
        <w:pStyle w:val="SingleTxtG"/>
        <w:rPr>
          <w:lang w:eastAsia="ru-RU"/>
        </w:rPr>
      </w:pPr>
      <w:r w:rsidRPr="000F554D">
        <w:rPr>
          <w:lang w:val="en-US" w:eastAsia="ru-RU"/>
        </w:rPr>
        <w:t>466.</w:t>
      </w:r>
      <w:r w:rsidRPr="000F554D">
        <w:rPr>
          <w:lang w:val="en-US" w:eastAsia="ru-RU"/>
        </w:rPr>
        <w:tab/>
      </w:r>
      <w:r>
        <w:rPr>
          <w:lang w:eastAsia="ru-RU"/>
        </w:rPr>
        <w:t>T</w:t>
      </w:r>
      <w:r w:rsidRPr="00CF0C57">
        <w:rPr>
          <w:lang w:eastAsia="ru-RU"/>
        </w:rPr>
        <w:t>he</w:t>
      </w:r>
      <w:r w:rsidRPr="00CF0C57">
        <w:rPr>
          <w:lang w:val="en-US" w:eastAsia="ru-RU"/>
        </w:rPr>
        <w:t xml:space="preserve"> </w:t>
      </w:r>
      <w:r>
        <w:rPr>
          <w:lang w:val="en-US" w:eastAsia="ru-RU"/>
        </w:rPr>
        <w:t xml:space="preserve">provisions of the </w:t>
      </w:r>
      <w:r w:rsidRPr="00CF0C57">
        <w:rPr>
          <w:lang w:eastAsia="ru-RU"/>
        </w:rPr>
        <w:t>Court</w:t>
      </w:r>
      <w:r w:rsidRPr="00CF0C57">
        <w:rPr>
          <w:lang w:val="en-US" w:eastAsia="ru-RU"/>
        </w:rPr>
        <w:t xml:space="preserve"> </w:t>
      </w:r>
      <w:r w:rsidRPr="00CF0C57">
        <w:rPr>
          <w:lang w:eastAsia="ru-RU"/>
        </w:rPr>
        <w:t>Appeals</w:t>
      </w:r>
      <w:r w:rsidRPr="00CF0C57">
        <w:rPr>
          <w:lang w:val="en-US" w:eastAsia="ru-RU"/>
        </w:rPr>
        <w:t xml:space="preserve"> (</w:t>
      </w:r>
      <w:r w:rsidRPr="00CF0C57">
        <w:rPr>
          <w:lang w:eastAsia="ru-RU"/>
        </w:rPr>
        <w:t>Acts</w:t>
      </w:r>
      <w:r w:rsidRPr="00CF0C57">
        <w:rPr>
          <w:lang w:val="en-US" w:eastAsia="ru-RU"/>
        </w:rPr>
        <w:t xml:space="preserve"> </w:t>
      </w:r>
      <w:r w:rsidRPr="00CF0C57">
        <w:rPr>
          <w:lang w:eastAsia="ru-RU"/>
        </w:rPr>
        <w:t>and</w:t>
      </w:r>
      <w:r w:rsidRPr="00CF0C57">
        <w:rPr>
          <w:lang w:val="en-US" w:eastAsia="ru-RU"/>
        </w:rPr>
        <w:t xml:space="preserve"> </w:t>
      </w:r>
      <w:r w:rsidRPr="00CF0C57">
        <w:rPr>
          <w:lang w:eastAsia="ru-RU"/>
        </w:rPr>
        <w:t>Decisions</w:t>
      </w:r>
      <w:r w:rsidRPr="00CF0C57">
        <w:rPr>
          <w:lang w:val="en-US" w:eastAsia="ru-RU"/>
        </w:rPr>
        <w:t xml:space="preserve"> </w:t>
      </w:r>
      <w:r w:rsidRPr="00CF0C57">
        <w:rPr>
          <w:lang w:eastAsia="ru-RU"/>
        </w:rPr>
        <w:t>Violating</w:t>
      </w:r>
      <w:r w:rsidRPr="00CF0C57">
        <w:rPr>
          <w:lang w:val="en-US" w:eastAsia="ru-RU"/>
        </w:rPr>
        <w:t xml:space="preserve"> </w:t>
      </w:r>
      <w:r w:rsidRPr="00CF0C57">
        <w:rPr>
          <w:lang w:eastAsia="ru-RU"/>
        </w:rPr>
        <w:t>Civil</w:t>
      </w:r>
      <w:r w:rsidRPr="00CF0C57">
        <w:rPr>
          <w:lang w:val="en-US" w:eastAsia="ru-RU"/>
        </w:rPr>
        <w:t xml:space="preserve"> </w:t>
      </w:r>
      <w:r w:rsidRPr="00CF0C57">
        <w:rPr>
          <w:lang w:eastAsia="ru-RU"/>
        </w:rPr>
        <w:t>Rights</w:t>
      </w:r>
      <w:r w:rsidRPr="00CF0C57">
        <w:rPr>
          <w:lang w:val="en-US" w:eastAsia="ru-RU"/>
        </w:rPr>
        <w:t xml:space="preserve"> </w:t>
      </w:r>
      <w:r w:rsidRPr="00CF0C57">
        <w:rPr>
          <w:lang w:eastAsia="ru-RU"/>
        </w:rPr>
        <w:t>and</w:t>
      </w:r>
      <w:r w:rsidRPr="00CF0C57">
        <w:rPr>
          <w:lang w:val="en-US" w:eastAsia="ru-RU"/>
        </w:rPr>
        <w:t xml:space="preserve"> </w:t>
      </w:r>
      <w:r w:rsidRPr="00CF0C57">
        <w:rPr>
          <w:lang w:eastAsia="ru-RU"/>
        </w:rPr>
        <w:t>Liberties</w:t>
      </w:r>
      <w:r w:rsidRPr="00CF0C57">
        <w:rPr>
          <w:lang w:val="en-US" w:eastAsia="ru-RU"/>
        </w:rPr>
        <w:t xml:space="preserve">) </w:t>
      </w:r>
      <w:r w:rsidRPr="00CF0C57">
        <w:rPr>
          <w:lang w:eastAsia="ru-RU"/>
        </w:rPr>
        <w:t>Act</w:t>
      </w:r>
      <w:r>
        <w:rPr>
          <w:lang w:eastAsia="ru-RU"/>
        </w:rPr>
        <w:t xml:space="preserve"> were further elaborated in the Code of Civil Procedure adopted on 30 August 1997. Specifically, subsection 3 of the Code establishes procedures for proceedings dealing with complaints and petitions against the actions (decisions) of g</w:t>
      </w:r>
      <w:r w:rsidR="00C54CA6">
        <w:rPr>
          <w:lang w:eastAsia="ru-RU"/>
        </w:rPr>
        <w:t xml:space="preserve">overnment and other agencies </w:t>
      </w:r>
      <w:r w:rsidR="00C54CA6" w:rsidRPr="00C54CA6">
        <w:rPr>
          <w:lang w:val="es-ES" w:eastAsia="ru-RU"/>
        </w:rPr>
        <w:t>—</w:t>
      </w:r>
      <w:r>
        <w:rPr>
          <w:lang w:eastAsia="ru-RU"/>
        </w:rPr>
        <w:t xml:space="preserve"> a development which has proved highly instrumental in realizing the </w:t>
      </w:r>
      <w:r w:rsidRPr="000F554D">
        <w:rPr>
          <w:lang w:eastAsia="ru-RU"/>
        </w:rPr>
        <w:t>right to effective judicial protection</w:t>
      </w:r>
      <w:r>
        <w:rPr>
          <w:lang w:eastAsia="ru-RU"/>
        </w:rPr>
        <w:t>.</w:t>
      </w:r>
    </w:p>
    <w:p w:rsidR="00CD55FB" w:rsidRPr="000F554D" w:rsidRDefault="00CD55FB" w:rsidP="00CD55FB">
      <w:pPr>
        <w:pStyle w:val="SingleTxtG"/>
        <w:rPr>
          <w:lang w:eastAsia="ru-RU"/>
        </w:rPr>
      </w:pPr>
      <w:r w:rsidRPr="000B1872">
        <w:rPr>
          <w:bCs/>
          <w:lang w:val="en-US" w:eastAsia="ru-RU"/>
        </w:rPr>
        <w:t>467.</w:t>
      </w:r>
      <w:r w:rsidRPr="000B1872">
        <w:rPr>
          <w:bCs/>
          <w:lang w:val="en-US" w:eastAsia="ru-RU"/>
        </w:rPr>
        <w:tab/>
      </w:r>
      <w:r>
        <w:rPr>
          <w:lang w:eastAsia="ru-RU"/>
        </w:rPr>
        <w:t>The</w:t>
      </w:r>
      <w:r w:rsidRPr="000F554D">
        <w:rPr>
          <w:lang w:val="en-US" w:eastAsia="ru-RU"/>
        </w:rPr>
        <w:t xml:space="preserve"> </w:t>
      </w:r>
      <w:r>
        <w:rPr>
          <w:lang w:eastAsia="ru-RU"/>
        </w:rPr>
        <w:t>core</w:t>
      </w:r>
      <w:r w:rsidRPr="000F554D">
        <w:rPr>
          <w:lang w:val="en-US" w:eastAsia="ru-RU"/>
        </w:rPr>
        <w:t xml:space="preserve"> </w:t>
      </w:r>
      <w:r>
        <w:rPr>
          <w:lang w:eastAsia="ru-RU"/>
        </w:rPr>
        <w:t>principles</w:t>
      </w:r>
      <w:r w:rsidRPr="000F554D">
        <w:rPr>
          <w:lang w:val="en-US" w:eastAsia="ru-RU"/>
        </w:rPr>
        <w:t xml:space="preserve"> </w:t>
      </w:r>
      <w:r>
        <w:rPr>
          <w:lang w:eastAsia="ru-RU"/>
        </w:rPr>
        <w:t>of</w:t>
      </w:r>
      <w:r w:rsidRPr="000F554D">
        <w:rPr>
          <w:lang w:val="en-US" w:eastAsia="ru-RU"/>
        </w:rPr>
        <w:t xml:space="preserve"> </w:t>
      </w:r>
      <w:r>
        <w:rPr>
          <w:lang w:val="en-US" w:eastAsia="ru-RU"/>
        </w:rPr>
        <w:t xml:space="preserve">Uzbek </w:t>
      </w:r>
      <w:r>
        <w:rPr>
          <w:lang w:eastAsia="ru-RU"/>
        </w:rPr>
        <w:t xml:space="preserve">criminal procedure include article 19 of the Code of Criminal Procedure, which stipulates that criminal cases are to be heard in open court. Everyone is entitled to a public trial. </w:t>
      </w:r>
    </w:p>
    <w:p w:rsidR="00CD55FB" w:rsidRPr="000B1872" w:rsidRDefault="00CD55FB" w:rsidP="00CD55FB">
      <w:pPr>
        <w:pStyle w:val="SingleTxtG"/>
        <w:rPr>
          <w:lang w:eastAsia="ru-RU"/>
        </w:rPr>
      </w:pPr>
      <w:r w:rsidRPr="009F3A1B">
        <w:rPr>
          <w:lang w:val="en-US" w:eastAsia="ru-RU"/>
        </w:rPr>
        <w:t>468.</w:t>
      </w:r>
      <w:r w:rsidRPr="009F3A1B">
        <w:rPr>
          <w:lang w:val="en-US" w:eastAsia="ru-RU"/>
        </w:rPr>
        <w:tab/>
      </w:r>
      <w:r>
        <w:rPr>
          <w:lang w:eastAsia="ru-RU"/>
        </w:rPr>
        <w:t>Public trial means that court proceedings with regard to a particular case are conducted in the presence of citizens meeting the age requirements established by law who wish to attend the courtroom and that information relating to the process and results of the trial may be freely published in the press, broadcast on the radio or by other means brought to the attention of the general pu</w:t>
      </w:r>
      <w:r>
        <w:rPr>
          <w:lang w:eastAsia="ru-RU"/>
        </w:rPr>
        <w:t>b</w:t>
      </w:r>
      <w:r>
        <w:rPr>
          <w:lang w:eastAsia="ru-RU"/>
        </w:rPr>
        <w:t xml:space="preserve">lic. </w:t>
      </w:r>
    </w:p>
    <w:p w:rsidR="00CD55FB" w:rsidRPr="009F3A1B" w:rsidRDefault="00CD55FB" w:rsidP="00CD55FB">
      <w:pPr>
        <w:pStyle w:val="SingleTxtG"/>
        <w:rPr>
          <w:lang w:eastAsia="ru-RU"/>
        </w:rPr>
      </w:pPr>
      <w:r w:rsidRPr="00E45B33">
        <w:rPr>
          <w:lang w:val="en-US" w:eastAsia="ru-RU"/>
        </w:rPr>
        <w:t>469.</w:t>
      </w:r>
      <w:r w:rsidRPr="00E45B33">
        <w:rPr>
          <w:lang w:val="en-US" w:eastAsia="ru-RU"/>
        </w:rPr>
        <w:tab/>
      </w:r>
      <w:r>
        <w:rPr>
          <w:lang w:eastAsia="ru-RU"/>
        </w:rPr>
        <w:t>The right to defence is a fundamental principle of criminal procedure, guaranteeing that the final verdict is legal, valid and just. Under Articl</w:t>
      </w:r>
      <w:r w:rsidR="00EF0801">
        <w:rPr>
          <w:lang w:eastAsia="ru-RU"/>
        </w:rPr>
        <w:t>e 116 of the Constitution, “the </w:t>
      </w:r>
      <w:r>
        <w:rPr>
          <w:lang w:eastAsia="ru-RU"/>
        </w:rPr>
        <w:t xml:space="preserve">accused is ensured the right to defence. The right to professional legal assistance shall be guaranteed </w:t>
      </w:r>
      <w:r w:rsidRPr="00811C29">
        <w:rPr>
          <w:lang w:eastAsia="ru-RU"/>
        </w:rPr>
        <w:t>at all stages of investigations and court proceedings.</w:t>
      </w:r>
      <w:r>
        <w:rPr>
          <w:lang w:eastAsia="ru-RU"/>
        </w:rPr>
        <w:t xml:space="preserve"> Citizens, companies, institutions and organizations are to be rendered legal assistance by a defence counsel, whose activities are structured and regulated by law”. </w:t>
      </w:r>
    </w:p>
    <w:p w:rsidR="00CD55FB" w:rsidRPr="00E45B33" w:rsidRDefault="00CD55FB" w:rsidP="00CD55FB">
      <w:pPr>
        <w:pStyle w:val="SingleTxtG"/>
        <w:rPr>
          <w:lang w:eastAsia="ru-RU"/>
        </w:rPr>
      </w:pPr>
      <w:r w:rsidRPr="003E1264">
        <w:rPr>
          <w:lang w:val="en-US" w:eastAsia="ru-RU"/>
        </w:rPr>
        <w:t>470.</w:t>
      </w:r>
      <w:r w:rsidRPr="003E1264">
        <w:rPr>
          <w:lang w:val="en-US" w:eastAsia="ru-RU"/>
        </w:rPr>
        <w:tab/>
      </w:r>
      <w:r>
        <w:rPr>
          <w:lang w:eastAsia="ru-RU"/>
        </w:rPr>
        <w:t xml:space="preserve">Violation of the right to defence under article 487 of the Code of Criminal Procedure is to be deemed material, resulting in the overturning of a judicial decision, if said violation has prevented the court from considering all aspects of the case and affected, or may have affected, the imposition of a legal and valid verdict. </w:t>
      </w:r>
    </w:p>
    <w:p w:rsidR="00CD55FB" w:rsidRPr="004A08A9" w:rsidRDefault="00CD55FB" w:rsidP="00CD55FB">
      <w:pPr>
        <w:pStyle w:val="SingleTxtG"/>
        <w:rPr>
          <w:lang w:eastAsia="ru-RU"/>
        </w:rPr>
      </w:pPr>
      <w:r w:rsidRPr="00FC6AB3">
        <w:rPr>
          <w:lang w:val="en-US" w:eastAsia="ru-RU"/>
        </w:rPr>
        <w:t>471.</w:t>
      </w:r>
      <w:r w:rsidRPr="00FC6AB3">
        <w:rPr>
          <w:lang w:val="en-US" w:eastAsia="ru-RU"/>
        </w:rPr>
        <w:tab/>
      </w:r>
      <w:r>
        <w:rPr>
          <w:lang w:eastAsia="ru-RU"/>
        </w:rPr>
        <w:t xml:space="preserve">In all criminal proceedings, </w:t>
      </w:r>
      <w:r w:rsidRPr="004A08A9">
        <w:rPr>
          <w:lang w:eastAsia="ru-RU"/>
        </w:rPr>
        <w:t xml:space="preserve">the person charged with committing an offence, irrespective of national, ethnic or religious affiliation, </w:t>
      </w:r>
      <w:r>
        <w:rPr>
          <w:lang w:eastAsia="ru-RU"/>
        </w:rPr>
        <w:t>is informed of his/her rights and obligations as stipulated under articles 46</w:t>
      </w:r>
      <w:r w:rsidR="002B32BC" w:rsidRPr="005D4C4B">
        <w:rPr>
          <w:szCs w:val="24"/>
          <w:lang w:val="es-AR"/>
        </w:rPr>
        <w:t>–</w:t>
      </w:r>
      <w:r>
        <w:rPr>
          <w:lang w:eastAsia="ru-RU"/>
        </w:rPr>
        <w:t xml:space="preserve">48 of the Code and provided with all the conditions necessary for ensuring his/her legal defence. </w:t>
      </w:r>
    </w:p>
    <w:p w:rsidR="00CD55FB" w:rsidRPr="00FC6AB3" w:rsidRDefault="00CD55FB" w:rsidP="00CD55FB">
      <w:pPr>
        <w:pStyle w:val="SingleTxtG"/>
        <w:rPr>
          <w:lang w:eastAsia="ru-RU"/>
        </w:rPr>
      </w:pPr>
      <w:r w:rsidRPr="00FC6AB3">
        <w:rPr>
          <w:lang w:val="en-US" w:eastAsia="ru-RU"/>
        </w:rPr>
        <w:t>472.</w:t>
      </w:r>
      <w:r w:rsidRPr="00FC6AB3">
        <w:rPr>
          <w:lang w:val="en-US" w:eastAsia="ru-RU"/>
        </w:rPr>
        <w:tab/>
      </w:r>
      <w:r>
        <w:rPr>
          <w:lang w:eastAsia="ru-RU"/>
        </w:rPr>
        <w:t xml:space="preserve">Under article 114 of the Code, </w:t>
      </w:r>
      <w:r w:rsidRPr="00FC6AB3">
        <w:rPr>
          <w:lang w:val="en-US" w:eastAsia="ru-RU"/>
        </w:rPr>
        <w:t>examination of a witness or victim who has a</w:t>
      </w:r>
      <w:r w:rsidRPr="00FC6AB3">
        <w:rPr>
          <w:lang w:val="en-US" w:eastAsia="ru-RU"/>
        </w:rPr>
        <w:t>p</w:t>
      </w:r>
      <w:r w:rsidRPr="00FC6AB3">
        <w:rPr>
          <w:lang w:val="en-US" w:eastAsia="ru-RU"/>
        </w:rPr>
        <w:t>peared with counsel takes place with the participation of the counsel.</w:t>
      </w:r>
      <w:r>
        <w:rPr>
          <w:lang w:val="en-US" w:eastAsia="ru-RU"/>
        </w:rPr>
        <w:t xml:space="preserve"> W</w:t>
      </w:r>
      <w:r w:rsidRPr="00FC6AB3">
        <w:rPr>
          <w:lang w:val="en-US" w:eastAsia="ru-RU"/>
        </w:rPr>
        <w:t xml:space="preserve">hen the examination is over, the </w:t>
      </w:r>
      <w:r>
        <w:rPr>
          <w:lang w:eastAsia="ru-RU"/>
        </w:rPr>
        <w:t xml:space="preserve">counsel </w:t>
      </w:r>
      <w:r w:rsidRPr="00FC6AB3">
        <w:rPr>
          <w:lang w:val="en-US" w:eastAsia="ru-RU"/>
        </w:rPr>
        <w:t xml:space="preserve">may </w:t>
      </w:r>
      <w:r>
        <w:rPr>
          <w:lang w:val="en-US" w:eastAsia="ru-RU"/>
        </w:rPr>
        <w:t>submit</w:t>
      </w:r>
      <w:r w:rsidRPr="00FC6AB3">
        <w:rPr>
          <w:lang w:val="en-US" w:eastAsia="ru-RU"/>
        </w:rPr>
        <w:t xml:space="preserve"> complaints about violations of the rights and legal interests of the witness or victim, which are noted in the record of the e</w:t>
      </w:r>
      <w:r w:rsidRPr="00FC6AB3">
        <w:rPr>
          <w:lang w:val="en-US" w:eastAsia="ru-RU"/>
        </w:rPr>
        <w:t>x</w:t>
      </w:r>
      <w:r w:rsidRPr="00FC6AB3">
        <w:rPr>
          <w:lang w:val="en-US" w:eastAsia="ru-RU"/>
        </w:rPr>
        <w:t>amination.</w:t>
      </w:r>
      <w:r>
        <w:rPr>
          <w:lang w:val="en-US" w:eastAsia="ru-RU"/>
        </w:rPr>
        <w:t xml:space="preserve"> </w:t>
      </w:r>
    </w:p>
    <w:p w:rsidR="00CD55FB" w:rsidRPr="00936A3D" w:rsidRDefault="00CD55FB" w:rsidP="00CD55FB">
      <w:pPr>
        <w:pStyle w:val="SingleTxtG"/>
        <w:rPr>
          <w:lang w:eastAsia="ru-RU"/>
        </w:rPr>
      </w:pPr>
      <w:r w:rsidRPr="00936A3D">
        <w:rPr>
          <w:lang w:val="en-US" w:eastAsia="ru-RU"/>
        </w:rPr>
        <w:t>473.</w:t>
      </w:r>
      <w:r w:rsidRPr="00936A3D">
        <w:rPr>
          <w:lang w:val="en-US" w:eastAsia="ru-RU"/>
        </w:rPr>
        <w:tab/>
      </w:r>
      <w:r w:rsidRPr="00FC6AB3">
        <w:rPr>
          <w:lang w:val="en-US" w:eastAsia="ru-RU"/>
        </w:rPr>
        <w:t>A new article</w:t>
      </w:r>
      <w:r>
        <w:rPr>
          <w:lang w:val="en-US" w:eastAsia="ru-RU"/>
        </w:rPr>
        <w:t>,</w:t>
      </w:r>
      <w:r w:rsidRPr="00FC6AB3">
        <w:rPr>
          <w:lang w:val="en-US" w:eastAsia="ru-RU"/>
        </w:rPr>
        <w:t xml:space="preserve"> 66-1, “Counsel for witnesses”, has been added to the Code of Criminal Procedure, setting out the status of the counsel for a witness as a person who is authorized, in accordance with established procedure, to uphold the rights and legal interes</w:t>
      </w:r>
      <w:r>
        <w:rPr>
          <w:lang w:val="en-US" w:eastAsia="ru-RU"/>
        </w:rPr>
        <w:t>ts of a witness and provide him/</w:t>
      </w:r>
      <w:r w:rsidRPr="00FC6AB3">
        <w:rPr>
          <w:lang w:val="en-US" w:eastAsia="ru-RU"/>
        </w:rPr>
        <w:t>her with any necessary legal assistance.</w:t>
      </w:r>
      <w:r>
        <w:rPr>
          <w:lang w:val="en-US" w:eastAsia="ru-RU"/>
        </w:rPr>
        <w:t xml:space="preserve"> </w:t>
      </w:r>
      <w:r w:rsidRPr="00936A3D">
        <w:rPr>
          <w:lang w:val="en-US" w:eastAsia="ru-RU"/>
        </w:rPr>
        <w:t>Persons defending the interests of the parties to a criminal case may not be counsel for witnesses in that case.</w:t>
      </w:r>
      <w:r>
        <w:rPr>
          <w:lang w:val="en-US" w:eastAsia="ru-RU"/>
        </w:rPr>
        <w:t xml:space="preserve"> </w:t>
      </w:r>
      <w:r w:rsidRPr="00936A3D">
        <w:rPr>
          <w:lang w:val="en-US" w:eastAsia="ru-RU"/>
        </w:rPr>
        <w:t>A counsel for a witness may participate in the case from the time when a summons for the witness is issued, on presentation of a lawyer’s ce</w:t>
      </w:r>
      <w:r w:rsidRPr="00936A3D">
        <w:rPr>
          <w:lang w:val="en-US" w:eastAsia="ru-RU"/>
        </w:rPr>
        <w:t>r</w:t>
      </w:r>
      <w:r w:rsidRPr="00936A3D">
        <w:rPr>
          <w:lang w:val="en-US" w:eastAsia="ru-RU"/>
        </w:rPr>
        <w:t>tificate and warrant.</w:t>
      </w:r>
    </w:p>
    <w:p w:rsidR="00CD55FB" w:rsidRPr="00936A3D" w:rsidRDefault="00CD55FB" w:rsidP="00CD55FB">
      <w:pPr>
        <w:pStyle w:val="H1G"/>
      </w:pPr>
      <w:r w:rsidRPr="009629FE">
        <w:tab/>
      </w:r>
      <w:r w:rsidRPr="00936A3D">
        <w:rPr>
          <w:lang w:val="en-US"/>
        </w:rPr>
        <w:t>G.</w:t>
      </w:r>
      <w:r w:rsidRPr="00936A3D">
        <w:rPr>
          <w:lang w:val="en-US"/>
        </w:rPr>
        <w:tab/>
      </w:r>
      <w:r w:rsidRPr="00936A3D">
        <w:t xml:space="preserve">Combating prejudices which lead to racial discrimination and promoting understanding, tolerance and friendship among nations </w:t>
      </w:r>
      <w:r>
        <w:br/>
      </w:r>
      <w:r w:rsidRPr="00936A3D">
        <w:t xml:space="preserve">and racial or ethnic groups, as well as propagating the purposes </w:t>
      </w:r>
      <w:r>
        <w:br/>
      </w:r>
      <w:r w:rsidRPr="00936A3D">
        <w:t>and principles of the Charter of the United Nations, the Universal Declaration of Human Rights and this Convention (art. 7)</w:t>
      </w:r>
    </w:p>
    <w:p w:rsidR="00CD55FB" w:rsidRPr="00E24A47" w:rsidRDefault="00CD55FB" w:rsidP="00CD55FB">
      <w:pPr>
        <w:pStyle w:val="SingleTxtG"/>
        <w:rPr>
          <w:lang w:eastAsia="ru-RU"/>
        </w:rPr>
      </w:pPr>
      <w:r w:rsidRPr="00E24A47">
        <w:rPr>
          <w:lang w:val="en-US" w:eastAsia="ru-RU"/>
        </w:rPr>
        <w:t>474.</w:t>
      </w:r>
      <w:r w:rsidRPr="00E24A47">
        <w:rPr>
          <w:lang w:val="en-US" w:eastAsia="ru-RU"/>
        </w:rPr>
        <w:tab/>
      </w:r>
      <w:smartTag w:uri="urn:schemas-microsoft-com:office:smarttags" w:element="place">
        <w:smartTag w:uri="urn:schemas-microsoft-com:office:smarttags" w:element="country-region">
          <w:r>
            <w:rPr>
              <w:lang w:eastAsia="ru-RU"/>
            </w:rPr>
            <w:t>Uzbekistan</w:t>
          </w:r>
        </w:smartTag>
      </w:smartTag>
      <w:r>
        <w:rPr>
          <w:lang w:eastAsia="ru-RU"/>
        </w:rPr>
        <w:t xml:space="preserve"> has fully embraced the ideas of the United Nations and has created its own system of human rights education. This has primarily involved taking steps to develop a legal framework for education and national programmes geared towards promoting and protecting human rights. In pursuance of these objectives, on 29 A</w:t>
      </w:r>
      <w:r>
        <w:rPr>
          <w:lang w:eastAsia="ru-RU"/>
        </w:rPr>
        <w:t>u</w:t>
      </w:r>
      <w:r>
        <w:rPr>
          <w:lang w:eastAsia="ru-RU"/>
        </w:rPr>
        <w:t>gust 1997 the Education Act was passed, the national staff training programme was approved and the Oliy Majlis adopted a resolution on a national programme to i</w:t>
      </w:r>
      <w:r>
        <w:rPr>
          <w:lang w:eastAsia="ru-RU"/>
        </w:rPr>
        <w:t>m</w:t>
      </w:r>
      <w:r>
        <w:rPr>
          <w:lang w:eastAsia="ru-RU"/>
        </w:rPr>
        <w:t xml:space="preserve">prove legal awareness in society; on 29 May 1998 the Cabinet adopted a national programme of measures to implement this programme. On 25 June </w:t>
      </w:r>
      <w:smartTag w:uri="urn:schemas-microsoft-com:office:smarttags" w:element="metricconverter">
        <w:smartTagPr>
          <w:attr w:name="ProductID" w:val="1997, a"/>
        </w:smartTagPr>
        <w:r>
          <w:rPr>
            <w:lang w:eastAsia="ru-RU"/>
          </w:rPr>
          <w:t>1997, a</w:t>
        </w:r>
      </w:smartTag>
      <w:r>
        <w:rPr>
          <w:lang w:eastAsia="ru-RU"/>
        </w:rPr>
        <w:t xml:space="preserve"> Presidential Decree was adopted aimed at improving legal education, legal awareness, the training of legal professionals and public opinion r</w:t>
      </w:r>
      <w:r>
        <w:rPr>
          <w:lang w:eastAsia="ru-RU"/>
        </w:rPr>
        <w:t>e</w:t>
      </w:r>
      <w:r>
        <w:rPr>
          <w:lang w:eastAsia="ru-RU"/>
        </w:rPr>
        <w:t>search.</w:t>
      </w:r>
    </w:p>
    <w:p w:rsidR="00CD55FB" w:rsidRPr="00520BD7" w:rsidRDefault="00CD55FB" w:rsidP="00CD55FB">
      <w:pPr>
        <w:pStyle w:val="SingleTxtG"/>
        <w:rPr>
          <w:lang w:eastAsia="ru-RU"/>
        </w:rPr>
      </w:pPr>
      <w:r w:rsidRPr="00520BD7">
        <w:rPr>
          <w:lang w:val="en-US" w:eastAsia="ru-RU"/>
        </w:rPr>
        <w:t>475.</w:t>
      </w:r>
      <w:r w:rsidRPr="00520BD7">
        <w:rPr>
          <w:lang w:val="en-US" w:eastAsia="ru-RU"/>
        </w:rPr>
        <w:tab/>
      </w:r>
      <w:r>
        <w:rPr>
          <w:lang w:eastAsia="ru-RU"/>
        </w:rPr>
        <w:t>In the 1997</w:t>
      </w:r>
      <w:r w:rsidR="002B32BC" w:rsidRPr="005D4C4B">
        <w:rPr>
          <w:szCs w:val="24"/>
          <w:lang w:val="es-AR"/>
        </w:rPr>
        <w:t>–</w:t>
      </w:r>
      <w:r>
        <w:rPr>
          <w:lang w:eastAsia="ru-RU"/>
        </w:rPr>
        <w:t>1998 academic year, a special course teaching human rights was introduced. Issues relating to protecting human rights, deepening democracy and strengthening the rule of law were incorporated into programmes at educational i</w:t>
      </w:r>
      <w:r>
        <w:rPr>
          <w:lang w:eastAsia="ru-RU"/>
        </w:rPr>
        <w:t>n</w:t>
      </w:r>
      <w:r>
        <w:rPr>
          <w:lang w:eastAsia="ru-RU"/>
        </w:rPr>
        <w:t>stitutions at all levels, primarily at general education schools, universities, law and teacher training colleges, institutes of administration and management, as well as educational institutions within the Ministry of Defence, the Ministry of Internal Affairs and the National Security Service.</w:t>
      </w:r>
    </w:p>
    <w:p w:rsidR="00CD55FB" w:rsidRPr="00520BD7" w:rsidRDefault="00CD55FB" w:rsidP="00CD55FB">
      <w:pPr>
        <w:pStyle w:val="SingleTxtG"/>
        <w:rPr>
          <w:lang w:eastAsia="ru-RU"/>
        </w:rPr>
      </w:pPr>
      <w:r w:rsidRPr="00F62FAC">
        <w:rPr>
          <w:lang w:val="en-US" w:eastAsia="ru-RU"/>
        </w:rPr>
        <w:t>476.</w:t>
      </w:r>
      <w:r w:rsidRPr="00F62FAC">
        <w:rPr>
          <w:lang w:val="en-US" w:eastAsia="ru-RU"/>
        </w:rPr>
        <w:tab/>
      </w:r>
      <w:r>
        <w:rPr>
          <w:lang w:eastAsia="ru-RU"/>
        </w:rPr>
        <w:t>In this regard, the Ministry of Education devised a Legal Education Outline Plan for preschool, general and vocational education, while “ABC of Rights” ta</w:t>
      </w:r>
      <w:r w:rsidR="002B32BC">
        <w:rPr>
          <w:lang w:eastAsia="ru-RU"/>
        </w:rPr>
        <w:t>lks were introduced for the 1st</w:t>
      </w:r>
      <w:r w:rsidR="002B32BC" w:rsidRPr="005D4C4B">
        <w:rPr>
          <w:szCs w:val="24"/>
          <w:lang w:val="es-AR"/>
        </w:rPr>
        <w:t>–</w:t>
      </w:r>
      <w:r w:rsidRPr="006543AE">
        <w:rPr>
          <w:lang w:eastAsia="ru-RU"/>
        </w:rPr>
        <w:t>4th grades</w:t>
      </w:r>
      <w:r>
        <w:rPr>
          <w:lang w:eastAsia="ru-RU"/>
        </w:rPr>
        <w:t xml:space="preserve"> of general and vocational schools, and a su</w:t>
      </w:r>
      <w:r>
        <w:rPr>
          <w:lang w:eastAsia="ru-RU"/>
        </w:rPr>
        <w:t>b</w:t>
      </w:r>
      <w:r>
        <w:rPr>
          <w:lang w:eastAsia="ru-RU"/>
        </w:rPr>
        <w:t>ject entitled “Lessons in Law” for the 5</w:t>
      </w:r>
      <w:r w:rsidRPr="00EF0801">
        <w:rPr>
          <w:lang w:eastAsia="ru-RU"/>
        </w:rPr>
        <w:t>th</w:t>
      </w:r>
      <w:r w:rsidR="002B32BC" w:rsidRPr="005D4C4B">
        <w:rPr>
          <w:szCs w:val="24"/>
          <w:lang w:val="es-AR"/>
        </w:rPr>
        <w:t>–</w:t>
      </w:r>
      <w:r>
        <w:rPr>
          <w:lang w:eastAsia="ru-RU"/>
        </w:rPr>
        <w:t>7</w:t>
      </w:r>
      <w:r w:rsidRPr="00EF0801">
        <w:rPr>
          <w:lang w:eastAsia="ru-RU"/>
        </w:rPr>
        <w:t>th</w:t>
      </w:r>
      <w:r>
        <w:rPr>
          <w:lang w:eastAsia="ru-RU"/>
        </w:rPr>
        <w:t xml:space="preserve"> grades. </w:t>
      </w:r>
    </w:p>
    <w:p w:rsidR="00CD55FB" w:rsidRPr="00F62FAC" w:rsidRDefault="00CD55FB" w:rsidP="00CD55FB">
      <w:pPr>
        <w:pStyle w:val="SingleTxtG"/>
        <w:rPr>
          <w:lang w:val="en-US" w:eastAsia="ru-RU"/>
        </w:rPr>
      </w:pPr>
      <w:r w:rsidRPr="00FD2D6C">
        <w:rPr>
          <w:lang w:val="en-US" w:eastAsia="ru-RU"/>
        </w:rPr>
        <w:t>477.</w:t>
      </w:r>
      <w:r w:rsidRPr="00FD2D6C">
        <w:rPr>
          <w:lang w:val="en-US" w:eastAsia="ru-RU"/>
        </w:rPr>
        <w:tab/>
      </w:r>
      <w:r>
        <w:rPr>
          <w:lang w:eastAsia="ru-RU"/>
        </w:rPr>
        <w:t>In</w:t>
      </w:r>
      <w:r w:rsidRPr="00F62FAC">
        <w:rPr>
          <w:lang w:val="en-US" w:eastAsia="ru-RU"/>
        </w:rPr>
        <w:t xml:space="preserve"> </w:t>
      </w:r>
      <w:r>
        <w:rPr>
          <w:lang w:eastAsia="ru-RU"/>
        </w:rPr>
        <w:t>schools</w:t>
      </w:r>
      <w:r w:rsidRPr="00F62FAC">
        <w:rPr>
          <w:lang w:val="en-US" w:eastAsia="ru-RU"/>
        </w:rPr>
        <w:t xml:space="preserve">, </w:t>
      </w:r>
      <w:r>
        <w:rPr>
          <w:lang w:eastAsia="ru-RU"/>
        </w:rPr>
        <w:t>human</w:t>
      </w:r>
      <w:r w:rsidRPr="00F62FAC">
        <w:rPr>
          <w:lang w:val="en-US" w:eastAsia="ru-RU"/>
        </w:rPr>
        <w:t xml:space="preserve"> </w:t>
      </w:r>
      <w:r>
        <w:rPr>
          <w:lang w:eastAsia="ru-RU"/>
        </w:rPr>
        <w:t>rights</w:t>
      </w:r>
      <w:r w:rsidRPr="00F62FAC">
        <w:rPr>
          <w:lang w:val="en-US" w:eastAsia="ru-RU"/>
        </w:rPr>
        <w:t xml:space="preserve"> </w:t>
      </w:r>
      <w:r>
        <w:rPr>
          <w:lang w:eastAsia="ru-RU"/>
        </w:rPr>
        <w:t>education</w:t>
      </w:r>
      <w:r w:rsidRPr="00F62FAC">
        <w:rPr>
          <w:lang w:val="en-US" w:eastAsia="ru-RU"/>
        </w:rPr>
        <w:t xml:space="preserve"> </w:t>
      </w:r>
      <w:r>
        <w:rPr>
          <w:lang w:eastAsia="ru-RU"/>
        </w:rPr>
        <w:t>is</w:t>
      </w:r>
      <w:r w:rsidRPr="00F62FAC">
        <w:rPr>
          <w:lang w:val="en-US" w:eastAsia="ru-RU"/>
        </w:rPr>
        <w:t xml:space="preserve"> </w:t>
      </w:r>
      <w:r>
        <w:rPr>
          <w:lang w:eastAsia="ru-RU"/>
        </w:rPr>
        <w:t>broken</w:t>
      </w:r>
      <w:r w:rsidRPr="00F62FAC">
        <w:rPr>
          <w:lang w:val="en-US" w:eastAsia="ru-RU"/>
        </w:rPr>
        <w:t xml:space="preserve"> </w:t>
      </w:r>
      <w:r>
        <w:rPr>
          <w:lang w:eastAsia="ru-RU"/>
        </w:rPr>
        <w:t>down</w:t>
      </w:r>
      <w:r w:rsidRPr="00F62FAC">
        <w:rPr>
          <w:lang w:val="en-US" w:eastAsia="ru-RU"/>
        </w:rPr>
        <w:t xml:space="preserve"> </w:t>
      </w:r>
      <w:r>
        <w:rPr>
          <w:lang w:eastAsia="ru-RU"/>
        </w:rPr>
        <w:t>into</w:t>
      </w:r>
      <w:r w:rsidRPr="00F62FAC">
        <w:rPr>
          <w:lang w:val="en-US" w:eastAsia="ru-RU"/>
        </w:rPr>
        <w:t xml:space="preserve"> </w:t>
      </w:r>
      <w:r>
        <w:rPr>
          <w:lang w:eastAsia="ru-RU"/>
        </w:rPr>
        <w:t>three</w:t>
      </w:r>
      <w:r w:rsidRPr="00F62FAC">
        <w:rPr>
          <w:lang w:val="en-US" w:eastAsia="ru-RU"/>
        </w:rPr>
        <w:t xml:space="preserve"> </w:t>
      </w:r>
      <w:r>
        <w:rPr>
          <w:lang w:eastAsia="ru-RU"/>
        </w:rPr>
        <w:t>areas</w:t>
      </w:r>
      <w:r w:rsidRPr="00F62FAC">
        <w:rPr>
          <w:lang w:val="en-US" w:eastAsia="ru-RU"/>
        </w:rPr>
        <w:t>.</w:t>
      </w:r>
      <w:r>
        <w:rPr>
          <w:lang w:eastAsia="ru-RU"/>
        </w:rPr>
        <w:t xml:space="preserve"> The first deals with human rights within the context of the Constitution, emphasizing in pa</w:t>
      </w:r>
      <w:r>
        <w:rPr>
          <w:lang w:eastAsia="ru-RU"/>
        </w:rPr>
        <w:t>r</w:t>
      </w:r>
      <w:r>
        <w:rPr>
          <w:lang w:eastAsia="ru-RU"/>
        </w:rPr>
        <w:t>ticular citizens’ constitutional rights, freedoms and obligations and the system of national human rights institutions. The second concerns the study of human rights as part of the “Foundations of State and Law” course taught in secondary schools, focusing on the legal aspects involved in the exercise of human rights and freedoms. The third teaches human rights under a special “Human Rights” module that looks at problems of human rights and freedoms in all their diversity.</w:t>
      </w:r>
    </w:p>
    <w:p w:rsidR="00CD55FB" w:rsidRPr="00FD2D6C" w:rsidRDefault="00CD55FB" w:rsidP="00CD55FB">
      <w:pPr>
        <w:pStyle w:val="SingleTxtG"/>
        <w:rPr>
          <w:lang w:eastAsia="ru-RU"/>
        </w:rPr>
      </w:pPr>
      <w:r w:rsidRPr="00FD2D6C">
        <w:rPr>
          <w:lang w:val="en-US" w:eastAsia="ru-RU"/>
        </w:rPr>
        <w:t>478.</w:t>
      </w:r>
      <w:r w:rsidRPr="00FD2D6C">
        <w:rPr>
          <w:lang w:val="en-US" w:eastAsia="ru-RU"/>
        </w:rPr>
        <w:tab/>
      </w:r>
      <w:r>
        <w:rPr>
          <w:lang w:eastAsia="ru-RU"/>
        </w:rPr>
        <w:t>The Convention and other conventions pertaining to children’s rights are taught in schools as part of the “Journey to the World of the Constitution”, social science and other lessons.</w:t>
      </w:r>
    </w:p>
    <w:p w:rsidR="00CD55FB" w:rsidRPr="00FD2D6C" w:rsidRDefault="00CD55FB" w:rsidP="00CD55FB">
      <w:pPr>
        <w:pStyle w:val="SingleTxtG"/>
        <w:rPr>
          <w:lang w:eastAsia="ru-RU"/>
        </w:rPr>
      </w:pPr>
      <w:r w:rsidRPr="004A2053">
        <w:rPr>
          <w:lang w:val="en-US" w:eastAsia="ru-RU"/>
        </w:rPr>
        <w:t>479.</w:t>
      </w:r>
      <w:r w:rsidRPr="004A2053">
        <w:rPr>
          <w:lang w:val="en-US" w:eastAsia="ru-RU"/>
        </w:rPr>
        <w:tab/>
      </w:r>
      <w:r>
        <w:rPr>
          <w:lang w:eastAsia="ru-RU"/>
        </w:rPr>
        <w:t xml:space="preserve">This broad and systematic approach to the teaching of human rights in schools fully covers all international human rights instruments, including the Convention. </w:t>
      </w:r>
    </w:p>
    <w:p w:rsidR="00CD55FB" w:rsidRDefault="00CD55FB" w:rsidP="00CD55FB">
      <w:pPr>
        <w:pStyle w:val="SingleTxtG"/>
        <w:rPr>
          <w:lang w:eastAsia="ru-RU"/>
        </w:rPr>
      </w:pPr>
      <w:r w:rsidRPr="003F6C69">
        <w:rPr>
          <w:lang w:val="en-US" w:eastAsia="ru-RU"/>
        </w:rPr>
        <w:t>480.</w:t>
      </w:r>
      <w:r w:rsidRPr="003F6C69">
        <w:rPr>
          <w:lang w:val="en-US" w:eastAsia="ru-RU"/>
        </w:rPr>
        <w:tab/>
      </w:r>
      <w:r>
        <w:rPr>
          <w:lang w:eastAsia="ru-RU"/>
        </w:rPr>
        <w:t xml:space="preserve">The Ministry of Higher and Secondary Special Education is engaged in a major effort to instil in young people firm convictions and views capable of countering threats posed to spirituality and by alien influences and which are conducive to forging national identity, as well as a sense of involvement with unfolding events. </w:t>
      </w:r>
      <w:r w:rsidRPr="006A07D4">
        <w:rPr>
          <w:lang w:eastAsia="ru-RU"/>
        </w:rPr>
        <w:t>Ma</w:t>
      </w:r>
      <w:r>
        <w:rPr>
          <w:lang w:eastAsia="ru-RU"/>
        </w:rPr>
        <w:t>’</w:t>
      </w:r>
      <w:r w:rsidRPr="006A07D4">
        <w:rPr>
          <w:lang w:eastAsia="ru-RU"/>
        </w:rPr>
        <w:t>naviyat soati</w:t>
      </w:r>
      <w:r>
        <w:rPr>
          <w:lang w:eastAsia="ru-RU"/>
        </w:rPr>
        <w:t xml:space="preserve"> lessons feature discussions, seminars and presentations with titles such as “international friendship and religious tolerance as the foundation of civil harmony”, “Biz bir Vatan farzandlarimiz!”, “Shu aziz vatan barchamizniki!”, “Philanthropy is a great strength”, and so forth. </w:t>
      </w:r>
    </w:p>
    <w:p w:rsidR="00CD55FB" w:rsidRPr="003F6C69" w:rsidRDefault="00CD55FB" w:rsidP="00CD55FB">
      <w:pPr>
        <w:pStyle w:val="SingleTxtG"/>
        <w:rPr>
          <w:lang w:eastAsia="ru-RU"/>
        </w:rPr>
      </w:pPr>
      <w:r w:rsidRPr="00AD1714">
        <w:rPr>
          <w:lang w:val="en-US" w:eastAsia="ru-RU"/>
        </w:rPr>
        <w:t>481.</w:t>
      </w:r>
      <w:r w:rsidRPr="00AD1714">
        <w:rPr>
          <w:lang w:val="en-US" w:eastAsia="ru-RU"/>
        </w:rPr>
        <w:tab/>
      </w:r>
      <w:r>
        <w:rPr>
          <w:lang w:eastAsia="ru-RU"/>
        </w:rPr>
        <w:t>Specifically, in the 2012</w:t>
      </w:r>
      <w:r w:rsidR="002B32BC" w:rsidRPr="005D4C4B">
        <w:rPr>
          <w:szCs w:val="24"/>
          <w:lang w:val="es-AR"/>
        </w:rPr>
        <w:t>–</w:t>
      </w:r>
      <w:r>
        <w:rPr>
          <w:lang w:eastAsia="ru-RU"/>
        </w:rPr>
        <w:t xml:space="preserve">2013 school year, a course was introduced for persons attending the Centre of Secondary Special Vocational Education entitled “The Eastern Family”, part of which will involve the study of the customs and traditions of eastern and western peoples. </w:t>
      </w:r>
    </w:p>
    <w:p w:rsidR="00CD55FB" w:rsidRPr="00AD1714" w:rsidRDefault="00CD55FB" w:rsidP="00CD55FB">
      <w:pPr>
        <w:pStyle w:val="SingleTxtG"/>
        <w:rPr>
          <w:lang w:val="en-US" w:eastAsia="ru-RU"/>
        </w:rPr>
      </w:pPr>
      <w:r w:rsidRPr="00100850">
        <w:rPr>
          <w:lang w:val="en-US" w:eastAsia="ru-RU"/>
        </w:rPr>
        <w:t>482.</w:t>
      </w:r>
      <w:r w:rsidRPr="00100850">
        <w:rPr>
          <w:lang w:val="en-US" w:eastAsia="ru-RU"/>
        </w:rPr>
        <w:tab/>
      </w:r>
      <w:r>
        <w:rPr>
          <w:lang w:eastAsia="ru-RU"/>
        </w:rPr>
        <w:t>Improving inter-ethnic tolerance, preventing ethnic and racial discrimination and promoting friendship among young people are important aspects of the State’s school education policy. The principles of inter-ethnic harmony are widely covered in lessons in national history, religious studies, national independence, cultural studies, the individual and society, the Uzbek Constitution and the spiritual and moral foundations of the struggle against religious extremism and terrorism, as well as seminars entitled “Inter-Ethnic Tolerance as the Basis for Peace”, “We are the Children of a Single Homeland” and “Uzbek</w:t>
      </w:r>
      <w:r>
        <w:rPr>
          <w:lang w:eastAsia="ru-RU"/>
        </w:rPr>
        <w:t>i</w:t>
      </w:r>
      <w:r>
        <w:rPr>
          <w:lang w:eastAsia="ru-RU"/>
        </w:rPr>
        <w:t xml:space="preserve">stan, Our Common Home”. </w:t>
      </w:r>
    </w:p>
    <w:p w:rsidR="00CD55FB" w:rsidRPr="003F45C3" w:rsidRDefault="00CD55FB" w:rsidP="00CD55FB">
      <w:pPr>
        <w:pStyle w:val="SingleTxtG"/>
        <w:rPr>
          <w:lang w:eastAsia="ru-RU"/>
        </w:rPr>
      </w:pPr>
      <w:r w:rsidRPr="003F45C3">
        <w:rPr>
          <w:lang w:val="en-US" w:eastAsia="ru-RU"/>
        </w:rPr>
        <w:t>483.</w:t>
      </w:r>
      <w:r w:rsidRPr="003F45C3">
        <w:rPr>
          <w:lang w:val="en-US" w:eastAsia="ru-RU"/>
        </w:rPr>
        <w:tab/>
      </w:r>
      <w:r>
        <w:rPr>
          <w:lang w:eastAsia="ru-RU"/>
        </w:rPr>
        <w:t xml:space="preserve">Tashkent State Institute of Law is an education and training organization, whose task is to study and disseminate knowledge in the sphere of human rights. The institute’s educational activities are premised on the provisions of globally important international instruments, namely the Universal Declaration of Human Rights (1948), the International </w:t>
      </w:r>
      <w:r w:rsidRPr="003F45C3">
        <w:rPr>
          <w:lang w:eastAsia="ru-RU"/>
        </w:rPr>
        <w:t>Covenant on Civil and Political Rights</w:t>
      </w:r>
      <w:r>
        <w:rPr>
          <w:lang w:eastAsia="ru-RU"/>
        </w:rPr>
        <w:t xml:space="preserve"> (1966), the </w:t>
      </w:r>
      <w:r w:rsidRPr="003F45C3">
        <w:rPr>
          <w:lang w:eastAsia="ru-RU"/>
        </w:rPr>
        <w:t>International Covenant on Economic, Social and Cultural Rights</w:t>
      </w:r>
      <w:r>
        <w:rPr>
          <w:lang w:eastAsia="ru-RU"/>
        </w:rPr>
        <w:t xml:space="preserve"> (1976), the Convention on the Elimination of All Forms of Racial Discrimination, </w:t>
      </w:r>
      <w:r w:rsidRPr="003F45C3">
        <w:rPr>
          <w:lang w:eastAsia="ru-RU"/>
        </w:rPr>
        <w:t>the Vienna Declaration and Programme of Action</w:t>
      </w:r>
      <w:r w:rsidRPr="003F45C3">
        <w:rPr>
          <w:lang w:val="en-US" w:eastAsia="ru-RU"/>
        </w:rPr>
        <w:t xml:space="preserve"> </w:t>
      </w:r>
      <w:r>
        <w:rPr>
          <w:lang w:eastAsia="ru-RU"/>
        </w:rPr>
        <w:t xml:space="preserve">of 25 June 1993 and many others. </w:t>
      </w:r>
    </w:p>
    <w:p w:rsidR="00CD55FB" w:rsidRPr="003F45C3" w:rsidRDefault="00CD55FB" w:rsidP="00CD55FB">
      <w:pPr>
        <w:pStyle w:val="SingleTxtG"/>
        <w:rPr>
          <w:bCs/>
          <w:lang w:val="en-US" w:eastAsia="ru-RU"/>
        </w:rPr>
      </w:pPr>
      <w:r w:rsidRPr="00C750AE">
        <w:rPr>
          <w:bCs/>
          <w:lang w:val="en-US" w:eastAsia="ru-RU"/>
        </w:rPr>
        <w:t>484.</w:t>
      </w:r>
      <w:r w:rsidRPr="00C750AE">
        <w:rPr>
          <w:bCs/>
          <w:lang w:val="en-US" w:eastAsia="ru-RU"/>
        </w:rPr>
        <w:tab/>
      </w:r>
      <w:r>
        <w:rPr>
          <w:bCs/>
          <w:lang w:eastAsia="ru-RU"/>
        </w:rPr>
        <w:t xml:space="preserve">Attached to the Institute is the non-governmental Centre for the Study of Humanitarian Law and Human Rights, which conducts human rights awareness activities and studies humanitarian law, holding, for these purposes, seminars, training workshops and conferences for students, teachers and representatives of media outlets, </w:t>
      </w:r>
      <w:r w:rsidR="0010572A">
        <w:rPr>
          <w:bCs/>
          <w:lang w:eastAsia="ru-RU"/>
        </w:rPr>
        <w:t>non</w:t>
      </w:r>
      <w:r w:rsidR="0010572A">
        <w:rPr>
          <w:bCs/>
          <w:lang w:eastAsia="ru-RU"/>
        </w:rPr>
        <w:noBreakHyphen/>
      </w:r>
      <w:r>
        <w:rPr>
          <w:bCs/>
          <w:lang w:eastAsia="ru-RU"/>
        </w:rPr>
        <w:t xml:space="preserve">governmental organizations and State institutions whose work is directly connected with human rights. Since 2002 the Centre has collaborated with the </w:t>
      </w:r>
      <w:r w:rsidRPr="001221F9">
        <w:rPr>
          <w:bCs/>
          <w:lang w:eastAsia="ru-RU"/>
        </w:rPr>
        <w:t>United Nations Development Programme</w:t>
      </w:r>
      <w:r>
        <w:rPr>
          <w:bCs/>
          <w:lang w:eastAsia="ru-RU"/>
        </w:rPr>
        <w:t xml:space="preserve">, the </w:t>
      </w:r>
      <w:smartTag w:uri="urn:schemas-microsoft-com:office:smarttags" w:element="PlaceType">
        <w:r>
          <w:rPr>
            <w:bCs/>
            <w:lang w:eastAsia="ru-RU"/>
          </w:rPr>
          <w:t>University</w:t>
        </w:r>
      </w:smartTag>
      <w:r>
        <w:rPr>
          <w:bCs/>
          <w:lang w:eastAsia="ru-RU"/>
        </w:rPr>
        <w:t xml:space="preserve"> of </w:t>
      </w:r>
      <w:smartTag w:uri="urn:schemas-microsoft-com:office:smarttags" w:element="PlaceName">
        <w:r>
          <w:rPr>
            <w:bCs/>
            <w:lang w:eastAsia="ru-RU"/>
          </w:rPr>
          <w:t>World Economics</w:t>
        </w:r>
      </w:smartTag>
      <w:r>
        <w:rPr>
          <w:bCs/>
          <w:lang w:eastAsia="ru-RU"/>
        </w:rPr>
        <w:t xml:space="preserve"> and Diplomacy and </w:t>
      </w:r>
      <w:smartTag w:uri="urn:schemas-microsoft-com:office:smarttags" w:element="place">
        <w:smartTag w:uri="urn:schemas-microsoft-com:office:smarttags" w:element="PlaceName">
          <w:r>
            <w:rPr>
              <w:bCs/>
              <w:lang w:eastAsia="ru-RU"/>
            </w:rPr>
            <w:t>Samarqand</w:t>
          </w:r>
        </w:smartTag>
        <w:r>
          <w:rPr>
            <w:bCs/>
            <w:lang w:eastAsia="ru-RU"/>
          </w:rPr>
          <w:t xml:space="preserve"> </w:t>
        </w:r>
        <w:smartTag w:uri="urn:schemas-microsoft-com:office:smarttags" w:element="PlaceType">
          <w:r>
            <w:rPr>
              <w:bCs/>
              <w:lang w:eastAsia="ru-RU"/>
            </w:rPr>
            <w:t>State</w:t>
          </w:r>
        </w:smartTag>
        <w:r>
          <w:rPr>
            <w:bCs/>
            <w:lang w:eastAsia="ru-RU"/>
          </w:rPr>
          <w:t xml:space="preserve"> </w:t>
        </w:r>
        <w:smartTag w:uri="urn:schemas-microsoft-com:office:smarttags" w:element="PlaceType">
          <w:r>
            <w:rPr>
              <w:bCs/>
              <w:lang w:eastAsia="ru-RU"/>
            </w:rPr>
            <w:t>University</w:t>
          </w:r>
        </w:smartTag>
      </w:smartTag>
      <w:r>
        <w:rPr>
          <w:bCs/>
          <w:lang w:eastAsia="ru-RU"/>
        </w:rPr>
        <w:t xml:space="preserve"> on holding an annual student contest for the best essay on human rights in the 21</w:t>
      </w:r>
      <w:r w:rsidRPr="00EF0801">
        <w:rPr>
          <w:bCs/>
          <w:lang w:eastAsia="ru-RU"/>
        </w:rPr>
        <w:t xml:space="preserve">st </w:t>
      </w:r>
      <w:r>
        <w:rPr>
          <w:bCs/>
          <w:lang w:eastAsia="ru-RU"/>
        </w:rPr>
        <w:t>century.</w:t>
      </w:r>
    </w:p>
    <w:p w:rsidR="00CD55FB" w:rsidRPr="00C750AE" w:rsidRDefault="00CD55FB" w:rsidP="00CD55FB">
      <w:pPr>
        <w:pStyle w:val="SingleTxtG"/>
        <w:rPr>
          <w:lang w:val="en-US" w:eastAsia="ru-RU"/>
        </w:rPr>
      </w:pPr>
      <w:r w:rsidRPr="001D25D4">
        <w:rPr>
          <w:lang w:val="en-US" w:eastAsia="ru-RU"/>
        </w:rPr>
        <w:t>485.</w:t>
      </w:r>
      <w:r w:rsidRPr="001D25D4">
        <w:rPr>
          <w:lang w:val="en-US" w:eastAsia="ru-RU"/>
        </w:rPr>
        <w:tab/>
      </w:r>
      <w:r>
        <w:rPr>
          <w:lang w:eastAsia="ru-RU"/>
        </w:rPr>
        <w:t xml:space="preserve">The Academy of Public Administration in the Office of the President runs a human rights course, part of which involves practical onsite training at the National Centre for Human Rights and the office of the Human Rights Commissioner. Training modules have been designed as part of the work programme, including analysis of the Convention, conferences, seminars and round tables on human rights issues. </w:t>
      </w:r>
    </w:p>
    <w:p w:rsidR="00CD55FB" w:rsidRPr="00B97755" w:rsidRDefault="00CD55FB" w:rsidP="00CD55FB">
      <w:pPr>
        <w:pStyle w:val="SingleTxtG"/>
        <w:rPr>
          <w:lang w:eastAsia="ru-RU"/>
        </w:rPr>
      </w:pPr>
      <w:r w:rsidRPr="00B97755">
        <w:rPr>
          <w:lang w:val="en-US" w:eastAsia="ru-RU"/>
        </w:rPr>
        <w:t>486.</w:t>
      </w:r>
      <w:r w:rsidRPr="00B97755">
        <w:rPr>
          <w:lang w:val="en-US" w:eastAsia="ru-RU"/>
        </w:rPr>
        <w:tab/>
      </w:r>
      <w:r>
        <w:rPr>
          <w:lang w:eastAsia="ru-RU"/>
        </w:rPr>
        <w:t>The National Centre for Advanced Legal Training within the Ministry of Justice</w:t>
      </w:r>
      <w:r w:rsidRPr="00B77389">
        <w:rPr>
          <w:lang w:val="en-US" w:eastAsia="ru-RU"/>
        </w:rPr>
        <w:t xml:space="preserve"> </w:t>
      </w:r>
      <w:r>
        <w:rPr>
          <w:lang w:eastAsia="ru-RU"/>
        </w:rPr>
        <w:t>accords special emphasis to raising awareness of</w:t>
      </w:r>
      <w:r w:rsidRPr="00B77389">
        <w:rPr>
          <w:lang w:eastAsia="ru-RU"/>
        </w:rPr>
        <w:t xml:space="preserve"> the international legal system for pro</w:t>
      </w:r>
      <w:r>
        <w:rPr>
          <w:lang w:eastAsia="ru-RU"/>
        </w:rPr>
        <w:t>tecting</w:t>
      </w:r>
      <w:r w:rsidRPr="00B77389">
        <w:rPr>
          <w:lang w:eastAsia="ru-RU"/>
        </w:rPr>
        <w:t xml:space="preserve"> human rights and freedoms.</w:t>
      </w:r>
      <w:r>
        <w:rPr>
          <w:lang w:eastAsia="ru-RU"/>
        </w:rPr>
        <w:t xml:space="preserve"> </w:t>
      </w:r>
      <w:r w:rsidRPr="00B77389">
        <w:rPr>
          <w:lang w:eastAsia="ru-RU"/>
        </w:rPr>
        <w:t>The curriculum includes the following courses: Uzbek domestic law and international standards of justice; the foundations of international humanitarian law; the legal framework for combating international organized crime; the place and role of international human rights standards in the work of law enforcement agencies; Uzbek domestic law and international human rights law; and the legal status of the public in international law.</w:t>
      </w:r>
    </w:p>
    <w:p w:rsidR="00CD55FB" w:rsidRPr="00B97755" w:rsidRDefault="00CD55FB" w:rsidP="00CD55FB">
      <w:pPr>
        <w:pStyle w:val="SingleTxtG"/>
        <w:rPr>
          <w:lang w:eastAsia="ru-RU"/>
        </w:rPr>
      </w:pPr>
      <w:r w:rsidRPr="00B12340">
        <w:rPr>
          <w:lang w:val="en-US" w:eastAsia="ru-RU"/>
        </w:rPr>
        <w:t>487.</w:t>
      </w:r>
      <w:r w:rsidRPr="00B12340">
        <w:rPr>
          <w:lang w:val="en-US" w:eastAsia="ru-RU"/>
        </w:rPr>
        <w:tab/>
      </w:r>
      <w:r>
        <w:rPr>
          <w:lang w:eastAsia="ru-RU"/>
        </w:rPr>
        <w:t xml:space="preserve">Study programmes are tailored in accordance with the trainees’ educational and professional background (Ministry of Justice department staff, judges, candidates for judgeships, court officers and clerks, lawyers, notaries, civil registry office staff, legal advisers to companies and organizations, employees of other ministries and departments undergoing further training). These provide a grounding in, </w:t>
      </w:r>
      <w:r w:rsidRPr="0010572A">
        <w:rPr>
          <w:i/>
          <w:lang w:eastAsia="ru-RU"/>
        </w:rPr>
        <w:t>inter alia</w:t>
      </w:r>
      <w:r>
        <w:rPr>
          <w:lang w:eastAsia="ru-RU"/>
        </w:rPr>
        <w:t>, international and domestic legal systems for enforcing and protecting human rights, including, the rights of ethnic minorities, the State’s reporting system on compliance with international human rights instruments ratified by Uzbekistan, the conclusions and recommendations of United Nations treaty bodies with regard to compliance, improving existing legislation and increasing human rights awareness activities.</w:t>
      </w:r>
    </w:p>
    <w:p w:rsidR="00CD55FB" w:rsidRDefault="00CD55FB" w:rsidP="00CD55FB">
      <w:pPr>
        <w:pStyle w:val="SingleTxtG"/>
        <w:rPr>
          <w:lang w:eastAsia="ru-RU"/>
        </w:rPr>
      </w:pPr>
      <w:r w:rsidRPr="001E6A05">
        <w:rPr>
          <w:lang w:val="en-US" w:eastAsia="ru-RU"/>
        </w:rPr>
        <w:t>488.</w:t>
      </w:r>
      <w:r w:rsidRPr="001E6A05">
        <w:rPr>
          <w:lang w:val="en-US" w:eastAsia="ru-RU"/>
        </w:rPr>
        <w:tab/>
      </w:r>
      <w:r>
        <w:rPr>
          <w:lang w:eastAsia="ru-RU"/>
        </w:rPr>
        <w:t xml:space="preserve">The Academy of the Ministry of Internal Affairs runs a full-time study programme that includes modules focused on general human rights theory, international law and </w:t>
      </w:r>
      <w:r w:rsidRPr="00294A62">
        <w:rPr>
          <w:lang w:eastAsia="ru-RU"/>
        </w:rPr>
        <w:t>preliminary investigations in internal affairs agencies</w:t>
      </w:r>
      <w:r>
        <w:rPr>
          <w:lang w:eastAsia="ru-RU"/>
        </w:rPr>
        <w:t>, which are tailored to the professional requirements of Ministry personnel. Trainees attending higher ac</w:t>
      </w:r>
      <w:r>
        <w:rPr>
          <w:lang w:eastAsia="ru-RU"/>
        </w:rPr>
        <w:t>a</w:t>
      </w:r>
      <w:r>
        <w:rPr>
          <w:lang w:eastAsia="ru-RU"/>
        </w:rPr>
        <w:t xml:space="preserve">demic courses undertake a module </w:t>
      </w:r>
      <w:r w:rsidRPr="00B1714D">
        <w:rPr>
          <w:lang w:eastAsia="ru-RU"/>
        </w:rPr>
        <w:t>on internationa</w:t>
      </w:r>
      <w:r>
        <w:rPr>
          <w:lang w:eastAsia="ru-RU"/>
        </w:rPr>
        <w:t xml:space="preserve">l cooperation in fighting crime, which includes studying the Convention, as well as a module on human rights in the work of internal affairs agencies. </w:t>
      </w:r>
    </w:p>
    <w:p w:rsidR="00CD55FB" w:rsidRPr="003E1CD1" w:rsidRDefault="00CD55FB" w:rsidP="00CD55FB">
      <w:pPr>
        <w:pStyle w:val="SingleTxtG"/>
        <w:rPr>
          <w:lang w:eastAsia="ru-RU"/>
        </w:rPr>
      </w:pPr>
      <w:r w:rsidRPr="003E1CD1">
        <w:rPr>
          <w:lang w:val="en-US" w:eastAsia="ru-RU"/>
        </w:rPr>
        <w:t>489.</w:t>
      </w:r>
      <w:r w:rsidRPr="003E1CD1">
        <w:rPr>
          <w:lang w:val="en-US" w:eastAsia="ru-RU"/>
        </w:rPr>
        <w:tab/>
      </w:r>
      <w:r>
        <w:rPr>
          <w:lang w:eastAsia="ru-RU"/>
        </w:rPr>
        <w:t>Programmes run by the University of World Economics and Diplomacy include subjects such as the history of Uzbekistan, religious studies, the concept of national independence and cultural studies, which cover the cultural and spiritual heritage of different ethnic groups living in Uzbekistan. Other subjects studied include the country’s economic, spiritual and cultural achievements since attaining independence, theoretical aspects of promoting ethnic cultures, independence and cultural development and world and religious culture. A module on jurisprudence and the Constitution covers the legal status of the individual, focusing particularly on racial discrim</w:t>
      </w:r>
      <w:r>
        <w:rPr>
          <w:lang w:eastAsia="ru-RU"/>
        </w:rPr>
        <w:t>i</w:t>
      </w:r>
      <w:r>
        <w:rPr>
          <w:lang w:eastAsia="ru-RU"/>
        </w:rPr>
        <w:t xml:space="preserve">nation. </w:t>
      </w:r>
    </w:p>
    <w:p w:rsidR="00CD55FB" w:rsidRPr="00863D1F" w:rsidRDefault="00CD55FB" w:rsidP="00CD55FB">
      <w:pPr>
        <w:pStyle w:val="SingleTxtG"/>
        <w:rPr>
          <w:lang w:val="en-US" w:eastAsia="ru-RU"/>
        </w:rPr>
      </w:pPr>
      <w:r w:rsidRPr="00FE7752">
        <w:rPr>
          <w:lang w:val="en-US" w:eastAsia="ru-RU"/>
        </w:rPr>
        <w:t>490.</w:t>
      </w:r>
      <w:r w:rsidRPr="00FE7752">
        <w:rPr>
          <w:lang w:val="en-US" w:eastAsia="ru-RU"/>
        </w:rPr>
        <w:tab/>
      </w:r>
      <w:r>
        <w:rPr>
          <w:lang w:eastAsia="ru-RU"/>
        </w:rPr>
        <w:t>Undergraduate students in the university’s International Law and International Relations faculties take a course in human rights where they study the legal fram</w:t>
      </w:r>
      <w:r>
        <w:rPr>
          <w:lang w:eastAsia="ru-RU"/>
        </w:rPr>
        <w:t>e</w:t>
      </w:r>
      <w:r>
        <w:rPr>
          <w:lang w:eastAsia="ru-RU"/>
        </w:rPr>
        <w:t>work for eliminating all forms of discrimination, the content and substance of international and domestic standards, as well as the work of government agencies and n</w:t>
      </w:r>
      <w:r>
        <w:rPr>
          <w:lang w:eastAsia="ru-RU"/>
        </w:rPr>
        <w:t>a</w:t>
      </w:r>
      <w:r>
        <w:rPr>
          <w:lang w:eastAsia="ru-RU"/>
        </w:rPr>
        <w:t>tional human rights and civil society institutions fighting discrimination. As part of the international human rights study programme, students</w:t>
      </w:r>
      <w:r w:rsidRPr="00863D1F">
        <w:rPr>
          <w:lang w:val="en-US" w:eastAsia="ru-RU"/>
        </w:rPr>
        <w:t xml:space="preserve"> </w:t>
      </w:r>
      <w:r>
        <w:rPr>
          <w:lang w:eastAsia="ru-RU"/>
        </w:rPr>
        <w:t>working</w:t>
      </w:r>
      <w:r w:rsidRPr="00863D1F">
        <w:rPr>
          <w:lang w:val="en-US" w:eastAsia="ru-RU"/>
        </w:rPr>
        <w:t xml:space="preserve"> </w:t>
      </w:r>
      <w:r>
        <w:rPr>
          <w:lang w:eastAsia="ru-RU"/>
        </w:rPr>
        <w:t>for</w:t>
      </w:r>
      <w:r w:rsidRPr="00863D1F">
        <w:rPr>
          <w:lang w:val="en-US" w:eastAsia="ru-RU"/>
        </w:rPr>
        <w:t xml:space="preserve"> </w:t>
      </w:r>
      <w:r>
        <w:rPr>
          <w:lang w:eastAsia="ru-RU"/>
        </w:rPr>
        <w:t>master</w:t>
      </w:r>
      <w:r w:rsidRPr="00863D1F">
        <w:rPr>
          <w:lang w:val="en-US" w:eastAsia="ru-RU"/>
        </w:rPr>
        <w:t>’</w:t>
      </w:r>
      <w:r>
        <w:rPr>
          <w:lang w:eastAsia="ru-RU"/>
        </w:rPr>
        <w:t>s</w:t>
      </w:r>
      <w:r w:rsidRPr="00863D1F">
        <w:rPr>
          <w:lang w:val="en-US" w:eastAsia="ru-RU"/>
        </w:rPr>
        <w:t xml:space="preserve"> </w:t>
      </w:r>
      <w:r>
        <w:rPr>
          <w:lang w:eastAsia="ru-RU"/>
        </w:rPr>
        <w:t>degrees</w:t>
      </w:r>
      <w:r w:rsidRPr="00863D1F">
        <w:rPr>
          <w:lang w:val="en-US" w:eastAsia="ru-RU"/>
        </w:rPr>
        <w:t xml:space="preserve"> </w:t>
      </w:r>
      <w:r>
        <w:rPr>
          <w:lang w:val="en-US" w:eastAsia="ru-RU"/>
        </w:rPr>
        <w:t xml:space="preserve">learn about the Convention, its content and substance, as well as about the activities of United Nations bodies monitoring its implementation. </w:t>
      </w:r>
    </w:p>
    <w:p w:rsidR="00CD55FB" w:rsidRPr="00FE7752" w:rsidRDefault="00CD55FB" w:rsidP="00CD55FB">
      <w:pPr>
        <w:pStyle w:val="SingleTxtG"/>
        <w:rPr>
          <w:lang w:val="en-US" w:eastAsia="ru-RU"/>
        </w:rPr>
      </w:pPr>
      <w:r w:rsidRPr="00EB434D">
        <w:rPr>
          <w:lang w:val="en-US" w:eastAsia="ru-RU"/>
        </w:rPr>
        <w:t>491.</w:t>
      </w:r>
      <w:r w:rsidRPr="00EB434D">
        <w:rPr>
          <w:lang w:val="en-US" w:eastAsia="ru-RU"/>
        </w:rPr>
        <w:tab/>
      </w:r>
      <w:r>
        <w:rPr>
          <w:lang w:eastAsia="ru-RU"/>
        </w:rPr>
        <w:t xml:space="preserve">The university joins forces with the Inter-ethnic Cultural Centre to hold special days celebrating the culture, language and art of different countries of the world. In 2011 and 2012, for example, days festivals were held celebrating the culture, language and art of </w:t>
      </w:r>
      <w:smartTag w:uri="urn:schemas-microsoft-com:office:smarttags" w:element="country-region">
        <w:r>
          <w:rPr>
            <w:lang w:eastAsia="ru-RU"/>
          </w:rPr>
          <w:t>China</w:t>
        </w:r>
      </w:smartTag>
      <w:r>
        <w:rPr>
          <w:lang w:eastAsia="ru-RU"/>
        </w:rPr>
        <w:t xml:space="preserve">, </w:t>
      </w:r>
      <w:smartTag w:uri="urn:schemas-microsoft-com:office:smarttags" w:element="country-region">
        <w:r>
          <w:rPr>
            <w:lang w:eastAsia="ru-RU"/>
          </w:rPr>
          <w:t>France</w:t>
        </w:r>
      </w:smartTag>
      <w:r>
        <w:rPr>
          <w:lang w:eastAsia="ru-RU"/>
        </w:rPr>
        <w:t xml:space="preserve">, </w:t>
      </w:r>
      <w:smartTag w:uri="urn:schemas-microsoft-com:office:smarttags" w:element="country-region">
        <w:r>
          <w:rPr>
            <w:lang w:eastAsia="ru-RU"/>
          </w:rPr>
          <w:t>Germany</w:t>
        </w:r>
      </w:smartTag>
      <w:r>
        <w:rPr>
          <w:lang w:eastAsia="ru-RU"/>
        </w:rPr>
        <w:t xml:space="preserve">, </w:t>
      </w:r>
      <w:smartTag w:uri="urn:schemas-microsoft-com:office:smarttags" w:element="country-region">
        <w:r>
          <w:rPr>
            <w:lang w:eastAsia="ru-RU"/>
          </w:rPr>
          <w:t>Spain</w:t>
        </w:r>
      </w:smartTag>
      <w:r>
        <w:rPr>
          <w:lang w:eastAsia="ru-RU"/>
        </w:rPr>
        <w:t xml:space="preserve"> and </w:t>
      </w:r>
      <w:smartTag w:uri="urn:schemas-microsoft-com:office:smarttags" w:element="place">
        <w:smartTag w:uri="urn:schemas-microsoft-com:office:smarttags" w:element="country-region">
          <w:r>
            <w:rPr>
              <w:lang w:eastAsia="ru-RU"/>
            </w:rPr>
            <w:t>Japan</w:t>
          </w:r>
        </w:smartTag>
      </w:smartTag>
      <w:r>
        <w:rPr>
          <w:lang w:eastAsia="ru-RU"/>
        </w:rPr>
        <w:t xml:space="preserve">, attended by representatives of the respective embassies and ethnic cultural centres. Since </w:t>
      </w:r>
      <w:smartTag w:uri="urn:schemas-microsoft-com:office:smarttags" w:element="metricconverter">
        <w:smartTagPr>
          <w:attr w:name="ProductID" w:val="2007 a"/>
        </w:smartTagPr>
        <w:r>
          <w:rPr>
            <w:lang w:eastAsia="ru-RU"/>
          </w:rPr>
          <w:t>2007 a</w:t>
        </w:r>
      </w:smartTag>
      <w:r>
        <w:rPr>
          <w:lang w:eastAsia="ru-RU"/>
        </w:rPr>
        <w:t xml:space="preserve"> </w:t>
      </w:r>
      <w:smartTag w:uri="urn:schemas-microsoft-com:office:smarttags" w:element="place">
        <w:smartTag w:uri="urn:schemas-microsoft-com:office:smarttags" w:element="PlaceType">
          <w:r>
            <w:rPr>
              <w:lang w:eastAsia="ru-RU"/>
            </w:rPr>
            <w:t>museum</w:t>
          </w:r>
        </w:smartTag>
        <w:r>
          <w:rPr>
            <w:lang w:eastAsia="ru-RU"/>
          </w:rPr>
          <w:t xml:space="preserve"> of </w:t>
        </w:r>
        <w:smartTag w:uri="urn:schemas-microsoft-com:office:smarttags" w:element="PlaceName">
          <w:r>
            <w:rPr>
              <w:lang w:eastAsia="ru-RU"/>
            </w:rPr>
            <w:t>Korean</w:t>
          </w:r>
        </w:smartTag>
      </w:smartTag>
      <w:r>
        <w:rPr>
          <w:lang w:eastAsia="ru-RU"/>
        </w:rPr>
        <w:t xml:space="preserve"> culture has operated under the auspices of the university’s information and resource centre. </w:t>
      </w:r>
    </w:p>
    <w:p w:rsidR="00CD55FB" w:rsidRPr="00AF7A14" w:rsidRDefault="00CD55FB" w:rsidP="00CD55FB">
      <w:pPr>
        <w:pStyle w:val="SingleTxtG"/>
        <w:rPr>
          <w:lang w:val="en-US" w:eastAsia="ru-RU"/>
        </w:rPr>
      </w:pPr>
      <w:r w:rsidRPr="00A57244">
        <w:rPr>
          <w:lang w:val="en-US" w:eastAsia="ru-RU"/>
        </w:rPr>
        <w:t>492.</w:t>
      </w:r>
      <w:r w:rsidRPr="00A57244">
        <w:rPr>
          <w:lang w:val="en-US" w:eastAsia="ru-RU"/>
        </w:rPr>
        <w:tab/>
      </w:r>
      <w:r>
        <w:rPr>
          <w:lang w:eastAsia="ru-RU"/>
        </w:rPr>
        <w:t xml:space="preserve">On 27 December 2010, the university hosted an event entitled “We are Children of One Nation”, attended by members of all cultural centres and, on 3 November </w:t>
      </w:r>
      <w:smartTag w:uri="urn:schemas-microsoft-com:office:smarttags" w:element="metricconverter">
        <w:smartTagPr>
          <w:attr w:name="ProductID" w:val="2011, a"/>
        </w:smartTagPr>
        <w:r>
          <w:rPr>
            <w:lang w:eastAsia="ru-RU"/>
          </w:rPr>
          <w:t>2011, a</w:t>
        </w:r>
      </w:smartTag>
      <w:r>
        <w:rPr>
          <w:lang w:eastAsia="ru-RU"/>
        </w:rPr>
        <w:t xml:space="preserve"> conference on cross-cultural communication, which featured an exhibition of the national costumes, traditions and literature of different peoples around the world. </w:t>
      </w:r>
    </w:p>
    <w:p w:rsidR="00CD55FB" w:rsidRDefault="00CD55FB" w:rsidP="00CD55FB">
      <w:pPr>
        <w:pStyle w:val="SingleTxtG"/>
        <w:rPr>
          <w:lang w:eastAsia="ru-RU"/>
        </w:rPr>
      </w:pPr>
      <w:r w:rsidRPr="00F2323F">
        <w:rPr>
          <w:lang w:val="en-US" w:eastAsia="ru-RU"/>
        </w:rPr>
        <w:t>493.</w:t>
      </w:r>
      <w:r w:rsidRPr="00F2323F">
        <w:rPr>
          <w:lang w:val="en-US" w:eastAsia="ru-RU"/>
        </w:rPr>
        <w:tab/>
      </w:r>
      <w:r>
        <w:rPr>
          <w:lang w:eastAsia="ru-RU"/>
        </w:rPr>
        <w:t xml:space="preserve">Members of the Committee on Religious Affairs attached to the Cabinet of Ministers and Tashkent Islamic University regularly visit the university together to discuss religious, spiritual and moral education with students. These discussions cover issues relating to the implementation of ethnic minority rights to freedom of conscience and religion. Events of this type already held include a round table entitled “The Threat to Our Spirituality is a Threat to Our Identity and Future”, a debate, “Tolerance is the Path to Peace and Harmony”, which looked at issues concerning compliance with </w:t>
      </w:r>
      <w:r w:rsidRPr="00F2323F">
        <w:rPr>
          <w:lang w:eastAsia="ru-RU"/>
        </w:rPr>
        <w:t>the Freedom of Conscience and Religious Organizations Act</w:t>
      </w:r>
      <w:r>
        <w:rPr>
          <w:lang w:eastAsia="ru-RU"/>
        </w:rPr>
        <w:t xml:space="preserve"> from a religious perspective, and a conference, “Creating Ideological Immunity in Combating Religious Extremism and Terrorism”, dealing with the application of ethnic minority rights to freedom of conscience. </w:t>
      </w:r>
    </w:p>
    <w:p w:rsidR="00CD55FB" w:rsidRPr="00760D7C" w:rsidRDefault="00CD55FB" w:rsidP="00CD55FB">
      <w:pPr>
        <w:pStyle w:val="SingleTxtG"/>
        <w:rPr>
          <w:lang w:eastAsia="ru-RU"/>
        </w:rPr>
      </w:pPr>
      <w:r w:rsidRPr="006C1367">
        <w:rPr>
          <w:lang w:val="en-US" w:eastAsia="ru-RU"/>
        </w:rPr>
        <w:t>494.</w:t>
      </w:r>
      <w:r w:rsidRPr="006C1367">
        <w:rPr>
          <w:lang w:val="en-US" w:eastAsia="ru-RU"/>
        </w:rPr>
        <w:tab/>
      </w:r>
      <w:r>
        <w:rPr>
          <w:lang w:eastAsia="ru-RU"/>
        </w:rPr>
        <w:t xml:space="preserve">Since September 2011 and </w:t>
      </w:r>
      <w:r w:rsidRPr="00D87A49">
        <w:rPr>
          <w:lang w:eastAsia="ru-RU"/>
        </w:rPr>
        <w:t>continuing</w:t>
      </w:r>
      <w:r>
        <w:rPr>
          <w:lang w:eastAsia="ru-RU"/>
        </w:rPr>
        <w:t xml:space="preserve"> into 2012, 179 citizens, 91 of whom were of non-Uzbek ethnicity, consulted the university’s law clinic for legal advice, which they received on a range of civil law issues, including partition of property, receiving an inheritance and obtaining a divorce, as well as with regard to documentation required for filing </w:t>
      </w:r>
      <w:r w:rsidRPr="004D467F">
        <w:rPr>
          <w:lang w:eastAsia="ru-RU"/>
        </w:rPr>
        <w:t xml:space="preserve">petitions of appeal and cassation </w:t>
      </w:r>
      <w:r>
        <w:rPr>
          <w:lang w:eastAsia="ru-RU"/>
        </w:rPr>
        <w:t>to the court, judicial pr</w:t>
      </w:r>
      <w:r>
        <w:rPr>
          <w:lang w:eastAsia="ru-RU"/>
        </w:rPr>
        <w:t>o</w:t>
      </w:r>
      <w:r>
        <w:rPr>
          <w:lang w:eastAsia="ru-RU"/>
        </w:rPr>
        <w:t xml:space="preserve">ceedings, foreign travel, and so on. </w:t>
      </w:r>
    </w:p>
    <w:p w:rsidR="00CD55FB" w:rsidRPr="006C1367" w:rsidRDefault="00CD55FB" w:rsidP="00CD55FB">
      <w:pPr>
        <w:pStyle w:val="SingleTxtG"/>
        <w:rPr>
          <w:lang w:val="en-US" w:eastAsia="ru-RU"/>
        </w:rPr>
      </w:pPr>
      <w:r w:rsidRPr="008B05A1">
        <w:rPr>
          <w:lang w:val="en-US" w:eastAsia="ru-RU"/>
        </w:rPr>
        <w:t>495.</w:t>
      </w:r>
      <w:r w:rsidRPr="008B05A1">
        <w:rPr>
          <w:lang w:val="en-US" w:eastAsia="ru-RU"/>
        </w:rPr>
        <w:tab/>
      </w:r>
      <w:r>
        <w:rPr>
          <w:lang w:eastAsia="ru-RU"/>
        </w:rPr>
        <w:t>The Higher Economic Court is engaged in active efforts to raise awareness regarding the provisions of the Convention. For example, in the period 2010</w:t>
      </w:r>
      <w:r w:rsidR="002B32BC" w:rsidRPr="005D4C4B">
        <w:rPr>
          <w:szCs w:val="24"/>
          <w:lang w:val="es-AR"/>
        </w:rPr>
        <w:t>–</w:t>
      </w:r>
      <w:r>
        <w:rPr>
          <w:lang w:eastAsia="ru-RU"/>
        </w:rPr>
        <w:t xml:space="preserve">2012, around 15 articles on the Convention were published in the Higher Economic Court Bulletin. </w:t>
      </w:r>
    </w:p>
    <w:p w:rsidR="00CD55FB" w:rsidRDefault="00CD55FB" w:rsidP="00CD55FB">
      <w:pPr>
        <w:pStyle w:val="SingleTxtG"/>
        <w:rPr>
          <w:lang w:eastAsia="ru-RU"/>
        </w:rPr>
      </w:pPr>
      <w:r w:rsidRPr="00B14C48">
        <w:rPr>
          <w:lang w:val="en-US" w:eastAsia="ru-RU"/>
        </w:rPr>
        <w:t>496.</w:t>
      </w:r>
      <w:r w:rsidRPr="00B14C48">
        <w:rPr>
          <w:lang w:val="en-US" w:eastAsia="ru-RU"/>
        </w:rPr>
        <w:tab/>
      </w:r>
      <w:r>
        <w:rPr>
          <w:lang w:eastAsia="ru-RU"/>
        </w:rPr>
        <w:t xml:space="preserve">Advanced training courses run by the </w:t>
      </w:r>
      <w:r w:rsidRPr="008B05A1">
        <w:rPr>
          <w:lang w:eastAsia="ru-RU"/>
        </w:rPr>
        <w:t>Office</w:t>
      </w:r>
      <w:r>
        <w:rPr>
          <w:lang w:eastAsia="ru-RU"/>
        </w:rPr>
        <w:t xml:space="preserve"> of the Procurator-General include modules dealing with current aspects of the country’s domestic and foreign policy, the organization of </w:t>
      </w:r>
      <w:r w:rsidRPr="00B14C48">
        <w:rPr>
          <w:lang w:eastAsia="ru-RU"/>
        </w:rPr>
        <w:t xml:space="preserve">procuratorial oversight </w:t>
      </w:r>
      <w:r>
        <w:rPr>
          <w:lang w:eastAsia="ru-RU"/>
        </w:rPr>
        <w:t>of compliance with legislation on civil rights and freedoms and labour law, international cooperation and the legal aspects of the Convention. These modules focus on international and foreign law enforc</w:t>
      </w:r>
      <w:r>
        <w:rPr>
          <w:lang w:eastAsia="ru-RU"/>
        </w:rPr>
        <w:t>e</w:t>
      </w:r>
      <w:r>
        <w:rPr>
          <w:lang w:eastAsia="ru-RU"/>
        </w:rPr>
        <w:t>ment practices with regard to combating racial discrimination, domestic legislation and enforcement procedures. Particular attention is given to issues relating to cit</w:t>
      </w:r>
      <w:r>
        <w:rPr>
          <w:lang w:eastAsia="ru-RU"/>
        </w:rPr>
        <w:t>i</w:t>
      </w:r>
      <w:r>
        <w:rPr>
          <w:lang w:eastAsia="ru-RU"/>
        </w:rPr>
        <w:t xml:space="preserve">zenship and labour migration. </w:t>
      </w:r>
    </w:p>
    <w:p w:rsidR="00CD55FB" w:rsidRPr="00B14C48" w:rsidRDefault="00CD55FB" w:rsidP="00CD55FB">
      <w:pPr>
        <w:pStyle w:val="SingleTxtG"/>
        <w:rPr>
          <w:lang w:eastAsia="ru-RU"/>
        </w:rPr>
      </w:pPr>
      <w:r w:rsidRPr="005565E6">
        <w:rPr>
          <w:lang w:val="en-US" w:eastAsia="ru-RU"/>
        </w:rPr>
        <w:t>497.</w:t>
      </w:r>
      <w:r w:rsidRPr="005565E6">
        <w:rPr>
          <w:lang w:val="en-US" w:eastAsia="ru-RU"/>
        </w:rPr>
        <w:tab/>
      </w:r>
      <w:r>
        <w:rPr>
          <w:lang w:eastAsia="ru-RU"/>
        </w:rPr>
        <w:t>In the period 2010</w:t>
      </w:r>
      <w:r w:rsidR="002B32BC" w:rsidRPr="005D4C4B">
        <w:rPr>
          <w:szCs w:val="24"/>
          <w:lang w:val="es-AR"/>
        </w:rPr>
        <w:t>–</w:t>
      </w:r>
      <w:r>
        <w:rPr>
          <w:lang w:eastAsia="ru-RU"/>
        </w:rPr>
        <w:t xml:space="preserve">2012, 1,222 students completed further training courses, </w:t>
      </w:r>
      <w:r w:rsidRPr="005565E6">
        <w:rPr>
          <w:lang w:eastAsia="ru-RU"/>
        </w:rPr>
        <w:t xml:space="preserve">1,130 </w:t>
      </w:r>
      <w:r>
        <w:rPr>
          <w:lang w:eastAsia="ru-RU"/>
        </w:rPr>
        <w:t>of whom were Uzbeks, 39 Karakalpaks, 39 Tajiks and 4 Russians. 38 students completed six</w:t>
      </w:r>
      <w:r w:rsidR="002B32BC">
        <w:rPr>
          <w:lang w:eastAsia="ru-RU"/>
        </w:rPr>
        <w:noBreakHyphen/>
      </w:r>
      <w:r>
        <w:rPr>
          <w:lang w:eastAsia="ru-RU"/>
        </w:rPr>
        <w:t>month training programmes for senior officials, 33 of whom were Uzbeks, 2 Tajiks, 1 Karakalpak and 1 Korean.</w:t>
      </w:r>
    </w:p>
    <w:p w:rsidR="00CD55FB" w:rsidRPr="005565E6" w:rsidRDefault="00CD55FB" w:rsidP="00CD55FB">
      <w:pPr>
        <w:pStyle w:val="SingleTxtG"/>
        <w:rPr>
          <w:lang w:val="en-US" w:eastAsia="ru-RU"/>
        </w:rPr>
      </w:pPr>
      <w:r w:rsidRPr="00930BA6">
        <w:rPr>
          <w:lang w:val="en-US" w:eastAsia="ru-RU"/>
        </w:rPr>
        <w:t>498.</w:t>
      </w:r>
      <w:r w:rsidRPr="00930BA6">
        <w:rPr>
          <w:lang w:val="en-US" w:eastAsia="ru-RU"/>
        </w:rPr>
        <w:tab/>
      </w:r>
      <w:r>
        <w:rPr>
          <w:lang w:eastAsia="ru-RU"/>
        </w:rPr>
        <w:t xml:space="preserve">Throughout 2011 and the first half of 2012, </w:t>
      </w:r>
      <w:r w:rsidRPr="005565E6">
        <w:rPr>
          <w:lang w:eastAsia="ru-RU"/>
        </w:rPr>
        <w:t>procuratorial authorities</w:t>
      </w:r>
      <w:r>
        <w:rPr>
          <w:lang w:eastAsia="ru-RU"/>
        </w:rPr>
        <w:t xml:space="preserve"> implemented measures to raise awareness of legislation aimed at combating terrorism and religious extremism, including 1,027 radio and 397 television broadcasts, 354 pu</w:t>
      </w:r>
      <w:r>
        <w:rPr>
          <w:lang w:eastAsia="ru-RU"/>
        </w:rPr>
        <w:t>b</w:t>
      </w:r>
      <w:r>
        <w:rPr>
          <w:lang w:eastAsia="ru-RU"/>
        </w:rPr>
        <w:t xml:space="preserve">lished articles and 13,217 conventions and 7,480 meetings in </w:t>
      </w:r>
      <w:r w:rsidRPr="00930BA6">
        <w:rPr>
          <w:lang w:eastAsia="ru-RU"/>
        </w:rPr>
        <w:t>makhallas</w:t>
      </w:r>
      <w:r>
        <w:rPr>
          <w:lang w:eastAsia="ru-RU"/>
        </w:rPr>
        <w:t xml:space="preserve">. </w:t>
      </w:r>
    </w:p>
    <w:p w:rsidR="00CD55FB" w:rsidRPr="00930BA6" w:rsidRDefault="00CD55FB" w:rsidP="00CD55FB">
      <w:pPr>
        <w:pStyle w:val="SingleTxtG"/>
        <w:rPr>
          <w:lang w:val="en-US" w:eastAsia="ru-RU"/>
        </w:rPr>
      </w:pPr>
      <w:r w:rsidRPr="006622E5">
        <w:rPr>
          <w:lang w:val="en-US" w:eastAsia="ru-RU"/>
        </w:rPr>
        <w:t>499.</w:t>
      </w:r>
      <w:r w:rsidRPr="006622E5">
        <w:rPr>
          <w:lang w:val="en-US" w:eastAsia="ru-RU"/>
        </w:rPr>
        <w:tab/>
      </w:r>
      <w:r>
        <w:rPr>
          <w:lang w:eastAsia="ru-RU"/>
        </w:rPr>
        <w:t xml:space="preserve">On 2 March 2010, the Ministry of Internal Affairs approved and dispatched to all local internal affairs agencies a programme for training Ministry personnel in human rights protection with a view to improving their knowledge and training senior officers in this area. In 2010 3,306 training sessions were held on international standards and domestic laws relating to human rights protection, followed by 4,046 sessions in 2011 and </w:t>
      </w:r>
      <w:smartTag w:uri="urn:schemas-microsoft-com:office:smarttags" w:element="metricconverter">
        <w:smartTagPr>
          <w:attr w:name="ProductID" w:val="1,823 in"/>
        </w:smartTagPr>
        <w:r>
          <w:rPr>
            <w:lang w:eastAsia="ru-RU"/>
          </w:rPr>
          <w:t>1,823 in</w:t>
        </w:r>
      </w:smartTag>
      <w:r>
        <w:rPr>
          <w:lang w:eastAsia="ru-RU"/>
        </w:rPr>
        <w:t xml:space="preserve"> the first half of 2012. </w:t>
      </w:r>
    </w:p>
    <w:p w:rsidR="00CD55FB" w:rsidRPr="00D87A49" w:rsidRDefault="00CD55FB" w:rsidP="00CD55FB">
      <w:pPr>
        <w:pStyle w:val="SingleTxtG"/>
        <w:rPr>
          <w:lang w:val="en-US" w:eastAsia="ru-RU"/>
        </w:rPr>
      </w:pPr>
      <w:r w:rsidRPr="00477DA0">
        <w:rPr>
          <w:lang w:val="en-US" w:eastAsia="ru-RU"/>
        </w:rPr>
        <w:t>500.</w:t>
      </w:r>
      <w:r w:rsidRPr="00477DA0">
        <w:rPr>
          <w:lang w:val="en-US" w:eastAsia="ru-RU"/>
        </w:rPr>
        <w:tab/>
      </w:r>
      <w:r>
        <w:rPr>
          <w:lang w:eastAsia="ru-RU"/>
        </w:rPr>
        <w:t>During the period 2008</w:t>
      </w:r>
      <w:r w:rsidR="002B32BC" w:rsidRPr="005D4C4B">
        <w:rPr>
          <w:szCs w:val="24"/>
          <w:lang w:val="es-AR"/>
        </w:rPr>
        <w:t>–</w:t>
      </w:r>
      <w:r>
        <w:rPr>
          <w:lang w:eastAsia="ru-RU"/>
        </w:rPr>
        <w:t xml:space="preserve">2011 and the first half of 2012, </w:t>
      </w:r>
      <w:r w:rsidRPr="00477DA0">
        <w:rPr>
          <w:lang w:eastAsia="ru-RU"/>
        </w:rPr>
        <w:t xml:space="preserve">the Department for Human Rights Protection and Legal Support of the Ministry of Internal Affairs </w:t>
      </w:r>
      <w:r>
        <w:rPr>
          <w:lang w:eastAsia="ru-RU"/>
        </w:rPr>
        <w:t>o</w:t>
      </w:r>
      <w:r>
        <w:rPr>
          <w:lang w:eastAsia="ru-RU"/>
        </w:rPr>
        <w:t>r</w:t>
      </w:r>
      <w:r>
        <w:rPr>
          <w:lang w:eastAsia="ru-RU"/>
        </w:rPr>
        <w:t xml:space="preserve">ganized around 20 training workshops in cooperation with the </w:t>
      </w:r>
      <w:r w:rsidRPr="006622E5">
        <w:rPr>
          <w:lang w:eastAsia="ru-RU"/>
        </w:rPr>
        <w:t>OSCE project coordinator in</w:t>
      </w:r>
      <w:r>
        <w:rPr>
          <w:lang w:eastAsia="ru-RU"/>
        </w:rPr>
        <w:t xml:space="preserve"> </w:t>
      </w:r>
      <w:smartTag w:uri="urn:schemas-microsoft-com:office:smarttags" w:element="place">
        <w:smartTag w:uri="urn:schemas-microsoft-com:office:smarttags" w:element="country-region">
          <w:r>
            <w:rPr>
              <w:lang w:eastAsia="ru-RU"/>
            </w:rPr>
            <w:t>Uzbekistan</w:t>
          </w:r>
        </w:smartTag>
      </w:smartTag>
      <w:r>
        <w:rPr>
          <w:lang w:eastAsia="ru-RU"/>
        </w:rPr>
        <w:t xml:space="preserve">, the regional office of </w:t>
      </w:r>
      <w:r w:rsidRPr="00477DA0">
        <w:rPr>
          <w:lang w:eastAsia="ru-RU"/>
        </w:rPr>
        <w:t>UNDP</w:t>
      </w:r>
      <w:r>
        <w:rPr>
          <w:lang w:eastAsia="ru-RU"/>
        </w:rPr>
        <w:t xml:space="preserve"> and the regional delegation of the International Committee of the Red Cross. Featuring contributions from international specialists, the workshops were used to teach Ministry personnel about international human rights standards, focusing especially on the Convention on the Elimination of All Forms of Racial Discrimination. As</w:t>
      </w:r>
      <w:r w:rsidRPr="00D87A49">
        <w:rPr>
          <w:lang w:val="en-US" w:eastAsia="ru-RU"/>
        </w:rPr>
        <w:t xml:space="preserve"> </w:t>
      </w:r>
      <w:r>
        <w:rPr>
          <w:lang w:eastAsia="ru-RU"/>
        </w:rPr>
        <w:t>a</w:t>
      </w:r>
      <w:r w:rsidRPr="00D87A49">
        <w:rPr>
          <w:lang w:val="en-US" w:eastAsia="ru-RU"/>
        </w:rPr>
        <w:t xml:space="preserve"> </w:t>
      </w:r>
      <w:r>
        <w:rPr>
          <w:lang w:eastAsia="ru-RU"/>
        </w:rPr>
        <w:t>result</w:t>
      </w:r>
      <w:r w:rsidRPr="00D87A49">
        <w:rPr>
          <w:lang w:val="en-US" w:eastAsia="ru-RU"/>
        </w:rPr>
        <w:t xml:space="preserve">, </w:t>
      </w:r>
      <w:r>
        <w:rPr>
          <w:lang w:eastAsia="ru-RU"/>
        </w:rPr>
        <w:t>over</w:t>
      </w:r>
      <w:r w:rsidRPr="00D87A49">
        <w:rPr>
          <w:lang w:val="en-US" w:eastAsia="ru-RU"/>
        </w:rPr>
        <w:t xml:space="preserve"> 450 </w:t>
      </w:r>
      <w:r>
        <w:rPr>
          <w:lang w:eastAsia="ru-RU"/>
        </w:rPr>
        <w:t>Ministry officers</w:t>
      </w:r>
      <w:r w:rsidRPr="00D87A49">
        <w:rPr>
          <w:lang w:val="en-US" w:eastAsia="ru-RU"/>
        </w:rPr>
        <w:t xml:space="preserve"> </w:t>
      </w:r>
      <w:r>
        <w:rPr>
          <w:lang w:eastAsia="ru-RU"/>
        </w:rPr>
        <w:t>received</w:t>
      </w:r>
      <w:r w:rsidRPr="00D87A49">
        <w:rPr>
          <w:lang w:val="en-US" w:eastAsia="ru-RU"/>
        </w:rPr>
        <w:t xml:space="preserve"> </w:t>
      </w:r>
      <w:r>
        <w:rPr>
          <w:lang w:eastAsia="ru-RU"/>
        </w:rPr>
        <w:t>certificates</w:t>
      </w:r>
      <w:r w:rsidRPr="00D87A49">
        <w:rPr>
          <w:lang w:val="en-US" w:eastAsia="ru-RU"/>
        </w:rPr>
        <w:t>.</w:t>
      </w:r>
    </w:p>
    <w:p w:rsidR="00CD55FB" w:rsidRPr="00477DA0" w:rsidRDefault="00CD55FB" w:rsidP="00CD55FB">
      <w:pPr>
        <w:pStyle w:val="SingleTxtG"/>
        <w:rPr>
          <w:lang w:eastAsia="ru-RU"/>
        </w:rPr>
      </w:pPr>
      <w:r w:rsidRPr="002707F3">
        <w:rPr>
          <w:lang w:val="en-US" w:eastAsia="ru-RU"/>
        </w:rPr>
        <w:t>501.</w:t>
      </w:r>
      <w:r w:rsidRPr="002707F3">
        <w:rPr>
          <w:lang w:val="en-US" w:eastAsia="ru-RU"/>
        </w:rPr>
        <w:tab/>
      </w:r>
      <w:r>
        <w:rPr>
          <w:lang w:eastAsia="ru-RU"/>
        </w:rPr>
        <w:t xml:space="preserve">So far in 2012, officers of the Ministry of Internal Affairs prevention service have conducted </w:t>
      </w:r>
      <w:r w:rsidRPr="008D5448">
        <w:rPr>
          <w:lang w:eastAsia="ru-RU"/>
        </w:rPr>
        <w:t>44</w:t>
      </w:r>
      <w:r>
        <w:rPr>
          <w:lang w:eastAsia="ru-RU"/>
        </w:rPr>
        <w:t>,</w:t>
      </w:r>
      <w:r w:rsidRPr="008D5448">
        <w:rPr>
          <w:lang w:eastAsia="ru-RU"/>
        </w:rPr>
        <w:t>548</w:t>
      </w:r>
      <w:r>
        <w:rPr>
          <w:lang w:eastAsia="ru-RU"/>
        </w:rPr>
        <w:t xml:space="preserve"> </w:t>
      </w:r>
      <w:r w:rsidRPr="008D5448">
        <w:rPr>
          <w:lang w:eastAsia="ru-RU"/>
        </w:rPr>
        <w:t>(</w:t>
      </w:r>
      <w:smartTag w:uri="urn:schemas-microsoft-com:office:smarttags" w:element="metricconverter">
        <w:smartTagPr>
          <w:attr w:name="ProductID" w:val="79,372 in"/>
        </w:smartTagPr>
        <w:r w:rsidRPr="008D5448">
          <w:rPr>
            <w:lang w:eastAsia="ru-RU"/>
          </w:rPr>
          <w:t>79,372 in</w:t>
        </w:r>
      </w:smartTag>
      <w:r w:rsidRPr="008D5448">
        <w:rPr>
          <w:lang w:eastAsia="ru-RU"/>
        </w:rPr>
        <w:t xml:space="preserve"> 2010, </w:t>
      </w:r>
      <w:smartTag w:uri="urn:schemas-microsoft-com:office:smarttags" w:element="metricconverter">
        <w:smartTagPr>
          <w:attr w:name="ProductID" w:val="79,100 in"/>
        </w:smartTagPr>
        <w:r w:rsidRPr="008D5448">
          <w:rPr>
            <w:lang w:eastAsia="ru-RU"/>
          </w:rPr>
          <w:t>79,100 in</w:t>
        </w:r>
      </w:smartTag>
      <w:r w:rsidRPr="008D5448">
        <w:rPr>
          <w:lang w:eastAsia="ru-RU"/>
        </w:rPr>
        <w:t xml:space="preserve"> 2011) </w:t>
      </w:r>
      <w:r>
        <w:rPr>
          <w:lang w:eastAsia="ru-RU"/>
        </w:rPr>
        <w:t xml:space="preserve">meetings, discussions and lectures </w:t>
      </w:r>
      <w:r w:rsidRPr="00656384">
        <w:rPr>
          <w:lang w:eastAsia="ru-RU"/>
        </w:rPr>
        <w:t>among</w:t>
      </w:r>
      <w:r>
        <w:rPr>
          <w:lang w:eastAsia="ru-RU"/>
        </w:rPr>
        <w:t xml:space="preserve"> minors and young people on crime prevention, including with regard to protecting children’s rights, compliance with the Constitution, the spiritual and moral education of young people, the prevention of racial discrimination and infringement of the rights of ethnic minorities and the liability borne by officials, natural and legal persons for discrimination against ethnic minorities. Of the total number of meetings, discussions and lectures, 11,416 (</w:t>
      </w:r>
      <w:smartTag w:uri="urn:schemas-microsoft-com:office:smarttags" w:element="metricconverter">
        <w:smartTagPr>
          <w:attr w:name="ProductID" w:val="23,410 in"/>
        </w:smartTagPr>
        <w:r w:rsidRPr="00000B4E">
          <w:rPr>
            <w:lang w:eastAsia="ru-RU"/>
          </w:rPr>
          <w:t>23</w:t>
        </w:r>
        <w:r>
          <w:rPr>
            <w:lang w:eastAsia="ru-RU"/>
          </w:rPr>
          <w:t>,</w:t>
        </w:r>
        <w:r w:rsidRPr="00000B4E">
          <w:rPr>
            <w:lang w:eastAsia="ru-RU"/>
          </w:rPr>
          <w:t>410</w:t>
        </w:r>
        <w:r>
          <w:rPr>
            <w:lang w:eastAsia="ru-RU"/>
          </w:rPr>
          <w:t xml:space="preserve"> in</w:t>
        </w:r>
      </w:smartTag>
      <w:r>
        <w:rPr>
          <w:lang w:eastAsia="ru-RU"/>
        </w:rPr>
        <w:t xml:space="preserve"> 2010, </w:t>
      </w:r>
      <w:smartTag w:uri="urn:schemas-microsoft-com:office:smarttags" w:element="metricconverter">
        <w:smartTagPr>
          <w:attr w:name="ProductID" w:val="23,812 in"/>
        </w:smartTagPr>
        <w:r w:rsidRPr="00000B4E">
          <w:rPr>
            <w:lang w:eastAsia="ru-RU"/>
          </w:rPr>
          <w:t>23</w:t>
        </w:r>
        <w:r>
          <w:rPr>
            <w:lang w:eastAsia="ru-RU"/>
          </w:rPr>
          <w:t>,</w:t>
        </w:r>
        <w:r w:rsidRPr="00000B4E">
          <w:rPr>
            <w:lang w:eastAsia="ru-RU"/>
          </w:rPr>
          <w:t>812</w:t>
        </w:r>
        <w:r>
          <w:rPr>
            <w:lang w:eastAsia="ru-RU"/>
          </w:rPr>
          <w:t xml:space="preserve"> in</w:t>
        </w:r>
      </w:smartTag>
      <w:r>
        <w:rPr>
          <w:lang w:eastAsia="ru-RU"/>
        </w:rPr>
        <w:t xml:space="preserve"> 2011) were among members of the public at local </w:t>
      </w:r>
      <w:r w:rsidRPr="00000B4E">
        <w:rPr>
          <w:lang w:eastAsia="ru-RU"/>
        </w:rPr>
        <w:t>makhallas</w:t>
      </w:r>
      <w:r>
        <w:rPr>
          <w:lang w:eastAsia="ru-RU"/>
        </w:rPr>
        <w:t xml:space="preserve">; </w:t>
      </w:r>
      <w:r w:rsidRPr="00000B4E">
        <w:rPr>
          <w:lang w:eastAsia="ru-RU"/>
        </w:rPr>
        <w:t>25</w:t>
      </w:r>
      <w:r>
        <w:rPr>
          <w:lang w:eastAsia="ru-RU"/>
        </w:rPr>
        <w:t>,</w:t>
      </w:r>
      <w:r w:rsidRPr="00000B4E">
        <w:rPr>
          <w:lang w:eastAsia="ru-RU"/>
        </w:rPr>
        <w:t>169</w:t>
      </w:r>
      <w:r>
        <w:rPr>
          <w:lang w:eastAsia="ru-RU"/>
        </w:rPr>
        <w:t xml:space="preserve"> (</w:t>
      </w:r>
      <w:smartTag w:uri="urn:schemas-microsoft-com:office:smarttags" w:element="metricconverter">
        <w:smartTagPr>
          <w:attr w:name="ProductID" w:val="43,610 in"/>
        </w:smartTagPr>
        <w:r w:rsidRPr="00000B4E">
          <w:rPr>
            <w:lang w:eastAsia="ru-RU"/>
          </w:rPr>
          <w:t>43</w:t>
        </w:r>
        <w:r>
          <w:rPr>
            <w:lang w:eastAsia="ru-RU"/>
          </w:rPr>
          <w:t>,</w:t>
        </w:r>
        <w:r w:rsidRPr="00000B4E">
          <w:rPr>
            <w:lang w:eastAsia="ru-RU"/>
          </w:rPr>
          <w:t>610</w:t>
        </w:r>
        <w:r>
          <w:rPr>
            <w:lang w:eastAsia="ru-RU"/>
          </w:rPr>
          <w:t xml:space="preserve"> in</w:t>
        </w:r>
      </w:smartTag>
      <w:r>
        <w:rPr>
          <w:lang w:eastAsia="ru-RU"/>
        </w:rPr>
        <w:t xml:space="preserve"> 2010, </w:t>
      </w:r>
      <w:smartTag w:uri="urn:schemas-microsoft-com:office:smarttags" w:element="metricconverter">
        <w:smartTagPr>
          <w:attr w:name="ProductID" w:val="41,254 in"/>
        </w:smartTagPr>
        <w:r>
          <w:rPr>
            <w:lang w:eastAsia="ru-RU"/>
          </w:rPr>
          <w:t>41,254 in</w:t>
        </w:r>
      </w:smartTag>
      <w:r>
        <w:rPr>
          <w:lang w:eastAsia="ru-RU"/>
        </w:rPr>
        <w:t xml:space="preserve"> 2011) among school pupils, </w:t>
      </w:r>
      <w:r w:rsidRPr="00000B4E">
        <w:rPr>
          <w:lang w:eastAsia="ru-RU"/>
        </w:rPr>
        <w:t>8</w:t>
      </w:r>
      <w:r>
        <w:rPr>
          <w:lang w:eastAsia="ru-RU"/>
        </w:rPr>
        <w:t>,</w:t>
      </w:r>
      <w:r w:rsidRPr="00000B4E">
        <w:rPr>
          <w:lang w:eastAsia="ru-RU"/>
        </w:rPr>
        <w:t>238</w:t>
      </w:r>
      <w:r>
        <w:rPr>
          <w:lang w:eastAsia="ru-RU"/>
        </w:rPr>
        <w:t xml:space="preserve"> (</w:t>
      </w:r>
      <w:smartTag w:uri="urn:schemas-microsoft-com:office:smarttags" w:element="metricconverter">
        <w:smartTagPr>
          <w:attr w:name="ProductID" w:val="11,632 in"/>
        </w:smartTagPr>
        <w:r w:rsidRPr="00000B4E">
          <w:rPr>
            <w:lang w:eastAsia="ru-RU"/>
          </w:rPr>
          <w:t>11</w:t>
        </w:r>
        <w:r>
          <w:rPr>
            <w:lang w:eastAsia="ru-RU"/>
          </w:rPr>
          <w:t>,</w:t>
        </w:r>
        <w:r w:rsidRPr="00000B4E">
          <w:rPr>
            <w:lang w:eastAsia="ru-RU"/>
          </w:rPr>
          <w:t>632</w:t>
        </w:r>
        <w:r>
          <w:rPr>
            <w:lang w:eastAsia="ru-RU"/>
          </w:rPr>
          <w:t xml:space="preserve"> in</w:t>
        </w:r>
      </w:smartTag>
      <w:r>
        <w:rPr>
          <w:lang w:eastAsia="ru-RU"/>
        </w:rPr>
        <w:t xml:space="preserve"> 2010, </w:t>
      </w:r>
      <w:smartTag w:uri="urn:schemas-microsoft-com:office:smarttags" w:element="metricconverter">
        <w:smartTagPr>
          <w:attr w:name="ProductID" w:val="13,347 in"/>
        </w:smartTagPr>
        <w:r w:rsidRPr="00000B4E">
          <w:rPr>
            <w:lang w:eastAsia="ru-RU"/>
          </w:rPr>
          <w:t>13</w:t>
        </w:r>
        <w:r>
          <w:rPr>
            <w:lang w:eastAsia="ru-RU"/>
          </w:rPr>
          <w:t>,</w:t>
        </w:r>
        <w:r w:rsidRPr="00000B4E">
          <w:rPr>
            <w:lang w:eastAsia="ru-RU"/>
          </w:rPr>
          <w:t>347</w:t>
        </w:r>
        <w:r>
          <w:rPr>
            <w:lang w:eastAsia="ru-RU"/>
          </w:rPr>
          <w:t xml:space="preserve"> in</w:t>
        </w:r>
      </w:smartTag>
      <w:r>
        <w:rPr>
          <w:lang w:eastAsia="ru-RU"/>
        </w:rPr>
        <w:t xml:space="preserve"> 2011) with students attending vocational colleges and academic </w:t>
      </w:r>
      <w:r w:rsidRPr="002707F3">
        <w:rPr>
          <w:lang w:eastAsia="ru-RU"/>
        </w:rPr>
        <w:t>lycées</w:t>
      </w:r>
      <w:r>
        <w:rPr>
          <w:lang w:eastAsia="ru-RU"/>
        </w:rPr>
        <w:t xml:space="preserve"> and 316 (</w:t>
      </w:r>
      <w:smartTag w:uri="urn:schemas-microsoft-com:office:smarttags" w:element="metricconverter">
        <w:smartTagPr>
          <w:attr w:name="ProductID" w:val="720 in"/>
        </w:smartTagPr>
        <w:r>
          <w:rPr>
            <w:lang w:eastAsia="ru-RU"/>
          </w:rPr>
          <w:t>720 in</w:t>
        </w:r>
      </w:smartTag>
      <w:r>
        <w:rPr>
          <w:lang w:eastAsia="ru-RU"/>
        </w:rPr>
        <w:t xml:space="preserve"> 2010, </w:t>
      </w:r>
      <w:smartTag w:uri="urn:schemas-microsoft-com:office:smarttags" w:element="metricconverter">
        <w:smartTagPr>
          <w:attr w:name="ProductID" w:val="587 in"/>
        </w:smartTagPr>
        <w:r>
          <w:rPr>
            <w:lang w:eastAsia="ru-RU"/>
          </w:rPr>
          <w:t>587 in</w:t>
        </w:r>
      </w:smartTag>
      <w:r>
        <w:rPr>
          <w:lang w:eastAsia="ru-RU"/>
        </w:rPr>
        <w:t xml:space="preserve"> 2011) with students at higher educational institutions. </w:t>
      </w:r>
    </w:p>
    <w:p w:rsidR="00CD55FB" w:rsidRPr="002707F3" w:rsidRDefault="00CD55FB" w:rsidP="00CD55FB">
      <w:pPr>
        <w:pStyle w:val="SingleTxtG"/>
        <w:rPr>
          <w:lang w:val="en-US" w:eastAsia="ru-RU"/>
        </w:rPr>
      </w:pPr>
      <w:r w:rsidRPr="00F14B19">
        <w:rPr>
          <w:lang w:val="en-US" w:eastAsia="ru-RU"/>
        </w:rPr>
        <w:t>502.</w:t>
      </w:r>
      <w:r w:rsidRPr="00F14B19">
        <w:rPr>
          <w:lang w:val="en-US" w:eastAsia="ru-RU"/>
        </w:rPr>
        <w:tab/>
      </w:r>
      <w:r>
        <w:rPr>
          <w:lang w:eastAsia="ru-RU"/>
        </w:rPr>
        <w:t>In the first half of 2012, the Department for Human Rights Protection and Legal Support in cooperation with other internal affairs units and local Ministry of Internal Affairs human rights protection agencies disseminated 1,606 (</w:t>
      </w:r>
      <w:smartTag w:uri="urn:schemas-microsoft-com:office:smarttags" w:element="metricconverter">
        <w:smartTagPr>
          <w:attr w:name="ProductID" w:val="1,483 in"/>
        </w:smartTagPr>
        <w:r>
          <w:rPr>
            <w:lang w:eastAsia="ru-RU"/>
          </w:rPr>
          <w:t>1,483 in</w:t>
        </w:r>
      </w:smartTag>
      <w:r>
        <w:rPr>
          <w:lang w:eastAsia="ru-RU"/>
        </w:rPr>
        <w:t xml:space="preserve"> 2011) public information announcements in the media, including 338 (</w:t>
      </w:r>
      <w:smartTag w:uri="urn:schemas-microsoft-com:office:smarttags" w:element="metricconverter">
        <w:smartTagPr>
          <w:attr w:name="ProductID" w:val="461 in"/>
        </w:smartTagPr>
        <w:r>
          <w:rPr>
            <w:lang w:eastAsia="ru-RU"/>
          </w:rPr>
          <w:t>461 in</w:t>
        </w:r>
      </w:smartTag>
      <w:r>
        <w:rPr>
          <w:lang w:eastAsia="ru-RU"/>
        </w:rPr>
        <w:t xml:space="preserve"> 2011) on television, 631 (</w:t>
      </w:r>
      <w:smartTag w:uri="urn:schemas-microsoft-com:office:smarttags" w:element="metricconverter">
        <w:smartTagPr>
          <w:attr w:name="ProductID" w:val="546 in"/>
        </w:smartTagPr>
        <w:r>
          <w:rPr>
            <w:lang w:eastAsia="ru-RU"/>
          </w:rPr>
          <w:t>546 in</w:t>
        </w:r>
      </w:smartTag>
      <w:r>
        <w:rPr>
          <w:lang w:eastAsia="ru-RU"/>
        </w:rPr>
        <w:t xml:space="preserve"> 2011) on radio and 610 (</w:t>
      </w:r>
      <w:smartTag w:uri="urn:schemas-microsoft-com:office:smarttags" w:element="metricconverter">
        <w:smartTagPr>
          <w:attr w:name="ProductID" w:val="454 in"/>
        </w:smartTagPr>
        <w:r>
          <w:rPr>
            <w:lang w:eastAsia="ru-RU"/>
          </w:rPr>
          <w:t>454 in</w:t>
        </w:r>
      </w:smartTag>
      <w:r>
        <w:rPr>
          <w:lang w:eastAsia="ru-RU"/>
        </w:rPr>
        <w:t xml:space="preserve"> 2011) in newspapers. 2,564 (</w:t>
      </w:r>
      <w:smartTag w:uri="urn:schemas-microsoft-com:office:smarttags" w:element="metricconverter">
        <w:smartTagPr>
          <w:attr w:name="ProductID" w:val="2,072 in"/>
        </w:smartTagPr>
        <w:r>
          <w:rPr>
            <w:lang w:eastAsia="ru-RU"/>
          </w:rPr>
          <w:t>2,072 in</w:t>
        </w:r>
      </w:smartTag>
      <w:r>
        <w:rPr>
          <w:lang w:eastAsia="ru-RU"/>
        </w:rPr>
        <w:t xml:space="preserve"> 2011) awareness-raising initiatives were conducted, including 1,171 (</w:t>
      </w:r>
      <w:smartTag w:uri="urn:schemas-microsoft-com:office:smarttags" w:element="metricconverter">
        <w:smartTagPr>
          <w:attr w:name="ProductID" w:val="954 in"/>
        </w:smartTagPr>
        <w:r>
          <w:rPr>
            <w:lang w:eastAsia="ru-RU"/>
          </w:rPr>
          <w:t>954 in</w:t>
        </w:r>
      </w:smartTag>
      <w:r>
        <w:rPr>
          <w:lang w:eastAsia="ru-RU"/>
        </w:rPr>
        <w:t xml:space="preserve"> 2011) lectures, 1,286 (</w:t>
      </w:r>
      <w:smartTag w:uri="urn:schemas-microsoft-com:office:smarttags" w:element="metricconverter">
        <w:smartTagPr>
          <w:attr w:name="ProductID" w:val="861 in"/>
        </w:smartTagPr>
        <w:r>
          <w:rPr>
            <w:lang w:eastAsia="ru-RU"/>
          </w:rPr>
          <w:t>861 in</w:t>
        </w:r>
      </w:smartTag>
      <w:r>
        <w:rPr>
          <w:lang w:eastAsia="ru-RU"/>
        </w:rPr>
        <w:t xml:space="preserve"> 2011) round tables, 181(</w:t>
      </w:r>
      <w:smartTag w:uri="urn:schemas-microsoft-com:office:smarttags" w:element="metricconverter">
        <w:smartTagPr>
          <w:attr w:name="ProductID" w:val="235 in"/>
        </w:smartTagPr>
        <w:r>
          <w:rPr>
            <w:lang w:eastAsia="ru-RU"/>
          </w:rPr>
          <w:t>235 in</w:t>
        </w:r>
      </w:smartTag>
      <w:r>
        <w:rPr>
          <w:lang w:eastAsia="ru-RU"/>
        </w:rPr>
        <w:t xml:space="preserve"> 2011) seminars and 8 (</w:t>
      </w:r>
      <w:smartTag w:uri="urn:schemas-microsoft-com:office:smarttags" w:element="metricconverter">
        <w:smartTagPr>
          <w:attr w:name="ProductID" w:val="22 in"/>
        </w:smartTagPr>
        <w:r>
          <w:rPr>
            <w:lang w:eastAsia="ru-RU"/>
          </w:rPr>
          <w:t>22 in</w:t>
        </w:r>
      </w:smartTag>
      <w:r>
        <w:rPr>
          <w:lang w:eastAsia="ru-RU"/>
        </w:rPr>
        <w:t xml:space="preserve"> 2011) workshop conferences.</w:t>
      </w:r>
    </w:p>
    <w:p w:rsidR="00CD55FB" w:rsidRDefault="00CD55FB" w:rsidP="00CD55FB">
      <w:pPr>
        <w:pStyle w:val="SingleTxtG"/>
        <w:rPr>
          <w:lang w:eastAsia="ru-RU"/>
        </w:rPr>
      </w:pPr>
      <w:r w:rsidRPr="00A76420">
        <w:rPr>
          <w:lang w:val="en-US" w:eastAsia="ru-RU"/>
        </w:rPr>
        <w:t>503.</w:t>
      </w:r>
      <w:r w:rsidRPr="00A76420">
        <w:rPr>
          <w:lang w:val="en-US" w:eastAsia="ru-RU"/>
        </w:rPr>
        <w:tab/>
      </w:r>
      <w:r>
        <w:rPr>
          <w:lang w:eastAsia="ru-RU"/>
        </w:rPr>
        <w:t>Of these, 1,115 (</w:t>
      </w:r>
      <w:smartTag w:uri="urn:schemas-microsoft-com:office:smarttags" w:element="metricconverter">
        <w:smartTagPr>
          <w:attr w:name="ProductID" w:val="945 in"/>
        </w:smartTagPr>
        <w:r>
          <w:rPr>
            <w:lang w:eastAsia="ru-RU"/>
          </w:rPr>
          <w:t>945 in</w:t>
        </w:r>
      </w:smartTag>
      <w:r>
        <w:rPr>
          <w:lang w:eastAsia="ru-RU"/>
        </w:rPr>
        <w:t xml:space="preserve"> 2011) conferences, seminars and round tables were organized in urban areas, 1,366 (</w:t>
      </w:r>
      <w:smartTag w:uri="urn:schemas-microsoft-com:office:smarttags" w:element="metricconverter">
        <w:smartTagPr>
          <w:attr w:name="ProductID" w:val="1,053 in"/>
        </w:smartTagPr>
        <w:r>
          <w:rPr>
            <w:lang w:eastAsia="ru-RU"/>
          </w:rPr>
          <w:t>1,053 in</w:t>
        </w:r>
      </w:smartTag>
      <w:r>
        <w:rPr>
          <w:lang w:eastAsia="ru-RU"/>
        </w:rPr>
        <w:t xml:space="preserve"> 2011) in rural areas and were attended by 153,030 (</w:t>
      </w:r>
      <w:smartTag w:uri="urn:schemas-microsoft-com:office:smarttags" w:element="metricconverter">
        <w:smartTagPr>
          <w:attr w:name="ProductID" w:val="124,068 in"/>
        </w:smartTagPr>
        <w:r>
          <w:rPr>
            <w:lang w:eastAsia="ru-RU"/>
          </w:rPr>
          <w:t>124,068 in</w:t>
        </w:r>
      </w:smartTag>
      <w:r>
        <w:rPr>
          <w:lang w:eastAsia="ru-RU"/>
        </w:rPr>
        <w:t xml:space="preserve"> 2011) people. Publishing activities have been conducted on a wide scale, with 21 publications produced, including eight textbooks, four study guides, three handbooks, as well as presentations and reports collected together in four volumes. 255 visual aids have been circulated, including 189 different posters and 90 booklets. </w:t>
      </w:r>
    </w:p>
    <w:p w:rsidR="00CD55FB" w:rsidRPr="00A76420" w:rsidRDefault="00CD55FB" w:rsidP="00CD55FB">
      <w:pPr>
        <w:pStyle w:val="SingleTxtG"/>
        <w:rPr>
          <w:lang w:eastAsia="ru-RU"/>
        </w:rPr>
      </w:pPr>
      <w:r w:rsidRPr="00B014B3">
        <w:rPr>
          <w:lang w:val="en-US" w:eastAsia="ru-RU"/>
        </w:rPr>
        <w:t>504.</w:t>
      </w:r>
      <w:r w:rsidRPr="00B014B3">
        <w:rPr>
          <w:lang w:val="en-US" w:eastAsia="ru-RU"/>
        </w:rPr>
        <w:tab/>
      </w:r>
      <w:r>
        <w:rPr>
          <w:lang w:eastAsia="ru-RU"/>
        </w:rPr>
        <w:t>The</w:t>
      </w:r>
      <w:r w:rsidRPr="00A76420">
        <w:rPr>
          <w:lang w:val="en-US" w:eastAsia="ru-RU"/>
        </w:rPr>
        <w:t xml:space="preserve"> </w:t>
      </w:r>
      <w:r>
        <w:rPr>
          <w:lang w:eastAsia="ru-RU"/>
        </w:rPr>
        <w:t>Ministry</w:t>
      </w:r>
      <w:r w:rsidRPr="00A76420">
        <w:rPr>
          <w:lang w:val="en-US" w:eastAsia="ru-RU"/>
        </w:rPr>
        <w:t xml:space="preserve"> </w:t>
      </w:r>
      <w:r>
        <w:rPr>
          <w:lang w:eastAsia="ru-RU"/>
        </w:rPr>
        <w:t>of</w:t>
      </w:r>
      <w:r w:rsidRPr="00A76420">
        <w:rPr>
          <w:lang w:val="en-US" w:eastAsia="ru-RU"/>
        </w:rPr>
        <w:t xml:space="preserve"> </w:t>
      </w:r>
      <w:r>
        <w:rPr>
          <w:lang w:eastAsia="ru-RU"/>
        </w:rPr>
        <w:t>Justice</w:t>
      </w:r>
      <w:r w:rsidRPr="00A76420">
        <w:rPr>
          <w:lang w:val="en-US" w:eastAsia="ru-RU"/>
        </w:rPr>
        <w:t xml:space="preserve"> </w:t>
      </w:r>
      <w:r>
        <w:rPr>
          <w:lang w:eastAsia="ru-RU"/>
        </w:rPr>
        <w:t>conducts</w:t>
      </w:r>
      <w:r w:rsidRPr="00A76420">
        <w:rPr>
          <w:lang w:val="en-US" w:eastAsia="ru-RU"/>
        </w:rPr>
        <w:t xml:space="preserve"> </w:t>
      </w:r>
      <w:r>
        <w:rPr>
          <w:lang w:eastAsia="ru-RU"/>
        </w:rPr>
        <w:t>extensive</w:t>
      </w:r>
      <w:r w:rsidRPr="00A76420">
        <w:rPr>
          <w:lang w:val="en-US" w:eastAsia="ru-RU"/>
        </w:rPr>
        <w:t xml:space="preserve"> </w:t>
      </w:r>
      <w:r>
        <w:rPr>
          <w:lang w:eastAsia="ru-RU"/>
        </w:rPr>
        <w:t>awareness</w:t>
      </w:r>
      <w:r w:rsidRPr="00A76420">
        <w:rPr>
          <w:lang w:val="en-US" w:eastAsia="ru-RU"/>
        </w:rPr>
        <w:t>-</w:t>
      </w:r>
      <w:r>
        <w:rPr>
          <w:lang w:eastAsia="ru-RU"/>
        </w:rPr>
        <w:t>raising</w:t>
      </w:r>
      <w:r w:rsidRPr="00A76420">
        <w:rPr>
          <w:lang w:val="en-US" w:eastAsia="ru-RU"/>
        </w:rPr>
        <w:t xml:space="preserve"> </w:t>
      </w:r>
      <w:r>
        <w:rPr>
          <w:lang w:eastAsia="ru-RU"/>
        </w:rPr>
        <w:t>activities</w:t>
      </w:r>
      <w:r w:rsidRPr="00A76420">
        <w:rPr>
          <w:lang w:val="en-US" w:eastAsia="ru-RU"/>
        </w:rPr>
        <w:t xml:space="preserve">. </w:t>
      </w:r>
      <w:r>
        <w:rPr>
          <w:lang w:eastAsia="ru-RU"/>
        </w:rPr>
        <w:t>Thus, in 2011 judicial bodies undertook 14,057 (</w:t>
      </w:r>
      <w:smartTag w:uri="urn:schemas-microsoft-com:office:smarttags" w:element="metricconverter">
        <w:smartTagPr>
          <w:attr w:name="ProductID" w:val="8,501 in"/>
        </w:smartTagPr>
        <w:r>
          <w:rPr>
            <w:lang w:eastAsia="ru-RU"/>
          </w:rPr>
          <w:t>8,501 in</w:t>
        </w:r>
      </w:smartTag>
      <w:r>
        <w:rPr>
          <w:lang w:eastAsia="ru-RU"/>
        </w:rPr>
        <w:t xml:space="preserve"> the first half of 2012) initiatives, 2,652 of which (1,565) were in the media, 1,012 (6,536) by way of round tables, seminars, workshop conferences and 382 (400) other projects, involving, </w:t>
      </w:r>
      <w:r w:rsidRPr="005D4C4B">
        <w:rPr>
          <w:i/>
          <w:lang w:eastAsia="ru-RU"/>
        </w:rPr>
        <w:t>inter alia</w:t>
      </w:r>
      <w:r>
        <w:rPr>
          <w:lang w:eastAsia="ru-RU"/>
        </w:rPr>
        <w:t xml:space="preserve">, raising the public’s awareness of the Convention. </w:t>
      </w:r>
    </w:p>
    <w:p w:rsidR="00CD55FB" w:rsidRDefault="00CD55FB" w:rsidP="00CD55FB">
      <w:pPr>
        <w:pStyle w:val="SingleTxtG"/>
        <w:rPr>
          <w:lang w:eastAsia="ru-RU"/>
        </w:rPr>
      </w:pPr>
      <w:r w:rsidRPr="00D46948">
        <w:rPr>
          <w:lang w:val="en-US" w:eastAsia="ru-RU"/>
        </w:rPr>
        <w:t>505.</w:t>
      </w:r>
      <w:r w:rsidRPr="00D46948">
        <w:rPr>
          <w:lang w:val="en-US" w:eastAsia="ru-RU"/>
        </w:rPr>
        <w:tab/>
      </w:r>
      <w:r>
        <w:rPr>
          <w:lang w:eastAsia="ru-RU"/>
        </w:rPr>
        <w:t>The Bar Chamber conducts awareness-raising and publishing activities relating to the issues covered by the Convention. The Chamber’s journal, Advokat, fe</w:t>
      </w:r>
      <w:r>
        <w:rPr>
          <w:lang w:eastAsia="ru-RU"/>
        </w:rPr>
        <w:t>a</w:t>
      </w:r>
      <w:r>
        <w:rPr>
          <w:lang w:eastAsia="ru-RU"/>
        </w:rPr>
        <w:t>tures articles on legal services extended to members of the public, irrespective of their ethnic background. Improving</w:t>
      </w:r>
      <w:r w:rsidRPr="00F61884">
        <w:rPr>
          <w:lang w:val="en-US" w:eastAsia="ru-RU"/>
        </w:rPr>
        <w:t xml:space="preserve"> </w:t>
      </w:r>
      <w:r>
        <w:rPr>
          <w:lang w:eastAsia="ru-RU"/>
        </w:rPr>
        <w:t>legal</w:t>
      </w:r>
      <w:r w:rsidRPr="00F61884">
        <w:rPr>
          <w:lang w:val="en-US" w:eastAsia="ru-RU"/>
        </w:rPr>
        <w:t xml:space="preserve"> </w:t>
      </w:r>
      <w:r>
        <w:rPr>
          <w:lang w:eastAsia="ru-RU"/>
        </w:rPr>
        <w:t>literacy</w:t>
      </w:r>
      <w:r w:rsidRPr="00F61884">
        <w:rPr>
          <w:lang w:val="en-US" w:eastAsia="ru-RU"/>
        </w:rPr>
        <w:t xml:space="preserve"> </w:t>
      </w:r>
      <w:r>
        <w:rPr>
          <w:lang w:eastAsia="ru-RU"/>
        </w:rPr>
        <w:t>is</w:t>
      </w:r>
      <w:r w:rsidRPr="00F61884">
        <w:rPr>
          <w:lang w:val="en-US" w:eastAsia="ru-RU"/>
        </w:rPr>
        <w:t xml:space="preserve"> </w:t>
      </w:r>
      <w:r>
        <w:rPr>
          <w:lang w:eastAsia="ru-RU"/>
        </w:rPr>
        <w:t>one</w:t>
      </w:r>
      <w:r w:rsidRPr="00F61884">
        <w:rPr>
          <w:lang w:val="en-US" w:eastAsia="ru-RU"/>
        </w:rPr>
        <w:t xml:space="preserve"> </w:t>
      </w:r>
      <w:r>
        <w:rPr>
          <w:lang w:eastAsia="ru-RU"/>
        </w:rPr>
        <w:t>of</w:t>
      </w:r>
      <w:r w:rsidRPr="00F61884">
        <w:rPr>
          <w:lang w:val="en-US" w:eastAsia="ru-RU"/>
        </w:rPr>
        <w:t xml:space="preserve"> </w:t>
      </w:r>
      <w:r>
        <w:rPr>
          <w:lang w:eastAsia="ru-RU"/>
        </w:rPr>
        <w:t>the</w:t>
      </w:r>
      <w:r w:rsidRPr="00F61884">
        <w:rPr>
          <w:lang w:val="en-US" w:eastAsia="ru-RU"/>
        </w:rPr>
        <w:t xml:space="preserve"> </w:t>
      </w:r>
      <w:r>
        <w:rPr>
          <w:lang w:eastAsia="ru-RU"/>
        </w:rPr>
        <w:t>Bar</w:t>
      </w:r>
      <w:r w:rsidRPr="00F61884">
        <w:rPr>
          <w:lang w:val="en-US" w:eastAsia="ru-RU"/>
        </w:rPr>
        <w:t>’</w:t>
      </w:r>
      <w:r>
        <w:rPr>
          <w:lang w:eastAsia="ru-RU"/>
        </w:rPr>
        <w:t>s</w:t>
      </w:r>
      <w:r w:rsidRPr="00F61884">
        <w:rPr>
          <w:lang w:val="en-US" w:eastAsia="ru-RU"/>
        </w:rPr>
        <w:t xml:space="preserve"> </w:t>
      </w:r>
      <w:r>
        <w:rPr>
          <w:lang w:eastAsia="ru-RU"/>
        </w:rPr>
        <w:t>primary</w:t>
      </w:r>
      <w:r w:rsidRPr="00F61884">
        <w:rPr>
          <w:lang w:val="en-US" w:eastAsia="ru-RU"/>
        </w:rPr>
        <w:t xml:space="preserve"> </w:t>
      </w:r>
      <w:r>
        <w:rPr>
          <w:lang w:eastAsia="ru-RU"/>
        </w:rPr>
        <w:t>objectives</w:t>
      </w:r>
      <w:r w:rsidRPr="00F61884">
        <w:rPr>
          <w:lang w:val="en-US" w:eastAsia="ru-RU"/>
        </w:rPr>
        <w:t>.</w:t>
      </w:r>
      <w:r>
        <w:rPr>
          <w:lang w:eastAsia="ru-RU"/>
        </w:rPr>
        <w:t xml:space="preserve"> </w:t>
      </w:r>
      <w:r>
        <w:rPr>
          <w:lang w:val="en-US" w:eastAsia="ru-RU"/>
        </w:rPr>
        <w:t xml:space="preserve">In 2009, the Chamber undertook 1,690 awareness-raising initiatives, as well as 3,532 public presentations in 2010 and </w:t>
      </w:r>
      <w:smartTag w:uri="urn:schemas-microsoft-com:office:smarttags" w:element="metricconverter">
        <w:smartTagPr>
          <w:attr w:name="ProductID" w:val="3,272 in"/>
        </w:smartTagPr>
        <w:r>
          <w:rPr>
            <w:lang w:val="en-US" w:eastAsia="ru-RU"/>
          </w:rPr>
          <w:t>3,272 in</w:t>
        </w:r>
      </w:smartTag>
      <w:r>
        <w:rPr>
          <w:lang w:val="en-US" w:eastAsia="ru-RU"/>
        </w:rPr>
        <w:t xml:space="preserve"> 2011. </w:t>
      </w:r>
    </w:p>
    <w:p w:rsidR="00CD55FB" w:rsidRPr="001137F6" w:rsidRDefault="00CD55FB" w:rsidP="00CD55FB">
      <w:pPr>
        <w:pStyle w:val="SingleTxtG"/>
        <w:rPr>
          <w:lang w:eastAsia="ru-RU"/>
        </w:rPr>
      </w:pPr>
      <w:r w:rsidRPr="001137F6">
        <w:rPr>
          <w:lang w:val="en-US" w:eastAsia="ru-RU"/>
        </w:rPr>
        <w:t>506.</w:t>
      </w:r>
      <w:r w:rsidRPr="001137F6">
        <w:rPr>
          <w:lang w:val="en-US" w:eastAsia="ru-RU"/>
        </w:rPr>
        <w:tab/>
      </w:r>
      <w:r>
        <w:rPr>
          <w:lang w:eastAsia="ru-RU"/>
        </w:rPr>
        <w:t xml:space="preserve">Print media play an important part in raising public awareness of human rights and freedoms, including those of ethnic minorities. </w:t>
      </w:r>
    </w:p>
    <w:p w:rsidR="00CD55FB" w:rsidRPr="00873563" w:rsidRDefault="00CD55FB" w:rsidP="00CD55FB">
      <w:pPr>
        <w:pStyle w:val="SingleTxtG"/>
        <w:rPr>
          <w:lang w:eastAsia="ru-RU"/>
        </w:rPr>
      </w:pPr>
      <w:r w:rsidRPr="00873563">
        <w:rPr>
          <w:lang w:eastAsia="ru-RU"/>
        </w:rPr>
        <w:t>507.</w:t>
      </w:r>
      <w:r w:rsidRPr="00873563">
        <w:rPr>
          <w:lang w:eastAsia="ru-RU"/>
        </w:rPr>
        <w:tab/>
      </w:r>
      <w:r>
        <w:rPr>
          <w:lang w:eastAsia="ru-RU"/>
        </w:rPr>
        <w:t>To</w:t>
      </w:r>
      <w:r w:rsidRPr="00873563">
        <w:rPr>
          <w:lang w:eastAsia="ru-RU"/>
        </w:rPr>
        <w:t xml:space="preserve"> </w:t>
      </w:r>
      <w:r>
        <w:rPr>
          <w:lang w:eastAsia="ru-RU"/>
        </w:rPr>
        <w:t>date</w:t>
      </w:r>
      <w:r w:rsidRPr="00873563">
        <w:rPr>
          <w:lang w:eastAsia="ru-RU"/>
        </w:rPr>
        <w:t xml:space="preserve">, </w:t>
      </w:r>
      <w:r>
        <w:rPr>
          <w:lang w:eastAsia="ru-RU"/>
        </w:rPr>
        <w:t>the</w:t>
      </w:r>
      <w:r w:rsidRPr="00873563">
        <w:rPr>
          <w:lang w:eastAsia="ru-RU"/>
        </w:rPr>
        <w:t xml:space="preserve"> </w:t>
      </w:r>
      <w:r>
        <w:rPr>
          <w:lang w:eastAsia="ru-RU"/>
        </w:rPr>
        <w:t>National</w:t>
      </w:r>
      <w:r w:rsidRPr="00873563">
        <w:rPr>
          <w:lang w:eastAsia="ru-RU"/>
        </w:rPr>
        <w:t xml:space="preserve"> </w:t>
      </w:r>
      <w:r>
        <w:rPr>
          <w:lang w:eastAsia="ru-RU"/>
        </w:rPr>
        <w:t>Centre</w:t>
      </w:r>
      <w:r w:rsidRPr="00873563">
        <w:rPr>
          <w:lang w:eastAsia="ru-RU"/>
        </w:rPr>
        <w:t xml:space="preserve"> </w:t>
      </w:r>
      <w:r>
        <w:rPr>
          <w:lang w:eastAsia="ru-RU"/>
        </w:rPr>
        <w:t>for</w:t>
      </w:r>
      <w:r w:rsidRPr="00873563">
        <w:rPr>
          <w:lang w:eastAsia="ru-RU"/>
        </w:rPr>
        <w:t xml:space="preserve"> </w:t>
      </w:r>
      <w:r>
        <w:rPr>
          <w:lang w:eastAsia="ru-RU"/>
        </w:rPr>
        <w:t>Human</w:t>
      </w:r>
      <w:r w:rsidRPr="00873563">
        <w:rPr>
          <w:lang w:eastAsia="ru-RU"/>
        </w:rPr>
        <w:t xml:space="preserve"> </w:t>
      </w:r>
      <w:r>
        <w:rPr>
          <w:lang w:eastAsia="ru-RU"/>
        </w:rPr>
        <w:t>Rights</w:t>
      </w:r>
      <w:r w:rsidRPr="00873563">
        <w:rPr>
          <w:lang w:eastAsia="ru-RU"/>
        </w:rPr>
        <w:t xml:space="preserve"> </w:t>
      </w:r>
      <w:r>
        <w:rPr>
          <w:lang w:eastAsia="ru-RU"/>
        </w:rPr>
        <w:t>has translated and published the following collections:</w:t>
      </w:r>
    </w:p>
    <w:p w:rsidR="00CD55FB" w:rsidRPr="00715166" w:rsidRDefault="00CD55FB" w:rsidP="00CD55FB">
      <w:pPr>
        <w:pStyle w:val="Bullet1G"/>
        <w:rPr>
          <w:lang w:val="en-US"/>
        </w:rPr>
      </w:pPr>
      <w:r w:rsidRPr="00B7690F">
        <w:rPr>
          <w:i/>
        </w:rPr>
        <w:t>Compilation of OSCE human dimension documents</w:t>
      </w:r>
      <w:r>
        <w:rPr>
          <w:lang w:val="en-US"/>
        </w:rPr>
        <w:t xml:space="preserve">, </w:t>
      </w:r>
      <w:r>
        <w:t>published</w:t>
      </w:r>
      <w:r w:rsidRPr="00526AA9">
        <w:rPr>
          <w:lang w:val="en-US"/>
        </w:rPr>
        <w:t xml:space="preserve"> </w:t>
      </w:r>
      <w:r>
        <w:t>for</w:t>
      </w:r>
      <w:r w:rsidRPr="00526AA9">
        <w:rPr>
          <w:lang w:val="en-US"/>
        </w:rPr>
        <w:t xml:space="preserve"> </w:t>
      </w:r>
      <w:r>
        <w:t>the</w:t>
      </w:r>
      <w:r w:rsidRPr="00526AA9">
        <w:rPr>
          <w:lang w:val="en-US"/>
        </w:rPr>
        <w:t xml:space="preserve"> </w:t>
      </w:r>
      <w:r>
        <w:t>first</w:t>
      </w:r>
      <w:r w:rsidRPr="00526AA9">
        <w:rPr>
          <w:lang w:val="en-US"/>
        </w:rPr>
        <w:t xml:space="preserve"> </w:t>
      </w:r>
      <w:r>
        <w:t>time</w:t>
      </w:r>
      <w:r w:rsidRPr="00526AA9">
        <w:rPr>
          <w:lang w:val="en-US"/>
        </w:rPr>
        <w:t xml:space="preserve"> </w:t>
      </w:r>
      <w:r>
        <w:t>in</w:t>
      </w:r>
      <w:r w:rsidRPr="00526AA9">
        <w:rPr>
          <w:lang w:val="en-US"/>
        </w:rPr>
        <w:t xml:space="preserve"> </w:t>
      </w:r>
      <w:smartTag w:uri="urn:schemas-microsoft-com:office:smarttags" w:element="place">
        <w:smartTag w:uri="urn:schemas-microsoft-com:office:smarttags" w:element="country-region">
          <w:r>
            <w:t>Uzbekistan</w:t>
          </w:r>
        </w:smartTag>
      </w:smartTag>
      <w:r w:rsidRPr="00526AA9">
        <w:rPr>
          <w:lang w:val="en-US"/>
        </w:rPr>
        <w:t xml:space="preserve"> </w:t>
      </w:r>
      <w:r>
        <w:t>in</w:t>
      </w:r>
      <w:r w:rsidRPr="00526AA9">
        <w:rPr>
          <w:lang w:val="en-US"/>
        </w:rPr>
        <w:t xml:space="preserve"> </w:t>
      </w:r>
      <w:r>
        <w:t>their</w:t>
      </w:r>
      <w:r w:rsidRPr="00526AA9">
        <w:rPr>
          <w:lang w:val="en-US"/>
        </w:rPr>
        <w:t xml:space="preserve"> </w:t>
      </w:r>
      <w:r>
        <w:t>entirety</w:t>
      </w:r>
      <w:r w:rsidRPr="00526AA9">
        <w:rPr>
          <w:lang w:val="en-US"/>
        </w:rPr>
        <w:t xml:space="preserve"> </w:t>
      </w:r>
      <w:r>
        <w:t>in</w:t>
      </w:r>
      <w:r w:rsidRPr="00526AA9">
        <w:rPr>
          <w:lang w:val="en-US"/>
        </w:rPr>
        <w:t xml:space="preserve"> </w:t>
      </w:r>
      <w:r>
        <w:t>the</w:t>
      </w:r>
      <w:r w:rsidRPr="00526AA9">
        <w:rPr>
          <w:lang w:val="en-US"/>
        </w:rPr>
        <w:t xml:space="preserve"> </w:t>
      </w:r>
      <w:r>
        <w:t>official</w:t>
      </w:r>
      <w:r w:rsidRPr="00526AA9">
        <w:rPr>
          <w:lang w:val="en-US"/>
        </w:rPr>
        <w:t xml:space="preserve"> </w:t>
      </w:r>
      <w:r>
        <w:t>language</w:t>
      </w:r>
      <w:r w:rsidRPr="00526AA9">
        <w:rPr>
          <w:lang w:val="en-US"/>
        </w:rPr>
        <w:t xml:space="preserve">. </w:t>
      </w:r>
      <w:r>
        <w:t>A textbook primarily designed to be used by law-college students and teachers, cadets and trainees at military academies and law enforcement officers;</w:t>
      </w:r>
    </w:p>
    <w:p w:rsidR="00CD55FB" w:rsidRPr="001271B1" w:rsidRDefault="00CD55FB" w:rsidP="00CD55FB">
      <w:pPr>
        <w:pStyle w:val="Bullet1G"/>
        <w:rPr>
          <w:lang w:val="en-US"/>
        </w:rPr>
      </w:pPr>
      <w:r w:rsidRPr="00B7690F">
        <w:rPr>
          <w:i/>
        </w:rPr>
        <w:t xml:space="preserve">Compilation of the </w:t>
      </w:r>
      <w:smartTag w:uri="urn:schemas-microsoft-com:office:smarttags" w:element="place">
        <w:smartTag w:uri="urn:schemas-microsoft-com:office:smarttags" w:element="City">
          <w:r w:rsidRPr="00B7690F">
            <w:rPr>
              <w:i/>
            </w:rPr>
            <w:t>Geneva</w:t>
          </w:r>
        </w:smartTag>
      </w:smartTag>
      <w:r w:rsidRPr="00B7690F">
        <w:rPr>
          <w:i/>
        </w:rPr>
        <w:t xml:space="preserve"> Conventions: International Humanitarian Law</w:t>
      </w:r>
      <w:r w:rsidRPr="00B7690F">
        <w:rPr>
          <w:i/>
          <w:lang w:val="en-US"/>
        </w:rPr>
        <w:t>.</w:t>
      </w:r>
      <w:r>
        <w:rPr>
          <w:lang w:val="en-US"/>
        </w:rPr>
        <w:t xml:space="preserve"> </w:t>
      </w:r>
      <w:r>
        <w:t>International instruments</w:t>
      </w:r>
      <w:r w:rsidRPr="001271B1">
        <w:rPr>
          <w:lang w:val="en-US"/>
        </w:rPr>
        <w:t xml:space="preserve"> </w:t>
      </w:r>
      <w:r>
        <w:t>concerning</w:t>
      </w:r>
      <w:r w:rsidRPr="001271B1">
        <w:rPr>
          <w:lang w:val="en-US"/>
        </w:rPr>
        <w:t xml:space="preserve"> </w:t>
      </w:r>
      <w:r>
        <w:t>compliance</w:t>
      </w:r>
      <w:r w:rsidRPr="001271B1">
        <w:rPr>
          <w:lang w:val="en-US"/>
        </w:rPr>
        <w:t xml:space="preserve"> </w:t>
      </w:r>
      <w:r>
        <w:t>with</w:t>
      </w:r>
      <w:r w:rsidRPr="001271B1">
        <w:rPr>
          <w:lang w:val="en-US"/>
        </w:rPr>
        <w:t xml:space="preserve"> </w:t>
      </w:r>
      <w:r>
        <w:t>human</w:t>
      </w:r>
      <w:r w:rsidRPr="001271B1">
        <w:rPr>
          <w:lang w:val="en-US"/>
        </w:rPr>
        <w:t xml:space="preserve"> </w:t>
      </w:r>
      <w:r>
        <w:t>rights</w:t>
      </w:r>
      <w:r w:rsidRPr="001271B1">
        <w:rPr>
          <w:lang w:val="en-US"/>
        </w:rPr>
        <w:t xml:space="preserve"> </w:t>
      </w:r>
      <w:r>
        <w:t>during</w:t>
      </w:r>
      <w:r w:rsidRPr="001271B1">
        <w:rPr>
          <w:lang w:val="en-US"/>
        </w:rPr>
        <w:t xml:space="preserve"> </w:t>
      </w:r>
      <w:r>
        <w:t>armed</w:t>
      </w:r>
      <w:r w:rsidRPr="001271B1">
        <w:rPr>
          <w:lang w:val="en-US"/>
        </w:rPr>
        <w:t xml:space="preserve"> </w:t>
      </w:r>
      <w:r>
        <w:t>conflicts</w:t>
      </w:r>
      <w:r w:rsidRPr="001271B1">
        <w:rPr>
          <w:lang w:val="en-US"/>
        </w:rPr>
        <w:t xml:space="preserve">, </w:t>
      </w:r>
      <w:r>
        <w:t>the</w:t>
      </w:r>
      <w:r w:rsidRPr="001271B1">
        <w:rPr>
          <w:lang w:val="en-US"/>
        </w:rPr>
        <w:t xml:space="preserve"> </w:t>
      </w:r>
      <w:r w:rsidRPr="001271B1">
        <w:t>Geneva</w:t>
      </w:r>
      <w:r w:rsidRPr="001271B1">
        <w:rPr>
          <w:lang w:val="en-US"/>
        </w:rPr>
        <w:t xml:space="preserve"> </w:t>
      </w:r>
      <w:r w:rsidRPr="001271B1">
        <w:t>Convention</w:t>
      </w:r>
      <w:r w:rsidRPr="001271B1">
        <w:rPr>
          <w:lang w:val="en-US"/>
        </w:rPr>
        <w:t xml:space="preserve"> </w:t>
      </w:r>
      <w:r w:rsidRPr="001271B1">
        <w:t>relative</w:t>
      </w:r>
      <w:r w:rsidRPr="001271B1">
        <w:rPr>
          <w:lang w:val="en-US"/>
        </w:rPr>
        <w:t xml:space="preserve"> </w:t>
      </w:r>
      <w:r w:rsidRPr="001271B1">
        <w:t>to</w:t>
      </w:r>
      <w:r w:rsidRPr="001271B1">
        <w:rPr>
          <w:lang w:val="en-US"/>
        </w:rPr>
        <w:t xml:space="preserve"> </w:t>
      </w:r>
      <w:r w:rsidRPr="001271B1">
        <w:t>the</w:t>
      </w:r>
      <w:r w:rsidRPr="001271B1">
        <w:rPr>
          <w:lang w:val="en-US"/>
        </w:rPr>
        <w:t xml:space="preserve"> </w:t>
      </w:r>
      <w:r w:rsidRPr="001271B1">
        <w:t>Protection</w:t>
      </w:r>
      <w:r w:rsidRPr="001271B1">
        <w:rPr>
          <w:lang w:val="en-US"/>
        </w:rPr>
        <w:t xml:space="preserve"> </w:t>
      </w:r>
      <w:r w:rsidRPr="001271B1">
        <w:t>of</w:t>
      </w:r>
      <w:r w:rsidRPr="001271B1">
        <w:rPr>
          <w:lang w:val="en-US"/>
        </w:rPr>
        <w:t xml:space="preserve"> </w:t>
      </w:r>
      <w:r w:rsidRPr="001271B1">
        <w:t>Civilian</w:t>
      </w:r>
      <w:r w:rsidRPr="001271B1">
        <w:rPr>
          <w:lang w:val="en-US"/>
        </w:rPr>
        <w:t xml:space="preserve"> </w:t>
      </w:r>
      <w:r w:rsidRPr="001271B1">
        <w:t>Persons</w:t>
      </w:r>
      <w:r w:rsidRPr="001271B1">
        <w:rPr>
          <w:lang w:val="en-US"/>
        </w:rPr>
        <w:t xml:space="preserve"> </w:t>
      </w:r>
      <w:r w:rsidRPr="001271B1">
        <w:t>in</w:t>
      </w:r>
      <w:r w:rsidRPr="001271B1">
        <w:rPr>
          <w:lang w:val="en-US"/>
        </w:rPr>
        <w:t xml:space="preserve"> </w:t>
      </w:r>
      <w:r w:rsidRPr="001271B1">
        <w:t>Time</w:t>
      </w:r>
      <w:r w:rsidRPr="001271B1">
        <w:rPr>
          <w:lang w:val="en-US"/>
        </w:rPr>
        <w:t xml:space="preserve"> </w:t>
      </w:r>
      <w:r w:rsidRPr="001271B1">
        <w:t>of</w:t>
      </w:r>
      <w:r w:rsidRPr="001271B1">
        <w:rPr>
          <w:lang w:val="en-US"/>
        </w:rPr>
        <w:t xml:space="preserve"> </w:t>
      </w:r>
      <w:r w:rsidRPr="001271B1">
        <w:t>War</w:t>
      </w:r>
      <w:r w:rsidRPr="001271B1">
        <w:rPr>
          <w:lang w:val="en-US"/>
        </w:rPr>
        <w:t xml:space="preserve">, </w:t>
      </w:r>
      <w:r>
        <w:t>to</w:t>
      </w:r>
      <w:r w:rsidRPr="001271B1">
        <w:rPr>
          <w:lang w:val="en-US"/>
        </w:rPr>
        <w:t xml:space="preserve"> </w:t>
      </w:r>
      <w:r>
        <w:t>which</w:t>
      </w:r>
      <w:r w:rsidRPr="001271B1">
        <w:rPr>
          <w:lang w:val="en-US"/>
        </w:rPr>
        <w:t xml:space="preserve"> </w:t>
      </w:r>
      <w:smartTag w:uri="urn:schemas-microsoft-com:office:smarttags" w:element="place">
        <w:smartTag w:uri="urn:schemas-microsoft-com:office:smarttags" w:element="country-region">
          <w:r>
            <w:t>Uzbekistan</w:t>
          </w:r>
        </w:smartTag>
      </w:smartTag>
      <w:r w:rsidRPr="001271B1">
        <w:rPr>
          <w:lang w:val="en-US"/>
        </w:rPr>
        <w:t xml:space="preserve"> </w:t>
      </w:r>
      <w:r>
        <w:t>acceded</w:t>
      </w:r>
      <w:r w:rsidRPr="001271B1">
        <w:rPr>
          <w:lang w:val="en-US"/>
        </w:rPr>
        <w:t xml:space="preserve"> </w:t>
      </w:r>
      <w:r>
        <w:t>in</w:t>
      </w:r>
      <w:r w:rsidRPr="001271B1">
        <w:rPr>
          <w:lang w:val="en-US"/>
        </w:rPr>
        <w:t xml:space="preserve"> 1993, </w:t>
      </w:r>
      <w:r>
        <w:t>and</w:t>
      </w:r>
      <w:r w:rsidRPr="001271B1">
        <w:rPr>
          <w:lang w:val="en-US"/>
        </w:rPr>
        <w:t xml:space="preserve"> </w:t>
      </w:r>
      <w:r>
        <w:t>their</w:t>
      </w:r>
      <w:r w:rsidRPr="001271B1">
        <w:rPr>
          <w:lang w:val="en-US"/>
        </w:rPr>
        <w:t xml:space="preserve"> </w:t>
      </w:r>
      <w:r>
        <w:t>additional</w:t>
      </w:r>
      <w:r w:rsidRPr="001271B1">
        <w:rPr>
          <w:lang w:val="en-US"/>
        </w:rPr>
        <w:t xml:space="preserve"> </w:t>
      </w:r>
      <w:r>
        <w:t>protocols;</w:t>
      </w:r>
    </w:p>
    <w:p w:rsidR="00CD55FB" w:rsidRPr="001271B1" w:rsidRDefault="00CD55FB" w:rsidP="00CD55FB">
      <w:pPr>
        <w:pStyle w:val="Bullet1G"/>
        <w:rPr>
          <w:lang w:val="en-US"/>
        </w:rPr>
      </w:pPr>
      <w:r w:rsidRPr="00B7690F">
        <w:rPr>
          <w:i/>
        </w:rPr>
        <w:t>International instruments on the rights of minors</w:t>
      </w:r>
      <w:r w:rsidRPr="00B7690F">
        <w:rPr>
          <w:i/>
          <w:lang w:val="en-US"/>
        </w:rPr>
        <w:t>.</w:t>
      </w:r>
      <w:r w:rsidRPr="00482499">
        <w:rPr>
          <w:lang w:val="en-US"/>
        </w:rPr>
        <w:t xml:space="preserve"> </w:t>
      </w:r>
      <w:r>
        <w:t>Published in</w:t>
      </w:r>
      <w:r w:rsidRPr="001271B1">
        <w:rPr>
          <w:lang w:val="en-US"/>
        </w:rPr>
        <w:t xml:space="preserve"> </w:t>
      </w:r>
      <w:r>
        <w:t>Uzbek</w:t>
      </w:r>
      <w:r w:rsidRPr="001271B1">
        <w:rPr>
          <w:lang w:val="en-US"/>
        </w:rPr>
        <w:t xml:space="preserve"> </w:t>
      </w:r>
      <w:r>
        <w:t>and</w:t>
      </w:r>
      <w:r w:rsidRPr="001271B1">
        <w:rPr>
          <w:lang w:val="en-US"/>
        </w:rPr>
        <w:t xml:space="preserve"> </w:t>
      </w:r>
      <w:r>
        <w:t xml:space="preserve">Russian, this book contains the main provisions of international standards relating to juvenile justice, including the Convention on the Rights of the Child, </w:t>
      </w:r>
      <w:r w:rsidRPr="001B4F56">
        <w:t>the United Nations Standard Minimum Rules for the Administration of Juvenile Justice</w:t>
      </w:r>
      <w:r w:rsidRPr="001B4F56">
        <w:rPr>
          <w:lang w:val="en-US"/>
        </w:rPr>
        <w:t xml:space="preserve"> (the Beijing Rules)</w:t>
      </w:r>
      <w:r>
        <w:rPr>
          <w:lang w:val="en-US"/>
        </w:rPr>
        <w:t xml:space="preserve">, </w:t>
      </w:r>
      <w:r w:rsidRPr="001B4F56">
        <w:rPr>
          <w:lang w:val="en-US"/>
        </w:rPr>
        <w:t>the United Nations Guidelines for the Prevention of Juvenile Delinquency (the Riyadh Guidelines)</w:t>
      </w:r>
      <w:r>
        <w:rPr>
          <w:lang w:val="en-US"/>
        </w:rPr>
        <w:t xml:space="preserve">, </w:t>
      </w:r>
      <w:r w:rsidRPr="001B4F56">
        <w:rPr>
          <w:lang w:val="en-US"/>
        </w:rPr>
        <w:t>the United Nations Standard Minimum Rules for Non</w:t>
      </w:r>
      <w:r w:rsidR="002B32BC">
        <w:rPr>
          <w:lang w:val="en-US"/>
        </w:rPr>
        <w:noBreakHyphen/>
      </w:r>
      <w:r w:rsidRPr="001B4F56">
        <w:rPr>
          <w:lang w:val="en-US"/>
        </w:rPr>
        <w:t>custo</w:t>
      </w:r>
      <w:r>
        <w:rPr>
          <w:lang w:val="en-US"/>
        </w:rPr>
        <w:t xml:space="preserve">dial Measures (the Tokyo Rules) and </w:t>
      </w:r>
      <w:r w:rsidRPr="00482499">
        <w:rPr>
          <w:lang w:val="en-US"/>
        </w:rPr>
        <w:t>the United Nations Rules for the Protection of Juveniles Deprived of Their Liberty</w:t>
      </w:r>
      <w:r>
        <w:rPr>
          <w:lang w:val="en-US"/>
        </w:rPr>
        <w:t>;</w:t>
      </w:r>
    </w:p>
    <w:p w:rsidR="00CD55FB" w:rsidRPr="00482499" w:rsidRDefault="00CD55FB" w:rsidP="00CD55FB">
      <w:pPr>
        <w:pStyle w:val="Bullet1G"/>
        <w:rPr>
          <w:lang w:val="en-US"/>
        </w:rPr>
      </w:pPr>
      <w:r w:rsidRPr="00B7690F">
        <w:rPr>
          <w:i/>
        </w:rPr>
        <w:t xml:space="preserve">The </w:t>
      </w:r>
      <w:smartTag w:uri="urn:schemas-microsoft-com:office:smarttags" w:element="place">
        <w:smartTag w:uri="urn:schemas-microsoft-com:office:smarttags" w:element="PlaceType">
          <w:r w:rsidRPr="00B7690F">
            <w:rPr>
              <w:i/>
            </w:rPr>
            <w:t>Republic</w:t>
          </w:r>
        </w:smartTag>
        <w:r w:rsidRPr="00B7690F">
          <w:rPr>
            <w:i/>
          </w:rPr>
          <w:t xml:space="preserve"> of </w:t>
        </w:r>
        <w:smartTag w:uri="urn:schemas-microsoft-com:office:smarttags" w:element="PlaceName">
          <w:r w:rsidRPr="00B7690F">
            <w:rPr>
              <w:i/>
            </w:rPr>
            <w:t>Uzbekistan</w:t>
          </w:r>
        </w:smartTag>
      </w:smartTag>
      <w:r w:rsidRPr="00B7690F">
        <w:rPr>
          <w:i/>
        </w:rPr>
        <w:t xml:space="preserve"> and International Human Rights Treaties: Universal Human Rights Instruments.</w:t>
      </w:r>
      <w:r>
        <w:t xml:space="preserve"> Core United Nations human rights instruments, international human rights documents of the International Labour Organization, international human rights treaties of UNESCO </w:t>
      </w:r>
      <w:r w:rsidRPr="00942F4E">
        <w:rPr>
          <w:i/>
        </w:rPr>
        <w:t>et al.</w:t>
      </w:r>
      <w:r>
        <w:t>;</w:t>
      </w:r>
    </w:p>
    <w:p w:rsidR="00CD55FB" w:rsidRPr="00482499" w:rsidRDefault="00CD55FB" w:rsidP="00CD55FB">
      <w:pPr>
        <w:pStyle w:val="Bullet1G"/>
        <w:rPr>
          <w:lang w:val="en-US"/>
        </w:rPr>
      </w:pPr>
      <w:r w:rsidRPr="00B7690F">
        <w:rPr>
          <w:i/>
        </w:rPr>
        <w:t>The Universal Declaration of Human Rights.</w:t>
      </w:r>
      <w:r>
        <w:t xml:space="preserve"> An illustrated book for children of junior and secondary school age, in Uzbek and Russian. Half the edition was printed in R</w:t>
      </w:r>
      <w:r>
        <w:t>o</w:t>
      </w:r>
      <w:r>
        <w:t>man script and the other half in Cyrillic;</w:t>
      </w:r>
    </w:p>
    <w:p w:rsidR="00CD55FB" w:rsidRPr="00971286" w:rsidRDefault="00CD55FB" w:rsidP="00CD55FB">
      <w:pPr>
        <w:pStyle w:val="Bullet1G"/>
        <w:rPr>
          <w:lang w:val="en-US"/>
        </w:rPr>
      </w:pPr>
      <w:r w:rsidRPr="00971286">
        <w:t>Compilation of the core conventions and recommendations of the International Labour Organization</w:t>
      </w:r>
      <w:r>
        <w:t>, in Uzbek;</w:t>
      </w:r>
    </w:p>
    <w:p w:rsidR="00CD55FB" w:rsidRPr="00971286" w:rsidRDefault="00CD55FB" w:rsidP="00CD55FB">
      <w:pPr>
        <w:pStyle w:val="Bullet1G"/>
        <w:rPr>
          <w:lang w:val="en-US"/>
        </w:rPr>
      </w:pPr>
      <w:r w:rsidRPr="00146B8B">
        <w:rPr>
          <w:i/>
        </w:rPr>
        <w:t>Eliminating the Worst Forms of Child Labour: A Practical Guide to ILO Convention No. 182.</w:t>
      </w:r>
      <w:r>
        <w:t xml:space="preserve"> </w:t>
      </w:r>
      <w:r w:rsidRPr="00971286">
        <w:t>Handbook for Parliamentarians</w:t>
      </w:r>
      <w:r>
        <w:t>;</w:t>
      </w:r>
    </w:p>
    <w:p w:rsidR="00CD55FB" w:rsidRPr="00971286" w:rsidRDefault="00CD55FB" w:rsidP="00CD55FB">
      <w:pPr>
        <w:pStyle w:val="Bullet1G"/>
        <w:rPr>
          <w:lang w:val="en-US"/>
        </w:rPr>
      </w:pPr>
      <w:r w:rsidRPr="00146B8B">
        <w:rPr>
          <w:i/>
        </w:rPr>
        <w:t>Human Rights for Parliamentarians</w:t>
      </w:r>
      <w:r>
        <w:t>, in Uzbek;</w:t>
      </w:r>
    </w:p>
    <w:p w:rsidR="00CD55FB" w:rsidRPr="00AF760E" w:rsidRDefault="00CD55FB" w:rsidP="00CD55FB">
      <w:pPr>
        <w:pStyle w:val="Bullet1G"/>
        <w:rPr>
          <w:lang w:val="en-US"/>
        </w:rPr>
      </w:pPr>
      <w:r w:rsidRPr="00146B8B">
        <w:rPr>
          <w:i/>
        </w:rPr>
        <w:t>The Convention on the Rights of the Child</w:t>
      </w:r>
      <w:r>
        <w:t>, in Uzbek;</w:t>
      </w:r>
    </w:p>
    <w:p w:rsidR="00CD55FB" w:rsidRPr="00AF760E" w:rsidRDefault="00CD55FB" w:rsidP="00CD55FB">
      <w:pPr>
        <w:pStyle w:val="Bullet1G"/>
        <w:rPr>
          <w:lang w:val="en-US"/>
        </w:rPr>
      </w:pPr>
      <w:r w:rsidRPr="00B7690F">
        <w:rPr>
          <w:i/>
        </w:rPr>
        <w:t>Child Protection: A Handbook for Parliamentarians</w:t>
      </w:r>
      <w:r>
        <w:t>, prepared by the Inter</w:t>
      </w:r>
      <w:r w:rsidR="002B32BC">
        <w:noBreakHyphen/>
      </w:r>
      <w:r>
        <w:t>Parliamentary Assembly, in Uzbek;</w:t>
      </w:r>
    </w:p>
    <w:p w:rsidR="00CD55FB" w:rsidRPr="00AF760E" w:rsidRDefault="00CD55FB" w:rsidP="00CD55FB">
      <w:pPr>
        <w:pStyle w:val="Bullet1G"/>
        <w:rPr>
          <w:lang w:val="en-US"/>
        </w:rPr>
      </w:pPr>
      <w:r w:rsidRPr="00B7690F">
        <w:rPr>
          <w:i/>
        </w:rPr>
        <w:t>The Universal Declaration of Human Rights</w:t>
      </w:r>
      <w:r w:rsidRPr="009629FE">
        <w:t>,</w:t>
      </w:r>
      <w:r>
        <w:t xml:space="preserve"> in Uzbek and Roman script, published by the Centre in association with the </w:t>
      </w:r>
      <w:r w:rsidRPr="00AF760E">
        <w:t>United Nations Development Programme</w:t>
      </w:r>
      <w:r>
        <w:t xml:space="preserve"> in 2008;</w:t>
      </w:r>
    </w:p>
    <w:p w:rsidR="00CD55FB" w:rsidRPr="00CB021F" w:rsidRDefault="00CD55FB" w:rsidP="00CD55FB">
      <w:pPr>
        <w:pStyle w:val="Bullet1G"/>
        <w:rPr>
          <w:lang w:val="en-US"/>
        </w:rPr>
      </w:pPr>
      <w:r w:rsidRPr="00146B8B">
        <w:rPr>
          <w:i/>
        </w:rPr>
        <w:t>The Convention on the Rights of the Child and the Rights of the Child Safeguards Act</w:t>
      </w:r>
      <w:r>
        <w:t>, in Russian.</w:t>
      </w:r>
    </w:p>
    <w:p w:rsidR="00CD55FB" w:rsidRPr="00784907" w:rsidRDefault="00CD55FB" w:rsidP="00CD55FB">
      <w:pPr>
        <w:pStyle w:val="SingleTxtG"/>
        <w:rPr>
          <w:lang w:eastAsia="ru-RU"/>
        </w:rPr>
      </w:pPr>
      <w:r w:rsidRPr="00784907">
        <w:rPr>
          <w:lang w:val="en-US" w:eastAsia="ru-RU"/>
        </w:rPr>
        <w:t>508.</w:t>
      </w:r>
      <w:r w:rsidRPr="00784907">
        <w:rPr>
          <w:lang w:val="en-US" w:eastAsia="ru-RU"/>
        </w:rPr>
        <w:tab/>
      </w:r>
      <w:r>
        <w:rPr>
          <w:lang w:eastAsia="ru-RU"/>
        </w:rPr>
        <w:t>The</w:t>
      </w:r>
      <w:r w:rsidRPr="00784907">
        <w:rPr>
          <w:lang w:val="en-US" w:eastAsia="ru-RU"/>
        </w:rPr>
        <w:t xml:space="preserve"> </w:t>
      </w:r>
      <w:r>
        <w:rPr>
          <w:lang w:eastAsia="ru-RU"/>
        </w:rPr>
        <w:t>National</w:t>
      </w:r>
      <w:r w:rsidRPr="00784907">
        <w:rPr>
          <w:lang w:val="en-US" w:eastAsia="ru-RU"/>
        </w:rPr>
        <w:t xml:space="preserve"> </w:t>
      </w:r>
      <w:r>
        <w:rPr>
          <w:lang w:eastAsia="ru-RU"/>
        </w:rPr>
        <w:t>Centre</w:t>
      </w:r>
      <w:r w:rsidRPr="00784907">
        <w:rPr>
          <w:lang w:val="en-US" w:eastAsia="ru-RU"/>
        </w:rPr>
        <w:t xml:space="preserve"> </w:t>
      </w:r>
      <w:r>
        <w:rPr>
          <w:lang w:eastAsia="ru-RU"/>
        </w:rPr>
        <w:t>for</w:t>
      </w:r>
      <w:r w:rsidRPr="00784907">
        <w:rPr>
          <w:lang w:val="en-US" w:eastAsia="ru-RU"/>
        </w:rPr>
        <w:t xml:space="preserve"> </w:t>
      </w:r>
      <w:r>
        <w:rPr>
          <w:lang w:eastAsia="ru-RU"/>
        </w:rPr>
        <w:t>Human</w:t>
      </w:r>
      <w:r w:rsidRPr="00784907">
        <w:rPr>
          <w:lang w:val="en-US" w:eastAsia="ru-RU"/>
        </w:rPr>
        <w:t xml:space="preserve"> </w:t>
      </w:r>
      <w:r>
        <w:rPr>
          <w:lang w:eastAsia="ru-RU"/>
        </w:rPr>
        <w:t>Rights</w:t>
      </w:r>
      <w:r w:rsidRPr="00784907">
        <w:rPr>
          <w:lang w:val="en-US" w:eastAsia="ru-RU"/>
        </w:rPr>
        <w:t xml:space="preserve"> </w:t>
      </w:r>
      <w:r>
        <w:rPr>
          <w:lang w:eastAsia="ru-RU"/>
        </w:rPr>
        <w:t>has</w:t>
      </w:r>
      <w:r w:rsidRPr="00784907">
        <w:rPr>
          <w:lang w:val="en-US" w:eastAsia="ru-RU"/>
        </w:rPr>
        <w:t xml:space="preserve"> </w:t>
      </w:r>
      <w:r>
        <w:rPr>
          <w:lang w:eastAsia="ru-RU"/>
        </w:rPr>
        <w:t>also</w:t>
      </w:r>
      <w:r w:rsidRPr="00784907">
        <w:rPr>
          <w:lang w:val="en-US" w:eastAsia="ru-RU"/>
        </w:rPr>
        <w:t xml:space="preserve"> </w:t>
      </w:r>
      <w:r>
        <w:rPr>
          <w:lang w:eastAsia="ru-RU"/>
        </w:rPr>
        <w:t>produced the following pos</w:t>
      </w:r>
      <w:r>
        <w:rPr>
          <w:lang w:eastAsia="ru-RU"/>
        </w:rPr>
        <w:t>t</w:t>
      </w:r>
      <w:r>
        <w:rPr>
          <w:lang w:eastAsia="ru-RU"/>
        </w:rPr>
        <w:t>ers:</w:t>
      </w:r>
    </w:p>
    <w:p w:rsidR="00CD55FB" w:rsidRPr="0036403C" w:rsidRDefault="00CD55FB" w:rsidP="00CD55FB">
      <w:pPr>
        <w:pStyle w:val="Bullet1G"/>
        <w:rPr>
          <w:lang w:val="en-US"/>
        </w:rPr>
      </w:pPr>
      <w:r w:rsidRPr="00146B8B">
        <w:rPr>
          <w:i/>
        </w:rPr>
        <w:t>The Universal Declaration of Human Rights</w:t>
      </w:r>
      <w:r>
        <w:t>, in Uzbek and Russian;</w:t>
      </w:r>
    </w:p>
    <w:p w:rsidR="00CD55FB" w:rsidRPr="0036403C" w:rsidRDefault="00CD55FB" w:rsidP="00CD55FB">
      <w:pPr>
        <w:pStyle w:val="Bullet1G"/>
        <w:rPr>
          <w:lang w:val="en-US"/>
        </w:rPr>
      </w:pPr>
      <w:r w:rsidRPr="00146B8B">
        <w:rPr>
          <w:i/>
        </w:rPr>
        <w:t>The International Covenant on Civil and Political Rights</w:t>
      </w:r>
      <w:r>
        <w:rPr>
          <w:lang w:val="en-US"/>
        </w:rPr>
        <w:t>, two posters in Uzbek;</w:t>
      </w:r>
    </w:p>
    <w:p w:rsidR="00CD55FB" w:rsidRPr="0036403C" w:rsidRDefault="00CD55FB" w:rsidP="00CD55FB">
      <w:pPr>
        <w:pStyle w:val="Bullet1G"/>
        <w:rPr>
          <w:lang w:val="en-US"/>
        </w:rPr>
      </w:pPr>
      <w:r w:rsidRPr="00146B8B">
        <w:rPr>
          <w:i/>
        </w:rPr>
        <w:t>The International Covenant on Economic, Social and Cultural Rights</w:t>
      </w:r>
      <w:r>
        <w:t>, two posters in Uzbek;</w:t>
      </w:r>
    </w:p>
    <w:p w:rsidR="00CD55FB" w:rsidRPr="0036403C" w:rsidRDefault="00CD55FB" w:rsidP="00CD55FB">
      <w:pPr>
        <w:pStyle w:val="Bullet1G"/>
        <w:rPr>
          <w:lang w:val="en-US"/>
        </w:rPr>
      </w:pPr>
      <w:r w:rsidRPr="00146B8B">
        <w:rPr>
          <w:i/>
        </w:rPr>
        <w:t>The Convention on the Elimination of All Forms of Discrimination against Women</w:t>
      </w:r>
      <w:r>
        <w:t>, two posters in Uzbek;</w:t>
      </w:r>
    </w:p>
    <w:p w:rsidR="00CD55FB" w:rsidRPr="0036403C" w:rsidRDefault="00CD55FB" w:rsidP="00CD55FB">
      <w:pPr>
        <w:pStyle w:val="Bullet1G"/>
        <w:rPr>
          <w:lang w:val="en-US"/>
        </w:rPr>
      </w:pPr>
      <w:r w:rsidRPr="00146B8B">
        <w:rPr>
          <w:i/>
        </w:rPr>
        <w:t>The Convention on the Rights of the Child</w:t>
      </w:r>
      <w:r>
        <w:t>, two posters in Uzbek.</w:t>
      </w:r>
    </w:p>
    <w:p w:rsidR="00CD55FB" w:rsidRPr="0036403C" w:rsidRDefault="00CD55FB" w:rsidP="00CD55FB">
      <w:pPr>
        <w:pStyle w:val="SingleTxtG"/>
        <w:rPr>
          <w:lang w:eastAsia="ru-RU"/>
        </w:rPr>
      </w:pPr>
      <w:r w:rsidRPr="0036403C">
        <w:rPr>
          <w:lang w:val="en-US" w:eastAsia="ru-RU"/>
        </w:rPr>
        <w:t>509.</w:t>
      </w:r>
      <w:r w:rsidRPr="0036403C">
        <w:rPr>
          <w:lang w:val="en-US" w:eastAsia="ru-RU"/>
        </w:rPr>
        <w:tab/>
      </w:r>
      <w:r>
        <w:rPr>
          <w:lang w:eastAsia="ru-RU"/>
        </w:rPr>
        <w:t>In</w:t>
      </w:r>
      <w:r w:rsidRPr="0036403C">
        <w:rPr>
          <w:lang w:val="en-US" w:eastAsia="ru-RU"/>
        </w:rPr>
        <w:t xml:space="preserve"> </w:t>
      </w:r>
      <w:r>
        <w:rPr>
          <w:lang w:eastAsia="ru-RU"/>
        </w:rPr>
        <w:t>addition</w:t>
      </w:r>
      <w:r w:rsidRPr="0036403C">
        <w:rPr>
          <w:lang w:val="en-US" w:eastAsia="ru-RU"/>
        </w:rPr>
        <w:t xml:space="preserve">, </w:t>
      </w:r>
      <w:r>
        <w:rPr>
          <w:lang w:eastAsia="ru-RU"/>
        </w:rPr>
        <w:t>the</w:t>
      </w:r>
      <w:r w:rsidRPr="0036403C">
        <w:rPr>
          <w:lang w:val="en-US" w:eastAsia="ru-RU"/>
        </w:rPr>
        <w:t xml:space="preserve"> </w:t>
      </w:r>
      <w:r>
        <w:rPr>
          <w:lang w:eastAsia="ru-RU"/>
        </w:rPr>
        <w:t>Centre</w:t>
      </w:r>
      <w:r w:rsidRPr="0036403C">
        <w:rPr>
          <w:lang w:val="en-US" w:eastAsia="ru-RU"/>
        </w:rPr>
        <w:t xml:space="preserve"> </w:t>
      </w:r>
      <w:r>
        <w:rPr>
          <w:lang w:eastAsia="ru-RU"/>
        </w:rPr>
        <w:t>has</w:t>
      </w:r>
      <w:r w:rsidRPr="0036403C">
        <w:rPr>
          <w:lang w:val="en-US" w:eastAsia="ru-RU"/>
        </w:rPr>
        <w:t xml:space="preserve"> </w:t>
      </w:r>
      <w:r>
        <w:rPr>
          <w:lang w:eastAsia="ru-RU"/>
        </w:rPr>
        <w:t>prepared</w:t>
      </w:r>
      <w:r w:rsidRPr="0036403C">
        <w:rPr>
          <w:lang w:val="en-US" w:eastAsia="ru-RU"/>
        </w:rPr>
        <w:t xml:space="preserve"> </w:t>
      </w:r>
      <w:r>
        <w:rPr>
          <w:lang w:eastAsia="ru-RU"/>
        </w:rPr>
        <w:t>a</w:t>
      </w:r>
      <w:r w:rsidRPr="0036403C">
        <w:rPr>
          <w:lang w:val="en-US" w:eastAsia="ru-RU"/>
        </w:rPr>
        <w:t xml:space="preserve"> </w:t>
      </w:r>
      <w:r>
        <w:rPr>
          <w:lang w:eastAsia="ru-RU"/>
        </w:rPr>
        <w:t>series</w:t>
      </w:r>
      <w:r w:rsidRPr="0036403C">
        <w:rPr>
          <w:lang w:val="en-US" w:eastAsia="ru-RU"/>
        </w:rPr>
        <w:t xml:space="preserve"> </w:t>
      </w:r>
      <w:r>
        <w:rPr>
          <w:lang w:eastAsia="ru-RU"/>
        </w:rPr>
        <w:t>of</w:t>
      </w:r>
      <w:r w:rsidRPr="0036403C">
        <w:rPr>
          <w:lang w:val="en-US" w:eastAsia="ru-RU"/>
        </w:rPr>
        <w:t xml:space="preserve"> </w:t>
      </w:r>
      <w:r>
        <w:rPr>
          <w:lang w:eastAsia="ru-RU"/>
        </w:rPr>
        <w:t>brochures, in Uzbek and Russian,</w:t>
      </w:r>
      <w:r w:rsidRPr="0036403C">
        <w:rPr>
          <w:lang w:val="en-US" w:eastAsia="ru-RU"/>
        </w:rPr>
        <w:t xml:space="preserve"> </w:t>
      </w:r>
      <w:r>
        <w:rPr>
          <w:lang w:eastAsia="ru-RU"/>
        </w:rPr>
        <w:t xml:space="preserve">celebrating the Universal Declaration of Human Rights and the achievements of </w:t>
      </w:r>
      <w:smartTag w:uri="urn:schemas-microsoft-com:office:smarttags" w:element="place">
        <w:smartTag w:uri="urn:schemas-microsoft-com:office:smarttags" w:element="country-region">
          <w:r>
            <w:rPr>
              <w:lang w:eastAsia="ru-RU"/>
            </w:rPr>
            <w:t>Uzbek</w:t>
          </w:r>
          <w:r>
            <w:rPr>
              <w:lang w:eastAsia="ru-RU"/>
            </w:rPr>
            <w:t>i</w:t>
          </w:r>
          <w:r>
            <w:rPr>
              <w:lang w:eastAsia="ru-RU"/>
            </w:rPr>
            <w:t>stan</w:t>
          </w:r>
        </w:smartTag>
      </w:smartTag>
      <w:r>
        <w:rPr>
          <w:lang w:eastAsia="ru-RU"/>
        </w:rPr>
        <w:t xml:space="preserve"> in the area of human rights:</w:t>
      </w:r>
    </w:p>
    <w:p w:rsidR="00CD55FB" w:rsidRPr="00146B8B" w:rsidRDefault="00CD55FB" w:rsidP="00CD55FB">
      <w:pPr>
        <w:pStyle w:val="Bullet1G"/>
        <w:rPr>
          <w:i/>
        </w:rPr>
      </w:pPr>
      <w:r w:rsidRPr="00146B8B">
        <w:rPr>
          <w:i/>
        </w:rPr>
        <w:t>Inson hukuklari umumjakhon deklaratsiyasi va shakhsiy dakhlsizlik</w:t>
      </w:r>
      <w:r w:rsidRPr="00146B8B">
        <w:rPr>
          <w:i/>
          <w:lang w:val="es-ES"/>
        </w:rPr>
        <w:t>;</w:t>
      </w:r>
    </w:p>
    <w:p w:rsidR="00CD55FB" w:rsidRPr="00146B8B" w:rsidRDefault="00CD55FB" w:rsidP="00CD55FB">
      <w:pPr>
        <w:pStyle w:val="Bullet1G"/>
        <w:rPr>
          <w:i/>
        </w:rPr>
      </w:pPr>
      <w:r w:rsidRPr="00146B8B">
        <w:rPr>
          <w:i/>
        </w:rPr>
        <w:t xml:space="preserve">The Universal Declaration of Human Rights and its application in </w:t>
      </w:r>
      <w:smartTag w:uri="urn:schemas-microsoft-com:office:smarttags" w:element="place">
        <w:smartTag w:uri="urn:schemas-microsoft-com:office:smarttags" w:element="country-region">
          <w:r w:rsidRPr="00146B8B">
            <w:rPr>
              <w:i/>
            </w:rPr>
            <w:t>Uzbekistan</w:t>
          </w:r>
        </w:smartTag>
      </w:smartTag>
      <w:r w:rsidRPr="00146B8B">
        <w:rPr>
          <w:i/>
          <w:lang w:val="es-ES"/>
        </w:rPr>
        <w:t>;</w:t>
      </w:r>
    </w:p>
    <w:p w:rsidR="00CD55FB" w:rsidRPr="00146B8B" w:rsidRDefault="00CD55FB" w:rsidP="00CD55FB">
      <w:pPr>
        <w:pStyle w:val="Bullet1G"/>
        <w:rPr>
          <w:i/>
        </w:rPr>
      </w:pPr>
      <w:r w:rsidRPr="00146B8B">
        <w:rPr>
          <w:i/>
        </w:rPr>
        <w:t>Yashash hukuki va Ozbekistonda ulim jazozining bekor kilinishi</w:t>
      </w:r>
      <w:r w:rsidRPr="00146B8B">
        <w:rPr>
          <w:i/>
          <w:lang w:val="es-ES"/>
        </w:rPr>
        <w:t>;</w:t>
      </w:r>
    </w:p>
    <w:p w:rsidR="00CD55FB" w:rsidRPr="00146B8B" w:rsidRDefault="00CD55FB" w:rsidP="00CD55FB">
      <w:pPr>
        <w:pStyle w:val="Bullet1G"/>
        <w:rPr>
          <w:i/>
        </w:rPr>
      </w:pPr>
      <w:r w:rsidRPr="00146B8B">
        <w:rPr>
          <w:i/>
        </w:rPr>
        <w:t>Siesiy partiyalar va jamiyatni demokratlashtirish</w:t>
      </w:r>
      <w:r w:rsidRPr="00146B8B">
        <w:rPr>
          <w:i/>
          <w:lang w:val="es-ES"/>
        </w:rPr>
        <w:t>;</w:t>
      </w:r>
    </w:p>
    <w:p w:rsidR="00CD55FB" w:rsidRPr="00146B8B" w:rsidRDefault="00CD55FB" w:rsidP="00CD55FB">
      <w:pPr>
        <w:pStyle w:val="Bullet1G"/>
        <w:rPr>
          <w:i/>
        </w:rPr>
      </w:pPr>
      <w:r w:rsidRPr="00146B8B">
        <w:rPr>
          <w:i/>
        </w:rPr>
        <w:t>Fukarolik va siehsiy hukuklar tugrisidagi halkaro pakt va uni Ozbekiston Respublikasida amalga oshirish jaraeni</w:t>
      </w:r>
      <w:r w:rsidRPr="00146B8B">
        <w:rPr>
          <w:i/>
          <w:lang w:val="es-ES"/>
        </w:rPr>
        <w:t>;</w:t>
      </w:r>
    </w:p>
    <w:p w:rsidR="00CD55FB" w:rsidRPr="00146B8B" w:rsidRDefault="00CD55FB" w:rsidP="00CD55FB">
      <w:pPr>
        <w:pStyle w:val="Bullet1G"/>
        <w:rPr>
          <w:i/>
        </w:rPr>
      </w:pPr>
      <w:r w:rsidRPr="00146B8B">
        <w:rPr>
          <w:i/>
        </w:rPr>
        <w:t xml:space="preserve">The International Covenant on Civil and Political Rights and its application in </w:t>
      </w:r>
      <w:smartTag w:uri="urn:schemas-microsoft-com:office:smarttags" w:element="place">
        <w:smartTag w:uri="urn:schemas-microsoft-com:office:smarttags" w:element="country-region">
          <w:r w:rsidRPr="00146B8B">
            <w:rPr>
              <w:i/>
            </w:rPr>
            <w:t>Uzbekistan</w:t>
          </w:r>
        </w:smartTag>
      </w:smartTag>
      <w:r w:rsidRPr="00146B8B">
        <w:rPr>
          <w:i/>
          <w:lang w:val="es-ES"/>
        </w:rPr>
        <w:t>;</w:t>
      </w:r>
    </w:p>
    <w:p w:rsidR="00CD55FB" w:rsidRPr="00146B8B" w:rsidRDefault="00CD55FB" w:rsidP="00CD55FB">
      <w:pPr>
        <w:pStyle w:val="Bullet1G"/>
        <w:rPr>
          <w:i/>
        </w:rPr>
      </w:pPr>
      <w:r w:rsidRPr="00146B8B">
        <w:rPr>
          <w:i/>
        </w:rPr>
        <w:t>Inson hukuklari va nodavlat nodavlat tashkilotlar</w:t>
      </w:r>
      <w:r w:rsidRPr="00146B8B">
        <w:rPr>
          <w:i/>
          <w:lang w:val="es-ES"/>
        </w:rPr>
        <w:t>;</w:t>
      </w:r>
    </w:p>
    <w:p w:rsidR="00CD55FB" w:rsidRPr="00146B8B" w:rsidRDefault="00CD55FB" w:rsidP="00CD55FB">
      <w:pPr>
        <w:pStyle w:val="Bullet1G"/>
        <w:rPr>
          <w:i/>
        </w:rPr>
      </w:pPr>
      <w:r w:rsidRPr="00146B8B">
        <w:rPr>
          <w:i/>
        </w:rPr>
        <w:t>Human rights and non-governmental non-profit organizations</w:t>
      </w:r>
      <w:r w:rsidRPr="00146B8B">
        <w:rPr>
          <w:i/>
          <w:lang w:val="es-ES"/>
        </w:rPr>
        <w:t>;</w:t>
      </w:r>
    </w:p>
    <w:p w:rsidR="00CD55FB" w:rsidRPr="00146B8B" w:rsidRDefault="00CD55FB" w:rsidP="00CD55FB">
      <w:pPr>
        <w:pStyle w:val="Bullet1G"/>
        <w:rPr>
          <w:i/>
        </w:rPr>
      </w:pPr>
      <w:r w:rsidRPr="00146B8B">
        <w:rPr>
          <w:i/>
        </w:rPr>
        <w:t>Fukarolraning uzini-yzi boshkarish organlari – milliy demokratik institut</w:t>
      </w:r>
      <w:r w:rsidRPr="00146B8B">
        <w:rPr>
          <w:i/>
          <w:lang w:val="es-ES"/>
        </w:rPr>
        <w:t>;</w:t>
      </w:r>
    </w:p>
    <w:p w:rsidR="00CD55FB" w:rsidRPr="00146B8B" w:rsidRDefault="00CD55FB" w:rsidP="00CD55FB">
      <w:pPr>
        <w:pStyle w:val="Bullet1G"/>
        <w:rPr>
          <w:i/>
        </w:rPr>
      </w:pPr>
      <w:r w:rsidRPr="00146B8B">
        <w:rPr>
          <w:i/>
        </w:rPr>
        <w:t>Inson hukuklari buyicha Ozbekiston Respublikasi milliy institutlari</w:t>
      </w:r>
      <w:r w:rsidRPr="00146B8B">
        <w:rPr>
          <w:i/>
          <w:lang w:val="es-ES"/>
        </w:rPr>
        <w:t>;</w:t>
      </w:r>
    </w:p>
    <w:p w:rsidR="00CD55FB" w:rsidRPr="00146B8B" w:rsidRDefault="00CD55FB" w:rsidP="00CD55FB">
      <w:pPr>
        <w:pStyle w:val="Bullet1G"/>
        <w:rPr>
          <w:i/>
        </w:rPr>
      </w:pPr>
      <w:r w:rsidRPr="00146B8B">
        <w:rPr>
          <w:i/>
        </w:rPr>
        <w:t>National human rights institutions</w:t>
      </w:r>
      <w:r w:rsidRPr="00146B8B">
        <w:rPr>
          <w:i/>
          <w:lang w:val="es-ES"/>
        </w:rPr>
        <w:t>;</w:t>
      </w:r>
    </w:p>
    <w:p w:rsidR="00CD55FB" w:rsidRPr="00146B8B" w:rsidRDefault="00CD55FB" w:rsidP="00CD55FB">
      <w:pPr>
        <w:pStyle w:val="Bullet1G"/>
        <w:rPr>
          <w:i/>
        </w:rPr>
      </w:pPr>
      <w:r w:rsidRPr="00146B8B">
        <w:rPr>
          <w:i/>
        </w:rPr>
        <w:t>Guarantees of the rights of the child</w:t>
      </w:r>
      <w:r w:rsidRPr="00146B8B">
        <w:rPr>
          <w:i/>
          <w:lang w:val="es-ES"/>
        </w:rPr>
        <w:t>;</w:t>
      </w:r>
    </w:p>
    <w:p w:rsidR="00CD55FB" w:rsidRPr="00146B8B" w:rsidRDefault="00CD55FB" w:rsidP="00CD55FB">
      <w:pPr>
        <w:pStyle w:val="Bullet1G"/>
        <w:rPr>
          <w:i/>
        </w:rPr>
      </w:pPr>
      <w:r w:rsidRPr="00146B8B">
        <w:rPr>
          <w:i/>
        </w:rPr>
        <w:t xml:space="preserve">The International Covenant on Economic, Social and Cultural Rights and its application in </w:t>
      </w:r>
      <w:smartTag w:uri="urn:schemas-microsoft-com:office:smarttags" w:element="place">
        <w:smartTag w:uri="urn:schemas-microsoft-com:office:smarttags" w:element="country-region">
          <w:r w:rsidRPr="00146B8B">
            <w:rPr>
              <w:i/>
            </w:rPr>
            <w:t>Uzbekistan</w:t>
          </w:r>
        </w:smartTag>
      </w:smartTag>
      <w:r w:rsidRPr="00146B8B">
        <w:rPr>
          <w:i/>
          <w:lang w:val="es-ES"/>
        </w:rPr>
        <w:t>;</w:t>
      </w:r>
    </w:p>
    <w:p w:rsidR="00CD55FB" w:rsidRPr="00146B8B" w:rsidRDefault="00CD55FB" w:rsidP="00CD55FB">
      <w:pPr>
        <w:pStyle w:val="Bullet1G"/>
        <w:rPr>
          <w:i/>
        </w:rPr>
      </w:pPr>
      <w:r w:rsidRPr="00146B8B">
        <w:rPr>
          <w:i/>
        </w:rPr>
        <w:t xml:space="preserve">Women’s rights in </w:t>
      </w:r>
      <w:smartTag w:uri="urn:schemas-microsoft-com:office:smarttags" w:element="place">
        <w:smartTag w:uri="urn:schemas-microsoft-com:office:smarttags" w:element="country-region">
          <w:r w:rsidRPr="00146B8B">
            <w:rPr>
              <w:i/>
            </w:rPr>
            <w:t>Uzbekistan</w:t>
          </w:r>
        </w:smartTag>
      </w:smartTag>
      <w:r w:rsidRPr="00146B8B">
        <w:rPr>
          <w:i/>
          <w:lang w:val="es-ES"/>
        </w:rPr>
        <w:t>;</w:t>
      </w:r>
    </w:p>
    <w:p w:rsidR="00CD55FB" w:rsidRPr="00146B8B" w:rsidRDefault="00CD55FB" w:rsidP="00CD55FB">
      <w:pPr>
        <w:pStyle w:val="Bullet1G"/>
        <w:rPr>
          <w:i/>
        </w:rPr>
      </w:pPr>
      <w:r w:rsidRPr="00146B8B">
        <w:rPr>
          <w:i/>
        </w:rPr>
        <w:t xml:space="preserve">The International Convention on the Elimination of All Forms of Racial Discrimination in the </w:t>
      </w:r>
      <w:smartTag w:uri="urn:schemas-microsoft-com:office:smarttags" w:element="place">
        <w:smartTag w:uri="urn:schemas-microsoft-com:office:smarttags" w:element="PlaceType">
          <w:r w:rsidRPr="00146B8B">
            <w:rPr>
              <w:i/>
            </w:rPr>
            <w:t>Republic</w:t>
          </w:r>
        </w:smartTag>
        <w:r w:rsidRPr="00146B8B">
          <w:rPr>
            <w:i/>
          </w:rPr>
          <w:t xml:space="preserve"> of </w:t>
        </w:r>
        <w:smartTag w:uri="urn:schemas-microsoft-com:office:smarttags" w:element="PlaceName">
          <w:r w:rsidRPr="00146B8B">
            <w:rPr>
              <w:i/>
            </w:rPr>
            <w:t>Uzbekistan</w:t>
          </w:r>
        </w:smartTag>
      </w:smartTag>
      <w:r w:rsidRPr="00146B8B">
        <w:rPr>
          <w:i/>
          <w:lang w:val="es-ES"/>
        </w:rPr>
        <w:t>;</w:t>
      </w:r>
    </w:p>
    <w:p w:rsidR="00CD55FB" w:rsidRPr="00DF43F0" w:rsidRDefault="00CD55FB" w:rsidP="00CD55FB">
      <w:pPr>
        <w:pStyle w:val="Bullet1G"/>
        <w:rPr>
          <w:lang w:val="en-US"/>
        </w:rPr>
      </w:pPr>
      <w:r w:rsidRPr="00146B8B">
        <w:rPr>
          <w:i/>
        </w:rPr>
        <w:t>The Universal Declaration of Human Rights and the national system for protecting human rights. A multiple-author booklet</w:t>
      </w:r>
      <w:r>
        <w:t>, in Uzbek, Russian and English.</w:t>
      </w:r>
    </w:p>
    <w:p w:rsidR="00CD55FB" w:rsidRPr="008C3EE7" w:rsidRDefault="00CD55FB" w:rsidP="00CD55FB">
      <w:pPr>
        <w:pStyle w:val="SingleTxtG"/>
        <w:rPr>
          <w:lang w:eastAsia="ru-RU"/>
        </w:rPr>
      </w:pPr>
      <w:r w:rsidRPr="00FF1442">
        <w:rPr>
          <w:lang w:val="en-US" w:eastAsia="ru-RU"/>
        </w:rPr>
        <w:t>510.</w:t>
      </w:r>
      <w:r w:rsidRPr="00FF1442">
        <w:rPr>
          <w:lang w:val="en-US" w:eastAsia="ru-RU"/>
        </w:rPr>
        <w:tab/>
      </w:r>
      <w:r>
        <w:rPr>
          <w:lang w:eastAsia="ru-RU"/>
        </w:rPr>
        <w:t>One of the priorities of the National Television and Radio Broadcasting Corporation’s awareness-raising strategy for the period 2010</w:t>
      </w:r>
      <w:r w:rsidR="002B32BC" w:rsidRPr="005D4C4B">
        <w:rPr>
          <w:szCs w:val="24"/>
          <w:lang w:val="es-AR"/>
        </w:rPr>
        <w:t>–</w:t>
      </w:r>
      <w:r>
        <w:rPr>
          <w:lang w:eastAsia="ru-RU"/>
        </w:rPr>
        <w:t xml:space="preserve">2012 is promoting friendly relations between different ethnic groups living in </w:t>
      </w:r>
      <w:smartTag w:uri="urn:schemas-microsoft-com:office:smarttags" w:element="place">
        <w:smartTag w:uri="urn:schemas-microsoft-com:office:smarttags" w:element="country-region">
          <w:r>
            <w:rPr>
              <w:lang w:eastAsia="ru-RU"/>
            </w:rPr>
            <w:t>Uzbekistan</w:t>
          </w:r>
        </w:smartTag>
      </w:smartTag>
      <w:r>
        <w:rPr>
          <w:lang w:eastAsia="ru-RU"/>
        </w:rPr>
        <w:t xml:space="preserve"> by airing regular television and radio programmes and public service announcements. Specifically, this involves transmitting television and radio programmes via all national and regional channels in Uzbek, Russian, Kazakh, Tajik, Korean, </w:t>
      </w:r>
      <w:r w:rsidRPr="00EF4491">
        <w:rPr>
          <w:lang w:eastAsia="ru-RU"/>
        </w:rPr>
        <w:t>Uighur</w:t>
      </w:r>
      <w:r>
        <w:rPr>
          <w:lang w:eastAsia="ru-RU"/>
        </w:rPr>
        <w:t>, Kyrgyz, Tatar, Azerba</w:t>
      </w:r>
      <w:r>
        <w:rPr>
          <w:lang w:eastAsia="ru-RU"/>
        </w:rPr>
        <w:t>i</w:t>
      </w:r>
      <w:r>
        <w:rPr>
          <w:lang w:eastAsia="ru-RU"/>
        </w:rPr>
        <w:t xml:space="preserve">jani and English. </w:t>
      </w:r>
    </w:p>
    <w:p w:rsidR="00CD55FB" w:rsidRPr="00FF1442" w:rsidRDefault="00CD55FB" w:rsidP="00CD55FB">
      <w:pPr>
        <w:pStyle w:val="SingleTxtG"/>
        <w:rPr>
          <w:lang w:val="en-US" w:eastAsia="ru-RU"/>
        </w:rPr>
      </w:pPr>
      <w:r w:rsidRPr="00456B15">
        <w:rPr>
          <w:lang w:val="en-US" w:eastAsia="ru-RU"/>
        </w:rPr>
        <w:t>511</w:t>
      </w:r>
      <w:r>
        <w:rPr>
          <w:lang w:val="en-US" w:eastAsia="ru-RU"/>
        </w:rPr>
        <w:t>.</w:t>
      </w:r>
      <w:r>
        <w:rPr>
          <w:lang w:val="en-US" w:eastAsia="ru-RU"/>
        </w:rPr>
        <w:tab/>
      </w:r>
      <w:r>
        <w:rPr>
          <w:lang w:eastAsia="ru-RU"/>
        </w:rPr>
        <w:t xml:space="preserve">The television programmes </w:t>
      </w:r>
      <w:r w:rsidRPr="00FF1442">
        <w:rPr>
          <w:lang w:eastAsia="ru-RU"/>
        </w:rPr>
        <w:t>O</w:t>
      </w:r>
      <w:r>
        <w:rPr>
          <w:lang w:eastAsia="ru-RU"/>
        </w:rPr>
        <w:t>’</w:t>
      </w:r>
      <w:r w:rsidRPr="00FF1442">
        <w:rPr>
          <w:lang w:eastAsia="ru-RU"/>
        </w:rPr>
        <w:t xml:space="preserve">zbekiston </w:t>
      </w:r>
      <w:r>
        <w:rPr>
          <w:lang w:eastAsia="ru-RU"/>
        </w:rPr>
        <w:t>–</w:t>
      </w:r>
      <w:r w:rsidRPr="00FF1442">
        <w:rPr>
          <w:lang w:eastAsia="ru-RU"/>
        </w:rPr>
        <w:t xml:space="preserve"> umumiy</w:t>
      </w:r>
      <w:r>
        <w:rPr>
          <w:lang w:eastAsia="ru-RU"/>
        </w:rPr>
        <w:t xml:space="preserve"> </w:t>
      </w:r>
      <w:r w:rsidRPr="00FF1442">
        <w:rPr>
          <w:lang w:eastAsia="ru-RU"/>
        </w:rPr>
        <w:t>uyimiz</w:t>
      </w:r>
      <w:r>
        <w:rPr>
          <w:lang w:eastAsia="ru-RU"/>
        </w:rPr>
        <w:t xml:space="preserve"> and </w:t>
      </w:r>
      <w:r w:rsidRPr="00FF1442">
        <w:rPr>
          <w:lang w:eastAsia="ru-RU"/>
        </w:rPr>
        <w:t>Mustaqillikning 20 yilligi</w:t>
      </w:r>
      <w:r>
        <w:rPr>
          <w:lang w:eastAsia="ru-RU"/>
        </w:rPr>
        <w:t xml:space="preserve"> are about the lives of the peoples living in </w:t>
      </w:r>
      <w:smartTag w:uri="urn:schemas-microsoft-com:office:smarttags" w:element="place">
        <w:smartTag w:uri="urn:schemas-microsoft-com:office:smarttags" w:element="country-region">
          <w:r>
            <w:rPr>
              <w:lang w:eastAsia="ru-RU"/>
            </w:rPr>
            <w:t>Uzbekistan</w:t>
          </w:r>
        </w:smartTag>
      </w:smartTag>
      <w:r>
        <w:rPr>
          <w:lang w:eastAsia="ru-RU"/>
        </w:rPr>
        <w:t>. Two special programmes celebrating the twentieth anniversary of the Inter-ethnic Cultural Centre have been produced; Yagona oilada (in Uighur, Kyrgyz, Tatar and Azerbaijani) are shown twice a month (60 times), Ranginkamon (in Tajik, twice a month, 60 times). Chinsen (in Korean, twice a month, 60 times), Didar (in Kazakh, twice a month, 60 times) and Naupir (twice a month, 60 times). Radio programmes include Arayli ungr – nurli maskan (in Kazakh, 26 times a month, 780 times), Maurit (in Karakalpak, twice a month, 48 times) and Ekho planety (in Russian, daily, 912 times).</w:t>
      </w:r>
    </w:p>
    <w:p w:rsidR="00CD55FB" w:rsidRPr="00456B15" w:rsidRDefault="00CD55FB" w:rsidP="00CD55FB">
      <w:pPr>
        <w:pStyle w:val="SingleTxtG"/>
        <w:rPr>
          <w:lang w:eastAsia="ru-RU"/>
        </w:rPr>
      </w:pPr>
      <w:r w:rsidRPr="00456B15">
        <w:rPr>
          <w:lang w:val="en-US" w:eastAsia="ru-RU"/>
        </w:rPr>
        <w:t>512.</w:t>
      </w:r>
      <w:r w:rsidRPr="00456B15">
        <w:rPr>
          <w:lang w:val="en-US" w:eastAsia="ru-RU"/>
        </w:rPr>
        <w:tab/>
      </w:r>
      <w:r>
        <w:rPr>
          <w:lang w:eastAsia="ru-RU"/>
        </w:rPr>
        <w:t>Uzbek citizens living abroad can keep up with important events in their homeland via the satellite cha</w:t>
      </w:r>
      <w:r>
        <w:rPr>
          <w:lang w:eastAsia="ru-RU"/>
        </w:rPr>
        <w:t>n</w:t>
      </w:r>
      <w:r>
        <w:rPr>
          <w:lang w:eastAsia="ru-RU"/>
        </w:rPr>
        <w:t xml:space="preserve">nel </w:t>
      </w:r>
      <w:smartTag w:uri="urn:schemas-microsoft-com:office:smarttags" w:element="place">
        <w:smartTag w:uri="urn:schemas-microsoft-com:office:smarttags" w:element="country-region">
          <w:r>
            <w:rPr>
              <w:lang w:eastAsia="ru-RU"/>
            </w:rPr>
            <w:t>Uzbekistan</w:t>
          </w:r>
        </w:smartTag>
      </w:smartTag>
      <w:r>
        <w:rPr>
          <w:lang w:eastAsia="ru-RU"/>
        </w:rPr>
        <w:t xml:space="preserve">, transmitted daily. </w:t>
      </w:r>
    </w:p>
    <w:p w:rsidR="00CD55FB" w:rsidRPr="00456B15" w:rsidRDefault="00CD55FB" w:rsidP="00CD55FB">
      <w:pPr>
        <w:pStyle w:val="SingleTxtG"/>
        <w:rPr>
          <w:lang w:val="en-US" w:eastAsia="ru-RU"/>
        </w:rPr>
      </w:pPr>
      <w:r w:rsidRPr="00DC55D1">
        <w:rPr>
          <w:lang w:val="en-US" w:eastAsia="ru-RU"/>
        </w:rPr>
        <w:t>513.</w:t>
      </w:r>
      <w:r w:rsidRPr="00DC55D1">
        <w:rPr>
          <w:lang w:val="en-US" w:eastAsia="ru-RU"/>
        </w:rPr>
        <w:tab/>
      </w:r>
      <w:r>
        <w:rPr>
          <w:lang w:eastAsia="ru-RU"/>
        </w:rPr>
        <w:t xml:space="preserve">In order to implement human rights and improve the public’s legal awareness, a creative team working for the Yoshlar television and radio channel has produced and aired various television and radio programmes in different languages. Yoshlar radio currently broadcasts the following programmes: Chaman (in Turkmen, three times a week, 20 minutes long), Pulse (in English, once a week, 60 minutes), Novosti (in Russian, once daily, five minutes), Interaktiv (in Russian, once a week, </w:t>
      </w:r>
      <w:r w:rsidR="007D2074">
        <w:rPr>
          <w:lang w:eastAsia="ru-RU"/>
        </w:rPr>
        <w:t>90 minutes), Sloennaya noch (in </w:t>
      </w:r>
      <w:r>
        <w:rPr>
          <w:lang w:eastAsia="ru-RU"/>
        </w:rPr>
        <w:t xml:space="preserve">Russian, 90 minutes) and Namaste, Hindistan! (in Uzbek, once a week, 50 minutes). </w:t>
      </w:r>
      <w:r w:rsidRPr="004C1879">
        <w:rPr>
          <w:lang w:eastAsia="ru-RU"/>
        </w:rPr>
        <w:t>Chaman</w:t>
      </w:r>
      <w:r>
        <w:rPr>
          <w:lang w:eastAsia="ru-RU"/>
        </w:rPr>
        <w:t xml:space="preserve">, </w:t>
      </w:r>
      <w:r w:rsidRPr="004C1879">
        <w:rPr>
          <w:lang w:eastAsia="ru-RU"/>
        </w:rPr>
        <w:t>Interaktiv</w:t>
      </w:r>
      <w:r>
        <w:rPr>
          <w:lang w:eastAsia="ru-RU"/>
        </w:rPr>
        <w:t xml:space="preserve"> and Slo</w:t>
      </w:r>
      <w:r w:rsidRPr="004C1879">
        <w:rPr>
          <w:lang w:eastAsia="ru-RU"/>
        </w:rPr>
        <w:t>ennaya noch</w:t>
      </w:r>
      <w:r>
        <w:rPr>
          <w:lang w:eastAsia="ru-RU"/>
        </w:rPr>
        <w:t xml:space="preserve"> are education programmes designed to inform listeners about the national culture, history, cu</w:t>
      </w:r>
      <w:r>
        <w:rPr>
          <w:lang w:eastAsia="ru-RU"/>
        </w:rPr>
        <w:t>s</w:t>
      </w:r>
      <w:r>
        <w:rPr>
          <w:lang w:eastAsia="ru-RU"/>
        </w:rPr>
        <w:t xml:space="preserve">toms and traditions of the peoples living in </w:t>
      </w:r>
      <w:smartTag w:uri="urn:schemas-microsoft-com:office:smarttags" w:element="place">
        <w:smartTag w:uri="urn:schemas-microsoft-com:office:smarttags" w:element="country-region">
          <w:r>
            <w:rPr>
              <w:lang w:eastAsia="ru-RU"/>
            </w:rPr>
            <w:t>Uzbekistan</w:t>
          </w:r>
        </w:smartTag>
      </w:smartTag>
      <w:r>
        <w:rPr>
          <w:lang w:eastAsia="ru-RU"/>
        </w:rPr>
        <w:t xml:space="preserve">. </w:t>
      </w:r>
    </w:p>
    <w:p w:rsidR="00CD55FB" w:rsidRPr="00DC55D1" w:rsidRDefault="00CD55FB" w:rsidP="00CD55FB">
      <w:pPr>
        <w:pStyle w:val="SingleTxtG"/>
        <w:rPr>
          <w:lang w:val="en-US" w:eastAsia="ru-RU"/>
        </w:rPr>
      </w:pPr>
      <w:r w:rsidRPr="00495DB8">
        <w:rPr>
          <w:lang w:val="en-US" w:eastAsia="ru-RU"/>
        </w:rPr>
        <w:t>514.</w:t>
      </w:r>
      <w:r w:rsidRPr="00495DB8">
        <w:rPr>
          <w:lang w:val="en-US" w:eastAsia="ru-RU"/>
        </w:rPr>
        <w:tab/>
      </w:r>
      <w:r>
        <w:rPr>
          <w:lang w:eastAsia="ru-RU"/>
        </w:rPr>
        <w:t xml:space="preserve">Notable radio programmes broadcast in Kyrgyz include Elaman (Elomon), Ak Orgo (Ok Urga), Min – hyyal (Ming hael), which report on the culture, history, customs and traditions of the country’s ethnic groups. These programmes are produced three times a week, each lasting 20 minutes (96 programmes a year), and feature categories such as </w:t>
      </w:r>
      <w:r w:rsidRPr="00495DB8">
        <w:rPr>
          <w:lang w:eastAsia="ru-RU"/>
        </w:rPr>
        <w:t>O</w:t>
      </w:r>
      <w:r>
        <w:rPr>
          <w:lang w:eastAsia="ru-RU"/>
        </w:rPr>
        <w:t>’</w:t>
      </w:r>
      <w:r w:rsidRPr="00495DB8">
        <w:rPr>
          <w:lang w:eastAsia="ru-RU"/>
        </w:rPr>
        <w:t>zbekiston – umumiy uyimiz</w:t>
      </w:r>
      <w:r>
        <w:rPr>
          <w:lang w:eastAsia="ru-RU"/>
        </w:rPr>
        <w:t xml:space="preserve"> and O’zbekiston va mintaka. From time to time special reports are aired about different ethnic communities and their role in the social life of the country.</w:t>
      </w:r>
    </w:p>
    <w:p w:rsidR="00CD55FB" w:rsidRPr="00495DB8" w:rsidRDefault="00CD55FB" w:rsidP="00CD55FB">
      <w:pPr>
        <w:pStyle w:val="SingleTxtG"/>
        <w:rPr>
          <w:lang w:eastAsia="ru-RU"/>
        </w:rPr>
      </w:pPr>
      <w:r w:rsidRPr="00305EBE">
        <w:rPr>
          <w:lang w:val="en-US" w:eastAsia="ru-RU"/>
        </w:rPr>
        <w:t>515.</w:t>
      </w:r>
      <w:r w:rsidRPr="00305EBE">
        <w:rPr>
          <w:lang w:val="en-US" w:eastAsia="ru-RU"/>
        </w:rPr>
        <w:tab/>
      </w:r>
      <w:r>
        <w:rPr>
          <w:lang w:eastAsia="ru-RU"/>
        </w:rPr>
        <w:t xml:space="preserve">Mash’al radio station’s Mash’al xabarlari news programme covers initiatives and meetings organized by the Inter-ethnic Cultural Centre in </w:t>
      </w:r>
      <w:smartTag w:uri="urn:schemas-microsoft-com:office:smarttags" w:element="place">
        <w:smartTag w:uri="urn:schemas-microsoft-com:office:smarttags" w:element="City">
          <w:r>
            <w:rPr>
              <w:lang w:eastAsia="ru-RU"/>
            </w:rPr>
            <w:t>Tashkent</w:t>
          </w:r>
        </w:smartTag>
      </w:smartTag>
      <w:r>
        <w:rPr>
          <w:lang w:eastAsia="ru-RU"/>
        </w:rPr>
        <w:t xml:space="preserve"> and the regions (ov</w:t>
      </w:r>
      <w:r w:rsidR="002B32BC">
        <w:rPr>
          <w:lang w:eastAsia="ru-RU"/>
        </w:rPr>
        <w:t>er 100 programmes in 2010</w:t>
      </w:r>
      <w:r w:rsidR="002B32BC" w:rsidRPr="005D4C4B">
        <w:rPr>
          <w:szCs w:val="24"/>
          <w:lang w:val="es-AR"/>
        </w:rPr>
        <w:t>–</w:t>
      </w:r>
      <w:r w:rsidR="002B32BC">
        <w:rPr>
          <w:lang w:eastAsia="ru-RU"/>
        </w:rPr>
        <w:t>2012).</w:t>
      </w:r>
    </w:p>
    <w:p w:rsidR="00CD55FB" w:rsidRPr="007C7BA9" w:rsidRDefault="00CD55FB" w:rsidP="00CD55FB">
      <w:pPr>
        <w:pStyle w:val="SingleTxtG"/>
        <w:rPr>
          <w:lang w:eastAsia="ru-RU"/>
        </w:rPr>
      </w:pPr>
      <w:r w:rsidRPr="007C7BA9">
        <w:rPr>
          <w:lang w:val="en-US" w:eastAsia="ru-RU"/>
        </w:rPr>
        <w:t>516.</w:t>
      </w:r>
      <w:r w:rsidRPr="007C7BA9">
        <w:rPr>
          <w:lang w:val="en-US" w:eastAsia="ru-RU"/>
        </w:rPr>
        <w:tab/>
      </w:r>
      <w:r>
        <w:rPr>
          <w:lang w:eastAsia="ru-RU"/>
        </w:rPr>
        <w:t xml:space="preserve">In addition, the news and current affairs programmes Ahborot, Davr and </w:t>
      </w:r>
      <w:r w:rsidRPr="00305EBE">
        <w:rPr>
          <w:lang w:eastAsia="ru-RU"/>
        </w:rPr>
        <w:t>Poytaxt</w:t>
      </w:r>
      <w:r>
        <w:rPr>
          <w:lang w:eastAsia="ru-RU"/>
        </w:rPr>
        <w:t xml:space="preserve"> regularly cover major domestic initiatives geared towards implementing and protecting human rights in the political, economic, social, cultural and other spheres of public life. In some of their shows, weekly and monthly television and radio programmes, such as Reportazh, Novoe utro, Utro budushchego, Arena molodezhi, Luchi razuma, Bodroe utro, Podrostok and others, deal with issues relating to human rights compliance, including efforts to combat racial discrimination and strengthen inter-ethnic accord. </w:t>
      </w:r>
    </w:p>
    <w:p w:rsidR="00CD55FB" w:rsidRPr="007C7BA9" w:rsidRDefault="00CD55FB" w:rsidP="00CD55FB">
      <w:pPr>
        <w:pStyle w:val="SingleTxtG"/>
        <w:rPr>
          <w:lang w:eastAsia="ru-RU"/>
        </w:rPr>
      </w:pPr>
      <w:r w:rsidRPr="007C7BA9">
        <w:rPr>
          <w:lang w:eastAsia="ru-RU"/>
        </w:rPr>
        <w:t>517.</w:t>
      </w:r>
      <w:r w:rsidRPr="007C7BA9">
        <w:rPr>
          <w:lang w:eastAsia="ru-RU"/>
        </w:rPr>
        <w:tab/>
      </w:r>
      <w:r>
        <w:rPr>
          <w:lang w:eastAsia="ru-RU"/>
        </w:rPr>
        <w:t>Unique self-governing bodies without parallel anywhere else in the world, M</w:t>
      </w:r>
      <w:r w:rsidRPr="007C7BA9">
        <w:rPr>
          <w:lang w:eastAsia="ru-RU"/>
        </w:rPr>
        <w:t>akhallas</w:t>
      </w:r>
      <w:r>
        <w:rPr>
          <w:lang w:eastAsia="ru-RU"/>
        </w:rPr>
        <w:t xml:space="preserve"> are playing an increasingly important role in the system of civil society institutions.</w:t>
      </w:r>
    </w:p>
    <w:p w:rsidR="00CD55FB" w:rsidRDefault="00CD55FB" w:rsidP="00CD55FB">
      <w:pPr>
        <w:pStyle w:val="SingleTxtG"/>
        <w:rPr>
          <w:lang w:eastAsia="ru-RU"/>
        </w:rPr>
      </w:pPr>
      <w:r w:rsidRPr="002B3884">
        <w:rPr>
          <w:lang w:val="en-US" w:eastAsia="ru-RU"/>
        </w:rPr>
        <w:t>518.</w:t>
      </w:r>
      <w:r w:rsidRPr="002B3884">
        <w:rPr>
          <w:lang w:val="en-US" w:eastAsia="ru-RU"/>
        </w:rPr>
        <w:tab/>
      </w:r>
      <w:r>
        <w:rPr>
          <w:lang w:eastAsia="ru-RU"/>
        </w:rPr>
        <w:t>Viewed from a historical and contemporary perspective, the makhalla is a vo</w:t>
      </w:r>
      <w:r>
        <w:rPr>
          <w:lang w:eastAsia="ru-RU"/>
        </w:rPr>
        <w:t>l</w:t>
      </w:r>
      <w:r>
        <w:rPr>
          <w:lang w:eastAsia="ru-RU"/>
        </w:rPr>
        <w:t>untary organization whose members are connected by their residence in a single community with shared traditions, customs, modes of communication, legal, economic and family relations. The makhalla epitomizes a communal setting characterized by peace and tranquillity, mutual respect and consideration, friendship and togetherness, material comfort and prosperity. C</w:t>
      </w:r>
      <w:r w:rsidRPr="0071770B">
        <w:rPr>
          <w:lang w:eastAsia="ru-RU"/>
        </w:rPr>
        <w:t>onciliation board</w:t>
      </w:r>
      <w:r>
        <w:rPr>
          <w:lang w:eastAsia="ru-RU"/>
        </w:rPr>
        <w:t>s have been set up within citizens’ self-governing bodies and the posts of religious education consultant and spiritual and moral advisor introduced for citizens’ assemblies, functions to which only women possessing the necessary experience and socio-psychological support skills having been a</w:t>
      </w:r>
      <w:r>
        <w:rPr>
          <w:lang w:eastAsia="ru-RU"/>
        </w:rPr>
        <w:t>p</w:t>
      </w:r>
      <w:r>
        <w:rPr>
          <w:lang w:eastAsia="ru-RU"/>
        </w:rPr>
        <w:t>pointed.</w:t>
      </w:r>
    </w:p>
    <w:p w:rsidR="00CD55FB" w:rsidRPr="002B3884" w:rsidRDefault="00CD55FB" w:rsidP="00CD55FB">
      <w:pPr>
        <w:pStyle w:val="SingleTxtG"/>
        <w:rPr>
          <w:lang w:eastAsia="ru-RU"/>
        </w:rPr>
      </w:pPr>
      <w:r w:rsidRPr="000E1769">
        <w:rPr>
          <w:lang w:val="en-US" w:eastAsia="ru-RU"/>
        </w:rPr>
        <w:t>519.</w:t>
      </w:r>
      <w:r w:rsidRPr="000E1769">
        <w:rPr>
          <w:lang w:val="en-US" w:eastAsia="ru-RU"/>
        </w:rPr>
        <w:tab/>
      </w:r>
      <w:r>
        <w:rPr>
          <w:lang w:eastAsia="ru-RU"/>
        </w:rPr>
        <w:t>The board of the Makhalla charitable foundation provides assistance and support for community ou</w:t>
      </w:r>
      <w:r>
        <w:rPr>
          <w:lang w:eastAsia="ru-RU"/>
        </w:rPr>
        <w:t>t</w:t>
      </w:r>
      <w:r>
        <w:rPr>
          <w:lang w:eastAsia="ru-RU"/>
        </w:rPr>
        <w:t xml:space="preserve">reach initiatives promoting tolerance among different ethnic groups in 9,940 citizens’ assemblies. </w:t>
      </w:r>
    </w:p>
    <w:p w:rsidR="00CD55FB" w:rsidRPr="000E1769" w:rsidRDefault="00CD55FB" w:rsidP="00CD55FB">
      <w:pPr>
        <w:pStyle w:val="SingleTxtG"/>
        <w:rPr>
          <w:lang w:eastAsia="ru-RU"/>
        </w:rPr>
      </w:pPr>
      <w:r w:rsidRPr="000E1769">
        <w:rPr>
          <w:lang w:val="en-US" w:eastAsia="ru-RU"/>
        </w:rPr>
        <w:t>520.</w:t>
      </w:r>
      <w:r w:rsidRPr="000E1769">
        <w:rPr>
          <w:lang w:val="en-US" w:eastAsia="ru-RU"/>
        </w:rPr>
        <w:tab/>
      </w:r>
      <w:r>
        <w:rPr>
          <w:lang w:eastAsia="ru-RU"/>
        </w:rPr>
        <w:t>All the initiatives undertaken by the Makhalla foundation and citizen’s self</w:t>
      </w:r>
      <w:r w:rsidR="002B32BC">
        <w:rPr>
          <w:lang w:eastAsia="ru-RU"/>
        </w:rPr>
        <w:noBreakHyphen/>
      </w:r>
      <w:r>
        <w:rPr>
          <w:lang w:eastAsia="ru-RU"/>
        </w:rPr>
        <w:t xml:space="preserve">governing bodies focus on explaining the principles of equality of all citizens before the law </w:t>
      </w:r>
      <w:r w:rsidRPr="000E1769">
        <w:rPr>
          <w:lang w:eastAsia="ru-RU"/>
        </w:rPr>
        <w:t xml:space="preserve">without distinction as to </w:t>
      </w:r>
      <w:r>
        <w:rPr>
          <w:lang w:eastAsia="ru-RU"/>
        </w:rPr>
        <w:t xml:space="preserve">sex, </w:t>
      </w:r>
      <w:r w:rsidRPr="000E1769">
        <w:rPr>
          <w:lang w:eastAsia="ru-RU"/>
        </w:rPr>
        <w:t>race, ethnic</w:t>
      </w:r>
      <w:r>
        <w:rPr>
          <w:lang w:eastAsia="ru-RU"/>
        </w:rPr>
        <w:t xml:space="preserve"> background, language, religion, s</w:t>
      </w:r>
      <w:r>
        <w:rPr>
          <w:lang w:eastAsia="ru-RU"/>
        </w:rPr>
        <w:t>o</w:t>
      </w:r>
      <w:r>
        <w:rPr>
          <w:lang w:eastAsia="ru-RU"/>
        </w:rPr>
        <w:t xml:space="preserve">cial origin, beliefs and personal or social status. </w:t>
      </w:r>
    </w:p>
    <w:p w:rsidR="00CD55FB" w:rsidRPr="006A4C81" w:rsidRDefault="00CD55FB" w:rsidP="00CD55FB">
      <w:pPr>
        <w:pStyle w:val="SingleTxtG"/>
        <w:rPr>
          <w:lang w:eastAsia="ru-RU"/>
        </w:rPr>
      </w:pPr>
      <w:r w:rsidRPr="005478A9">
        <w:rPr>
          <w:lang w:val="en-US" w:eastAsia="ru-RU"/>
        </w:rPr>
        <w:t>521.</w:t>
      </w:r>
      <w:r w:rsidRPr="005478A9">
        <w:rPr>
          <w:lang w:val="en-US" w:eastAsia="ru-RU"/>
        </w:rPr>
        <w:tab/>
      </w:r>
      <w:r>
        <w:rPr>
          <w:lang w:eastAsia="ru-RU"/>
        </w:rPr>
        <w:t xml:space="preserve">Numbering over 104,000, the chairmen and advisers of citizens’ self-governing bodies are conversant with the Convention and conduct community awareness-raising activities in this connection. </w:t>
      </w:r>
    </w:p>
    <w:p w:rsidR="00CD55FB" w:rsidRPr="005478A9" w:rsidRDefault="00CD55FB" w:rsidP="00CD55FB">
      <w:pPr>
        <w:pStyle w:val="SingleTxtG"/>
        <w:rPr>
          <w:lang w:eastAsia="ru-RU"/>
        </w:rPr>
      </w:pPr>
      <w:r w:rsidRPr="00A947DB">
        <w:rPr>
          <w:lang w:val="en-US" w:eastAsia="ru-RU"/>
        </w:rPr>
        <w:t>522.</w:t>
      </w:r>
      <w:r w:rsidRPr="00A947DB">
        <w:rPr>
          <w:lang w:val="en-US" w:eastAsia="ru-RU"/>
        </w:rPr>
        <w:tab/>
      </w:r>
      <w:r>
        <w:rPr>
          <w:lang w:eastAsia="ru-RU"/>
        </w:rPr>
        <w:t xml:space="preserve">Nominees for the chairmanship of citizens’ self-governing bodies have included Azerbaijanis, Koreans, Armenians, Kurds, Dungans, Uighurs and Arabs. Overall, 35 nationalities and ethnic groups living in </w:t>
      </w:r>
      <w:smartTag w:uri="urn:schemas-microsoft-com:office:smarttags" w:element="place">
        <w:smartTag w:uri="urn:schemas-microsoft-com:office:smarttags" w:element="country-region">
          <w:r>
            <w:rPr>
              <w:lang w:eastAsia="ru-RU"/>
            </w:rPr>
            <w:t>Uzbek</w:t>
          </w:r>
          <w:r>
            <w:rPr>
              <w:lang w:eastAsia="ru-RU"/>
            </w:rPr>
            <w:t>i</w:t>
          </w:r>
          <w:r>
            <w:rPr>
              <w:lang w:eastAsia="ru-RU"/>
            </w:rPr>
            <w:t>stan</w:t>
          </w:r>
        </w:smartTag>
      </w:smartTag>
      <w:r>
        <w:rPr>
          <w:lang w:eastAsia="ru-RU"/>
        </w:rPr>
        <w:t xml:space="preserve"> are represented. </w:t>
      </w:r>
    </w:p>
    <w:p w:rsidR="00CD55FB" w:rsidRPr="00A947DB" w:rsidRDefault="00CD55FB" w:rsidP="00CD55FB">
      <w:pPr>
        <w:pStyle w:val="SingleTxtG"/>
        <w:rPr>
          <w:lang w:eastAsia="ru-RU"/>
        </w:rPr>
      </w:pPr>
      <w:r w:rsidRPr="00A947DB">
        <w:rPr>
          <w:lang w:val="en-US" w:eastAsia="ru-RU"/>
        </w:rPr>
        <w:t>523.</w:t>
      </w:r>
      <w:r w:rsidRPr="00A947DB">
        <w:rPr>
          <w:lang w:val="en-US" w:eastAsia="ru-RU"/>
        </w:rPr>
        <w:tab/>
      </w:r>
      <w:r>
        <w:rPr>
          <w:lang w:eastAsia="ru-RU"/>
        </w:rPr>
        <w:t xml:space="preserve">It should be stressed that of a total 9,973 chairmen sitting on citizens’ self-governing bodies, 1,264 (12.74 per cent) are women. </w:t>
      </w:r>
    </w:p>
    <w:p w:rsidR="00CD55FB" w:rsidRPr="00A947DB" w:rsidRDefault="00CD55FB" w:rsidP="00CD55FB">
      <w:pPr>
        <w:pStyle w:val="SingleTxtG"/>
        <w:rPr>
          <w:lang w:eastAsia="ru-RU"/>
        </w:rPr>
      </w:pPr>
      <w:r w:rsidRPr="00B342B6">
        <w:rPr>
          <w:lang w:val="en-US" w:eastAsia="ru-RU"/>
        </w:rPr>
        <w:t>524.</w:t>
      </w:r>
      <w:r w:rsidRPr="00B342B6">
        <w:rPr>
          <w:lang w:val="en-US" w:eastAsia="ru-RU"/>
        </w:rPr>
        <w:tab/>
      </w:r>
      <w:r>
        <w:rPr>
          <w:lang w:eastAsia="ru-RU"/>
        </w:rPr>
        <w:t>The Makhalla foundation’s actions encourage efforts to combat prejudice resulting in the restriction or violation of the rights of persons of non-Uzbek origin and ethnic conflict, while also helping to promote unde</w:t>
      </w:r>
      <w:r>
        <w:rPr>
          <w:lang w:eastAsia="ru-RU"/>
        </w:rPr>
        <w:t>r</w:t>
      </w:r>
      <w:r>
        <w:rPr>
          <w:lang w:eastAsia="ru-RU"/>
        </w:rPr>
        <w:t>standing, tolerance and friendship between the country’s different natio</w:t>
      </w:r>
      <w:r>
        <w:rPr>
          <w:lang w:eastAsia="ru-RU"/>
        </w:rPr>
        <w:t>n</w:t>
      </w:r>
      <w:r>
        <w:rPr>
          <w:lang w:eastAsia="ru-RU"/>
        </w:rPr>
        <w:t>alities and ethnic groups.</w:t>
      </w:r>
    </w:p>
    <w:p w:rsidR="00CD55FB" w:rsidRDefault="00CD55FB" w:rsidP="00CD55FB">
      <w:pPr>
        <w:pStyle w:val="SingleTxtG"/>
        <w:rPr>
          <w:lang w:eastAsia="ru-RU"/>
        </w:rPr>
      </w:pPr>
      <w:r w:rsidRPr="00FD7125">
        <w:rPr>
          <w:lang w:val="en-US" w:eastAsia="ru-RU"/>
        </w:rPr>
        <w:t>525.</w:t>
      </w:r>
      <w:r w:rsidRPr="00FD7125">
        <w:rPr>
          <w:lang w:val="en-US" w:eastAsia="ru-RU"/>
        </w:rPr>
        <w:tab/>
      </w:r>
      <w:r>
        <w:rPr>
          <w:lang w:eastAsia="ru-RU"/>
        </w:rPr>
        <w:t>Every initiative undertaken by the Kamolot youth movement is geared towards uniting young people on the basis of the concept that “this is our sacred homeland”. Members of the country’s ethnic communities take an active part in projects such as “</w:t>
      </w:r>
      <w:smartTag w:uri="urn:schemas-microsoft-com:office:smarttags" w:element="place">
        <w:smartTag w:uri="urn:schemas-microsoft-com:office:smarttags" w:element="country-region">
          <w:r>
            <w:rPr>
              <w:lang w:eastAsia="ru-RU"/>
            </w:rPr>
            <w:t>Uzbekistan</w:t>
          </w:r>
        </w:smartTag>
      </w:smartTag>
      <w:r>
        <w:rPr>
          <w:lang w:eastAsia="ru-RU"/>
        </w:rPr>
        <w:t>, Our Common Home”, “United We Stand” and “One Goal, One Idea, one Hom</w:t>
      </w:r>
      <w:r>
        <w:rPr>
          <w:lang w:eastAsia="ru-RU"/>
        </w:rPr>
        <w:t>e</w:t>
      </w:r>
      <w:r>
        <w:rPr>
          <w:lang w:eastAsia="ru-RU"/>
        </w:rPr>
        <w:t xml:space="preserve">land”. </w:t>
      </w:r>
    </w:p>
    <w:p w:rsidR="00CD55FB" w:rsidRPr="00D87A85" w:rsidRDefault="00CD55FB" w:rsidP="00CD55FB">
      <w:pPr>
        <w:pStyle w:val="SingleTxtG"/>
        <w:rPr>
          <w:lang w:eastAsia="ru-RU"/>
        </w:rPr>
      </w:pPr>
      <w:r w:rsidRPr="00BD2BB8">
        <w:rPr>
          <w:lang w:val="en-US" w:eastAsia="ru-RU"/>
        </w:rPr>
        <w:t>526.</w:t>
      </w:r>
      <w:r w:rsidRPr="00BD2BB8">
        <w:rPr>
          <w:lang w:val="en-US" w:eastAsia="ru-RU"/>
        </w:rPr>
        <w:tab/>
      </w:r>
      <w:r>
        <w:rPr>
          <w:lang w:eastAsia="ru-RU"/>
        </w:rPr>
        <w:t>The issue of equal rights for different ethnic groups is accorded special e</w:t>
      </w:r>
      <w:r>
        <w:rPr>
          <w:lang w:eastAsia="ru-RU"/>
        </w:rPr>
        <w:t>m</w:t>
      </w:r>
      <w:r>
        <w:rPr>
          <w:lang w:eastAsia="ru-RU"/>
        </w:rPr>
        <w:t xml:space="preserve">phasis by 14 </w:t>
      </w:r>
      <w:r w:rsidRPr="00D87A85">
        <w:rPr>
          <w:lang w:eastAsia="ru-RU"/>
        </w:rPr>
        <w:t>regional and 194 local councils</w:t>
      </w:r>
      <w:r>
        <w:rPr>
          <w:lang w:eastAsia="ru-RU"/>
        </w:rPr>
        <w:t xml:space="preserve">, which are directly elected out of the 5.5 million members of the Kamolot movement. In 2012, declared “Year of the Strong Family”, the movement held an online discussion devoted to this theme in which young people of different ethnic groups took part. </w:t>
      </w:r>
    </w:p>
    <w:p w:rsidR="00CD55FB" w:rsidRPr="00BD2BB8" w:rsidRDefault="00CD55FB" w:rsidP="00CD55FB">
      <w:pPr>
        <w:pStyle w:val="SingleTxtG"/>
        <w:rPr>
          <w:lang w:eastAsia="ru-RU"/>
        </w:rPr>
      </w:pPr>
      <w:r w:rsidRPr="00BD2BB8">
        <w:rPr>
          <w:lang w:val="en-US" w:eastAsia="ru-RU"/>
        </w:rPr>
        <w:t>527.</w:t>
      </w:r>
      <w:r w:rsidRPr="00BD2BB8">
        <w:rPr>
          <w:lang w:val="en-US" w:eastAsia="ru-RU"/>
        </w:rPr>
        <w:tab/>
      </w:r>
      <w:r>
        <w:rPr>
          <w:lang w:eastAsia="ru-RU"/>
        </w:rPr>
        <w:t xml:space="preserve">It is noteworthy that the seminars and conferences organized by State administrative bodies and </w:t>
      </w:r>
      <w:r w:rsidRPr="00BD2BB8">
        <w:rPr>
          <w:lang w:eastAsia="ru-RU"/>
        </w:rPr>
        <w:t>educational and training institutions</w:t>
      </w:r>
      <w:r>
        <w:rPr>
          <w:lang w:eastAsia="ru-RU"/>
        </w:rPr>
        <w:t xml:space="preserve"> contribute considerably to raising awareness as regards the provisions of the Convention. </w:t>
      </w:r>
    </w:p>
    <w:p w:rsidR="00CD55FB" w:rsidRPr="00BD2BB8" w:rsidRDefault="00CD55FB" w:rsidP="00CD55FB">
      <w:pPr>
        <w:pStyle w:val="SingleTxtG"/>
        <w:rPr>
          <w:lang w:eastAsia="ru-RU"/>
        </w:rPr>
      </w:pPr>
      <w:r w:rsidRPr="004C3E07">
        <w:rPr>
          <w:lang w:val="en-US" w:eastAsia="ru-RU"/>
        </w:rPr>
        <w:t>528.</w:t>
      </w:r>
      <w:r w:rsidRPr="004C3E07">
        <w:rPr>
          <w:lang w:val="en-US" w:eastAsia="ru-RU"/>
        </w:rPr>
        <w:tab/>
      </w:r>
      <w:r>
        <w:rPr>
          <w:lang w:eastAsia="ru-RU"/>
        </w:rPr>
        <w:t>On 30 May 2011, Tashkent Islamic University held a national workshop co</w:t>
      </w:r>
      <w:r>
        <w:rPr>
          <w:lang w:eastAsia="ru-RU"/>
        </w:rPr>
        <w:t>n</w:t>
      </w:r>
      <w:r>
        <w:rPr>
          <w:lang w:eastAsia="ru-RU"/>
        </w:rPr>
        <w:t xml:space="preserve">ference entitled “Religion, Culture and Customs of the People of Uzbekistan: </w:t>
      </w:r>
      <w:r w:rsidRPr="004C3E07">
        <w:rPr>
          <w:lang w:eastAsia="ru-RU"/>
        </w:rPr>
        <w:t>Yesterday and Today</w:t>
      </w:r>
      <w:r>
        <w:rPr>
          <w:lang w:eastAsia="ru-RU"/>
        </w:rPr>
        <w:t>”.</w:t>
      </w:r>
    </w:p>
    <w:p w:rsidR="00CD55FB" w:rsidRPr="000535BE" w:rsidRDefault="00CD55FB" w:rsidP="00CD55FB">
      <w:pPr>
        <w:pStyle w:val="SingleTxtG"/>
        <w:rPr>
          <w:lang w:val="en-US" w:eastAsia="ru-RU"/>
        </w:rPr>
      </w:pPr>
      <w:r w:rsidRPr="000535BE">
        <w:rPr>
          <w:lang w:val="en-US" w:eastAsia="ru-RU"/>
        </w:rPr>
        <w:t>529.</w:t>
      </w:r>
      <w:r>
        <w:rPr>
          <w:lang w:val="en-US" w:eastAsia="ru-RU"/>
        </w:rPr>
        <w:tab/>
      </w:r>
      <w:r>
        <w:rPr>
          <w:lang w:eastAsia="ru-RU"/>
        </w:rPr>
        <w:t>On 12 November 2011, the Uzbek State Institute of Physical Culture hosted a workshop conference, “I</w:t>
      </w:r>
      <w:r>
        <w:rPr>
          <w:lang w:eastAsia="ru-RU"/>
        </w:rPr>
        <w:t>n</w:t>
      </w:r>
      <w:r>
        <w:rPr>
          <w:lang w:eastAsia="ru-RU"/>
        </w:rPr>
        <w:t>dependence In My Life”, to mark the twentieth anniversary of the country’s independence and the nineteenth anniversary of the Uzbek Constitution, which was attended by the Tatar Public Cultural and Education Centre of Tas</w:t>
      </w:r>
      <w:r>
        <w:rPr>
          <w:lang w:eastAsia="ru-RU"/>
        </w:rPr>
        <w:t>h</w:t>
      </w:r>
      <w:r>
        <w:rPr>
          <w:lang w:eastAsia="ru-RU"/>
        </w:rPr>
        <w:t xml:space="preserve">kent. </w:t>
      </w:r>
    </w:p>
    <w:p w:rsidR="00CD55FB" w:rsidRPr="000535BE" w:rsidRDefault="00CD55FB" w:rsidP="00CD55FB">
      <w:pPr>
        <w:pStyle w:val="SingleTxtG"/>
        <w:rPr>
          <w:lang w:eastAsia="ru-RU"/>
        </w:rPr>
      </w:pPr>
      <w:r w:rsidRPr="00EF4DAC">
        <w:rPr>
          <w:lang w:val="en-US" w:eastAsia="ru-RU"/>
        </w:rPr>
        <w:t>530.</w:t>
      </w:r>
      <w:r w:rsidRPr="00EF4DAC">
        <w:rPr>
          <w:lang w:val="en-US" w:eastAsia="ru-RU"/>
        </w:rPr>
        <w:tab/>
      </w:r>
      <w:r>
        <w:rPr>
          <w:lang w:eastAsia="ru-RU"/>
        </w:rPr>
        <w:t>On 27 May 2011, the Academy of the Ministry of Internal Affairs held a round table entitled “Human Rights Are The Supreme Value”, attended by trainees in their second and third year of study. During the seminar reports were heard and discussed that analysed domestic legislation and international legal instruments, including the Co</w:t>
      </w:r>
      <w:r>
        <w:rPr>
          <w:lang w:eastAsia="ru-RU"/>
        </w:rPr>
        <w:t>n</w:t>
      </w:r>
      <w:r>
        <w:rPr>
          <w:lang w:eastAsia="ru-RU"/>
        </w:rPr>
        <w:t xml:space="preserve">vention. </w:t>
      </w:r>
    </w:p>
    <w:p w:rsidR="00CD55FB" w:rsidRPr="00EF4DAC" w:rsidRDefault="00CD55FB" w:rsidP="00CD55FB">
      <w:pPr>
        <w:pStyle w:val="SingleTxtG"/>
        <w:rPr>
          <w:lang w:eastAsia="ru-RU"/>
        </w:rPr>
      </w:pPr>
      <w:r w:rsidRPr="003165D4">
        <w:rPr>
          <w:lang w:val="en-US" w:eastAsia="ru-RU"/>
        </w:rPr>
        <w:t>531.</w:t>
      </w:r>
      <w:r w:rsidRPr="003165D4">
        <w:rPr>
          <w:lang w:val="en-US" w:eastAsia="ru-RU"/>
        </w:rPr>
        <w:tab/>
      </w:r>
      <w:r>
        <w:rPr>
          <w:lang w:eastAsia="ru-RU"/>
        </w:rPr>
        <w:t>On 7</w:t>
      </w:r>
      <w:r w:rsidR="002B32BC" w:rsidRPr="005D4C4B">
        <w:rPr>
          <w:szCs w:val="24"/>
          <w:lang w:val="es-AR"/>
        </w:rPr>
        <w:t>–</w:t>
      </w:r>
      <w:r>
        <w:rPr>
          <w:lang w:eastAsia="ru-RU"/>
        </w:rPr>
        <w:t xml:space="preserve">9 June </w:t>
      </w:r>
      <w:smartTag w:uri="urn:schemas-microsoft-com:office:smarttags" w:element="metricconverter">
        <w:smartTagPr>
          <w:attr w:name="ProductID" w:val="2011, a"/>
        </w:smartTagPr>
        <w:r>
          <w:rPr>
            <w:lang w:eastAsia="ru-RU"/>
          </w:rPr>
          <w:t>2011, a</w:t>
        </w:r>
      </w:smartTag>
      <w:r>
        <w:rPr>
          <w:lang w:eastAsia="ru-RU"/>
        </w:rPr>
        <w:t xml:space="preserve"> training seminar took place under the heading “Specific Methodologies of Teaching Human Rights to Law Enforcement Officers” organized by the Academy in association with the </w:t>
      </w:r>
      <w:r w:rsidRPr="003165D4">
        <w:rPr>
          <w:lang w:eastAsia="ru-RU"/>
        </w:rPr>
        <w:t>OSCE project coordinator in</w:t>
      </w:r>
      <w:r>
        <w:rPr>
          <w:lang w:eastAsia="ru-RU"/>
        </w:rPr>
        <w:t xml:space="preserve"> </w:t>
      </w:r>
      <w:smartTag w:uri="urn:schemas-microsoft-com:office:smarttags" w:element="place">
        <w:smartTag w:uri="urn:schemas-microsoft-com:office:smarttags" w:element="country-region">
          <w:r>
            <w:rPr>
              <w:lang w:eastAsia="ru-RU"/>
            </w:rPr>
            <w:t>Uzbekistan</w:t>
          </w:r>
        </w:smartTag>
      </w:smartTag>
      <w:r>
        <w:rPr>
          <w:lang w:eastAsia="ru-RU"/>
        </w:rPr>
        <w:t>.</w:t>
      </w:r>
    </w:p>
    <w:p w:rsidR="00CD55FB" w:rsidRPr="008745C6" w:rsidRDefault="00CD55FB" w:rsidP="00CD55FB">
      <w:pPr>
        <w:pStyle w:val="SingleTxtG"/>
        <w:rPr>
          <w:lang w:eastAsia="ru-RU"/>
        </w:rPr>
      </w:pPr>
      <w:r w:rsidRPr="008745C6">
        <w:rPr>
          <w:lang w:val="en-US" w:eastAsia="ru-RU"/>
        </w:rPr>
        <w:t>532.</w:t>
      </w:r>
      <w:r w:rsidRPr="008745C6">
        <w:rPr>
          <w:lang w:val="en-US" w:eastAsia="ru-RU"/>
        </w:rPr>
        <w:tab/>
      </w:r>
      <w:r>
        <w:rPr>
          <w:lang w:eastAsia="ru-RU"/>
        </w:rPr>
        <w:t>On 28 December 2011, the Academy hosted a wo</w:t>
      </w:r>
      <w:r w:rsidR="00EF0801">
        <w:rPr>
          <w:lang w:eastAsia="ru-RU"/>
        </w:rPr>
        <w:t>rkshop conference entitled “the </w:t>
      </w:r>
      <w:r>
        <w:rPr>
          <w:lang w:eastAsia="ru-RU"/>
        </w:rPr>
        <w:t>Convention on the Elimination of All Forms of Racial Discrimination and Uzbek Law: Problems and Guarantees”.</w:t>
      </w:r>
    </w:p>
    <w:p w:rsidR="00CD55FB" w:rsidRPr="001A0996" w:rsidRDefault="00CD55FB" w:rsidP="00CD55FB">
      <w:pPr>
        <w:pStyle w:val="SingleTxtG"/>
        <w:rPr>
          <w:lang w:eastAsia="ru-RU"/>
        </w:rPr>
      </w:pPr>
      <w:r w:rsidRPr="001A0996">
        <w:rPr>
          <w:lang w:val="en-US" w:eastAsia="ru-RU"/>
        </w:rPr>
        <w:t>533.</w:t>
      </w:r>
      <w:r w:rsidRPr="001A0996">
        <w:rPr>
          <w:lang w:val="en-US" w:eastAsia="ru-RU"/>
        </w:rPr>
        <w:tab/>
      </w:r>
      <w:r>
        <w:rPr>
          <w:lang w:eastAsia="ru-RU"/>
        </w:rPr>
        <w:t>It is important to stress that issues relating to the implementation of the Co</w:t>
      </w:r>
      <w:r>
        <w:rPr>
          <w:lang w:eastAsia="ru-RU"/>
        </w:rPr>
        <w:t>n</w:t>
      </w:r>
      <w:r>
        <w:rPr>
          <w:lang w:eastAsia="ru-RU"/>
        </w:rPr>
        <w:t xml:space="preserve">vention were discussed at all the aforementioned seminars and conferences, as well as at similar events. </w:t>
      </w:r>
    </w:p>
    <w:p w:rsidR="00CD55FB" w:rsidRPr="001A0996" w:rsidRDefault="00CD55FB" w:rsidP="00CD55FB">
      <w:pPr>
        <w:pStyle w:val="SingleTxtG"/>
        <w:rPr>
          <w:lang w:eastAsia="ru-RU"/>
        </w:rPr>
      </w:pPr>
      <w:r w:rsidRPr="001A0996">
        <w:rPr>
          <w:lang w:val="en-US" w:eastAsia="ru-RU"/>
        </w:rPr>
        <w:t>534.</w:t>
      </w:r>
      <w:r w:rsidRPr="001A0996">
        <w:rPr>
          <w:lang w:val="en-US" w:eastAsia="ru-RU"/>
        </w:rPr>
        <w:tab/>
      </w:r>
      <w:r>
        <w:rPr>
          <w:lang w:eastAsia="ru-RU"/>
        </w:rPr>
        <w:t>Ethnic cultural centres contribute significantly to promoting understanding and friendship among the country’s ethnic groups.</w:t>
      </w:r>
    </w:p>
    <w:p w:rsidR="00CD55FB" w:rsidRPr="001A0996" w:rsidRDefault="00CD55FB" w:rsidP="00CD55FB">
      <w:pPr>
        <w:pStyle w:val="SingleTxtG"/>
        <w:rPr>
          <w:bCs/>
          <w:lang w:eastAsia="ru-RU"/>
        </w:rPr>
      </w:pPr>
      <w:r w:rsidRPr="00CC660E">
        <w:rPr>
          <w:color w:val="000000"/>
          <w:lang w:val="en-US" w:eastAsia="ru-RU"/>
        </w:rPr>
        <w:t>535.</w:t>
      </w:r>
      <w:r w:rsidRPr="00CC660E">
        <w:rPr>
          <w:color w:val="000000"/>
          <w:lang w:val="en-US" w:eastAsia="ru-RU"/>
        </w:rPr>
        <w:tab/>
      </w:r>
      <w:r>
        <w:rPr>
          <w:bCs/>
          <w:lang w:eastAsia="ru-RU"/>
        </w:rPr>
        <w:t>The Inter-ethnic Cultural Centre has done much to raise awareness among members of ethnic cultural centres and the general public on issues relating to tole</w:t>
      </w:r>
      <w:r>
        <w:rPr>
          <w:bCs/>
          <w:lang w:eastAsia="ru-RU"/>
        </w:rPr>
        <w:t>r</w:t>
      </w:r>
      <w:r>
        <w:rPr>
          <w:bCs/>
          <w:lang w:eastAsia="ru-RU"/>
        </w:rPr>
        <w:t>ance, inter-ethnic accord and the need to prevent all forms of racial discrimination. The Centre has published various books appealing to a wide readership that have been distributed to ethnic cultural centres for their use. One example is “</w:t>
      </w:r>
      <w:smartTag w:uri="urn:schemas-microsoft-com:office:smarttags" w:element="place">
        <w:smartTag w:uri="urn:schemas-microsoft-com:office:smarttags" w:element="country-region">
          <w:r>
            <w:rPr>
              <w:bCs/>
              <w:lang w:eastAsia="ru-RU"/>
            </w:rPr>
            <w:t>Uzbekistan</w:t>
          </w:r>
        </w:smartTag>
      </w:smartTag>
      <w:r>
        <w:rPr>
          <w:bCs/>
          <w:lang w:eastAsia="ru-RU"/>
        </w:rPr>
        <w:t xml:space="preserve">, Country of Tolerance”, which looks at the social and spiritual integration of different ethnic groups into contemporary Uzbek society. Others include “The Uzbek Constitution: The Guarantee of Our Great Future” and “Independent Uzbekistan: A New Stage in Developing Ethnic Relations”, published in Uzbek and Russian. In </w:t>
      </w:r>
      <w:smartTag w:uri="urn:schemas-microsoft-com:office:smarttags" w:element="metricconverter">
        <w:smartTagPr>
          <w:attr w:name="ProductID" w:val="2011 a"/>
        </w:smartTagPr>
        <w:r>
          <w:rPr>
            <w:bCs/>
            <w:lang w:eastAsia="ru-RU"/>
          </w:rPr>
          <w:t>2011 a</w:t>
        </w:r>
      </w:smartTag>
      <w:r>
        <w:rPr>
          <w:bCs/>
          <w:lang w:eastAsia="ru-RU"/>
        </w:rPr>
        <w:t xml:space="preserve"> television film called “In The United Family” was made using materials produced in connection with initiatives celebrating the twentieth anniversary of the country’s i</w:t>
      </w:r>
      <w:r>
        <w:rPr>
          <w:bCs/>
          <w:lang w:eastAsia="ru-RU"/>
        </w:rPr>
        <w:t>n</w:t>
      </w:r>
      <w:r>
        <w:rPr>
          <w:bCs/>
          <w:lang w:eastAsia="ru-RU"/>
        </w:rPr>
        <w:t xml:space="preserve">dependence. The Centre has also published the first issue of “In The United Family” magazine. </w:t>
      </w:r>
    </w:p>
    <w:p w:rsidR="00CD55FB" w:rsidRPr="009D30AB" w:rsidRDefault="00CD55FB" w:rsidP="00CD55FB">
      <w:pPr>
        <w:pStyle w:val="SingleTxtG"/>
        <w:rPr>
          <w:lang w:eastAsia="ru-RU"/>
        </w:rPr>
      </w:pPr>
      <w:r w:rsidRPr="009D30AB">
        <w:rPr>
          <w:lang w:val="en-US" w:eastAsia="ru-RU"/>
        </w:rPr>
        <w:t>536.</w:t>
      </w:r>
      <w:r w:rsidRPr="009D30AB">
        <w:rPr>
          <w:lang w:val="en-US" w:eastAsia="ru-RU"/>
        </w:rPr>
        <w:tab/>
      </w:r>
      <w:r>
        <w:rPr>
          <w:lang w:eastAsia="ru-RU"/>
        </w:rPr>
        <w:t>In newspapers and magazines, scholars, representatives of different sections of society and the heads of ethnic cultural centres discuss compliance with human rights and ethnic relations. The issues raised include tolerance as conducive to greater social and political activism by women and educating young people in the spirit of inter-ethnic harmony.</w:t>
      </w:r>
    </w:p>
    <w:p w:rsidR="00CD55FB" w:rsidRPr="00BA1577" w:rsidRDefault="00CD55FB" w:rsidP="00CD55FB">
      <w:pPr>
        <w:pStyle w:val="SingleTxtG"/>
        <w:rPr>
          <w:lang w:eastAsia="ru-RU"/>
        </w:rPr>
      </w:pPr>
      <w:r w:rsidRPr="00BA1577">
        <w:rPr>
          <w:lang w:val="en-US" w:eastAsia="ru-RU"/>
        </w:rPr>
        <w:t>537.</w:t>
      </w:r>
      <w:r w:rsidRPr="00BA1577">
        <w:rPr>
          <w:lang w:val="en-US" w:eastAsia="ru-RU"/>
        </w:rPr>
        <w:tab/>
      </w:r>
      <w:r>
        <w:rPr>
          <w:lang w:eastAsia="ru-RU"/>
        </w:rPr>
        <w:t xml:space="preserve">In 2010, as part of the State programme </w:t>
      </w:r>
      <w:r w:rsidRPr="00B51545">
        <w:rPr>
          <w:lang w:eastAsia="ru-RU"/>
        </w:rPr>
        <w:t>dedicated to the Year of the Harmoniously Developed Generation</w:t>
      </w:r>
      <w:r>
        <w:rPr>
          <w:lang w:eastAsia="ru-RU"/>
        </w:rPr>
        <w:t>, the Inter-ethnic Cultural Centre, on instructions from the Cab</w:t>
      </w:r>
      <w:r>
        <w:rPr>
          <w:lang w:eastAsia="ru-RU"/>
        </w:rPr>
        <w:t>i</w:t>
      </w:r>
      <w:r>
        <w:rPr>
          <w:lang w:eastAsia="ru-RU"/>
        </w:rPr>
        <w:t xml:space="preserve">net of Ministers, teamed up with regional councils coordinating the work of ethnic cultural centres, the Academy of Arts and the Creative Association Tasviriy oyina to run a series of research and practice seminars in the Republic of Karakalpakstan, all provinces and Tashkent entitled “We Are Children Of One Earth, One Time”, attended by all the country’s ethnic cultural centres. </w:t>
      </w:r>
    </w:p>
    <w:p w:rsidR="00CD55FB" w:rsidRDefault="00CD55FB" w:rsidP="00CD55FB">
      <w:pPr>
        <w:pStyle w:val="SingleTxtG"/>
        <w:rPr>
          <w:lang w:eastAsia="ru-RU"/>
        </w:rPr>
      </w:pPr>
      <w:r w:rsidRPr="00806644">
        <w:rPr>
          <w:lang w:val="en-US" w:eastAsia="ru-RU"/>
        </w:rPr>
        <w:t>538.</w:t>
      </w:r>
      <w:r w:rsidRPr="00806644">
        <w:rPr>
          <w:lang w:val="en-US" w:eastAsia="ru-RU"/>
        </w:rPr>
        <w:tab/>
      </w:r>
      <w:r>
        <w:rPr>
          <w:lang w:eastAsia="ru-RU"/>
        </w:rPr>
        <w:t>In August-September 2010, the Tashkent House of Photography organized a photography exhibition, “</w:t>
      </w:r>
      <w:smartTag w:uri="urn:schemas-microsoft-com:office:smarttags" w:element="country-region">
        <w:r>
          <w:rPr>
            <w:lang w:eastAsia="ru-RU"/>
          </w:rPr>
          <w:t>Uzbekistan</w:t>
        </w:r>
      </w:smartTag>
      <w:r>
        <w:rPr>
          <w:lang w:eastAsia="ru-RU"/>
        </w:rPr>
        <w:t xml:space="preserve">, Our Common Home”, marking the country’s independence, which displayed works by 22 well-known photographers from </w:t>
      </w:r>
      <w:smartTag w:uri="urn:schemas-microsoft-com:office:smarttags" w:element="place">
        <w:smartTag w:uri="urn:schemas-microsoft-com:office:smarttags" w:element="country-region">
          <w:r>
            <w:rPr>
              <w:lang w:eastAsia="ru-RU"/>
            </w:rPr>
            <w:t>Uzbekistan</w:t>
          </w:r>
        </w:smartTag>
      </w:smartTag>
      <w:r>
        <w:rPr>
          <w:lang w:eastAsia="ru-RU"/>
        </w:rPr>
        <w:t>. The exhibition was a vivid testament to the success of national policy and the peaceful and ha</w:t>
      </w:r>
      <w:r>
        <w:rPr>
          <w:lang w:eastAsia="ru-RU"/>
        </w:rPr>
        <w:t>r</w:t>
      </w:r>
      <w:r>
        <w:rPr>
          <w:lang w:eastAsia="ru-RU"/>
        </w:rPr>
        <w:t xml:space="preserve">monious life of the country’s multi-ethnic nation. </w:t>
      </w:r>
    </w:p>
    <w:p w:rsidR="00CD55FB" w:rsidRPr="008717F2" w:rsidRDefault="00CD55FB" w:rsidP="00CD55FB">
      <w:pPr>
        <w:pStyle w:val="SingleTxtG"/>
      </w:pPr>
      <w:r w:rsidRPr="008717F2">
        <w:rPr>
          <w:lang w:val="en-US"/>
        </w:rPr>
        <w:t>539.</w:t>
      </w:r>
      <w:r w:rsidRPr="008717F2">
        <w:rPr>
          <w:lang w:val="en-US"/>
        </w:rPr>
        <w:tab/>
      </w:r>
      <w:r>
        <w:t xml:space="preserve">In </w:t>
      </w:r>
      <w:smartTag w:uri="urn:schemas-microsoft-com:office:smarttags" w:element="metricconverter">
        <w:smartTagPr>
          <w:attr w:name="ProductID" w:val="2010 a"/>
        </w:smartTagPr>
        <w:r>
          <w:t>2010 a</w:t>
        </w:r>
      </w:smartTag>
      <w:r>
        <w:t xml:space="preserve"> new television documentary entitled “</w:t>
      </w:r>
      <w:smartTag w:uri="urn:schemas-microsoft-com:office:smarttags" w:element="place">
        <w:smartTag w:uri="urn:schemas-microsoft-com:office:smarttags" w:element="country-region">
          <w:r>
            <w:t>Uzbekistan</w:t>
          </w:r>
        </w:smartTag>
      </w:smartTag>
      <w:r>
        <w:t xml:space="preserve">, Our Common Home” was broadcast in two languages with assistance from the Inter-ethnic Cultural Centre and ethnic cultural centres. The Centre also issued a multimedia compact disc with the same title detailing the activities of the Centre and ethnic cultural centres, including historical data, articles, videos and photographs, as well as songs and music. For the first time, documents were made available for the UNESCO website, as was a country report on art education in </w:t>
      </w:r>
      <w:smartTag w:uri="urn:schemas-microsoft-com:office:smarttags" w:element="place">
        <w:smartTag w:uri="urn:schemas-microsoft-com:office:smarttags" w:element="country-region">
          <w:r>
            <w:t>Uzbekistan</w:t>
          </w:r>
        </w:smartTag>
      </w:smartTag>
      <w:r>
        <w:t xml:space="preserve">. </w:t>
      </w:r>
    </w:p>
    <w:p w:rsidR="00CD55FB" w:rsidRDefault="00CD55FB" w:rsidP="00CD55FB">
      <w:pPr>
        <w:pStyle w:val="SingleTxtG"/>
        <w:rPr>
          <w:lang w:eastAsia="ru-RU"/>
        </w:rPr>
      </w:pPr>
      <w:r w:rsidRPr="0067784C">
        <w:rPr>
          <w:lang w:val="en-US" w:eastAsia="ru-RU"/>
        </w:rPr>
        <w:t>540.</w:t>
      </w:r>
      <w:r w:rsidRPr="0067784C">
        <w:rPr>
          <w:lang w:val="en-US" w:eastAsia="ru-RU"/>
        </w:rPr>
        <w:tab/>
      </w:r>
      <w:r>
        <w:rPr>
          <w:lang w:eastAsia="ru-RU"/>
        </w:rPr>
        <w:t>In 2009</w:t>
      </w:r>
      <w:r w:rsidR="002B32BC" w:rsidRPr="005D4C4B">
        <w:rPr>
          <w:szCs w:val="24"/>
          <w:lang w:val="es-AR"/>
        </w:rPr>
        <w:t>–</w:t>
      </w:r>
      <w:r>
        <w:rPr>
          <w:lang w:eastAsia="ru-RU"/>
        </w:rPr>
        <w:t xml:space="preserve">2011, successful work continued on a research project examining the </w:t>
      </w:r>
      <w:r w:rsidRPr="003A00D4">
        <w:rPr>
          <w:lang w:eastAsia="ru-RU"/>
        </w:rPr>
        <w:t>specificities</w:t>
      </w:r>
      <w:r>
        <w:rPr>
          <w:lang w:eastAsia="ru-RU"/>
        </w:rPr>
        <w:t xml:space="preserve"> involved in improving ethnic relations in an emerging civil society and the role of ethno-cultural organizations in strengthening inter-ethnic accord. Based on the research results, new articles, a collection of documents entitled “The Uzbek Constitution is the Guarantor of Our Great Future” and albums were published, as well as books issued by ethnic cultural centres. </w:t>
      </w:r>
    </w:p>
    <w:p w:rsidR="00CD55FB" w:rsidRPr="0067784C" w:rsidRDefault="00CD55FB" w:rsidP="00CD55FB">
      <w:pPr>
        <w:pStyle w:val="SingleTxtG"/>
        <w:rPr>
          <w:lang w:eastAsia="ru-RU"/>
        </w:rPr>
      </w:pPr>
      <w:r w:rsidRPr="00D20CC4">
        <w:rPr>
          <w:lang w:val="en-US" w:eastAsia="ru-RU"/>
        </w:rPr>
        <w:t>541.</w:t>
      </w:r>
      <w:r w:rsidRPr="00D20CC4">
        <w:rPr>
          <w:lang w:val="en-US" w:eastAsia="ru-RU"/>
        </w:rPr>
        <w:tab/>
      </w:r>
      <w:r>
        <w:rPr>
          <w:lang w:eastAsia="ru-RU"/>
        </w:rPr>
        <w:t xml:space="preserve">On 15 October 2010, the Council of Friendship Societies and Cultural-Educational Relations between Uzbekistan and Foreign Countries hosted a workshop conference under the heading “Multi-Ethnic Uzbekistan: Peace, Stability and Progress” marking the speech given by Uzbek President Islam Karimov at a plenary meeting of the Millennium Development Goals summit. </w:t>
      </w:r>
    </w:p>
    <w:p w:rsidR="00CD55FB" w:rsidRPr="00D20CC4" w:rsidRDefault="00CD55FB" w:rsidP="00CD55FB">
      <w:pPr>
        <w:pStyle w:val="SingleTxtG"/>
        <w:rPr>
          <w:lang w:eastAsia="ru-RU"/>
        </w:rPr>
      </w:pPr>
      <w:r w:rsidRPr="003812BC">
        <w:rPr>
          <w:lang w:val="en-US" w:eastAsia="ru-RU"/>
        </w:rPr>
        <w:t>542.</w:t>
      </w:r>
      <w:r w:rsidRPr="003812BC">
        <w:rPr>
          <w:lang w:val="en-US" w:eastAsia="ru-RU"/>
        </w:rPr>
        <w:tab/>
      </w:r>
      <w:r>
        <w:rPr>
          <w:lang w:eastAsia="ru-RU"/>
        </w:rPr>
        <w:t>Following a cycle of seminars, in December 2010 the Inter-ethnic Cultural Centre held a workshop co</w:t>
      </w:r>
      <w:r>
        <w:rPr>
          <w:lang w:eastAsia="ru-RU"/>
        </w:rPr>
        <w:t>n</w:t>
      </w:r>
      <w:r>
        <w:rPr>
          <w:lang w:eastAsia="ru-RU"/>
        </w:rPr>
        <w:t xml:space="preserve">ference entitled “Educating Young People in the Spirit of Inter-Ethnic Harmony and Religious Tolerance as an Important Factor in Building a Civil Society”, devoted to the eighteenth anniversary of the Constitution. </w:t>
      </w:r>
    </w:p>
    <w:p w:rsidR="00CD55FB" w:rsidRPr="003812BC" w:rsidRDefault="00CD55FB" w:rsidP="00CD55FB">
      <w:pPr>
        <w:pStyle w:val="SingleTxtG"/>
        <w:rPr>
          <w:lang w:eastAsia="ru-RU"/>
        </w:rPr>
      </w:pPr>
      <w:r w:rsidRPr="003812BC">
        <w:rPr>
          <w:lang w:val="en-US" w:eastAsia="ru-RU"/>
        </w:rPr>
        <w:t>543.</w:t>
      </w:r>
      <w:r w:rsidRPr="003812BC">
        <w:rPr>
          <w:lang w:val="en-US" w:eastAsia="ru-RU"/>
        </w:rPr>
        <w:tab/>
      </w:r>
      <w:r>
        <w:rPr>
          <w:lang w:eastAsia="ru-RU"/>
        </w:rPr>
        <w:t xml:space="preserve">On 9 August 2011, the chairmen of national-level ethnic cultural centres took part in parliamentary hearings on the implementation of the Convention, organized by the </w:t>
      </w:r>
      <w:r w:rsidRPr="003812BC">
        <w:rPr>
          <w:lang w:eastAsia="ru-RU"/>
        </w:rPr>
        <w:t xml:space="preserve">Legislative Chamber </w:t>
      </w:r>
      <w:r>
        <w:rPr>
          <w:lang w:eastAsia="ru-RU"/>
        </w:rPr>
        <w:t>Committee on Demo</w:t>
      </w:r>
      <w:r>
        <w:rPr>
          <w:lang w:eastAsia="ru-RU"/>
        </w:rPr>
        <w:t>c</w:t>
      </w:r>
      <w:r>
        <w:rPr>
          <w:lang w:eastAsia="ru-RU"/>
        </w:rPr>
        <w:t>ratic Institutions, Non-Governmental Non-Profit Orga</w:t>
      </w:r>
      <w:r>
        <w:rPr>
          <w:lang w:eastAsia="ru-RU"/>
        </w:rPr>
        <w:t>n</w:t>
      </w:r>
      <w:r>
        <w:rPr>
          <w:lang w:eastAsia="ru-RU"/>
        </w:rPr>
        <w:t xml:space="preserve">izations and Citizens’ Self-Governance Bodies. </w:t>
      </w:r>
    </w:p>
    <w:p w:rsidR="00CD55FB" w:rsidRPr="003B425F" w:rsidRDefault="00CD55FB" w:rsidP="00CD55FB">
      <w:pPr>
        <w:pStyle w:val="SingleTxtG"/>
        <w:rPr>
          <w:lang w:val="en-US" w:eastAsia="ru-RU"/>
        </w:rPr>
      </w:pPr>
      <w:r w:rsidRPr="00894B55">
        <w:rPr>
          <w:lang w:val="en-US" w:eastAsia="ru-RU"/>
        </w:rPr>
        <w:t>544.</w:t>
      </w:r>
      <w:r w:rsidRPr="00894B55">
        <w:rPr>
          <w:lang w:val="en-US" w:eastAsia="ru-RU"/>
        </w:rPr>
        <w:tab/>
      </w:r>
      <w:r>
        <w:rPr>
          <w:lang w:eastAsia="ru-RU"/>
        </w:rPr>
        <w:t xml:space="preserve">On 5 December 2011, the Independent Institute for Monitoring the Formation of Civil Society </w:t>
      </w:r>
      <w:r w:rsidRPr="00894B55">
        <w:rPr>
          <w:lang w:eastAsia="ru-RU"/>
        </w:rPr>
        <w:t>mark</w:t>
      </w:r>
      <w:r>
        <w:rPr>
          <w:lang w:eastAsia="ru-RU"/>
        </w:rPr>
        <w:t>ed</w:t>
      </w:r>
      <w:r w:rsidRPr="00894B55">
        <w:rPr>
          <w:lang w:eastAsia="ru-RU"/>
        </w:rPr>
        <w:t xml:space="preserve"> the nineteenth anniversary of the Constitution </w:t>
      </w:r>
      <w:r>
        <w:rPr>
          <w:lang w:eastAsia="ru-RU"/>
        </w:rPr>
        <w:t>by hosting a wor</w:t>
      </w:r>
      <w:r>
        <w:rPr>
          <w:lang w:eastAsia="ru-RU"/>
        </w:rPr>
        <w:t>k</w:t>
      </w:r>
      <w:r>
        <w:rPr>
          <w:lang w:eastAsia="ru-RU"/>
        </w:rPr>
        <w:t xml:space="preserve">shop conference on the </w:t>
      </w:r>
      <w:r w:rsidRPr="003B425F">
        <w:rPr>
          <w:lang w:eastAsia="ru-RU"/>
        </w:rPr>
        <w:t>specificities involved in improving ethnic relations in an emerging civil society</w:t>
      </w:r>
      <w:r>
        <w:rPr>
          <w:lang w:eastAsia="ru-RU"/>
        </w:rPr>
        <w:t xml:space="preserve">. The event was organized by the Inter-ethnic Cultural Centre and the Society in collaboration with the Academy of Sciences, the Council </w:t>
      </w:r>
      <w:r w:rsidRPr="003B425F">
        <w:rPr>
          <w:lang w:eastAsia="ru-RU"/>
        </w:rPr>
        <w:t>of Friendship Societies and Cultural-Educational Relations between Uzbekistan and Foreign Countries</w:t>
      </w:r>
      <w:r>
        <w:rPr>
          <w:lang w:eastAsia="ru-RU"/>
        </w:rPr>
        <w:t xml:space="preserve">, the </w:t>
      </w:r>
      <w:r w:rsidRPr="003B425F">
        <w:rPr>
          <w:lang w:eastAsia="ru-RU"/>
        </w:rPr>
        <w:t>Committee on Religious Affairs</w:t>
      </w:r>
      <w:r>
        <w:rPr>
          <w:lang w:eastAsia="ru-RU"/>
        </w:rPr>
        <w:t xml:space="preserve">, the National Centre for Propagation of Spirituality, the Women’s Committee, the Makhalla Foundation, the Kamolot youth movement and ethnic cultural centres. </w:t>
      </w:r>
    </w:p>
    <w:p w:rsidR="00CD55FB" w:rsidRPr="00894B55" w:rsidRDefault="00CD55FB" w:rsidP="00CD55FB">
      <w:pPr>
        <w:pStyle w:val="SingleTxtG"/>
        <w:rPr>
          <w:lang w:eastAsia="ru-RU"/>
        </w:rPr>
      </w:pPr>
      <w:r w:rsidRPr="00101E13">
        <w:rPr>
          <w:lang w:val="en-US" w:eastAsia="ru-RU"/>
        </w:rPr>
        <w:t>545.</w:t>
      </w:r>
      <w:r w:rsidRPr="00101E13">
        <w:rPr>
          <w:lang w:val="en-US" w:eastAsia="ru-RU"/>
        </w:rPr>
        <w:tab/>
      </w:r>
      <w:r>
        <w:rPr>
          <w:lang w:eastAsia="ru-RU"/>
        </w:rPr>
        <w:t>On 12 December 2011, the Turkmen Centre of Tashkent marked the nineteenth anniversary of the Co</w:t>
      </w:r>
      <w:r>
        <w:rPr>
          <w:lang w:eastAsia="ru-RU"/>
        </w:rPr>
        <w:t>n</w:t>
      </w:r>
      <w:r>
        <w:rPr>
          <w:lang w:eastAsia="ru-RU"/>
        </w:rPr>
        <w:t>stitution with a conference entitled “Educating Young People in the Spirit of Inter-Ethnic Harmony and Rel</w:t>
      </w:r>
      <w:r>
        <w:rPr>
          <w:lang w:eastAsia="ru-RU"/>
        </w:rPr>
        <w:t>i</w:t>
      </w:r>
      <w:r>
        <w:rPr>
          <w:lang w:eastAsia="ru-RU"/>
        </w:rPr>
        <w:t>gious Tolerance as an Important F</w:t>
      </w:r>
      <w:r w:rsidRPr="00894B55">
        <w:rPr>
          <w:lang w:eastAsia="ru-RU"/>
        </w:rPr>
        <w:t>ac</w:t>
      </w:r>
      <w:r>
        <w:rPr>
          <w:lang w:eastAsia="ru-RU"/>
        </w:rPr>
        <w:t>tor in Building a Civil S</w:t>
      </w:r>
      <w:r w:rsidRPr="00894B55">
        <w:rPr>
          <w:lang w:eastAsia="ru-RU"/>
        </w:rPr>
        <w:t>ociety”</w:t>
      </w:r>
      <w:r>
        <w:rPr>
          <w:lang w:eastAsia="ru-RU"/>
        </w:rPr>
        <w:t xml:space="preserve">. On 19 January </w:t>
      </w:r>
      <w:smartTag w:uri="urn:schemas-microsoft-com:office:smarttags" w:element="metricconverter">
        <w:smartTagPr>
          <w:attr w:name="ProductID" w:val="2012, a"/>
        </w:smartTagPr>
        <w:r>
          <w:rPr>
            <w:lang w:eastAsia="ru-RU"/>
          </w:rPr>
          <w:t>2012, a</w:t>
        </w:r>
      </w:smartTag>
      <w:r>
        <w:rPr>
          <w:lang w:eastAsia="ru-RU"/>
        </w:rPr>
        <w:t xml:space="preserve"> conference took place on developing ethnic relations in an independent </w:t>
      </w:r>
      <w:smartTag w:uri="urn:schemas-microsoft-com:office:smarttags" w:element="place">
        <w:smartTag w:uri="urn:schemas-microsoft-com:office:smarttags" w:element="country-region">
          <w:r>
            <w:rPr>
              <w:lang w:eastAsia="ru-RU"/>
            </w:rPr>
            <w:t>Uzbekistan</w:t>
          </w:r>
        </w:smartTag>
      </w:smartTag>
      <w:r>
        <w:rPr>
          <w:lang w:eastAsia="ru-RU"/>
        </w:rPr>
        <w:t xml:space="preserve">, which was devoted to the twentieth anniversary of the Inter-ethnic Cultural Centre. </w:t>
      </w:r>
    </w:p>
    <w:p w:rsidR="00CD55FB" w:rsidRPr="001214FC" w:rsidRDefault="00CD55FB" w:rsidP="00CD55FB">
      <w:pPr>
        <w:pStyle w:val="SingleTxtG"/>
        <w:rPr>
          <w:lang w:eastAsia="ru-RU"/>
        </w:rPr>
      </w:pPr>
      <w:r w:rsidRPr="001214FC">
        <w:rPr>
          <w:lang w:val="en-US" w:eastAsia="ru-RU"/>
        </w:rPr>
        <w:t>546.</w:t>
      </w:r>
      <w:r w:rsidRPr="001214FC">
        <w:rPr>
          <w:lang w:val="en-US" w:eastAsia="ru-RU"/>
        </w:rPr>
        <w:tab/>
      </w:r>
      <w:r>
        <w:rPr>
          <w:lang w:eastAsia="ru-RU"/>
        </w:rPr>
        <w:t>On 29 February 2012, the Centre held a national seminar on inter-ethnic harmony and religious tolerance, exhibitions collectively entitled “</w:t>
      </w:r>
      <w:smartTag w:uri="urn:schemas-microsoft-com:office:smarttags" w:element="place">
        <w:smartTag w:uri="urn:schemas-microsoft-com:office:smarttags" w:element="country-region">
          <w:r>
            <w:rPr>
              <w:lang w:eastAsia="ru-RU"/>
            </w:rPr>
            <w:t>Uzbekistan</w:t>
          </w:r>
        </w:smartTag>
      </w:smartTag>
      <w:r>
        <w:rPr>
          <w:lang w:eastAsia="ru-RU"/>
        </w:rPr>
        <w:t>, a Multi-Ethnic Friendly Family” and discussions under the headings “At the Round Table” and “A Strong Family is the Mainstay of the Country”. These initiatives were organized in association with the Committee on Religious Affairs, the creative a</w:t>
      </w:r>
      <w:r w:rsidRPr="00AF052C">
        <w:rPr>
          <w:lang w:eastAsia="ru-RU"/>
        </w:rPr>
        <w:t>ssociation Tasviriy oyina</w:t>
      </w:r>
      <w:r>
        <w:rPr>
          <w:lang w:eastAsia="ru-RU"/>
        </w:rPr>
        <w:t>, pr</w:t>
      </w:r>
      <w:r>
        <w:rPr>
          <w:lang w:eastAsia="ru-RU"/>
        </w:rPr>
        <w:t>o</w:t>
      </w:r>
      <w:r>
        <w:rPr>
          <w:lang w:eastAsia="ru-RU"/>
        </w:rPr>
        <w:t xml:space="preserve">vincial and district </w:t>
      </w:r>
      <w:r w:rsidRPr="00AF052C">
        <w:rPr>
          <w:lang w:eastAsia="ru-RU"/>
        </w:rPr>
        <w:t>khokimiyat</w:t>
      </w:r>
      <w:r>
        <w:rPr>
          <w:lang w:eastAsia="ru-RU"/>
        </w:rPr>
        <w:t xml:space="preserve">s, coordinating councils working with ethnic cultural centres, provincial women’s committees, provincial branches of the Kamolot youth movement, the Makhalla and Nurony foundations, higher, secondary and intermediate vocational institutions and cultural establishments. </w:t>
      </w:r>
    </w:p>
    <w:p w:rsidR="00CD55FB" w:rsidRPr="001214FC" w:rsidRDefault="00CD55FB" w:rsidP="00CD55FB">
      <w:pPr>
        <w:pStyle w:val="SingleTxtG"/>
        <w:rPr>
          <w:lang w:eastAsia="ru-RU"/>
        </w:rPr>
      </w:pPr>
      <w:r w:rsidRPr="001214FC">
        <w:rPr>
          <w:lang w:val="en-US" w:eastAsia="ru-RU"/>
        </w:rPr>
        <w:t>547.</w:t>
      </w:r>
      <w:r w:rsidRPr="001214FC">
        <w:rPr>
          <w:lang w:val="en-US" w:eastAsia="ru-RU"/>
        </w:rPr>
        <w:tab/>
      </w:r>
      <w:r>
        <w:rPr>
          <w:lang w:eastAsia="ru-RU"/>
        </w:rPr>
        <w:t xml:space="preserve">On 19 January 2012, the Presidium of the </w:t>
      </w:r>
      <w:smartTag w:uri="urn:schemas-microsoft-com:office:smarttags" w:element="place">
        <w:smartTag w:uri="urn:schemas-microsoft-com:office:smarttags" w:element="PlaceType">
          <w:r>
            <w:rPr>
              <w:lang w:eastAsia="ru-RU"/>
            </w:rPr>
            <w:t>Academy</w:t>
          </w:r>
        </w:smartTag>
        <w:r>
          <w:rPr>
            <w:lang w:eastAsia="ru-RU"/>
          </w:rPr>
          <w:t xml:space="preserve"> of </w:t>
        </w:r>
        <w:smartTag w:uri="urn:schemas-microsoft-com:office:smarttags" w:element="PlaceName">
          <w:r>
            <w:rPr>
              <w:lang w:eastAsia="ru-RU"/>
            </w:rPr>
            <w:t>Sciences</w:t>
          </w:r>
        </w:smartTag>
      </w:smartTag>
      <w:r>
        <w:rPr>
          <w:lang w:eastAsia="ru-RU"/>
        </w:rPr>
        <w:t xml:space="preserve"> hosted a workshop conference entitled “Independent Uzbekistan: a New Stage in Developing Ethnic Relations” to mark the twentieth anniversary of the Inter-ethnic Cultural Ce</w:t>
      </w:r>
      <w:r>
        <w:rPr>
          <w:lang w:eastAsia="ru-RU"/>
        </w:rPr>
        <w:t>n</w:t>
      </w:r>
      <w:r>
        <w:rPr>
          <w:lang w:eastAsia="ru-RU"/>
        </w:rPr>
        <w:t xml:space="preserve">tre. </w:t>
      </w:r>
    </w:p>
    <w:p w:rsidR="00CD55FB" w:rsidRPr="00171112" w:rsidRDefault="00CD55FB" w:rsidP="00CD55FB">
      <w:pPr>
        <w:pStyle w:val="SingleTxtG"/>
        <w:rPr>
          <w:lang w:eastAsia="ru-RU"/>
        </w:rPr>
      </w:pPr>
      <w:r w:rsidRPr="001214FC">
        <w:rPr>
          <w:lang w:val="en-US" w:eastAsia="ru-RU"/>
        </w:rPr>
        <w:t>548.</w:t>
      </w:r>
      <w:r w:rsidRPr="001214FC">
        <w:rPr>
          <w:lang w:val="en-US" w:eastAsia="ru-RU"/>
        </w:rPr>
        <w:tab/>
      </w:r>
      <w:r>
        <w:rPr>
          <w:lang w:eastAsia="ru-RU"/>
        </w:rPr>
        <w:t xml:space="preserve">Working in partnership with general and intermediate vocational education departments and makhalla committees, the </w:t>
      </w:r>
      <w:r w:rsidRPr="00F73A48">
        <w:rPr>
          <w:lang w:eastAsia="ru-RU"/>
        </w:rPr>
        <w:t>Oila Centre for Applied Science</w:t>
      </w:r>
      <w:r>
        <w:rPr>
          <w:lang w:eastAsia="ru-RU"/>
        </w:rPr>
        <w:t xml:space="preserve"> organizes spiritual and educational events in the provinces variously entitled “Vatanpa</w:t>
      </w:r>
      <w:r>
        <w:rPr>
          <w:lang w:eastAsia="ru-RU"/>
        </w:rPr>
        <w:t>r</w:t>
      </w:r>
      <w:r>
        <w:rPr>
          <w:lang w:eastAsia="ru-RU"/>
        </w:rPr>
        <w:t>varlik oiladan boshlanadi”, “Men – shu yurt farzandiman” and “Yurt kelajagi eshlar kulida”, which focus on ways to eliminate forms of prejudice that result in racial discrimination and ethnic conflict.</w:t>
      </w:r>
    </w:p>
    <w:p w:rsidR="00CD55FB" w:rsidRPr="000417FB" w:rsidRDefault="00CD55FB" w:rsidP="00CD55FB">
      <w:pPr>
        <w:pStyle w:val="SingleTxtG"/>
        <w:rPr>
          <w:lang w:eastAsia="ru-RU"/>
        </w:rPr>
      </w:pPr>
      <w:r w:rsidRPr="000417FB">
        <w:rPr>
          <w:lang w:val="en-US" w:eastAsia="ru-RU"/>
        </w:rPr>
        <w:t>549.</w:t>
      </w:r>
      <w:r w:rsidRPr="000417FB">
        <w:rPr>
          <w:lang w:val="en-US" w:eastAsia="ru-RU"/>
        </w:rPr>
        <w:tab/>
      </w:r>
      <w:r>
        <w:rPr>
          <w:lang w:eastAsia="ru-RU"/>
        </w:rPr>
        <w:t>The Centre works closely with the Inter-ethnic Cultural Centre in raising awareness of the Convention, annually participating in seminaries with titles such as “A Strong Family is the Mainstay of the Country”</w:t>
      </w:r>
      <w:r w:rsidR="00EF0801">
        <w:rPr>
          <w:lang w:eastAsia="ru-RU"/>
        </w:rPr>
        <w:t>,</w:t>
      </w:r>
      <w:r>
        <w:rPr>
          <w:lang w:eastAsia="ru-RU"/>
        </w:rPr>
        <w:t xml:space="preserve"> “Uzbekistan, a Multi-Ethnic Friendly Family”, “We are Children of a Single Family” and “The Role of National and Universal Human Values in Strengthening Ethnic Relations in Uzbekistan”.</w:t>
      </w:r>
    </w:p>
    <w:p w:rsidR="00CD55FB" w:rsidRPr="00F45DA6" w:rsidRDefault="00CD55FB" w:rsidP="00CD55FB">
      <w:pPr>
        <w:pStyle w:val="SingleTxtG"/>
        <w:rPr>
          <w:lang w:val="en-US" w:eastAsia="ru-RU"/>
        </w:rPr>
      </w:pPr>
      <w:r w:rsidRPr="00F45DA6">
        <w:rPr>
          <w:lang w:val="en-US" w:eastAsia="ru-RU"/>
        </w:rPr>
        <w:t>550.</w:t>
      </w:r>
      <w:r w:rsidRPr="00F45DA6">
        <w:rPr>
          <w:lang w:val="en-US" w:eastAsia="ru-RU"/>
        </w:rPr>
        <w:tab/>
      </w:r>
      <w:r>
        <w:rPr>
          <w:lang w:eastAsia="ru-RU"/>
        </w:rPr>
        <w:t>On</w:t>
      </w:r>
      <w:r w:rsidRPr="000417FB">
        <w:rPr>
          <w:lang w:val="en-US" w:eastAsia="ru-RU"/>
        </w:rPr>
        <w:t xml:space="preserve"> 10 </w:t>
      </w:r>
      <w:r>
        <w:rPr>
          <w:lang w:eastAsia="ru-RU"/>
        </w:rPr>
        <w:t>November</w:t>
      </w:r>
      <w:r w:rsidRPr="000417FB">
        <w:rPr>
          <w:lang w:val="en-US" w:eastAsia="ru-RU"/>
        </w:rPr>
        <w:t xml:space="preserve"> </w:t>
      </w:r>
      <w:smartTag w:uri="urn:schemas-microsoft-com:office:smarttags" w:element="metricconverter">
        <w:smartTagPr>
          <w:attr w:name="ProductID" w:val="2010, in"/>
        </w:smartTagPr>
        <w:r w:rsidRPr="000417FB">
          <w:rPr>
            <w:lang w:val="en-US" w:eastAsia="ru-RU"/>
          </w:rPr>
          <w:t xml:space="preserve">2010, </w:t>
        </w:r>
        <w:r w:rsidRPr="00241A5A">
          <w:rPr>
            <w:lang w:val="en-US" w:eastAsia="ru-RU"/>
          </w:rPr>
          <w:t>in</w:t>
        </w:r>
      </w:smartTag>
      <w:r w:rsidRPr="00241A5A">
        <w:rPr>
          <w:lang w:val="en-US" w:eastAsia="ru-RU"/>
        </w:rPr>
        <w:t xml:space="preserve"> collaboration with the I</w:t>
      </w:r>
      <w:r>
        <w:rPr>
          <w:lang w:val="en-US" w:eastAsia="ru-RU"/>
        </w:rPr>
        <w:t xml:space="preserve">nter-ethnic Cultural Centre, </w:t>
      </w:r>
      <w:r>
        <w:rPr>
          <w:lang w:eastAsia="ru-RU"/>
        </w:rPr>
        <w:t>the</w:t>
      </w:r>
      <w:r w:rsidRPr="000417FB">
        <w:rPr>
          <w:lang w:val="en-US" w:eastAsia="ru-RU"/>
        </w:rPr>
        <w:t xml:space="preserve"> </w:t>
      </w:r>
      <w:r>
        <w:rPr>
          <w:lang w:eastAsia="ru-RU"/>
        </w:rPr>
        <w:t>Centre</w:t>
      </w:r>
      <w:r w:rsidRPr="000417FB">
        <w:rPr>
          <w:lang w:val="en-US" w:eastAsia="ru-RU"/>
        </w:rPr>
        <w:t xml:space="preserve"> </w:t>
      </w:r>
      <w:r>
        <w:rPr>
          <w:lang w:eastAsia="ru-RU"/>
        </w:rPr>
        <w:t>held the first Inter-Ethnic Lullaby Festival, “Baynalminal alla kushiklari”, followed on 2 November 2011 by a second festival featuring the lullabies of the country’s different ethnic groups, as well as a demonstration of national co</w:t>
      </w:r>
      <w:r>
        <w:rPr>
          <w:lang w:eastAsia="ru-RU"/>
        </w:rPr>
        <w:t>s</w:t>
      </w:r>
      <w:r>
        <w:rPr>
          <w:lang w:eastAsia="ru-RU"/>
        </w:rPr>
        <w:t>tumes and traditions. The Centre’s is also working on the publication of a series of brochures on ethnic lullabies. Uzbek</w:t>
      </w:r>
      <w:r w:rsidRPr="00F45DA6">
        <w:rPr>
          <w:lang w:val="en-US" w:eastAsia="ru-RU"/>
        </w:rPr>
        <w:t xml:space="preserve"> </w:t>
      </w:r>
      <w:r>
        <w:rPr>
          <w:lang w:eastAsia="ru-RU"/>
        </w:rPr>
        <w:t>and</w:t>
      </w:r>
      <w:r w:rsidRPr="00F45DA6">
        <w:rPr>
          <w:lang w:val="en-US" w:eastAsia="ru-RU"/>
        </w:rPr>
        <w:t xml:space="preserve"> </w:t>
      </w:r>
      <w:r>
        <w:rPr>
          <w:lang w:eastAsia="ru-RU"/>
        </w:rPr>
        <w:t>Azerbaijani</w:t>
      </w:r>
      <w:r w:rsidRPr="00F45DA6">
        <w:rPr>
          <w:lang w:val="en-US" w:eastAsia="ru-RU"/>
        </w:rPr>
        <w:t xml:space="preserve"> </w:t>
      </w:r>
      <w:r>
        <w:rPr>
          <w:lang w:eastAsia="ru-RU"/>
        </w:rPr>
        <w:t>lullabies</w:t>
      </w:r>
      <w:r w:rsidRPr="00F45DA6">
        <w:rPr>
          <w:lang w:val="en-US" w:eastAsia="ru-RU"/>
        </w:rPr>
        <w:t xml:space="preserve"> </w:t>
      </w:r>
      <w:r>
        <w:rPr>
          <w:lang w:eastAsia="ru-RU"/>
        </w:rPr>
        <w:t>have</w:t>
      </w:r>
      <w:r w:rsidRPr="00F45DA6">
        <w:rPr>
          <w:lang w:val="en-US" w:eastAsia="ru-RU"/>
        </w:rPr>
        <w:t xml:space="preserve"> </w:t>
      </w:r>
      <w:r>
        <w:rPr>
          <w:lang w:eastAsia="ru-RU"/>
        </w:rPr>
        <w:t>been</w:t>
      </w:r>
      <w:r w:rsidRPr="00F45DA6">
        <w:rPr>
          <w:lang w:val="en-US" w:eastAsia="ru-RU"/>
        </w:rPr>
        <w:t xml:space="preserve"> </w:t>
      </w:r>
      <w:r>
        <w:rPr>
          <w:lang w:eastAsia="ru-RU"/>
        </w:rPr>
        <w:t>published, t</w:t>
      </w:r>
      <w:r>
        <w:rPr>
          <w:lang w:eastAsia="ru-RU"/>
        </w:rPr>
        <w:t>o</w:t>
      </w:r>
      <w:r>
        <w:rPr>
          <w:lang w:eastAsia="ru-RU"/>
        </w:rPr>
        <w:t xml:space="preserve">gether with translations. </w:t>
      </w:r>
    </w:p>
    <w:p w:rsidR="00CD55FB" w:rsidRPr="00F45DA6" w:rsidRDefault="00CD55FB" w:rsidP="00CD55FB">
      <w:pPr>
        <w:pStyle w:val="SingleTxtG"/>
        <w:rPr>
          <w:lang w:eastAsia="ru-RU"/>
        </w:rPr>
      </w:pPr>
      <w:r w:rsidRPr="00571473">
        <w:rPr>
          <w:lang w:val="en-US" w:eastAsia="ru-RU"/>
        </w:rPr>
        <w:t>551.</w:t>
      </w:r>
      <w:r w:rsidRPr="00571473">
        <w:rPr>
          <w:lang w:val="en-US" w:eastAsia="ru-RU"/>
        </w:rPr>
        <w:tab/>
      </w:r>
      <w:r>
        <w:rPr>
          <w:lang w:eastAsia="ru-RU"/>
        </w:rPr>
        <w:t>Building friendlier relations and greater tolerance between the country’s pe</w:t>
      </w:r>
      <w:r>
        <w:rPr>
          <w:lang w:eastAsia="ru-RU"/>
        </w:rPr>
        <w:t>o</w:t>
      </w:r>
      <w:r>
        <w:rPr>
          <w:lang w:eastAsia="ru-RU"/>
        </w:rPr>
        <w:t>ples and ethnic communities falls within the range of activities undertaken by the Federation of Trade Unions, which continues to conclude agreements with the Inter-ethnic Cultural Centre aimed at coordinating efforts to strengthen and improve ethnic relations in workers’ a</w:t>
      </w:r>
      <w:r>
        <w:rPr>
          <w:lang w:eastAsia="ru-RU"/>
        </w:rPr>
        <w:t>s</w:t>
      </w:r>
      <w:r>
        <w:rPr>
          <w:lang w:eastAsia="ru-RU"/>
        </w:rPr>
        <w:t>sociations.</w:t>
      </w:r>
    </w:p>
    <w:p w:rsidR="00CD55FB" w:rsidRPr="00571473" w:rsidRDefault="00CD55FB" w:rsidP="00CD55FB">
      <w:pPr>
        <w:pStyle w:val="SingleTxtG"/>
        <w:rPr>
          <w:lang w:eastAsia="ru-RU"/>
        </w:rPr>
      </w:pPr>
      <w:r w:rsidRPr="007923B6">
        <w:rPr>
          <w:lang w:val="en-US" w:eastAsia="ru-RU"/>
        </w:rPr>
        <w:t>552.</w:t>
      </w:r>
      <w:r w:rsidRPr="007923B6">
        <w:rPr>
          <w:lang w:val="en-US" w:eastAsia="ru-RU"/>
        </w:rPr>
        <w:tab/>
      </w:r>
      <w:r>
        <w:rPr>
          <w:lang w:eastAsia="ru-RU"/>
        </w:rPr>
        <w:t>For example, the agreement for 2010 envisages collaboration with regard to building good relationships between members of different ethnic groups working in the cultural sphere, encouraging social initiatives geared towards improving friendly inter-ethnic relations, organizing and conducting initiatives promoting the culture of different communities and helping to preserve and develop the national customs and traditions of the country’s peoples.</w:t>
      </w:r>
    </w:p>
    <w:p w:rsidR="00CD55FB" w:rsidRDefault="00CD55FB" w:rsidP="00CD55FB">
      <w:pPr>
        <w:pStyle w:val="SingleTxtG"/>
        <w:rPr>
          <w:lang w:eastAsia="ru-RU"/>
        </w:rPr>
      </w:pPr>
      <w:r w:rsidRPr="00EE1C49">
        <w:rPr>
          <w:lang w:val="en-US" w:eastAsia="ru-RU"/>
        </w:rPr>
        <w:t>553.</w:t>
      </w:r>
      <w:r w:rsidRPr="00EE1C49">
        <w:rPr>
          <w:lang w:val="en-US" w:eastAsia="ru-RU"/>
        </w:rPr>
        <w:tab/>
      </w:r>
      <w:r>
        <w:rPr>
          <w:lang w:eastAsia="ru-RU"/>
        </w:rPr>
        <w:t>In January 2012, as part of events held to celebrate the twentieth anniversary of the Inter-ethnic Cultural Centre, associations of workers employed in companies and organizations conducted round-table meetings and discussions under the headings “In the United Family” and “</w:t>
      </w:r>
      <w:smartTag w:uri="urn:schemas-microsoft-com:office:smarttags" w:element="place">
        <w:smartTag w:uri="urn:schemas-microsoft-com:office:smarttags" w:element="country-region">
          <w:r>
            <w:rPr>
              <w:lang w:eastAsia="ru-RU"/>
            </w:rPr>
            <w:t>Uzbekistan</w:t>
          </w:r>
        </w:smartTag>
      </w:smartTag>
      <w:r>
        <w:rPr>
          <w:lang w:eastAsia="ru-RU"/>
        </w:rPr>
        <w:t>, Our Common Home”. The C</w:t>
      </w:r>
      <w:r w:rsidRPr="00EE1C49">
        <w:rPr>
          <w:lang w:eastAsia="ru-RU"/>
        </w:rPr>
        <w:t xml:space="preserve">ouncil of the Federation of Trade Unions </w:t>
      </w:r>
      <w:r>
        <w:rPr>
          <w:lang w:eastAsia="ru-RU"/>
        </w:rPr>
        <w:t xml:space="preserve">allocated 6.5 million sum to support </w:t>
      </w:r>
      <w:r w:rsidRPr="00BA2DA4">
        <w:rPr>
          <w:lang w:eastAsia="ru-RU"/>
        </w:rPr>
        <w:t>participants</w:t>
      </w:r>
      <w:r>
        <w:rPr>
          <w:lang w:eastAsia="ru-RU"/>
        </w:rPr>
        <w:t xml:space="preserve"> in the fourth national festival of friendship and culture, held on 21 January </w:t>
      </w:r>
      <w:smartTag w:uri="urn:schemas-microsoft-com:office:smarttags" w:element="metricconverter">
        <w:smartTagPr>
          <w:attr w:name="ProductID" w:val="2012 in"/>
        </w:smartTagPr>
        <w:r>
          <w:rPr>
            <w:lang w:eastAsia="ru-RU"/>
          </w:rPr>
          <w:t>2012 in</w:t>
        </w:r>
      </w:smartTag>
      <w:r>
        <w:rPr>
          <w:lang w:eastAsia="ru-RU"/>
        </w:rPr>
        <w:t xml:space="preserve"> the Turkiston Palace of Arts. </w:t>
      </w:r>
    </w:p>
    <w:p w:rsidR="00CD55FB" w:rsidRPr="00EE1C49" w:rsidRDefault="00CD55FB" w:rsidP="00CD55FB">
      <w:pPr>
        <w:pStyle w:val="SingleTxtG"/>
        <w:rPr>
          <w:color w:val="000000"/>
          <w:lang w:eastAsia="ru-RU"/>
        </w:rPr>
      </w:pPr>
      <w:r w:rsidRPr="00EE1C49">
        <w:rPr>
          <w:color w:val="000000"/>
          <w:lang w:val="en-US" w:eastAsia="ru-RU"/>
        </w:rPr>
        <w:t>554.</w:t>
      </w:r>
      <w:r w:rsidRPr="00EE1C49">
        <w:rPr>
          <w:color w:val="000000"/>
          <w:lang w:val="en-US" w:eastAsia="ru-RU"/>
        </w:rPr>
        <w:tab/>
      </w:r>
      <w:r>
        <w:rPr>
          <w:color w:val="000000"/>
          <w:lang w:eastAsia="ru-RU"/>
        </w:rPr>
        <w:t>The</w:t>
      </w:r>
      <w:r w:rsidRPr="00EE1C49">
        <w:rPr>
          <w:color w:val="000000"/>
          <w:lang w:val="en-US" w:eastAsia="ru-RU"/>
        </w:rPr>
        <w:t xml:space="preserve"> </w:t>
      </w:r>
      <w:r w:rsidRPr="00EE1C49">
        <w:rPr>
          <w:color w:val="000000"/>
          <w:lang w:eastAsia="ru-RU"/>
        </w:rPr>
        <w:t>Forum</w:t>
      </w:r>
      <w:r w:rsidRPr="00EE1C49">
        <w:rPr>
          <w:color w:val="000000"/>
          <w:lang w:val="en-US" w:eastAsia="ru-RU"/>
        </w:rPr>
        <w:t xml:space="preserve"> </w:t>
      </w:r>
      <w:r w:rsidRPr="00EE1C49">
        <w:rPr>
          <w:color w:val="000000"/>
          <w:lang w:eastAsia="ru-RU"/>
        </w:rPr>
        <w:t>of</w:t>
      </w:r>
      <w:r w:rsidRPr="00EE1C49">
        <w:rPr>
          <w:color w:val="000000"/>
          <w:lang w:val="en-US" w:eastAsia="ru-RU"/>
        </w:rPr>
        <w:t xml:space="preserve"> </w:t>
      </w:r>
      <w:r w:rsidRPr="00EE1C49">
        <w:rPr>
          <w:color w:val="000000"/>
          <w:lang w:eastAsia="ru-RU"/>
        </w:rPr>
        <w:t>Culture</w:t>
      </w:r>
      <w:r w:rsidRPr="00EE1C49">
        <w:rPr>
          <w:color w:val="000000"/>
          <w:lang w:val="en-US" w:eastAsia="ru-RU"/>
        </w:rPr>
        <w:t xml:space="preserve"> </w:t>
      </w:r>
      <w:r w:rsidRPr="00EE1C49">
        <w:rPr>
          <w:color w:val="000000"/>
          <w:lang w:eastAsia="ru-RU"/>
        </w:rPr>
        <w:t>and</w:t>
      </w:r>
      <w:r w:rsidRPr="00EE1C49">
        <w:rPr>
          <w:color w:val="000000"/>
          <w:lang w:val="en-US" w:eastAsia="ru-RU"/>
        </w:rPr>
        <w:t xml:space="preserve"> </w:t>
      </w:r>
      <w:r w:rsidRPr="00EE1C49">
        <w:rPr>
          <w:color w:val="000000"/>
          <w:lang w:eastAsia="ru-RU"/>
        </w:rPr>
        <w:t>Arts</w:t>
      </w:r>
      <w:r w:rsidRPr="00EE1C49">
        <w:rPr>
          <w:color w:val="000000"/>
          <w:lang w:val="en-US" w:eastAsia="ru-RU"/>
        </w:rPr>
        <w:t xml:space="preserve"> </w:t>
      </w:r>
      <w:r w:rsidRPr="00EE1C49">
        <w:rPr>
          <w:color w:val="000000"/>
          <w:lang w:eastAsia="ru-RU"/>
        </w:rPr>
        <w:t>of</w:t>
      </w:r>
      <w:r w:rsidRPr="00EE1C49">
        <w:rPr>
          <w:color w:val="000000"/>
          <w:lang w:val="en-US" w:eastAsia="ru-RU"/>
        </w:rPr>
        <w:t xml:space="preserve"> </w:t>
      </w:r>
      <w:r w:rsidRPr="00EE1C49">
        <w:rPr>
          <w:color w:val="000000"/>
          <w:lang w:eastAsia="ru-RU"/>
        </w:rPr>
        <w:t>Uzbekistan</w:t>
      </w:r>
      <w:r w:rsidRPr="00EE1C49">
        <w:rPr>
          <w:color w:val="000000"/>
          <w:lang w:val="en-US" w:eastAsia="ru-RU"/>
        </w:rPr>
        <w:t xml:space="preserve"> </w:t>
      </w:r>
      <w:r w:rsidRPr="00EE1C49">
        <w:rPr>
          <w:color w:val="000000"/>
          <w:lang w:eastAsia="ru-RU"/>
        </w:rPr>
        <w:t>Foundation</w:t>
      </w:r>
      <w:r>
        <w:rPr>
          <w:color w:val="000000"/>
          <w:lang w:eastAsia="ru-RU"/>
        </w:rPr>
        <w:t xml:space="preserve"> (the Fund Forum) makes a considerable contribution to the publication of literature promoting the culture, traditions and customs of the cou</w:t>
      </w:r>
      <w:r>
        <w:rPr>
          <w:color w:val="000000"/>
          <w:lang w:eastAsia="ru-RU"/>
        </w:rPr>
        <w:t>n</w:t>
      </w:r>
      <w:r>
        <w:rPr>
          <w:color w:val="000000"/>
          <w:lang w:eastAsia="ru-RU"/>
        </w:rPr>
        <w:t>try’s ethnic groups.</w:t>
      </w:r>
    </w:p>
    <w:p w:rsidR="00CD55FB" w:rsidRPr="00EE1C49" w:rsidRDefault="00CD55FB" w:rsidP="00CD55FB">
      <w:pPr>
        <w:pStyle w:val="SingleTxtG"/>
        <w:rPr>
          <w:bCs/>
          <w:color w:val="000000"/>
          <w:lang w:eastAsia="ru-RU"/>
        </w:rPr>
      </w:pPr>
      <w:r w:rsidRPr="00EE1C49">
        <w:rPr>
          <w:color w:val="000000"/>
          <w:lang w:val="en-US" w:eastAsia="ru-RU"/>
        </w:rPr>
        <w:t>555.</w:t>
      </w:r>
      <w:r w:rsidRPr="00EE1C49">
        <w:rPr>
          <w:color w:val="000000"/>
          <w:lang w:val="en-US" w:eastAsia="ru-RU"/>
        </w:rPr>
        <w:tab/>
      </w:r>
      <w:r>
        <w:rPr>
          <w:bCs/>
          <w:color w:val="000000"/>
          <w:lang w:eastAsia="ru-RU"/>
        </w:rPr>
        <w:t>The</w:t>
      </w:r>
      <w:r w:rsidRPr="00EE1C49">
        <w:rPr>
          <w:bCs/>
          <w:color w:val="000000"/>
          <w:lang w:val="en-US" w:eastAsia="ru-RU"/>
        </w:rPr>
        <w:t xml:space="preserve"> </w:t>
      </w:r>
      <w:r>
        <w:rPr>
          <w:bCs/>
          <w:color w:val="000000"/>
          <w:lang w:eastAsia="ru-RU"/>
        </w:rPr>
        <w:t>Fund Forum’s publications include:</w:t>
      </w:r>
    </w:p>
    <w:p w:rsidR="00CD55FB" w:rsidRPr="006050EA" w:rsidRDefault="00CD55FB" w:rsidP="00CD55FB">
      <w:pPr>
        <w:pStyle w:val="Bullet1G"/>
      </w:pPr>
      <w:r w:rsidRPr="00B7690F">
        <w:rPr>
          <w:i/>
        </w:rPr>
        <w:t>Civilizations, States and Cultures of Central Asia</w:t>
      </w:r>
      <w:r w:rsidRPr="006050EA">
        <w:t>, a book written by the academician and historian Edvard Rtveladze, published by the Fund Forum in English. The book covers the history of the civilizations and States of the central Asian region and the cross-cultural relations of different countries in the Eurasian continent</w:t>
      </w:r>
      <w:r>
        <w:rPr>
          <w:lang w:val="es-ES"/>
        </w:rPr>
        <w:t>;</w:t>
      </w:r>
    </w:p>
    <w:p w:rsidR="00CD55FB" w:rsidRPr="006050EA" w:rsidRDefault="00CD55FB" w:rsidP="00CD55FB">
      <w:pPr>
        <w:pStyle w:val="Bullet1G"/>
      </w:pPr>
      <w:r w:rsidRPr="00B7690F">
        <w:rPr>
          <w:i/>
        </w:rPr>
        <w:t xml:space="preserve">The Applied Art of </w:t>
      </w:r>
      <w:smartTag w:uri="urn:schemas-microsoft-com:office:smarttags" w:element="country-region">
        <w:smartTag w:uri="urn:schemas-microsoft-com:office:smarttags" w:element="place">
          <w:r w:rsidRPr="00B7690F">
            <w:rPr>
              <w:i/>
            </w:rPr>
            <w:t>Uzbekistan</w:t>
          </w:r>
        </w:smartTag>
      </w:smartTag>
      <w:r w:rsidRPr="00B7690F">
        <w:rPr>
          <w:i/>
        </w:rPr>
        <w:t>. Graduation of Values</w:t>
      </w:r>
      <w:r w:rsidRPr="006050EA">
        <w:t xml:space="preserve">, a catalogue that systematically records the price attributes of traditional art items in </w:t>
      </w:r>
      <w:smartTag w:uri="urn:schemas-microsoft-com:office:smarttags" w:element="country-region">
        <w:smartTag w:uri="urn:schemas-microsoft-com:office:smarttags" w:element="place">
          <w:r w:rsidRPr="006050EA">
            <w:t>Uzbekistan</w:t>
          </w:r>
        </w:smartTag>
      </w:smartTag>
      <w:r w:rsidRPr="006050EA">
        <w:t>, bringing order to the international market for Uzbek art. Contains texts and illustrations</w:t>
      </w:r>
      <w:r>
        <w:rPr>
          <w:lang w:val="es-ES"/>
        </w:rPr>
        <w:t>;</w:t>
      </w:r>
    </w:p>
    <w:p w:rsidR="00CD55FB" w:rsidRPr="006050EA" w:rsidRDefault="00CD55FB" w:rsidP="00CD55FB">
      <w:pPr>
        <w:pStyle w:val="Bullet1G"/>
      </w:pPr>
      <w:r w:rsidRPr="00B7690F">
        <w:rPr>
          <w:i/>
        </w:rPr>
        <w:t>The Fund Forum Presents Uzbekistan</w:t>
      </w:r>
      <w:r w:rsidRPr="006050EA">
        <w:t>, a photograph album that is the result of an international publishing project involving photographers, designers, art historians, ethnographers and social commentators from France, Italy and Uzbekistan. Available in Russian, English and French, the album’s striking images vividly depict the historically distinctive and at the same time modern country of Uzbekistan, its history, culture, ethnography and traditions</w:t>
      </w:r>
      <w:r>
        <w:rPr>
          <w:lang w:val="es-ES"/>
        </w:rPr>
        <w:t>;</w:t>
      </w:r>
    </w:p>
    <w:p w:rsidR="00CD55FB" w:rsidRPr="006050EA" w:rsidRDefault="00CD55FB" w:rsidP="00CD55FB">
      <w:pPr>
        <w:pStyle w:val="Bullet1G"/>
      </w:pPr>
      <w:r w:rsidRPr="00B7690F">
        <w:rPr>
          <w:i/>
        </w:rPr>
        <w:t>The Fund Forum: A Potential Practical Model of Civil Society</w:t>
      </w:r>
      <w:r w:rsidRPr="006050EA">
        <w:t>, a book providing detailed information on the Fund’s completed projects and programs, their practical results and the outlook for its work in the future. The book also systematically records the Fund Forum’s history in terms of its institutional and organizational development and the satellite organizations it has set up. Available in Russian, Uzbek and Engli</w:t>
      </w:r>
      <w:r>
        <w:t>sh.</w:t>
      </w:r>
    </w:p>
    <w:p w:rsidR="00CD55FB" w:rsidRPr="007E11CB" w:rsidRDefault="00CD55FB" w:rsidP="00CD55FB">
      <w:pPr>
        <w:pStyle w:val="SingleTxtG"/>
        <w:rPr>
          <w:lang w:eastAsia="ru-RU"/>
        </w:rPr>
      </w:pPr>
      <w:r w:rsidRPr="009326D3">
        <w:rPr>
          <w:lang w:val="en-US" w:eastAsia="ru-RU"/>
        </w:rPr>
        <w:t>556.</w:t>
      </w:r>
      <w:r w:rsidRPr="009326D3">
        <w:rPr>
          <w:lang w:val="en-US" w:eastAsia="ru-RU"/>
        </w:rPr>
        <w:tab/>
      </w:r>
      <w:r>
        <w:rPr>
          <w:lang w:eastAsia="ru-RU"/>
        </w:rPr>
        <w:t xml:space="preserve">One of the Fund Forum’s biggest projects is the Festival of Traditional Culture “Asrlar sadosi” (Echo of the centuries), which presents the ethnic traditions, customs, art and crafts, cuisine and unique oral and intangible heritage of </w:t>
      </w:r>
      <w:smartTag w:uri="urn:schemas-microsoft-com:office:smarttags" w:element="country-region">
        <w:smartTag w:uri="urn:schemas-microsoft-com:office:smarttags" w:element="place">
          <w:r>
            <w:rPr>
              <w:lang w:eastAsia="ru-RU"/>
            </w:rPr>
            <w:t>Uzbekistan</w:t>
          </w:r>
        </w:smartTag>
      </w:smartTag>
      <w:r>
        <w:rPr>
          <w:lang w:eastAsia="ru-RU"/>
        </w:rPr>
        <w:t xml:space="preserve"> in all their diversity.</w:t>
      </w:r>
    </w:p>
    <w:p w:rsidR="00CD55FB" w:rsidRPr="007E11CB" w:rsidRDefault="00CD55FB" w:rsidP="00CD55FB">
      <w:pPr>
        <w:spacing w:before="240"/>
        <w:jc w:val="center"/>
        <w:rPr>
          <w:u w:val="single"/>
          <w:lang w:val="en-US" w:eastAsia="ru-RU"/>
        </w:rPr>
      </w:pPr>
      <w:r w:rsidRPr="007E11CB">
        <w:rPr>
          <w:u w:val="single"/>
          <w:lang w:val="en-US" w:eastAsia="ru-RU"/>
        </w:rPr>
        <w:tab/>
      </w:r>
      <w:r w:rsidRPr="007E11CB">
        <w:rPr>
          <w:u w:val="single"/>
          <w:lang w:val="en-US" w:eastAsia="ru-RU"/>
        </w:rPr>
        <w:tab/>
      </w:r>
      <w:r w:rsidRPr="007E11CB">
        <w:rPr>
          <w:u w:val="single"/>
          <w:lang w:val="en-US" w:eastAsia="ru-RU"/>
        </w:rPr>
        <w:tab/>
      </w:r>
    </w:p>
    <w:p w:rsidR="00961987" w:rsidRDefault="00961987" w:rsidP="009B3F43">
      <w:pPr>
        <w:pStyle w:val="SingleTxtG"/>
      </w:pPr>
    </w:p>
    <w:sectPr w:rsidR="00961987" w:rsidSect="00E109FB">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E4D28" w:rsidRDefault="009E4D28"/>
  </w:endnote>
  <w:endnote w:type="continuationSeparator" w:id="0">
    <w:p w:rsidR="009E4D28" w:rsidRDefault="009E4D28"/>
  </w:endnote>
  <w:endnote w:type="continuationNotice" w:id="1">
    <w:p w:rsidR="009E4D28" w:rsidRDefault="009E4D28"/>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13D4" w:rsidRDefault="00F813D4" w:rsidP="00F813D4">
    <w:pPr>
      <w:pStyle w:val="Footer"/>
      <w:tabs>
        <w:tab w:val="right" w:pos="9639"/>
      </w:tabs>
    </w:pPr>
    <w:r>
      <w:rPr>
        <w:rStyle w:val="PageNumber"/>
      </w:rPr>
      <w:fldChar w:fldCharType="begin"/>
    </w:r>
    <w:r>
      <w:rPr>
        <w:rStyle w:val="PageNumber"/>
      </w:rPr>
      <w:instrText xml:space="preserve"> PAGE </w:instrText>
    </w:r>
    <w:r>
      <w:rPr>
        <w:rStyle w:val="PageNumber"/>
      </w:rPr>
      <w:fldChar w:fldCharType="separate"/>
    </w:r>
    <w:r w:rsidR="006E12DE">
      <w:rPr>
        <w:rStyle w:val="PageNumber"/>
        <w:noProof/>
      </w:rPr>
      <w:t>74</w:t>
    </w:r>
    <w:r>
      <w:rPr>
        <w:rStyle w:val="PageNumber"/>
      </w:rPr>
      <w:fldChar w:fldCharType="end"/>
    </w:r>
    <w:r>
      <w:rPr>
        <w:rStyle w:val="PageNumber"/>
      </w:rPr>
      <w:tab/>
    </w:r>
    <w:r>
      <w:rPr>
        <w:lang w:val="en-US"/>
      </w:rPr>
      <w:t>GE.13-43615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13D4" w:rsidRPr="00F813D4" w:rsidRDefault="00F813D4" w:rsidP="00F813D4">
    <w:pPr>
      <w:pStyle w:val="Footer"/>
      <w:tabs>
        <w:tab w:val="right" w:pos="9639"/>
      </w:tabs>
      <w:rPr>
        <w:lang w:val="es-ES"/>
      </w:rPr>
    </w:pPr>
    <w:r>
      <w:rPr>
        <w:lang w:val="en-US"/>
      </w:rPr>
      <w:t>GE.13-43615  (EXT)</w:t>
    </w:r>
    <w:r>
      <w:rPr>
        <w:lang w:val="es-ES"/>
      </w:rPr>
      <w:tab/>
    </w:r>
    <w:r>
      <w:rPr>
        <w:rStyle w:val="PageNumber"/>
      </w:rPr>
      <w:fldChar w:fldCharType="begin"/>
    </w:r>
    <w:r>
      <w:rPr>
        <w:rStyle w:val="PageNumber"/>
      </w:rPr>
      <w:instrText xml:space="preserve"> PAGE </w:instrText>
    </w:r>
    <w:r>
      <w:rPr>
        <w:rStyle w:val="PageNumber"/>
      </w:rPr>
      <w:fldChar w:fldCharType="separate"/>
    </w:r>
    <w:r w:rsidR="006E12DE">
      <w:rPr>
        <w:rStyle w:val="PageNumber"/>
        <w:noProof/>
      </w:rPr>
      <w:t>73</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55FB" w:rsidRDefault="00F813D4">
    <w:pPr>
      <w:pStyle w:val="Footer"/>
    </w:pPr>
    <w:r>
      <w:rPr>
        <w:sz w:val="20"/>
        <w:lang w:val="en-US"/>
      </w:rPr>
      <w:t>GE.13-43615  (EXT)</w:t>
    </w:r>
    <w:r w:rsidR="00CD55FB">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9.05pt;width:73.25pt;height:18.15pt;z-index:1;mso-position-horizontal-relative:text;mso-position-vertical-relative:text">
          <v:imagedata r:id="rId1" o:title="recycle_English"/>
          <w10:anchorlock/>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E4D28" w:rsidRPr="000B175B" w:rsidRDefault="009E4D28" w:rsidP="000B175B">
      <w:pPr>
        <w:tabs>
          <w:tab w:val="right" w:pos="2155"/>
        </w:tabs>
        <w:spacing w:after="80"/>
        <w:ind w:left="680"/>
        <w:rPr>
          <w:u w:val="single"/>
        </w:rPr>
      </w:pPr>
      <w:r>
        <w:rPr>
          <w:u w:val="single"/>
        </w:rPr>
        <w:tab/>
      </w:r>
    </w:p>
  </w:footnote>
  <w:footnote w:type="continuationSeparator" w:id="0">
    <w:p w:rsidR="009E4D28" w:rsidRPr="00FC68B7" w:rsidRDefault="009E4D28" w:rsidP="00FC68B7">
      <w:pPr>
        <w:tabs>
          <w:tab w:val="left" w:pos="2155"/>
        </w:tabs>
        <w:spacing w:after="80"/>
        <w:ind w:left="680"/>
        <w:rPr>
          <w:u w:val="single"/>
        </w:rPr>
      </w:pPr>
      <w:r>
        <w:rPr>
          <w:u w:val="single"/>
        </w:rPr>
        <w:tab/>
      </w:r>
    </w:p>
  </w:footnote>
  <w:footnote w:type="continuationNotice" w:id="1">
    <w:p w:rsidR="009E4D28" w:rsidRDefault="009E4D28"/>
  </w:footnote>
  <w:footnote w:id="2">
    <w:p w:rsidR="00CD55FB" w:rsidRPr="002420AC" w:rsidRDefault="00CD55FB" w:rsidP="00CD55FB">
      <w:pPr>
        <w:pStyle w:val="FootnoteText"/>
        <w:rPr>
          <w:szCs w:val="18"/>
          <w:lang w:val="en-US"/>
        </w:rPr>
      </w:pPr>
      <w:r w:rsidRPr="002420AC">
        <w:tab/>
      </w:r>
      <w:r w:rsidRPr="00146D7D">
        <w:rPr>
          <w:rStyle w:val="FootnoteReference"/>
          <w:sz w:val="20"/>
          <w:vertAlign w:val="baseline"/>
        </w:rPr>
        <w:t>*</w:t>
      </w:r>
      <w:r w:rsidRPr="002420AC">
        <w:rPr>
          <w:szCs w:val="18"/>
        </w:rPr>
        <w:tab/>
        <w:t xml:space="preserve">This document contains the eighth and ninth periodic reports of </w:t>
      </w:r>
      <w:smartTag w:uri="urn:schemas-microsoft-com:office:smarttags" w:element="place">
        <w:smartTag w:uri="urn:schemas-microsoft-com:office:smarttags" w:element="country-region">
          <w:r w:rsidRPr="002420AC">
            <w:rPr>
              <w:szCs w:val="18"/>
            </w:rPr>
            <w:t>Uzbekistan</w:t>
          </w:r>
        </w:smartTag>
      </w:smartTag>
      <w:r w:rsidRPr="002420AC">
        <w:rPr>
          <w:szCs w:val="18"/>
        </w:rPr>
        <w:t xml:space="preserve"> due on 28 October 2012</w:t>
      </w:r>
      <w:r w:rsidRPr="002420AC">
        <w:rPr>
          <w:szCs w:val="18"/>
          <w:lang w:val="en-US"/>
        </w:rPr>
        <w:t xml:space="preserve">, </w:t>
      </w:r>
      <w:r w:rsidRPr="002420AC">
        <w:rPr>
          <w:szCs w:val="18"/>
        </w:rPr>
        <w:t>submitted in one document</w:t>
      </w:r>
      <w:r w:rsidRPr="002420AC">
        <w:rPr>
          <w:szCs w:val="18"/>
          <w:lang w:val="en-US"/>
        </w:rPr>
        <w:t xml:space="preserve">. For the sixth and seventh periodic reports and the </w:t>
      </w:r>
      <w:r w:rsidRPr="002420AC">
        <w:rPr>
          <w:szCs w:val="18"/>
        </w:rPr>
        <w:t>summary records of the meetings at which the Committee considered these reports, see documents CERD</w:t>
      </w:r>
      <w:r w:rsidRPr="002420AC">
        <w:rPr>
          <w:szCs w:val="18"/>
          <w:lang w:val="en-US"/>
        </w:rPr>
        <w:t>/</w:t>
      </w:r>
      <w:r w:rsidRPr="002420AC">
        <w:rPr>
          <w:szCs w:val="18"/>
        </w:rPr>
        <w:t>C</w:t>
      </w:r>
      <w:r w:rsidRPr="002420AC">
        <w:rPr>
          <w:szCs w:val="18"/>
          <w:lang w:val="en-US"/>
        </w:rPr>
        <w:t>/</w:t>
      </w:r>
      <w:r w:rsidRPr="002420AC">
        <w:rPr>
          <w:szCs w:val="18"/>
        </w:rPr>
        <w:t>UZB</w:t>
      </w:r>
      <w:r w:rsidRPr="002420AC">
        <w:rPr>
          <w:szCs w:val="18"/>
          <w:lang w:val="en-US"/>
        </w:rPr>
        <w:t xml:space="preserve">/6-7 </w:t>
      </w:r>
      <w:r w:rsidRPr="002420AC">
        <w:rPr>
          <w:szCs w:val="18"/>
        </w:rPr>
        <w:t>and</w:t>
      </w:r>
      <w:r w:rsidRPr="002420AC">
        <w:rPr>
          <w:szCs w:val="18"/>
          <w:lang w:val="en-US"/>
        </w:rPr>
        <w:t xml:space="preserve"> </w:t>
      </w:r>
      <w:r w:rsidRPr="002420AC">
        <w:rPr>
          <w:szCs w:val="18"/>
        </w:rPr>
        <w:t>CERD</w:t>
      </w:r>
      <w:r w:rsidRPr="002420AC">
        <w:rPr>
          <w:szCs w:val="18"/>
          <w:lang w:val="en-US"/>
        </w:rPr>
        <w:t>/</w:t>
      </w:r>
      <w:r w:rsidRPr="002420AC">
        <w:rPr>
          <w:szCs w:val="18"/>
        </w:rPr>
        <w:t>C</w:t>
      </w:r>
      <w:r w:rsidRPr="002420AC">
        <w:rPr>
          <w:szCs w:val="18"/>
          <w:lang w:val="en-US"/>
        </w:rPr>
        <w:t>/</w:t>
      </w:r>
      <w:r w:rsidRPr="002420AC">
        <w:rPr>
          <w:szCs w:val="18"/>
        </w:rPr>
        <w:t>SR</w:t>
      </w:r>
      <w:r w:rsidRPr="002420AC">
        <w:rPr>
          <w:szCs w:val="18"/>
          <w:lang w:val="en-US"/>
        </w:rPr>
        <w:t xml:space="preserve">.2018, 2019, 2040 </w:t>
      </w:r>
      <w:r w:rsidRPr="002420AC">
        <w:rPr>
          <w:szCs w:val="18"/>
        </w:rPr>
        <w:t>and</w:t>
      </w:r>
      <w:r w:rsidRPr="002420AC">
        <w:rPr>
          <w:szCs w:val="18"/>
          <w:lang w:val="en-US"/>
        </w:rPr>
        <w:t xml:space="preserve"> 2041.</w:t>
      </w:r>
    </w:p>
  </w:footnote>
  <w:footnote w:id="3">
    <w:p w:rsidR="00CD55FB" w:rsidRPr="002420AC" w:rsidRDefault="00CD55FB" w:rsidP="00CD55FB">
      <w:pPr>
        <w:pStyle w:val="FootnoteText"/>
        <w:rPr>
          <w:sz w:val="20"/>
          <w:lang w:val="es-ES"/>
        </w:rPr>
      </w:pPr>
      <w:r>
        <w:tab/>
      </w:r>
      <w:r w:rsidRPr="00F813D4">
        <w:rPr>
          <w:rStyle w:val="FootnoteReference"/>
          <w:sz w:val="20"/>
          <w:vertAlign w:val="baseline"/>
        </w:rPr>
        <w:t>**</w:t>
      </w:r>
      <w:r w:rsidRPr="002420AC">
        <w:tab/>
      </w:r>
      <w:r w:rsidRPr="002420AC">
        <w:rPr>
          <w:szCs w:val="18"/>
        </w:rPr>
        <w:t>In</w:t>
      </w:r>
      <w:r w:rsidRPr="002420AC">
        <w:rPr>
          <w:szCs w:val="18"/>
          <w:lang w:val="en-US"/>
        </w:rPr>
        <w:t xml:space="preserve"> </w:t>
      </w:r>
      <w:r w:rsidRPr="002420AC">
        <w:rPr>
          <w:szCs w:val="18"/>
        </w:rPr>
        <w:t>accordance</w:t>
      </w:r>
      <w:r w:rsidRPr="002420AC">
        <w:rPr>
          <w:szCs w:val="18"/>
          <w:lang w:val="en-US"/>
        </w:rPr>
        <w:t xml:space="preserve"> </w:t>
      </w:r>
      <w:r w:rsidRPr="002420AC">
        <w:rPr>
          <w:szCs w:val="18"/>
        </w:rPr>
        <w:t>with</w:t>
      </w:r>
      <w:r w:rsidRPr="002420AC">
        <w:rPr>
          <w:szCs w:val="18"/>
          <w:lang w:val="en-US"/>
        </w:rPr>
        <w:t xml:space="preserve"> </w:t>
      </w:r>
      <w:r w:rsidRPr="002420AC">
        <w:rPr>
          <w:szCs w:val="18"/>
        </w:rPr>
        <w:t>the</w:t>
      </w:r>
      <w:r w:rsidRPr="002420AC">
        <w:rPr>
          <w:szCs w:val="18"/>
          <w:lang w:val="en-US"/>
        </w:rPr>
        <w:t xml:space="preserve"> </w:t>
      </w:r>
      <w:r w:rsidRPr="002420AC">
        <w:rPr>
          <w:szCs w:val="18"/>
        </w:rPr>
        <w:t>information</w:t>
      </w:r>
      <w:r w:rsidRPr="002420AC">
        <w:rPr>
          <w:szCs w:val="18"/>
          <w:lang w:val="en-US"/>
        </w:rPr>
        <w:t xml:space="preserve"> </w:t>
      </w:r>
      <w:r w:rsidRPr="002420AC">
        <w:rPr>
          <w:szCs w:val="18"/>
        </w:rPr>
        <w:t>transmitted</w:t>
      </w:r>
      <w:r w:rsidRPr="002420AC">
        <w:rPr>
          <w:szCs w:val="18"/>
          <w:lang w:val="en-US"/>
        </w:rPr>
        <w:t xml:space="preserve"> </w:t>
      </w:r>
      <w:r w:rsidRPr="002420AC">
        <w:rPr>
          <w:szCs w:val="18"/>
        </w:rPr>
        <w:t>to</w:t>
      </w:r>
      <w:r w:rsidRPr="002420AC">
        <w:rPr>
          <w:szCs w:val="18"/>
          <w:lang w:val="en-US"/>
        </w:rPr>
        <w:t xml:space="preserve"> </w:t>
      </w:r>
      <w:r w:rsidRPr="002420AC">
        <w:rPr>
          <w:szCs w:val="18"/>
        </w:rPr>
        <w:t>the</w:t>
      </w:r>
      <w:r w:rsidRPr="002420AC">
        <w:rPr>
          <w:szCs w:val="18"/>
          <w:lang w:val="en-US"/>
        </w:rPr>
        <w:t xml:space="preserve"> </w:t>
      </w:r>
      <w:r w:rsidRPr="002420AC">
        <w:rPr>
          <w:szCs w:val="18"/>
        </w:rPr>
        <w:t>States</w:t>
      </w:r>
      <w:r w:rsidRPr="002420AC">
        <w:rPr>
          <w:szCs w:val="18"/>
          <w:lang w:val="en-US"/>
        </w:rPr>
        <w:t xml:space="preserve"> </w:t>
      </w:r>
      <w:r w:rsidRPr="002420AC">
        <w:rPr>
          <w:szCs w:val="18"/>
        </w:rPr>
        <w:t>parties</w:t>
      </w:r>
      <w:r w:rsidRPr="002420AC">
        <w:rPr>
          <w:szCs w:val="18"/>
          <w:lang w:val="en-US"/>
        </w:rPr>
        <w:t xml:space="preserve"> </w:t>
      </w:r>
      <w:r w:rsidRPr="002420AC">
        <w:rPr>
          <w:szCs w:val="18"/>
        </w:rPr>
        <w:t>regarding</w:t>
      </w:r>
      <w:r w:rsidRPr="002420AC">
        <w:rPr>
          <w:szCs w:val="18"/>
          <w:lang w:val="en-US"/>
        </w:rPr>
        <w:t xml:space="preserve"> </w:t>
      </w:r>
      <w:r w:rsidRPr="002420AC">
        <w:rPr>
          <w:szCs w:val="18"/>
        </w:rPr>
        <w:t>the</w:t>
      </w:r>
      <w:r w:rsidRPr="002420AC">
        <w:rPr>
          <w:szCs w:val="18"/>
          <w:lang w:val="en-US"/>
        </w:rPr>
        <w:t xml:space="preserve"> </w:t>
      </w:r>
      <w:r w:rsidRPr="002420AC">
        <w:rPr>
          <w:szCs w:val="18"/>
        </w:rPr>
        <w:t>processing</w:t>
      </w:r>
      <w:r w:rsidRPr="002420AC">
        <w:rPr>
          <w:szCs w:val="18"/>
          <w:lang w:val="en-US"/>
        </w:rPr>
        <w:t xml:space="preserve"> </w:t>
      </w:r>
      <w:r w:rsidRPr="002420AC">
        <w:rPr>
          <w:szCs w:val="18"/>
        </w:rPr>
        <w:t>of</w:t>
      </w:r>
      <w:r w:rsidRPr="002420AC">
        <w:rPr>
          <w:szCs w:val="18"/>
          <w:lang w:val="en-US"/>
        </w:rPr>
        <w:t xml:space="preserve"> </w:t>
      </w:r>
      <w:r w:rsidRPr="002420AC">
        <w:rPr>
          <w:szCs w:val="18"/>
        </w:rPr>
        <w:t>their</w:t>
      </w:r>
      <w:r w:rsidRPr="002420AC">
        <w:rPr>
          <w:szCs w:val="18"/>
          <w:lang w:val="en-US"/>
        </w:rPr>
        <w:t xml:space="preserve"> </w:t>
      </w:r>
      <w:r w:rsidRPr="002420AC">
        <w:rPr>
          <w:szCs w:val="18"/>
        </w:rPr>
        <w:t>reports, the present document was not edited</w:t>
      </w:r>
      <w:r w:rsidRPr="002420AC">
        <w:rPr>
          <w:szCs w:val="18"/>
          <w:lang w:val="en-US"/>
        </w:rPr>
        <w:t>.</w:t>
      </w:r>
    </w:p>
  </w:footnote>
  <w:footnote w:id="4">
    <w:p w:rsidR="00CD55FB" w:rsidRPr="002420AC" w:rsidRDefault="00CD55FB" w:rsidP="00CD55FB">
      <w:pPr>
        <w:pStyle w:val="FootnoteText"/>
        <w:rPr>
          <w:lang w:val="en-US"/>
        </w:rPr>
      </w:pPr>
      <w:r w:rsidRPr="002420AC">
        <w:rPr>
          <w:lang w:val="en-US"/>
        </w:rPr>
        <w:tab/>
      </w:r>
      <w:r w:rsidRPr="002420AC">
        <w:rPr>
          <w:rStyle w:val="FootnoteReference"/>
        </w:rPr>
        <w:footnoteRef/>
      </w:r>
      <w:r w:rsidRPr="002420AC">
        <w:rPr>
          <w:lang w:val="en-US"/>
        </w:rPr>
        <w:tab/>
        <w:t>A. Saidov, Director of the National Centre for Human Rights of the Republic of Uzbekistan, Doctor of Legal Sciences and Professor; Mr. A. Ismailov, Deputy Director of the National Centre for Human Rights of the Republic of Uzbekistan; Ms. F. Bakaeva, Head of</w:t>
      </w:r>
      <w:r w:rsidR="00515011">
        <w:rPr>
          <w:lang w:val="en-US"/>
        </w:rPr>
        <w:t xml:space="preserve"> the Department of Human Rights </w:t>
      </w:r>
      <w:r w:rsidRPr="002420AC">
        <w:rPr>
          <w:lang w:val="en-US"/>
        </w:rPr>
        <w:t>Analysis and Research and Candidate of Legal Sciences;</w:t>
      </w:r>
      <w:r>
        <w:rPr>
          <w:lang w:val="en-US"/>
        </w:rPr>
        <w:t xml:space="preserve"> Mr. </w:t>
      </w:r>
      <w:r w:rsidRPr="002420AC">
        <w:rPr>
          <w:lang w:val="en-US"/>
        </w:rPr>
        <w:t>M. Tillabaev, Head of the Department of International Cooperation on Human Rights and Cand</w:t>
      </w:r>
      <w:r w:rsidR="00515011">
        <w:rPr>
          <w:lang w:val="en-US"/>
        </w:rPr>
        <w:t>idate of Legal Sciences and Ms. </w:t>
      </w:r>
      <w:r w:rsidRPr="002420AC">
        <w:rPr>
          <w:lang w:val="en-US"/>
        </w:rPr>
        <w:t>K. Arslanova, Principal Consultant in the Department of Human Rights Analysis and Research.</w:t>
      </w:r>
    </w:p>
  </w:footnote>
  <w:footnote w:id="5">
    <w:p w:rsidR="00CD55FB" w:rsidRPr="002420AC" w:rsidRDefault="00CD55FB" w:rsidP="003A12E5">
      <w:pPr>
        <w:pStyle w:val="FootnoteText"/>
      </w:pPr>
      <w:r w:rsidRPr="002420AC">
        <w:rPr>
          <w:lang w:val="en-US"/>
        </w:rPr>
        <w:tab/>
      </w:r>
      <w:r w:rsidRPr="002420AC">
        <w:rPr>
          <w:rStyle w:val="FootnoteReference"/>
        </w:rPr>
        <w:footnoteRef/>
      </w:r>
      <w:r w:rsidRPr="002420AC">
        <w:rPr>
          <w:lang w:val="en-US"/>
        </w:rPr>
        <w:tab/>
      </w:r>
      <w:r w:rsidRPr="002420AC">
        <w:t>Legislative</w:t>
      </w:r>
      <w:r w:rsidRPr="002420AC">
        <w:rPr>
          <w:lang w:val="en-US"/>
        </w:rPr>
        <w:t xml:space="preserve"> </w:t>
      </w:r>
      <w:r w:rsidRPr="002420AC">
        <w:t>Chamber</w:t>
      </w:r>
      <w:r w:rsidRPr="002420AC">
        <w:rPr>
          <w:lang w:val="en-US"/>
        </w:rPr>
        <w:t xml:space="preserve"> </w:t>
      </w:r>
      <w:r w:rsidRPr="002420AC">
        <w:t>of</w:t>
      </w:r>
      <w:r w:rsidRPr="002420AC">
        <w:rPr>
          <w:lang w:val="en-US"/>
        </w:rPr>
        <w:t xml:space="preserve"> </w:t>
      </w:r>
      <w:r w:rsidRPr="002420AC">
        <w:t>the</w:t>
      </w:r>
      <w:r w:rsidRPr="002420AC">
        <w:rPr>
          <w:lang w:val="en-US"/>
        </w:rPr>
        <w:t xml:space="preserve"> </w:t>
      </w:r>
      <w:r w:rsidRPr="002420AC">
        <w:t>Oliy</w:t>
      </w:r>
      <w:r w:rsidRPr="002420AC">
        <w:rPr>
          <w:lang w:val="en-US"/>
        </w:rPr>
        <w:t xml:space="preserve"> </w:t>
      </w:r>
      <w:r w:rsidRPr="002420AC">
        <w:t>Majlis</w:t>
      </w:r>
      <w:r w:rsidRPr="002420AC">
        <w:rPr>
          <w:lang w:val="en-US"/>
        </w:rPr>
        <w:t xml:space="preserve">, </w:t>
      </w:r>
      <w:r w:rsidRPr="002420AC">
        <w:t>Senate</w:t>
      </w:r>
      <w:r w:rsidRPr="002420AC">
        <w:rPr>
          <w:lang w:val="en-US"/>
        </w:rPr>
        <w:t xml:space="preserve"> </w:t>
      </w:r>
      <w:r w:rsidRPr="002420AC">
        <w:t>of</w:t>
      </w:r>
      <w:r w:rsidRPr="002420AC">
        <w:rPr>
          <w:lang w:val="en-US"/>
        </w:rPr>
        <w:t xml:space="preserve"> </w:t>
      </w:r>
      <w:r w:rsidRPr="002420AC">
        <w:t>the</w:t>
      </w:r>
      <w:r w:rsidRPr="002420AC">
        <w:rPr>
          <w:lang w:val="en-US"/>
        </w:rPr>
        <w:t xml:space="preserve"> </w:t>
      </w:r>
      <w:r w:rsidRPr="002420AC">
        <w:t>Oliy</w:t>
      </w:r>
      <w:r w:rsidRPr="002420AC">
        <w:rPr>
          <w:lang w:val="en-US"/>
        </w:rPr>
        <w:t xml:space="preserve"> </w:t>
      </w:r>
      <w:r w:rsidRPr="002420AC">
        <w:t>Majlis</w:t>
      </w:r>
      <w:r w:rsidRPr="002420AC">
        <w:rPr>
          <w:lang w:val="en-US"/>
        </w:rPr>
        <w:t xml:space="preserve">, </w:t>
      </w:r>
      <w:r w:rsidRPr="002420AC">
        <w:t>Commissioner</w:t>
      </w:r>
      <w:r w:rsidRPr="002420AC">
        <w:rPr>
          <w:lang w:val="en-US"/>
        </w:rPr>
        <w:t xml:space="preserve"> </w:t>
      </w:r>
      <w:r w:rsidRPr="002420AC">
        <w:t>for</w:t>
      </w:r>
      <w:r w:rsidRPr="002420AC">
        <w:rPr>
          <w:lang w:val="en-US"/>
        </w:rPr>
        <w:t xml:space="preserve"> </w:t>
      </w:r>
      <w:r w:rsidRPr="002420AC">
        <w:t>Human</w:t>
      </w:r>
      <w:r w:rsidRPr="002420AC">
        <w:rPr>
          <w:lang w:val="en-US"/>
        </w:rPr>
        <w:t xml:space="preserve"> </w:t>
      </w:r>
      <w:r w:rsidRPr="002420AC">
        <w:t>Rights</w:t>
      </w:r>
      <w:r w:rsidRPr="002420AC">
        <w:rPr>
          <w:lang w:val="en-US"/>
        </w:rPr>
        <w:t xml:space="preserve"> (</w:t>
      </w:r>
      <w:r w:rsidRPr="002420AC">
        <w:t>Ombudsman</w:t>
      </w:r>
      <w:r w:rsidRPr="002420AC">
        <w:rPr>
          <w:lang w:val="en-US"/>
        </w:rPr>
        <w:t xml:space="preserve">) </w:t>
      </w:r>
      <w:r w:rsidRPr="002420AC">
        <w:t>of</w:t>
      </w:r>
      <w:r w:rsidRPr="002420AC">
        <w:rPr>
          <w:lang w:val="en-US"/>
        </w:rPr>
        <w:t xml:space="preserve"> </w:t>
      </w:r>
      <w:r w:rsidRPr="002420AC">
        <w:t>the</w:t>
      </w:r>
      <w:r w:rsidRPr="002420AC">
        <w:rPr>
          <w:lang w:val="en-US"/>
        </w:rPr>
        <w:t xml:space="preserve"> </w:t>
      </w:r>
      <w:r w:rsidRPr="002420AC">
        <w:t>Oliy</w:t>
      </w:r>
      <w:r w:rsidRPr="002420AC">
        <w:rPr>
          <w:lang w:val="en-US"/>
        </w:rPr>
        <w:t xml:space="preserve"> </w:t>
      </w:r>
      <w:r w:rsidRPr="002420AC">
        <w:t>Majlis</w:t>
      </w:r>
      <w:r w:rsidRPr="002420AC">
        <w:rPr>
          <w:lang w:val="en-US"/>
        </w:rPr>
        <w:t xml:space="preserve">, </w:t>
      </w:r>
      <w:r w:rsidRPr="002420AC">
        <w:t>Ministry</w:t>
      </w:r>
      <w:r w:rsidRPr="002420AC">
        <w:rPr>
          <w:lang w:val="en-US"/>
        </w:rPr>
        <w:t xml:space="preserve"> </w:t>
      </w:r>
      <w:r w:rsidRPr="002420AC">
        <w:t>of</w:t>
      </w:r>
      <w:r w:rsidRPr="002420AC">
        <w:rPr>
          <w:lang w:val="en-US"/>
        </w:rPr>
        <w:t xml:space="preserve"> </w:t>
      </w:r>
      <w:r w:rsidRPr="002420AC">
        <w:t>Foreign</w:t>
      </w:r>
      <w:r w:rsidRPr="002420AC">
        <w:rPr>
          <w:lang w:val="en-US"/>
        </w:rPr>
        <w:t xml:space="preserve"> </w:t>
      </w:r>
      <w:r w:rsidRPr="002420AC">
        <w:t>Affairs</w:t>
      </w:r>
      <w:r w:rsidRPr="002420AC">
        <w:rPr>
          <w:lang w:val="en-US"/>
        </w:rPr>
        <w:t xml:space="preserve">, </w:t>
      </w:r>
      <w:r w:rsidRPr="002420AC">
        <w:t>Ministry</w:t>
      </w:r>
      <w:r w:rsidRPr="002420AC">
        <w:rPr>
          <w:lang w:val="en-US"/>
        </w:rPr>
        <w:t xml:space="preserve"> </w:t>
      </w:r>
      <w:r w:rsidRPr="002420AC">
        <w:t>of</w:t>
      </w:r>
      <w:r w:rsidRPr="002420AC">
        <w:rPr>
          <w:lang w:val="en-US"/>
        </w:rPr>
        <w:t xml:space="preserve"> </w:t>
      </w:r>
      <w:r w:rsidRPr="002420AC">
        <w:t>Justice</w:t>
      </w:r>
      <w:r w:rsidRPr="002420AC">
        <w:rPr>
          <w:lang w:val="en-US"/>
        </w:rPr>
        <w:t xml:space="preserve">, </w:t>
      </w:r>
      <w:r w:rsidRPr="002420AC">
        <w:t>Ministry</w:t>
      </w:r>
      <w:r w:rsidRPr="002420AC">
        <w:rPr>
          <w:lang w:val="en-US"/>
        </w:rPr>
        <w:t xml:space="preserve"> </w:t>
      </w:r>
      <w:r w:rsidRPr="002420AC">
        <w:t>of</w:t>
      </w:r>
      <w:r w:rsidRPr="002420AC">
        <w:rPr>
          <w:lang w:val="en-US"/>
        </w:rPr>
        <w:t xml:space="preserve"> </w:t>
      </w:r>
      <w:r w:rsidRPr="002420AC">
        <w:t>Internal</w:t>
      </w:r>
      <w:r w:rsidRPr="002420AC">
        <w:rPr>
          <w:lang w:val="en-US"/>
        </w:rPr>
        <w:t xml:space="preserve"> </w:t>
      </w:r>
      <w:r w:rsidRPr="002420AC">
        <w:t>Affairs</w:t>
      </w:r>
      <w:r w:rsidRPr="002420AC">
        <w:rPr>
          <w:lang w:val="en-US"/>
        </w:rPr>
        <w:t xml:space="preserve">, Ministry of Higher and Secondary Special Education, Ministry of Culture and Sport Affairs, Ministry of </w:t>
      </w:r>
      <w:r w:rsidRPr="002420AC">
        <w:t>Labour</w:t>
      </w:r>
      <w:r w:rsidRPr="002420AC">
        <w:rPr>
          <w:lang w:val="en-US"/>
        </w:rPr>
        <w:t xml:space="preserve"> and Social Protection, Ministry of Education, State Statistics Committee, Cabinet of Ministers Religious Affairs Committee, Constitutional Court, Supreme Court, Supreme Court Research Centre on the Democratization and Liberalization of Judicial Legislation and the Independence of the Judicial System, Higher Economic Court, Office of the Procurator-General, National Centre for Human Rights, Institute for Monitoring Current L</w:t>
      </w:r>
      <w:r w:rsidR="002B32BC">
        <w:rPr>
          <w:lang w:val="en-US"/>
        </w:rPr>
        <w:t>egislation in the Office of the </w:t>
      </w:r>
      <w:r w:rsidRPr="002420AC">
        <w:rPr>
          <w:lang w:val="en-US"/>
        </w:rPr>
        <w:t>President, Central Electoral Commission, Uzbek Press and News Service, Office of the Procurator</w:t>
      </w:r>
      <w:r w:rsidR="002B32BC">
        <w:rPr>
          <w:lang w:val="en-US"/>
        </w:rPr>
        <w:noBreakHyphen/>
      </w:r>
      <w:r w:rsidRPr="002420AC">
        <w:rPr>
          <w:lang w:val="en-US"/>
        </w:rPr>
        <w:t xml:space="preserve">General Advanced Training </w:t>
      </w:r>
      <w:r w:rsidRPr="002420AC">
        <w:t>Centre</w:t>
      </w:r>
      <w:r w:rsidRPr="002420AC">
        <w:rPr>
          <w:lang w:val="en-US"/>
        </w:rPr>
        <w:t xml:space="preserve">, Academy of the Ministry of Internal Affairs, Ministry of Justice National Centre for Advanced Legal Training, National University of Uzbekistan Faculty of Law, Academy of Public Administration under the President of Uzbekistan, Institute of History of the Academy of Science, University of World Economics and Diplomacy, Tashkent State Institute of Law, National Television and Radio Company of Uzbekistan. </w:t>
      </w:r>
    </w:p>
  </w:footnote>
  <w:footnote w:id="6">
    <w:p w:rsidR="00CD55FB" w:rsidRPr="002420AC" w:rsidRDefault="00CD55FB" w:rsidP="00CD55FB">
      <w:pPr>
        <w:pStyle w:val="FootnoteText"/>
      </w:pPr>
      <w:r w:rsidRPr="002420AC">
        <w:rPr>
          <w:lang w:val="en-US"/>
        </w:rPr>
        <w:tab/>
      </w:r>
      <w:r w:rsidRPr="002420AC">
        <w:rPr>
          <w:rStyle w:val="FootnoteReference"/>
        </w:rPr>
        <w:footnoteRef/>
      </w:r>
      <w:r w:rsidRPr="002420AC">
        <w:rPr>
          <w:lang w:val="en-US"/>
        </w:rPr>
        <w:tab/>
      </w:r>
      <w:r w:rsidRPr="002420AC">
        <w:t xml:space="preserve">Women’s Committee, Forum of Culture and Art of Uzbekistan Foundation, Inter-ethnic Cultural Centre, Trade Union Federation Council, Makhalla national charitable foundation, Kamolot youth movement of Uzbekistan, Association of Judges of Uzbekistan, Uzbek Bar Association, Ijtimoii Fikr Centre for the Study of Public Opinion, Oila Centre for Applied Science, Russian Cultural Centre, Slavutich Ukrainian Cultural Centre, Armenian National Cultural Centre, Uighur Cultural Centre, Uzbekistan-Kyrgyzstan Cultural Centre, Wiedergeburt German Cultural Centre, Jewish Cultural Centre, Association of Korean Cultural Centres, Association of Azerbaijani Cultural Centres, Turkmen Cultural Centre. </w:t>
      </w:r>
    </w:p>
  </w:footnote>
  <w:footnote w:id="7">
    <w:p w:rsidR="00CD55FB" w:rsidRPr="002420AC" w:rsidRDefault="00CD55FB" w:rsidP="00CD55FB">
      <w:pPr>
        <w:pStyle w:val="FootnoteText"/>
        <w:rPr>
          <w:lang w:val="en-US"/>
        </w:rPr>
      </w:pPr>
      <w:r w:rsidRPr="002420AC">
        <w:rPr>
          <w:lang w:val="en-US"/>
        </w:rPr>
        <w:tab/>
      </w:r>
      <w:r w:rsidRPr="002420AC">
        <w:rPr>
          <w:rStyle w:val="FootnoteReference"/>
        </w:rPr>
        <w:footnoteRef/>
      </w:r>
      <w:r w:rsidRPr="002420AC">
        <w:rPr>
          <w:lang w:val="en-US"/>
        </w:rPr>
        <w:tab/>
      </w:r>
      <w:r w:rsidRPr="002420AC">
        <w:t>See</w:t>
      </w:r>
      <w:r w:rsidRPr="002420AC">
        <w:rPr>
          <w:lang w:val="en-US"/>
        </w:rPr>
        <w:t xml:space="preserve"> </w:t>
      </w:r>
      <w:r w:rsidRPr="002420AC">
        <w:t>speech</w:t>
      </w:r>
      <w:r w:rsidRPr="002420AC">
        <w:rPr>
          <w:lang w:val="en-US"/>
        </w:rPr>
        <w:t xml:space="preserve"> </w:t>
      </w:r>
      <w:r w:rsidRPr="002420AC">
        <w:t>by</w:t>
      </w:r>
      <w:r w:rsidRPr="002420AC">
        <w:rPr>
          <w:lang w:val="en-US"/>
        </w:rPr>
        <w:t xml:space="preserve"> </w:t>
      </w:r>
      <w:r w:rsidRPr="002420AC">
        <w:t>President</w:t>
      </w:r>
      <w:r w:rsidRPr="002420AC">
        <w:rPr>
          <w:lang w:val="en-US"/>
        </w:rPr>
        <w:t xml:space="preserve"> </w:t>
      </w:r>
      <w:r w:rsidRPr="002420AC">
        <w:t>Islam</w:t>
      </w:r>
      <w:r w:rsidRPr="002420AC">
        <w:rPr>
          <w:lang w:val="en-US"/>
        </w:rPr>
        <w:t xml:space="preserve"> </w:t>
      </w:r>
      <w:r w:rsidRPr="002420AC">
        <w:t>Karimov</w:t>
      </w:r>
      <w:r w:rsidRPr="002420AC">
        <w:rPr>
          <w:lang w:val="en-US"/>
        </w:rPr>
        <w:t xml:space="preserve"> </w:t>
      </w:r>
      <w:r w:rsidRPr="002420AC">
        <w:t>at</w:t>
      </w:r>
      <w:r w:rsidRPr="002420AC">
        <w:rPr>
          <w:lang w:val="en-US"/>
        </w:rPr>
        <w:t xml:space="preserve"> </w:t>
      </w:r>
      <w:r w:rsidRPr="002420AC">
        <w:t>the</w:t>
      </w:r>
      <w:r w:rsidRPr="002420AC">
        <w:rPr>
          <w:lang w:val="en-US"/>
        </w:rPr>
        <w:t xml:space="preserve"> </w:t>
      </w:r>
      <w:r w:rsidRPr="002420AC">
        <w:t>meeting of the Oliy Majlis</w:t>
      </w:r>
      <w:r w:rsidRPr="002420AC">
        <w:rPr>
          <w:lang w:val="en-US"/>
        </w:rPr>
        <w:t xml:space="preserve">, </w:t>
      </w:r>
      <w:r w:rsidRPr="002420AC">
        <w:t xml:space="preserve">the Cabinet of Ministers </w:t>
      </w:r>
      <w:r w:rsidRPr="002420AC">
        <w:rPr>
          <w:lang w:val="en-US"/>
        </w:rPr>
        <w:t xml:space="preserve">and </w:t>
      </w:r>
      <w:r w:rsidRPr="002420AC">
        <w:t>the President’s Administration</w:t>
      </w:r>
      <w:r w:rsidRPr="002420AC">
        <w:rPr>
          <w:lang w:val="en-US"/>
        </w:rPr>
        <w:t xml:space="preserve"> marking the sixteenth anniversary of </w:t>
      </w:r>
      <w:smartTag w:uri="urn:schemas-microsoft-com:office:smarttags" w:element="country-region">
        <w:smartTag w:uri="urn:schemas-microsoft-com:office:smarttags" w:element="place">
          <w:r w:rsidRPr="002420AC">
            <w:rPr>
              <w:lang w:val="en-US"/>
            </w:rPr>
            <w:t>Uzbekistan</w:t>
          </w:r>
        </w:smartTag>
      </w:smartTag>
      <w:r w:rsidRPr="002420AC">
        <w:rPr>
          <w:lang w:val="en-US"/>
        </w:rPr>
        <w:t xml:space="preserve">’s independence/Narodnoe slovo, 31 </w:t>
      </w:r>
      <w:r w:rsidRPr="002420AC">
        <w:t>August</w:t>
      </w:r>
      <w:r w:rsidRPr="002420AC">
        <w:rPr>
          <w:lang w:val="en-US"/>
        </w:rPr>
        <w:t>, 2007.</w:t>
      </w:r>
    </w:p>
  </w:footnote>
  <w:footnote w:id="8">
    <w:p w:rsidR="00CD55FB" w:rsidRPr="002420AC" w:rsidRDefault="00CD55FB" w:rsidP="00CD55FB">
      <w:pPr>
        <w:pStyle w:val="FootnoteText"/>
      </w:pPr>
      <w:r w:rsidRPr="002420AC">
        <w:rPr>
          <w:lang w:val="en-US"/>
        </w:rPr>
        <w:tab/>
      </w:r>
      <w:r w:rsidRPr="002420AC">
        <w:rPr>
          <w:rStyle w:val="FootnoteReference"/>
        </w:rPr>
        <w:footnoteRef/>
      </w:r>
      <w:r w:rsidRPr="002420AC">
        <w:rPr>
          <w:lang w:val="en-US"/>
        </w:rPr>
        <w:tab/>
      </w:r>
      <w:r w:rsidRPr="002420AC">
        <w:t xml:space="preserve">The Interregional Olympiad for Students is organized annually by the </w:t>
      </w:r>
      <w:smartTag w:uri="urn:schemas-microsoft-com:office:smarttags" w:element="PlaceName">
        <w:r w:rsidRPr="002420AC">
          <w:t>National</w:t>
        </w:r>
      </w:smartTag>
      <w:r w:rsidRPr="002420AC">
        <w:t xml:space="preserve"> </w:t>
      </w:r>
      <w:smartTag w:uri="urn:schemas-microsoft-com:office:smarttags" w:element="PlaceName">
        <w:r w:rsidRPr="002420AC">
          <w:t>Research</w:t>
        </w:r>
      </w:smartTag>
      <w:r w:rsidRPr="002420AC">
        <w:t xml:space="preserve"> </w:t>
      </w:r>
      <w:smartTag w:uri="urn:schemas-microsoft-com:office:smarttags" w:element="PlaceType">
        <w:r w:rsidRPr="002420AC">
          <w:t>University</w:t>
        </w:r>
      </w:smartTag>
      <w:r w:rsidRPr="002420AC">
        <w:t xml:space="preserve"> “Higher School of Economics” for final-year students and bachelor degree graduates from CIS countries and the </w:t>
      </w:r>
      <w:smartTag w:uri="urn:schemas-microsoft-com:office:smarttags" w:element="place">
        <w:r w:rsidRPr="002420AC">
          <w:t>Baltic States</w:t>
        </w:r>
      </w:smartTag>
      <w:r w:rsidRPr="002420AC">
        <w:t>. The olympiad is to be held for 39 master’s programmes. Winners receive a government grant without the</w:t>
      </w:r>
      <w:r w:rsidR="007577D0">
        <w:t xml:space="preserve"> need to take additional tests.</w:t>
      </w:r>
    </w:p>
  </w:footnote>
  <w:footnote w:id="9">
    <w:p w:rsidR="00CD55FB" w:rsidRPr="002420AC" w:rsidRDefault="00CD55FB" w:rsidP="00CD55FB">
      <w:pPr>
        <w:pStyle w:val="FootnoteText"/>
        <w:rPr>
          <w:lang w:val="en-US"/>
        </w:rPr>
      </w:pPr>
      <w:r w:rsidRPr="002420AC">
        <w:rPr>
          <w:lang w:val="en-US"/>
        </w:rPr>
        <w:tab/>
      </w:r>
      <w:r w:rsidRPr="002420AC">
        <w:rPr>
          <w:rStyle w:val="FootnoteReference"/>
        </w:rPr>
        <w:footnoteRef/>
      </w:r>
      <w:r w:rsidRPr="002420AC">
        <w:rPr>
          <w:lang w:val="en-US"/>
        </w:rPr>
        <w:tab/>
      </w:r>
      <w:r w:rsidRPr="002420AC">
        <w:t>International exchange programme that allows scholars and journalists from different countries to spend five months at the National Endowment for Democracy, Washington, All programme participants receive a monthly grant, medical insurance and funds to cover the c</w:t>
      </w:r>
      <w:r w:rsidR="007577D0">
        <w:t>ost of a return airline ticket.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13D4" w:rsidRDefault="00F813D4">
    <w:pPr>
      <w:pStyle w:val="Header"/>
    </w:pPr>
    <w:r>
      <w:rPr>
        <w:lang w:val="en-US"/>
      </w:rPr>
      <w:t>CERD/C/UZB/</w:t>
    </w:r>
    <w:r>
      <w:rPr>
        <w:lang w:val="ru-RU"/>
      </w:rPr>
      <w:t>8</w:t>
    </w:r>
    <w:r>
      <w:rPr>
        <w:lang w:val="en-US"/>
      </w:rPr>
      <w:t>-</w:t>
    </w:r>
    <w:r>
      <w:rPr>
        <w:lang w:val="ru-RU"/>
      </w:rPr>
      <w:t>9</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13D4" w:rsidRDefault="00F813D4" w:rsidP="00F813D4">
    <w:pPr>
      <w:pStyle w:val="Header"/>
      <w:tabs>
        <w:tab w:val="right" w:pos="9639"/>
      </w:tabs>
      <w:jc w:val="right"/>
    </w:pPr>
    <w:r>
      <w:rPr>
        <w:lang w:val="en-US"/>
      </w:rPr>
      <w:t>CERD/C/UZB/</w:t>
    </w:r>
    <w:r>
      <w:rPr>
        <w:lang w:val="ru-RU"/>
      </w:rPr>
      <w:t>8</w:t>
    </w:r>
    <w:r>
      <w:rPr>
        <w:lang w:val="en-US"/>
      </w:rPr>
      <w:t>-</w:t>
    </w:r>
    <w:r>
      <w:rPr>
        <w:lang w:val="ru-RU"/>
      </w:rPr>
      <w:t>9</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C6A2F24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336686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3EE73BE"/>
    <w:lvl w:ilvl="0">
      <w:start w:val="1"/>
      <w:numFmt w:val="decimal"/>
      <w:pStyle w:val="ListNumber3"/>
      <w:lvlText w:val="%1."/>
      <w:lvlJc w:val="left"/>
      <w:pPr>
        <w:tabs>
          <w:tab w:val="num" w:pos="926"/>
        </w:tabs>
        <w:ind w:left="926" w:hanging="360"/>
      </w:pPr>
    </w:lvl>
  </w:abstractNum>
  <w:abstractNum w:abstractNumId="3">
    <w:nsid w:val="FFFFFF7F"/>
    <w:multiLevelType w:val="singleLevel"/>
    <w:tmpl w:val="A1ACCA3C"/>
    <w:lvl w:ilvl="0">
      <w:start w:val="1"/>
      <w:numFmt w:val="decimal"/>
      <w:pStyle w:val="ListNumber2"/>
      <w:lvlText w:val="%1."/>
      <w:lvlJc w:val="left"/>
      <w:pPr>
        <w:tabs>
          <w:tab w:val="num" w:pos="643"/>
        </w:tabs>
        <w:ind w:left="643" w:hanging="360"/>
      </w:pPr>
    </w:lvl>
  </w:abstractNum>
  <w:abstractNum w:abstractNumId="4">
    <w:nsid w:val="FFFFFF80"/>
    <w:multiLevelType w:val="singleLevel"/>
    <w:tmpl w:val="022A49F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0F62B7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565EAD5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F82C5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30CBDAE"/>
    <w:lvl w:ilvl="0">
      <w:start w:val="1"/>
      <w:numFmt w:val="decimal"/>
      <w:lvlText w:val="%1."/>
      <w:lvlJc w:val="left"/>
      <w:pPr>
        <w:tabs>
          <w:tab w:val="num" w:pos="360"/>
        </w:tabs>
        <w:ind w:left="360" w:hanging="360"/>
      </w:pPr>
    </w:lvl>
  </w:abstractNum>
  <w:abstractNum w:abstractNumId="9">
    <w:nsid w:val="FFFFFF89"/>
    <w:multiLevelType w:val="singleLevel"/>
    <w:tmpl w:val="AA6A47F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0C361C2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4B8C6CF5"/>
    <w:multiLevelType w:val="hybridMultilevel"/>
    <w:tmpl w:val="93FCAD22"/>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53676EF3"/>
    <w:multiLevelType w:val="multilevel"/>
    <w:tmpl w:val="04190023"/>
    <w:styleLink w:val="ArticleSection"/>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5BC90228"/>
    <w:multiLevelType w:val="hybridMultilevel"/>
    <w:tmpl w:val="E5464F8E"/>
    <w:lvl w:ilvl="0" w:tplc="6D5E22D8">
      <w:start w:val="1"/>
      <w:numFmt w:val="decimal"/>
      <w:pStyle w:val="ParaNoGR"/>
      <w:lvlText w:val="%1."/>
      <w:lvlJc w:val="left"/>
      <w:pPr>
        <w:tabs>
          <w:tab w:val="num" w:pos="1491"/>
        </w:tabs>
        <w:ind w:left="1134" w:firstLine="0"/>
      </w:pPr>
      <w:rPr>
        <w:rFonts w:hint="default"/>
      </w:r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15">
    <w:nsid w:val="65BF12F8"/>
    <w:multiLevelType w:val="hybridMultilevel"/>
    <w:tmpl w:val="43A6C61A"/>
    <w:lvl w:ilvl="0" w:tplc="6D5E22D8">
      <w:start w:val="1"/>
      <w:numFmt w:val="bullet"/>
      <w:lvlText w:val="•"/>
      <w:lvlJc w:val="left"/>
      <w:pPr>
        <w:tabs>
          <w:tab w:val="num" w:pos="1701"/>
        </w:tabs>
        <w:ind w:left="1701"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6778310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7">
    <w:nsid w:val="68862366"/>
    <w:multiLevelType w:val="hybridMultilevel"/>
    <w:tmpl w:val="523E6D94"/>
    <w:lvl w:ilvl="0">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num w:numId="1">
    <w:abstractNumId w:val="10"/>
  </w:num>
  <w:num w:numId="2">
    <w:abstractNumId w:val="17"/>
  </w:num>
  <w:num w:numId="3">
    <w:abstractNumId w:val="15"/>
  </w:num>
  <w:num w:numId="4">
    <w:abstractNumId w:val="12"/>
  </w:num>
  <w:num w:numId="5">
    <w:abstractNumId w:val="14"/>
  </w:num>
  <w:num w:numId="6">
    <w:abstractNumId w:val="16"/>
  </w:num>
  <w:num w:numId="7">
    <w:abstractNumId w:val="11"/>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3"/>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5"/>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ES" w:vendorID="64" w:dllVersion="131078" w:nlCheck="1" w:checkStyle="1"/>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4098"/>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813D4"/>
    <w:rsid w:val="0001028B"/>
    <w:rsid w:val="00032FF2"/>
    <w:rsid w:val="00050F6B"/>
    <w:rsid w:val="000551DC"/>
    <w:rsid w:val="00072C8C"/>
    <w:rsid w:val="000733B5"/>
    <w:rsid w:val="00077485"/>
    <w:rsid w:val="00081114"/>
    <w:rsid w:val="000931C0"/>
    <w:rsid w:val="000A5D3B"/>
    <w:rsid w:val="000B175B"/>
    <w:rsid w:val="000B3A0F"/>
    <w:rsid w:val="000B4EF7"/>
    <w:rsid w:val="000C1462"/>
    <w:rsid w:val="000C2D2E"/>
    <w:rsid w:val="000E0415"/>
    <w:rsid w:val="000E6EA5"/>
    <w:rsid w:val="0010572A"/>
    <w:rsid w:val="001103AA"/>
    <w:rsid w:val="00146D7D"/>
    <w:rsid w:val="00155467"/>
    <w:rsid w:val="00180D95"/>
    <w:rsid w:val="0018711F"/>
    <w:rsid w:val="001B2BF5"/>
    <w:rsid w:val="001B4B04"/>
    <w:rsid w:val="001C6663"/>
    <w:rsid w:val="001C7895"/>
    <w:rsid w:val="001D26DF"/>
    <w:rsid w:val="001D3DA5"/>
    <w:rsid w:val="001E5AA0"/>
    <w:rsid w:val="00202DA8"/>
    <w:rsid w:val="00211E0B"/>
    <w:rsid w:val="002406EA"/>
    <w:rsid w:val="002B0464"/>
    <w:rsid w:val="002B32BC"/>
    <w:rsid w:val="002C1321"/>
    <w:rsid w:val="002C5A3C"/>
    <w:rsid w:val="002F175C"/>
    <w:rsid w:val="003229D8"/>
    <w:rsid w:val="003305AB"/>
    <w:rsid w:val="00352709"/>
    <w:rsid w:val="00371178"/>
    <w:rsid w:val="003A12E5"/>
    <w:rsid w:val="003A4810"/>
    <w:rsid w:val="003A6810"/>
    <w:rsid w:val="003B4E47"/>
    <w:rsid w:val="003C2CC4"/>
    <w:rsid w:val="003D4B23"/>
    <w:rsid w:val="0040249A"/>
    <w:rsid w:val="00405DDC"/>
    <w:rsid w:val="00410C89"/>
    <w:rsid w:val="004325CB"/>
    <w:rsid w:val="004344CA"/>
    <w:rsid w:val="0045495B"/>
    <w:rsid w:val="00462F78"/>
    <w:rsid w:val="00471218"/>
    <w:rsid w:val="004B598D"/>
    <w:rsid w:val="004D25E4"/>
    <w:rsid w:val="00505F2D"/>
    <w:rsid w:val="00515011"/>
    <w:rsid w:val="00515287"/>
    <w:rsid w:val="00517B36"/>
    <w:rsid w:val="0052349A"/>
    <w:rsid w:val="00523650"/>
    <w:rsid w:val="005420F2"/>
    <w:rsid w:val="00553365"/>
    <w:rsid w:val="005B3DB3"/>
    <w:rsid w:val="005C6A79"/>
    <w:rsid w:val="005D4C4B"/>
    <w:rsid w:val="006001EE"/>
    <w:rsid w:val="00611FC4"/>
    <w:rsid w:val="006176FB"/>
    <w:rsid w:val="00640B26"/>
    <w:rsid w:val="006E12DE"/>
    <w:rsid w:val="006E2BE4"/>
    <w:rsid w:val="006E564B"/>
    <w:rsid w:val="0072632A"/>
    <w:rsid w:val="00733687"/>
    <w:rsid w:val="007370E0"/>
    <w:rsid w:val="007577D0"/>
    <w:rsid w:val="007B5325"/>
    <w:rsid w:val="007B6BA5"/>
    <w:rsid w:val="007C3390"/>
    <w:rsid w:val="007C4F4B"/>
    <w:rsid w:val="007D2074"/>
    <w:rsid w:val="007E3C81"/>
    <w:rsid w:val="007F6611"/>
    <w:rsid w:val="00804DB2"/>
    <w:rsid w:val="008242D7"/>
    <w:rsid w:val="00832D01"/>
    <w:rsid w:val="00834713"/>
    <w:rsid w:val="008979B1"/>
    <w:rsid w:val="008A6B25"/>
    <w:rsid w:val="008A6C4F"/>
    <w:rsid w:val="008B2335"/>
    <w:rsid w:val="008C46F0"/>
    <w:rsid w:val="008D445E"/>
    <w:rsid w:val="008D6C70"/>
    <w:rsid w:val="009223CA"/>
    <w:rsid w:val="009369F6"/>
    <w:rsid w:val="00940F93"/>
    <w:rsid w:val="00942251"/>
    <w:rsid w:val="009603EF"/>
    <w:rsid w:val="00961987"/>
    <w:rsid w:val="009B3F43"/>
    <w:rsid w:val="009B4A1B"/>
    <w:rsid w:val="009C0EE8"/>
    <w:rsid w:val="009C14AA"/>
    <w:rsid w:val="009E32BA"/>
    <w:rsid w:val="009E4D28"/>
    <w:rsid w:val="009F0C5B"/>
    <w:rsid w:val="00A01489"/>
    <w:rsid w:val="00A069BF"/>
    <w:rsid w:val="00A362B5"/>
    <w:rsid w:val="00A61CCD"/>
    <w:rsid w:val="00A6274E"/>
    <w:rsid w:val="00A72F22"/>
    <w:rsid w:val="00A74474"/>
    <w:rsid w:val="00A748A6"/>
    <w:rsid w:val="00A776B4"/>
    <w:rsid w:val="00A84195"/>
    <w:rsid w:val="00A94361"/>
    <w:rsid w:val="00A947F6"/>
    <w:rsid w:val="00AB60C6"/>
    <w:rsid w:val="00AC1552"/>
    <w:rsid w:val="00B06775"/>
    <w:rsid w:val="00B30179"/>
    <w:rsid w:val="00B308AC"/>
    <w:rsid w:val="00B440F9"/>
    <w:rsid w:val="00B46760"/>
    <w:rsid w:val="00B56E9C"/>
    <w:rsid w:val="00B64B1F"/>
    <w:rsid w:val="00B6553F"/>
    <w:rsid w:val="00B81E12"/>
    <w:rsid w:val="00B94491"/>
    <w:rsid w:val="00BC74E9"/>
    <w:rsid w:val="00BF42E6"/>
    <w:rsid w:val="00BF68A8"/>
    <w:rsid w:val="00C3206E"/>
    <w:rsid w:val="00C4576C"/>
    <w:rsid w:val="00C463DD"/>
    <w:rsid w:val="00C4724C"/>
    <w:rsid w:val="00C475AB"/>
    <w:rsid w:val="00C53A77"/>
    <w:rsid w:val="00C54CA6"/>
    <w:rsid w:val="00C629A0"/>
    <w:rsid w:val="00C745C3"/>
    <w:rsid w:val="00C75FB9"/>
    <w:rsid w:val="00C954BB"/>
    <w:rsid w:val="00CC00AC"/>
    <w:rsid w:val="00CC24D2"/>
    <w:rsid w:val="00CD55FB"/>
    <w:rsid w:val="00CE4A8F"/>
    <w:rsid w:val="00D02952"/>
    <w:rsid w:val="00D151EB"/>
    <w:rsid w:val="00D2031B"/>
    <w:rsid w:val="00D218CB"/>
    <w:rsid w:val="00D25FE2"/>
    <w:rsid w:val="00D332F1"/>
    <w:rsid w:val="00D43252"/>
    <w:rsid w:val="00D466F3"/>
    <w:rsid w:val="00D51E7F"/>
    <w:rsid w:val="00D615CA"/>
    <w:rsid w:val="00D7767E"/>
    <w:rsid w:val="00D978C6"/>
    <w:rsid w:val="00DA3C1C"/>
    <w:rsid w:val="00E109FB"/>
    <w:rsid w:val="00E120C1"/>
    <w:rsid w:val="00E63389"/>
    <w:rsid w:val="00E71BC8"/>
    <w:rsid w:val="00E7260F"/>
    <w:rsid w:val="00E74B00"/>
    <w:rsid w:val="00E83928"/>
    <w:rsid w:val="00E90613"/>
    <w:rsid w:val="00E94ABC"/>
    <w:rsid w:val="00E94C0C"/>
    <w:rsid w:val="00E96630"/>
    <w:rsid w:val="00E9697F"/>
    <w:rsid w:val="00ED32A3"/>
    <w:rsid w:val="00ED616A"/>
    <w:rsid w:val="00ED7A2A"/>
    <w:rsid w:val="00EF0801"/>
    <w:rsid w:val="00EF1D7F"/>
    <w:rsid w:val="00F04293"/>
    <w:rsid w:val="00F34583"/>
    <w:rsid w:val="00F47BBD"/>
    <w:rsid w:val="00F504DF"/>
    <w:rsid w:val="00F5062B"/>
    <w:rsid w:val="00F557E3"/>
    <w:rsid w:val="00F57AA5"/>
    <w:rsid w:val="00F813D4"/>
    <w:rsid w:val="00FA271C"/>
    <w:rsid w:val="00FC68B7"/>
    <w:rsid w:val="00FF0684"/>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ate"/>
  <w:smartTagType w:namespaceuri="urn:schemas-microsoft-com:office:smarttags" w:name="Street"/>
  <w:smartTagType w:namespaceuri="urn:schemas-microsoft-com:office:smarttags" w:name="City"/>
  <w:smartTagType w:namespaceuri="urn:schemas-microsoft-com:office:smarttags" w:name="country-region"/>
  <w:smartTagType w:namespaceuri="urn:schemas-microsoft-com:office:smarttags" w:name="PlaceName"/>
  <w:smartTagType w:namespaceuri="urn:schemas-microsoft-com:office:smarttags" w:name="PlaceType"/>
  <w:smartTagType w:namespaceuri="urn:schemas-microsoft-com:office:smarttags" w:name="place"/>
  <w:smartTagType w:namespaceuri="urn:schemas-microsoft-com:office:smarttags" w:name="address"/>
  <w:smartTagType w:namespaceuri="urn:schemas-microsoft-com:office:smarttags" w:name="metricconverter"/>
  <w:shapeDefaults>
    <o:shapedefaults v:ext="edit" spidmax="4098"/>
    <o:shapelayout v:ext="edit">
      <o:idmap v:ext="edit" data="1,3"/>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23650"/>
    <w:pPr>
      <w:suppressAutoHyphens/>
      <w:spacing w:line="240" w:lineRule="atLeast"/>
    </w:pPr>
    <w:rPr>
      <w:lang w:val="en-GB"/>
    </w:rPr>
  </w:style>
  <w:style w:type="paragraph" w:styleId="Heading1">
    <w:name w:val="heading 1"/>
    <w:aliases w:val="Table_G,Table_GR"/>
    <w:basedOn w:val="SingleTxtG"/>
    <w:next w:val="SingleTxtG"/>
    <w:qFormat/>
    <w:rsid w:val="00523650"/>
    <w:pPr>
      <w:spacing w:after="0" w:line="240" w:lineRule="auto"/>
      <w:ind w:right="0"/>
      <w:jc w:val="left"/>
      <w:outlineLvl w:val="0"/>
    </w:pPr>
  </w:style>
  <w:style w:type="paragraph" w:styleId="Heading2">
    <w:name w:val="heading 2"/>
    <w:basedOn w:val="Normal"/>
    <w:next w:val="Normal"/>
    <w:qFormat/>
    <w:rsid w:val="00523650"/>
    <w:pPr>
      <w:spacing w:line="240" w:lineRule="auto"/>
      <w:outlineLvl w:val="1"/>
    </w:pPr>
  </w:style>
  <w:style w:type="paragraph" w:styleId="Heading3">
    <w:name w:val="heading 3"/>
    <w:basedOn w:val="Normal"/>
    <w:next w:val="Normal"/>
    <w:qFormat/>
    <w:rsid w:val="00523650"/>
    <w:pPr>
      <w:spacing w:line="240" w:lineRule="auto"/>
      <w:outlineLvl w:val="2"/>
    </w:pPr>
  </w:style>
  <w:style w:type="paragraph" w:styleId="Heading4">
    <w:name w:val="heading 4"/>
    <w:basedOn w:val="Normal"/>
    <w:next w:val="Normal"/>
    <w:qFormat/>
    <w:rsid w:val="00523650"/>
    <w:pPr>
      <w:spacing w:line="240" w:lineRule="auto"/>
      <w:outlineLvl w:val="3"/>
    </w:pPr>
  </w:style>
  <w:style w:type="paragraph" w:styleId="Heading5">
    <w:name w:val="heading 5"/>
    <w:basedOn w:val="Normal"/>
    <w:next w:val="Normal"/>
    <w:qFormat/>
    <w:rsid w:val="00523650"/>
    <w:pPr>
      <w:spacing w:line="240" w:lineRule="auto"/>
      <w:outlineLvl w:val="4"/>
    </w:pPr>
  </w:style>
  <w:style w:type="paragraph" w:styleId="Heading6">
    <w:name w:val="heading 6"/>
    <w:basedOn w:val="Normal"/>
    <w:next w:val="Normal"/>
    <w:qFormat/>
    <w:rsid w:val="00523650"/>
    <w:pPr>
      <w:spacing w:line="240" w:lineRule="auto"/>
      <w:outlineLvl w:val="5"/>
    </w:pPr>
  </w:style>
  <w:style w:type="paragraph" w:styleId="Heading7">
    <w:name w:val="heading 7"/>
    <w:basedOn w:val="Normal"/>
    <w:next w:val="Normal"/>
    <w:qFormat/>
    <w:rsid w:val="00523650"/>
    <w:pPr>
      <w:spacing w:line="240" w:lineRule="auto"/>
      <w:outlineLvl w:val="6"/>
    </w:pPr>
  </w:style>
  <w:style w:type="paragraph" w:styleId="Heading8">
    <w:name w:val="heading 8"/>
    <w:basedOn w:val="Normal"/>
    <w:next w:val="Normal"/>
    <w:qFormat/>
    <w:rsid w:val="00523650"/>
    <w:pPr>
      <w:spacing w:line="240" w:lineRule="auto"/>
      <w:outlineLvl w:val="7"/>
    </w:pPr>
  </w:style>
  <w:style w:type="paragraph" w:styleId="Heading9">
    <w:name w:val="heading 9"/>
    <w:basedOn w:val="Normal"/>
    <w:next w:val="Normal"/>
    <w:qFormat/>
    <w:rsid w:val="00523650"/>
    <w:pPr>
      <w:spacing w:line="240" w:lineRule="auto"/>
      <w:outlineLvl w:val="8"/>
    </w:pPr>
  </w:style>
  <w:style w:type="character" w:default="1" w:styleId="DefaultParagraphFont">
    <w:name w:val="Default Paragraph Font"/>
    <w:semiHidden/>
    <w:rsid w:val="0052365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23650"/>
  </w:style>
  <w:style w:type="paragraph" w:customStyle="1" w:styleId="SingleTxtG">
    <w:name w:val="_ Single Txt_G"/>
    <w:basedOn w:val="Normal"/>
    <w:link w:val="SingleTxtGChar"/>
    <w:rsid w:val="00523650"/>
    <w:pPr>
      <w:spacing w:after="120"/>
      <w:ind w:left="1134" w:right="1134"/>
      <w:jc w:val="both"/>
    </w:pPr>
  </w:style>
  <w:style w:type="paragraph" w:customStyle="1" w:styleId="HMG">
    <w:name w:val="_ H __M_G"/>
    <w:basedOn w:val="Normal"/>
    <w:next w:val="Normal"/>
    <w:rsid w:val="0052365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523650"/>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4_GR,ftref,Знак сноски-FN"/>
    <w:basedOn w:val="DefaultParagraphFont"/>
    <w:rsid w:val="00523650"/>
    <w:rPr>
      <w:rFonts w:ascii="Times New Roman" w:hAnsi="Times New Roman"/>
      <w:sz w:val="18"/>
      <w:vertAlign w:val="superscript"/>
    </w:rPr>
  </w:style>
  <w:style w:type="character" w:styleId="EndnoteReference">
    <w:name w:val="endnote reference"/>
    <w:aliases w:val="1_G,1_GR"/>
    <w:basedOn w:val="FootnoteReference"/>
    <w:rsid w:val="00523650"/>
  </w:style>
  <w:style w:type="paragraph" w:styleId="Header">
    <w:name w:val="header"/>
    <w:aliases w:val="6_G,6_GR"/>
    <w:basedOn w:val="Normal"/>
    <w:rsid w:val="00523650"/>
    <w:pPr>
      <w:pBdr>
        <w:bottom w:val="single" w:sz="4" w:space="4" w:color="auto"/>
      </w:pBdr>
      <w:spacing w:line="240" w:lineRule="auto"/>
    </w:pPr>
    <w:rPr>
      <w:b/>
      <w:sz w:val="18"/>
    </w:rPr>
  </w:style>
  <w:style w:type="table" w:styleId="TableGrid">
    <w:name w:val="Table Grid"/>
    <w:basedOn w:val="TableNormal"/>
    <w:semiHidden/>
    <w:rsid w:val="00523650"/>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basedOn w:val="DefaultParagraphFont"/>
    <w:semiHidden/>
    <w:rsid w:val="00523650"/>
    <w:rPr>
      <w:color w:val="auto"/>
      <w:u w:val="none"/>
    </w:rPr>
  </w:style>
  <w:style w:type="character" w:styleId="FollowedHyperlink">
    <w:name w:val="FollowedHyperlink"/>
    <w:basedOn w:val="DefaultParagraphFont"/>
    <w:semiHidden/>
    <w:rsid w:val="00523650"/>
    <w:rPr>
      <w:color w:val="auto"/>
      <w:u w:val="none"/>
    </w:rPr>
  </w:style>
  <w:style w:type="paragraph" w:customStyle="1" w:styleId="SMG">
    <w:name w:val="__S_M_G"/>
    <w:basedOn w:val="Normal"/>
    <w:next w:val="Normal"/>
    <w:rsid w:val="00523650"/>
    <w:pPr>
      <w:keepNext/>
      <w:keepLines/>
      <w:spacing w:before="240" w:after="240" w:line="420" w:lineRule="exact"/>
      <w:ind w:left="1134" w:right="1134"/>
    </w:pPr>
    <w:rPr>
      <w:b/>
      <w:sz w:val="40"/>
    </w:rPr>
  </w:style>
  <w:style w:type="paragraph" w:customStyle="1" w:styleId="SLG">
    <w:name w:val="__S_L_G"/>
    <w:basedOn w:val="Normal"/>
    <w:next w:val="Normal"/>
    <w:rsid w:val="00523650"/>
    <w:pPr>
      <w:keepNext/>
      <w:keepLines/>
      <w:spacing w:before="240" w:after="240" w:line="580" w:lineRule="exact"/>
      <w:ind w:left="1134" w:right="1134"/>
    </w:pPr>
    <w:rPr>
      <w:b/>
      <w:sz w:val="56"/>
    </w:rPr>
  </w:style>
  <w:style w:type="paragraph" w:customStyle="1" w:styleId="SSG">
    <w:name w:val="__S_S_G"/>
    <w:basedOn w:val="Normal"/>
    <w:next w:val="Normal"/>
    <w:rsid w:val="00523650"/>
    <w:pPr>
      <w:keepNext/>
      <w:keepLines/>
      <w:spacing w:before="240" w:after="240" w:line="300" w:lineRule="exact"/>
      <w:ind w:left="1134" w:right="1134"/>
    </w:pPr>
    <w:rPr>
      <w:b/>
      <w:sz w:val="28"/>
    </w:rPr>
  </w:style>
  <w:style w:type="paragraph" w:styleId="FootnoteText">
    <w:name w:val="footnote text"/>
    <w:aliases w:val="5_G,5_GR,Текст сноски Знак1,Текст сноски Знак Знак Знак Знак Знак Знак Знак1,Текст сноски Знак Знак Знак Знак1,Текст сноски Знак Знак Знак1,Текст сноски Знак Знак Знак Знак Знак Знак Зна,Char2,Footnote Text Char Знак Знак"/>
    <w:basedOn w:val="Normal"/>
    <w:link w:val="FootnoteTextChar"/>
    <w:rsid w:val="00523650"/>
    <w:pPr>
      <w:tabs>
        <w:tab w:val="right" w:pos="1021"/>
      </w:tabs>
      <w:spacing w:line="220" w:lineRule="exact"/>
      <w:ind w:left="1134" w:right="1134" w:hanging="1134"/>
    </w:pPr>
    <w:rPr>
      <w:sz w:val="18"/>
    </w:rPr>
  </w:style>
  <w:style w:type="paragraph" w:styleId="EndnoteText">
    <w:name w:val="endnote text"/>
    <w:aliases w:val="2_G,2_GR"/>
    <w:basedOn w:val="FootnoteText"/>
    <w:rsid w:val="00523650"/>
  </w:style>
  <w:style w:type="character" w:styleId="PageNumber">
    <w:name w:val="page number"/>
    <w:aliases w:val="7_G,7_GR"/>
    <w:basedOn w:val="DefaultParagraphFont"/>
    <w:rsid w:val="00523650"/>
    <w:rPr>
      <w:rFonts w:ascii="Times New Roman" w:hAnsi="Times New Roman"/>
      <w:b/>
      <w:sz w:val="18"/>
    </w:rPr>
  </w:style>
  <w:style w:type="paragraph" w:customStyle="1" w:styleId="XLargeG">
    <w:name w:val="__XLarge_G"/>
    <w:basedOn w:val="Normal"/>
    <w:next w:val="Normal"/>
    <w:rsid w:val="00523650"/>
    <w:pPr>
      <w:keepNext/>
      <w:keepLines/>
      <w:spacing w:before="240" w:after="240" w:line="420" w:lineRule="exact"/>
      <w:ind w:left="1134" w:right="1134"/>
    </w:pPr>
    <w:rPr>
      <w:b/>
      <w:sz w:val="40"/>
    </w:rPr>
  </w:style>
  <w:style w:type="paragraph" w:customStyle="1" w:styleId="Bullet1G">
    <w:name w:val="_Bullet 1_G"/>
    <w:basedOn w:val="Normal"/>
    <w:rsid w:val="00523650"/>
    <w:pPr>
      <w:numPr>
        <w:numId w:val="1"/>
      </w:numPr>
      <w:spacing w:after="120"/>
      <w:ind w:right="1134"/>
      <w:jc w:val="both"/>
    </w:pPr>
  </w:style>
  <w:style w:type="paragraph" w:styleId="Footer">
    <w:name w:val="footer"/>
    <w:aliases w:val="3_G,3_GR"/>
    <w:basedOn w:val="Normal"/>
    <w:rsid w:val="00523650"/>
    <w:pPr>
      <w:spacing w:line="240" w:lineRule="auto"/>
    </w:pPr>
    <w:rPr>
      <w:sz w:val="16"/>
    </w:rPr>
  </w:style>
  <w:style w:type="paragraph" w:customStyle="1" w:styleId="Bullet2G">
    <w:name w:val="_Bullet 2_G"/>
    <w:basedOn w:val="Normal"/>
    <w:rsid w:val="00523650"/>
    <w:pPr>
      <w:numPr>
        <w:numId w:val="2"/>
      </w:numPr>
      <w:spacing w:after="120"/>
      <w:ind w:right="1134"/>
      <w:jc w:val="both"/>
    </w:pPr>
  </w:style>
  <w:style w:type="paragraph" w:customStyle="1" w:styleId="H1G">
    <w:name w:val="_ H_1_G"/>
    <w:basedOn w:val="Normal"/>
    <w:next w:val="Normal"/>
    <w:rsid w:val="0052365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52365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52365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523650"/>
    <w:pPr>
      <w:keepNext/>
      <w:keepLines/>
      <w:tabs>
        <w:tab w:val="right" w:pos="851"/>
      </w:tabs>
      <w:spacing w:before="240" w:after="120" w:line="240" w:lineRule="exact"/>
      <w:ind w:left="1134" w:right="1134" w:hanging="1134"/>
    </w:pPr>
  </w:style>
  <w:style w:type="paragraph" w:customStyle="1" w:styleId="SLGR">
    <w:name w:val="__S_L_GR"/>
    <w:basedOn w:val="Normal"/>
    <w:next w:val="Normal"/>
    <w:rsid w:val="00CD55FB"/>
    <w:pPr>
      <w:keepNext/>
      <w:keepLines/>
      <w:spacing w:before="240" w:after="240" w:line="580" w:lineRule="exact"/>
      <w:ind w:left="1134" w:right="1134"/>
    </w:pPr>
    <w:rPr>
      <w:b/>
      <w:spacing w:val="4"/>
      <w:w w:val="103"/>
      <w:kern w:val="14"/>
      <w:sz w:val="56"/>
      <w:lang w:val="ru-RU" w:eastAsia="ru-RU"/>
    </w:rPr>
  </w:style>
  <w:style w:type="paragraph" w:customStyle="1" w:styleId="SMGR">
    <w:name w:val="__S_M_GR"/>
    <w:basedOn w:val="Normal"/>
    <w:next w:val="Normal"/>
    <w:rsid w:val="00CD55FB"/>
    <w:pPr>
      <w:keepNext/>
      <w:keepLines/>
      <w:spacing w:before="240" w:after="240" w:line="420" w:lineRule="exact"/>
      <w:ind w:left="1134" w:right="1134"/>
    </w:pPr>
    <w:rPr>
      <w:b/>
      <w:spacing w:val="4"/>
      <w:w w:val="103"/>
      <w:kern w:val="14"/>
      <w:sz w:val="40"/>
      <w:lang w:val="ru-RU" w:eastAsia="ru-RU"/>
    </w:rPr>
  </w:style>
  <w:style w:type="paragraph" w:customStyle="1" w:styleId="SSGR">
    <w:name w:val="__S_S_GR"/>
    <w:basedOn w:val="Normal"/>
    <w:next w:val="Normal"/>
    <w:rsid w:val="00CD55FB"/>
    <w:pPr>
      <w:keepNext/>
      <w:keepLines/>
      <w:spacing w:before="240" w:after="240" w:line="300" w:lineRule="exact"/>
      <w:ind w:left="1134" w:right="1134"/>
    </w:pPr>
    <w:rPr>
      <w:b/>
      <w:spacing w:val="4"/>
      <w:w w:val="103"/>
      <w:kern w:val="14"/>
      <w:sz w:val="28"/>
      <w:lang w:val="ru-RU" w:eastAsia="ru-RU"/>
    </w:rPr>
  </w:style>
  <w:style w:type="paragraph" w:customStyle="1" w:styleId="XLargeGR">
    <w:name w:val="__XLarge_GR"/>
    <w:basedOn w:val="Normal"/>
    <w:next w:val="Normal"/>
    <w:rsid w:val="00CD55FB"/>
    <w:pPr>
      <w:keepNext/>
      <w:keepLines/>
      <w:spacing w:before="240" w:after="240" w:line="420" w:lineRule="exact"/>
      <w:ind w:left="1134" w:right="1134"/>
    </w:pPr>
    <w:rPr>
      <w:b/>
      <w:spacing w:val="4"/>
      <w:w w:val="103"/>
      <w:kern w:val="14"/>
      <w:sz w:val="40"/>
      <w:lang w:val="ru-RU" w:eastAsia="ru-RU"/>
    </w:rPr>
  </w:style>
  <w:style w:type="numbering" w:styleId="111111">
    <w:name w:val="Outline List 2"/>
    <w:basedOn w:val="NoList"/>
    <w:semiHidden/>
    <w:rsid w:val="00CD55FB"/>
    <w:pPr>
      <w:numPr>
        <w:numId w:val="6"/>
      </w:numPr>
    </w:pPr>
  </w:style>
  <w:style w:type="numbering" w:styleId="1ai">
    <w:name w:val="Outline List 1"/>
    <w:basedOn w:val="NoList"/>
    <w:semiHidden/>
    <w:rsid w:val="00CD55FB"/>
    <w:pPr>
      <w:numPr>
        <w:numId w:val="7"/>
      </w:numPr>
    </w:pPr>
  </w:style>
  <w:style w:type="paragraph" w:styleId="HTMLAddress">
    <w:name w:val="HTML Address"/>
    <w:basedOn w:val="Normal"/>
    <w:semiHidden/>
    <w:rsid w:val="00CD55FB"/>
    <w:pPr>
      <w:suppressAutoHyphens w:val="0"/>
    </w:pPr>
    <w:rPr>
      <w:i/>
      <w:iCs/>
      <w:spacing w:val="4"/>
      <w:w w:val="103"/>
      <w:kern w:val="14"/>
      <w:lang w:val="ru-RU"/>
    </w:rPr>
  </w:style>
  <w:style w:type="paragraph" w:styleId="EnvelopeAddress">
    <w:name w:val="envelope address"/>
    <w:basedOn w:val="Normal"/>
    <w:semiHidden/>
    <w:rsid w:val="00CD55FB"/>
    <w:pPr>
      <w:framePr w:w="7920" w:h="1980" w:hRule="exact" w:hSpace="180" w:wrap="auto" w:hAnchor="page" w:xAlign="center" w:yAlign="bottom"/>
      <w:suppressAutoHyphens w:val="0"/>
      <w:ind w:left="2880"/>
    </w:pPr>
    <w:rPr>
      <w:rFonts w:ascii="Arial" w:hAnsi="Arial" w:cs="Arial"/>
      <w:spacing w:val="4"/>
      <w:w w:val="103"/>
      <w:kern w:val="14"/>
      <w:sz w:val="24"/>
      <w:lang w:val="ru-RU"/>
    </w:rPr>
  </w:style>
  <w:style w:type="paragraph" w:styleId="Date">
    <w:name w:val="Date"/>
    <w:basedOn w:val="Normal"/>
    <w:next w:val="Normal"/>
    <w:semiHidden/>
    <w:rsid w:val="00CD55FB"/>
    <w:pPr>
      <w:suppressAutoHyphens w:val="0"/>
    </w:pPr>
    <w:rPr>
      <w:spacing w:val="4"/>
      <w:w w:val="103"/>
      <w:kern w:val="14"/>
      <w:lang w:val="ru-RU"/>
    </w:rPr>
  </w:style>
  <w:style w:type="paragraph" w:styleId="ListBullet5">
    <w:name w:val="List Bullet 5"/>
    <w:basedOn w:val="Normal"/>
    <w:semiHidden/>
    <w:rsid w:val="00CD55FB"/>
    <w:pPr>
      <w:numPr>
        <w:numId w:val="12"/>
      </w:numPr>
      <w:suppressAutoHyphens w:val="0"/>
    </w:pPr>
    <w:rPr>
      <w:spacing w:val="4"/>
      <w:w w:val="103"/>
      <w:kern w:val="14"/>
      <w:lang w:val="ru-RU"/>
    </w:rPr>
  </w:style>
  <w:style w:type="table" w:styleId="TableSimple1">
    <w:name w:val="Table Simple 1"/>
    <w:basedOn w:val="TableNormal"/>
    <w:semiHidden/>
    <w:rsid w:val="00CD55FB"/>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customStyle="1" w:styleId="ParaNoGR">
    <w:name w:val="_ParaNo._GR"/>
    <w:basedOn w:val="Normal"/>
    <w:next w:val="Normal"/>
    <w:rsid w:val="00CD55FB"/>
    <w:pPr>
      <w:numPr>
        <w:numId w:val="5"/>
      </w:numPr>
      <w:tabs>
        <w:tab w:val="left" w:pos="567"/>
      </w:tabs>
      <w:suppressAutoHyphens w:val="0"/>
      <w:spacing w:after="120"/>
      <w:ind w:right="1134"/>
      <w:jc w:val="both"/>
      <w:outlineLvl w:val="0"/>
    </w:pPr>
    <w:rPr>
      <w:spacing w:val="4"/>
      <w:w w:val="103"/>
      <w:kern w:val="14"/>
      <w:lang w:val="ru-RU" w:eastAsia="ru-RU"/>
    </w:rPr>
  </w:style>
  <w:style w:type="character" w:styleId="HTMLAcronym">
    <w:name w:val="HTML Acronym"/>
    <w:basedOn w:val="DefaultParagraphFont"/>
    <w:semiHidden/>
    <w:rsid w:val="00CD55FB"/>
  </w:style>
  <w:style w:type="table" w:styleId="TableWeb1">
    <w:name w:val="Table Web 1"/>
    <w:basedOn w:val="TableNormal"/>
    <w:semiHidden/>
    <w:rsid w:val="00CD55FB"/>
    <w:pPr>
      <w:spacing w:after="120" w:line="20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D55FB"/>
    <w:pPr>
      <w:spacing w:after="120" w:line="20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FootnoteTextChar">
    <w:name w:val="Footnote Text Char"/>
    <w:aliases w:val="5_G Char,5_GR Char,Текст сноски Знак1 Char,Текст сноски Знак Знак Знак Знак Знак Знак Знак1 Char,Текст сноски Знак Знак Знак Знак1 Char,Текст сноски Знак Знак Знак1 Char,Текст сноски Знак Знак Знак Знак Знак Знак Зна Char,Char2 Char"/>
    <w:link w:val="FootnoteText"/>
    <w:locked/>
    <w:rsid w:val="00CD55FB"/>
    <w:rPr>
      <w:sz w:val="18"/>
      <w:lang w:val="en-GB" w:eastAsia="en-US" w:bidi="ar-SA"/>
    </w:rPr>
  </w:style>
  <w:style w:type="character" w:styleId="Emphasis">
    <w:name w:val="Emphasis"/>
    <w:qFormat/>
    <w:rsid w:val="00CD55FB"/>
    <w:rPr>
      <w:i/>
      <w:iCs/>
    </w:rPr>
  </w:style>
  <w:style w:type="paragraph" w:styleId="NoteHeading">
    <w:name w:val="Note Heading"/>
    <w:basedOn w:val="Normal"/>
    <w:next w:val="Normal"/>
    <w:semiHidden/>
    <w:rsid w:val="00CD55FB"/>
    <w:pPr>
      <w:suppressAutoHyphens w:val="0"/>
    </w:pPr>
    <w:rPr>
      <w:spacing w:val="4"/>
      <w:w w:val="103"/>
      <w:kern w:val="14"/>
      <w:lang w:val="ru-RU"/>
    </w:rPr>
  </w:style>
  <w:style w:type="table" w:styleId="TableElegant">
    <w:name w:val="Table Elegant"/>
    <w:basedOn w:val="TableNormal"/>
    <w:semiHidden/>
    <w:rsid w:val="00CD55FB"/>
    <w:pPr>
      <w:spacing w:after="120" w:line="20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Subtle1">
    <w:name w:val="Table Subtle 1"/>
    <w:basedOn w:val="TableNormal"/>
    <w:semiHidden/>
    <w:rsid w:val="00CD55FB"/>
    <w:pPr>
      <w:spacing w:after="120" w:line="20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D55FB"/>
    <w:pPr>
      <w:spacing w:after="120" w:line="20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Keyboard">
    <w:name w:val="HTML Keyboard"/>
    <w:semiHidden/>
    <w:rsid w:val="00CD55FB"/>
    <w:rPr>
      <w:rFonts w:ascii="Courier New" w:hAnsi="Courier New" w:cs="Courier New"/>
      <w:sz w:val="20"/>
      <w:szCs w:val="20"/>
    </w:rPr>
  </w:style>
  <w:style w:type="table" w:styleId="TableClassic1">
    <w:name w:val="Table Classic 1"/>
    <w:basedOn w:val="TableNormal"/>
    <w:semiHidden/>
    <w:rsid w:val="00CD55FB"/>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D55FB"/>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D55FB"/>
    <w:pPr>
      <w:spacing w:after="120" w:line="20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D55FB"/>
    <w:pPr>
      <w:spacing w:after="120" w:line="20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Code">
    <w:name w:val="HTML Code"/>
    <w:semiHidden/>
    <w:rsid w:val="00CD55FB"/>
    <w:rPr>
      <w:rFonts w:ascii="Courier New" w:hAnsi="Courier New" w:cs="Courier New"/>
      <w:sz w:val="20"/>
      <w:szCs w:val="20"/>
    </w:rPr>
  </w:style>
  <w:style w:type="paragraph" w:styleId="BodyText">
    <w:name w:val="Body Text"/>
    <w:basedOn w:val="Normal"/>
    <w:semiHidden/>
    <w:rsid w:val="00CD55FB"/>
    <w:pPr>
      <w:suppressAutoHyphens w:val="0"/>
    </w:pPr>
    <w:rPr>
      <w:spacing w:val="4"/>
      <w:w w:val="103"/>
      <w:kern w:val="14"/>
      <w:lang w:val="ru-RU"/>
    </w:rPr>
  </w:style>
  <w:style w:type="paragraph" w:styleId="BodyTextFirstIndent">
    <w:name w:val="Body Text First Indent"/>
    <w:basedOn w:val="BodyText"/>
    <w:semiHidden/>
    <w:rsid w:val="00CD55FB"/>
    <w:pPr>
      <w:ind w:firstLine="210"/>
    </w:pPr>
  </w:style>
  <w:style w:type="paragraph" w:styleId="BodyTextIndent">
    <w:name w:val="Body Text Indent"/>
    <w:basedOn w:val="Normal"/>
    <w:semiHidden/>
    <w:rsid w:val="00CD55FB"/>
    <w:pPr>
      <w:suppressAutoHyphens w:val="0"/>
      <w:ind w:left="283"/>
    </w:pPr>
    <w:rPr>
      <w:spacing w:val="4"/>
      <w:w w:val="103"/>
      <w:kern w:val="14"/>
      <w:lang w:val="ru-RU"/>
    </w:rPr>
  </w:style>
  <w:style w:type="paragraph" w:styleId="BodyTextFirstIndent2">
    <w:name w:val="Body Text First Indent 2"/>
    <w:basedOn w:val="BodyTextIndent"/>
    <w:semiHidden/>
    <w:rsid w:val="00CD55FB"/>
    <w:pPr>
      <w:ind w:firstLine="210"/>
    </w:pPr>
  </w:style>
  <w:style w:type="paragraph" w:styleId="ListBullet">
    <w:name w:val="List Bullet"/>
    <w:basedOn w:val="Normal"/>
    <w:semiHidden/>
    <w:rsid w:val="00CD55FB"/>
    <w:pPr>
      <w:numPr>
        <w:numId w:val="8"/>
      </w:numPr>
      <w:suppressAutoHyphens w:val="0"/>
    </w:pPr>
    <w:rPr>
      <w:spacing w:val="4"/>
      <w:w w:val="103"/>
      <w:kern w:val="14"/>
      <w:lang w:val="ru-RU"/>
    </w:rPr>
  </w:style>
  <w:style w:type="paragraph" w:styleId="ListBullet2">
    <w:name w:val="List Bullet 2"/>
    <w:basedOn w:val="Normal"/>
    <w:semiHidden/>
    <w:rsid w:val="00CD55FB"/>
    <w:pPr>
      <w:numPr>
        <w:numId w:val="9"/>
      </w:numPr>
      <w:suppressAutoHyphens w:val="0"/>
    </w:pPr>
    <w:rPr>
      <w:spacing w:val="4"/>
      <w:w w:val="103"/>
      <w:kern w:val="14"/>
      <w:lang w:val="ru-RU"/>
    </w:rPr>
  </w:style>
  <w:style w:type="paragraph" w:styleId="ListBullet3">
    <w:name w:val="List Bullet 3"/>
    <w:basedOn w:val="Normal"/>
    <w:semiHidden/>
    <w:rsid w:val="00CD55FB"/>
    <w:pPr>
      <w:numPr>
        <w:numId w:val="10"/>
      </w:numPr>
      <w:suppressAutoHyphens w:val="0"/>
    </w:pPr>
    <w:rPr>
      <w:spacing w:val="4"/>
      <w:w w:val="103"/>
      <w:kern w:val="14"/>
      <w:lang w:val="ru-RU"/>
    </w:rPr>
  </w:style>
  <w:style w:type="paragraph" w:styleId="ListBullet4">
    <w:name w:val="List Bullet 4"/>
    <w:basedOn w:val="Normal"/>
    <w:semiHidden/>
    <w:rsid w:val="00CD55FB"/>
    <w:pPr>
      <w:numPr>
        <w:numId w:val="11"/>
      </w:numPr>
      <w:suppressAutoHyphens w:val="0"/>
    </w:pPr>
    <w:rPr>
      <w:spacing w:val="4"/>
      <w:w w:val="103"/>
      <w:kern w:val="14"/>
      <w:lang w:val="ru-RU"/>
    </w:rPr>
  </w:style>
  <w:style w:type="paragraph" w:styleId="Title">
    <w:name w:val="Title"/>
    <w:basedOn w:val="Normal"/>
    <w:qFormat/>
    <w:rsid w:val="00CD55FB"/>
    <w:pPr>
      <w:suppressAutoHyphens w:val="0"/>
      <w:spacing w:before="240" w:after="60"/>
      <w:jc w:val="center"/>
      <w:outlineLvl w:val="0"/>
    </w:pPr>
    <w:rPr>
      <w:rFonts w:ascii="Arial" w:hAnsi="Arial" w:cs="Arial"/>
      <w:b/>
      <w:bCs/>
      <w:spacing w:val="4"/>
      <w:w w:val="103"/>
      <w:kern w:val="28"/>
      <w:sz w:val="32"/>
      <w:szCs w:val="32"/>
      <w:lang w:val="ru-RU"/>
    </w:rPr>
  </w:style>
  <w:style w:type="character" w:styleId="LineNumber">
    <w:name w:val="line number"/>
    <w:basedOn w:val="DefaultParagraphFont"/>
    <w:semiHidden/>
    <w:rsid w:val="00CD55FB"/>
  </w:style>
  <w:style w:type="paragraph" w:styleId="ListNumber">
    <w:name w:val="List Number"/>
    <w:basedOn w:val="Normal"/>
    <w:semiHidden/>
    <w:rsid w:val="00CD55FB"/>
    <w:pPr>
      <w:tabs>
        <w:tab w:val="num" w:pos="360"/>
      </w:tabs>
      <w:suppressAutoHyphens w:val="0"/>
      <w:ind w:left="360" w:hanging="360"/>
    </w:pPr>
    <w:rPr>
      <w:spacing w:val="4"/>
      <w:w w:val="103"/>
      <w:kern w:val="14"/>
      <w:lang w:val="ru-RU"/>
    </w:rPr>
  </w:style>
  <w:style w:type="paragraph" w:styleId="ListNumber2">
    <w:name w:val="List Number 2"/>
    <w:basedOn w:val="Normal"/>
    <w:semiHidden/>
    <w:rsid w:val="00CD55FB"/>
    <w:pPr>
      <w:numPr>
        <w:numId w:val="14"/>
      </w:numPr>
      <w:suppressAutoHyphens w:val="0"/>
    </w:pPr>
    <w:rPr>
      <w:spacing w:val="4"/>
      <w:w w:val="103"/>
      <w:kern w:val="14"/>
      <w:lang w:val="ru-RU"/>
    </w:rPr>
  </w:style>
  <w:style w:type="paragraph" w:styleId="ListNumber3">
    <w:name w:val="List Number 3"/>
    <w:basedOn w:val="Normal"/>
    <w:semiHidden/>
    <w:rsid w:val="00CD55FB"/>
    <w:pPr>
      <w:numPr>
        <w:numId w:val="15"/>
      </w:numPr>
      <w:suppressAutoHyphens w:val="0"/>
    </w:pPr>
    <w:rPr>
      <w:spacing w:val="4"/>
      <w:w w:val="103"/>
      <w:kern w:val="14"/>
      <w:lang w:val="ru-RU"/>
    </w:rPr>
  </w:style>
  <w:style w:type="paragraph" w:styleId="ListNumber4">
    <w:name w:val="List Number 4"/>
    <w:basedOn w:val="Normal"/>
    <w:semiHidden/>
    <w:rsid w:val="00CD55FB"/>
    <w:pPr>
      <w:numPr>
        <w:numId w:val="16"/>
      </w:numPr>
      <w:suppressAutoHyphens w:val="0"/>
    </w:pPr>
    <w:rPr>
      <w:spacing w:val="4"/>
      <w:w w:val="103"/>
      <w:kern w:val="14"/>
      <w:lang w:val="ru-RU"/>
    </w:rPr>
  </w:style>
  <w:style w:type="paragraph" w:styleId="ListNumber5">
    <w:name w:val="List Number 5"/>
    <w:basedOn w:val="Normal"/>
    <w:semiHidden/>
    <w:rsid w:val="00CD55FB"/>
    <w:pPr>
      <w:numPr>
        <w:numId w:val="17"/>
      </w:numPr>
      <w:suppressAutoHyphens w:val="0"/>
    </w:pPr>
    <w:rPr>
      <w:spacing w:val="4"/>
      <w:w w:val="103"/>
      <w:kern w:val="14"/>
      <w:lang w:val="ru-RU"/>
    </w:rPr>
  </w:style>
  <w:style w:type="character" w:styleId="HTMLSample">
    <w:name w:val="HTML Sample"/>
    <w:semiHidden/>
    <w:rsid w:val="00CD55FB"/>
    <w:rPr>
      <w:rFonts w:ascii="Courier New" w:hAnsi="Courier New" w:cs="Courier New"/>
    </w:rPr>
  </w:style>
  <w:style w:type="paragraph" w:styleId="EnvelopeReturn">
    <w:name w:val="envelope return"/>
    <w:basedOn w:val="Normal"/>
    <w:semiHidden/>
    <w:rsid w:val="00CD55FB"/>
    <w:pPr>
      <w:suppressAutoHyphens w:val="0"/>
    </w:pPr>
    <w:rPr>
      <w:rFonts w:ascii="Arial" w:hAnsi="Arial" w:cs="Arial"/>
      <w:spacing w:val="4"/>
      <w:w w:val="103"/>
      <w:kern w:val="14"/>
      <w:lang w:val="ru-RU"/>
    </w:rPr>
  </w:style>
  <w:style w:type="table" w:styleId="Table3Deffects1">
    <w:name w:val="Table 3D effects 1"/>
    <w:basedOn w:val="TableNormal"/>
    <w:semiHidden/>
    <w:rsid w:val="00CD55FB"/>
    <w:pPr>
      <w:spacing w:after="120" w:line="20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D55FB"/>
    <w:pPr>
      <w:spacing w:after="120" w:line="20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D55FB"/>
    <w:pPr>
      <w:spacing w:after="120" w:line="20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NormalWeb">
    <w:name w:val="Normal (Web)"/>
    <w:basedOn w:val="Normal"/>
    <w:semiHidden/>
    <w:rsid w:val="00CD55FB"/>
    <w:pPr>
      <w:suppressAutoHyphens w:val="0"/>
    </w:pPr>
    <w:rPr>
      <w:spacing w:val="4"/>
      <w:w w:val="103"/>
      <w:kern w:val="14"/>
      <w:sz w:val="24"/>
      <w:lang w:val="ru-RU"/>
    </w:rPr>
  </w:style>
  <w:style w:type="paragraph" w:styleId="NormalIndent">
    <w:name w:val="Normal Indent"/>
    <w:basedOn w:val="Normal"/>
    <w:semiHidden/>
    <w:rsid w:val="00CD55FB"/>
    <w:pPr>
      <w:suppressAutoHyphens w:val="0"/>
      <w:ind w:left="567"/>
    </w:pPr>
    <w:rPr>
      <w:spacing w:val="4"/>
      <w:w w:val="103"/>
      <w:kern w:val="14"/>
      <w:lang w:val="ru-RU"/>
    </w:rPr>
  </w:style>
  <w:style w:type="character" w:styleId="HTMLDefinition">
    <w:name w:val="HTML Definition"/>
    <w:semiHidden/>
    <w:rsid w:val="00CD55FB"/>
    <w:rPr>
      <w:i/>
      <w:iCs/>
    </w:rPr>
  </w:style>
  <w:style w:type="paragraph" w:styleId="BodyText2">
    <w:name w:val="Body Text 2"/>
    <w:basedOn w:val="Normal"/>
    <w:semiHidden/>
    <w:rsid w:val="00CD55FB"/>
    <w:pPr>
      <w:suppressAutoHyphens w:val="0"/>
      <w:spacing w:line="480" w:lineRule="auto"/>
    </w:pPr>
    <w:rPr>
      <w:spacing w:val="4"/>
      <w:w w:val="103"/>
      <w:kern w:val="14"/>
      <w:lang w:val="ru-RU"/>
    </w:rPr>
  </w:style>
  <w:style w:type="paragraph" w:styleId="BodyText3">
    <w:name w:val="Body Text 3"/>
    <w:basedOn w:val="Normal"/>
    <w:semiHidden/>
    <w:rsid w:val="00CD55FB"/>
    <w:pPr>
      <w:suppressAutoHyphens w:val="0"/>
    </w:pPr>
    <w:rPr>
      <w:spacing w:val="4"/>
      <w:w w:val="103"/>
      <w:kern w:val="14"/>
      <w:sz w:val="16"/>
      <w:szCs w:val="16"/>
      <w:lang w:val="ru-RU"/>
    </w:rPr>
  </w:style>
  <w:style w:type="paragraph" w:styleId="BodyTextIndent2">
    <w:name w:val="Body Text Indent 2"/>
    <w:basedOn w:val="Normal"/>
    <w:semiHidden/>
    <w:rsid w:val="00CD55FB"/>
    <w:pPr>
      <w:suppressAutoHyphens w:val="0"/>
      <w:spacing w:line="480" w:lineRule="auto"/>
      <w:ind w:left="283"/>
    </w:pPr>
    <w:rPr>
      <w:spacing w:val="4"/>
      <w:w w:val="103"/>
      <w:kern w:val="14"/>
      <w:lang w:val="ru-RU"/>
    </w:rPr>
  </w:style>
  <w:style w:type="paragraph" w:styleId="BodyTextIndent3">
    <w:name w:val="Body Text Indent 3"/>
    <w:basedOn w:val="Normal"/>
    <w:semiHidden/>
    <w:rsid w:val="00CD55FB"/>
    <w:pPr>
      <w:suppressAutoHyphens w:val="0"/>
      <w:ind w:left="283"/>
    </w:pPr>
    <w:rPr>
      <w:spacing w:val="4"/>
      <w:w w:val="103"/>
      <w:kern w:val="14"/>
      <w:sz w:val="16"/>
      <w:szCs w:val="16"/>
      <w:lang w:val="ru-RU"/>
    </w:rPr>
  </w:style>
  <w:style w:type="character" w:styleId="HTMLVariable">
    <w:name w:val="HTML Variable"/>
    <w:semiHidden/>
    <w:rsid w:val="00CD55FB"/>
    <w:rPr>
      <w:i/>
      <w:iCs/>
    </w:rPr>
  </w:style>
  <w:style w:type="character" w:styleId="HTMLTypewriter">
    <w:name w:val="HTML Typewriter"/>
    <w:semiHidden/>
    <w:rsid w:val="00CD55FB"/>
    <w:rPr>
      <w:rFonts w:ascii="Courier New" w:hAnsi="Courier New" w:cs="Courier New"/>
      <w:sz w:val="20"/>
      <w:szCs w:val="20"/>
    </w:rPr>
  </w:style>
  <w:style w:type="paragraph" w:styleId="Subtitle">
    <w:name w:val="Subtitle"/>
    <w:basedOn w:val="Normal"/>
    <w:qFormat/>
    <w:rsid w:val="00CD55FB"/>
    <w:pPr>
      <w:suppressAutoHyphens w:val="0"/>
      <w:spacing w:after="60"/>
      <w:jc w:val="center"/>
      <w:outlineLvl w:val="1"/>
    </w:pPr>
    <w:rPr>
      <w:rFonts w:ascii="Arial" w:hAnsi="Arial" w:cs="Arial"/>
      <w:spacing w:val="4"/>
      <w:w w:val="103"/>
      <w:kern w:val="14"/>
      <w:sz w:val="24"/>
      <w:lang w:val="ru-RU"/>
    </w:rPr>
  </w:style>
  <w:style w:type="paragraph" w:styleId="Signature">
    <w:name w:val="Signature"/>
    <w:basedOn w:val="Normal"/>
    <w:semiHidden/>
    <w:rsid w:val="00CD55FB"/>
    <w:pPr>
      <w:suppressAutoHyphens w:val="0"/>
      <w:ind w:left="4252"/>
    </w:pPr>
    <w:rPr>
      <w:spacing w:val="4"/>
      <w:w w:val="103"/>
      <w:kern w:val="14"/>
      <w:lang w:val="ru-RU"/>
    </w:rPr>
  </w:style>
  <w:style w:type="paragraph" w:styleId="Salutation">
    <w:name w:val="Salutation"/>
    <w:basedOn w:val="Normal"/>
    <w:next w:val="Normal"/>
    <w:semiHidden/>
    <w:rsid w:val="00CD55FB"/>
    <w:pPr>
      <w:suppressAutoHyphens w:val="0"/>
    </w:pPr>
    <w:rPr>
      <w:spacing w:val="4"/>
      <w:w w:val="103"/>
      <w:kern w:val="14"/>
      <w:lang w:val="ru-RU"/>
    </w:rPr>
  </w:style>
  <w:style w:type="paragraph" w:styleId="ListContinue">
    <w:name w:val="List Continue"/>
    <w:basedOn w:val="Normal"/>
    <w:semiHidden/>
    <w:rsid w:val="00CD55FB"/>
    <w:pPr>
      <w:suppressAutoHyphens w:val="0"/>
      <w:ind w:left="283"/>
    </w:pPr>
    <w:rPr>
      <w:spacing w:val="4"/>
      <w:w w:val="103"/>
      <w:kern w:val="14"/>
      <w:lang w:val="ru-RU"/>
    </w:rPr>
  </w:style>
  <w:style w:type="paragraph" w:styleId="ListContinue2">
    <w:name w:val="List Continue 2"/>
    <w:basedOn w:val="Normal"/>
    <w:semiHidden/>
    <w:rsid w:val="00CD55FB"/>
    <w:pPr>
      <w:suppressAutoHyphens w:val="0"/>
      <w:ind w:left="566"/>
    </w:pPr>
    <w:rPr>
      <w:spacing w:val="4"/>
      <w:w w:val="103"/>
      <w:kern w:val="14"/>
      <w:lang w:val="ru-RU"/>
    </w:rPr>
  </w:style>
  <w:style w:type="paragraph" w:styleId="ListContinue3">
    <w:name w:val="List Continue 3"/>
    <w:basedOn w:val="Normal"/>
    <w:semiHidden/>
    <w:rsid w:val="00CD55FB"/>
    <w:pPr>
      <w:suppressAutoHyphens w:val="0"/>
      <w:ind w:left="849"/>
    </w:pPr>
    <w:rPr>
      <w:spacing w:val="4"/>
      <w:w w:val="103"/>
      <w:kern w:val="14"/>
      <w:lang w:val="ru-RU"/>
    </w:rPr>
  </w:style>
  <w:style w:type="paragraph" w:styleId="ListContinue4">
    <w:name w:val="List Continue 4"/>
    <w:basedOn w:val="Normal"/>
    <w:semiHidden/>
    <w:rsid w:val="00CD55FB"/>
    <w:pPr>
      <w:suppressAutoHyphens w:val="0"/>
      <w:ind w:left="1132"/>
    </w:pPr>
    <w:rPr>
      <w:spacing w:val="4"/>
      <w:w w:val="103"/>
      <w:kern w:val="14"/>
      <w:lang w:val="ru-RU"/>
    </w:rPr>
  </w:style>
  <w:style w:type="paragraph" w:styleId="ListContinue5">
    <w:name w:val="List Continue 5"/>
    <w:basedOn w:val="Normal"/>
    <w:semiHidden/>
    <w:rsid w:val="00CD55FB"/>
    <w:pPr>
      <w:suppressAutoHyphens w:val="0"/>
      <w:ind w:left="1415"/>
    </w:pPr>
    <w:rPr>
      <w:spacing w:val="4"/>
      <w:w w:val="103"/>
      <w:kern w:val="14"/>
      <w:lang w:val="ru-RU"/>
    </w:rPr>
  </w:style>
  <w:style w:type="table" w:styleId="TableSimple2">
    <w:name w:val="Table Simple 2"/>
    <w:basedOn w:val="TableNormal"/>
    <w:semiHidden/>
    <w:rsid w:val="00CD55FB"/>
    <w:pPr>
      <w:spacing w:after="120" w:line="20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D55FB"/>
    <w:pPr>
      <w:spacing w:after="120" w:line="20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Closing">
    <w:name w:val="Closing"/>
    <w:basedOn w:val="Normal"/>
    <w:semiHidden/>
    <w:rsid w:val="00CD55FB"/>
    <w:pPr>
      <w:suppressAutoHyphens w:val="0"/>
      <w:ind w:left="4252"/>
    </w:pPr>
    <w:rPr>
      <w:spacing w:val="4"/>
      <w:w w:val="103"/>
      <w:kern w:val="14"/>
      <w:lang w:val="ru-RU"/>
    </w:rPr>
  </w:style>
  <w:style w:type="table" w:styleId="TableGrid1">
    <w:name w:val="Table Grid 1"/>
    <w:basedOn w:val="TableNormal"/>
    <w:semiHidden/>
    <w:rsid w:val="00CD55FB"/>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D55FB"/>
    <w:pPr>
      <w:spacing w:after="120" w:line="20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D55FB"/>
    <w:pPr>
      <w:spacing w:after="120" w:line="20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D55FB"/>
    <w:pPr>
      <w:spacing w:after="120" w:line="20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D55FB"/>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D55FB"/>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D55FB"/>
    <w:pPr>
      <w:spacing w:after="120" w:line="20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D55FB"/>
    <w:pPr>
      <w:spacing w:after="120" w:line="20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D55FB"/>
    <w:pPr>
      <w:spacing w:after="120" w:line="20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List">
    <w:name w:val="List"/>
    <w:basedOn w:val="Normal"/>
    <w:semiHidden/>
    <w:rsid w:val="00CD55FB"/>
    <w:pPr>
      <w:suppressAutoHyphens w:val="0"/>
      <w:ind w:left="283" w:hanging="283"/>
    </w:pPr>
    <w:rPr>
      <w:spacing w:val="4"/>
      <w:w w:val="103"/>
      <w:kern w:val="14"/>
      <w:lang w:val="ru-RU"/>
    </w:rPr>
  </w:style>
  <w:style w:type="paragraph" w:styleId="List2">
    <w:name w:val="List 2"/>
    <w:basedOn w:val="Normal"/>
    <w:semiHidden/>
    <w:rsid w:val="00CD55FB"/>
    <w:pPr>
      <w:suppressAutoHyphens w:val="0"/>
      <w:ind w:left="566" w:hanging="283"/>
    </w:pPr>
    <w:rPr>
      <w:spacing w:val="4"/>
      <w:w w:val="103"/>
      <w:kern w:val="14"/>
      <w:lang w:val="ru-RU"/>
    </w:rPr>
  </w:style>
  <w:style w:type="paragraph" w:styleId="List3">
    <w:name w:val="List 3"/>
    <w:basedOn w:val="Normal"/>
    <w:semiHidden/>
    <w:rsid w:val="00CD55FB"/>
    <w:pPr>
      <w:suppressAutoHyphens w:val="0"/>
      <w:ind w:left="849" w:hanging="283"/>
    </w:pPr>
    <w:rPr>
      <w:spacing w:val="4"/>
      <w:w w:val="103"/>
      <w:kern w:val="14"/>
      <w:lang w:val="ru-RU"/>
    </w:rPr>
  </w:style>
  <w:style w:type="paragraph" w:styleId="List4">
    <w:name w:val="List 4"/>
    <w:basedOn w:val="Normal"/>
    <w:semiHidden/>
    <w:rsid w:val="00CD55FB"/>
    <w:pPr>
      <w:suppressAutoHyphens w:val="0"/>
      <w:ind w:left="1132" w:hanging="283"/>
    </w:pPr>
    <w:rPr>
      <w:spacing w:val="4"/>
      <w:w w:val="103"/>
      <w:kern w:val="14"/>
      <w:lang w:val="ru-RU"/>
    </w:rPr>
  </w:style>
  <w:style w:type="paragraph" w:styleId="List5">
    <w:name w:val="List 5"/>
    <w:basedOn w:val="Normal"/>
    <w:semiHidden/>
    <w:rsid w:val="00CD55FB"/>
    <w:pPr>
      <w:suppressAutoHyphens w:val="0"/>
      <w:ind w:left="1415" w:hanging="283"/>
    </w:pPr>
    <w:rPr>
      <w:spacing w:val="4"/>
      <w:w w:val="103"/>
      <w:kern w:val="14"/>
      <w:lang w:val="ru-RU"/>
    </w:rPr>
  </w:style>
  <w:style w:type="paragraph" w:styleId="HTMLPreformatted">
    <w:name w:val="HTML Preformatted"/>
    <w:basedOn w:val="Normal"/>
    <w:semiHidden/>
    <w:rsid w:val="00CD55FB"/>
    <w:pPr>
      <w:suppressAutoHyphens w:val="0"/>
    </w:pPr>
    <w:rPr>
      <w:rFonts w:ascii="Courier New" w:hAnsi="Courier New" w:cs="Courier New"/>
      <w:spacing w:val="4"/>
      <w:w w:val="103"/>
      <w:kern w:val="14"/>
      <w:lang w:val="ru-RU"/>
    </w:rPr>
  </w:style>
  <w:style w:type="numbering" w:styleId="ArticleSection">
    <w:name w:val="Outline List 3"/>
    <w:basedOn w:val="NoList"/>
    <w:semiHidden/>
    <w:rsid w:val="00CD55FB"/>
    <w:pPr>
      <w:numPr>
        <w:numId w:val="18"/>
      </w:numPr>
    </w:pPr>
  </w:style>
  <w:style w:type="table" w:styleId="TableColumns1">
    <w:name w:val="Table Columns 1"/>
    <w:basedOn w:val="TableNormal"/>
    <w:semiHidden/>
    <w:rsid w:val="00CD55FB"/>
    <w:pPr>
      <w:spacing w:after="120" w:line="20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D55FB"/>
    <w:pPr>
      <w:spacing w:after="120" w:line="20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D55FB"/>
    <w:pPr>
      <w:spacing w:after="120" w:line="20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D55FB"/>
    <w:pPr>
      <w:spacing w:after="120" w:line="20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D55FB"/>
    <w:pPr>
      <w:spacing w:after="120" w:line="20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Strong">
    <w:name w:val="Strong"/>
    <w:qFormat/>
    <w:rsid w:val="00CD55FB"/>
    <w:rPr>
      <w:b/>
      <w:bCs/>
    </w:rPr>
  </w:style>
  <w:style w:type="table" w:styleId="TableList1">
    <w:name w:val="Table List 1"/>
    <w:basedOn w:val="TableNormal"/>
    <w:semiHidden/>
    <w:rsid w:val="00CD55FB"/>
    <w:pPr>
      <w:spacing w:after="120" w:line="20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D55FB"/>
    <w:pPr>
      <w:spacing w:after="120" w:line="20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D55FB"/>
    <w:pPr>
      <w:spacing w:after="120" w:line="20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D55FB"/>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D55FB"/>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D55FB"/>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D55FB"/>
    <w:pPr>
      <w:spacing w:after="120" w:line="20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D55FB"/>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D55FB"/>
    <w:pPr>
      <w:spacing w:after="120" w:line="20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Colorful1">
    <w:name w:val="Table Colorful 1"/>
    <w:basedOn w:val="TableNormal"/>
    <w:semiHidden/>
    <w:rsid w:val="00CD55FB"/>
    <w:pPr>
      <w:spacing w:after="120" w:line="20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D55FB"/>
    <w:pPr>
      <w:spacing w:after="120" w:line="20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D55FB"/>
    <w:pPr>
      <w:spacing w:after="120" w:line="20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BlockText">
    <w:name w:val="Block Text"/>
    <w:basedOn w:val="Normal"/>
    <w:semiHidden/>
    <w:rsid w:val="00CD55FB"/>
    <w:pPr>
      <w:suppressAutoHyphens w:val="0"/>
      <w:ind w:left="1440" w:right="1440"/>
    </w:pPr>
    <w:rPr>
      <w:spacing w:val="4"/>
      <w:w w:val="103"/>
      <w:kern w:val="14"/>
      <w:lang w:val="ru-RU"/>
    </w:rPr>
  </w:style>
  <w:style w:type="character" w:styleId="HTMLCite">
    <w:name w:val="HTML Cite"/>
    <w:semiHidden/>
    <w:rsid w:val="00CD55FB"/>
    <w:rPr>
      <w:i/>
      <w:iCs/>
    </w:rPr>
  </w:style>
  <w:style w:type="paragraph" w:styleId="E-mailSignature">
    <w:name w:val="E-mail Signature"/>
    <w:basedOn w:val="Normal"/>
    <w:semiHidden/>
    <w:rsid w:val="00CD55FB"/>
    <w:pPr>
      <w:suppressAutoHyphens w:val="0"/>
    </w:pPr>
    <w:rPr>
      <w:spacing w:val="4"/>
      <w:w w:val="103"/>
      <w:kern w:val="14"/>
      <w:lang w:val="ru-RU"/>
    </w:rPr>
  </w:style>
  <w:style w:type="table" w:styleId="TableProfessional">
    <w:name w:val="Table Professional"/>
    <w:basedOn w:val="TableNormal"/>
    <w:semiHidden/>
    <w:rsid w:val="00CD55FB"/>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SingleTxtGR">
    <w:name w:val="_ Single Txt_GR"/>
    <w:basedOn w:val="Normal"/>
    <w:rsid w:val="00CD55FB"/>
    <w:pPr>
      <w:tabs>
        <w:tab w:val="left" w:pos="1701"/>
        <w:tab w:val="left" w:pos="2268"/>
        <w:tab w:val="left" w:pos="2835"/>
        <w:tab w:val="left" w:pos="3402"/>
        <w:tab w:val="left" w:pos="3969"/>
      </w:tabs>
      <w:suppressAutoHyphens w:val="0"/>
      <w:spacing w:after="120"/>
      <w:ind w:left="1134" w:right="1134"/>
      <w:jc w:val="both"/>
    </w:pPr>
    <w:rPr>
      <w:spacing w:val="4"/>
      <w:w w:val="103"/>
      <w:kern w:val="14"/>
      <w:lang w:val="ru-RU"/>
    </w:rPr>
  </w:style>
  <w:style w:type="paragraph" w:styleId="TOAHeading">
    <w:name w:val="toa heading"/>
    <w:basedOn w:val="Normal"/>
    <w:next w:val="Normal"/>
    <w:semiHidden/>
    <w:rsid w:val="00CD55FB"/>
    <w:pPr>
      <w:suppressAutoHyphens w:val="0"/>
      <w:spacing w:before="120"/>
    </w:pPr>
    <w:rPr>
      <w:rFonts w:ascii="Arial" w:hAnsi="Arial" w:cs="Arial"/>
      <w:b/>
      <w:bCs/>
      <w:spacing w:val="4"/>
      <w:w w:val="103"/>
      <w:kern w:val="14"/>
      <w:sz w:val="24"/>
      <w:lang w:val="ru-RU"/>
    </w:rPr>
  </w:style>
  <w:style w:type="paragraph" w:styleId="PlainText">
    <w:name w:val="Plain Text"/>
    <w:basedOn w:val="Normal"/>
    <w:semiHidden/>
    <w:rsid w:val="00CD55FB"/>
    <w:pPr>
      <w:suppressAutoHyphens w:val="0"/>
    </w:pPr>
    <w:rPr>
      <w:rFonts w:ascii="Courier New" w:hAnsi="Courier New" w:cs="Courier New"/>
      <w:spacing w:val="4"/>
      <w:w w:val="103"/>
      <w:kern w:val="14"/>
      <w:lang w:val="ru-RU"/>
    </w:rPr>
  </w:style>
  <w:style w:type="paragraph" w:styleId="MessageHeader">
    <w:name w:val="Message Header"/>
    <w:basedOn w:val="Normal"/>
    <w:semiHidden/>
    <w:rsid w:val="00CD55FB"/>
    <w:pPr>
      <w:pBdr>
        <w:top w:val="single" w:sz="6" w:space="1" w:color="auto"/>
        <w:left w:val="single" w:sz="6" w:space="1" w:color="auto"/>
        <w:bottom w:val="single" w:sz="6" w:space="1" w:color="auto"/>
        <w:right w:val="single" w:sz="6" w:space="1" w:color="auto"/>
      </w:pBdr>
      <w:shd w:val="pct20" w:color="auto" w:fill="auto"/>
      <w:suppressAutoHyphens w:val="0"/>
      <w:ind w:left="1134" w:hanging="1134"/>
    </w:pPr>
    <w:rPr>
      <w:rFonts w:ascii="Arial" w:hAnsi="Arial" w:cs="Arial"/>
      <w:spacing w:val="4"/>
      <w:w w:val="103"/>
      <w:kern w:val="14"/>
      <w:sz w:val="24"/>
      <w:lang w:val="ru-RU"/>
    </w:rPr>
  </w:style>
  <w:style w:type="character" w:styleId="CommentReference">
    <w:name w:val="annotation reference"/>
    <w:semiHidden/>
    <w:rsid w:val="00CD55FB"/>
    <w:rPr>
      <w:sz w:val="16"/>
      <w:szCs w:val="16"/>
    </w:rPr>
  </w:style>
  <w:style w:type="character" w:customStyle="1" w:styleId="SingleTxtGChar">
    <w:name w:val="_ Single Txt_G Char"/>
    <w:link w:val="SingleTxtG"/>
    <w:rsid w:val="00CD55FB"/>
    <w:rPr>
      <w:lang w:val="en-GB" w:eastAsia="en-US" w:bidi="ar-SA"/>
    </w:rPr>
  </w:style>
  <w:style w:type="table" w:customStyle="1" w:styleId="TabNum">
    <w:name w:val="_TabNum"/>
    <w:basedOn w:val="TableNormal"/>
    <w:rsid w:val="00CD55FB"/>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CD55FB"/>
    <w:pPr>
      <w:spacing w:before="40" w:after="120" w:line="240" w:lineRule="atLeast"/>
    </w:pPr>
    <w:tblPr>
      <w:tblInd w:w="0" w:type="dxa"/>
      <w:tblBorders>
        <w:top w:val="single" w:sz="4" w:space="0" w:color="auto"/>
        <w:bottom w:val="single" w:sz="12" w:space="0" w:color="auto"/>
      </w:tblBorders>
      <w:tblCellMar>
        <w:top w:w="0" w:type="dxa"/>
        <w:left w:w="28" w:type="dxa"/>
        <w:bottom w:w="0"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character" w:customStyle="1" w:styleId="apple-style-span">
    <w:name w:val="apple-style-span"/>
    <w:rsid w:val="00CD55FB"/>
  </w:style>
  <w:style w:type="paragraph" w:styleId="BalloonText">
    <w:name w:val="Balloon Text"/>
    <w:basedOn w:val="Normal"/>
    <w:link w:val="BalloonTextChar"/>
    <w:rsid w:val="00CD55FB"/>
    <w:pPr>
      <w:suppressAutoHyphens w:val="0"/>
      <w:spacing w:line="240" w:lineRule="auto"/>
    </w:pPr>
    <w:rPr>
      <w:rFonts w:ascii="Tahoma" w:hAnsi="Tahoma" w:cs="Tahoma"/>
      <w:spacing w:val="4"/>
      <w:w w:val="103"/>
      <w:kern w:val="14"/>
      <w:sz w:val="16"/>
      <w:szCs w:val="16"/>
      <w:lang w:val="ru-RU"/>
    </w:rPr>
  </w:style>
  <w:style w:type="character" w:customStyle="1" w:styleId="BalloonTextChar">
    <w:name w:val="Balloon Text Char"/>
    <w:link w:val="BalloonText"/>
    <w:rsid w:val="00CD55FB"/>
    <w:rPr>
      <w:rFonts w:ascii="Tahoma" w:hAnsi="Tahoma" w:cs="Tahoma"/>
      <w:spacing w:val="4"/>
      <w:w w:val="103"/>
      <w:kern w:val="14"/>
      <w:sz w:val="16"/>
      <w:szCs w:val="16"/>
      <w:lang w:val="ru-RU" w:eastAsia="en-US"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gif"/><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gi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usuari\Mis%20documentos\trabajo_onu\formato%20onu\final_plantilla\Templates_Eng\CERD_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CERD_E.dot</Template>
  <TotalTime>13</TotalTime>
  <Pages>1</Pages>
  <Words>34791</Words>
  <Characters>198311</Characters>
  <Application>Microsoft Office Outlook</Application>
  <DocSecurity>4</DocSecurity>
  <Lines>1652</Lines>
  <Paragraphs>465</Paragraphs>
  <ScaleCrop>false</ScaleCrop>
  <HeadingPairs>
    <vt:vector size="2" baseType="variant">
      <vt:variant>
        <vt:lpstr>Title</vt:lpstr>
      </vt:variant>
      <vt:variant>
        <vt:i4>1</vt:i4>
      </vt:variant>
    </vt:vector>
  </HeadingPairs>
  <TitlesOfParts>
    <vt:vector size="1" baseType="lpstr">
      <vt:lpstr>United Nations</vt:lpstr>
    </vt:vector>
  </TitlesOfParts>
  <Company/>
  <LinksUpToDate>false</LinksUpToDate>
  <CharactersWithSpaces>232637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CSD</dc:creator>
  <cp:keywords/>
  <dc:description/>
  <cp:lastModifiedBy>CSD</cp:lastModifiedBy>
  <cp:revision>3</cp:revision>
  <cp:lastPrinted>2013-07-24T12:14:00Z</cp:lastPrinted>
  <dcterms:created xsi:type="dcterms:W3CDTF">2013-07-24T12:14:00Z</dcterms:created>
  <dcterms:modified xsi:type="dcterms:W3CDTF">2013-07-24T12:27:00Z</dcterms:modified>
</cp:coreProperties>
</file>