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80C66" w:rsidP="00F112D4">
            <w:pPr>
              <w:bidi w:val="0"/>
              <w:spacing w:after="20"/>
              <w:jc w:val="left"/>
              <w:rPr>
                <w:szCs w:val="20"/>
              </w:rPr>
            </w:pPr>
            <w:r w:rsidRPr="00B80C66">
              <w:rPr>
                <w:sz w:val="40"/>
                <w:szCs w:val="20"/>
              </w:rPr>
              <w:t>E</w:t>
            </w:r>
            <w:r>
              <w:rPr>
                <w:szCs w:val="20"/>
              </w:rPr>
              <w:t>/C.12/LBN/Q/2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33A74AD" wp14:editId="649AF27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F112D4" w:rsidP="00F112D4">
            <w:pPr>
              <w:bidi w:val="0"/>
              <w:spacing w:before="240"/>
              <w:jc w:val="left"/>
              <w:rPr>
                <w:szCs w:val="20"/>
              </w:rPr>
            </w:pPr>
            <w:r>
              <w:rPr>
                <w:szCs w:val="20"/>
              </w:rPr>
              <w:t>Distr.: General</w:t>
            </w:r>
          </w:p>
          <w:p w:rsidR="00F112D4" w:rsidRDefault="00F112D4" w:rsidP="00F112D4">
            <w:pPr>
              <w:bidi w:val="0"/>
              <w:jc w:val="left"/>
              <w:rPr>
                <w:szCs w:val="20"/>
              </w:rPr>
            </w:pPr>
            <w:r>
              <w:rPr>
                <w:szCs w:val="20"/>
              </w:rPr>
              <w:t>24 March 2016</w:t>
            </w:r>
          </w:p>
          <w:p w:rsidR="00F112D4" w:rsidRDefault="00F112D4" w:rsidP="00F112D4">
            <w:pPr>
              <w:bidi w:val="0"/>
              <w:jc w:val="left"/>
              <w:rPr>
                <w:szCs w:val="20"/>
              </w:rPr>
            </w:pPr>
            <w:r>
              <w:rPr>
                <w:szCs w:val="20"/>
              </w:rPr>
              <w:t>Arabic</w:t>
            </w:r>
          </w:p>
          <w:p w:rsidR="00F112D4" w:rsidRDefault="00F112D4" w:rsidP="00F112D4">
            <w:pPr>
              <w:bidi w:val="0"/>
              <w:jc w:val="left"/>
              <w:rPr>
                <w:szCs w:val="20"/>
              </w:rPr>
            </w:pPr>
            <w:r>
              <w:rPr>
                <w:szCs w:val="20"/>
              </w:rPr>
              <w:t>Original: English</w:t>
            </w:r>
          </w:p>
          <w:p w:rsidR="00F112D4" w:rsidRPr="003E159A" w:rsidRDefault="00F112D4" w:rsidP="00F112D4">
            <w:pPr>
              <w:bidi w:val="0"/>
              <w:ind w:right="850"/>
              <w:jc w:val="left"/>
              <w:rPr>
                <w:szCs w:val="20"/>
              </w:rPr>
            </w:pPr>
            <w:r>
              <w:rPr>
                <w:color w:val="000000"/>
                <w:lang w:eastAsia="fr-FR"/>
              </w:rPr>
              <w:t xml:space="preserve">Arabic, </w:t>
            </w:r>
            <w:r w:rsidRPr="00CE2651">
              <w:rPr>
                <w:color w:val="000000"/>
                <w:lang w:eastAsia="fr-FR"/>
              </w:rPr>
              <w:t>English, French and S</w:t>
            </w:r>
            <w:r>
              <w:rPr>
                <w:color w:val="000000"/>
                <w:lang w:eastAsia="fr-FR"/>
              </w:rPr>
              <w:t>p</w:t>
            </w:r>
            <w:r w:rsidRPr="00CE2651">
              <w:rPr>
                <w:color w:val="000000"/>
                <w:lang w:eastAsia="fr-FR"/>
              </w:rPr>
              <w:t>anish only</w:t>
            </w:r>
          </w:p>
        </w:tc>
      </w:tr>
    </w:tbl>
    <w:p w:rsidR="00F112D4" w:rsidRPr="00F112D4" w:rsidRDefault="00F112D4" w:rsidP="00F112D4">
      <w:pPr>
        <w:spacing w:before="120" w:line="380" w:lineRule="exact"/>
        <w:rPr>
          <w:b/>
          <w:bCs/>
          <w:sz w:val="26"/>
          <w:szCs w:val="36"/>
          <w:rtl/>
          <w:lang w:val="en-GB" w:eastAsia="zh-TW"/>
        </w:rPr>
      </w:pPr>
      <w:r w:rsidRPr="00F112D4">
        <w:rPr>
          <w:rFonts w:hint="cs"/>
          <w:b/>
          <w:bCs/>
          <w:sz w:val="26"/>
          <w:szCs w:val="36"/>
          <w:rtl/>
          <w:lang w:val="en-GB" w:eastAsia="zh-TW"/>
        </w:rPr>
        <w:t>اللجنة</w:t>
      </w:r>
      <w:r w:rsidRPr="00F112D4">
        <w:rPr>
          <w:b/>
          <w:bCs/>
          <w:sz w:val="26"/>
          <w:szCs w:val="36"/>
          <w:rtl/>
          <w:lang w:val="en-GB" w:eastAsia="zh-TW"/>
        </w:rPr>
        <w:t xml:space="preserve"> </w:t>
      </w:r>
      <w:r w:rsidRPr="00F112D4">
        <w:rPr>
          <w:rFonts w:hint="cs"/>
          <w:b/>
          <w:bCs/>
          <w:sz w:val="26"/>
          <w:szCs w:val="36"/>
          <w:rtl/>
          <w:lang w:val="en-GB" w:eastAsia="zh-TW"/>
        </w:rPr>
        <w:t>المعنية</w:t>
      </w:r>
      <w:r w:rsidRPr="00F112D4">
        <w:rPr>
          <w:b/>
          <w:bCs/>
          <w:sz w:val="26"/>
          <w:szCs w:val="36"/>
          <w:rtl/>
          <w:lang w:val="en-GB" w:eastAsia="zh-TW"/>
        </w:rPr>
        <w:t xml:space="preserve"> </w:t>
      </w:r>
      <w:r w:rsidRPr="00F112D4">
        <w:rPr>
          <w:rFonts w:hint="cs"/>
          <w:b/>
          <w:bCs/>
          <w:sz w:val="26"/>
          <w:szCs w:val="36"/>
          <w:rtl/>
          <w:lang w:val="en-GB" w:eastAsia="zh-TW"/>
        </w:rPr>
        <w:t>بالحقوق</w:t>
      </w:r>
      <w:r w:rsidRPr="00F112D4">
        <w:rPr>
          <w:b/>
          <w:bCs/>
          <w:sz w:val="26"/>
          <w:szCs w:val="36"/>
          <w:rtl/>
          <w:lang w:val="en-GB" w:eastAsia="zh-TW"/>
        </w:rPr>
        <w:t xml:space="preserve"> </w:t>
      </w:r>
      <w:r w:rsidRPr="00F112D4">
        <w:rPr>
          <w:rFonts w:hint="cs"/>
          <w:b/>
          <w:bCs/>
          <w:sz w:val="26"/>
          <w:szCs w:val="36"/>
          <w:rtl/>
          <w:lang w:val="en-GB" w:eastAsia="zh-TW"/>
        </w:rPr>
        <w:t>الاقتصادية</w:t>
      </w:r>
      <w:r w:rsidRPr="00F112D4">
        <w:rPr>
          <w:b/>
          <w:bCs/>
          <w:sz w:val="26"/>
          <w:szCs w:val="36"/>
          <w:rtl/>
          <w:lang w:val="en-GB" w:eastAsia="zh-TW"/>
        </w:rPr>
        <w:t xml:space="preserve"> </w:t>
      </w:r>
      <w:r w:rsidRPr="00F112D4">
        <w:rPr>
          <w:rFonts w:hint="cs"/>
          <w:b/>
          <w:bCs/>
          <w:sz w:val="26"/>
          <w:szCs w:val="36"/>
          <w:rtl/>
          <w:lang w:val="en-GB" w:eastAsia="zh-TW"/>
        </w:rPr>
        <w:t>والاجتماعية</w:t>
      </w:r>
      <w:r w:rsidRPr="00F112D4">
        <w:rPr>
          <w:b/>
          <w:bCs/>
          <w:sz w:val="26"/>
          <w:szCs w:val="36"/>
          <w:rtl/>
          <w:lang w:val="en-GB" w:eastAsia="zh-TW"/>
        </w:rPr>
        <w:t xml:space="preserve"> </w:t>
      </w:r>
      <w:r w:rsidRPr="00F112D4">
        <w:rPr>
          <w:rFonts w:hint="cs"/>
          <w:b/>
          <w:bCs/>
          <w:sz w:val="26"/>
          <w:szCs w:val="36"/>
          <w:rtl/>
          <w:lang w:val="en-GB" w:eastAsia="zh-TW"/>
        </w:rPr>
        <w:t>والثقافية</w:t>
      </w:r>
      <w:r w:rsidRPr="00F112D4">
        <w:rPr>
          <w:rFonts w:cs="Times New Roman" w:hint="cs"/>
          <w:b/>
          <w:bCs/>
          <w:sz w:val="26"/>
          <w:szCs w:val="36"/>
          <w:rtl/>
          <w:lang w:val="en-GB" w:eastAsia="zh-TW"/>
        </w:rPr>
        <w:t>‬</w:t>
      </w:r>
      <w:r w:rsidRPr="00F112D4">
        <w:rPr>
          <w:b/>
          <w:bCs/>
          <w:sz w:val="26"/>
          <w:szCs w:val="36"/>
        </w:rPr>
        <w:t>‬</w:t>
      </w:r>
    </w:p>
    <w:p w:rsidR="00F112D4" w:rsidRPr="00DD219D" w:rsidRDefault="00F112D4" w:rsidP="008A19DB">
      <w:pPr>
        <w:pStyle w:val="HChGA"/>
        <w:rPr>
          <w:rtl/>
          <w:lang w:val="en-GB" w:eastAsia="zh-TW"/>
        </w:rPr>
      </w:pPr>
      <w:r>
        <w:rPr>
          <w:lang w:val="en-GB" w:eastAsia="zh-TW"/>
        </w:rPr>
        <w:tab/>
      </w:r>
      <w:r>
        <w:rPr>
          <w:lang w:val="en-GB" w:eastAsia="zh-TW"/>
        </w:rPr>
        <w:tab/>
      </w:r>
      <w:r w:rsidRPr="00DD219D">
        <w:rPr>
          <w:rFonts w:hint="cs"/>
          <w:rtl/>
          <w:lang w:val="en-GB" w:eastAsia="zh-TW"/>
        </w:rPr>
        <w:t>قائمة</w:t>
      </w:r>
      <w:r w:rsidRPr="00DD219D">
        <w:rPr>
          <w:rtl/>
          <w:lang w:val="en-GB" w:eastAsia="zh-TW"/>
        </w:rPr>
        <w:t xml:space="preserve"> </w:t>
      </w:r>
      <w:r w:rsidRPr="00DD219D">
        <w:rPr>
          <w:rFonts w:hint="cs"/>
          <w:rtl/>
          <w:lang w:val="en-GB" w:eastAsia="zh-TW"/>
        </w:rPr>
        <w:t>المسائل</w:t>
      </w:r>
      <w:r w:rsidRPr="00DD219D">
        <w:rPr>
          <w:rtl/>
          <w:lang w:val="en-GB" w:eastAsia="zh-TW"/>
        </w:rPr>
        <w:t xml:space="preserve"> </w:t>
      </w:r>
      <w:r w:rsidRPr="00DD219D">
        <w:rPr>
          <w:rFonts w:hint="cs"/>
          <w:rtl/>
          <w:lang w:val="en-GB" w:eastAsia="zh-TW"/>
        </w:rPr>
        <w:t>المتعلقة</w:t>
      </w:r>
      <w:r w:rsidRPr="00DD219D">
        <w:rPr>
          <w:rtl/>
          <w:lang w:val="en-GB" w:eastAsia="zh-TW"/>
        </w:rPr>
        <w:t xml:space="preserve"> </w:t>
      </w:r>
      <w:r w:rsidRPr="00DD219D">
        <w:rPr>
          <w:rFonts w:hint="cs"/>
          <w:rtl/>
          <w:lang w:val="en-GB" w:eastAsia="zh-TW"/>
        </w:rPr>
        <w:t>بالتقرير</w:t>
      </w:r>
      <w:r w:rsidRPr="00DD219D">
        <w:rPr>
          <w:rtl/>
          <w:lang w:val="en-GB" w:eastAsia="zh-TW"/>
        </w:rPr>
        <w:t xml:space="preserve"> </w:t>
      </w:r>
      <w:r w:rsidRPr="00DD219D">
        <w:rPr>
          <w:rFonts w:hint="cs"/>
          <w:rtl/>
          <w:lang w:val="en-GB" w:eastAsia="zh-TW"/>
        </w:rPr>
        <w:t>الثاني</w:t>
      </w:r>
      <w:r w:rsidRPr="00DD219D">
        <w:rPr>
          <w:rtl/>
          <w:lang w:val="en-GB" w:eastAsia="zh-TW"/>
        </w:rPr>
        <w:t xml:space="preserve"> </w:t>
      </w:r>
      <w:r w:rsidRPr="00DD219D">
        <w:rPr>
          <w:rFonts w:hint="cs"/>
          <w:rtl/>
          <w:lang w:val="en-GB" w:eastAsia="zh-TW"/>
        </w:rPr>
        <w:t>للبنان</w:t>
      </w:r>
      <w:r w:rsidRPr="008A19DB">
        <w:rPr>
          <w:rStyle w:val="FootnoteReference"/>
          <w:bCs w:val="0"/>
          <w:sz w:val="24"/>
          <w:vertAlign w:val="baseline"/>
          <w:rtl/>
          <w:lang w:val="en-GB" w:eastAsia="zh-TW"/>
        </w:rPr>
        <w:footnoteReference w:customMarkFollows="1" w:id="1"/>
        <w:t>*</w:t>
      </w:r>
    </w:p>
    <w:p w:rsidR="00F112D4" w:rsidRPr="00DD219D" w:rsidRDefault="00F112D4" w:rsidP="00F112D4">
      <w:pPr>
        <w:pStyle w:val="HChGA"/>
        <w:rPr>
          <w:rtl/>
          <w:lang w:val="en-GB" w:eastAsia="zh-TW"/>
        </w:rPr>
      </w:pPr>
      <w:r>
        <w:rPr>
          <w:rFonts w:hint="cs"/>
          <w:rtl/>
          <w:lang w:val="en-GB" w:eastAsia="zh-TW"/>
        </w:rPr>
        <w:tab/>
      </w:r>
      <w:r w:rsidRPr="00DD219D">
        <w:rPr>
          <w:rFonts w:hint="cs"/>
          <w:rtl/>
          <w:lang w:val="en-GB" w:eastAsia="zh-TW"/>
        </w:rPr>
        <w:t>أولا</w:t>
      </w:r>
      <w:r>
        <w:rPr>
          <w:rFonts w:hint="cs"/>
          <w:rtl/>
          <w:lang w:val="en-GB" w:eastAsia="zh-TW"/>
        </w:rPr>
        <w:t>ً</w:t>
      </w:r>
      <w:r>
        <w:rPr>
          <w:rtl/>
          <w:lang w:val="en-GB" w:eastAsia="zh-TW"/>
        </w:rPr>
        <w:t>-</w:t>
      </w:r>
      <w:r>
        <w:rPr>
          <w:rFonts w:hint="cs"/>
          <w:rtl/>
          <w:lang w:val="en-GB" w:eastAsia="zh-TW"/>
        </w:rPr>
        <w:tab/>
      </w:r>
      <w:dir w:val="rtl">
        <w:r w:rsidRPr="00DD219D">
          <w:rPr>
            <w:rFonts w:hint="cs"/>
            <w:rtl/>
            <w:lang w:val="en-GB" w:eastAsia="zh-TW"/>
          </w:rPr>
          <w:t>معلومات</w:t>
        </w:r>
        <w:r w:rsidRPr="00DD219D">
          <w:rPr>
            <w:rtl/>
            <w:lang w:val="en-GB" w:eastAsia="zh-TW"/>
          </w:rPr>
          <w:t xml:space="preserve"> </w:t>
        </w:r>
        <w:r w:rsidRPr="00DD219D">
          <w:rPr>
            <w:rFonts w:hint="cs"/>
            <w:rtl/>
            <w:lang w:val="en-GB" w:eastAsia="zh-TW"/>
          </w:rPr>
          <w:t>عامة</w:t>
        </w:r>
        <w:r w:rsidRPr="00DD219D">
          <w:rPr>
            <w:rFonts w:cs="Times New Roman" w:hint="cs"/>
            <w:rtl/>
            <w:lang w:val="en-GB" w:eastAsia="zh-TW"/>
          </w:rPr>
          <w:t>‬</w:t>
        </w:r>
        <w:r>
          <w:t>‬</w:t>
        </w:r>
        <w:r w:rsidR="005F51C9">
          <w:t>‬</w:t>
        </w:r>
        <w:r w:rsidR="000D48D4">
          <w:t>‬</w:t>
        </w:r>
      </w:dir>
    </w:p>
    <w:p w:rsidR="00F112D4" w:rsidRPr="00DD219D" w:rsidRDefault="00F112D4" w:rsidP="00F112D4">
      <w:pPr>
        <w:pStyle w:val="SingleTxtGA"/>
        <w:rPr>
          <w:rtl/>
          <w:lang w:val="en-GB" w:eastAsia="zh-TW"/>
        </w:rPr>
      </w:pPr>
      <w:r>
        <w:rPr>
          <w:rtl/>
          <w:lang w:val="en-GB" w:eastAsia="zh-TW"/>
        </w:rPr>
        <w:t>١-</w:t>
      </w:r>
      <w:r>
        <w:rPr>
          <w:rFonts w:hint="cs"/>
          <w:rtl/>
          <w:lang w:val="en-GB" w:eastAsia="zh-TW"/>
        </w:rPr>
        <w:tab/>
      </w:r>
      <w:r w:rsidRPr="00DD219D">
        <w:rPr>
          <w:rtl/>
          <w:lang w:val="en-GB" w:eastAsia="zh-TW"/>
        </w:rPr>
        <w:t>يرجى تقديم معلومات عن الخطط الرامية إلى توفير حماية دستورية للحقوق الاقتصادية والاجتماعية والثقافية.</w:t>
      </w:r>
    </w:p>
    <w:p w:rsidR="00F112D4" w:rsidRPr="00DD219D" w:rsidRDefault="00F112D4" w:rsidP="00F112D4">
      <w:pPr>
        <w:pStyle w:val="SingleTxtGA"/>
        <w:rPr>
          <w:rtl/>
          <w:lang w:val="en-GB" w:eastAsia="zh-TW"/>
        </w:rPr>
      </w:pPr>
      <w:r>
        <w:rPr>
          <w:rtl/>
          <w:lang w:val="en-GB" w:eastAsia="zh-TW"/>
        </w:rPr>
        <w:t>٢-</w:t>
      </w:r>
      <w:r>
        <w:rPr>
          <w:rFonts w:hint="cs"/>
          <w:rtl/>
          <w:lang w:val="en-GB" w:eastAsia="zh-TW"/>
        </w:rPr>
        <w:tab/>
      </w:r>
      <w:r w:rsidRPr="00DD219D">
        <w:rPr>
          <w:rtl/>
          <w:lang w:val="en-GB" w:eastAsia="zh-TW"/>
        </w:rPr>
        <w:t xml:space="preserve">وبالإشارة إلى تعليق اللجنة </w:t>
      </w:r>
      <w:r>
        <w:rPr>
          <w:rtl/>
          <w:lang w:val="en-GB" w:eastAsia="zh-TW"/>
        </w:rPr>
        <w:t>العام رقم 9</w:t>
      </w:r>
      <w:r w:rsidRPr="00DD219D">
        <w:rPr>
          <w:rtl/>
          <w:lang w:val="en-GB" w:eastAsia="zh-TW"/>
        </w:rPr>
        <w:t xml:space="preserve">(1998) بشأن التطبيق </w:t>
      </w:r>
      <w:r>
        <w:rPr>
          <w:rFonts w:hint="cs"/>
          <w:rtl/>
          <w:lang w:val="en-GB" w:eastAsia="zh-TW"/>
        </w:rPr>
        <w:t xml:space="preserve">الدولي </w:t>
      </w:r>
      <w:r w:rsidRPr="00DD219D">
        <w:rPr>
          <w:rtl/>
          <w:lang w:val="en-GB" w:eastAsia="zh-TW"/>
        </w:rPr>
        <w:t>للعهد، يرجى توضيح حالة تنفيذ العهد في النظام القانوني للدولة الطرف. ويرجى تقديم معلومات عن القضايا التي احتُج فيها بالحقوق المكفولة بموجب العهد أمام المحاكم الداخلية في الدولة الطرف أو</w:t>
      </w:r>
      <w:r>
        <w:rPr>
          <w:rFonts w:hint="cs"/>
          <w:rtl/>
          <w:lang w:val="en-GB" w:eastAsia="zh-TW"/>
        </w:rPr>
        <w:t> </w:t>
      </w:r>
      <w:r w:rsidRPr="00DD219D">
        <w:rPr>
          <w:rtl/>
          <w:lang w:val="en-GB" w:eastAsia="zh-TW"/>
        </w:rPr>
        <w:t>القضايا التي طبقت فيها تلك المحاكم أحكام العهد. ويُرجى أيضا</w:t>
      </w:r>
      <w:r w:rsidR="00B35080">
        <w:rPr>
          <w:rFonts w:hint="cs"/>
          <w:rtl/>
          <w:lang w:val="en-GB" w:eastAsia="zh-TW"/>
        </w:rPr>
        <w:t>ً</w:t>
      </w:r>
      <w:r w:rsidRPr="00DD219D">
        <w:rPr>
          <w:rtl/>
          <w:lang w:val="en-GB" w:eastAsia="zh-TW"/>
        </w:rPr>
        <w:t xml:space="preserve"> إبلاغ اللجنة بالخطوات التي اتُخذت لإنشاء مؤسسة وطنية لحقوق الإنسان امتثالا</w:t>
      </w:r>
      <w:r w:rsidR="00B35080">
        <w:rPr>
          <w:rFonts w:hint="cs"/>
          <w:rtl/>
          <w:lang w:val="en-GB" w:eastAsia="zh-TW"/>
        </w:rPr>
        <w:t>ً</w:t>
      </w:r>
      <w:r w:rsidRPr="00DD219D">
        <w:rPr>
          <w:rtl/>
          <w:lang w:val="en-GB" w:eastAsia="zh-TW"/>
        </w:rPr>
        <w:t xml:space="preserve"> للمبادئ المتعلقة بمركز المؤسسات الوطنية لتعزيز حقوق الإنسان وحمايتها (مبادئ باريس).</w:t>
      </w:r>
    </w:p>
    <w:p w:rsidR="00F112D4" w:rsidRPr="00DD219D" w:rsidRDefault="00F112D4" w:rsidP="00F112D4">
      <w:pPr>
        <w:pStyle w:val="SingleTxtGA"/>
        <w:rPr>
          <w:rtl/>
          <w:lang w:val="en-GB" w:eastAsia="zh-TW"/>
        </w:rPr>
      </w:pPr>
      <w:r>
        <w:rPr>
          <w:rtl/>
          <w:lang w:val="en-GB" w:eastAsia="zh-TW"/>
        </w:rPr>
        <w:t>٣-</w:t>
      </w:r>
      <w:r>
        <w:rPr>
          <w:rFonts w:hint="cs"/>
          <w:rtl/>
          <w:lang w:val="en-GB" w:eastAsia="zh-TW"/>
        </w:rPr>
        <w:tab/>
      </w:r>
      <w:r w:rsidRPr="00DD219D">
        <w:rPr>
          <w:rtl/>
          <w:lang w:val="en-GB" w:eastAsia="zh-TW"/>
        </w:rPr>
        <w:t>ويرجى بيان موقف الدولة الطرف فيما يخص التوقيع على البروتوكول الاختياري الملحق بالعهد والتصديق عليه.</w:t>
      </w:r>
      <w:r w:rsidRPr="00DD219D">
        <w:rPr>
          <w:rFonts w:cs="Times New Roman" w:hint="cs"/>
          <w:rtl/>
          <w:lang w:val="en-GB" w:eastAsia="zh-TW"/>
        </w:rPr>
        <w:t>‬</w:t>
      </w:r>
    </w:p>
    <w:p w:rsidR="00F112D4" w:rsidRPr="00DD219D" w:rsidRDefault="00F112D4" w:rsidP="008256A7">
      <w:pPr>
        <w:pStyle w:val="SingleTxtGA"/>
        <w:rPr>
          <w:rtl/>
          <w:lang w:val="en-GB" w:eastAsia="zh-TW"/>
        </w:rPr>
      </w:pPr>
      <w:r>
        <w:rPr>
          <w:rtl/>
          <w:lang w:val="en-GB" w:eastAsia="zh-TW"/>
        </w:rPr>
        <w:t>٤-</w:t>
      </w:r>
      <w:r>
        <w:rPr>
          <w:rFonts w:hint="cs"/>
          <w:rtl/>
          <w:lang w:val="en-GB" w:eastAsia="zh-TW"/>
        </w:rPr>
        <w:tab/>
      </w:r>
      <w:r w:rsidRPr="00DD219D">
        <w:rPr>
          <w:rtl/>
          <w:lang w:val="en-GB" w:eastAsia="zh-TW"/>
        </w:rPr>
        <w:t>ويرجى تقديم معلومات عن التدابير المتخذة لمكافحة الفساد وما يتصل به من إفلات من العقاب، بسبل منها تعزيز تشريعات مكافحة الفساد وإنفاذها، وعن أثر تلك التدابير. ويرجى أيض</w:t>
      </w:r>
      <w:r w:rsidR="008256A7">
        <w:rPr>
          <w:rtl/>
          <w:lang w:val="en-GB" w:eastAsia="zh-TW"/>
        </w:rPr>
        <w:t xml:space="preserve">اً </w:t>
      </w:r>
      <w:r w:rsidRPr="00DD219D">
        <w:rPr>
          <w:rtl/>
          <w:lang w:val="en-GB" w:eastAsia="zh-TW"/>
        </w:rPr>
        <w:t>تقديم معلومات عن قضايا الفساد المرفوعة أمام المحاكم، ولا سيما القضايا المرفوعة ضد كبار موظفي الخدمة المدنية والمسؤولين رفيعي المستوى، بما في ذلك بيانات إحصائية عما</w:t>
      </w:r>
      <w:r w:rsidR="008256A7">
        <w:rPr>
          <w:rFonts w:hint="cs"/>
          <w:rtl/>
          <w:lang w:val="en-GB" w:eastAsia="zh-TW"/>
        </w:rPr>
        <w:t> </w:t>
      </w:r>
      <w:r w:rsidRPr="00DD219D">
        <w:rPr>
          <w:rtl/>
          <w:lang w:val="en-GB" w:eastAsia="zh-TW"/>
        </w:rPr>
        <w:t>رُفع وجرى التحقيق فيه من قضايا وما صدر من أحكام إدانة ب</w:t>
      </w:r>
      <w:r>
        <w:rPr>
          <w:rFonts w:hint="cs"/>
          <w:rtl/>
          <w:lang w:val="en-GB" w:eastAsia="zh-TW"/>
        </w:rPr>
        <w:t xml:space="preserve">تهمة </w:t>
      </w:r>
      <w:r w:rsidRPr="00DD219D">
        <w:rPr>
          <w:rtl/>
          <w:lang w:val="en-GB" w:eastAsia="zh-TW"/>
        </w:rPr>
        <w:t>الرشوة.</w:t>
      </w:r>
    </w:p>
    <w:p w:rsidR="00F112D4" w:rsidRPr="00DD219D" w:rsidRDefault="00F112D4" w:rsidP="00F112D4">
      <w:pPr>
        <w:pStyle w:val="HChGA"/>
        <w:rPr>
          <w:rtl/>
          <w:lang w:val="en-GB" w:eastAsia="zh-TW"/>
        </w:rPr>
      </w:pPr>
      <w:r>
        <w:rPr>
          <w:rFonts w:hint="cs"/>
          <w:rtl/>
          <w:lang w:val="en-GB" w:eastAsia="zh-TW"/>
        </w:rPr>
        <w:lastRenderedPageBreak/>
        <w:tab/>
      </w:r>
      <w:r w:rsidRPr="00DD219D">
        <w:rPr>
          <w:rtl/>
          <w:lang w:val="en-GB" w:eastAsia="zh-TW"/>
        </w:rPr>
        <w:t>ثانيا</w:t>
      </w:r>
      <w:r>
        <w:rPr>
          <w:rFonts w:hint="cs"/>
          <w:rtl/>
          <w:lang w:val="en-GB" w:eastAsia="zh-TW"/>
        </w:rPr>
        <w:t>ً</w:t>
      </w:r>
      <w:r>
        <w:rPr>
          <w:rtl/>
          <w:lang w:val="en-GB" w:eastAsia="zh-TW"/>
        </w:rPr>
        <w:t>-</w:t>
      </w:r>
      <w:r>
        <w:rPr>
          <w:rFonts w:hint="cs"/>
          <w:rtl/>
          <w:lang w:val="en-GB" w:eastAsia="zh-TW"/>
        </w:rPr>
        <w:tab/>
      </w:r>
      <w:r w:rsidRPr="00DD219D">
        <w:rPr>
          <w:rtl/>
          <w:lang w:val="en-GB" w:eastAsia="zh-TW"/>
        </w:rPr>
        <w:t>المسائل المتعلقة بالأحكام العامة للعهد (المواد من 1 إلى 5)</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tl/>
          <w:lang w:val="en-GB"/>
        </w:rPr>
        <w:t>الفقرة (1) من المادة 2</w:t>
      </w:r>
      <w:r>
        <w:rPr>
          <w:rFonts w:hint="cs"/>
          <w:rtl/>
          <w:lang w:val="en-GB"/>
        </w:rPr>
        <w:tab/>
      </w:r>
      <w:r>
        <w:rPr>
          <w:rtl/>
          <w:lang w:val="en-GB"/>
        </w:rPr>
        <w:br/>
      </w:r>
      <w:r w:rsidRPr="00DD219D">
        <w:rPr>
          <w:rtl/>
          <w:lang w:val="en-GB"/>
        </w:rPr>
        <w:t>الالتزام باتخاذ خطوات بأقصى ما تسمح به الموارد المتاحة</w:t>
      </w:r>
    </w:p>
    <w:p w:rsidR="00F112D4" w:rsidRPr="00DD219D" w:rsidRDefault="00F112D4" w:rsidP="00F112D4">
      <w:pPr>
        <w:pStyle w:val="SingleTxtGA"/>
        <w:rPr>
          <w:u w:val="single"/>
          <w:rtl/>
          <w:lang w:val="en-GB" w:eastAsia="zh-TW"/>
        </w:rPr>
      </w:pPr>
      <w:r>
        <w:rPr>
          <w:rtl/>
          <w:lang w:val="en-GB" w:eastAsia="zh-TW"/>
        </w:rPr>
        <w:t>٥-</w:t>
      </w:r>
      <w:r>
        <w:rPr>
          <w:rFonts w:hint="cs"/>
          <w:rtl/>
          <w:lang w:val="en-GB" w:eastAsia="zh-TW"/>
        </w:rPr>
        <w:tab/>
      </w:r>
      <w:r w:rsidRPr="00DD219D">
        <w:rPr>
          <w:rtl/>
          <w:lang w:val="en-GB" w:eastAsia="zh-TW"/>
        </w:rPr>
        <w:t>يرجى تقديم معلومات عن الميزانية العامة للقطاعات المعنية بكفالة الحقوق المنصوص عليها في العهد، بما فيها قطاعات العمالة والضمان الاجتماعي والصحة والتعليم، مع بيان حصة كل منها في إجمالي الميزانية العامة على مدى السنوات الخمس الماضية.</w:t>
      </w:r>
    </w:p>
    <w:p w:rsidR="00F112D4" w:rsidRPr="00DD219D" w:rsidRDefault="00F112D4" w:rsidP="00F112D4">
      <w:pPr>
        <w:pStyle w:val="SingleTxtGA"/>
        <w:rPr>
          <w:u w:val="single"/>
          <w:rtl/>
          <w:lang w:val="en-GB" w:eastAsia="zh-TW"/>
        </w:rPr>
      </w:pPr>
      <w:r>
        <w:rPr>
          <w:rtl/>
          <w:lang w:val="en-GB" w:eastAsia="zh-TW"/>
        </w:rPr>
        <w:t>٦-</w:t>
      </w:r>
      <w:r>
        <w:rPr>
          <w:rFonts w:hint="cs"/>
          <w:rtl/>
          <w:lang w:val="en-GB" w:eastAsia="zh-TW"/>
        </w:rPr>
        <w:tab/>
      </w:r>
      <w:r w:rsidRPr="00DD219D">
        <w:rPr>
          <w:rtl/>
          <w:lang w:val="en-GB" w:eastAsia="zh-TW"/>
        </w:rPr>
        <w:t>ويرجى بيان مدى كفالة الإطار القانوني والمؤسسي المعمول به للشفافية والمساءلة في التفاوض على القروض وإبرام العقود وإدارة الديون. وعلى وجه الخصوص، يرجى بيان السبل التي تكفل بها الدولة الطرف عدم بلوغ تكاليف خدمة الدين العام حد</w:t>
      </w:r>
      <w:r w:rsidR="008256A7">
        <w:rPr>
          <w:rtl/>
          <w:lang w:val="en-GB" w:eastAsia="zh-TW"/>
        </w:rPr>
        <w:t xml:space="preserve">اً </w:t>
      </w:r>
      <w:r w:rsidRPr="00DD219D">
        <w:rPr>
          <w:rtl/>
          <w:lang w:val="en-GB" w:eastAsia="zh-TW"/>
        </w:rPr>
        <w:t>مفرط</w:t>
      </w:r>
      <w:r w:rsidR="008256A7">
        <w:rPr>
          <w:rtl/>
          <w:lang w:val="en-GB" w:eastAsia="zh-TW"/>
        </w:rPr>
        <w:t xml:space="preserve">اً </w:t>
      </w:r>
      <w:r w:rsidRPr="00DD219D">
        <w:rPr>
          <w:rtl/>
          <w:lang w:val="en-GB" w:eastAsia="zh-TW"/>
        </w:rPr>
        <w:t>يمنعها من الوفاء بالحد الأدنى من التزاماتها الأساسية بموجب العهد. ويرجى بيان السبل التي تراعي بها الدولة الطرف التزاماتها تجاه العهد في حوارها مع صندوق النقد الدولي.</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tl/>
          <w:lang w:val="en-GB"/>
        </w:rPr>
        <w:t xml:space="preserve">الفقرة (2) من المادة 2 </w:t>
      </w:r>
      <w:r>
        <w:rPr>
          <w:rFonts w:hint="cs"/>
          <w:rtl/>
          <w:lang w:val="en-GB"/>
        </w:rPr>
        <w:tab/>
      </w:r>
      <w:r>
        <w:rPr>
          <w:rtl/>
          <w:lang w:val="en-GB"/>
        </w:rPr>
        <w:br/>
      </w:r>
      <w:r w:rsidRPr="00DD219D">
        <w:rPr>
          <w:rtl/>
          <w:lang w:val="en-GB"/>
        </w:rPr>
        <w:t>عدم التمييز</w:t>
      </w:r>
      <w:r w:rsidRPr="00DD219D">
        <w:rPr>
          <w:rFonts w:cs="Times New Roman" w:hint="cs"/>
          <w:rtl/>
          <w:lang w:val="en-GB"/>
        </w:rPr>
        <w:t>‬</w:t>
      </w:r>
    </w:p>
    <w:p w:rsidR="00F112D4" w:rsidRPr="00DD219D" w:rsidRDefault="00F112D4" w:rsidP="00F112D4">
      <w:pPr>
        <w:pStyle w:val="SingleTxtGA"/>
        <w:rPr>
          <w:rtl/>
          <w:lang w:val="en-GB" w:eastAsia="zh-TW"/>
        </w:rPr>
      </w:pPr>
      <w:r>
        <w:rPr>
          <w:rtl/>
          <w:lang w:val="en-GB" w:eastAsia="zh-TW"/>
        </w:rPr>
        <w:t>٧-</w:t>
      </w:r>
      <w:r>
        <w:rPr>
          <w:rFonts w:hint="cs"/>
          <w:rtl/>
          <w:lang w:val="en-GB" w:eastAsia="zh-TW"/>
        </w:rPr>
        <w:tab/>
      </w:r>
      <w:r w:rsidRPr="00DD219D">
        <w:rPr>
          <w:rtl/>
          <w:lang w:val="en-GB" w:eastAsia="zh-TW"/>
        </w:rPr>
        <w:t>يرجى تقديم معلومات عن الخطوات المزمع اتخاذها لتوفير الحماية من التمييز على جميع الأسس، على نحو ما تقضي به الفقرة (2) من المادة 2 من الاتفاقية. وبالإشار</w:t>
      </w:r>
      <w:r w:rsidR="008256A7">
        <w:rPr>
          <w:rtl/>
          <w:lang w:val="en-GB" w:eastAsia="zh-TW"/>
        </w:rPr>
        <w:t>ة إلى تعليق اللجنة العام رقم 20</w:t>
      </w:r>
      <w:r w:rsidRPr="00DD219D">
        <w:rPr>
          <w:rtl/>
          <w:lang w:val="en-GB" w:eastAsia="zh-TW"/>
        </w:rPr>
        <w:t>(2009) بشأن عدم التمييز، يرجى بيان مدى فعالية التشريعات السارية في الدولة الطرف في التمكين من تنفيذ أحكام العهد المتعلقة بعدم التمييز، ولا سيما فيما يخص تعريف التمييز، بما في ذلك التمييز غير المباشر</w:t>
      </w:r>
      <w:r>
        <w:rPr>
          <w:rFonts w:hint="cs"/>
          <w:rtl/>
          <w:lang w:val="en-GB" w:eastAsia="zh-TW"/>
        </w:rPr>
        <w:t>،</w:t>
      </w:r>
      <w:r w:rsidRPr="00DD219D">
        <w:rPr>
          <w:rtl/>
          <w:lang w:val="en-GB" w:eastAsia="zh-TW"/>
        </w:rPr>
        <w:t xml:space="preserve"> وسن أحكام تنص على </w:t>
      </w:r>
      <w:proofErr w:type="spellStart"/>
      <w:r w:rsidRPr="00DD219D">
        <w:rPr>
          <w:rtl/>
          <w:lang w:val="en-GB" w:eastAsia="zh-TW"/>
        </w:rPr>
        <w:t>جزاءات</w:t>
      </w:r>
      <w:proofErr w:type="spellEnd"/>
      <w:r>
        <w:rPr>
          <w:rFonts w:hint="cs"/>
          <w:rtl/>
          <w:lang w:val="en-GB" w:eastAsia="zh-TW"/>
        </w:rPr>
        <w:t>،</w:t>
      </w:r>
      <w:r w:rsidRPr="00DD219D">
        <w:rPr>
          <w:rtl/>
          <w:lang w:val="en-GB" w:eastAsia="zh-TW"/>
        </w:rPr>
        <w:t xml:space="preserve"> وتوفر سبل </w:t>
      </w:r>
      <w:r w:rsidR="00B35080">
        <w:rPr>
          <w:rFonts w:hint="cs"/>
          <w:rtl/>
          <w:lang w:val="en-GB" w:eastAsia="zh-TW"/>
        </w:rPr>
        <w:t>ال</w:t>
      </w:r>
      <w:r w:rsidRPr="00DD219D">
        <w:rPr>
          <w:rtl/>
          <w:lang w:val="en-GB" w:eastAsia="zh-TW"/>
        </w:rPr>
        <w:t>انتصاف</w:t>
      </w:r>
      <w:r>
        <w:rPr>
          <w:rFonts w:hint="cs"/>
          <w:rtl/>
          <w:lang w:val="en-GB" w:eastAsia="zh-TW"/>
        </w:rPr>
        <w:t>،</w:t>
      </w:r>
      <w:r w:rsidRPr="00DD219D">
        <w:rPr>
          <w:rtl/>
          <w:lang w:val="en-GB" w:eastAsia="zh-TW"/>
        </w:rPr>
        <w:t xml:space="preserve"> وتطبيق التدابير الخاصة.</w:t>
      </w:r>
    </w:p>
    <w:p w:rsidR="00F112D4" w:rsidRPr="00DD219D" w:rsidRDefault="00F112D4" w:rsidP="00F112D4">
      <w:pPr>
        <w:pStyle w:val="SingleTxtGA"/>
        <w:rPr>
          <w:rtl/>
          <w:lang w:val="en-GB" w:eastAsia="zh-TW"/>
        </w:rPr>
      </w:pPr>
      <w:r>
        <w:rPr>
          <w:rtl/>
          <w:lang w:val="en-GB" w:eastAsia="zh-TW"/>
        </w:rPr>
        <w:t>٨-</w:t>
      </w:r>
      <w:r>
        <w:rPr>
          <w:rFonts w:hint="cs"/>
          <w:rtl/>
          <w:lang w:val="en-GB" w:eastAsia="zh-TW"/>
        </w:rPr>
        <w:tab/>
      </w:r>
      <w:r w:rsidRPr="00DD219D">
        <w:rPr>
          <w:rtl/>
          <w:lang w:val="en-GB" w:eastAsia="zh-TW"/>
        </w:rPr>
        <w:t>ويرجى تقديم معلومات عما اتُخذ من خطوات لمكافحة ومنع الوصم والتمييز ضد المهمشين من أفراد وجماعات، بمن فيهم الأشخاص المصابون أو المتأثرون بفيروس نقص المنا</w:t>
      </w:r>
      <w:r>
        <w:rPr>
          <w:rtl/>
          <w:lang w:val="en-GB" w:eastAsia="zh-TW"/>
        </w:rPr>
        <w:t>عة البشرية والإيدز والأشخاص ذوو</w:t>
      </w:r>
      <w:r w:rsidRPr="00DD219D">
        <w:rPr>
          <w:rtl/>
          <w:lang w:val="en-GB" w:eastAsia="zh-TW"/>
        </w:rPr>
        <w:t xml:space="preserve"> الإعاقة </w:t>
      </w:r>
      <w:proofErr w:type="spellStart"/>
      <w:r w:rsidRPr="00DD219D">
        <w:rPr>
          <w:rtl/>
          <w:lang w:val="en-GB" w:eastAsia="zh-TW"/>
        </w:rPr>
        <w:t>والمثليات</w:t>
      </w:r>
      <w:proofErr w:type="spellEnd"/>
      <w:r w:rsidRPr="00DD219D">
        <w:rPr>
          <w:rtl/>
          <w:lang w:val="en-GB" w:eastAsia="zh-TW"/>
        </w:rPr>
        <w:t xml:space="preserve"> </w:t>
      </w:r>
      <w:proofErr w:type="spellStart"/>
      <w:r w:rsidRPr="00DD219D">
        <w:rPr>
          <w:rtl/>
          <w:lang w:val="en-GB" w:eastAsia="zh-TW"/>
        </w:rPr>
        <w:t>والمثليون</w:t>
      </w:r>
      <w:proofErr w:type="spellEnd"/>
      <w:r w:rsidRPr="00DD219D">
        <w:rPr>
          <w:rtl/>
          <w:lang w:val="en-GB" w:eastAsia="zh-TW"/>
        </w:rPr>
        <w:t xml:space="preserve"> ومزدوجو الميول الجنسية </w:t>
      </w:r>
      <w:r>
        <w:rPr>
          <w:rFonts w:hint="cs"/>
          <w:rtl/>
          <w:lang w:val="en-GB" w:eastAsia="zh-TW"/>
        </w:rPr>
        <w:t xml:space="preserve">ومغايرو الهوية الجنسانية </w:t>
      </w:r>
      <w:r w:rsidRPr="00DD219D">
        <w:rPr>
          <w:rtl/>
          <w:lang w:val="en-GB" w:eastAsia="zh-TW"/>
        </w:rPr>
        <w:t>واللاجئون والمهاجرون، وعن آثار تلك الخطوات.</w:t>
      </w:r>
    </w:p>
    <w:p w:rsidR="00F112D4" w:rsidRPr="00DD219D" w:rsidRDefault="00F112D4" w:rsidP="008256A7">
      <w:pPr>
        <w:pStyle w:val="SingleTxtGA"/>
        <w:rPr>
          <w:rtl/>
          <w:lang w:val="en-GB" w:eastAsia="zh-TW"/>
        </w:rPr>
      </w:pPr>
      <w:r>
        <w:rPr>
          <w:rtl/>
          <w:lang w:val="en-GB" w:eastAsia="zh-TW"/>
        </w:rPr>
        <w:t>٩-</w:t>
      </w:r>
      <w:r>
        <w:rPr>
          <w:rFonts w:hint="cs"/>
          <w:rtl/>
          <w:lang w:val="en-GB" w:eastAsia="zh-TW"/>
        </w:rPr>
        <w:tab/>
      </w:r>
      <w:r w:rsidRPr="00DD219D">
        <w:rPr>
          <w:rtl/>
          <w:lang w:val="en-GB" w:eastAsia="zh-TW"/>
        </w:rPr>
        <w:t>ويرجى إبلاغ اللجنة بنسبة ذوي الإعاقة الذين يحملون بطاقة إعاقة شخصية،</w:t>
      </w:r>
      <w:r w:rsidR="008256A7">
        <w:rPr>
          <w:rFonts w:hint="cs"/>
          <w:rtl/>
          <w:lang w:val="en-GB" w:eastAsia="zh-TW"/>
        </w:rPr>
        <w:t xml:space="preserve"> </w:t>
      </w:r>
      <w:r w:rsidRPr="00DD219D">
        <w:rPr>
          <w:rtl/>
          <w:lang w:val="en-GB" w:eastAsia="zh-TW"/>
        </w:rPr>
        <w:t>كما</w:t>
      </w:r>
      <w:r w:rsidR="008256A7">
        <w:rPr>
          <w:rFonts w:hint="cs"/>
          <w:rtl/>
          <w:lang w:val="en-GB" w:eastAsia="zh-TW"/>
        </w:rPr>
        <w:t> </w:t>
      </w:r>
      <w:r w:rsidRPr="00DD219D">
        <w:rPr>
          <w:rtl/>
          <w:lang w:val="en-GB" w:eastAsia="zh-TW"/>
        </w:rPr>
        <w:t xml:space="preserve">يرجى بيان </w:t>
      </w:r>
      <w:r>
        <w:rPr>
          <w:rFonts w:hint="cs"/>
          <w:rtl/>
          <w:lang w:val="en-GB" w:eastAsia="zh-TW"/>
        </w:rPr>
        <w:t>ال</w:t>
      </w:r>
      <w:r w:rsidRPr="00DD219D">
        <w:rPr>
          <w:rtl/>
          <w:lang w:val="en-GB" w:eastAsia="zh-TW"/>
        </w:rPr>
        <w:t xml:space="preserve">فئة </w:t>
      </w:r>
      <w:r>
        <w:rPr>
          <w:rFonts w:hint="cs"/>
          <w:rtl/>
          <w:lang w:val="en-GB" w:eastAsia="zh-TW"/>
        </w:rPr>
        <w:t xml:space="preserve">التي </w:t>
      </w:r>
      <w:r w:rsidRPr="00DD219D">
        <w:rPr>
          <w:rtl/>
          <w:lang w:val="en-GB" w:eastAsia="zh-TW"/>
        </w:rPr>
        <w:t>يرجح أن تكون أقل حظ</w:t>
      </w:r>
      <w:r w:rsidR="008256A7">
        <w:rPr>
          <w:rtl/>
          <w:lang w:val="en-GB" w:eastAsia="zh-TW"/>
        </w:rPr>
        <w:t xml:space="preserve">اً </w:t>
      </w:r>
      <w:r w:rsidRPr="00DD219D">
        <w:rPr>
          <w:rtl/>
          <w:lang w:val="en-GB" w:eastAsia="zh-TW"/>
        </w:rPr>
        <w:t xml:space="preserve">في الحصول على بطاقة من هذا القبيل </w:t>
      </w:r>
      <w:r>
        <w:rPr>
          <w:rFonts w:hint="cs"/>
          <w:rtl/>
          <w:lang w:val="en-GB" w:eastAsia="zh-TW"/>
        </w:rPr>
        <w:t>وأسباب ذلك</w:t>
      </w:r>
      <w:r w:rsidRPr="00DD219D">
        <w:rPr>
          <w:rtl/>
          <w:lang w:val="en-GB" w:eastAsia="zh-TW"/>
        </w:rPr>
        <w:t>. ويرجى وصف أنواع الاستحقاقات والمساعدات الممنوحة للأشخاص ذوي الإعاقة ممن لا</w:t>
      </w:r>
      <w:r w:rsidR="00F753E1">
        <w:rPr>
          <w:rFonts w:hint="cs"/>
          <w:rtl/>
          <w:lang w:val="en-GB" w:eastAsia="zh-TW"/>
        </w:rPr>
        <w:t> </w:t>
      </w:r>
      <w:r w:rsidRPr="00DD219D">
        <w:rPr>
          <w:rtl/>
          <w:lang w:val="en-GB" w:eastAsia="zh-TW"/>
        </w:rPr>
        <w:t>يحملون بطاقة إعاقة شخصية لكفالة عدم تعرضهم للتمييز في التمتع بالحقوق المنصوص عليها في العهد. ويرجى تزويد اللجنة بمعلومات محدّثة عن الخطوات المتخذة للتصديق على اتفاقية حقوق الأشخاص ذوي الإعاقة، عقب توقيع الدولة الطرف عليها، على النحو المذكور في الفقرة 91 من تقرير الدولة الطرف.</w:t>
      </w:r>
    </w:p>
    <w:p w:rsidR="00F112D4" w:rsidRPr="00DD219D" w:rsidRDefault="00F112D4" w:rsidP="00F753E1">
      <w:pPr>
        <w:pStyle w:val="SingleTxtGA"/>
        <w:spacing w:line="364" w:lineRule="exact"/>
        <w:rPr>
          <w:rtl/>
          <w:lang w:val="en-GB" w:eastAsia="zh-TW"/>
        </w:rPr>
      </w:pPr>
      <w:r>
        <w:rPr>
          <w:rtl/>
          <w:lang w:val="en-GB" w:eastAsia="zh-TW"/>
        </w:rPr>
        <w:lastRenderedPageBreak/>
        <w:t>١٠-</w:t>
      </w:r>
      <w:r>
        <w:rPr>
          <w:rFonts w:hint="cs"/>
          <w:rtl/>
          <w:lang w:val="en-GB" w:eastAsia="zh-TW"/>
        </w:rPr>
        <w:tab/>
      </w:r>
      <w:r w:rsidRPr="00DD219D">
        <w:rPr>
          <w:rtl/>
          <w:lang w:val="en-GB" w:eastAsia="zh-TW"/>
        </w:rPr>
        <w:t>ويرجى تقديم معلومات عن الخطوات المتخذة لاستعراض قانون الدخول إلى لبنان والإقامة فيه والخروج منه لعام 1962، ووضع إطار قانوني محدد يعرِّف ويكفل حقوق اللاجئين وملتمسي اللجوء وحرياتهم من أجل تيسير إقامتهم إقامة شرعية في الدولة الطرف وتمكينهم من التمتع، دون تمييز، بالحقوق المنصوص عليها في العهد، مثل الحق في العمل والضمان الاجتماعي والصحة والسكن اللائق والتعليم، وذلك تمشي</w:t>
      </w:r>
      <w:r w:rsidR="008256A7">
        <w:rPr>
          <w:rtl/>
          <w:lang w:val="en-GB" w:eastAsia="zh-TW"/>
        </w:rPr>
        <w:t xml:space="preserve">اً </w:t>
      </w:r>
      <w:r w:rsidRPr="00DD219D">
        <w:rPr>
          <w:rtl/>
          <w:lang w:val="en-GB" w:eastAsia="zh-TW"/>
        </w:rPr>
        <w:t>مع المادة 2 من العه</w:t>
      </w:r>
      <w:r w:rsidR="00B35080">
        <w:rPr>
          <w:rtl/>
          <w:lang w:val="en-GB" w:eastAsia="zh-TW"/>
        </w:rPr>
        <w:t>د ومع تعليق اللجنة العام رقم 20</w:t>
      </w:r>
      <w:r w:rsidRPr="00DD219D">
        <w:rPr>
          <w:rtl/>
          <w:lang w:val="en-GB" w:eastAsia="zh-TW"/>
        </w:rPr>
        <w:t>(2009) بشأن عدم التمييز.</w:t>
      </w:r>
    </w:p>
    <w:p w:rsidR="00F112D4" w:rsidRPr="00DD219D" w:rsidRDefault="00F112D4" w:rsidP="00F112D4">
      <w:pPr>
        <w:pStyle w:val="H23GA"/>
        <w:rPr>
          <w:rtl/>
          <w:lang w:val="en-GB"/>
        </w:rPr>
      </w:pPr>
      <w:r>
        <w:rPr>
          <w:rFonts w:hint="cs"/>
          <w:rtl/>
          <w:lang w:val="en-GB"/>
        </w:rPr>
        <w:tab/>
      </w:r>
      <w:r>
        <w:rPr>
          <w:rFonts w:hint="cs"/>
          <w:rtl/>
          <w:lang w:val="en-GB"/>
        </w:rPr>
        <w:tab/>
      </w:r>
      <w:dir w:val="rtl">
        <w:r w:rsidRPr="00DD219D">
          <w:rPr>
            <w:rFonts w:hint="cs"/>
            <w:rtl/>
            <w:lang w:val="en-GB"/>
          </w:rPr>
          <w:t>المادة</w:t>
        </w:r>
        <w:r>
          <w:rPr>
            <w:rtl/>
            <w:lang w:val="en-GB"/>
          </w:rPr>
          <w:t xml:space="preserve"> 3</w:t>
        </w:r>
        <w:r>
          <w:rPr>
            <w:rFonts w:hint="cs"/>
            <w:rtl/>
            <w:lang w:val="en-GB"/>
          </w:rPr>
          <w:tab/>
        </w:r>
        <w:r>
          <w:rPr>
            <w:rtl/>
            <w:lang w:val="en-GB"/>
          </w:rPr>
          <w:br/>
        </w:r>
        <w:r w:rsidRPr="00DD219D">
          <w:rPr>
            <w:rtl/>
            <w:lang w:val="en-GB"/>
          </w:rPr>
          <w:t>المساواة في الحقوق بين الرجل والمرأة</w:t>
        </w:r>
        <w:r w:rsidRPr="00DD219D">
          <w:rPr>
            <w:rFonts w:cs="Times New Roman" w:hint="cs"/>
            <w:rtl/>
            <w:lang w:val="en-GB"/>
          </w:rPr>
          <w:t>‬</w:t>
        </w:r>
        <w:r>
          <w:t>‬</w:t>
        </w:r>
        <w:r w:rsidR="005F51C9">
          <w:t>‬</w:t>
        </w:r>
        <w:r w:rsidR="000D48D4">
          <w:t>‬</w:t>
        </w:r>
      </w:dir>
    </w:p>
    <w:p w:rsidR="00F112D4" w:rsidRPr="00DD219D" w:rsidRDefault="00F112D4" w:rsidP="00F753E1">
      <w:pPr>
        <w:pStyle w:val="SingleTxtGA"/>
        <w:spacing w:line="364" w:lineRule="exact"/>
        <w:rPr>
          <w:rtl/>
          <w:lang w:val="en-GB" w:eastAsia="zh-TW"/>
        </w:rPr>
      </w:pPr>
      <w:r>
        <w:rPr>
          <w:rtl/>
          <w:lang w:val="en-GB" w:eastAsia="zh-TW"/>
        </w:rPr>
        <w:t>١١-</w:t>
      </w:r>
      <w:r>
        <w:rPr>
          <w:rFonts w:hint="cs"/>
          <w:rtl/>
          <w:lang w:val="en-GB" w:eastAsia="zh-TW"/>
        </w:rPr>
        <w:tab/>
      </w:r>
      <w:r w:rsidRPr="00DD219D">
        <w:rPr>
          <w:rtl/>
          <w:lang w:val="en-GB" w:eastAsia="zh-TW"/>
        </w:rPr>
        <w:t>بالإضافة إلى الحالات المذكورة في الفقرتين 31</w:t>
      </w:r>
      <w:r w:rsidR="008256A7">
        <w:rPr>
          <w:rtl/>
          <w:lang w:val="en-GB" w:eastAsia="zh-TW"/>
        </w:rPr>
        <w:t xml:space="preserve"> و</w:t>
      </w:r>
      <w:r w:rsidRPr="00DD219D">
        <w:rPr>
          <w:rtl/>
          <w:lang w:val="en-GB" w:eastAsia="zh-TW"/>
        </w:rPr>
        <w:t>32 من تقرير الدولة الطرف فيما</w:t>
      </w:r>
      <w:r w:rsidR="00F753E1">
        <w:rPr>
          <w:rFonts w:hint="cs"/>
          <w:rtl/>
          <w:lang w:val="en-GB" w:eastAsia="zh-TW"/>
        </w:rPr>
        <w:t> </w:t>
      </w:r>
      <w:r w:rsidRPr="00DD219D">
        <w:rPr>
          <w:rtl/>
          <w:lang w:val="en-GB" w:eastAsia="zh-TW"/>
        </w:rPr>
        <w:t>يتعلق بالجنسية والحق في الزواج، يرجى إبلاغ اللجنة بالتدابير المتخذة لتعديل الأحكام القانونية التي تنطوي على تمييز ضد المرأة أو التي لها أثر تمييزي عليها.</w:t>
      </w:r>
    </w:p>
    <w:p w:rsidR="00F112D4" w:rsidRPr="00F112D4" w:rsidRDefault="00F112D4" w:rsidP="00F753E1">
      <w:pPr>
        <w:pStyle w:val="SingleTxtGA"/>
        <w:spacing w:line="364" w:lineRule="exact"/>
        <w:rPr>
          <w:spacing w:val="-2"/>
          <w:rtl/>
          <w:lang w:val="en-GB" w:eastAsia="zh-TW"/>
        </w:rPr>
      </w:pPr>
      <w:r w:rsidRPr="00F112D4">
        <w:rPr>
          <w:spacing w:val="-4"/>
          <w:rtl/>
          <w:lang w:val="en-GB" w:eastAsia="zh-TW"/>
        </w:rPr>
        <w:t>١٢-</w:t>
      </w:r>
      <w:r w:rsidRPr="00F112D4">
        <w:rPr>
          <w:rFonts w:hint="cs"/>
          <w:spacing w:val="-4"/>
          <w:rtl/>
          <w:lang w:val="en-GB" w:eastAsia="zh-TW"/>
        </w:rPr>
        <w:tab/>
        <w:t>ويُرجى</w:t>
      </w:r>
      <w:r w:rsidRPr="00F112D4">
        <w:rPr>
          <w:spacing w:val="-4"/>
          <w:rtl/>
          <w:lang w:val="en-GB" w:eastAsia="zh-TW"/>
        </w:rPr>
        <w:t xml:space="preserve"> </w:t>
      </w:r>
      <w:r w:rsidRPr="00F112D4">
        <w:rPr>
          <w:rFonts w:hint="cs"/>
          <w:spacing w:val="-4"/>
          <w:rtl/>
          <w:lang w:val="en-GB" w:eastAsia="zh-TW"/>
        </w:rPr>
        <w:t>أيض</w:t>
      </w:r>
      <w:r w:rsidR="008256A7">
        <w:rPr>
          <w:rFonts w:hint="cs"/>
          <w:spacing w:val="-4"/>
          <w:rtl/>
          <w:lang w:val="en-GB" w:eastAsia="zh-TW"/>
        </w:rPr>
        <w:t xml:space="preserve">اً </w:t>
      </w:r>
      <w:r w:rsidRPr="00F112D4">
        <w:rPr>
          <w:rFonts w:hint="cs"/>
          <w:spacing w:val="-4"/>
          <w:rtl/>
          <w:lang w:val="en-GB" w:eastAsia="zh-TW"/>
        </w:rPr>
        <w:t>تقديم</w:t>
      </w:r>
      <w:r w:rsidRPr="00F112D4">
        <w:rPr>
          <w:spacing w:val="-4"/>
          <w:rtl/>
          <w:lang w:val="en-GB" w:eastAsia="zh-TW"/>
        </w:rPr>
        <w:t xml:space="preserve"> </w:t>
      </w:r>
      <w:r w:rsidRPr="00F112D4">
        <w:rPr>
          <w:rFonts w:hint="cs"/>
          <w:spacing w:val="-4"/>
          <w:rtl/>
          <w:lang w:val="en-GB" w:eastAsia="zh-TW"/>
        </w:rPr>
        <w:t>معلومات</w:t>
      </w:r>
      <w:r w:rsidRPr="00F112D4">
        <w:rPr>
          <w:spacing w:val="-4"/>
          <w:rtl/>
          <w:lang w:val="en-GB" w:eastAsia="zh-TW"/>
        </w:rPr>
        <w:t xml:space="preserve"> </w:t>
      </w:r>
      <w:r w:rsidRPr="00F112D4">
        <w:rPr>
          <w:rFonts w:hint="cs"/>
          <w:spacing w:val="-4"/>
          <w:rtl/>
          <w:lang w:val="en-GB" w:eastAsia="zh-TW"/>
        </w:rPr>
        <w:t>عن</w:t>
      </w:r>
      <w:r w:rsidRPr="00F112D4">
        <w:rPr>
          <w:spacing w:val="-4"/>
          <w:rtl/>
          <w:lang w:val="en-GB" w:eastAsia="zh-TW"/>
        </w:rPr>
        <w:t xml:space="preserve"> </w:t>
      </w:r>
      <w:r w:rsidRPr="00F112D4">
        <w:rPr>
          <w:rFonts w:hint="cs"/>
          <w:spacing w:val="-4"/>
          <w:rtl/>
          <w:lang w:val="en-GB" w:eastAsia="zh-TW"/>
        </w:rPr>
        <w:t>أثر</w:t>
      </w:r>
      <w:r w:rsidRPr="00F112D4">
        <w:rPr>
          <w:spacing w:val="-4"/>
          <w:rtl/>
          <w:lang w:val="en-GB" w:eastAsia="zh-TW"/>
        </w:rPr>
        <w:t xml:space="preserve"> </w:t>
      </w:r>
      <w:r w:rsidRPr="00F112D4">
        <w:rPr>
          <w:rFonts w:hint="cs"/>
          <w:spacing w:val="-4"/>
          <w:rtl/>
          <w:lang w:val="en-GB" w:eastAsia="zh-TW"/>
        </w:rPr>
        <w:t>تنفيذ</w:t>
      </w:r>
      <w:r w:rsidRPr="00F112D4">
        <w:rPr>
          <w:spacing w:val="-4"/>
          <w:rtl/>
          <w:lang w:val="en-GB" w:eastAsia="zh-TW"/>
        </w:rPr>
        <w:t xml:space="preserve"> </w:t>
      </w:r>
      <w:r w:rsidRPr="00F112D4">
        <w:rPr>
          <w:rFonts w:hint="cs"/>
          <w:spacing w:val="-4"/>
          <w:rtl/>
          <w:lang w:val="en-GB" w:eastAsia="zh-TW"/>
        </w:rPr>
        <w:t>ال</w:t>
      </w:r>
      <w:r w:rsidRPr="00F112D4">
        <w:rPr>
          <w:spacing w:val="-4"/>
          <w:rtl/>
          <w:lang w:val="en-GB" w:eastAsia="zh-TW"/>
        </w:rPr>
        <w:t>استراتيجية الوطنية للمرأة (2011-2021).</w:t>
      </w:r>
      <w:r w:rsidRPr="00F112D4">
        <w:rPr>
          <w:rFonts w:cs="Times New Roman" w:hint="cs"/>
          <w:spacing w:val="-4"/>
          <w:rtl/>
          <w:lang w:val="en-GB" w:eastAsia="zh-TW"/>
        </w:rPr>
        <w:t>‬</w:t>
      </w:r>
      <w:r w:rsidRPr="00DD219D">
        <w:rPr>
          <w:rtl/>
          <w:lang w:val="en-GB" w:eastAsia="zh-TW"/>
        </w:rPr>
        <w:t xml:space="preserve"> </w:t>
      </w:r>
      <w:r w:rsidRPr="00F112D4">
        <w:rPr>
          <w:spacing w:val="-2"/>
          <w:rtl/>
          <w:lang w:val="en-GB" w:eastAsia="zh-TW"/>
        </w:rPr>
        <w:t>ويرجى تقديم معلومات مفصلة عن مدى إسهام السياسات والتدابير التشريعية التي اتخذتها الدولة الطرف، بما فيها تلك المبينة في الفقرات من 35 إلى 41 من تقرير الدولة الطرف، في تغيير السلوكيات الأبوية المترسخة بعمق والصورة النمطية للمرأة السائدة في قطاعات معينة من المجتمع. ويرجى الإشارة إلى الصعوبات التي تجابه إحداث التغيير في هذا الصدد والتدابير المتخذة لتذليلها.</w:t>
      </w:r>
      <w:r w:rsidRPr="00F112D4">
        <w:rPr>
          <w:spacing w:val="-2"/>
        </w:rPr>
        <w:t>‬</w:t>
      </w:r>
    </w:p>
    <w:p w:rsidR="00F112D4" w:rsidRPr="00DD219D" w:rsidRDefault="00F112D4" w:rsidP="00F753E1">
      <w:pPr>
        <w:pStyle w:val="SingleTxtGA"/>
        <w:spacing w:line="364" w:lineRule="exact"/>
        <w:rPr>
          <w:rtl/>
          <w:lang w:val="en-GB" w:eastAsia="zh-TW"/>
        </w:rPr>
      </w:pPr>
      <w:r>
        <w:rPr>
          <w:rtl/>
          <w:lang w:val="en-GB" w:eastAsia="zh-TW"/>
        </w:rPr>
        <w:t>١٣-</w:t>
      </w:r>
      <w:r>
        <w:rPr>
          <w:rFonts w:hint="cs"/>
          <w:rtl/>
          <w:lang w:val="en-GB" w:eastAsia="zh-TW"/>
        </w:rPr>
        <w:tab/>
      </w:r>
      <w:r w:rsidRPr="00DD219D">
        <w:rPr>
          <w:rtl/>
          <w:lang w:val="en-GB" w:eastAsia="zh-TW"/>
        </w:rPr>
        <w:t>ويرجى إبلاغ اللجنة بالعقبات التي تعترض وصول المرأة إلى سوق العمل على قدم المساواة مع الرجل بالنظر إلى أن نسبة مشاركتها في القوة العاملة أقل بكثير من نسبة مشاركة الرجل، كما يرجى تقديم معلومات عن أثر التدابير المتخذة لمعالجة هذه الحالة وتقليص الفجوة في الأجور بين الجنسين.</w:t>
      </w:r>
    </w:p>
    <w:p w:rsidR="00F112D4" w:rsidRPr="00DD219D" w:rsidRDefault="00F112D4" w:rsidP="00F112D4">
      <w:pPr>
        <w:pStyle w:val="HChGA"/>
        <w:rPr>
          <w:rtl/>
          <w:lang w:val="en-GB" w:eastAsia="zh-TW"/>
        </w:rPr>
      </w:pPr>
      <w:r>
        <w:rPr>
          <w:rFonts w:hint="cs"/>
          <w:rtl/>
          <w:lang w:val="en-GB" w:eastAsia="zh-TW"/>
        </w:rPr>
        <w:tab/>
      </w:r>
      <w:r w:rsidRPr="00DD219D">
        <w:rPr>
          <w:rtl/>
          <w:lang w:val="en-GB" w:eastAsia="zh-TW"/>
        </w:rPr>
        <w:t>ثالثا</w:t>
      </w:r>
      <w:r>
        <w:rPr>
          <w:rFonts w:hint="cs"/>
          <w:rtl/>
          <w:lang w:val="en-GB" w:eastAsia="zh-TW"/>
        </w:rPr>
        <w:t>ً</w:t>
      </w:r>
      <w:r>
        <w:rPr>
          <w:rtl/>
          <w:lang w:val="en-GB" w:eastAsia="zh-TW"/>
        </w:rPr>
        <w:t>-</w:t>
      </w:r>
      <w:r>
        <w:rPr>
          <w:rFonts w:hint="cs"/>
          <w:rtl/>
          <w:lang w:val="en-GB" w:eastAsia="zh-TW"/>
        </w:rPr>
        <w:tab/>
      </w:r>
      <w:r w:rsidRPr="00DD219D">
        <w:rPr>
          <w:rtl/>
          <w:lang w:val="en-GB" w:eastAsia="zh-TW"/>
        </w:rPr>
        <w:t>المسائل المتعلقة بأحكام معينة في العهد (المواد من 6 إلى 15)</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tl/>
          <w:lang w:val="en-GB"/>
        </w:rPr>
        <w:t>المادة 6</w:t>
      </w:r>
      <w:r>
        <w:rPr>
          <w:rFonts w:hint="cs"/>
          <w:rtl/>
          <w:lang w:val="en-GB"/>
        </w:rPr>
        <w:tab/>
      </w:r>
      <w:r>
        <w:rPr>
          <w:rtl/>
          <w:lang w:val="en-GB"/>
        </w:rPr>
        <w:br/>
      </w:r>
      <w:r w:rsidRPr="00DD219D">
        <w:rPr>
          <w:rtl/>
          <w:lang w:val="en-GB"/>
        </w:rPr>
        <w:t>الحق في العمل</w:t>
      </w:r>
    </w:p>
    <w:p w:rsidR="00F112D4" w:rsidRPr="00DD219D" w:rsidRDefault="00F112D4" w:rsidP="00F753E1">
      <w:pPr>
        <w:pStyle w:val="SingleTxtGA"/>
        <w:spacing w:line="364" w:lineRule="exact"/>
        <w:rPr>
          <w:rtl/>
          <w:lang w:val="en-GB" w:eastAsia="zh-TW"/>
        </w:rPr>
      </w:pPr>
      <w:r>
        <w:rPr>
          <w:rtl/>
          <w:lang w:val="en-GB" w:eastAsia="zh-TW"/>
        </w:rPr>
        <w:t>١٤-</w:t>
      </w:r>
      <w:r>
        <w:rPr>
          <w:rFonts w:hint="cs"/>
          <w:rtl/>
          <w:lang w:val="en-GB" w:eastAsia="zh-TW"/>
        </w:rPr>
        <w:tab/>
      </w:r>
      <w:r w:rsidRPr="00DD219D">
        <w:rPr>
          <w:rtl/>
          <w:lang w:val="en-GB" w:eastAsia="zh-TW"/>
        </w:rPr>
        <w:t>بالنظر إلى أن النمو الاقتصادي في الدولة الطرف، حتى قبل اندلاع النزاع السوري، لم</w:t>
      </w:r>
      <w:r>
        <w:rPr>
          <w:rFonts w:hint="cs"/>
          <w:rtl/>
          <w:lang w:val="en-GB" w:eastAsia="zh-TW"/>
        </w:rPr>
        <w:t> </w:t>
      </w:r>
      <w:r w:rsidRPr="00DD219D">
        <w:rPr>
          <w:rtl/>
          <w:lang w:val="en-GB" w:eastAsia="zh-TW"/>
        </w:rPr>
        <w:t xml:space="preserve">يساعد بما </w:t>
      </w:r>
      <w:r>
        <w:rPr>
          <w:rFonts w:hint="cs"/>
          <w:rtl/>
          <w:lang w:val="en-GB" w:eastAsia="zh-TW"/>
        </w:rPr>
        <w:t xml:space="preserve">فيه الكفاية </w:t>
      </w:r>
      <w:r w:rsidRPr="00DD219D">
        <w:rPr>
          <w:rtl/>
          <w:lang w:val="en-GB" w:eastAsia="zh-TW"/>
        </w:rPr>
        <w:t>في إيجاد فرص العمل، يرجى إبلاغ اللجنة بالتعديلات التي أُدخلت لكفالة وضع سياسات اقتصادية تهدف إلى تحقيق العمالة الكاملة والمنتجة.</w:t>
      </w:r>
    </w:p>
    <w:p w:rsidR="00F112D4" w:rsidRPr="00DD219D" w:rsidRDefault="00F112D4" w:rsidP="00F753E1">
      <w:pPr>
        <w:pStyle w:val="SingleTxtGA"/>
        <w:spacing w:line="364" w:lineRule="exact"/>
        <w:rPr>
          <w:rtl/>
          <w:lang w:val="en-GB" w:eastAsia="zh-TW"/>
        </w:rPr>
      </w:pPr>
      <w:r>
        <w:rPr>
          <w:rtl/>
          <w:lang w:val="en-GB" w:eastAsia="zh-TW"/>
        </w:rPr>
        <w:t>١٥-</w:t>
      </w:r>
      <w:r>
        <w:rPr>
          <w:rFonts w:hint="cs"/>
          <w:rtl/>
          <w:lang w:val="en-GB" w:eastAsia="zh-TW"/>
        </w:rPr>
        <w:tab/>
      </w:r>
      <w:r w:rsidRPr="00DD219D">
        <w:rPr>
          <w:rtl/>
          <w:lang w:val="en-GB" w:eastAsia="zh-TW"/>
        </w:rPr>
        <w:t>ويرجى تقديم معلومات عن أثر التدابير التي اتخذتها الدولة الطرف للحد من بطالة الشباب، من قبيل التدابير المتخذة في إطار سياسة الشباب و</w:t>
      </w:r>
      <w:r>
        <w:rPr>
          <w:rFonts w:hint="cs"/>
          <w:rtl/>
          <w:lang w:val="en-GB" w:eastAsia="zh-TW"/>
        </w:rPr>
        <w:t>"</w:t>
      </w:r>
      <w:r w:rsidRPr="00DD219D">
        <w:rPr>
          <w:rtl/>
          <w:lang w:val="en-GB" w:eastAsia="zh-TW"/>
        </w:rPr>
        <w:t>برنامج أول عمل</w:t>
      </w:r>
      <w:r>
        <w:rPr>
          <w:rFonts w:hint="cs"/>
          <w:rtl/>
          <w:lang w:val="en-GB" w:eastAsia="zh-TW"/>
        </w:rPr>
        <w:t>"</w:t>
      </w:r>
      <w:r w:rsidRPr="00DD219D">
        <w:rPr>
          <w:rtl/>
          <w:lang w:val="en-GB" w:eastAsia="zh-TW"/>
        </w:rPr>
        <w:t xml:space="preserve"> للشباب. ويرجى بيان ما إذا كانت السياسات والموارد الموجودة تتناسب مع ارتفاع معدل البطالة في أوساط الشباب، بما في ذلك في أوساط المتعلمين منهم، وللتصدي لتزايد معدل البطالة نتيجة لتدفق اللاجئين، على نحو ما ورد في الفقرة 144 من تقرير الدولة الطرف.</w:t>
      </w:r>
    </w:p>
    <w:p w:rsidR="00F112D4" w:rsidRPr="00F112D4" w:rsidRDefault="00F112D4" w:rsidP="00F112D4">
      <w:pPr>
        <w:pStyle w:val="SingleTxtGA"/>
        <w:rPr>
          <w:spacing w:val="-2"/>
          <w:rtl/>
          <w:lang w:val="en-GB" w:eastAsia="zh-TW"/>
        </w:rPr>
      </w:pPr>
      <w:r w:rsidRPr="00F112D4">
        <w:rPr>
          <w:spacing w:val="-2"/>
          <w:rtl/>
          <w:lang w:val="en-GB" w:eastAsia="zh-TW"/>
        </w:rPr>
        <w:lastRenderedPageBreak/>
        <w:t>١٦-</w:t>
      </w:r>
      <w:r w:rsidRPr="00F112D4">
        <w:rPr>
          <w:rFonts w:hint="cs"/>
          <w:spacing w:val="-2"/>
          <w:rtl/>
          <w:lang w:val="en-GB" w:eastAsia="zh-TW"/>
        </w:rPr>
        <w:tab/>
      </w:r>
      <w:r w:rsidRPr="00F112D4">
        <w:rPr>
          <w:spacing w:val="-2"/>
          <w:rtl/>
          <w:lang w:val="en-GB" w:eastAsia="zh-TW"/>
        </w:rPr>
        <w:t>ويرجى تقديم معلومات عن تأثير عمل الهيئة الوطنية لشؤون المعوقين، المشار إليها في الفقرة 94 من تقرير الدولة الطرف، وعن مدى وصول هؤلاء الأشخاص إلى سوق العمل. ويرجى أيض</w:t>
      </w:r>
      <w:r w:rsidR="008256A7">
        <w:rPr>
          <w:spacing w:val="-2"/>
          <w:rtl/>
          <w:lang w:val="en-GB" w:eastAsia="zh-TW"/>
        </w:rPr>
        <w:t xml:space="preserve">اً </w:t>
      </w:r>
      <w:r w:rsidRPr="00F112D4">
        <w:rPr>
          <w:spacing w:val="-2"/>
          <w:rtl/>
          <w:lang w:val="en-GB" w:eastAsia="zh-TW"/>
        </w:rPr>
        <w:t xml:space="preserve">بيان سبب وقف العقوبات المنصوص عليها في القانون رقم 220، </w:t>
      </w:r>
      <w:r w:rsidRPr="00F112D4">
        <w:rPr>
          <w:rFonts w:hint="cs"/>
          <w:spacing w:val="-2"/>
          <w:rtl/>
          <w:lang w:val="en-GB" w:eastAsia="zh-TW"/>
        </w:rPr>
        <w:t xml:space="preserve">الصادر في </w:t>
      </w:r>
      <w:r w:rsidRPr="00F112D4">
        <w:rPr>
          <w:spacing w:val="-2"/>
          <w:rtl/>
          <w:lang w:val="en-GB" w:eastAsia="zh-TW"/>
        </w:rPr>
        <w:t>29 أيار/</w:t>
      </w:r>
      <w:r>
        <w:rPr>
          <w:rFonts w:hint="cs"/>
          <w:spacing w:val="-2"/>
          <w:rtl/>
          <w:lang w:val="en-GB" w:eastAsia="zh-TW"/>
        </w:rPr>
        <w:t xml:space="preserve"> </w:t>
      </w:r>
      <w:r w:rsidRPr="00F112D4">
        <w:rPr>
          <w:spacing w:val="-2"/>
          <w:rtl/>
          <w:lang w:val="en-GB" w:eastAsia="zh-TW"/>
        </w:rPr>
        <w:t>مايو</w:t>
      </w:r>
      <w:r>
        <w:rPr>
          <w:rFonts w:hint="cs"/>
          <w:spacing w:val="-2"/>
          <w:rtl/>
          <w:lang w:val="en-GB" w:eastAsia="zh-TW"/>
        </w:rPr>
        <w:t> </w:t>
      </w:r>
      <w:r w:rsidRPr="00F112D4">
        <w:rPr>
          <w:spacing w:val="-2"/>
          <w:rtl/>
          <w:lang w:val="en-GB" w:eastAsia="zh-TW"/>
        </w:rPr>
        <w:t xml:space="preserve">2000، والمتعلقة بعدم تطبيق </w:t>
      </w:r>
      <w:r w:rsidRPr="00F112D4">
        <w:rPr>
          <w:rFonts w:hint="cs"/>
          <w:spacing w:val="-2"/>
          <w:rtl/>
          <w:lang w:val="en-GB" w:eastAsia="zh-TW"/>
        </w:rPr>
        <w:t xml:space="preserve">نظام </w:t>
      </w:r>
      <w:r w:rsidRPr="00F112D4">
        <w:rPr>
          <w:spacing w:val="-2"/>
          <w:rtl/>
          <w:lang w:val="en-GB" w:eastAsia="zh-TW"/>
        </w:rPr>
        <w:t>حصص في فرص العمل</w:t>
      </w:r>
      <w:r w:rsidRPr="00F112D4">
        <w:rPr>
          <w:rFonts w:hint="cs"/>
          <w:spacing w:val="-2"/>
          <w:rtl/>
          <w:lang w:val="en-GB" w:eastAsia="zh-TW"/>
        </w:rPr>
        <w:t xml:space="preserve"> فيما يتصل ب</w:t>
      </w:r>
      <w:r w:rsidRPr="00F112D4">
        <w:rPr>
          <w:spacing w:val="-2"/>
          <w:rtl/>
          <w:lang w:val="en-GB" w:eastAsia="zh-TW"/>
        </w:rPr>
        <w:t>ذوي الإعاقة.</w:t>
      </w:r>
    </w:p>
    <w:p w:rsidR="00F112D4" w:rsidRPr="00DD219D" w:rsidRDefault="00F112D4" w:rsidP="00F112D4">
      <w:pPr>
        <w:pStyle w:val="SingleTxtGA"/>
        <w:rPr>
          <w:rtl/>
          <w:lang w:val="en-GB" w:eastAsia="zh-TW"/>
        </w:rPr>
      </w:pPr>
      <w:r>
        <w:rPr>
          <w:rtl/>
          <w:lang w:val="en-GB" w:eastAsia="zh-TW"/>
        </w:rPr>
        <w:t>١٧-</w:t>
      </w:r>
      <w:r>
        <w:rPr>
          <w:rFonts w:hint="cs"/>
          <w:rtl/>
          <w:lang w:val="en-GB" w:eastAsia="zh-TW"/>
        </w:rPr>
        <w:tab/>
      </w:r>
      <w:r w:rsidRPr="00DD219D">
        <w:rPr>
          <w:rtl/>
          <w:lang w:val="en-GB" w:eastAsia="zh-TW"/>
        </w:rPr>
        <w:t>ويرجى بيان سبب مطالبة اللاجئين السوريين بأن يتعهدوا بعدم العمل، وما إذا كانت توفر لهم سبل أخرى لكسب الرزق. ويرجى أيض</w:t>
      </w:r>
      <w:r w:rsidR="008256A7">
        <w:rPr>
          <w:rtl/>
          <w:lang w:val="en-GB" w:eastAsia="zh-TW"/>
        </w:rPr>
        <w:t xml:space="preserve">اً </w:t>
      </w:r>
      <w:r w:rsidRPr="00DD219D">
        <w:rPr>
          <w:rtl/>
          <w:lang w:val="en-GB" w:eastAsia="zh-TW"/>
        </w:rPr>
        <w:t xml:space="preserve">بيان ما إذا كانت الدولة الطرف تعتزم إزالة العقبات القانونية والإدارية التي تمنع اللاجئين الفلسطينيين من اختيار المهنة التي </w:t>
      </w:r>
      <w:proofErr w:type="spellStart"/>
      <w:r w:rsidRPr="00DD219D">
        <w:rPr>
          <w:rtl/>
          <w:lang w:val="en-GB" w:eastAsia="zh-TW"/>
        </w:rPr>
        <w:t>يشاؤونها</w:t>
      </w:r>
      <w:proofErr w:type="spellEnd"/>
      <w:r w:rsidRPr="00DD219D">
        <w:rPr>
          <w:rtl/>
          <w:lang w:val="en-GB" w:eastAsia="zh-TW"/>
        </w:rPr>
        <w:t>.</w:t>
      </w:r>
    </w:p>
    <w:p w:rsidR="00F112D4" w:rsidRPr="00DD219D" w:rsidRDefault="00F112D4" w:rsidP="00F112D4">
      <w:pPr>
        <w:pStyle w:val="H23GA"/>
        <w:rPr>
          <w:rtl/>
          <w:lang w:val="en-GB"/>
        </w:rPr>
      </w:pPr>
      <w:r>
        <w:rPr>
          <w:rFonts w:hint="cs"/>
          <w:rtl/>
          <w:lang w:val="en-GB"/>
        </w:rPr>
        <w:tab/>
      </w:r>
      <w:r>
        <w:rPr>
          <w:rFonts w:hint="cs"/>
          <w:rtl/>
          <w:lang w:val="en-GB"/>
        </w:rPr>
        <w:tab/>
      </w:r>
      <w:r>
        <w:rPr>
          <w:rtl/>
          <w:lang w:val="en-GB"/>
        </w:rPr>
        <w:t>المادة</w:t>
      </w:r>
      <w:r w:rsidRPr="00DD219D">
        <w:rPr>
          <w:rtl/>
          <w:lang w:val="en-GB"/>
        </w:rPr>
        <w:t xml:space="preserve"> 7 </w:t>
      </w:r>
      <w:r>
        <w:rPr>
          <w:rFonts w:hint="cs"/>
          <w:rtl/>
          <w:lang w:val="en-GB"/>
        </w:rPr>
        <w:tab/>
      </w:r>
      <w:r>
        <w:rPr>
          <w:rtl/>
          <w:lang w:val="en-GB"/>
        </w:rPr>
        <w:br/>
      </w:r>
      <w:r w:rsidRPr="00DD219D">
        <w:rPr>
          <w:rtl/>
          <w:lang w:val="en-GB"/>
        </w:rPr>
        <w:t>الحق في ظروف عمل عادلة ومُرضية</w:t>
      </w:r>
    </w:p>
    <w:p w:rsidR="00F112D4" w:rsidRPr="00DD219D" w:rsidRDefault="00F112D4" w:rsidP="00F112D4">
      <w:pPr>
        <w:pStyle w:val="SingleTxtGA"/>
        <w:rPr>
          <w:rtl/>
          <w:lang w:val="en-GB" w:eastAsia="zh-TW"/>
        </w:rPr>
      </w:pPr>
      <w:r>
        <w:rPr>
          <w:rtl/>
          <w:lang w:val="en-GB" w:eastAsia="zh-TW"/>
        </w:rPr>
        <w:t>١٨-</w:t>
      </w:r>
      <w:r>
        <w:rPr>
          <w:rFonts w:hint="cs"/>
          <w:rtl/>
          <w:lang w:val="en-GB" w:eastAsia="zh-TW"/>
        </w:rPr>
        <w:tab/>
      </w:r>
      <w:r w:rsidRPr="00DD219D">
        <w:rPr>
          <w:rtl/>
          <w:lang w:val="en-GB" w:eastAsia="zh-TW"/>
        </w:rPr>
        <w:t>يرجى بيان مدى تمكين الحد الأدنى للأجور العمال الذين يتقاضونه وأسرهم من العيش عيشا</w:t>
      </w:r>
      <w:r w:rsidR="008256A7">
        <w:rPr>
          <w:rFonts w:hint="cs"/>
          <w:rtl/>
          <w:lang w:val="en-GB" w:eastAsia="zh-TW"/>
        </w:rPr>
        <w:t>ً</w:t>
      </w:r>
      <w:r w:rsidRPr="00DD219D">
        <w:rPr>
          <w:rtl/>
          <w:lang w:val="en-GB" w:eastAsia="zh-TW"/>
        </w:rPr>
        <w:t xml:space="preserve"> كريما</w:t>
      </w:r>
      <w:r w:rsidR="008256A7">
        <w:rPr>
          <w:rFonts w:hint="cs"/>
          <w:rtl/>
          <w:lang w:val="en-GB" w:eastAsia="zh-TW"/>
        </w:rPr>
        <w:t>ً</w:t>
      </w:r>
      <w:r w:rsidRPr="00DD219D">
        <w:rPr>
          <w:rtl/>
          <w:lang w:val="en-GB" w:eastAsia="zh-TW"/>
        </w:rPr>
        <w:t>. ويرجى أيض</w:t>
      </w:r>
      <w:r w:rsidR="008256A7">
        <w:rPr>
          <w:rtl/>
          <w:lang w:val="en-GB" w:eastAsia="zh-TW"/>
        </w:rPr>
        <w:t xml:space="preserve">اً </w:t>
      </w:r>
      <w:r w:rsidRPr="00DD219D">
        <w:rPr>
          <w:rtl/>
          <w:lang w:val="en-GB" w:eastAsia="zh-TW"/>
        </w:rPr>
        <w:t xml:space="preserve">بيان وتيرة </w:t>
      </w:r>
      <w:r>
        <w:rPr>
          <w:rFonts w:hint="cs"/>
          <w:rtl/>
          <w:lang w:val="en-GB" w:eastAsia="zh-TW"/>
        </w:rPr>
        <w:t xml:space="preserve">مراجعة </w:t>
      </w:r>
      <w:r w:rsidRPr="00DD219D">
        <w:rPr>
          <w:rtl/>
          <w:lang w:val="en-GB" w:eastAsia="zh-TW"/>
        </w:rPr>
        <w:t>الحد الأدنى للأجور وما إذا كان</w:t>
      </w:r>
      <w:r>
        <w:rPr>
          <w:rFonts w:hint="cs"/>
          <w:rtl/>
          <w:lang w:val="en-GB" w:eastAsia="zh-TW"/>
        </w:rPr>
        <w:t>ت</w:t>
      </w:r>
      <w:r w:rsidRPr="00DD219D">
        <w:rPr>
          <w:rtl/>
          <w:lang w:val="en-GB" w:eastAsia="zh-TW"/>
        </w:rPr>
        <w:t xml:space="preserve"> </w:t>
      </w:r>
      <w:r>
        <w:rPr>
          <w:rFonts w:hint="cs"/>
          <w:rtl/>
          <w:lang w:val="en-GB" w:eastAsia="zh-TW"/>
        </w:rPr>
        <w:t xml:space="preserve">مراجعته </w:t>
      </w:r>
      <w:r>
        <w:rPr>
          <w:rtl/>
          <w:lang w:val="en-GB" w:eastAsia="zh-TW"/>
        </w:rPr>
        <w:t>مرتبط</w:t>
      </w:r>
      <w:r>
        <w:rPr>
          <w:rFonts w:hint="cs"/>
          <w:rtl/>
          <w:lang w:val="en-GB" w:eastAsia="zh-TW"/>
        </w:rPr>
        <w:t>ة</w:t>
      </w:r>
      <w:r w:rsidRPr="00DD219D">
        <w:rPr>
          <w:rtl/>
          <w:lang w:val="en-GB" w:eastAsia="zh-TW"/>
        </w:rPr>
        <w:t xml:space="preserve"> بتكلفة المعيشة.</w:t>
      </w:r>
    </w:p>
    <w:p w:rsidR="00F112D4" w:rsidRPr="00DD219D" w:rsidRDefault="00F112D4" w:rsidP="00F112D4">
      <w:pPr>
        <w:pStyle w:val="SingleTxtGA"/>
        <w:rPr>
          <w:rtl/>
          <w:lang w:val="en-GB" w:eastAsia="zh-TW"/>
        </w:rPr>
      </w:pPr>
      <w:r>
        <w:rPr>
          <w:rtl/>
          <w:lang w:val="en-GB" w:eastAsia="zh-TW"/>
        </w:rPr>
        <w:t>١٩-</w:t>
      </w:r>
      <w:r>
        <w:rPr>
          <w:rFonts w:hint="cs"/>
          <w:rtl/>
          <w:lang w:val="en-GB" w:eastAsia="zh-TW"/>
        </w:rPr>
        <w:tab/>
      </w:r>
      <w:r w:rsidRPr="00DD219D">
        <w:rPr>
          <w:rtl/>
          <w:lang w:val="en-GB" w:eastAsia="zh-TW"/>
        </w:rPr>
        <w:t>ويرجى بيان الظروف التي يجوز فيها إبرام عقد عمل شفويا</w:t>
      </w:r>
      <w:r w:rsidR="008256A7">
        <w:rPr>
          <w:rFonts w:hint="cs"/>
          <w:rtl/>
          <w:lang w:val="en-GB" w:eastAsia="zh-TW"/>
        </w:rPr>
        <w:t>ً</w:t>
      </w:r>
      <w:r w:rsidRPr="00DD219D">
        <w:rPr>
          <w:rtl/>
          <w:lang w:val="en-GB" w:eastAsia="zh-TW"/>
        </w:rPr>
        <w:t>،</w:t>
      </w:r>
      <w:r w:rsidR="00B35080">
        <w:rPr>
          <w:rtl/>
          <w:lang w:val="en-GB" w:eastAsia="zh-TW"/>
        </w:rPr>
        <w:t xml:space="preserve"> على النحو المذكور في الفقرة 41</w:t>
      </w:r>
      <w:r w:rsidRPr="00DD219D">
        <w:rPr>
          <w:rtl/>
          <w:lang w:val="en-GB" w:eastAsia="zh-TW"/>
        </w:rPr>
        <w:t>(1) من تقرير الدولة الطرف، وسبل حماية حق الموظفين في ظروف عمل عادلة ومُرضية في مثل هذه الحالات.</w:t>
      </w:r>
    </w:p>
    <w:p w:rsidR="00F112D4" w:rsidRPr="00DD219D" w:rsidRDefault="00F112D4" w:rsidP="00F112D4">
      <w:pPr>
        <w:pStyle w:val="SingleTxtGA"/>
        <w:rPr>
          <w:rtl/>
          <w:lang w:val="en-GB" w:eastAsia="zh-TW"/>
        </w:rPr>
      </w:pPr>
      <w:r>
        <w:rPr>
          <w:rtl/>
          <w:lang w:val="en-GB" w:eastAsia="zh-TW"/>
        </w:rPr>
        <w:t>٢٠-</w:t>
      </w:r>
      <w:r>
        <w:rPr>
          <w:rFonts w:hint="cs"/>
          <w:rtl/>
          <w:lang w:val="en-GB" w:eastAsia="zh-TW"/>
        </w:rPr>
        <w:tab/>
      </w:r>
      <w:r w:rsidRPr="00DD219D">
        <w:rPr>
          <w:rtl/>
          <w:lang w:val="en-GB" w:eastAsia="zh-TW"/>
        </w:rPr>
        <w:t xml:space="preserve">ويرجى بيان السبل التي تزمع الدولة الطرف أن تصلح بها </w:t>
      </w:r>
      <w:r w:rsidRPr="00B35080">
        <w:rPr>
          <w:i/>
          <w:iCs/>
          <w:rtl/>
          <w:lang w:val="en-GB" w:eastAsia="zh-TW"/>
        </w:rPr>
        <w:t>نظام</w:t>
      </w:r>
      <w:r w:rsidRPr="00DD219D">
        <w:rPr>
          <w:rtl/>
          <w:lang w:val="en-GB" w:eastAsia="zh-TW"/>
        </w:rPr>
        <w:t xml:space="preserve"> الكفالة والعيش في</w:t>
      </w:r>
      <w:r w:rsidR="008256A7">
        <w:rPr>
          <w:rtl/>
          <w:lang w:val="en-GB" w:eastAsia="zh-TW"/>
        </w:rPr>
        <w:t xml:space="preserve"> </w:t>
      </w:r>
      <w:r w:rsidRPr="00DD219D">
        <w:rPr>
          <w:rtl/>
          <w:lang w:val="en-GB" w:eastAsia="zh-TW"/>
        </w:rPr>
        <w:t>مكان العمل الذي يجعل العمال المنزليين عُرضة للاستغلال وسوء المعاملة. ويرجى أيض</w:t>
      </w:r>
      <w:r w:rsidR="008256A7">
        <w:rPr>
          <w:rtl/>
          <w:lang w:val="en-GB" w:eastAsia="zh-TW"/>
        </w:rPr>
        <w:t xml:space="preserve">اً </w:t>
      </w:r>
      <w:r w:rsidRPr="00DD219D">
        <w:rPr>
          <w:rtl/>
          <w:lang w:val="en-GB" w:eastAsia="zh-TW"/>
        </w:rPr>
        <w:t>بيان الخطوات المتخذة لمنح العمال المنزليين حقوق العمل المنصوص عليها في قانون العمل اللبناني. ويرجى التعليق على مدى فعالية سبل الانتصاف المتاحة، مثل تلك الواردة في الفقرة 45 من تقرير الدولة الطرف. ويرجى أيض</w:t>
      </w:r>
      <w:r w:rsidR="008256A7">
        <w:rPr>
          <w:rtl/>
          <w:lang w:val="en-GB" w:eastAsia="zh-TW"/>
        </w:rPr>
        <w:t xml:space="preserve">اً </w:t>
      </w:r>
      <w:r w:rsidRPr="00DD219D">
        <w:rPr>
          <w:rtl/>
          <w:lang w:val="en-GB" w:eastAsia="zh-TW"/>
        </w:rPr>
        <w:t>تقديم بيانات إحصائية سنوية، مصنفة حسب نوع الجنس والجنسية، عما يسوى في المحاكم من قضايا تتصل باستغلال العمال المهاجرين وإساءة معاملتهم، بما في ذلك عن أحكام الإدانة والعقوبة الصادرة فيها.</w:t>
      </w:r>
    </w:p>
    <w:p w:rsidR="00F112D4" w:rsidRPr="00DD219D" w:rsidRDefault="00F112D4" w:rsidP="00F112D4">
      <w:pPr>
        <w:pStyle w:val="SingleTxtGA"/>
        <w:rPr>
          <w:rtl/>
          <w:lang w:val="en-GB" w:eastAsia="zh-TW"/>
        </w:rPr>
      </w:pPr>
      <w:r>
        <w:rPr>
          <w:rtl/>
          <w:lang w:val="en-GB" w:eastAsia="zh-TW"/>
        </w:rPr>
        <w:t>٢١-</w:t>
      </w:r>
      <w:r>
        <w:rPr>
          <w:rFonts w:hint="cs"/>
          <w:rtl/>
          <w:lang w:val="en-GB" w:eastAsia="zh-TW"/>
        </w:rPr>
        <w:tab/>
      </w:r>
      <w:r w:rsidRPr="00DD219D">
        <w:rPr>
          <w:rtl/>
          <w:lang w:val="en-GB" w:eastAsia="zh-TW"/>
        </w:rPr>
        <w:t>وفيما يخص تطبيق مبدأ المعاملة بالمثل، المشار إليه في الفقرة 58 من التقرير، يرجى بيان السبل التي تكفل بها الدولة الطرف حماية حقوق العمال المهاجرين، دون تمييز، على النحو المنصوص عليه في العهد.</w:t>
      </w:r>
    </w:p>
    <w:p w:rsidR="00F112D4" w:rsidRPr="00DD219D" w:rsidRDefault="00F112D4" w:rsidP="00F112D4">
      <w:pPr>
        <w:pStyle w:val="SingleTxtGA"/>
        <w:rPr>
          <w:rtl/>
          <w:lang w:val="en-GB" w:eastAsia="zh-TW"/>
        </w:rPr>
      </w:pPr>
      <w:r>
        <w:rPr>
          <w:rtl/>
          <w:lang w:val="en-GB" w:eastAsia="zh-TW"/>
        </w:rPr>
        <w:t>٢٢-</w:t>
      </w:r>
      <w:r>
        <w:rPr>
          <w:rFonts w:hint="cs"/>
          <w:rtl/>
          <w:lang w:val="en-GB" w:eastAsia="zh-TW"/>
        </w:rPr>
        <w:tab/>
      </w:r>
      <w:r w:rsidRPr="00DD219D">
        <w:rPr>
          <w:rtl/>
          <w:lang w:val="en-GB" w:eastAsia="zh-TW"/>
        </w:rPr>
        <w:t>وم</w:t>
      </w:r>
      <w:r w:rsidR="00B35080">
        <w:rPr>
          <w:rtl/>
          <w:lang w:val="en-GB" w:eastAsia="zh-TW"/>
        </w:rPr>
        <w:t>ع أخذ تعليق اللجنة العام رقم 23</w:t>
      </w:r>
      <w:r w:rsidRPr="00DD219D">
        <w:rPr>
          <w:rtl/>
          <w:lang w:val="en-GB" w:eastAsia="zh-TW"/>
        </w:rPr>
        <w:t xml:space="preserve">(2016) في الاعتبار، يرجى بيان </w:t>
      </w:r>
      <w:r>
        <w:rPr>
          <w:rFonts w:hint="cs"/>
          <w:rtl/>
          <w:lang w:val="en-GB" w:eastAsia="zh-TW"/>
        </w:rPr>
        <w:t xml:space="preserve">مدى ضمان </w:t>
      </w:r>
      <w:r w:rsidRPr="00DD219D">
        <w:rPr>
          <w:rtl/>
          <w:lang w:val="en-GB" w:eastAsia="zh-TW"/>
        </w:rPr>
        <w:t xml:space="preserve">قوانين العمل </w:t>
      </w:r>
      <w:r>
        <w:rPr>
          <w:rFonts w:hint="cs"/>
          <w:rtl/>
          <w:lang w:val="en-GB" w:eastAsia="zh-TW"/>
        </w:rPr>
        <w:t>ل</w:t>
      </w:r>
      <w:r w:rsidRPr="00DD219D">
        <w:rPr>
          <w:rtl/>
          <w:lang w:val="en-GB" w:eastAsia="zh-TW"/>
        </w:rPr>
        <w:t>حق العمال في قطاع الاقتصاد غير الرسمي في ظروف عمل عادلة ومرضية، ومدى تنفيذ تلك الأحكام تنفيذا</w:t>
      </w:r>
      <w:r w:rsidR="008256A7">
        <w:rPr>
          <w:rFonts w:hint="cs"/>
          <w:rtl/>
          <w:lang w:val="en-GB" w:eastAsia="zh-TW"/>
        </w:rPr>
        <w:t>ً</w:t>
      </w:r>
      <w:r w:rsidRPr="00DD219D">
        <w:rPr>
          <w:rtl/>
          <w:lang w:val="en-GB" w:eastAsia="zh-TW"/>
        </w:rPr>
        <w:t xml:space="preserve"> فعالا</w:t>
      </w:r>
      <w:r w:rsidR="008256A7">
        <w:rPr>
          <w:rFonts w:hint="cs"/>
          <w:rtl/>
          <w:lang w:val="en-GB" w:eastAsia="zh-TW"/>
        </w:rPr>
        <w:t>ً</w:t>
      </w:r>
      <w:r w:rsidRPr="00DD219D">
        <w:rPr>
          <w:rtl/>
          <w:lang w:val="en-GB" w:eastAsia="zh-TW"/>
        </w:rPr>
        <w:t>.</w:t>
      </w:r>
    </w:p>
    <w:p w:rsidR="00F112D4" w:rsidRPr="00DD219D" w:rsidRDefault="00F112D4" w:rsidP="00F112D4">
      <w:pPr>
        <w:pStyle w:val="H23GA"/>
        <w:rPr>
          <w:rtl/>
          <w:lang w:val="en-GB"/>
        </w:rPr>
      </w:pPr>
      <w:r>
        <w:rPr>
          <w:rFonts w:hint="cs"/>
          <w:rtl/>
        </w:rPr>
        <w:lastRenderedPageBreak/>
        <w:tab/>
      </w:r>
      <w:r>
        <w:rPr>
          <w:rFonts w:hint="cs"/>
          <w:rtl/>
        </w:rPr>
        <w:tab/>
      </w:r>
      <w:r w:rsidRPr="00DD219D">
        <w:rPr>
          <w:rFonts w:hint="cs"/>
          <w:rtl/>
          <w:lang w:val="en-GB"/>
        </w:rPr>
        <w:t>المادة</w:t>
      </w:r>
      <w:r w:rsidRPr="00DD219D">
        <w:rPr>
          <w:rtl/>
          <w:lang w:val="en-GB"/>
        </w:rPr>
        <w:t xml:space="preserve"> 8 </w:t>
      </w:r>
      <w:r>
        <w:rPr>
          <w:rFonts w:hint="cs"/>
          <w:rtl/>
          <w:lang w:val="en-GB"/>
        </w:rPr>
        <w:tab/>
      </w:r>
      <w:r>
        <w:rPr>
          <w:rtl/>
          <w:lang w:val="en-GB"/>
        </w:rPr>
        <w:br/>
      </w:r>
      <w:r w:rsidRPr="00DD219D">
        <w:rPr>
          <w:rtl/>
          <w:lang w:val="en-GB"/>
        </w:rPr>
        <w:t>الحقوق النقابية</w:t>
      </w:r>
      <w:r>
        <w:t>‬</w:t>
      </w:r>
    </w:p>
    <w:p w:rsidR="00F112D4" w:rsidRPr="00DD219D" w:rsidRDefault="00F112D4" w:rsidP="00F112D4">
      <w:pPr>
        <w:pStyle w:val="SingleTxtGA"/>
        <w:rPr>
          <w:rtl/>
          <w:lang w:val="en-GB" w:eastAsia="zh-TW"/>
        </w:rPr>
      </w:pPr>
      <w:r>
        <w:rPr>
          <w:rtl/>
          <w:lang w:val="en-GB" w:eastAsia="zh-TW"/>
        </w:rPr>
        <w:t>٢٣-</w:t>
      </w:r>
      <w:r>
        <w:rPr>
          <w:rFonts w:hint="cs"/>
          <w:rtl/>
          <w:lang w:val="en-GB" w:eastAsia="zh-TW"/>
        </w:rPr>
        <w:tab/>
      </w:r>
      <w:r w:rsidRPr="00DD219D">
        <w:rPr>
          <w:rtl/>
          <w:lang w:val="en-GB" w:eastAsia="zh-TW"/>
        </w:rPr>
        <w:t>في ضوء المعلومات المقدمة في الفقرة 50 من تقرير الدولة الطرف، يرجى بيان ما إذا كان الحق في الإضراب مكفول</w:t>
      </w:r>
      <w:r w:rsidR="008256A7">
        <w:rPr>
          <w:rtl/>
          <w:lang w:val="en-GB" w:eastAsia="zh-TW"/>
        </w:rPr>
        <w:t xml:space="preserve">اً </w:t>
      </w:r>
      <w:r w:rsidRPr="00DD219D">
        <w:rPr>
          <w:rtl/>
          <w:lang w:val="en-GB" w:eastAsia="zh-TW"/>
        </w:rPr>
        <w:t>في الدولة الطرف. ويرجى تقديم معلومات إضافية عن اللوائح السارية والقيود المفروضة على ممارسة الحق في الإضراب.</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Fonts w:hint="cs"/>
          <w:rtl/>
          <w:lang w:val="en-GB"/>
        </w:rPr>
        <w:t>الما</w:t>
      </w:r>
      <w:r>
        <w:rPr>
          <w:rtl/>
          <w:lang w:val="en-GB"/>
        </w:rPr>
        <w:t>دة</w:t>
      </w:r>
      <w:r w:rsidRPr="00DD219D">
        <w:rPr>
          <w:rFonts w:hint="cs"/>
          <w:rtl/>
          <w:lang w:val="en-GB"/>
        </w:rPr>
        <w:t xml:space="preserve"> </w:t>
      </w:r>
      <w:r w:rsidRPr="00DD219D">
        <w:rPr>
          <w:rtl/>
          <w:lang w:val="en-GB"/>
        </w:rPr>
        <w:t>9</w:t>
      </w:r>
      <w:r>
        <w:rPr>
          <w:rFonts w:hint="cs"/>
          <w:rtl/>
          <w:lang w:val="en-GB"/>
        </w:rPr>
        <w:tab/>
      </w:r>
      <w:r>
        <w:rPr>
          <w:rtl/>
          <w:lang w:val="en-GB"/>
        </w:rPr>
        <w:br/>
      </w:r>
      <w:r w:rsidRPr="00DD219D">
        <w:rPr>
          <w:rtl/>
          <w:lang w:val="en-GB"/>
        </w:rPr>
        <w:t>الحق في الضمان الاجتماعي</w:t>
      </w:r>
      <w:r w:rsidRPr="00DD219D">
        <w:rPr>
          <w:rFonts w:cs="Times New Roman" w:hint="cs"/>
          <w:rtl/>
          <w:lang w:val="en-GB"/>
        </w:rPr>
        <w:t>‬</w:t>
      </w:r>
      <w:r>
        <w:t>‬</w:t>
      </w:r>
    </w:p>
    <w:p w:rsidR="00F112D4" w:rsidRPr="00DD219D" w:rsidRDefault="00F112D4" w:rsidP="00F112D4">
      <w:pPr>
        <w:pStyle w:val="SingleTxtGA"/>
        <w:rPr>
          <w:rtl/>
          <w:lang w:val="en-GB" w:eastAsia="zh-TW"/>
        </w:rPr>
      </w:pPr>
      <w:r>
        <w:rPr>
          <w:rtl/>
          <w:lang w:val="en-GB" w:eastAsia="zh-TW"/>
        </w:rPr>
        <w:t>٢٤-</w:t>
      </w:r>
      <w:r>
        <w:rPr>
          <w:rFonts w:hint="cs"/>
          <w:rtl/>
          <w:lang w:val="en-GB" w:eastAsia="zh-TW"/>
        </w:rPr>
        <w:tab/>
      </w:r>
      <w:r w:rsidRPr="00DD219D">
        <w:rPr>
          <w:rtl/>
          <w:lang w:val="en-GB" w:eastAsia="zh-TW"/>
        </w:rPr>
        <w:t>يرجى تقديم بيانات إحصائية عن الأشخاص المشمولين بمختلف خطط الضمان الاجتماعي، بمن فيهم العاملون في قطاع الاقتصاد غير الرسمي واللاجئون والمشردون. ويرجى أيض</w:t>
      </w:r>
      <w:r w:rsidR="008256A7">
        <w:rPr>
          <w:rtl/>
          <w:lang w:val="en-GB" w:eastAsia="zh-TW"/>
        </w:rPr>
        <w:t xml:space="preserve">اً </w:t>
      </w:r>
      <w:r w:rsidRPr="00DD219D">
        <w:rPr>
          <w:rtl/>
          <w:lang w:val="en-GB" w:eastAsia="zh-TW"/>
        </w:rPr>
        <w:t>إبلاغ اللجنة بما تتوخاه الدولة الطرف من إصلاحات للصندوق الوطني للضمان الاجتماعي وبمدى وفائها بالحد الأدنى من الالتزام الأساسي المتعهد به بموجب المادة 9.</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Fonts w:hint="cs"/>
          <w:rtl/>
          <w:lang w:val="en-GB"/>
        </w:rPr>
        <w:t>الما</w:t>
      </w:r>
      <w:r w:rsidRPr="00DD219D">
        <w:rPr>
          <w:rtl/>
          <w:lang w:val="en-GB"/>
        </w:rPr>
        <w:t>دة 10</w:t>
      </w:r>
      <w:r>
        <w:rPr>
          <w:rFonts w:hint="cs"/>
          <w:rtl/>
          <w:lang w:val="en-GB"/>
        </w:rPr>
        <w:tab/>
      </w:r>
      <w:r>
        <w:rPr>
          <w:rtl/>
          <w:lang w:val="en-GB"/>
        </w:rPr>
        <w:br/>
      </w:r>
      <w:r w:rsidRPr="00DD219D">
        <w:rPr>
          <w:rtl/>
          <w:lang w:val="en-GB"/>
        </w:rPr>
        <w:t xml:space="preserve">حماية الأسرة </w:t>
      </w:r>
      <w:r>
        <w:rPr>
          <w:rFonts w:hint="cs"/>
          <w:rtl/>
          <w:lang w:val="en-GB"/>
        </w:rPr>
        <w:t>والأم والطفل</w:t>
      </w:r>
      <w:r w:rsidRPr="00DD219D">
        <w:rPr>
          <w:rFonts w:cs="Times New Roman" w:hint="cs"/>
          <w:rtl/>
          <w:lang w:val="en-GB"/>
        </w:rPr>
        <w:t>‬</w:t>
      </w:r>
      <w:r>
        <w:t>‬</w:t>
      </w:r>
    </w:p>
    <w:p w:rsidR="00F112D4" w:rsidRPr="00DD219D" w:rsidRDefault="00F112D4" w:rsidP="00F112D4">
      <w:pPr>
        <w:pStyle w:val="SingleTxtGA"/>
        <w:rPr>
          <w:rtl/>
          <w:lang w:val="en-GB" w:eastAsia="zh-TW"/>
        </w:rPr>
      </w:pPr>
      <w:r>
        <w:rPr>
          <w:rtl/>
          <w:lang w:val="en-GB" w:eastAsia="zh-TW"/>
        </w:rPr>
        <w:t>٢٥-</w:t>
      </w:r>
      <w:r>
        <w:rPr>
          <w:rFonts w:hint="cs"/>
          <w:rtl/>
          <w:lang w:val="en-GB" w:eastAsia="zh-TW"/>
        </w:rPr>
        <w:tab/>
      </w:r>
      <w:r w:rsidRPr="00DD219D">
        <w:rPr>
          <w:rtl/>
          <w:lang w:val="en-GB" w:eastAsia="zh-TW"/>
        </w:rPr>
        <w:t>يرجى بيان مدى إنفاذ حظر تشغيل الأطفال في الدولة الطرف، على النحو المبين في الفقرتين 41</w:t>
      </w:r>
      <w:r w:rsidR="008256A7">
        <w:rPr>
          <w:rtl/>
          <w:lang w:val="en-GB" w:eastAsia="zh-TW"/>
        </w:rPr>
        <w:t xml:space="preserve"> و</w:t>
      </w:r>
      <w:r w:rsidRPr="00DD219D">
        <w:rPr>
          <w:rtl/>
          <w:lang w:val="en-GB" w:eastAsia="zh-TW"/>
        </w:rPr>
        <w:t xml:space="preserve">81 من تقرير الدولة الطرف، كما يرجى تقديم بيانات إحصائية عن المخالفات التي سُجلت وعن </w:t>
      </w:r>
      <w:proofErr w:type="spellStart"/>
      <w:r w:rsidRPr="00DD219D">
        <w:rPr>
          <w:rtl/>
          <w:lang w:val="en-GB" w:eastAsia="zh-TW"/>
        </w:rPr>
        <w:t>الجزاءات</w:t>
      </w:r>
      <w:proofErr w:type="spellEnd"/>
      <w:r w:rsidRPr="00DD219D">
        <w:rPr>
          <w:rtl/>
          <w:lang w:val="en-GB" w:eastAsia="zh-TW"/>
        </w:rPr>
        <w:t xml:space="preserve"> التي فرضت على أرباب العمل المخالفين</w:t>
      </w:r>
      <w:r>
        <w:rPr>
          <w:rFonts w:hint="cs"/>
          <w:rtl/>
          <w:lang w:val="en-GB" w:eastAsia="zh-TW"/>
        </w:rPr>
        <w:t xml:space="preserve"> للقانون</w:t>
      </w:r>
      <w:r w:rsidRPr="00DD219D">
        <w:rPr>
          <w:rtl/>
          <w:lang w:val="en-GB" w:eastAsia="zh-TW"/>
        </w:rPr>
        <w:t>. ويرجى أيض</w:t>
      </w:r>
      <w:r w:rsidR="008256A7">
        <w:rPr>
          <w:rtl/>
          <w:lang w:val="en-GB" w:eastAsia="zh-TW"/>
        </w:rPr>
        <w:t xml:space="preserve">اً </w:t>
      </w:r>
      <w:r w:rsidRPr="00DD219D">
        <w:rPr>
          <w:rtl/>
          <w:lang w:val="en-GB" w:eastAsia="zh-TW"/>
        </w:rPr>
        <w:t>تقديم معلومات عن أثر تنفيذ خطة العمل الوطنية للقضاء على أسوأ أشكال عمل الأطفال في لبنان بحلول عام 2016.</w:t>
      </w:r>
    </w:p>
    <w:p w:rsidR="00F112D4" w:rsidRPr="00DD219D" w:rsidRDefault="00F112D4" w:rsidP="00F112D4">
      <w:pPr>
        <w:pStyle w:val="SingleTxtGA"/>
        <w:rPr>
          <w:rtl/>
          <w:lang w:val="en-GB" w:eastAsia="zh-TW"/>
        </w:rPr>
      </w:pPr>
      <w:r>
        <w:rPr>
          <w:rtl/>
          <w:lang w:val="en-GB" w:eastAsia="zh-TW"/>
        </w:rPr>
        <w:t>٢٦-</w:t>
      </w:r>
      <w:r>
        <w:rPr>
          <w:rFonts w:hint="cs"/>
          <w:rtl/>
          <w:lang w:val="en-GB" w:eastAsia="zh-TW"/>
        </w:rPr>
        <w:tab/>
      </w:r>
      <w:r w:rsidRPr="00DD219D">
        <w:rPr>
          <w:rtl/>
          <w:lang w:val="en-GB" w:eastAsia="zh-TW"/>
        </w:rPr>
        <w:t xml:space="preserve">ويرجى تقديم معلومات، بما يشمل بيانات إحصائية مصنفة </w:t>
      </w:r>
      <w:r>
        <w:rPr>
          <w:rFonts w:hint="cs"/>
          <w:rtl/>
          <w:lang w:val="en-GB" w:eastAsia="zh-TW"/>
        </w:rPr>
        <w:t>ب</w:t>
      </w:r>
      <w:r w:rsidRPr="00DD219D">
        <w:rPr>
          <w:rtl/>
          <w:lang w:val="en-GB" w:eastAsia="zh-TW"/>
        </w:rPr>
        <w:t xml:space="preserve">حسب </w:t>
      </w:r>
      <w:r>
        <w:rPr>
          <w:rFonts w:hint="cs"/>
          <w:rtl/>
          <w:lang w:val="en-GB" w:eastAsia="zh-TW"/>
        </w:rPr>
        <w:t xml:space="preserve">نوع </w:t>
      </w:r>
      <w:r w:rsidRPr="00DD219D">
        <w:rPr>
          <w:rtl/>
          <w:lang w:val="en-GB" w:eastAsia="zh-TW"/>
        </w:rPr>
        <w:t xml:space="preserve">الجنس والعمر والأصل </w:t>
      </w:r>
      <w:proofErr w:type="spellStart"/>
      <w:r w:rsidRPr="00DD219D">
        <w:rPr>
          <w:rtl/>
          <w:lang w:val="en-GB" w:eastAsia="zh-TW"/>
        </w:rPr>
        <w:t>الإثني</w:t>
      </w:r>
      <w:proofErr w:type="spellEnd"/>
      <w:r w:rsidRPr="00DD219D">
        <w:rPr>
          <w:rtl/>
          <w:lang w:val="en-GB" w:eastAsia="zh-TW"/>
        </w:rPr>
        <w:t xml:space="preserve"> والجنسية، عن الأطفال الذين يعملون في الشوارع، وعن مدى مساعدتهم على التعافي وإعادة إدماجهم في المجتمع ومدى تزويد الأطفال ضحايا الإيذاء بخدمات إعادة التأهيل. ويرجى إبلاغ اللجنة بأثر تنفيذ الاستراتيجية الوطنية لوقاية وحماية الأطفال من جميع أشكال العنف والاستغلال، بما في ذلك فيما يتعلق بحماية أطفال الشوارع من استخدام العصابات الإجرامية لهم لأغراض الاستغلال الجنسي والعمل غير المشروع.</w:t>
      </w:r>
    </w:p>
    <w:p w:rsidR="00F112D4" w:rsidRPr="00DD219D" w:rsidRDefault="00F112D4" w:rsidP="00F112D4">
      <w:pPr>
        <w:pStyle w:val="SingleTxtGA"/>
        <w:rPr>
          <w:rtl/>
          <w:lang w:val="en-GB" w:eastAsia="zh-TW"/>
        </w:rPr>
      </w:pPr>
      <w:r>
        <w:rPr>
          <w:rtl/>
          <w:lang w:val="en-GB" w:eastAsia="zh-TW"/>
        </w:rPr>
        <w:t>٢٧-</w:t>
      </w:r>
      <w:r>
        <w:rPr>
          <w:rFonts w:hint="cs"/>
          <w:rtl/>
          <w:lang w:val="en-GB" w:eastAsia="zh-TW"/>
        </w:rPr>
        <w:tab/>
      </w:r>
      <w:r w:rsidRPr="00DD219D">
        <w:rPr>
          <w:rtl/>
          <w:lang w:val="en-GB" w:eastAsia="zh-TW"/>
        </w:rPr>
        <w:t>ويرجى بيان ما إذا كانت الحكومة تعتزم إدخال إصلاحات على تشريعها المتعلق بالزواج بهدف تحسين حماية الأسرة.</w:t>
      </w:r>
    </w:p>
    <w:p w:rsidR="00F112D4" w:rsidRPr="00DD219D" w:rsidRDefault="00F112D4" w:rsidP="00F112D4">
      <w:pPr>
        <w:pStyle w:val="SingleTxtGA"/>
        <w:rPr>
          <w:rtl/>
          <w:lang w:val="en-GB" w:eastAsia="zh-TW"/>
        </w:rPr>
      </w:pPr>
      <w:r>
        <w:rPr>
          <w:rtl/>
          <w:lang w:val="en-GB" w:eastAsia="zh-TW"/>
        </w:rPr>
        <w:t>٢٨-</w:t>
      </w:r>
      <w:r>
        <w:rPr>
          <w:rFonts w:hint="cs"/>
          <w:rtl/>
          <w:lang w:val="en-GB" w:eastAsia="zh-TW"/>
        </w:rPr>
        <w:tab/>
      </w:r>
      <w:r w:rsidRPr="00DD219D">
        <w:rPr>
          <w:rtl/>
          <w:lang w:val="en-GB" w:eastAsia="zh-TW"/>
        </w:rPr>
        <w:t>ويرجى بيان نسبة المسنين الذين يحصلون على معاشات تقاعدية واستحقاقات غير قائمة على دفع اشتراكات، والسبل التي تضمن بها الدولة الطرف مستوى معاشات واستحقاقات يكفل تمتعهم بمستوى معيشي لائق. ويرجى أيض</w:t>
      </w:r>
      <w:r w:rsidR="008256A7">
        <w:rPr>
          <w:rtl/>
          <w:lang w:val="en-GB" w:eastAsia="zh-TW"/>
        </w:rPr>
        <w:t xml:space="preserve">اً </w:t>
      </w:r>
      <w:r w:rsidRPr="00DD219D">
        <w:rPr>
          <w:rtl/>
          <w:lang w:val="en-GB" w:eastAsia="zh-TW"/>
        </w:rPr>
        <w:t xml:space="preserve">تقديم بيانات إحصائية عن أثر الوضع المبين في الفقرة 70 من تقرير الدولة الطرف الذي يُنهى بموجبه انتساب المسنين إلى الضمان الاجتماعي، ولا سيما بشأن الثغرات التي تشوب تمتع المسنين بالحق في مستوى معيشي </w:t>
      </w:r>
      <w:r w:rsidRPr="00DD219D">
        <w:rPr>
          <w:rtl/>
          <w:lang w:val="en-GB" w:eastAsia="zh-TW"/>
        </w:rPr>
        <w:lastRenderedPageBreak/>
        <w:t>لائق والحق في الرعاية الصحية والحق في الضمان الاجتماعي. و</w:t>
      </w:r>
      <w:dir w:val="rtl">
        <w:r w:rsidRPr="00DD219D">
          <w:rPr>
            <w:rFonts w:hint="cs"/>
            <w:rtl/>
            <w:lang w:val="en-GB" w:eastAsia="zh-TW"/>
          </w:rPr>
          <w:t>يرجى</w:t>
        </w:r>
        <w:r w:rsidRPr="00DD219D">
          <w:rPr>
            <w:rtl/>
            <w:lang w:val="en-GB" w:eastAsia="zh-TW"/>
          </w:rPr>
          <w:t xml:space="preserve"> </w:t>
        </w:r>
        <w:r w:rsidRPr="00DD219D">
          <w:rPr>
            <w:rFonts w:hint="cs"/>
            <w:rtl/>
            <w:lang w:val="en-GB" w:eastAsia="zh-TW"/>
          </w:rPr>
          <w:t>تقديم</w:t>
        </w:r>
        <w:r w:rsidRPr="00DD219D">
          <w:rPr>
            <w:rtl/>
            <w:lang w:val="en-GB" w:eastAsia="zh-TW"/>
          </w:rPr>
          <w:t xml:space="preserve"> </w:t>
        </w:r>
        <w:r w:rsidRPr="00DD219D">
          <w:rPr>
            <w:rFonts w:hint="cs"/>
            <w:rtl/>
            <w:lang w:val="en-GB" w:eastAsia="zh-TW"/>
          </w:rPr>
          <w:t>معلومات</w:t>
        </w:r>
        <w:r w:rsidRPr="00DD219D">
          <w:rPr>
            <w:rtl/>
            <w:lang w:val="en-GB" w:eastAsia="zh-TW"/>
          </w:rPr>
          <w:t xml:space="preserve"> </w:t>
        </w:r>
        <w:r w:rsidRPr="00DD219D">
          <w:rPr>
            <w:rFonts w:hint="cs"/>
            <w:rtl/>
            <w:lang w:val="en-GB" w:eastAsia="zh-TW"/>
          </w:rPr>
          <w:t>عن</w:t>
        </w:r>
        <w:r w:rsidRPr="00DD219D">
          <w:rPr>
            <w:rtl/>
            <w:lang w:val="en-GB" w:eastAsia="zh-TW"/>
          </w:rPr>
          <w:t xml:space="preserve"> </w:t>
        </w:r>
        <w:r w:rsidRPr="00DD219D">
          <w:rPr>
            <w:rFonts w:hint="cs"/>
            <w:rtl/>
            <w:lang w:val="en-GB" w:eastAsia="zh-TW"/>
          </w:rPr>
          <w:t>التدابير</w:t>
        </w:r>
        <w:r w:rsidRPr="00DD219D">
          <w:rPr>
            <w:rtl/>
            <w:lang w:val="en-GB" w:eastAsia="zh-TW"/>
          </w:rPr>
          <w:t xml:space="preserve"> </w:t>
        </w:r>
        <w:r w:rsidRPr="00DD219D">
          <w:rPr>
            <w:rFonts w:hint="cs"/>
            <w:rtl/>
            <w:lang w:val="en-GB" w:eastAsia="zh-TW"/>
          </w:rPr>
          <w:t>المتخذة</w:t>
        </w:r>
        <w:r w:rsidRPr="00DD219D">
          <w:rPr>
            <w:rtl/>
            <w:lang w:val="en-GB" w:eastAsia="zh-TW"/>
          </w:rPr>
          <w:t xml:space="preserve"> </w:t>
        </w:r>
        <w:r w:rsidRPr="00DD219D">
          <w:rPr>
            <w:rFonts w:hint="cs"/>
            <w:rtl/>
            <w:lang w:val="en-GB" w:eastAsia="zh-TW"/>
          </w:rPr>
          <w:t>ل</w:t>
        </w:r>
        <w:r w:rsidRPr="00DD219D">
          <w:rPr>
            <w:rtl/>
            <w:lang w:val="en-GB" w:eastAsia="zh-TW"/>
          </w:rPr>
          <w:t>معالجة هذا الوضع وعن أثر تلك التدابير.</w:t>
        </w:r>
        <w:r>
          <w:t>‬</w:t>
        </w:r>
        <w:r w:rsidR="005F51C9">
          <w:t>‬</w:t>
        </w:r>
        <w:r w:rsidR="000D48D4">
          <w:t>‬</w:t>
        </w:r>
      </w:dir>
    </w:p>
    <w:p w:rsidR="00F112D4" w:rsidRPr="00DD219D" w:rsidRDefault="00F112D4" w:rsidP="00F112D4">
      <w:pPr>
        <w:pStyle w:val="H23GA"/>
        <w:rPr>
          <w:rtl/>
          <w:lang w:val="en-GB"/>
        </w:rPr>
      </w:pPr>
      <w:r>
        <w:rPr>
          <w:rFonts w:hint="cs"/>
          <w:rtl/>
          <w:lang w:val="en-GB"/>
        </w:rPr>
        <w:tab/>
      </w:r>
      <w:r>
        <w:rPr>
          <w:rFonts w:hint="cs"/>
          <w:rtl/>
          <w:lang w:val="en-GB"/>
        </w:rPr>
        <w:tab/>
      </w:r>
      <w:r w:rsidRPr="00DD219D">
        <w:rPr>
          <w:rFonts w:hint="cs"/>
          <w:rtl/>
          <w:lang w:val="en-GB"/>
        </w:rPr>
        <w:t>الما</w:t>
      </w:r>
      <w:r w:rsidRPr="00DD219D">
        <w:rPr>
          <w:rtl/>
          <w:lang w:val="en-GB"/>
        </w:rPr>
        <w:t xml:space="preserve">دة 11 </w:t>
      </w:r>
      <w:r>
        <w:rPr>
          <w:rFonts w:hint="cs"/>
          <w:rtl/>
          <w:lang w:val="en-GB"/>
        </w:rPr>
        <w:tab/>
      </w:r>
      <w:r>
        <w:rPr>
          <w:rtl/>
          <w:lang w:val="en-GB"/>
        </w:rPr>
        <w:br/>
      </w:r>
      <w:r w:rsidRPr="00DD219D">
        <w:rPr>
          <w:rtl/>
          <w:lang w:val="en-GB"/>
        </w:rPr>
        <w:t>الحق في مستوى معيشي لائق</w:t>
      </w:r>
      <w:r>
        <w:t>‬</w:t>
      </w:r>
    </w:p>
    <w:p w:rsidR="00F112D4" w:rsidRPr="00DD219D" w:rsidRDefault="00F112D4" w:rsidP="00F112D4">
      <w:pPr>
        <w:pStyle w:val="SingleTxtGA"/>
        <w:rPr>
          <w:rtl/>
          <w:lang w:val="en-GB" w:eastAsia="zh-TW"/>
        </w:rPr>
      </w:pPr>
      <w:r>
        <w:rPr>
          <w:rtl/>
          <w:lang w:val="en-GB" w:eastAsia="zh-TW"/>
        </w:rPr>
        <w:t>٢٩-</w:t>
      </w:r>
      <w:r>
        <w:rPr>
          <w:rFonts w:hint="cs"/>
          <w:rtl/>
          <w:lang w:val="en-GB" w:eastAsia="zh-TW"/>
        </w:rPr>
        <w:tab/>
      </w:r>
      <w:r w:rsidRPr="00DD219D">
        <w:rPr>
          <w:rtl/>
          <w:lang w:val="en-GB" w:eastAsia="zh-TW"/>
        </w:rPr>
        <w:t>يرجى بيان مدى تعديل البرنامج الوطني لدعم الأسر الأكثر فقر</w:t>
      </w:r>
      <w:r w:rsidR="008256A7">
        <w:rPr>
          <w:rtl/>
          <w:lang w:val="en-GB" w:eastAsia="zh-TW"/>
        </w:rPr>
        <w:t xml:space="preserve">اً </w:t>
      </w:r>
      <w:r w:rsidRPr="00DD219D">
        <w:rPr>
          <w:rtl/>
          <w:lang w:val="en-GB" w:eastAsia="zh-TW"/>
        </w:rPr>
        <w:t>بحيث يتصدى للزيادة الكبيرة في معدل الفقر في الدولة الطرف، على النحو المذكور في الفقرة 147 من تقرير الدولة الطرف. ويرجى أيض</w:t>
      </w:r>
      <w:r w:rsidR="008256A7">
        <w:rPr>
          <w:rtl/>
          <w:lang w:val="en-GB" w:eastAsia="zh-TW"/>
        </w:rPr>
        <w:t xml:space="preserve">اً </w:t>
      </w:r>
      <w:r w:rsidRPr="00DD219D">
        <w:rPr>
          <w:rtl/>
          <w:lang w:val="en-GB" w:eastAsia="zh-TW"/>
        </w:rPr>
        <w:t xml:space="preserve">إبلاغ اللجنة بالصعوبات </w:t>
      </w:r>
      <w:r>
        <w:rPr>
          <w:rFonts w:hint="cs"/>
          <w:rtl/>
          <w:lang w:val="en-GB" w:eastAsia="zh-TW"/>
        </w:rPr>
        <w:t xml:space="preserve">والتحديات المعترضة </w:t>
      </w:r>
      <w:r w:rsidRPr="00DD219D">
        <w:rPr>
          <w:rtl/>
          <w:lang w:val="en-GB" w:eastAsia="zh-TW"/>
        </w:rPr>
        <w:t>في الوصول إلى أشد الفئات حرمانا</w:t>
      </w:r>
      <w:r w:rsidR="008256A7">
        <w:rPr>
          <w:rFonts w:hint="cs"/>
          <w:rtl/>
          <w:lang w:val="en-GB" w:eastAsia="zh-TW"/>
        </w:rPr>
        <w:t>ً</w:t>
      </w:r>
      <w:r w:rsidRPr="00DD219D">
        <w:rPr>
          <w:rtl/>
          <w:lang w:val="en-GB" w:eastAsia="zh-TW"/>
        </w:rPr>
        <w:t xml:space="preserve"> وتهميشا</w:t>
      </w:r>
      <w:r w:rsidR="008256A7">
        <w:rPr>
          <w:rFonts w:hint="cs"/>
          <w:rtl/>
          <w:lang w:val="en-GB" w:eastAsia="zh-TW"/>
        </w:rPr>
        <w:t>ً</w:t>
      </w:r>
      <w:r w:rsidRPr="00DD219D">
        <w:rPr>
          <w:rtl/>
          <w:lang w:val="en-GB" w:eastAsia="zh-TW"/>
        </w:rPr>
        <w:t>، مثل اللاجئين، وفي تقديم المساعدة إليها.</w:t>
      </w:r>
    </w:p>
    <w:p w:rsidR="00F112D4" w:rsidRPr="00DD219D" w:rsidRDefault="00F112D4" w:rsidP="00F112D4">
      <w:pPr>
        <w:pStyle w:val="SingleTxtGA"/>
        <w:rPr>
          <w:rtl/>
          <w:lang w:val="en-GB" w:eastAsia="zh-TW"/>
        </w:rPr>
      </w:pPr>
      <w:r>
        <w:rPr>
          <w:rtl/>
          <w:lang w:val="en-GB" w:eastAsia="zh-TW"/>
        </w:rPr>
        <w:t>٣٠-</w:t>
      </w:r>
      <w:r>
        <w:rPr>
          <w:rFonts w:hint="cs"/>
          <w:rtl/>
          <w:lang w:val="en-GB" w:eastAsia="zh-TW"/>
        </w:rPr>
        <w:tab/>
      </w:r>
      <w:r w:rsidRPr="00DD219D">
        <w:rPr>
          <w:rtl/>
          <w:lang w:val="en-GB" w:eastAsia="zh-TW"/>
        </w:rPr>
        <w:t>ويرجى بيان الخطوات التي اتخذتها الدولة الطرف لضمان بقاء السكن ميسور التكلفة، ولا سيما بالنسبة للفئات المحرومة والمهمشة، وذلك في ضوء الزيادة غير المسبوقة في الإيجارات المشار إليها في الفقرة 145 من تقرير الدولة الطرف. ويرجى أيض</w:t>
      </w:r>
      <w:r w:rsidR="008256A7">
        <w:rPr>
          <w:rtl/>
          <w:lang w:val="en-GB" w:eastAsia="zh-TW"/>
        </w:rPr>
        <w:t xml:space="preserve">اً </w:t>
      </w:r>
      <w:r w:rsidRPr="00DD219D">
        <w:rPr>
          <w:rtl/>
          <w:lang w:val="en-GB" w:eastAsia="zh-TW"/>
        </w:rPr>
        <w:t>إبلاغ اللجنة بما اتخذته الدولة الطرف من تدابير للاستجابة للشواغل التي أثيرت في الفقرة 90 فيما يتعلق بإعمال الحق في السكن بموجب قانون الإيجارات لعام 2014. وبالإضافة إلى ذلك، يرجى إبلاغ اللجنة بأثر التدابير المتخذة لمنع التشرد ومساعدة المشردين.</w:t>
      </w:r>
    </w:p>
    <w:p w:rsidR="00F112D4" w:rsidRPr="00DD219D" w:rsidRDefault="00F112D4" w:rsidP="00F112D4">
      <w:pPr>
        <w:pStyle w:val="SingleTxtGA"/>
        <w:rPr>
          <w:rtl/>
          <w:lang w:val="en-GB" w:eastAsia="zh-TW"/>
        </w:rPr>
      </w:pPr>
      <w:r>
        <w:rPr>
          <w:rtl/>
          <w:lang w:val="en-GB" w:eastAsia="zh-TW"/>
        </w:rPr>
        <w:t>٣١-</w:t>
      </w:r>
      <w:r>
        <w:rPr>
          <w:rFonts w:hint="cs"/>
          <w:rtl/>
          <w:lang w:val="en-GB" w:eastAsia="zh-TW"/>
        </w:rPr>
        <w:tab/>
      </w:r>
      <w:r w:rsidRPr="00DD219D">
        <w:rPr>
          <w:rtl/>
          <w:lang w:val="en-GB" w:eastAsia="zh-TW"/>
        </w:rPr>
        <w:t>وبالإشارة إلى المبادئ الأساسية و</w:t>
      </w:r>
      <w:r>
        <w:rPr>
          <w:rFonts w:hint="cs"/>
          <w:rtl/>
          <w:lang w:val="en-GB" w:eastAsia="zh-TW"/>
        </w:rPr>
        <w:t xml:space="preserve">المبادئ </w:t>
      </w:r>
      <w:r w:rsidRPr="00DD219D">
        <w:rPr>
          <w:rtl/>
          <w:lang w:val="en-GB" w:eastAsia="zh-TW"/>
        </w:rPr>
        <w:t>التوجيهية المتعلقة بعمليات الإخلاء والترحيل بدافع التنمية (20</w:t>
      </w:r>
      <w:r w:rsidR="005F51C9">
        <w:rPr>
          <w:rtl/>
          <w:lang w:val="en-GB" w:eastAsia="zh-TW"/>
        </w:rPr>
        <w:t>07) وتعليق اللجنة العام رقم 7</w:t>
      </w:r>
      <w:r w:rsidRPr="00DD219D">
        <w:rPr>
          <w:rtl/>
          <w:lang w:val="en-GB" w:eastAsia="zh-TW"/>
        </w:rPr>
        <w:t>(1997) بشأن حالات الإخلاء القسري، يرجى تقديم معلومات عن السبل التي تعتزم الدولة الطرف أن تكفل بها امتثال عمليات الإخلاء للمعايير الدولية، قانون</w:t>
      </w:r>
      <w:r w:rsidR="008256A7">
        <w:rPr>
          <w:rtl/>
          <w:lang w:val="en-GB" w:eastAsia="zh-TW"/>
        </w:rPr>
        <w:t xml:space="preserve">اً </w:t>
      </w:r>
      <w:r w:rsidRPr="00DD219D">
        <w:rPr>
          <w:rtl/>
          <w:lang w:val="en-GB" w:eastAsia="zh-TW"/>
        </w:rPr>
        <w:t xml:space="preserve">وممارسة، وتوعية الفئات الضعيفة </w:t>
      </w:r>
      <w:r>
        <w:rPr>
          <w:rFonts w:hint="cs"/>
          <w:rtl/>
          <w:lang w:val="en-GB" w:eastAsia="zh-TW"/>
        </w:rPr>
        <w:t xml:space="preserve">والملاك </w:t>
      </w:r>
      <w:r w:rsidRPr="00DD219D">
        <w:rPr>
          <w:rtl/>
          <w:lang w:val="en-GB" w:eastAsia="zh-TW"/>
        </w:rPr>
        <w:t>والبلديات بحقوق السكن المنصوص عليها في القانون اللبناني والقانون الدولي لحقوق الإنسان.</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Fonts w:hint="cs"/>
          <w:rtl/>
          <w:lang w:val="en-GB"/>
        </w:rPr>
        <w:t>الما</w:t>
      </w:r>
      <w:r w:rsidRPr="00DD219D">
        <w:rPr>
          <w:rtl/>
          <w:lang w:val="en-GB"/>
        </w:rPr>
        <w:t>دة 12</w:t>
      </w:r>
      <w:r>
        <w:rPr>
          <w:rFonts w:hint="cs"/>
          <w:rtl/>
          <w:lang w:val="en-GB"/>
        </w:rPr>
        <w:tab/>
      </w:r>
      <w:r>
        <w:rPr>
          <w:rtl/>
          <w:lang w:val="en-GB"/>
        </w:rPr>
        <w:br/>
      </w:r>
      <w:r w:rsidRPr="00DD219D">
        <w:rPr>
          <w:rtl/>
          <w:lang w:val="en-GB"/>
        </w:rPr>
        <w:t>الحق في التمتع بالصحة البدنية والعقلية</w:t>
      </w:r>
      <w:r>
        <w:t>‬</w:t>
      </w:r>
    </w:p>
    <w:p w:rsidR="00F112D4" w:rsidRPr="008256A7" w:rsidRDefault="00F112D4" w:rsidP="005F51C9">
      <w:pPr>
        <w:pStyle w:val="SingleTxtGA"/>
        <w:rPr>
          <w:spacing w:val="-4"/>
          <w:rtl/>
          <w:lang w:val="en-GB" w:eastAsia="zh-TW"/>
        </w:rPr>
      </w:pPr>
      <w:r w:rsidRPr="008256A7">
        <w:rPr>
          <w:spacing w:val="-4"/>
          <w:rtl/>
          <w:lang w:val="en-GB" w:eastAsia="zh-TW"/>
        </w:rPr>
        <w:t>٣٢-</w:t>
      </w:r>
      <w:r w:rsidRPr="008256A7">
        <w:rPr>
          <w:rFonts w:hint="cs"/>
          <w:spacing w:val="-4"/>
          <w:rtl/>
          <w:lang w:val="en-GB" w:eastAsia="zh-TW"/>
        </w:rPr>
        <w:tab/>
      </w:r>
      <w:r w:rsidRPr="008256A7">
        <w:rPr>
          <w:spacing w:val="-4"/>
          <w:rtl/>
          <w:lang w:val="en-GB" w:eastAsia="zh-TW"/>
        </w:rPr>
        <w:t>يرجى تقديم معلومات، بما يشمل بيانات إحصائية مصنفة حسب المنطقة و</w:t>
      </w:r>
      <w:r w:rsidRPr="008256A7">
        <w:rPr>
          <w:rFonts w:hint="cs"/>
          <w:spacing w:val="-4"/>
          <w:rtl/>
          <w:lang w:val="en-GB" w:eastAsia="zh-TW"/>
        </w:rPr>
        <w:t xml:space="preserve">نوع </w:t>
      </w:r>
      <w:r w:rsidRPr="008256A7">
        <w:rPr>
          <w:spacing w:val="-4"/>
          <w:rtl/>
          <w:lang w:val="en-GB" w:eastAsia="zh-TW"/>
        </w:rPr>
        <w:t xml:space="preserve">الجنس والجنسية </w:t>
      </w:r>
      <w:r w:rsidR="005F51C9">
        <w:rPr>
          <w:rFonts w:hint="cs"/>
          <w:spacing w:val="-4"/>
          <w:rtl/>
          <w:lang w:val="en-GB" w:eastAsia="zh-TW"/>
        </w:rPr>
        <w:t>و</w:t>
      </w:r>
      <w:r w:rsidRPr="008256A7">
        <w:rPr>
          <w:rFonts w:hint="cs"/>
          <w:spacing w:val="-4"/>
          <w:rtl/>
          <w:lang w:val="en-GB" w:eastAsia="zh-TW"/>
        </w:rPr>
        <w:t>أي وضع آخر ذي صلة</w:t>
      </w:r>
      <w:r w:rsidRPr="008256A7">
        <w:rPr>
          <w:spacing w:val="-4"/>
          <w:rtl/>
          <w:lang w:val="en-GB" w:eastAsia="zh-TW"/>
        </w:rPr>
        <w:t xml:space="preserve"> عن إمكانية الحصول على الرعاية الصحية وعن أثر التدابير التي اتخذتها الدولة الطرف، مثل </w:t>
      </w:r>
      <w:r w:rsidRPr="008256A7">
        <w:rPr>
          <w:rFonts w:hint="cs"/>
          <w:spacing w:val="-4"/>
          <w:rtl/>
          <w:lang w:val="en-GB" w:eastAsia="zh-TW"/>
        </w:rPr>
        <w:t xml:space="preserve">مجموعة </w:t>
      </w:r>
      <w:r w:rsidRPr="008256A7">
        <w:rPr>
          <w:spacing w:val="-4"/>
          <w:rtl/>
          <w:lang w:val="en-GB" w:eastAsia="zh-TW"/>
        </w:rPr>
        <w:t>خدمات الرعاية الصحية الأولية الشاملة، لمعالجة أوجه التفاوت في الحصول على الرعاية الصحية بين المناطق بحسب مستويات الدخل، بين المواطنين وغير المواطنين، بمن فيهم اللاجئون، ولتحسين قدرة الفئات المحرومة والمهمشة على تحمل تكاليف الرعاية الصحية. و</w:t>
      </w:r>
      <w:r w:rsidRPr="008256A7">
        <w:rPr>
          <w:rFonts w:hint="cs"/>
          <w:spacing w:val="-4"/>
          <w:rtl/>
          <w:lang w:val="en-GB" w:eastAsia="zh-TW"/>
        </w:rPr>
        <w:t xml:space="preserve">يرجى بيان </w:t>
      </w:r>
      <w:r w:rsidRPr="008256A7">
        <w:rPr>
          <w:spacing w:val="-4"/>
          <w:rtl/>
          <w:lang w:val="en-GB" w:eastAsia="zh-TW"/>
        </w:rPr>
        <w:t>التدابير التي تعمل الدولة الطرف على اتخاذها لتقليص فجوة الجودة بين خدمات الرعاية الصحية التي يوفرها القطاع الخاص والخدمات التي يوفرها نظام الرعاية الصحية العام</w:t>
      </w:r>
      <w:r w:rsidRPr="008256A7">
        <w:rPr>
          <w:rFonts w:hint="cs"/>
          <w:spacing w:val="-4"/>
          <w:rtl/>
          <w:lang w:val="en-GB" w:eastAsia="zh-TW"/>
        </w:rPr>
        <w:t>.</w:t>
      </w:r>
    </w:p>
    <w:p w:rsidR="00F112D4" w:rsidRPr="00DD219D" w:rsidRDefault="00F112D4" w:rsidP="00F112D4">
      <w:pPr>
        <w:pStyle w:val="SingleTxtGA"/>
        <w:rPr>
          <w:rtl/>
          <w:lang w:val="en-GB" w:eastAsia="zh-TW"/>
        </w:rPr>
      </w:pPr>
      <w:r>
        <w:rPr>
          <w:rtl/>
          <w:lang w:val="en-GB" w:eastAsia="zh-TW"/>
        </w:rPr>
        <w:t>٣٣-</w:t>
      </w:r>
      <w:r>
        <w:rPr>
          <w:rFonts w:hint="cs"/>
          <w:rtl/>
          <w:lang w:val="en-GB" w:eastAsia="zh-TW"/>
        </w:rPr>
        <w:tab/>
      </w:r>
      <w:r w:rsidRPr="00DD219D">
        <w:rPr>
          <w:rtl/>
          <w:lang w:val="en-GB" w:eastAsia="zh-TW"/>
        </w:rPr>
        <w:t>ويرجى تقديم معلومات عن أثر التدابير المتخذة لتحسين توافر الرعاية الصحية العقلية وسبل الحصول عليها في الدولة الطرف، بما في ذلك من خلال نظام الرعاية الصحية الأولية، بالنظر إلى انتشار الأمراض العقلية على نطاق واسع بين السكان.</w:t>
      </w:r>
    </w:p>
    <w:p w:rsidR="00F112D4" w:rsidRPr="00DD219D" w:rsidRDefault="00F112D4" w:rsidP="00F112D4">
      <w:pPr>
        <w:pStyle w:val="SingleTxtGA"/>
        <w:rPr>
          <w:rtl/>
          <w:lang w:val="en-GB" w:eastAsia="zh-TW"/>
        </w:rPr>
      </w:pPr>
      <w:r>
        <w:rPr>
          <w:rtl/>
          <w:lang w:val="en-GB" w:eastAsia="zh-TW"/>
        </w:rPr>
        <w:lastRenderedPageBreak/>
        <w:t>٣٤-</w:t>
      </w:r>
      <w:r>
        <w:rPr>
          <w:rFonts w:hint="cs"/>
          <w:rtl/>
          <w:lang w:val="en-GB" w:eastAsia="zh-TW"/>
        </w:rPr>
        <w:tab/>
      </w:r>
      <w:r w:rsidRPr="00DD219D">
        <w:rPr>
          <w:rtl/>
          <w:lang w:val="en-GB" w:eastAsia="zh-TW"/>
        </w:rPr>
        <w:t>ويرجى تقديم معلومات عن أثر التدابير المتخذة لمعالجة التحدي المتمثل في توفير مياه شرب مأمونة، المشار إليه في الفقرة 146 من تقرير الدولة الطرف، ولمواجهة احتمال انتشار الأمراض المتصلة بأزمة إدارة النفايات.</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tl/>
          <w:lang w:val="en-GB"/>
        </w:rPr>
        <w:t xml:space="preserve">المادتان </w:t>
      </w:r>
      <w:r>
        <w:rPr>
          <w:rFonts w:hint="cs"/>
          <w:rtl/>
          <w:lang w:val="en-GB"/>
        </w:rPr>
        <w:t>13</w:t>
      </w:r>
      <w:r w:rsidRPr="00DD219D">
        <w:rPr>
          <w:rtl/>
          <w:lang w:val="en-GB"/>
        </w:rPr>
        <w:t xml:space="preserve"> و14</w:t>
      </w:r>
      <w:r>
        <w:rPr>
          <w:rFonts w:hint="cs"/>
          <w:rtl/>
          <w:lang w:val="en-GB"/>
        </w:rPr>
        <w:tab/>
      </w:r>
      <w:r>
        <w:rPr>
          <w:rFonts w:hint="cs"/>
          <w:rtl/>
          <w:lang w:val="en-GB"/>
        </w:rPr>
        <w:br/>
      </w:r>
      <w:r w:rsidRPr="00DD219D">
        <w:rPr>
          <w:rtl/>
          <w:lang w:val="en-GB"/>
        </w:rPr>
        <w:t>الحق في التعليم</w:t>
      </w:r>
    </w:p>
    <w:p w:rsidR="00F112D4" w:rsidRPr="008256A7" w:rsidRDefault="00F112D4" w:rsidP="00F112D4">
      <w:pPr>
        <w:pStyle w:val="SingleTxtGA"/>
        <w:rPr>
          <w:spacing w:val="-2"/>
          <w:rtl/>
          <w:lang w:val="en-GB" w:eastAsia="zh-TW"/>
        </w:rPr>
      </w:pPr>
      <w:r w:rsidRPr="008256A7">
        <w:rPr>
          <w:spacing w:val="-2"/>
          <w:rtl/>
          <w:lang w:val="en-GB" w:eastAsia="zh-TW"/>
        </w:rPr>
        <w:t>٣٥-</w:t>
      </w:r>
      <w:r w:rsidRPr="008256A7">
        <w:rPr>
          <w:rFonts w:hint="cs"/>
          <w:spacing w:val="-2"/>
          <w:rtl/>
          <w:lang w:val="en-GB" w:eastAsia="zh-TW"/>
        </w:rPr>
        <w:tab/>
      </w:r>
      <w:r w:rsidRPr="008256A7">
        <w:rPr>
          <w:spacing w:val="-2"/>
          <w:rtl/>
          <w:lang w:val="en-GB" w:eastAsia="zh-TW"/>
        </w:rPr>
        <w:t xml:space="preserve">يرجى تقديم معلومات عن النتائج </w:t>
      </w:r>
      <w:r w:rsidRPr="008256A7">
        <w:rPr>
          <w:rFonts w:hint="cs"/>
          <w:spacing w:val="-2"/>
          <w:rtl/>
          <w:lang w:val="en-GB" w:eastAsia="zh-TW"/>
        </w:rPr>
        <w:t xml:space="preserve">المحرزة </w:t>
      </w:r>
      <w:r w:rsidRPr="008256A7">
        <w:rPr>
          <w:spacing w:val="-2"/>
          <w:rtl/>
          <w:lang w:val="en-GB" w:eastAsia="zh-TW"/>
        </w:rPr>
        <w:t xml:space="preserve">والتحديات </w:t>
      </w:r>
      <w:r w:rsidRPr="008256A7">
        <w:rPr>
          <w:rFonts w:hint="cs"/>
          <w:spacing w:val="-2"/>
          <w:rtl/>
          <w:lang w:val="en-GB" w:eastAsia="zh-TW"/>
        </w:rPr>
        <w:t xml:space="preserve">المعترضة </w:t>
      </w:r>
      <w:r w:rsidRPr="008256A7">
        <w:rPr>
          <w:spacing w:val="-2"/>
          <w:rtl/>
          <w:lang w:val="en-GB" w:eastAsia="zh-TW"/>
        </w:rPr>
        <w:t>في تنفيذ الخطة الوطنية للتعليم للجميع خلال الفترة 2003-2015، المشار إليها في الفقرة 116 من تقرير الدولة الطرف، فيما يتعلق بتوفير التعليم المجاني والإلزامي لجميع الأطفال حتى سن 15 عام</w:t>
      </w:r>
      <w:r w:rsidR="008256A7">
        <w:rPr>
          <w:spacing w:val="-2"/>
          <w:rtl/>
          <w:lang w:val="en-GB" w:eastAsia="zh-TW"/>
        </w:rPr>
        <w:t xml:space="preserve">اً، </w:t>
      </w:r>
      <w:r w:rsidRPr="008256A7">
        <w:rPr>
          <w:spacing w:val="-2"/>
          <w:rtl/>
          <w:lang w:val="en-GB" w:eastAsia="zh-TW"/>
        </w:rPr>
        <w:t>بمن فيهم الفتيات وال</w:t>
      </w:r>
      <w:r w:rsidRPr="008256A7">
        <w:rPr>
          <w:rFonts w:hint="cs"/>
          <w:spacing w:val="-2"/>
          <w:rtl/>
          <w:lang w:val="en-GB" w:eastAsia="zh-TW"/>
        </w:rPr>
        <w:t>أ</w:t>
      </w:r>
      <w:r w:rsidRPr="008256A7">
        <w:rPr>
          <w:spacing w:val="-2"/>
          <w:rtl/>
          <w:lang w:val="en-GB" w:eastAsia="zh-TW"/>
        </w:rPr>
        <w:t>طفال ذوو الإعاقة والأطفال اللاجئون وأطفالُ المهاجرين والعمال المنزليين وأطفال الأسر المحرومة. ويرجى أيض</w:t>
      </w:r>
      <w:r w:rsidR="008256A7">
        <w:rPr>
          <w:spacing w:val="-2"/>
          <w:rtl/>
          <w:lang w:val="en-GB" w:eastAsia="zh-TW"/>
        </w:rPr>
        <w:t xml:space="preserve">اً </w:t>
      </w:r>
      <w:r w:rsidRPr="008256A7">
        <w:rPr>
          <w:spacing w:val="-2"/>
          <w:rtl/>
          <w:lang w:val="en-GB" w:eastAsia="zh-TW"/>
        </w:rPr>
        <w:t>تقديم معلومات عن التدابير المتخذة للحد من آثار النظام الاقتصادي الطبقي في المدارس، وضمان التمتع بالتعليم الجيد دون تمييز، بما في ذلك في المدارس العامة.</w:t>
      </w:r>
    </w:p>
    <w:p w:rsidR="00F112D4" w:rsidRPr="00DD219D" w:rsidRDefault="00F112D4" w:rsidP="00F112D4">
      <w:pPr>
        <w:pStyle w:val="SingleTxtGA"/>
        <w:rPr>
          <w:rtl/>
          <w:lang w:val="en-GB" w:eastAsia="zh-TW"/>
        </w:rPr>
      </w:pPr>
      <w:r>
        <w:rPr>
          <w:rtl/>
          <w:lang w:val="en-GB" w:eastAsia="zh-TW"/>
        </w:rPr>
        <w:t>٣٦-</w:t>
      </w:r>
      <w:r>
        <w:rPr>
          <w:rFonts w:hint="cs"/>
          <w:rtl/>
          <w:lang w:val="en-GB" w:eastAsia="zh-TW"/>
        </w:rPr>
        <w:tab/>
      </w:r>
      <w:r w:rsidRPr="00DD219D">
        <w:rPr>
          <w:rtl/>
          <w:lang w:val="en-GB" w:eastAsia="zh-TW"/>
        </w:rPr>
        <w:t>ويرجى تقديم معلومات عن أثر البرامج الوطنية لمحو الأمية وتعليم الكبار. ويرجى وصف مدى تطور التعليم العالي في الدولة الطرف والتدابير المتخذة لجعله ميسور التكلفة ووثيق الصلة بالمهارات المطلوبة في سوق العمل.</w:t>
      </w:r>
    </w:p>
    <w:p w:rsidR="00F112D4" w:rsidRPr="00DD219D" w:rsidRDefault="00F112D4" w:rsidP="00F112D4">
      <w:pPr>
        <w:pStyle w:val="SingleTxtGA"/>
        <w:rPr>
          <w:rtl/>
          <w:lang w:val="en-GB" w:eastAsia="zh-TW"/>
        </w:rPr>
      </w:pPr>
      <w:r>
        <w:rPr>
          <w:rtl/>
          <w:lang w:val="en-GB" w:eastAsia="zh-TW"/>
        </w:rPr>
        <w:t>٣٧-</w:t>
      </w:r>
      <w:r>
        <w:rPr>
          <w:rFonts w:hint="cs"/>
          <w:rtl/>
          <w:lang w:val="en-GB" w:eastAsia="zh-TW"/>
        </w:rPr>
        <w:tab/>
      </w:r>
      <w:r w:rsidRPr="00DD219D">
        <w:rPr>
          <w:rtl/>
          <w:lang w:val="en-GB" w:eastAsia="zh-TW"/>
        </w:rPr>
        <w:t xml:space="preserve">ويرجى تقديم معلومات عن التدابير المتخذة لكفالة أن يعزز التعليم الاحترام الكامل لحقوق الإنسان والحريات الأساسية والمشاركة الفعالة في مجتمع حر، وكذلك التفاهم والتسامح والصداقة بين الأمم وفيما بين المجموعات العرقية </w:t>
      </w:r>
      <w:proofErr w:type="spellStart"/>
      <w:r w:rsidRPr="00DD219D">
        <w:rPr>
          <w:rtl/>
          <w:lang w:val="en-GB" w:eastAsia="zh-TW"/>
        </w:rPr>
        <w:t>والإثنية</w:t>
      </w:r>
      <w:proofErr w:type="spellEnd"/>
      <w:r w:rsidRPr="00DD219D">
        <w:rPr>
          <w:rtl/>
          <w:lang w:val="en-GB" w:eastAsia="zh-TW"/>
        </w:rPr>
        <w:t xml:space="preserve"> والدينية في الدولة الطرف.</w:t>
      </w:r>
    </w:p>
    <w:p w:rsidR="00F112D4" w:rsidRPr="00DD219D" w:rsidRDefault="00F112D4" w:rsidP="00F112D4">
      <w:pPr>
        <w:pStyle w:val="H23GA"/>
        <w:rPr>
          <w:rtl/>
          <w:lang w:val="en-GB"/>
        </w:rPr>
      </w:pPr>
      <w:r>
        <w:rPr>
          <w:rFonts w:hint="cs"/>
          <w:rtl/>
          <w:lang w:val="en-GB"/>
        </w:rPr>
        <w:tab/>
      </w:r>
      <w:r>
        <w:rPr>
          <w:rFonts w:hint="cs"/>
          <w:rtl/>
          <w:lang w:val="en-GB"/>
        </w:rPr>
        <w:tab/>
      </w:r>
      <w:r w:rsidRPr="00DD219D">
        <w:rPr>
          <w:rFonts w:hint="cs"/>
          <w:rtl/>
          <w:lang w:val="en-GB"/>
        </w:rPr>
        <w:t>الما</w:t>
      </w:r>
      <w:r w:rsidRPr="00DD219D">
        <w:rPr>
          <w:rtl/>
          <w:lang w:val="en-GB"/>
        </w:rPr>
        <w:t xml:space="preserve">دة 15 </w:t>
      </w:r>
      <w:r>
        <w:rPr>
          <w:rFonts w:hint="cs"/>
          <w:rtl/>
          <w:lang w:val="en-GB"/>
        </w:rPr>
        <w:tab/>
      </w:r>
      <w:r>
        <w:rPr>
          <w:rtl/>
          <w:lang w:val="en-GB"/>
        </w:rPr>
        <w:br/>
      </w:r>
      <w:r w:rsidRPr="00DD219D">
        <w:rPr>
          <w:rtl/>
          <w:lang w:val="en-GB"/>
        </w:rPr>
        <w:t>الحقوق الثقافية</w:t>
      </w:r>
      <w:r w:rsidRPr="00DD219D">
        <w:rPr>
          <w:rFonts w:cs="Times New Roman" w:hint="cs"/>
          <w:rtl/>
          <w:lang w:val="en-GB"/>
        </w:rPr>
        <w:t>‬</w:t>
      </w:r>
      <w:r>
        <w:t>‬</w:t>
      </w:r>
    </w:p>
    <w:p w:rsidR="00F112D4" w:rsidRPr="00DD219D" w:rsidRDefault="00F112D4" w:rsidP="00F112D4">
      <w:pPr>
        <w:pStyle w:val="SingleTxtGA"/>
        <w:rPr>
          <w:rtl/>
          <w:lang w:val="en-GB" w:eastAsia="zh-TW"/>
        </w:rPr>
      </w:pPr>
      <w:r>
        <w:rPr>
          <w:rtl/>
          <w:lang w:val="en-GB" w:eastAsia="zh-TW"/>
        </w:rPr>
        <w:t>٣٨-</w:t>
      </w:r>
      <w:r>
        <w:rPr>
          <w:rFonts w:hint="cs"/>
          <w:rtl/>
          <w:lang w:val="en-GB" w:eastAsia="zh-TW"/>
        </w:rPr>
        <w:tab/>
      </w:r>
      <w:r w:rsidRPr="00DD219D">
        <w:rPr>
          <w:rtl/>
          <w:lang w:val="en-GB" w:eastAsia="zh-TW"/>
        </w:rPr>
        <w:t>يرجى تقديم معلومات عن مدى توافر الأنشطة الثقافية، من قبيل تلك التي تعددها الفقرة 128 من تقرير الدولة الطرف، وإمكانية وصول الفئات الأشد حرمان</w:t>
      </w:r>
      <w:r w:rsidR="008256A7">
        <w:rPr>
          <w:rtl/>
          <w:lang w:val="en-GB" w:eastAsia="zh-TW"/>
        </w:rPr>
        <w:t xml:space="preserve">اً </w:t>
      </w:r>
      <w:r w:rsidRPr="00DD219D">
        <w:rPr>
          <w:rtl/>
          <w:lang w:val="en-GB" w:eastAsia="zh-TW"/>
        </w:rPr>
        <w:t>وتهميش</w:t>
      </w:r>
      <w:r w:rsidR="008256A7">
        <w:rPr>
          <w:rtl/>
          <w:lang w:val="en-GB" w:eastAsia="zh-TW"/>
        </w:rPr>
        <w:t xml:space="preserve">اً </w:t>
      </w:r>
      <w:r w:rsidRPr="00DD219D">
        <w:rPr>
          <w:rtl/>
          <w:lang w:val="en-GB" w:eastAsia="zh-TW"/>
        </w:rPr>
        <w:t>إليها.</w:t>
      </w:r>
    </w:p>
    <w:p w:rsidR="00F112D4" w:rsidRPr="00DD219D" w:rsidRDefault="00F112D4" w:rsidP="007C1F1B">
      <w:pPr>
        <w:pStyle w:val="SingleTxtGA"/>
        <w:rPr>
          <w:rtl/>
          <w:lang w:val="en-GB" w:eastAsia="zh-TW"/>
        </w:rPr>
      </w:pPr>
      <w:r>
        <w:rPr>
          <w:rtl/>
          <w:lang w:val="en-GB" w:eastAsia="zh-TW"/>
        </w:rPr>
        <w:t>٣٩-</w:t>
      </w:r>
      <w:r>
        <w:rPr>
          <w:rFonts w:hint="cs"/>
          <w:rtl/>
          <w:lang w:val="en-GB" w:eastAsia="zh-TW"/>
        </w:rPr>
        <w:tab/>
      </w:r>
      <w:r w:rsidRPr="00DD219D">
        <w:rPr>
          <w:rtl/>
          <w:lang w:val="en-GB" w:eastAsia="zh-TW"/>
        </w:rPr>
        <w:t xml:space="preserve">ويرجى توضيح مدى </w:t>
      </w:r>
      <w:r w:rsidR="007C1F1B">
        <w:rPr>
          <w:rFonts w:hint="cs"/>
          <w:rtl/>
          <w:lang w:val="en-GB" w:eastAsia="zh-TW"/>
        </w:rPr>
        <w:t xml:space="preserve">سعي </w:t>
      </w:r>
      <w:r w:rsidRPr="00DD219D">
        <w:rPr>
          <w:rtl/>
          <w:lang w:val="en-GB" w:eastAsia="zh-TW"/>
        </w:rPr>
        <w:t>السياسات التي وضعتها الدولة الطرف فيما يتعلق بالعلم والتكنولوجيا والإبداع، المشار إليها في الفقرة 131 من تقرير الدولة الطرف، إلى الإسهام في التمتع بالحقوق المنصوص عليها في العهد.</w:t>
      </w:r>
    </w:p>
    <w:p w:rsidR="00F112D4" w:rsidRDefault="00F112D4" w:rsidP="00F112D4">
      <w:pPr>
        <w:pStyle w:val="SingleTxtGA"/>
        <w:rPr>
          <w:rtl/>
          <w:lang w:val="en-GB" w:eastAsia="zh-TW"/>
        </w:rPr>
      </w:pPr>
      <w:r>
        <w:rPr>
          <w:rtl/>
          <w:lang w:val="en-GB" w:eastAsia="zh-TW"/>
        </w:rPr>
        <w:t>٤٠-</w:t>
      </w:r>
      <w:r>
        <w:rPr>
          <w:rFonts w:hint="cs"/>
          <w:rtl/>
          <w:lang w:val="en-GB" w:eastAsia="zh-TW"/>
        </w:rPr>
        <w:tab/>
      </w:r>
      <w:r w:rsidRPr="00DD219D">
        <w:rPr>
          <w:rtl/>
          <w:lang w:val="en-GB" w:eastAsia="zh-TW"/>
        </w:rPr>
        <w:t>ويرجى تقديم معلومات عن التدابير المتخذة لتحسين سبل الحصول على خدمات الإنترنت بتكلفة ميسورة، ولا سيما في المناطق الريفية.</w:t>
      </w:r>
    </w:p>
    <w:p w:rsidR="00F112D4" w:rsidRPr="00F112D4" w:rsidRDefault="00F112D4" w:rsidP="00F112D4">
      <w:pPr>
        <w:spacing w:before="120"/>
        <w:jc w:val="center"/>
        <w:rPr>
          <w:u w:val="single"/>
          <w:rtl/>
          <w:lang w:val="en-GB" w:eastAsia="zh-TW"/>
        </w:rPr>
      </w:pPr>
      <w:r>
        <w:rPr>
          <w:u w:val="single"/>
          <w:rtl/>
          <w:lang w:val="en-GB" w:eastAsia="zh-TW"/>
        </w:rPr>
        <w:tab/>
      </w:r>
      <w:r>
        <w:rPr>
          <w:u w:val="single"/>
          <w:rtl/>
          <w:lang w:val="en-GB" w:eastAsia="zh-TW"/>
        </w:rPr>
        <w:tab/>
      </w:r>
      <w:r>
        <w:rPr>
          <w:u w:val="single"/>
          <w:rtl/>
          <w:lang w:val="en-GB" w:eastAsia="zh-TW"/>
        </w:rPr>
        <w:tab/>
      </w:r>
    </w:p>
    <w:sectPr w:rsidR="00F112D4" w:rsidRPr="00F112D4" w:rsidSect="00B80C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B0D" w:rsidRPr="002901D9" w:rsidRDefault="00B21B0D" w:rsidP="002901D9">
      <w:pPr>
        <w:spacing w:after="60" w:line="240" w:lineRule="auto"/>
        <w:rPr>
          <w:i/>
          <w:iCs/>
        </w:rPr>
      </w:pPr>
      <w:r>
        <w:rPr>
          <w:rFonts w:hint="cs"/>
          <w:i/>
          <w:iCs/>
          <w:rtl/>
        </w:rPr>
        <w:t>الحواشي</w:t>
      </w:r>
    </w:p>
  </w:endnote>
  <w:endnote w:type="continuationSeparator" w:id="0">
    <w:p w:rsidR="00B21B0D" w:rsidRDefault="00B21B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2D4" w:rsidRPr="00F112D4" w:rsidRDefault="00F112D4" w:rsidP="00F112D4">
    <w:pPr>
      <w:pStyle w:val="Footer"/>
      <w:tabs>
        <w:tab w:val="right" w:pos="9598"/>
      </w:tabs>
      <w:rPr>
        <w:sz w:val="17"/>
      </w:rPr>
    </w:pPr>
    <w:r>
      <w:rPr>
        <w:sz w:val="17"/>
      </w:rPr>
      <w:t>GE.16-04905</w:t>
    </w:r>
    <w:r>
      <w:rPr>
        <w:sz w:val="17"/>
      </w:rPr>
      <w:tab/>
    </w:r>
    <w:r w:rsidRPr="00F112D4">
      <w:rPr>
        <w:b/>
        <w:sz w:val="18"/>
      </w:rPr>
      <w:fldChar w:fldCharType="begin"/>
    </w:r>
    <w:r w:rsidRPr="00F112D4">
      <w:rPr>
        <w:b/>
        <w:sz w:val="18"/>
      </w:rPr>
      <w:instrText xml:space="preserve"> PAGE  \* MERGEFORMAT </w:instrText>
    </w:r>
    <w:r w:rsidRPr="00F112D4">
      <w:rPr>
        <w:b/>
        <w:sz w:val="18"/>
      </w:rPr>
      <w:fldChar w:fldCharType="separate"/>
    </w:r>
    <w:r w:rsidR="0051258F">
      <w:rPr>
        <w:b/>
        <w:noProof/>
        <w:sz w:val="18"/>
      </w:rPr>
      <w:t>2</w:t>
    </w:r>
    <w:r w:rsidRPr="00F112D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112D4" w:rsidRDefault="00F112D4" w:rsidP="006959B0">
    <w:pPr>
      <w:pStyle w:val="Footer"/>
      <w:tabs>
        <w:tab w:val="right" w:pos="9599"/>
      </w:tabs>
      <w:jc w:val="left"/>
      <w:rPr>
        <w:b/>
        <w:sz w:val="18"/>
        <w:lang w:val="en-US"/>
      </w:rPr>
    </w:pPr>
    <w:r w:rsidRPr="00F112D4">
      <w:rPr>
        <w:b/>
        <w:sz w:val="18"/>
        <w:lang w:val="en-US"/>
      </w:rPr>
      <w:fldChar w:fldCharType="begin"/>
    </w:r>
    <w:r w:rsidRPr="00F112D4">
      <w:rPr>
        <w:b/>
        <w:sz w:val="18"/>
        <w:lang w:val="en-US"/>
      </w:rPr>
      <w:instrText xml:space="preserve"> PAGE  \* MERGEFORMAT </w:instrText>
    </w:r>
    <w:r w:rsidRPr="00F112D4">
      <w:rPr>
        <w:b/>
        <w:sz w:val="18"/>
        <w:lang w:val="en-US"/>
      </w:rPr>
      <w:fldChar w:fldCharType="separate"/>
    </w:r>
    <w:r w:rsidR="0051258F">
      <w:rPr>
        <w:b/>
        <w:noProof/>
        <w:sz w:val="18"/>
        <w:lang w:val="en-US"/>
      </w:rPr>
      <w:t>3</w:t>
    </w:r>
    <w:r w:rsidRPr="00F112D4">
      <w:rPr>
        <w:b/>
        <w:sz w:val="18"/>
        <w:lang w:val="en-US"/>
      </w:rPr>
      <w:fldChar w:fldCharType="end"/>
    </w:r>
    <w:r>
      <w:rPr>
        <w:b/>
        <w:sz w:val="18"/>
        <w:lang w:val="en-US"/>
      </w:rPr>
      <w:tab/>
    </w:r>
    <w:r>
      <w:rPr>
        <w:sz w:val="17"/>
        <w:lang w:val="en-US"/>
      </w:rPr>
      <w:t>GE.16-04905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B80C66" w:rsidP="00FD4BC9">
    <w:pPr>
      <w:pStyle w:val="Footer"/>
      <w:jc w:val="right"/>
      <w:rPr>
        <w:sz w:val="20"/>
        <w:szCs w:val="20"/>
      </w:rPr>
    </w:pPr>
    <w:r>
      <w:rPr>
        <w:sz w:val="20"/>
        <w:szCs w:val="20"/>
      </w:rPr>
      <w:t>GE.16-04905</w:t>
    </w:r>
    <w:r w:rsidR="00FD4BC9">
      <w:rPr>
        <w:noProof/>
        <w:lang w:val="en-US"/>
      </w:rPr>
      <w:drawing>
        <wp:anchor distT="0" distB="0" distL="114300" distR="114300" simplePos="0" relativeHeight="251659264" behindDoc="1" locked="1" layoutInCell="0" allowOverlap="1" wp14:anchorId="2E604A75" wp14:editId="3F15471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80C66" w:rsidRPr="00B80C66" w:rsidRDefault="00B80C66" w:rsidP="00B80C6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E5610DB" wp14:editId="36D17BEC">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LBN/Q/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BN/Q/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B0D" w:rsidRPr="0054762C" w:rsidRDefault="00B21B0D" w:rsidP="000E524A">
      <w:pPr>
        <w:pStyle w:val="Footer"/>
        <w:bidi/>
        <w:spacing w:after="80" w:line="200" w:lineRule="exact"/>
        <w:ind w:left="680"/>
      </w:pPr>
      <w:r>
        <w:rPr>
          <w:rtl/>
        </w:rPr>
        <w:t>__________</w:t>
      </w:r>
    </w:p>
  </w:footnote>
  <w:footnote w:type="continuationSeparator" w:id="0">
    <w:p w:rsidR="00B21B0D" w:rsidRDefault="00B21B0D" w:rsidP="00656392">
      <w:pPr>
        <w:spacing w:line="240" w:lineRule="auto"/>
      </w:pPr>
      <w:r>
        <w:continuationSeparator/>
      </w:r>
    </w:p>
  </w:footnote>
  <w:footnote w:id="1">
    <w:p w:rsidR="00F112D4" w:rsidRPr="00F112D4" w:rsidRDefault="00F112D4" w:rsidP="00F112D4">
      <w:pPr>
        <w:pStyle w:val="FootnoteText"/>
        <w:tabs>
          <w:tab w:val="right" w:pos="1021"/>
        </w:tabs>
        <w:spacing w:after="60" w:line="300" w:lineRule="exact"/>
        <w:ind w:left="1247" w:right="1247" w:hanging="1247"/>
        <w:textDirection w:val="tbRlV"/>
        <w:rPr>
          <w:rFonts w:ascii="Traditional Arabic" w:hAnsi="Traditional Arabic"/>
          <w:sz w:val="18"/>
          <w:szCs w:val="26"/>
          <w:rtl/>
          <w:lang w:val="en-GB" w:eastAsia="zh-TW"/>
        </w:rPr>
      </w:pPr>
      <w:r w:rsidRPr="00F112D4">
        <w:rPr>
          <w:rFonts w:ascii="Traditional Arabic" w:hAnsi="Traditional Arabic" w:hint="cs"/>
          <w:sz w:val="18"/>
          <w:szCs w:val="26"/>
          <w:rtl/>
          <w:lang w:val="en-GB" w:eastAsia="zh-TW"/>
        </w:rPr>
        <w:tab/>
      </w:r>
      <w:r w:rsidRPr="00F112D4">
        <w:rPr>
          <w:rFonts w:ascii="Traditional Arabic" w:hAnsi="Traditional Arabic"/>
          <w:sz w:val="18"/>
          <w:szCs w:val="26"/>
          <w:rtl/>
          <w:lang w:val="en-GB" w:eastAsia="zh-TW"/>
        </w:rPr>
        <w:t>*</w:t>
      </w:r>
      <w:r w:rsidRPr="00F112D4">
        <w:rPr>
          <w:rFonts w:ascii="Traditional Arabic" w:hAnsi="Traditional Arabic" w:hint="cs"/>
          <w:sz w:val="18"/>
          <w:szCs w:val="26"/>
          <w:rtl/>
          <w:lang w:val="en-GB" w:eastAsia="zh-TW"/>
        </w:rPr>
        <w:tab/>
      </w:r>
      <w:r w:rsidRPr="00F112D4">
        <w:rPr>
          <w:rFonts w:ascii="Traditional Arabic" w:hAnsi="Traditional Arabic"/>
          <w:sz w:val="18"/>
          <w:szCs w:val="26"/>
          <w:rtl/>
          <w:lang w:val="en-GB" w:eastAsia="zh-TW"/>
        </w:rPr>
        <w:t xml:space="preserve">اعتمدها الفريق العامل لما قبل الدورة في </w:t>
      </w:r>
      <w:r>
        <w:rPr>
          <w:rFonts w:ascii="Traditional Arabic" w:hAnsi="Traditional Arabic" w:hint="cs"/>
          <w:sz w:val="18"/>
          <w:szCs w:val="26"/>
          <w:rtl/>
          <w:lang w:val="en-GB" w:eastAsia="zh-TW"/>
        </w:rPr>
        <w:t xml:space="preserve">دورته </w:t>
      </w:r>
      <w:r w:rsidR="008256A7">
        <w:rPr>
          <w:rFonts w:ascii="Traditional Arabic" w:hAnsi="Traditional Arabic"/>
          <w:sz w:val="18"/>
          <w:szCs w:val="26"/>
          <w:rtl/>
          <w:lang w:val="en-GB" w:eastAsia="zh-TW"/>
        </w:rPr>
        <w:t>السابعة والخمسين (7-11 آذار/</w:t>
      </w:r>
      <w:r w:rsidRPr="00F112D4">
        <w:rPr>
          <w:rFonts w:ascii="Traditional Arabic" w:hAnsi="Traditional Arabic"/>
          <w:sz w:val="18"/>
          <w:szCs w:val="26"/>
          <w:rtl/>
          <w:lang w:val="en-GB" w:eastAsia="zh-TW"/>
        </w:rPr>
        <w:t>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2D4" w:rsidRPr="00F112D4" w:rsidRDefault="00F112D4" w:rsidP="00F112D4">
    <w:pPr>
      <w:pStyle w:val="Header"/>
      <w:jc w:val="right"/>
    </w:pPr>
    <w:r w:rsidRPr="00F112D4">
      <w:t>E/C.12/LBN/Q/2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2D4" w:rsidRPr="00F112D4" w:rsidRDefault="00F112D4" w:rsidP="00F112D4">
    <w:pPr>
      <w:pStyle w:val="Header"/>
      <w:jc w:val="left"/>
    </w:pPr>
    <w:r w:rsidRPr="00F112D4">
      <w:t>E/C.12/LBN/Q/2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21B0D"/>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258F"/>
    <w:rsid w:val="00517BC9"/>
    <w:rsid w:val="0054472E"/>
    <w:rsid w:val="0054762C"/>
    <w:rsid w:val="005662A9"/>
    <w:rsid w:val="005817D9"/>
    <w:rsid w:val="005827D4"/>
    <w:rsid w:val="0059622A"/>
    <w:rsid w:val="005C5878"/>
    <w:rsid w:val="005C7CEA"/>
    <w:rsid w:val="005D3C0B"/>
    <w:rsid w:val="005E5217"/>
    <w:rsid w:val="005F0FA4"/>
    <w:rsid w:val="005F30EE"/>
    <w:rsid w:val="005F51C9"/>
    <w:rsid w:val="0060473A"/>
    <w:rsid w:val="00606EDF"/>
    <w:rsid w:val="00656392"/>
    <w:rsid w:val="0068781D"/>
    <w:rsid w:val="006959B0"/>
    <w:rsid w:val="006B3E27"/>
    <w:rsid w:val="006B6507"/>
    <w:rsid w:val="006C104C"/>
    <w:rsid w:val="00733704"/>
    <w:rsid w:val="00740188"/>
    <w:rsid w:val="0078071A"/>
    <w:rsid w:val="007A70BB"/>
    <w:rsid w:val="007C1F1B"/>
    <w:rsid w:val="008256A7"/>
    <w:rsid w:val="00852A9A"/>
    <w:rsid w:val="008930DB"/>
    <w:rsid w:val="00895D16"/>
    <w:rsid w:val="008A19DB"/>
    <w:rsid w:val="008F49E1"/>
    <w:rsid w:val="0090370F"/>
    <w:rsid w:val="009269D2"/>
    <w:rsid w:val="00942135"/>
    <w:rsid w:val="009521B0"/>
    <w:rsid w:val="009A7E9F"/>
    <w:rsid w:val="009E5018"/>
    <w:rsid w:val="00A12B37"/>
    <w:rsid w:val="00A50EC0"/>
    <w:rsid w:val="00A74331"/>
    <w:rsid w:val="00AB6758"/>
    <w:rsid w:val="00B13763"/>
    <w:rsid w:val="00B21B0D"/>
    <w:rsid w:val="00B35080"/>
    <w:rsid w:val="00B477A4"/>
    <w:rsid w:val="00B54045"/>
    <w:rsid w:val="00B80C66"/>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112D4"/>
    <w:rsid w:val="00F753E1"/>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4"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F112D4"/>
    <w:pPr>
      <w:bidi w:val="0"/>
      <w:spacing w:after="120"/>
      <w:ind w:left="1134" w:right="1134"/>
      <w:jc w:val="both"/>
    </w:pPr>
    <w:rPr>
      <w:rFonts w:cs="Times New Roman"/>
      <w:lang w:val="es-ES" w:eastAsia="es-ES"/>
    </w:rPr>
  </w:style>
  <w:style w:type="paragraph" w:customStyle="1" w:styleId="HChG">
    <w:name w:val="_ H _Ch_G"/>
    <w:basedOn w:val="Normal"/>
    <w:next w:val="Normal"/>
    <w:link w:val="HChGChar"/>
    <w:qFormat/>
    <w:rsid w:val="00F112D4"/>
    <w:pPr>
      <w:keepNext/>
      <w:keepLines/>
      <w:tabs>
        <w:tab w:val="right" w:pos="851"/>
      </w:tabs>
      <w:suppressAutoHyphens/>
      <w:bidi w:val="0"/>
      <w:spacing w:before="360" w:after="240" w:line="300" w:lineRule="exact"/>
      <w:ind w:left="1134" w:right="1134" w:hanging="1134"/>
      <w:jc w:val="left"/>
    </w:pPr>
    <w:rPr>
      <w:rFonts w:cs="Times New Roman"/>
      <w:b/>
      <w:sz w:val="28"/>
      <w:lang w:val="es-ES" w:eastAsia="es-ES"/>
    </w:rPr>
  </w:style>
  <w:style w:type="paragraph" w:customStyle="1" w:styleId="H23G">
    <w:name w:val="_ H_2/3_G"/>
    <w:basedOn w:val="Normal"/>
    <w:next w:val="Normal"/>
    <w:qFormat/>
    <w:rsid w:val="00F112D4"/>
    <w:pPr>
      <w:keepNext/>
      <w:keepLines/>
      <w:tabs>
        <w:tab w:val="right" w:pos="851"/>
      </w:tabs>
      <w:suppressAutoHyphens/>
      <w:bidi w:val="0"/>
      <w:spacing w:before="240" w:after="120" w:line="240" w:lineRule="exact"/>
      <w:ind w:left="1134" w:right="1134" w:hanging="1134"/>
      <w:jc w:val="left"/>
    </w:pPr>
    <w:rPr>
      <w:rFonts w:cs="Times New Roman"/>
      <w:b/>
      <w:lang w:val="es-ES" w:eastAsia="es-ES"/>
    </w:rPr>
  </w:style>
  <w:style w:type="character" w:customStyle="1" w:styleId="SingleTxtGChar">
    <w:name w:val="_ Single Txt_G Char"/>
    <w:link w:val="SingleTxtG"/>
    <w:locked/>
    <w:rsid w:val="00F112D4"/>
    <w:rPr>
      <w:rFonts w:ascii="Times New Roman" w:hAnsi="Times New Roman" w:cs="Times New Roman"/>
      <w:sz w:val="20"/>
      <w:szCs w:val="30"/>
      <w:lang w:val="es-ES" w:eastAsia="es-ES"/>
    </w:rPr>
  </w:style>
  <w:style w:type="character" w:customStyle="1" w:styleId="HChGChar">
    <w:name w:val="_ H _Ch_G Char"/>
    <w:link w:val="HChG"/>
    <w:rsid w:val="00F112D4"/>
    <w:rPr>
      <w:rFonts w:ascii="Times New Roman" w:hAnsi="Times New Roman" w:cs="Times New Roman"/>
      <w:b/>
      <w:sz w:val="28"/>
      <w:szCs w:val="30"/>
      <w:lang w:val="es-ES" w:eastAsia="es-ES"/>
    </w:rPr>
  </w:style>
  <w:style w:type="paragraph" w:styleId="ListBullet4">
    <w:name w:val="List Bullet 4"/>
    <w:basedOn w:val="Normal"/>
    <w:rsid w:val="00F112D4"/>
    <w:pPr>
      <w:numPr>
        <w:numId w:val="12"/>
      </w:numPr>
      <w:bidi w:val="0"/>
      <w:jc w:val="left"/>
    </w:pPr>
    <w:rPr>
      <w:rFonts w:cs="Times New Roman"/>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4"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F112D4"/>
    <w:pPr>
      <w:bidi w:val="0"/>
      <w:spacing w:after="120"/>
      <w:ind w:left="1134" w:right="1134"/>
      <w:jc w:val="both"/>
    </w:pPr>
    <w:rPr>
      <w:rFonts w:cs="Times New Roman"/>
      <w:lang w:val="es-ES" w:eastAsia="es-ES"/>
    </w:rPr>
  </w:style>
  <w:style w:type="paragraph" w:customStyle="1" w:styleId="HChG">
    <w:name w:val="_ H _Ch_G"/>
    <w:basedOn w:val="Normal"/>
    <w:next w:val="Normal"/>
    <w:link w:val="HChGChar"/>
    <w:qFormat/>
    <w:rsid w:val="00F112D4"/>
    <w:pPr>
      <w:keepNext/>
      <w:keepLines/>
      <w:tabs>
        <w:tab w:val="right" w:pos="851"/>
      </w:tabs>
      <w:suppressAutoHyphens/>
      <w:bidi w:val="0"/>
      <w:spacing w:before="360" w:after="240" w:line="300" w:lineRule="exact"/>
      <w:ind w:left="1134" w:right="1134" w:hanging="1134"/>
      <w:jc w:val="left"/>
    </w:pPr>
    <w:rPr>
      <w:rFonts w:cs="Times New Roman"/>
      <w:b/>
      <w:sz w:val="28"/>
      <w:lang w:val="es-ES" w:eastAsia="es-ES"/>
    </w:rPr>
  </w:style>
  <w:style w:type="paragraph" w:customStyle="1" w:styleId="H23G">
    <w:name w:val="_ H_2/3_G"/>
    <w:basedOn w:val="Normal"/>
    <w:next w:val="Normal"/>
    <w:qFormat/>
    <w:rsid w:val="00F112D4"/>
    <w:pPr>
      <w:keepNext/>
      <w:keepLines/>
      <w:tabs>
        <w:tab w:val="right" w:pos="851"/>
      </w:tabs>
      <w:suppressAutoHyphens/>
      <w:bidi w:val="0"/>
      <w:spacing w:before="240" w:after="120" w:line="240" w:lineRule="exact"/>
      <w:ind w:left="1134" w:right="1134" w:hanging="1134"/>
      <w:jc w:val="left"/>
    </w:pPr>
    <w:rPr>
      <w:rFonts w:cs="Times New Roman"/>
      <w:b/>
      <w:lang w:val="es-ES" w:eastAsia="es-ES"/>
    </w:rPr>
  </w:style>
  <w:style w:type="character" w:customStyle="1" w:styleId="SingleTxtGChar">
    <w:name w:val="_ Single Txt_G Char"/>
    <w:link w:val="SingleTxtG"/>
    <w:locked/>
    <w:rsid w:val="00F112D4"/>
    <w:rPr>
      <w:rFonts w:ascii="Times New Roman" w:hAnsi="Times New Roman" w:cs="Times New Roman"/>
      <w:sz w:val="20"/>
      <w:szCs w:val="30"/>
      <w:lang w:val="es-ES" w:eastAsia="es-ES"/>
    </w:rPr>
  </w:style>
  <w:style w:type="character" w:customStyle="1" w:styleId="HChGChar">
    <w:name w:val="_ H _Ch_G Char"/>
    <w:link w:val="HChG"/>
    <w:rsid w:val="00F112D4"/>
    <w:rPr>
      <w:rFonts w:ascii="Times New Roman" w:hAnsi="Times New Roman" w:cs="Times New Roman"/>
      <w:b/>
      <w:sz w:val="28"/>
      <w:szCs w:val="30"/>
      <w:lang w:val="es-ES" w:eastAsia="es-ES"/>
    </w:rPr>
  </w:style>
  <w:style w:type="paragraph" w:styleId="ListBullet4">
    <w:name w:val="List Bullet 4"/>
    <w:basedOn w:val="Normal"/>
    <w:rsid w:val="00F112D4"/>
    <w:pPr>
      <w:numPr>
        <w:numId w:val="12"/>
      </w:numPr>
      <w:bidi w:val="0"/>
      <w:jc w:val="left"/>
    </w:pPr>
    <w:rPr>
      <w:rFonts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3D543-9A2C-47D9-9934-E339C9CD4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2197</Words>
  <Characters>11328</Characters>
  <Application>Microsoft Office Word</Application>
  <DocSecurity>0</DocSecurity>
  <Lines>207</Lines>
  <Paragraphs>65</Paragraphs>
  <ScaleCrop>false</ScaleCrop>
  <HeadingPairs>
    <vt:vector size="2" baseType="variant">
      <vt:variant>
        <vt:lpstr>Title</vt:lpstr>
      </vt:variant>
      <vt:variant>
        <vt:i4>1</vt:i4>
      </vt:variant>
    </vt:vector>
  </HeadingPairs>
  <TitlesOfParts>
    <vt:vector size="1" baseType="lpstr">
      <vt:lpstr>E/C.12/LBN/Q/2</vt:lpstr>
    </vt:vector>
  </TitlesOfParts>
  <Company>DCM</Company>
  <LinksUpToDate>false</LinksUpToDate>
  <CharactersWithSpaces>13509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E/C.12/LBN/Q/2</dc:title>
  <dc:subject>GE.1604905A</dc:subject>
  <dc:creator>Bahnassawy Mohamed</dc:creator>
  <cp:keywords>ODS No.1606356</cp:keywords>
  <dc:description>Original: English _x000d_
Distribution: General_x000d_
Date: 24 March 2016</dc:description>
  <cp:lastModifiedBy>RKHO13</cp:lastModifiedBy>
  <cp:revision>2</cp:revision>
  <dcterms:created xsi:type="dcterms:W3CDTF">2016-04-14T10:35:00Z</dcterms:created>
  <dcterms:modified xsi:type="dcterms:W3CDTF">2016-04-14T10:35:00Z</dcterms:modified>
  <cp:category>Final</cp:category>
</cp:coreProperties>
</file>