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CFA" w:rsidRDefault="005B4CFA" w:rsidP="005B4CFA">
      <w:pPr>
        <w:spacing w:line="240" w:lineRule="auto"/>
        <w:rPr>
          <w:sz w:val="2"/>
        </w:rPr>
        <w:sectPr w:rsidR="005B4CFA" w:rsidSect="005B4CF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5B4CFA" w:rsidRPr="0046695E" w:rsidRDefault="005B4CFA" w:rsidP="005B4CFA">
      <w:pPr>
        <w:pStyle w:val="H1"/>
        <w:rPr>
          <w:lang w:val="fr-CH"/>
        </w:rPr>
      </w:pPr>
      <w:r w:rsidRPr="0046695E">
        <w:rPr>
          <w:lang w:val="fr-CH"/>
        </w:rPr>
        <w:lastRenderedPageBreak/>
        <w:t>Comité pour la protection des droits de tous les travailleurs</w:t>
      </w:r>
      <w:r w:rsidR="00FC154E" w:rsidRPr="0046695E">
        <w:rPr>
          <w:lang w:val="fr-CH"/>
        </w:rPr>
        <w:t xml:space="preserve"> </w:t>
      </w:r>
      <w:r w:rsidRPr="0046695E">
        <w:rPr>
          <w:lang w:val="fr-CH"/>
        </w:rPr>
        <w:br/>
        <w:t>migrants et des membres de leur famille</w:t>
      </w:r>
    </w:p>
    <w:p w:rsidR="00D3593A" w:rsidRPr="00407A77" w:rsidRDefault="00D3593A" w:rsidP="00C74226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407A77">
        <w:rPr>
          <w:lang w:val="fr-FR"/>
        </w:rPr>
        <w:t>Vingt-troisième session</w:t>
      </w:r>
    </w:p>
    <w:p w:rsidR="00D3593A" w:rsidRPr="00D3593A" w:rsidRDefault="00D3593A" w:rsidP="00D3593A">
      <w:pPr>
        <w:rPr>
          <w:lang w:val="fr-FR"/>
        </w:rPr>
      </w:pPr>
      <w:r w:rsidRPr="00D3593A">
        <w:rPr>
          <w:lang w:val="fr-FR"/>
        </w:rPr>
        <w:t>31 août-9 septembre 2015</w:t>
      </w:r>
    </w:p>
    <w:p w:rsidR="00D3593A" w:rsidRPr="00D3593A" w:rsidRDefault="00D3593A" w:rsidP="00D3593A">
      <w:pPr>
        <w:rPr>
          <w:lang w:val="fr-FR"/>
        </w:rPr>
      </w:pPr>
      <w:r w:rsidRPr="00D3593A">
        <w:rPr>
          <w:lang w:val="fr-FR"/>
        </w:rPr>
        <w:t>Point 2 de l</w:t>
      </w:r>
      <w:r w:rsidR="00724BBA">
        <w:rPr>
          <w:lang w:val="fr-FR"/>
        </w:rPr>
        <w:t>’</w:t>
      </w:r>
      <w:r w:rsidRPr="00D3593A">
        <w:rPr>
          <w:lang w:val="fr-FR"/>
        </w:rPr>
        <w:t>ordre du jour provisoire</w:t>
      </w:r>
    </w:p>
    <w:p w:rsidR="00D3593A" w:rsidRPr="00407A77" w:rsidRDefault="00D3593A" w:rsidP="00C74226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  <w:lang w:val="fr-FR"/>
        </w:rPr>
      </w:pPr>
      <w:r w:rsidRPr="00407A77">
        <w:rPr>
          <w:lang w:val="fr-FR"/>
        </w:rPr>
        <w:t>Adoption de l</w:t>
      </w:r>
      <w:r w:rsidR="00724BBA">
        <w:rPr>
          <w:lang w:val="fr-FR"/>
        </w:rPr>
        <w:t>’</w:t>
      </w:r>
      <w:r w:rsidRPr="00407A77">
        <w:rPr>
          <w:lang w:val="fr-FR"/>
        </w:rPr>
        <w:t>ordre du jour</w:t>
      </w:r>
    </w:p>
    <w:p w:rsidR="00407A77" w:rsidRPr="00407A77" w:rsidRDefault="00407A77" w:rsidP="00407A77">
      <w:pPr>
        <w:pStyle w:val="SingleTxt"/>
        <w:spacing w:after="0" w:line="120" w:lineRule="exact"/>
        <w:rPr>
          <w:b/>
          <w:sz w:val="10"/>
          <w:lang w:val="fr-FR"/>
        </w:rPr>
      </w:pPr>
    </w:p>
    <w:p w:rsidR="00407A77" w:rsidRPr="00407A77" w:rsidRDefault="00407A77" w:rsidP="00407A77">
      <w:pPr>
        <w:pStyle w:val="SingleTxt"/>
        <w:spacing w:after="0" w:line="120" w:lineRule="exact"/>
        <w:rPr>
          <w:b/>
          <w:sz w:val="10"/>
          <w:lang w:val="fr-FR"/>
        </w:rPr>
      </w:pPr>
    </w:p>
    <w:p w:rsidR="00407A77" w:rsidRPr="00407A77" w:rsidRDefault="00407A77" w:rsidP="00407A77">
      <w:pPr>
        <w:pStyle w:val="SingleTxt"/>
        <w:spacing w:after="0" w:line="120" w:lineRule="exact"/>
        <w:rPr>
          <w:b/>
          <w:sz w:val="10"/>
          <w:lang w:val="fr-FR"/>
        </w:rPr>
      </w:pPr>
    </w:p>
    <w:p w:rsidR="00D3593A" w:rsidRPr="00D3593A" w:rsidRDefault="00D3593A" w:rsidP="00407A7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593A">
        <w:rPr>
          <w:lang w:val="fr-FR"/>
        </w:rPr>
        <w:tab/>
      </w:r>
      <w:r w:rsidRPr="00D3593A">
        <w:rPr>
          <w:lang w:val="fr-FR"/>
        </w:rPr>
        <w:tab/>
        <w:t>Ordre du jour provisoire annoté</w:t>
      </w:r>
    </w:p>
    <w:p w:rsidR="00407A77" w:rsidRPr="00407A77" w:rsidRDefault="00407A77" w:rsidP="00407A77">
      <w:pPr>
        <w:pStyle w:val="SingleTxt"/>
        <w:spacing w:after="0" w:line="120" w:lineRule="exact"/>
        <w:rPr>
          <w:b/>
          <w:sz w:val="10"/>
          <w:lang w:val="fr-FR"/>
        </w:rPr>
      </w:pPr>
    </w:p>
    <w:p w:rsidR="00407A77" w:rsidRPr="00407A77" w:rsidRDefault="00407A77" w:rsidP="00407A77">
      <w:pPr>
        <w:pStyle w:val="SingleTxt"/>
        <w:spacing w:after="0" w:line="120" w:lineRule="exact"/>
        <w:rPr>
          <w:b/>
          <w:sz w:val="10"/>
          <w:lang w:val="fr-FR"/>
        </w:rPr>
      </w:pPr>
    </w:p>
    <w:p w:rsidR="00D3593A" w:rsidRPr="00D3593A" w:rsidRDefault="00D3593A" w:rsidP="00500EA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593A">
        <w:rPr>
          <w:lang w:val="fr-FR"/>
        </w:rPr>
        <w:tab/>
      </w:r>
      <w:r w:rsidRPr="00D3593A">
        <w:rPr>
          <w:lang w:val="fr-FR"/>
        </w:rPr>
        <w:tab/>
        <w:t>Ordre du jour provisoire</w:t>
      </w:r>
    </w:p>
    <w:p w:rsidR="00407A77" w:rsidRPr="00407A77" w:rsidRDefault="00407A77" w:rsidP="00407A77">
      <w:pPr>
        <w:pStyle w:val="SingleTxt"/>
        <w:spacing w:after="0" w:line="120" w:lineRule="exact"/>
        <w:rPr>
          <w:sz w:val="10"/>
          <w:lang w:val="fr-FR"/>
        </w:rPr>
      </w:pPr>
    </w:p>
    <w:p w:rsidR="00407A77" w:rsidRPr="00407A77" w:rsidRDefault="00407A77" w:rsidP="00407A77">
      <w:pPr>
        <w:pStyle w:val="SingleTxt"/>
        <w:spacing w:after="0" w:line="120" w:lineRule="exact"/>
        <w:rPr>
          <w:sz w:val="10"/>
          <w:lang w:val="fr-FR"/>
        </w:rPr>
      </w:pPr>
    </w:p>
    <w:p w:rsidR="00D3593A" w:rsidRPr="00D3593A" w:rsidRDefault="00D3593A" w:rsidP="00407A77">
      <w:pPr>
        <w:pStyle w:val="SingleTxt"/>
        <w:jc w:val="left"/>
        <w:rPr>
          <w:lang w:val="fr-FR"/>
        </w:rPr>
      </w:pPr>
      <w:r w:rsidRPr="00D3593A">
        <w:rPr>
          <w:lang w:val="fr-FR"/>
        </w:rPr>
        <w:t>1.</w:t>
      </w:r>
      <w:r w:rsidRPr="00D3593A">
        <w:rPr>
          <w:lang w:val="fr-FR"/>
        </w:rPr>
        <w:tab/>
        <w:t>Ouverture de la session.</w:t>
      </w:r>
    </w:p>
    <w:p w:rsidR="00D3593A" w:rsidRPr="00D3593A" w:rsidRDefault="00D3593A" w:rsidP="00407A77">
      <w:pPr>
        <w:pStyle w:val="SingleTxt"/>
        <w:jc w:val="left"/>
        <w:rPr>
          <w:lang w:val="fr-FR"/>
        </w:rPr>
      </w:pPr>
      <w:r w:rsidRPr="00D3593A">
        <w:rPr>
          <w:lang w:val="fr-FR"/>
        </w:rPr>
        <w:t>2.</w:t>
      </w:r>
      <w:r w:rsidRPr="00D3593A">
        <w:rPr>
          <w:lang w:val="fr-FR"/>
        </w:rPr>
        <w:tab/>
        <w:t>Adoption de l</w:t>
      </w:r>
      <w:r w:rsidR="00724BBA">
        <w:rPr>
          <w:lang w:val="fr-FR"/>
        </w:rPr>
        <w:t>’</w:t>
      </w:r>
      <w:r w:rsidRPr="00D3593A">
        <w:rPr>
          <w:lang w:val="fr-FR"/>
        </w:rPr>
        <w:t>ordre du jour.</w:t>
      </w:r>
    </w:p>
    <w:p w:rsidR="00D3593A" w:rsidRPr="00D3593A" w:rsidRDefault="00D3593A" w:rsidP="00407A77">
      <w:pPr>
        <w:pStyle w:val="SingleTxt"/>
        <w:jc w:val="left"/>
        <w:rPr>
          <w:lang w:val="fr-FR"/>
        </w:rPr>
      </w:pPr>
      <w:r w:rsidRPr="00D3593A">
        <w:rPr>
          <w:lang w:val="fr-FR"/>
        </w:rPr>
        <w:t>3.</w:t>
      </w:r>
      <w:r w:rsidRPr="00D3593A">
        <w:rPr>
          <w:lang w:val="fr-FR"/>
        </w:rPr>
        <w:tab/>
        <w:t>Questions d</w:t>
      </w:r>
      <w:r w:rsidR="00724BBA">
        <w:rPr>
          <w:lang w:val="fr-FR"/>
        </w:rPr>
        <w:t>’</w:t>
      </w:r>
      <w:r w:rsidRPr="00D3593A">
        <w:rPr>
          <w:lang w:val="fr-FR"/>
        </w:rPr>
        <w:t>organisation.</w:t>
      </w:r>
    </w:p>
    <w:p w:rsidR="00D3593A" w:rsidRPr="00D3593A" w:rsidRDefault="00D3593A" w:rsidP="00407A77">
      <w:pPr>
        <w:pStyle w:val="SingleTxt"/>
        <w:jc w:val="left"/>
        <w:rPr>
          <w:lang w:val="fr-FR"/>
        </w:rPr>
      </w:pPr>
      <w:r w:rsidRPr="00D3593A">
        <w:rPr>
          <w:lang w:val="fr-FR"/>
        </w:rPr>
        <w:t>4.</w:t>
      </w:r>
      <w:r w:rsidRPr="00D3593A">
        <w:rPr>
          <w:lang w:val="fr-FR"/>
        </w:rPr>
        <w:tab/>
        <w:t>Soumission des rapports par les États parties.</w:t>
      </w:r>
    </w:p>
    <w:p w:rsidR="00D3593A" w:rsidRPr="00D3593A" w:rsidRDefault="00D3593A" w:rsidP="00E844C9">
      <w:pPr>
        <w:pStyle w:val="SingleTxt"/>
        <w:ind w:left="1742" w:hanging="475"/>
        <w:jc w:val="left"/>
        <w:rPr>
          <w:lang w:val="fr-FR"/>
        </w:rPr>
      </w:pPr>
      <w:r w:rsidRPr="00D3593A">
        <w:rPr>
          <w:lang w:val="fr-FR"/>
        </w:rPr>
        <w:t>5.</w:t>
      </w:r>
      <w:r w:rsidRPr="00D3593A">
        <w:rPr>
          <w:lang w:val="fr-FR"/>
        </w:rPr>
        <w:tab/>
        <w:t>Examen des rapports soumis par les États parties en application de l</w:t>
      </w:r>
      <w:r w:rsidR="00724BBA">
        <w:rPr>
          <w:lang w:val="fr-FR"/>
        </w:rPr>
        <w:t>’</w:t>
      </w:r>
      <w:r w:rsidRPr="00D3593A">
        <w:rPr>
          <w:lang w:val="fr-FR"/>
        </w:rPr>
        <w:t>article 73 de la Convention.</w:t>
      </w:r>
    </w:p>
    <w:p w:rsidR="00D3593A" w:rsidRPr="00D3593A" w:rsidRDefault="00D3593A" w:rsidP="00407A77">
      <w:pPr>
        <w:pStyle w:val="SingleTxt"/>
        <w:jc w:val="left"/>
        <w:rPr>
          <w:lang w:val="fr-FR"/>
        </w:rPr>
      </w:pPr>
      <w:r w:rsidRPr="00D3593A">
        <w:rPr>
          <w:lang w:val="fr-FR"/>
        </w:rPr>
        <w:t>6.</w:t>
      </w:r>
      <w:r w:rsidRPr="00D3593A">
        <w:rPr>
          <w:lang w:val="fr-FR"/>
        </w:rPr>
        <w:tab/>
        <w:t>Méthodes de travail du Comité.</w:t>
      </w:r>
    </w:p>
    <w:p w:rsidR="00D3593A" w:rsidRPr="00D3593A" w:rsidRDefault="00D3593A" w:rsidP="00407A77">
      <w:pPr>
        <w:pStyle w:val="SingleTxt"/>
        <w:jc w:val="left"/>
        <w:rPr>
          <w:lang w:val="fr-FR"/>
        </w:rPr>
      </w:pPr>
      <w:r w:rsidRPr="00D3593A">
        <w:rPr>
          <w:lang w:val="fr-FR"/>
        </w:rPr>
        <w:t>7.</w:t>
      </w:r>
      <w:r w:rsidRPr="00D3593A">
        <w:rPr>
          <w:lang w:val="fr-FR"/>
        </w:rPr>
        <w:tab/>
        <w:t>Promotion de la Convention.</w:t>
      </w:r>
    </w:p>
    <w:p w:rsidR="00D3593A" w:rsidRPr="00D3593A" w:rsidRDefault="00D3593A" w:rsidP="00407A77">
      <w:pPr>
        <w:pStyle w:val="SingleTxt"/>
        <w:jc w:val="left"/>
        <w:rPr>
          <w:lang w:val="fr-FR"/>
        </w:rPr>
      </w:pPr>
      <w:r w:rsidRPr="00D3593A">
        <w:rPr>
          <w:lang w:val="fr-FR"/>
        </w:rPr>
        <w:t>8.</w:t>
      </w:r>
      <w:r w:rsidRPr="00D3593A">
        <w:rPr>
          <w:lang w:val="fr-FR"/>
        </w:rPr>
        <w:tab/>
        <w:t>Adoption du rapport annuel à l</w:t>
      </w:r>
      <w:r w:rsidR="00724BBA">
        <w:rPr>
          <w:lang w:val="fr-FR"/>
        </w:rPr>
        <w:t>’</w:t>
      </w:r>
      <w:r w:rsidRPr="00D3593A">
        <w:rPr>
          <w:lang w:val="fr-FR"/>
        </w:rPr>
        <w:t>Assemblée générale</w:t>
      </w:r>
      <w:r w:rsidR="00E844C9">
        <w:rPr>
          <w:lang w:val="fr-FR"/>
        </w:rPr>
        <w:t>.</w:t>
      </w:r>
    </w:p>
    <w:p w:rsidR="00500EAA" w:rsidRPr="00500EAA" w:rsidRDefault="00500EAA" w:rsidP="00500EAA">
      <w:pPr>
        <w:pStyle w:val="SingleTxt"/>
        <w:spacing w:after="0" w:line="120" w:lineRule="exact"/>
        <w:rPr>
          <w:b/>
          <w:sz w:val="10"/>
          <w:lang w:val="fr-FR"/>
        </w:rPr>
      </w:pPr>
    </w:p>
    <w:p w:rsidR="00500EAA" w:rsidRPr="00500EAA" w:rsidRDefault="00500EAA" w:rsidP="00500EAA">
      <w:pPr>
        <w:pStyle w:val="SingleTxt"/>
        <w:spacing w:after="0" w:line="120" w:lineRule="exact"/>
        <w:rPr>
          <w:b/>
          <w:sz w:val="10"/>
          <w:lang w:val="fr-FR"/>
        </w:rPr>
      </w:pPr>
    </w:p>
    <w:p w:rsidR="00D3593A" w:rsidRPr="00D3593A" w:rsidRDefault="00500EAA" w:rsidP="00500EA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D3593A" w:rsidRPr="00D3593A">
        <w:rPr>
          <w:lang w:val="fr-FR"/>
        </w:rPr>
        <w:t>Annotations</w:t>
      </w:r>
    </w:p>
    <w:p w:rsidR="00500EAA" w:rsidRPr="00500EAA" w:rsidRDefault="00500EAA" w:rsidP="00500EAA">
      <w:pPr>
        <w:pStyle w:val="SingleTxt"/>
        <w:spacing w:after="0" w:line="120" w:lineRule="exact"/>
        <w:rPr>
          <w:sz w:val="10"/>
          <w:lang w:val="fr-FR"/>
        </w:rPr>
      </w:pPr>
    </w:p>
    <w:p w:rsidR="00500EAA" w:rsidRPr="00500EAA" w:rsidRDefault="00500EAA" w:rsidP="00500EAA">
      <w:pPr>
        <w:pStyle w:val="SingleTxt"/>
        <w:spacing w:after="0" w:line="120" w:lineRule="exact"/>
        <w:rPr>
          <w:sz w:val="10"/>
          <w:lang w:val="fr-FR"/>
        </w:rPr>
      </w:pPr>
    </w:p>
    <w:p w:rsidR="00D3593A" w:rsidRPr="00D3593A" w:rsidRDefault="00500EAA" w:rsidP="00500E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 w:rsidR="00D3593A" w:rsidRPr="00D3593A">
        <w:rPr>
          <w:lang w:val="fr-FR"/>
        </w:rPr>
        <w:t>1.</w:t>
      </w:r>
      <w:r>
        <w:rPr>
          <w:lang w:val="fr-FR"/>
        </w:rPr>
        <w:tab/>
      </w:r>
      <w:r w:rsidR="00D3593A" w:rsidRPr="00D3593A">
        <w:rPr>
          <w:lang w:val="fr-FR"/>
        </w:rPr>
        <w:t>Ouverture de la session</w:t>
      </w:r>
    </w:p>
    <w:p w:rsidR="00E844C9" w:rsidRPr="00E844C9" w:rsidRDefault="00E844C9" w:rsidP="00E844C9">
      <w:pPr>
        <w:pStyle w:val="SingleTxt"/>
        <w:spacing w:after="0" w:line="120" w:lineRule="exact"/>
        <w:jc w:val="left"/>
        <w:rPr>
          <w:sz w:val="10"/>
          <w:lang w:val="fr-FR"/>
        </w:rPr>
      </w:pPr>
    </w:p>
    <w:p w:rsidR="00D3593A" w:rsidRDefault="00E844C9" w:rsidP="00E844C9">
      <w:pPr>
        <w:pStyle w:val="SingleTxt"/>
        <w:rPr>
          <w:lang w:val="fr-FR"/>
        </w:rPr>
      </w:pPr>
      <w:r>
        <w:rPr>
          <w:lang w:val="fr-FR"/>
        </w:rPr>
        <w:tab/>
      </w:r>
      <w:r w:rsidR="00D3593A" w:rsidRPr="00D3593A">
        <w:rPr>
          <w:lang w:val="fr-FR"/>
        </w:rPr>
        <w:t>Le Représentant du Secrétaire général ouvrira la vingt-troisième session du Comité.</w:t>
      </w:r>
    </w:p>
    <w:p w:rsidR="00500EAA" w:rsidRPr="00E844C9" w:rsidRDefault="00500EAA" w:rsidP="00E844C9">
      <w:pPr>
        <w:pStyle w:val="SingleTxt"/>
        <w:spacing w:after="0" w:line="120" w:lineRule="exact"/>
        <w:rPr>
          <w:sz w:val="10"/>
          <w:lang w:val="fr-FR"/>
        </w:rPr>
      </w:pPr>
    </w:p>
    <w:p w:rsidR="00D3593A" w:rsidRPr="00D3593A" w:rsidRDefault="00D3593A" w:rsidP="00500E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593A">
        <w:rPr>
          <w:lang w:val="fr-FR"/>
        </w:rPr>
        <w:tab/>
        <w:t>2.</w:t>
      </w:r>
      <w:r w:rsidR="00500EAA">
        <w:rPr>
          <w:lang w:val="fr-FR"/>
        </w:rPr>
        <w:tab/>
      </w:r>
      <w:r w:rsidRPr="00D3593A">
        <w:rPr>
          <w:lang w:val="fr-FR"/>
        </w:rPr>
        <w:t>Adoption de l</w:t>
      </w:r>
      <w:r w:rsidR="00724BBA">
        <w:rPr>
          <w:lang w:val="fr-FR"/>
        </w:rPr>
        <w:t>’</w:t>
      </w:r>
      <w:r w:rsidRPr="00D3593A">
        <w:rPr>
          <w:lang w:val="fr-FR"/>
        </w:rPr>
        <w:t>ordre du jour</w:t>
      </w:r>
    </w:p>
    <w:p w:rsidR="00500EAA" w:rsidRPr="00500EAA" w:rsidRDefault="00500EAA" w:rsidP="00500EAA">
      <w:pPr>
        <w:pStyle w:val="SingleTxt"/>
        <w:spacing w:after="0" w:line="120" w:lineRule="exact"/>
        <w:rPr>
          <w:sz w:val="10"/>
          <w:lang w:val="fr-FR"/>
        </w:rPr>
      </w:pPr>
    </w:p>
    <w:p w:rsidR="00D3593A" w:rsidRPr="00D3593A" w:rsidRDefault="00500EAA" w:rsidP="00D3593A">
      <w:pPr>
        <w:pStyle w:val="SingleTxt"/>
        <w:rPr>
          <w:lang w:val="fr-FR"/>
        </w:rPr>
      </w:pPr>
      <w:r>
        <w:rPr>
          <w:lang w:val="fr-FR"/>
        </w:rPr>
        <w:tab/>
      </w:r>
      <w:r w:rsidR="00D3593A" w:rsidRPr="00D3593A">
        <w:rPr>
          <w:lang w:val="fr-FR"/>
        </w:rPr>
        <w:t>On trouvera ci-après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ordre du jour provisoire annoté établi par le Secrétaire général en consultation avec le Président du Comité conformément à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article</w:t>
      </w:r>
      <w:r w:rsidR="00E844C9">
        <w:rPr>
          <w:lang w:val="fr-FR"/>
        </w:rPr>
        <w:t xml:space="preserve"> </w:t>
      </w:r>
      <w:r w:rsidR="00D3593A" w:rsidRPr="00D3593A">
        <w:rPr>
          <w:lang w:val="fr-FR"/>
        </w:rPr>
        <w:t>5 du Règlement intérieur.</w:t>
      </w:r>
    </w:p>
    <w:p w:rsidR="00D3593A" w:rsidRPr="00D3593A" w:rsidRDefault="00500EAA" w:rsidP="00D3593A">
      <w:pPr>
        <w:pStyle w:val="SingleTxt"/>
        <w:rPr>
          <w:lang w:val="fr-FR"/>
        </w:rPr>
      </w:pPr>
      <w:r>
        <w:rPr>
          <w:lang w:val="fr-FR"/>
        </w:rPr>
        <w:tab/>
      </w:r>
      <w:r w:rsidR="00D3593A" w:rsidRPr="00D3593A">
        <w:rPr>
          <w:lang w:val="fr-FR"/>
        </w:rPr>
        <w:t>Conformément à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 xml:space="preserve">article 6 du </w:t>
      </w:r>
      <w:r w:rsidR="00AC50EA" w:rsidRPr="00D3593A">
        <w:rPr>
          <w:lang w:val="fr-FR"/>
        </w:rPr>
        <w:t xml:space="preserve">Règlement </w:t>
      </w:r>
      <w:r w:rsidR="00D3593A" w:rsidRPr="00D3593A">
        <w:rPr>
          <w:lang w:val="fr-FR"/>
        </w:rPr>
        <w:t>intérieur provisoire du Comité,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adoption de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ordre du jour constitue le premier point de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ordre du jour provisoire d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une session, sauf s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il y a lieu d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élire les membres du Bureau conformément à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 xml:space="preserve">article 12 du </w:t>
      </w:r>
      <w:r w:rsidR="00E844C9" w:rsidRPr="00D3593A">
        <w:rPr>
          <w:lang w:val="fr-FR"/>
        </w:rPr>
        <w:t>Règlement</w:t>
      </w:r>
      <w:r w:rsidR="00D3593A" w:rsidRPr="00D3593A">
        <w:rPr>
          <w:lang w:val="fr-FR"/>
        </w:rPr>
        <w:t>. Conformément à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article 7, le Comité peut réviser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ordre du jour et, s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il y a lieu, ajourner ou supprimer des points.</w:t>
      </w:r>
    </w:p>
    <w:p w:rsidR="00500EAA" w:rsidRPr="00500EAA" w:rsidRDefault="00500EAA" w:rsidP="00500EAA">
      <w:pPr>
        <w:pStyle w:val="SingleTxt"/>
        <w:spacing w:after="0" w:line="120" w:lineRule="exact"/>
        <w:rPr>
          <w:b/>
          <w:sz w:val="10"/>
          <w:lang w:val="fr-FR"/>
        </w:rPr>
      </w:pPr>
    </w:p>
    <w:p w:rsidR="00D3593A" w:rsidRPr="00D3593A" w:rsidRDefault="00D3593A" w:rsidP="00500E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593A">
        <w:rPr>
          <w:lang w:val="fr-FR"/>
        </w:rPr>
        <w:lastRenderedPageBreak/>
        <w:tab/>
        <w:t>3.</w:t>
      </w:r>
      <w:r w:rsidR="00500EAA">
        <w:rPr>
          <w:lang w:val="fr-FR"/>
        </w:rPr>
        <w:tab/>
      </w:r>
      <w:r w:rsidRPr="00D3593A">
        <w:rPr>
          <w:lang w:val="fr-FR"/>
        </w:rPr>
        <w:t>Questions d</w:t>
      </w:r>
      <w:r w:rsidR="00724BBA">
        <w:rPr>
          <w:lang w:val="fr-FR"/>
        </w:rPr>
        <w:t>’</w:t>
      </w:r>
      <w:r w:rsidRPr="00D3593A">
        <w:rPr>
          <w:lang w:val="fr-FR"/>
        </w:rPr>
        <w:t>organisation</w:t>
      </w:r>
    </w:p>
    <w:p w:rsidR="00500EAA" w:rsidRPr="00500EAA" w:rsidRDefault="00500EAA" w:rsidP="00500EAA">
      <w:pPr>
        <w:pStyle w:val="SingleTxt"/>
        <w:keepNext/>
        <w:keepLines/>
        <w:spacing w:after="0" w:line="120" w:lineRule="exact"/>
        <w:rPr>
          <w:sz w:val="10"/>
          <w:lang w:val="fr-FR"/>
        </w:rPr>
      </w:pPr>
    </w:p>
    <w:p w:rsidR="00D3593A" w:rsidRPr="00D3593A" w:rsidRDefault="00500EAA" w:rsidP="00500EAA">
      <w:pPr>
        <w:pStyle w:val="SingleTxt"/>
        <w:keepNext/>
        <w:keepLines/>
        <w:rPr>
          <w:lang w:val="fr-FR"/>
        </w:rPr>
      </w:pPr>
      <w:r>
        <w:rPr>
          <w:lang w:val="fr-FR"/>
        </w:rPr>
        <w:tab/>
      </w:r>
      <w:r w:rsidR="00D3593A" w:rsidRPr="00D3593A">
        <w:rPr>
          <w:lang w:val="fr-FR"/>
        </w:rPr>
        <w:t>La vingt-troisième session du Comité se tiendra à l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 xml:space="preserve">Office des Nations Unies à Genève </w:t>
      </w:r>
      <w:r w:rsidR="00E844C9">
        <w:rPr>
          <w:lang w:val="fr-FR"/>
        </w:rPr>
        <w:t>(Palais Wilson) du 31 août au 9 </w:t>
      </w:r>
      <w:r w:rsidR="00D3593A" w:rsidRPr="00D3593A">
        <w:rPr>
          <w:lang w:val="fr-FR"/>
        </w:rPr>
        <w:t>septembre 2015. La première séance se tiendra le lundi 31 août, à 10 heures.</w:t>
      </w:r>
    </w:p>
    <w:p w:rsidR="00D3593A" w:rsidRPr="00D3593A" w:rsidRDefault="00500EAA" w:rsidP="00D3593A">
      <w:pPr>
        <w:pStyle w:val="SingleTxt"/>
        <w:rPr>
          <w:lang w:val="fr-FR"/>
        </w:rPr>
      </w:pPr>
      <w:r>
        <w:rPr>
          <w:lang w:val="fr-FR"/>
        </w:rPr>
        <w:tab/>
      </w:r>
      <w:r w:rsidR="00D3593A" w:rsidRPr="00D3593A">
        <w:rPr>
          <w:lang w:val="fr-FR"/>
        </w:rPr>
        <w:t>Le Comité examinera son programme de travail (voir annexe), ainsi que d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autres questions qui relèvent de son mandat, notamment les dates de ses prochaines sessions.</w:t>
      </w:r>
    </w:p>
    <w:p w:rsidR="00500EAA" w:rsidRPr="00500EAA" w:rsidRDefault="00500EAA" w:rsidP="00500EAA">
      <w:pPr>
        <w:pStyle w:val="SingleTxt"/>
        <w:spacing w:after="0" w:line="120" w:lineRule="exact"/>
        <w:rPr>
          <w:b/>
          <w:sz w:val="10"/>
          <w:lang w:val="fr-FR"/>
        </w:rPr>
      </w:pPr>
    </w:p>
    <w:p w:rsidR="00D3593A" w:rsidRPr="00D3593A" w:rsidRDefault="00D3593A" w:rsidP="00500EA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D3593A">
        <w:rPr>
          <w:lang w:val="fr-FR"/>
        </w:rPr>
        <w:tab/>
        <w:t>4.</w:t>
      </w:r>
      <w:r w:rsidR="00500EAA">
        <w:rPr>
          <w:lang w:val="fr-FR"/>
        </w:rPr>
        <w:tab/>
      </w:r>
      <w:r w:rsidRPr="00D3593A">
        <w:rPr>
          <w:lang w:val="fr-FR"/>
        </w:rPr>
        <w:t>Soumission des rapports par les États parties</w:t>
      </w:r>
    </w:p>
    <w:p w:rsidR="00500EAA" w:rsidRPr="00500EAA" w:rsidRDefault="00500EAA" w:rsidP="00500EAA">
      <w:pPr>
        <w:pStyle w:val="SingleTxt"/>
        <w:spacing w:after="0" w:line="120" w:lineRule="exact"/>
        <w:rPr>
          <w:sz w:val="10"/>
          <w:lang w:val="fr-FR"/>
        </w:rPr>
      </w:pPr>
    </w:p>
    <w:p w:rsidR="00D3593A" w:rsidRDefault="00500EAA" w:rsidP="00D3593A">
      <w:pPr>
        <w:pStyle w:val="SingleTxt"/>
        <w:rPr>
          <w:lang w:val="fr-FR"/>
        </w:rPr>
      </w:pPr>
      <w:r>
        <w:rPr>
          <w:lang w:val="fr-FR"/>
        </w:rPr>
        <w:tab/>
      </w:r>
      <w:r w:rsidR="00D3593A" w:rsidRPr="00D3593A">
        <w:rPr>
          <w:lang w:val="fr-FR"/>
        </w:rPr>
        <w:t>Dans le cadre de sa procédure simplifiée de soumission des rapports</w:t>
      </w:r>
      <w:r w:rsidR="00D3593A" w:rsidRPr="00500EAA">
        <w:rPr>
          <w:vertAlign w:val="superscript"/>
          <w:lang w:val="fr-FR"/>
        </w:rPr>
        <w:footnoteReference w:id="1"/>
      </w:r>
      <w:r w:rsidR="00D3593A" w:rsidRPr="00D3593A">
        <w:rPr>
          <w:lang w:val="fr-FR"/>
        </w:rPr>
        <w:t xml:space="preserve">, le Comité a adopté des listes de points établies avant </w:t>
      </w:r>
      <w:r w:rsidR="008450E2">
        <w:rPr>
          <w:lang w:val="fr-FR"/>
        </w:rPr>
        <w:t xml:space="preserve">la </w:t>
      </w:r>
      <w:r w:rsidR="00D3593A" w:rsidRPr="00D3593A">
        <w:rPr>
          <w:lang w:val="fr-FR"/>
        </w:rPr>
        <w:t>soumission des rapports qu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il examinera à la vingt-troisième session, concernant les États parties dont le nom suit</w:t>
      </w:r>
      <w:r>
        <w:rPr>
          <w:lang w:val="fr-FR"/>
        </w:rPr>
        <w:t> :</w:t>
      </w:r>
    </w:p>
    <w:p w:rsidR="00500EAA" w:rsidRDefault="00500EAA" w:rsidP="00500EAA">
      <w:pPr>
        <w:pStyle w:val="SingleTxt"/>
        <w:spacing w:after="0" w:line="120" w:lineRule="exact"/>
        <w:rPr>
          <w:sz w:val="10"/>
          <w:lang w:val="fr-FR"/>
        </w:rPr>
      </w:pPr>
    </w:p>
    <w:tbl>
      <w:tblPr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7"/>
        <w:gridCol w:w="1701"/>
        <w:gridCol w:w="1701"/>
        <w:gridCol w:w="1884"/>
      </w:tblGrid>
      <w:tr w:rsidR="00D3593A" w:rsidRPr="00F624A6" w:rsidTr="00F624A6">
        <w:trPr>
          <w:tblHeader/>
        </w:trPr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D3593A" w:rsidRPr="00F624A6" w:rsidRDefault="00D3593A" w:rsidP="00F624A6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F624A6">
              <w:rPr>
                <w:rFonts w:eastAsia="Times New Roman"/>
                <w:i/>
                <w:sz w:val="14"/>
                <w:lang w:val="fr-FR"/>
              </w:rPr>
              <w:t>État partie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F624A6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F624A6">
              <w:rPr>
                <w:rFonts w:eastAsia="Times New Roman"/>
                <w:i/>
                <w:sz w:val="14"/>
                <w:lang w:val="fr-FR"/>
              </w:rPr>
              <w:t>Attendu le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F624A6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F624A6">
              <w:rPr>
                <w:rFonts w:eastAsia="Times New Roman"/>
                <w:i/>
                <w:sz w:val="14"/>
                <w:lang w:val="fr-FR"/>
              </w:rPr>
              <w:t>Reçu le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F624A6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F624A6">
              <w:rPr>
                <w:rFonts w:eastAsia="Times New Roman"/>
                <w:i/>
                <w:sz w:val="14"/>
                <w:lang w:val="fr-FR"/>
              </w:rPr>
              <w:t>Cote</w:t>
            </w:r>
          </w:p>
        </w:tc>
      </w:tr>
      <w:tr w:rsidR="00F624A6" w:rsidRPr="00F624A6" w:rsidTr="00F624A6">
        <w:trPr>
          <w:trHeight w:hRule="exact" w:val="115"/>
          <w:tblHeader/>
        </w:trPr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:rsidR="00F624A6" w:rsidRPr="00F624A6" w:rsidRDefault="00F624A6" w:rsidP="00F624A6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F624A6" w:rsidRPr="00F624A6" w:rsidRDefault="00F624A6" w:rsidP="00F624A6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:rsidR="00F624A6" w:rsidRPr="00F624A6" w:rsidRDefault="00F624A6" w:rsidP="00F624A6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  <w:tc>
          <w:tcPr>
            <w:tcW w:w="1884" w:type="dxa"/>
            <w:tcBorders>
              <w:top w:val="single" w:sz="12" w:space="0" w:color="auto"/>
            </w:tcBorders>
            <w:shd w:val="clear" w:color="auto" w:fill="auto"/>
          </w:tcPr>
          <w:p w:rsidR="00F624A6" w:rsidRPr="00F624A6" w:rsidRDefault="00F624A6" w:rsidP="00F624A6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</w:tr>
      <w:tr w:rsidR="00D3593A" w:rsidRPr="00F624A6" w:rsidTr="00F624A6">
        <w:tc>
          <w:tcPr>
            <w:tcW w:w="226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Cabo Verde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a</w:t>
            </w:r>
          </w:p>
        </w:tc>
        <w:tc>
          <w:tcPr>
            <w:tcW w:w="1701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juillet 2004</w:t>
            </w:r>
          </w:p>
        </w:tc>
        <w:tc>
          <w:tcPr>
            <w:tcW w:w="1701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Non reçu</w:t>
            </w:r>
          </w:p>
        </w:tc>
        <w:tc>
          <w:tcPr>
            <w:tcW w:w="1884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CMW/C/CPV/1</w:t>
            </w:r>
          </w:p>
        </w:tc>
      </w:tr>
      <w:tr w:rsidR="00D3593A" w:rsidRPr="00F624A6" w:rsidTr="00F624A6">
        <w:tc>
          <w:tcPr>
            <w:tcW w:w="226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Guinée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a</w:t>
            </w:r>
          </w:p>
        </w:tc>
        <w:tc>
          <w:tcPr>
            <w:tcW w:w="1701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juillet 2004</w:t>
            </w:r>
          </w:p>
        </w:tc>
        <w:tc>
          <w:tcPr>
            <w:tcW w:w="1701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Non reçu</w:t>
            </w:r>
          </w:p>
        </w:tc>
        <w:tc>
          <w:tcPr>
            <w:tcW w:w="1884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CMW/C/GIN/1</w:t>
            </w:r>
          </w:p>
        </w:tc>
      </w:tr>
      <w:tr w:rsidR="00D3593A" w:rsidRPr="00F624A6" w:rsidTr="00F624A6">
        <w:tc>
          <w:tcPr>
            <w:tcW w:w="226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Seychelles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a</w:t>
            </w:r>
          </w:p>
        </w:tc>
        <w:tc>
          <w:tcPr>
            <w:tcW w:w="1701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juillet 2004</w:t>
            </w:r>
          </w:p>
        </w:tc>
        <w:tc>
          <w:tcPr>
            <w:tcW w:w="1701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Non reçu</w:t>
            </w:r>
          </w:p>
        </w:tc>
        <w:tc>
          <w:tcPr>
            <w:tcW w:w="1884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CMW/C/SYC/1</w:t>
            </w:r>
          </w:p>
        </w:tc>
      </w:tr>
      <w:tr w:rsidR="00D3593A" w:rsidRPr="00F624A6" w:rsidTr="00F624A6"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Timor-Leste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a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mai 2005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Non reçu</w:t>
            </w:r>
          </w:p>
        </w:tc>
        <w:tc>
          <w:tcPr>
            <w:tcW w:w="1884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CMW/C/TLS/1</w:t>
            </w:r>
          </w:p>
        </w:tc>
      </w:tr>
    </w:tbl>
    <w:p w:rsidR="005B4CFA" w:rsidRPr="00F624A6" w:rsidRDefault="005B4CFA" w:rsidP="00F624A6">
      <w:pPr>
        <w:pStyle w:val="SingleTxt"/>
        <w:spacing w:after="0" w:line="120" w:lineRule="exact"/>
        <w:rPr>
          <w:sz w:val="10"/>
        </w:rPr>
      </w:pPr>
    </w:p>
    <w:p w:rsidR="00D3593A" w:rsidRPr="00D3593A" w:rsidRDefault="00F624A6" w:rsidP="00F624A6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>
        <w:rPr>
          <w:vertAlign w:val="superscript"/>
          <w:lang w:val="fr-FR"/>
        </w:rPr>
        <w:tab/>
      </w:r>
      <w:r w:rsidR="00D3593A" w:rsidRPr="00F624A6">
        <w:rPr>
          <w:i/>
          <w:vertAlign w:val="superscript"/>
          <w:lang w:val="fr-FR"/>
        </w:rPr>
        <w:t>a</w:t>
      </w:r>
      <w:r>
        <w:rPr>
          <w:lang w:val="fr-FR"/>
        </w:rPr>
        <w:tab/>
      </w:r>
      <w:r w:rsidR="00D3593A" w:rsidRPr="00D3593A">
        <w:rPr>
          <w:lang w:val="fr-FR"/>
        </w:rPr>
        <w:t>La liste des points à traiter établie avant la soumission des rapports a été adoptée à la vingtième session du Comité.</w:t>
      </w:r>
    </w:p>
    <w:p w:rsidR="00F624A6" w:rsidRPr="00FC154E" w:rsidRDefault="00F624A6" w:rsidP="00FC154E">
      <w:pPr>
        <w:pStyle w:val="SingleTxt"/>
        <w:spacing w:after="0" w:line="120" w:lineRule="exact"/>
        <w:rPr>
          <w:sz w:val="10"/>
          <w:lang w:val="fr-FR"/>
        </w:rPr>
      </w:pPr>
    </w:p>
    <w:p w:rsidR="00FC154E" w:rsidRPr="00F624A6" w:rsidRDefault="00FC154E" w:rsidP="00F624A6">
      <w:pPr>
        <w:pStyle w:val="SingleTxt"/>
        <w:spacing w:after="0" w:line="120" w:lineRule="exact"/>
        <w:rPr>
          <w:sz w:val="10"/>
          <w:lang w:val="fr-FR"/>
        </w:rPr>
      </w:pPr>
    </w:p>
    <w:p w:rsidR="00D3593A" w:rsidRDefault="00F624A6" w:rsidP="00D3593A">
      <w:pPr>
        <w:pStyle w:val="SingleTxt"/>
        <w:rPr>
          <w:lang w:val="fr-FR"/>
        </w:rPr>
      </w:pPr>
      <w:r>
        <w:rPr>
          <w:lang w:val="fr-FR"/>
        </w:rPr>
        <w:tab/>
      </w:r>
      <w:r w:rsidR="00D3593A" w:rsidRPr="00D3593A">
        <w:rPr>
          <w:lang w:val="fr-FR"/>
        </w:rPr>
        <w:t>Aucun rapport initial ou périodique n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était en attente d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examen à la date du 1</w:t>
      </w:r>
      <w:r w:rsidR="00D3593A" w:rsidRPr="00D3593A">
        <w:rPr>
          <w:vertAlign w:val="superscript"/>
          <w:lang w:val="fr-FR"/>
        </w:rPr>
        <w:t>er</w:t>
      </w:r>
      <w:r w:rsidR="00E844C9">
        <w:rPr>
          <w:vertAlign w:val="superscript"/>
          <w:lang w:val="fr-FR"/>
        </w:rPr>
        <w:t> </w:t>
      </w:r>
      <w:r w:rsidR="00D3593A" w:rsidRPr="00D3593A">
        <w:rPr>
          <w:lang w:val="fr-FR"/>
        </w:rPr>
        <w:t>mai 2015. On trouvera ci-après la liste des États parties dont le rapport initial était attendu mais n</w:t>
      </w:r>
      <w:r w:rsidR="00724BBA">
        <w:rPr>
          <w:lang w:val="fr-FR"/>
        </w:rPr>
        <w:t>’</w:t>
      </w:r>
      <w:r w:rsidR="00D3593A" w:rsidRPr="00D3593A">
        <w:rPr>
          <w:lang w:val="fr-FR"/>
        </w:rPr>
        <w:t>avait pas encore été reçu au 1</w:t>
      </w:r>
      <w:r w:rsidR="00D3593A" w:rsidRPr="00D3593A">
        <w:rPr>
          <w:vertAlign w:val="superscript"/>
          <w:lang w:val="fr-FR"/>
        </w:rPr>
        <w:t>er</w:t>
      </w:r>
      <w:r w:rsidR="00D3593A" w:rsidRPr="00D3593A">
        <w:rPr>
          <w:lang w:val="fr-FR"/>
        </w:rPr>
        <w:t xml:space="preserve"> mai 2015</w:t>
      </w:r>
      <w:r w:rsidR="0077415C">
        <w:rPr>
          <w:lang w:val="fr-FR"/>
        </w:rPr>
        <w:t> :</w:t>
      </w:r>
    </w:p>
    <w:p w:rsidR="00F624A6" w:rsidRPr="00F624A6" w:rsidRDefault="00F624A6" w:rsidP="00F624A6">
      <w:pPr>
        <w:pStyle w:val="SingleTxt"/>
        <w:spacing w:after="0" w:line="120" w:lineRule="exact"/>
        <w:rPr>
          <w:sz w:val="10"/>
          <w:lang w:val="fr-FR"/>
        </w:rPr>
      </w:pPr>
    </w:p>
    <w:tbl>
      <w:tblPr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6"/>
        <w:gridCol w:w="3777"/>
      </w:tblGrid>
      <w:tr w:rsidR="00D3593A" w:rsidRPr="00F624A6" w:rsidTr="00D57A21">
        <w:trPr>
          <w:tblHeader/>
        </w:trPr>
        <w:tc>
          <w:tcPr>
            <w:tcW w:w="3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D3593A" w:rsidRPr="00F624A6" w:rsidRDefault="00D3593A" w:rsidP="00F624A6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F624A6">
              <w:rPr>
                <w:rFonts w:eastAsia="Times New Roman"/>
                <w:i/>
                <w:sz w:val="14"/>
                <w:lang w:val="fr-FR"/>
              </w:rPr>
              <w:t>État partie</w:t>
            </w:r>
          </w:p>
        </w:tc>
        <w:tc>
          <w:tcPr>
            <w:tcW w:w="3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F624A6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F624A6">
              <w:rPr>
                <w:rFonts w:eastAsia="Times New Roman"/>
                <w:i/>
                <w:sz w:val="14"/>
                <w:lang w:val="fr-FR"/>
              </w:rPr>
              <w:t>Attendu le</w:t>
            </w:r>
          </w:p>
        </w:tc>
      </w:tr>
      <w:tr w:rsidR="00F624A6" w:rsidRPr="00F624A6" w:rsidTr="00D57A21">
        <w:trPr>
          <w:trHeight w:hRule="exact" w:val="115"/>
          <w:tblHeader/>
        </w:trPr>
        <w:tc>
          <w:tcPr>
            <w:tcW w:w="3776" w:type="dxa"/>
            <w:tcBorders>
              <w:top w:val="single" w:sz="12" w:space="0" w:color="auto"/>
            </w:tcBorders>
            <w:shd w:val="clear" w:color="auto" w:fill="auto"/>
          </w:tcPr>
          <w:p w:rsidR="00F624A6" w:rsidRPr="00F624A6" w:rsidRDefault="00F624A6" w:rsidP="00F624A6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  <w:tc>
          <w:tcPr>
            <w:tcW w:w="3777" w:type="dxa"/>
            <w:tcBorders>
              <w:top w:val="single" w:sz="12" w:space="0" w:color="auto"/>
            </w:tcBorders>
            <w:shd w:val="clear" w:color="auto" w:fill="auto"/>
          </w:tcPr>
          <w:p w:rsidR="00F624A6" w:rsidRPr="00F624A6" w:rsidRDefault="00F624A6" w:rsidP="00F624A6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Bangladesh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e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décembre 2012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Guyana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e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novembre 2011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Honduras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c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décembre 2006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Indonésie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e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septembre 2013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Jamaïque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d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janvier 2010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Lesotho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b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janvier 2007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8450E2" w:rsidP="008450E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>
              <w:rPr>
                <w:rFonts w:eastAsia="Times New Roman"/>
                <w:lang w:val="en-GB"/>
              </w:rPr>
              <w:t>Li</w:t>
            </w:r>
            <w:r w:rsidR="00D3593A" w:rsidRPr="00F624A6">
              <w:rPr>
                <w:rFonts w:eastAsia="Times New Roman"/>
                <w:lang w:val="en-GB"/>
              </w:rPr>
              <w:t>b</w:t>
            </w:r>
            <w:r>
              <w:rPr>
                <w:rFonts w:eastAsia="Times New Roman"/>
                <w:lang w:val="en-GB"/>
              </w:rPr>
              <w:t>y</w:t>
            </w:r>
            <w:r w:rsidR="00D3593A" w:rsidRPr="00F624A6">
              <w:rPr>
                <w:rFonts w:eastAsia="Times New Roman"/>
                <w:lang w:val="en-GB"/>
              </w:rPr>
              <w:t>e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octobre 2005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Mauritanie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b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mai 2008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Mozambique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décembre 2014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Nicaragua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c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février 2007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Niger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c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juillet 2010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Nigéria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d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F624A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novembre 2010</w:t>
            </w:r>
          </w:p>
        </w:tc>
      </w:tr>
      <w:tr w:rsidR="00D3593A" w:rsidRPr="00F624A6" w:rsidTr="00D57A21">
        <w:tc>
          <w:tcPr>
            <w:tcW w:w="3776" w:type="dxa"/>
            <w:shd w:val="clear" w:color="auto" w:fill="auto"/>
            <w:hideMark/>
          </w:tcPr>
          <w:p w:rsidR="00D3593A" w:rsidRPr="00F624A6" w:rsidRDefault="00D3593A" w:rsidP="00D2267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lastRenderedPageBreak/>
              <w:t>Saint-Vincent-et-les Grenadines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e</w:t>
            </w:r>
          </w:p>
        </w:tc>
        <w:tc>
          <w:tcPr>
            <w:tcW w:w="3777" w:type="dxa"/>
            <w:shd w:val="clear" w:color="auto" w:fill="auto"/>
            <w:hideMark/>
          </w:tcPr>
          <w:p w:rsidR="00D3593A" w:rsidRPr="00F624A6" w:rsidRDefault="00D3593A" w:rsidP="00D2267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="00F624A6"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Pr="00F624A6">
              <w:rPr>
                <w:rFonts w:eastAsia="Times New Roman"/>
                <w:lang w:val="fr-FR"/>
              </w:rPr>
              <w:t xml:space="preserve"> février 2012</w:t>
            </w:r>
          </w:p>
        </w:tc>
      </w:tr>
      <w:tr w:rsidR="00D3593A" w:rsidRPr="00F624A6" w:rsidTr="00D57A21">
        <w:tc>
          <w:tcPr>
            <w:tcW w:w="3776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D2267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Turquie</w:t>
            </w:r>
            <w:r w:rsidRPr="00F624A6">
              <w:rPr>
                <w:rFonts w:eastAsia="Times New Roman"/>
                <w:i/>
                <w:vertAlign w:val="superscript"/>
                <w:lang w:val="fr-FR"/>
              </w:rPr>
              <w:t>a</w:t>
            </w:r>
          </w:p>
        </w:tc>
        <w:tc>
          <w:tcPr>
            <w:tcW w:w="3777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D3593A" w:rsidRPr="00F624A6" w:rsidRDefault="00D3593A" w:rsidP="00D2267A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szCs w:val="24"/>
                <w:lang w:val="fr-FR"/>
              </w:rPr>
            </w:pPr>
            <w:r w:rsidRPr="00F624A6">
              <w:rPr>
                <w:rFonts w:eastAsia="Times New Roman"/>
                <w:lang w:val="fr-FR"/>
              </w:rPr>
              <w:t>1</w:t>
            </w:r>
            <w:r w:rsidR="00F624A6" w:rsidRPr="00F624A6">
              <w:rPr>
                <w:rFonts w:eastAsia="Times New Roman"/>
                <w:vertAlign w:val="superscript"/>
                <w:lang w:val="fr-FR"/>
              </w:rPr>
              <w:t>er</w:t>
            </w:r>
            <w:r w:rsidR="00F624A6" w:rsidRPr="00F624A6">
              <w:rPr>
                <w:rFonts w:eastAsia="Times New Roman"/>
                <w:lang w:val="fr-FR"/>
              </w:rPr>
              <w:t xml:space="preserve"> </w:t>
            </w:r>
            <w:r w:rsidRPr="00F624A6">
              <w:rPr>
                <w:rFonts w:eastAsia="Times New Roman"/>
                <w:lang w:val="fr-FR"/>
              </w:rPr>
              <w:t>janvier 2006</w:t>
            </w:r>
          </w:p>
        </w:tc>
      </w:tr>
    </w:tbl>
    <w:p w:rsidR="00D3593A" w:rsidRPr="00F624A6" w:rsidRDefault="00D3593A" w:rsidP="00D2267A">
      <w:pPr>
        <w:pStyle w:val="SingleTxt"/>
        <w:keepNext/>
        <w:keepLines/>
        <w:spacing w:after="0" w:line="120" w:lineRule="exact"/>
        <w:rPr>
          <w:sz w:val="10"/>
        </w:rPr>
      </w:pPr>
    </w:p>
    <w:p w:rsidR="00FC154E" w:rsidRPr="00FC154E" w:rsidRDefault="00FC154E" w:rsidP="00D2267A">
      <w:pPr>
        <w:pStyle w:val="FootnoteText"/>
        <w:keepNext/>
        <w:keepLines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>
        <w:rPr>
          <w:i/>
          <w:vertAlign w:val="superscript"/>
          <w:lang w:val="fr-FR"/>
        </w:rPr>
        <w:tab/>
      </w:r>
      <w:r w:rsidRPr="00FC154E">
        <w:rPr>
          <w:i/>
          <w:vertAlign w:val="superscript"/>
          <w:lang w:val="fr-FR"/>
        </w:rPr>
        <w:t>a</w:t>
      </w:r>
      <w:r>
        <w:rPr>
          <w:i/>
          <w:vertAlign w:val="superscript"/>
          <w:lang w:val="fr-FR"/>
        </w:rPr>
        <w:tab/>
      </w:r>
      <w:r w:rsidRPr="00FC154E">
        <w:rPr>
          <w:lang w:val="fr-FR"/>
        </w:rPr>
        <w:t>La liste des points à traiter établie avant la soumission des rapports a été adoptée à la vingtième session du Comité.</w:t>
      </w:r>
    </w:p>
    <w:p w:rsidR="00FC154E" w:rsidRPr="00FC154E" w:rsidRDefault="00FC154E" w:rsidP="00FC154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>
        <w:rPr>
          <w:vertAlign w:val="superscript"/>
          <w:lang w:val="fr-FR"/>
        </w:rPr>
        <w:tab/>
      </w:r>
      <w:r w:rsidRPr="00FC154E">
        <w:rPr>
          <w:i/>
          <w:vertAlign w:val="superscript"/>
          <w:lang w:val="fr-FR"/>
        </w:rPr>
        <w:t>b</w:t>
      </w:r>
      <w:r>
        <w:rPr>
          <w:lang w:val="fr-FR"/>
        </w:rPr>
        <w:tab/>
      </w:r>
      <w:r w:rsidRPr="00FC154E">
        <w:rPr>
          <w:lang w:val="fr-FR"/>
        </w:rPr>
        <w:t>La liste des points à traiter établie avant la soumission des rapports a été adoptée à la vingtième et unième session du Comité.</w:t>
      </w:r>
    </w:p>
    <w:p w:rsidR="00FC154E" w:rsidRPr="00FC154E" w:rsidRDefault="00FC154E" w:rsidP="00FC154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>
        <w:rPr>
          <w:vertAlign w:val="superscript"/>
          <w:lang w:val="fr-FR"/>
        </w:rPr>
        <w:tab/>
      </w:r>
      <w:r w:rsidRPr="00FC154E">
        <w:rPr>
          <w:i/>
          <w:vertAlign w:val="superscript"/>
          <w:lang w:val="fr-FR"/>
        </w:rPr>
        <w:t>c</w:t>
      </w:r>
      <w:r>
        <w:rPr>
          <w:vertAlign w:val="superscript"/>
          <w:lang w:val="fr-FR"/>
        </w:rPr>
        <w:tab/>
      </w:r>
      <w:r w:rsidRPr="00FC154E">
        <w:rPr>
          <w:lang w:val="fr-FR"/>
        </w:rPr>
        <w:t>La liste des points à traiter établie avant la soumission des rapports a été adoptée à la vingtième-deuxième session du Comité.</w:t>
      </w:r>
    </w:p>
    <w:p w:rsidR="00FC154E" w:rsidRPr="00FC154E" w:rsidRDefault="00FC154E" w:rsidP="00FC154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>
        <w:rPr>
          <w:vertAlign w:val="superscript"/>
          <w:lang w:val="fr-FR"/>
        </w:rPr>
        <w:tab/>
      </w:r>
      <w:r w:rsidRPr="00FC154E">
        <w:rPr>
          <w:i/>
          <w:vertAlign w:val="superscript"/>
          <w:lang w:val="fr-FR"/>
        </w:rPr>
        <w:t>d</w:t>
      </w:r>
      <w:r>
        <w:rPr>
          <w:vertAlign w:val="superscript"/>
          <w:lang w:val="fr-FR"/>
        </w:rPr>
        <w:tab/>
      </w:r>
      <w:r w:rsidRPr="00FC154E">
        <w:rPr>
          <w:lang w:val="fr-FR"/>
        </w:rPr>
        <w:t>La liste des points à traiter établie avant la soumission des rapports doit être adoptée à la présente session du Comité.</w:t>
      </w:r>
    </w:p>
    <w:p w:rsidR="00FC154E" w:rsidRPr="00FC154E" w:rsidRDefault="00FC154E" w:rsidP="00FC154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fr-FR"/>
        </w:rPr>
      </w:pPr>
      <w:r>
        <w:rPr>
          <w:vertAlign w:val="superscript"/>
          <w:lang w:val="fr-FR"/>
        </w:rPr>
        <w:tab/>
      </w:r>
      <w:r w:rsidRPr="00FC154E">
        <w:rPr>
          <w:i/>
          <w:vertAlign w:val="superscript"/>
          <w:lang w:val="fr-FR"/>
        </w:rPr>
        <w:t>e</w:t>
      </w:r>
      <w:r>
        <w:rPr>
          <w:vertAlign w:val="superscript"/>
          <w:lang w:val="fr-FR"/>
        </w:rPr>
        <w:tab/>
      </w:r>
      <w:r w:rsidRPr="00FC154E">
        <w:rPr>
          <w:lang w:val="fr-FR"/>
        </w:rPr>
        <w:t>La liste des points à traiter établie avant la soumission des rapports doit être adoptée à la vingt-quatrième session du Comité.</w:t>
      </w:r>
    </w:p>
    <w:p w:rsidR="00FC154E" w:rsidRPr="00FC154E" w:rsidRDefault="00FC154E" w:rsidP="00FC154E">
      <w:pPr>
        <w:pStyle w:val="SingleTxt"/>
        <w:spacing w:after="0" w:line="120" w:lineRule="exact"/>
        <w:rPr>
          <w:sz w:val="10"/>
          <w:lang w:val="fr-FR"/>
        </w:rPr>
      </w:pPr>
    </w:p>
    <w:p w:rsidR="00FC154E" w:rsidRPr="00FC154E" w:rsidRDefault="00FC154E" w:rsidP="00FC154E">
      <w:pPr>
        <w:pStyle w:val="SingleTxt"/>
        <w:spacing w:after="0" w:line="120" w:lineRule="exact"/>
        <w:rPr>
          <w:sz w:val="10"/>
          <w:lang w:val="fr-FR"/>
        </w:rPr>
      </w:pPr>
    </w:p>
    <w:p w:rsidR="00FC154E" w:rsidRDefault="00FC154E" w:rsidP="00FC154E">
      <w:pPr>
        <w:pStyle w:val="SingleTxt"/>
        <w:rPr>
          <w:lang w:val="fr-FR"/>
        </w:rPr>
      </w:pPr>
      <w:r>
        <w:rPr>
          <w:lang w:val="fr-FR"/>
        </w:rPr>
        <w:tab/>
      </w:r>
      <w:r w:rsidRPr="00FC154E">
        <w:rPr>
          <w:lang w:val="fr-FR"/>
        </w:rPr>
        <w:t>On trouvera ci-après la liste des États</w:t>
      </w:r>
      <w:r w:rsidRPr="0046695E">
        <w:rPr>
          <w:lang w:val="fr-CH"/>
        </w:rPr>
        <w:t xml:space="preserve"> </w:t>
      </w:r>
      <w:r w:rsidRPr="00FC154E">
        <w:rPr>
          <w:lang w:val="fr-FR"/>
        </w:rPr>
        <w:t>parties dont le deuxième rapport périodique est attendu mais n</w:t>
      </w:r>
      <w:r w:rsidR="00724BBA">
        <w:rPr>
          <w:lang w:val="fr-FR"/>
        </w:rPr>
        <w:t>’</w:t>
      </w:r>
      <w:r w:rsidRPr="00FC154E">
        <w:rPr>
          <w:lang w:val="fr-FR"/>
        </w:rPr>
        <w:t>avait pas encore été reçu au 1</w:t>
      </w:r>
      <w:r w:rsidRPr="00FC154E">
        <w:rPr>
          <w:vertAlign w:val="superscript"/>
          <w:lang w:val="fr-FR"/>
        </w:rPr>
        <w:t>er</w:t>
      </w:r>
      <w:r w:rsidRPr="00FC154E">
        <w:rPr>
          <w:lang w:val="fr-FR"/>
        </w:rPr>
        <w:t xml:space="preserve"> mai 2015</w:t>
      </w:r>
      <w:r w:rsidR="0077415C">
        <w:rPr>
          <w:lang w:val="fr-FR"/>
        </w:rPr>
        <w:t> :</w:t>
      </w:r>
    </w:p>
    <w:p w:rsidR="00FC154E" w:rsidRPr="00FC154E" w:rsidRDefault="00FC154E" w:rsidP="00FC154E">
      <w:pPr>
        <w:pStyle w:val="SingleTxt"/>
        <w:spacing w:after="0" w:line="120" w:lineRule="exact"/>
        <w:rPr>
          <w:sz w:val="10"/>
          <w:lang w:val="fr-FR"/>
        </w:rPr>
      </w:pPr>
    </w:p>
    <w:tbl>
      <w:tblPr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6"/>
        <w:gridCol w:w="3777"/>
      </w:tblGrid>
      <w:tr w:rsidR="00FC154E" w:rsidRPr="00D57A21" w:rsidTr="00D57A21">
        <w:trPr>
          <w:tblHeader/>
        </w:trPr>
        <w:tc>
          <w:tcPr>
            <w:tcW w:w="37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FC154E" w:rsidRPr="00D57A21" w:rsidRDefault="00FC154E" w:rsidP="00D57A21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D57A21">
              <w:rPr>
                <w:rFonts w:eastAsia="Times New Roman"/>
                <w:i/>
                <w:sz w:val="14"/>
                <w:lang w:val="fr-FR"/>
              </w:rPr>
              <w:t>État partie</w:t>
            </w:r>
          </w:p>
        </w:tc>
        <w:tc>
          <w:tcPr>
            <w:tcW w:w="3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:rsidR="00FC154E" w:rsidRPr="00D57A21" w:rsidRDefault="00FC154E" w:rsidP="00D57A21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D57A21">
              <w:rPr>
                <w:rFonts w:eastAsia="Times New Roman"/>
                <w:i/>
                <w:sz w:val="14"/>
                <w:lang w:val="fr-FR"/>
              </w:rPr>
              <w:t>Attendu le</w:t>
            </w:r>
          </w:p>
        </w:tc>
      </w:tr>
      <w:tr w:rsidR="00D2267A" w:rsidRPr="00D57A21" w:rsidTr="00D57A21">
        <w:trPr>
          <w:trHeight w:hRule="exact" w:val="115"/>
          <w:tblHeader/>
        </w:trPr>
        <w:tc>
          <w:tcPr>
            <w:tcW w:w="3776" w:type="dxa"/>
            <w:tcBorders>
              <w:top w:val="single" w:sz="12" w:space="0" w:color="auto"/>
            </w:tcBorders>
            <w:shd w:val="clear" w:color="auto" w:fill="auto"/>
          </w:tcPr>
          <w:p w:rsidR="00D2267A" w:rsidRPr="00D57A21" w:rsidRDefault="00D2267A" w:rsidP="00D57A21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  <w:tc>
          <w:tcPr>
            <w:tcW w:w="3777" w:type="dxa"/>
            <w:tcBorders>
              <w:top w:val="single" w:sz="12" w:space="0" w:color="auto"/>
            </w:tcBorders>
            <w:shd w:val="clear" w:color="auto" w:fill="auto"/>
          </w:tcPr>
          <w:p w:rsidR="00D2267A" w:rsidRPr="00D57A21" w:rsidRDefault="00D2267A" w:rsidP="00D57A21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</w:tr>
      <w:tr w:rsidR="00FC154E" w:rsidRPr="00D57A21" w:rsidTr="00D57A21">
        <w:tc>
          <w:tcPr>
            <w:tcW w:w="3776" w:type="dxa"/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en-GB"/>
              </w:rPr>
              <w:t>Algérie</w:t>
            </w:r>
          </w:p>
        </w:tc>
        <w:tc>
          <w:tcPr>
            <w:tcW w:w="3777" w:type="dxa"/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fr-FR"/>
              </w:rPr>
              <w:t>1</w:t>
            </w:r>
            <w:r w:rsidRPr="00D57A21">
              <w:rPr>
                <w:rFonts w:eastAsia="Times New Roman"/>
                <w:vertAlign w:val="superscript"/>
                <w:lang w:val="fr-FR"/>
              </w:rPr>
              <w:t xml:space="preserve">er </w:t>
            </w:r>
            <w:r w:rsidRPr="00D57A21">
              <w:rPr>
                <w:rFonts w:eastAsia="Times New Roman"/>
                <w:lang w:val="fr-FR"/>
              </w:rPr>
              <w:t>mai 2012</w:t>
            </w:r>
          </w:p>
        </w:tc>
      </w:tr>
      <w:tr w:rsidR="00FC154E" w:rsidRPr="00D57A21" w:rsidTr="00D57A21">
        <w:tc>
          <w:tcPr>
            <w:tcW w:w="3776" w:type="dxa"/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en-GB"/>
              </w:rPr>
              <w:t>Égypte</w:t>
            </w:r>
          </w:p>
        </w:tc>
        <w:tc>
          <w:tcPr>
            <w:tcW w:w="3777" w:type="dxa"/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fr-FR"/>
              </w:rPr>
              <w:t>1</w:t>
            </w:r>
            <w:r w:rsidRPr="00D57A21">
              <w:rPr>
                <w:rFonts w:eastAsia="Times New Roman"/>
                <w:vertAlign w:val="superscript"/>
                <w:lang w:val="fr-FR"/>
              </w:rPr>
              <w:t xml:space="preserve">er </w:t>
            </w:r>
            <w:r w:rsidRPr="00D57A21">
              <w:rPr>
                <w:rFonts w:eastAsia="Times New Roman"/>
                <w:lang w:val="fr-FR"/>
              </w:rPr>
              <w:t>juillet 2009</w:t>
            </w:r>
          </w:p>
        </w:tc>
      </w:tr>
      <w:tr w:rsidR="00FC154E" w:rsidRPr="00D57A21" w:rsidTr="00D57A21">
        <w:tc>
          <w:tcPr>
            <w:tcW w:w="3776" w:type="dxa"/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fr-FR"/>
              </w:rPr>
              <w:t>Sénégal</w:t>
            </w:r>
            <w:r w:rsidRPr="0077415C">
              <w:rPr>
                <w:rFonts w:eastAsia="Times New Roman"/>
                <w:i/>
                <w:vertAlign w:val="superscript"/>
                <w:lang w:val="fr-FR"/>
              </w:rPr>
              <w:t>a</w:t>
            </w:r>
          </w:p>
        </w:tc>
        <w:tc>
          <w:tcPr>
            <w:tcW w:w="3777" w:type="dxa"/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fr-FR"/>
              </w:rPr>
              <w:t>1</w:t>
            </w:r>
            <w:r w:rsidRPr="00D57A21">
              <w:rPr>
                <w:rFonts w:eastAsia="Times New Roman"/>
                <w:vertAlign w:val="superscript"/>
                <w:lang w:val="fr-FR"/>
              </w:rPr>
              <w:t xml:space="preserve">er </w:t>
            </w:r>
            <w:r w:rsidRPr="00D57A21">
              <w:rPr>
                <w:rFonts w:eastAsia="Times New Roman"/>
                <w:lang w:val="fr-FR"/>
              </w:rPr>
              <w:t>novembre 2014</w:t>
            </w:r>
          </w:p>
        </w:tc>
      </w:tr>
      <w:tr w:rsidR="00FC154E" w:rsidRPr="00D57A21" w:rsidTr="0046695E">
        <w:tc>
          <w:tcPr>
            <w:tcW w:w="3776" w:type="dxa"/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fr-FR"/>
              </w:rPr>
              <w:t>Sri Lanka</w:t>
            </w:r>
            <w:r w:rsidRPr="0077415C">
              <w:rPr>
                <w:rFonts w:eastAsia="Times New Roman"/>
                <w:i/>
                <w:vertAlign w:val="superscript"/>
                <w:lang w:val="fr-FR"/>
              </w:rPr>
              <w:t>b</w:t>
            </w:r>
          </w:p>
        </w:tc>
        <w:tc>
          <w:tcPr>
            <w:tcW w:w="3777" w:type="dxa"/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fr-FR"/>
              </w:rPr>
              <w:t>1</w:t>
            </w:r>
            <w:r w:rsidRPr="00D57A21">
              <w:rPr>
                <w:rFonts w:eastAsia="Times New Roman"/>
                <w:vertAlign w:val="superscript"/>
                <w:lang w:val="fr-FR"/>
              </w:rPr>
              <w:t xml:space="preserve">er </w:t>
            </w:r>
            <w:r w:rsidRPr="00D57A21">
              <w:rPr>
                <w:rFonts w:eastAsia="Times New Roman"/>
                <w:lang w:val="fr-FR"/>
              </w:rPr>
              <w:t>novembre 2011</w:t>
            </w:r>
          </w:p>
        </w:tc>
      </w:tr>
      <w:tr w:rsidR="00FC154E" w:rsidRPr="00D57A21" w:rsidTr="0046695E">
        <w:tc>
          <w:tcPr>
            <w:tcW w:w="3776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en-GB"/>
              </w:rPr>
              <w:t>République arabe syrienne</w:t>
            </w:r>
          </w:p>
        </w:tc>
        <w:tc>
          <w:tcPr>
            <w:tcW w:w="3777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FC154E" w:rsidRPr="00D57A21" w:rsidRDefault="00FC154E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D57A21">
              <w:rPr>
                <w:rFonts w:eastAsia="Times New Roman"/>
                <w:lang w:val="fr-FR"/>
              </w:rPr>
              <w:t>1</w:t>
            </w:r>
            <w:r w:rsidRPr="00D57A21">
              <w:rPr>
                <w:rFonts w:eastAsia="Times New Roman"/>
                <w:vertAlign w:val="superscript"/>
                <w:lang w:val="fr-FR"/>
              </w:rPr>
              <w:t xml:space="preserve">er </w:t>
            </w:r>
            <w:r w:rsidRPr="00D57A21">
              <w:rPr>
                <w:rFonts w:eastAsia="Times New Roman"/>
                <w:lang w:val="fr-FR"/>
              </w:rPr>
              <w:t>octobre 2011</w:t>
            </w:r>
          </w:p>
        </w:tc>
      </w:tr>
    </w:tbl>
    <w:p w:rsidR="00FC154E" w:rsidRPr="00FC154E" w:rsidRDefault="00FC154E" w:rsidP="00FC154E">
      <w:pPr>
        <w:pStyle w:val="SingleTxt"/>
        <w:spacing w:after="0" w:line="120" w:lineRule="exact"/>
        <w:rPr>
          <w:noProof/>
          <w:w w:val="100"/>
          <w:sz w:val="10"/>
          <w:vertAlign w:val="superscript"/>
          <w:lang w:val="fr-FR"/>
        </w:rPr>
      </w:pPr>
    </w:p>
    <w:p w:rsidR="00FC154E" w:rsidRPr="00FC154E" w:rsidRDefault="00FC154E" w:rsidP="00FC154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noProof/>
          <w:w w:val="100"/>
          <w:lang w:val="fr-FR"/>
        </w:rPr>
      </w:pPr>
      <w:r>
        <w:rPr>
          <w:i/>
          <w:noProof/>
          <w:w w:val="100"/>
          <w:vertAlign w:val="superscript"/>
          <w:lang w:val="fr-FR"/>
        </w:rPr>
        <w:tab/>
      </w:r>
      <w:r w:rsidRPr="00FC154E">
        <w:rPr>
          <w:i/>
          <w:noProof/>
          <w:w w:val="100"/>
          <w:vertAlign w:val="superscript"/>
          <w:lang w:val="fr-FR"/>
        </w:rPr>
        <w:t>a</w:t>
      </w: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La liste des points à traiter établie avant la soumission des rapports a été adoptée à la vingtième-deuxième session du Comité.</w:t>
      </w:r>
    </w:p>
    <w:p w:rsidR="00FC154E" w:rsidRPr="00FC154E" w:rsidRDefault="00FC154E" w:rsidP="00FC154E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noProof/>
          <w:w w:val="100"/>
          <w:lang w:val="fr-FR"/>
        </w:rPr>
      </w:pPr>
      <w:r>
        <w:rPr>
          <w:i/>
          <w:noProof/>
          <w:w w:val="100"/>
          <w:vertAlign w:val="superscript"/>
          <w:lang w:val="fr-FR"/>
        </w:rPr>
        <w:tab/>
      </w:r>
      <w:r w:rsidRPr="00FC154E">
        <w:rPr>
          <w:i/>
          <w:noProof/>
          <w:w w:val="100"/>
          <w:vertAlign w:val="superscript"/>
          <w:lang w:val="fr-FR"/>
        </w:rPr>
        <w:t>b</w:t>
      </w: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La liste des points à traiter établie avant la soumission des rapports a été adoptée à la dix-huitième session du Comité.</w:t>
      </w:r>
    </w:p>
    <w:p w:rsidR="00FC154E" w:rsidRPr="00FC154E" w:rsidRDefault="00FC154E" w:rsidP="00FC154E">
      <w:pPr>
        <w:pStyle w:val="SingleTxt"/>
        <w:spacing w:after="0" w:line="120" w:lineRule="exact"/>
        <w:rPr>
          <w:b/>
          <w:noProof/>
          <w:w w:val="100"/>
          <w:sz w:val="10"/>
          <w:lang w:val="fr-FR"/>
        </w:rPr>
      </w:pPr>
    </w:p>
    <w:p w:rsidR="00FC154E" w:rsidRPr="00D2267A" w:rsidRDefault="00FC154E" w:rsidP="00D2267A">
      <w:pPr>
        <w:pStyle w:val="SingleTxt"/>
        <w:spacing w:after="0" w:line="120" w:lineRule="exact"/>
        <w:rPr>
          <w:b/>
          <w:noProof/>
          <w:w w:val="100"/>
          <w:sz w:val="10"/>
          <w:lang w:val="fr-FR"/>
        </w:rPr>
      </w:pPr>
    </w:p>
    <w:p w:rsidR="00D2267A" w:rsidRPr="00FC154E" w:rsidRDefault="00D2267A" w:rsidP="00FC154E">
      <w:pPr>
        <w:pStyle w:val="SingleTxt"/>
        <w:spacing w:after="0" w:line="120" w:lineRule="exact"/>
        <w:rPr>
          <w:b/>
          <w:noProof/>
          <w:w w:val="100"/>
          <w:sz w:val="10"/>
          <w:lang w:val="fr-FR"/>
        </w:rPr>
      </w:pPr>
    </w:p>
    <w:p w:rsidR="00FC154E" w:rsidRPr="00FC154E" w:rsidRDefault="00FC154E" w:rsidP="00FC15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  <w:w w:val="100"/>
          <w:lang w:val="fr-FR"/>
        </w:rPr>
      </w:pPr>
      <w:r w:rsidRPr="00FC154E">
        <w:rPr>
          <w:noProof/>
          <w:w w:val="100"/>
          <w:lang w:val="fr-FR"/>
        </w:rPr>
        <w:tab/>
        <w:t>5.</w:t>
      </w: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Examen des rapports soumis par les États parties en application de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 xml:space="preserve">article 73 </w:t>
      </w:r>
      <w:r>
        <w:rPr>
          <w:noProof/>
          <w:w w:val="100"/>
          <w:lang w:val="fr-FR"/>
        </w:rPr>
        <w:br/>
      </w:r>
      <w:r w:rsidRPr="00FC154E">
        <w:rPr>
          <w:noProof/>
          <w:w w:val="100"/>
          <w:lang w:val="fr-FR"/>
        </w:rPr>
        <w:t>de la Convention</w:t>
      </w:r>
    </w:p>
    <w:p w:rsidR="00FC154E" w:rsidRPr="00FC154E" w:rsidRDefault="00FC154E" w:rsidP="00FC154E">
      <w:pPr>
        <w:pStyle w:val="SingleTxt"/>
        <w:spacing w:after="0" w:line="120" w:lineRule="exact"/>
        <w:rPr>
          <w:noProof/>
          <w:w w:val="100"/>
          <w:sz w:val="10"/>
          <w:lang w:val="fr-FR"/>
        </w:rPr>
      </w:pPr>
    </w:p>
    <w:p w:rsidR="00FC154E" w:rsidRPr="00FC154E" w:rsidRDefault="00FC154E" w:rsidP="00D2267A">
      <w:pPr>
        <w:pStyle w:val="SingleTxt"/>
        <w:rPr>
          <w:noProof/>
          <w:w w:val="100"/>
          <w:lang w:val="fr-FR"/>
        </w:rPr>
      </w:pP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À sa vingt-troisième session, le Comité examinera les rapports initiaux de Cabo Verde (CMW/C/CPV/1), de la Guinée (CMW/C/GIN/1), des Seychelles (CMW/C/SYC/1) et du Timor-Leste (CMW/C/TLS/1), au titre de sa procédure simplifiée de soumission des rapports.</w:t>
      </w:r>
    </w:p>
    <w:p w:rsidR="00FC154E" w:rsidRPr="00FC154E" w:rsidRDefault="00FC154E" w:rsidP="00D2267A">
      <w:pPr>
        <w:pStyle w:val="SingleTxt"/>
        <w:rPr>
          <w:noProof/>
          <w:w w:val="100"/>
          <w:lang w:val="fr-FR"/>
        </w:rPr>
      </w:pP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Il adoptera des observations finales sur la mise en œuvre de la Convention par les États parties susmen</w:t>
      </w:r>
      <w:r w:rsidR="008450E2">
        <w:rPr>
          <w:noProof/>
          <w:w w:val="100"/>
          <w:lang w:val="fr-FR"/>
        </w:rPr>
        <w:t>tionnés. Il adoptera également l</w:t>
      </w:r>
      <w:r w:rsidRPr="00FC154E">
        <w:rPr>
          <w:noProof/>
          <w:w w:val="100"/>
          <w:lang w:val="fr-FR"/>
        </w:rPr>
        <w:t>es listes des points à traiter établies avant la soumission des rapports relatives à la Jamaïque et au Nigéria.</w:t>
      </w:r>
    </w:p>
    <w:p w:rsidR="00FC154E" w:rsidRPr="00FC154E" w:rsidRDefault="00FC154E" w:rsidP="00D2267A">
      <w:pPr>
        <w:pStyle w:val="SingleTxt"/>
        <w:rPr>
          <w:noProof/>
          <w:w w:val="100"/>
          <w:lang w:val="fr-FR"/>
        </w:rPr>
      </w:pP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À sa quatorzième session, qui s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 xml:space="preserve">est tenue en avril 2011, le Comité a mis en place une procédure simplifiée de soumission des rapports </w:t>
      </w:r>
      <w:r w:rsidR="008450E2" w:rsidRPr="00FC154E">
        <w:rPr>
          <w:noProof/>
          <w:w w:val="100"/>
          <w:lang w:val="fr-FR"/>
        </w:rPr>
        <w:t>(A/66/48, par.</w:t>
      </w:r>
      <w:r w:rsidR="008450E2">
        <w:rPr>
          <w:noProof/>
          <w:w w:val="100"/>
          <w:lang w:val="fr-FR"/>
        </w:rPr>
        <w:t> </w:t>
      </w:r>
      <w:r w:rsidR="008450E2" w:rsidRPr="00FC154E">
        <w:rPr>
          <w:noProof/>
          <w:w w:val="100"/>
          <w:lang w:val="fr-FR"/>
        </w:rPr>
        <w:t>26)</w:t>
      </w:r>
      <w:r w:rsidR="008450E2">
        <w:rPr>
          <w:noProof/>
          <w:w w:val="100"/>
          <w:lang w:val="fr-FR"/>
        </w:rPr>
        <w:t xml:space="preserve"> </w:t>
      </w:r>
      <w:r w:rsidRPr="00FC154E">
        <w:rPr>
          <w:noProof/>
          <w:w w:val="100"/>
          <w:lang w:val="fr-FR"/>
        </w:rPr>
        <w:t>qui consiste à établir et à adopter une liste de points et à la transmettre à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État partie avant que celui-ci ne soumette le rapport attendu. Les réponses à cette liste constitueront le rapport de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 xml:space="preserve">État partie au titre </w:t>
      </w:r>
      <w:r w:rsidR="008450E2">
        <w:rPr>
          <w:noProof/>
          <w:w w:val="100"/>
          <w:lang w:val="fr-FR"/>
        </w:rPr>
        <w:t xml:space="preserve">du paragraphe 1 </w:t>
      </w:r>
      <w:r w:rsidRPr="00FC154E">
        <w:rPr>
          <w:noProof/>
          <w:w w:val="100"/>
          <w:lang w:val="fr-FR"/>
        </w:rPr>
        <w:t>de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article 73 de la Convention. Conformément à l</w:t>
      </w:r>
      <w:r w:rsidR="00724BBA">
        <w:rPr>
          <w:noProof/>
          <w:w w:val="100"/>
          <w:lang w:val="fr-FR"/>
        </w:rPr>
        <w:t>’</w:t>
      </w:r>
      <w:r w:rsidR="008450E2">
        <w:rPr>
          <w:noProof/>
          <w:w w:val="100"/>
          <w:lang w:val="fr-FR"/>
        </w:rPr>
        <w:t>article 31 </w:t>
      </w:r>
      <w:r w:rsidRPr="008450E2">
        <w:rPr>
          <w:i/>
          <w:noProof/>
          <w:w w:val="100"/>
          <w:lang w:val="fr-FR"/>
        </w:rPr>
        <w:t>bis</w:t>
      </w:r>
      <w:r w:rsidRPr="00FC154E">
        <w:rPr>
          <w:noProof/>
          <w:w w:val="100"/>
          <w:lang w:val="fr-FR"/>
        </w:rPr>
        <w:t xml:space="preserve"> du </w:t>
      </w:r>
      <w:r w:rsidR="00AC50EA" w:rsidRPr="00FC154E">
        <w:rPr>
          <w:noProof/>
          <w:w w:val="100"/>
          <w:lang w:val="fr-FR"/>
        </w:rPr>
        <w:t>Règlement</w:t>
      </w:r>
      <w:r w:rsidRPr="00FC154E">
        <w:rPr>
          <w:noProof/>
          <w:w w:val="100"/>
          <w:lang w:val="fr-FR"/>
        </w:rPr>
        <w:t xml:space="preserve"> intérieur provisoire (voir A/67/48, par.</w:t>
      </w:r>
      <w:r w:rsidR="008450E2">
        <w:rPr>
          <w:noProof/>
          <w:w w:val="100"/>
          <w:lang w:val="fr-FR"/>
        </w:rPr>
        <w:t> </w:t>
      </w:r>
      <w:r w:rsidRPr="00FC154E">
        <w:rPr>
          <w:noProof/>
          <w:w w:val="100"/>
          <w:lang w:val="fr-FR"/>
        </w:rPr>
        <w:t>26), une liste de questions peut également être transmise à un État partie dans le cas où le Comité décide d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examiner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application de la Convention en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absence de rapport.</w:t>
      </w:r>
    </w:p>
    <w:p w:rsidR="00FC154E" w:rsidRPr="00FC154E" w:rsidRDefault="00FC154E" w:rsidP="00D2267A">
      <w:pPr>
        <w:pStyle w:val="SingleTxt"/>
        <w:rPr>
          <w:noProof/>
          <w:w w:val="100"/>
          <w:lang w:val="fr-FR"/>
        </w:rPr>
      </w:pPr>
      <w:r>
        <w:rPr>
          <w:noProof/>
          <w:w w:val="100"/>
          <w:lang w:val="fr-FR"/>
        </w:rPr>
        <w:lastRenderedPageBreak/>
        <w:tab/>
      </w:r>
      <w:r w:rsidRPr="00FC154E">
        <w:rPr>
          <w:noProof/>
          <w:w w:val="100"/>
          <w:lang w:val="fr-FR"/>
        </w:rPr>
        <w:t>Le Secrétaire général a informé les États parties concernés des dates retenues pour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examen de leur rapport par le Comité, conformément au programme de travail provisoire.</w:t>
      </w:r>
    </w:p>
    <w:p w:rsidR="00D2267A" w:rsidRPr="00D2267A" w:rsidRDefault="00D2267A" w:rsidP="00D2267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noProof/>
          <w:w w:val="100"/>
          <w:sz w:val="10"/>
          <w:lang w:val="fr-FR"/>
        </w:rPr>
      </w:pPr>
    </w:p>
    <w:p w:rsidR="00FC154E" w:rsidRPr="00FC154E" w:rsidRDefault="00FC154E" w:rsidP="00FC15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  <w:w w:val="100"/>
          <w:lang w:val="fr-FR"/>
        </w:rPr>
      </w:pPr>
      <w:r>
        <w:rPr>
          <w:noProof/>
          <w:w w:val="100"/>
          <w:lang w:val="fr-FR"/>
        </w:rPr>
        <w:tab/>
        <w:t>6.</w:t>
      </w: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Méthodes de travail du Comité</w:t>
      </w:r>
    </w:p>
    <w:p w:rsidR="00FC154E" w:rsidRPr="00FC154E" w:rsidRDefault="00FC154E" w:rsidP="00FC154E">
      <w:pPr>
        <w:pStyle w:val="SingleTxt"/>
        <w:spacing w:after="0" w:line="120" w:lineRule="exact"/>
        <w:rPr>
          <w:noProof/>
          <w:w w:val="100"/>
          <w:sz w:val="10"/>
          <w:lang w:val="fr-FR"/>
        </w:rPr>
      </w:pPr>
    </w:p>
    <w:p w:rsidR="00FC154E" w:rsidRPr="00FC154E" w:rsidRDefault="00FC154E" w:rsidP="00D2267A">
      <w:pPr>
        <w:pStyle w:val="SingleTxt"/>
        <w:rPr>
          <w:noProof/>
          <w:w w:val="100"/>
          <w:lang w:val="fr-FR"/>
        </w:rPr>
      </w:pP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Le Comité examinera ses méthodes de travail,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harmonisation des méthodes de travail des organes conventionnels et d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autres questions découlant du processus de renforcement des organes conventionnels, conformément à la résolution 68/268 de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Assemblée générale sur le renforcement et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amélioration du fonctionnement de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ensemble des organes conventionnels des droits de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homme.</w:t>
      </w:r>
    </w:p>
    <w:p w:rsidR="00FC154E" w:rsidRPr="00FC154E" w:rsidRDefault="00FC154E" w:rsidP="00FC154E">
      <w:pPr>
        <w:pStyle w:val="SingleTxt"/>
        <w:spacing w:after="0" w:line="120" w:lineRule="exact"/>
        <w:rPr>
          <w:b/>
          <w:noProof/>
          <w:w w:val="100"/>
          <w:sz w:val="10"/>
          <w:lang w:val="fr-FR"/>
        </w:rPr>
      </w:pPr>
    </w:p>
    <w:p w:rsidR="00FC154E" w:rsidRPr="00FC154E" w:rsidRDefault="00FC154E" w:rsidP="00FC15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  <w:w w:val="100"/>
          <w:lang w:val="fr-FR"/>
        </w:rPr>
      </w:pPr>
      <w:r w:rsidRPr="00FC154E">
        <w:rPr>
          <w:noProof/>
          <w:w w:val="100"/>
          <w:lang w:val="fr-FR"/>
        </w:rPr>
        <w:tab/>
        <w:t>7.</w:t>
      </w: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Promotion de la Convention</w:t>
      </w:r>
    </w:p>
    <w:p w:rsidR="00FC154E" w:rsidRPr="00FC154E" w:rsidRDefault="00FC154E" w:rsidP="00FC154E">
      <w:pPr>
        <w:pStyle w:val="SingleTxt"/>
        <w:spacing w:after="0" w:line="120" w:lineRule="exact"/>
        <w:rPr>
          <w:noProof/>
          <w:w w:val="100"/>
          <w:sz w:val="10"/>
          <w:lang w:val="fr-FR"/>
        </w:rPr>
      </w:pPr>
    </w:p>
    <w:p w:rsidR="00FC154E" w:rsidRPr="00FC154E" w:rsidRDefault="00FC154E" w:rsidP="00D2267A">
      <w:pPr>
        <w:pStyle w:val="SingleTxt"/>
        <w:rPr>
          <w:noProof/>
          <w:w w:val="100"/>
          <w:lang w:val="fr-FR"/>
        </w:rPr>
      </w:pPr>
      <w:r>
        <w:rPr>
          <w:noProof/>
          <w:w w:val="100"/>
          <w:lang w:val="fr-FR"/>
        </w:rPr>
        <w:tab/>
      </w:r>
      <w:r w:rsidRPr="00FC154E">
        <w:rPr>
          <w:noProof/>
          <w:w w:val="100"/>
          <w:lang w:val="fr-FR"/>
        </w:rPr>
        <w:t>Le Comité examinera les modalités de sa participation et de son soutien à diverses manifestations en vue de continuer à promouvoir la Convention, notamment en tenant des réunions avec les parties prenantes et des journées de débat général, en formulant des observations générales et en entreprenant d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 xml:space="preserve">autres activités. Le </w:t>
      </w:r>
      <w:r w:rsidR="0046695E">
        <w:rPr>
          <w:noProof/>
          <w:w w:val="100"/>
          <w:lang w:val="fr-FR"/>
        </w:rPr>
        <w:t>8</w:t>
      </w:r>
      <w:r w:rsidR="008450E2">
        <w:rPr>
          <w:noProof/>
          <w:w w:val="100"/>
          <w:lang w:val="fr-FR"/>
        </w:rPr>
        <w:t> </w:t>
      </w:r>
      <w:r w:rsidRPr="00FC154E">
        <w:rPr>
          <w:noProof/>
          <w:w w:val="100"/>
          <w:lang w:val="fr-FR"/>
        </w:rPr>
        <w:t>septembre 2015, le Comité organisera une manifestation pour marquer le vingt-cinquième anniversaire de l</w:t>
      </w:r>
      <w:r w:rsidR="00724BBA">
        <w:rPr>
          <w:noProof/>
          <w:w w:val="100"/>
          <w:lang w:val="fr-FR"/>
        </w:rPr>
        <w:t>’</w:t>
      </w:r>
      <w:r w:rsidRPr="00FC154E">
        <w:rPr>
          <w:noProof/>
          <w:w w:val="100"/>
          <w:lang w:val="fr-FR"/>
        </w:rPr>
        <w:t>adoption de la Convention.</w:t>
      </w:r>
    </w:p>
    <w:p w:rsidR="00D2267A" w:rsidRPr="0046695E" w:rsidRDefault="00D2267A">
      <w:pPr>
        <w:spacing w:line="240" w:lineRule="auto"/>
        <w:rPr>
          <w:noProof/>
          <w:w w:val="100"/>
          <w:lang w:val="fr-CH"/>
        </w:rPr>
      </w:pPr>
      <w:r w:rsidRPr="0046695E">
        <w:rPr>
          <w:noProof/>
          <w:w w:val="100"/>
          <w:lang w:val="fr-CH"/>
        </w:rPr>
        <w:br w:type="page"/>
      </w:r>
    </w:p>
    <w:p w:rsidR="00BB3E38" w:rsidRPr="00BB3E38" w:rsidRDefault="00BB3E38" w:rsidP="00BB3E3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BB3E38">
        <w:rPr>
          <w:lang w:val="fr-FR"/>
        </w:rPr>
        <w:lastRenderedPageBreak/>
        <w:t>Annexe</w:t>
      </w:r>
    </w:p>
    <w:p w:rsidR="00BB3E38" w:rsidRPr="00BB3E38" w:rsidRDefault="00BB3E38" w:rsidP="00BB3E38">
      <w:pPr>
        <w:pStyle w:val="SingleTxt"/>
        <w:spacing w:after="0" w:line="120" w:lineRule="exact"/>
        <w:rPr>
          <w:b/>
          <w:sz w:val="10"/>
          <w:lang w:val="fr-FR"/>
        </w:rPr>
      </w:pPr>
    </w:p>
    <w:p w:rsidR="00BB3E38" w:rsidRDefault="00BB3E38" w:rsidP="00BB3E3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BB3E38">
        <w:rPr>
          <w:lang w:val="fr-FR"/>
        </w:rPr>
        <w:t>Programme de travail provisoire</w:t>
      </w:r>
      <w:r>
        <w:rPr>
          <w:lang w:val="fr-FR"/>
        </w:rPr>
        <w:t xml:space="preserve"> </w:t>
      </w:r>
    </w:p>
    <w:p w:rsidR="00BB3E38" w:rsidRPr="00BB3E38" w:rsidRDefault="00BB3E38" w:rsidP="00BB3E38">
      <w:pPr>
        <w:pStyle w:val="SingleTxt"/>
        <w:spacing w:after="0" w:line="120" w:lineRule="exact"/>
        <w:rPr>
          <w:sz w:val="10"/>
          <w:lang w:val="fr-FR"/>
        </w:rPr>
      </w:pPr>
    </w:p>
    <w:p w:rsidR="00BB3E38" w:rsidRPr="00BB3E38" w:rsidRDefault="00BB3E38" w:rsidP="00BB3E38">
      <w:pPr>
        <w:pStyle w:val="SingleTxt"/>
        <w:spacing w:after="0" w:line="120" w:lineRule="exact"/>
        <w:rPr>
          <w:sz w:val="10"/>
          <w:lang w:val="fr-FR"/>
        </w:rPr>
      </w:pPr>
    </w:p>
    <w:tbl>
      <w:tblPr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3"/>
        <w:gridCol w:w="1080"/>
        <w:gridCol w:w="4320"/>
      </w:tblGrid>
      <w:tr w:rsidR="00BB3E38" w:rsidRPr="00BB3E38" w:rsidTr="00724BBA">
        <w:trPr>
          <w:trHeight w:val="231"/>
          <w:tblHeader/>
        </w:trPr>
        <w:tc>
          <w:tcPr>
            <w:tcW w:w="21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BB3E38" w:rsidRPr="00BB3E38" w:rsidRDefault="00BB3E38" w:rsidP="00BB3E38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BB3E38">
              <w:rPr>
                <w:rFonts w:eastAsia="Times New Roman"/>
                <w:i/>
                <w:sz w:val="14"/>
                <w:lang w:val="fr-FR"/>
              </w:rPr>
              <w:t>Date/heure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BB3E38" w:rsidRPr="00BB3E38" w:rsidRDefault="00BB3E38" w:rsidP="00BB3E38">
            <w:pPr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BB3E38">
              <w:rPr>
                <w:rFonts w:eastAsia="Times New Roman"/>
                <w:i/>
                <w:sz w:val="14"/>
                <w:lang w:val="fr-FR"/>
              </w:rPr>
              <w:t>Point de l</w:t>
            </w:r>
            <w:r w:rsidR="00724BBA">
              <w:rPr>
                <w:rFonts w:eastAsia="Times New Roman"/>
                <w:i/>
                <w:sz w:val="14"/>
                <w:lang w:val="fr-FR"/>
              </w:rPr>
              <w:t>’</w:t>
            </w:r>
            <w:r w:rsidRPr="00BB3E38">
              <w:rPr>
                <w:rFonts w:eastAsia="Times New Roman"/>
                <w:i/>
                <w:sz w:val="14"/>
                <w:lang w:val="fr-FR"/>
              </w:rPr>
              <w:t>ordre du jour</w:t>
            </w:r>
          </w:p>
        </w:tc>
        <w:tc>
          <w:tcPr>
            <w:tcW w:w="43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BB3E38" w:rsidRPr="00BB3E38" w:rsidRDefault="00BB3E38" w:rsidP="00BB3E38">
            <w:pPr>
              <w:tabs>
                <w:tab w:val="left" w:pos="4320"/>
              </w:tabs>
              <w:suppressAutoHyphens/>
              <w:autoSpaceDN w:val="0"/>
              <w:spacing w:before="80" w:after="80" w:line="160" w:lineRule="exact"/>
              <w:ind w:right="115"/>
              <w:rPr>
                <w:rFonts w:eastAsia="Times New Roman"/>
                <w:i/>
                <w:sz w:val="14"/>
                <w:lang w:val="fr-FR"/>
              </w:rPr>
            </w:pPr>
            <w:r w:rsidRPr="00BB3E38">
              <w:rPr>
                <w:rFonts w:eastAsia="Times New Roman"/>
                <w:i/>
                <w:sz w:val="14"/>
                <w:lang w:val="fr-FR"/>
              </w:rPr>
              <w:t>Documentation/programme</w:t>
            </w:r>
          </w:p>
        </w:tc>
      </w:tr>
      <w:tr w:rsidR="00BB3E38" w:rsidRPr="00BB3E38" w:rsidTr="00724BBA">
        <w:trPr>
          <w:trHeight w:hRule="exact" w:val="115"/>
          <w:tblHeader/>
        </w:trPr>
        <w:tc>
          <w:tcPr>
            <w:tcW w:w="2153" w:type="dxa"/>
            <w:tcBorders>
              <w:top w:val="single" w:sz="12" w:space="0" w:color="auto"/>
            </w:tcBorders>
            <w:shd w:val="clear" w:color="auto" w:fill="auto"/>
          </w:tcPr>
          <w:p w:rsidR="00BB3E38" w:rsidRPr="00BB3E38" w:rsidRDefault="00BB3E38" w:rsidP="00BB3E38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</w:tcPr>
          <w:p w:rsidR="00BB3E38" w:rsidRPr="00BB3E38" w:rsidRDefault="00BB3E38" w:rsidP="00BB3E38">
            <w:pPr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  <w:tc>
          <w:tcPr>
            <w:tcW w:w="4320" w:type="dxa"/>
            <w:tcBorders>
              <w:top w:val="single" w:sz="12" w:space="0" w:color="auto"/>
            </w:tcBorders>
            <w:shd w:val="clear" w:color="auto" w:fill="auto"/>
          </w:tcPr>
          <w:p w:rsidR="00BB3E38" w:rsidRPr="00BB3E38" w:rsidRDefault="00BB3E38" w:rsidP="00BB3E38">
            <w:pPr>
              <w:tabs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</w:tr>
      <w:tr w:rsidR="00BB3E38" w:rsidRPr="00BB3E38" w:rsidTr="00724BBA">
        <w:tc>
          <w:tcPr>
            <w:tcW w:w="2153" w:type="dxa"/>
            <w:shd w:val="clear" w:color="auto" w:fill="auto"/>
            <w:hideMark/>
          </w:tcPr>
          <w:p w:rsidR="00BB3E38" w:rsidRPr="00724BBA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Lundi 31 août 2015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291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10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11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1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Ouverture de la session (séance publique)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</w:tcPr>
          <w:p w:rsidR="00BB3E38" w:rsidRPr="0046695E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CH"/>
              </w:rPr>
            </w:pP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  <w:r w:rsidRPr="00BB3E38">
              <w:rPr>
                <w:rFonts w:eastAsia="Times New Roman"/>
                <w:lang w:val="en-GB"/>
              </w:rPr>
              <w:t>2 et 3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Adoption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ordre du jour et examen du programme de travail (séance publique)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</w:tcPr>
          <w:p w:rsidR="00BB3E38" w:rsidRPr="0046695E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CH"/>
              </w:rPr>
            </w:pP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7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Activités de promotion de la Convention (séance publique)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11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12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Réunion informelle avec des représentants d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organisations non gouvernementales et d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institutions nationales des droits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homme (séance publique)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12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13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Réunion informelle avec des représentants d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organismes et d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institutions spécialisées des Nations Unies (séance privée)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292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 w:rsidRP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15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18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Cs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5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Examen des rapports soumis par les États parties en application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article 73 de la Convention</w:t>
            </w:r>
            <w:r w:rsidR="00720C8B">
              <w:rPr>
                <w:rFonts w:eastAsia="Times New Roman"/>
                <w:lang w:val="fr-FR"/>
              </w:rPr>
              <w:t> </w:t>
            </w:r>
            <w:r w:rsidRPr="00BB3E38">
              <w:rPr>
                <w:rFonts w:eastAsia="Times New Roman"/>
                <w:lang w:val="fr-FR"/>
              </w:rPr>
              <w:t>: rapport initial de Cabo Verde (CMW/C/CPV/1) (séance publique)</w:t>
            </w:r>
          </w:p>
        </w:tc>
      </w:tr>
      <w:tr w:rsidR="00BB3E38" w:rsidRPr="00BB3E38" w:rsidTr="00724BBA">
        <w:tc>
          <w:tcPr>
            <w:tcW w:w="2153" w:type="dxa"/>
            <w:shd w:val="clear" w:color="auto" w:fill="auto"/>
            <w:hideMark/>
          </w:tcPr>
          <w:p w:rsidR="00BB3E38" w:rsidRPr="00724BBA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Mardi 1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er</w:t>
            </w:r>
            <w:r w:rsidRPr="00724BBA">
              <w:rPr>
                <w:rFonts w:eastAsia="Times New Roman"/>
                <w:b/>
                <w:lang w:val="fr-FR"/>
              </w:rPr>
              <w:t> septembre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Cs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293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10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13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5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Examen des rapports soumis par les États parties en application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article 73 de la Convention</w:t>
            </w:r>
            <w:r w:rsidR="00720C8B">
              <w:rPr>
                <w:rFonts w:eastAsia="Times New Roman"/>
                <w:lang w:val="fr-FR"/>
              </w:rPr>
              <w:t> </w:t>
            </w:r>
            <w:r w:rsidRPr="00BB3E38">
              <w:rPr>
                <w:rFonts w:eastAsia="Times New Roman"/>
                <w:lang w:val="fr-FR"/>
              </w:rPr>
              <w:t>: rapport initial de Cabo Verde (</w:t>
            </w:r>
            <w:r w:rsidRPr="008450E2">
              <w:rPr>
                <w:rFonts w:eastAsia="Times New Roman"/>
                <w:i/>
                <w:lang w:val="fr-FR"/>
              </w:rPr>
              <w:t>suite</w:t>
            </w:r>
            <w:r w:rsidRPr="00BB3E38">
              <w:rPr>
                <w:rFonts w:eastAsia="Times New Roman"/>
                <w:lang w:val="fr-FR"/>
              </w:rPr>
              <w:t>) (séance publique)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/>
                <w:bCs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294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15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18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Cs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5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Examen des rapports soumis par les États parties en application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article 73 de la Convention</w:t>
            </w:r>
            <w:r w:rsidR="00720C8B">
              <w:rPr>
                <w:rFonts w:eastAsia="Times New Roman"/>
                <w:lang w:val="fr-FR"/>
              </w:rPr>
              <w:t> </w:t>
            </w:r>
            <w:r w:rsidRPr="00BB3E38">
              <w:rPr>
                <w:rFonts w:eastAsia="Times New Roman"/>
                <w:lang w:val="fr-FR"/>
              </w:rPr>
              <w:t>: rapport initial de la Guinée (CMW/C/GIN/1) (séance publique)</w:t>
            </w:r>
          </w:p>
        </w:tc>
      </w:tr>
      <w:tr w:rsidR="00BB3E38" w:rsidRPr="00BB3E38" w:rsidTr="00724BBA">
        <w:tc>
          <w:tcPr>
            <w:tcW w:w="2153" w:type="dxa"/>
            <w:shd w:val="clear" w:color="auto" w:fill="auto"/>
            <w:hideMark/>
          </w:tcPr>
          <w:p w:rsidR="00BB3E38" w:rsidRPr="00724BBA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Mercredi 2 septembre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Cs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295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10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13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5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Examen des rapports soumis par les États parties en application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article 73 de la Convention</w:t>
            </w:r>
            <w:r w:rsidR="00720C8B">
              <w:rPr>
                <w:rFonts w:eastAsia="Times New Roman"/>
                <w:lang w:val="fr-FR"/>
              </w:rPr>
              <w:t> </w:t>
            </w:r>
            <w:r w:rsidRPr="00BB3E38">
              <w:rPr>
                <w:rFonts w:eastAsia="Times New Roman"/>
                <w:lang w:val="fr-FR"/>
              </w:rPr>
              <w:t>: rapport initial de la Guinée (</w:t>
            </w:r>
            <w:r w:rsidRPr="008450E2">
              <w:rPr>
                <w:rFonts w:eastAsia="Times New Roman"/>
                <w:i/>
                <w:lang w:val="fr-FR"/>
              </w:rPr>
              <w:t>suite</w:t>
            </w:r>
            <w:r w:rsidRPr="00BB3E38">
              <w:rPr>
                <w:rFonts w:eastAsia="Times New Roman"/>
                <w:lang w:val="fr-FR"/>
              </w:rPr>
              <w:t>) (séance publique)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296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15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18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5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Examen des rapports soumis par les États parties en application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article 73 de la Convention</w:t>
            </w:r>
            <w:r w:rsidR="00720C8B">
              <w:rPr>
                <w:rFonts w:eastAsia="Times New Roman"/>
                <w:lang w:val="fr-FR"/>
              </w:rPr>
              <w:t> </w:t>
            </w:r>
            <w:r w:rsidRPr="00BB3E38">
              <w:rPr>
                <w:rFonts w:eastAsia="Times New Roman"/>
                <w:lang w:val="fr-FR"/>
              </w:rPr>
              <w:t>: rapport initial des Seychelles (CMW/C/SYC/1) (séance publique)</w:t>
            </w:r>
          </w:p>
        </w:tc>
      </w:tr>
      <w:tr w:rsidR="00BB3E38" w:rsidRPr="00BB3E38" w:rsidTr="00724BBA">
        <w:tc>
          <w:tcPr>
            <w:tcW w:w="2153" w:type="dxa"/>
            <w:shd w:val="clear" w:color="auto" w:fill="auto"/>
            <w:hideMark/>
          </w:tcPr>
          <w:p w:rsidR="00BB3E38" w:rsidRPr="00724BBA" w:rsidRDefault="00BB3E38" w:rsidP="008450E2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lastRenderedPageBreak/>
              <w:t>Jeudi 3 septembre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8450E2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/>
                <w:lang w:val="en-GB"/>
              </w:rPr>
            </w:pP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8450E2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/>
                <w:lang w:val="en-GB"/>
              </w:rPr>
            </w:pP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8450E2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297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10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13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8450E2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5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8450E2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Examen des rapports soumis par les États parties en application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article 73 de la Convention</w:t>
            </w:r>
            <w:r w:rsidR="00720C8B">
              <w:rPr>
                <w:rFonts w:eastAsia="Times New Roman"/>
                <w:lang w:val="fr-FR"/>
              </w:rPr>
              <w:t> </w:t>
            </w:r>
            <w:r w:rsidRPr="00BB3E38">
              <w:rPr>
                <w:rFonts w:eastAsia="Times New Roman"/>
                <w:lang w:val="fr-FR"/>
              </w:rPr>
              <w:t>: rapport initial des Seychelles (</w:t>
            </w:r>
            <w:r w:rsidRPr="008450E2">
              <w:rPr>
                <w:rFonts w:eastAsia="Times New Roman"/>
                <w:i/>
                <w:lang w:val="fr-FR"/>
              </w:rPr>
              <w:t>suite</w:t>
            </w:r>
            <w:r w:rsidRPr="00BB3E38">
              <w:rPr>
                <w:rFonts w:eastAsia="Times New Roman"/>
                <w:lang w:val="fr-FR"/>
              </w:rPr>
              <w:t>) (séance publique)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298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15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18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5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Examen des rapports soumis par les États parties en application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article 73 de la Convention</w:t>
            </w:r>
            <w:r w:rsidR="00720C8B">
              <w:rPr>
                <w:rFonts w:eastAsia="Times New Roman"/>
                <w:lang w:val="fr-FR"/>
              </w:rPr>
              <w:t> </w:t>
            </w:r>
            <w:r w:rsidRPr="00BB3E38">
              <w:rPr>
                <w:rFonts w:eastAsia="Times New Roman"/>
                <w:lang w:val="fr-FR"/>
              </w:rPr>
              <w:t>: rapport initial du Timor-Leste (CMW/C/TLS/1) (séance publique)</w:t>
            </w:r>
          </w:p>
        </w:tc>
      </w:tr>
      <w:tr w:rsidR="00BB3E38" w:rsidRPr="00BB3E38" w:rsidTr="00724BBA">
        <w:tc>
          <w:tcPr>
            <w:tcW w:w="2153" w:type="dxa"/>
            <w:shd w:val="clear" w:color="auto" w:fill="auto"/>
            <w:hideMark/>
          </w:tcPr>
          <w:p w:rsidR="00BB3E38" w:rsidRPr="00724BBA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/>
                <w:lang w:val="en-GB"/>
              </w:rPr>
            </w:pPr>
            <w:r w:rsidRPr="00724BBA">
              <w:rPr>
                <w:rFonts w:eastAsia="Times New Roman"/>
                <w:b/>
                <w:lang w:val="en-GB"/>
              </w:rPr>
              <w:t>Vendredi 4 septembre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Cs/>
                <w:lang w:val="en-GB"/>
              </w:rPr>
            </w:pP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en-GB"/>
              </w:rPr>
            </w:pP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299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10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13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Cs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5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Cs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Examen des rapports soumis par les États parties en application de l</w:t>
            </w:r>
            <w:r w:rsidR="00724BBA"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article 73 de la Convention</w:t>
            </w:r>
            <w:r w:rsidR="00720C8B">
              <w:rPr>
                <w:rFonts w:eastAsia="Times New Roman"/>
                <w:lang w:val="fr-FR"/>
              </w:rPr>
              <w:t> </w:t>
            </w:r>
            <w:r w:rsidRPr="00BB3E38">
              <w:rPr>
                <w:rFonts w:eastAsia="Times New Roman"/>
                <w:lang w:val="fr-FR"/>
              </w:rPr>
              <w:t>: rapport initial du Timor-Leste (</w:t>
            </w:r>
            <w:r w:rsidRPr="008450E2">
              <w:rPr>
                <w:rFonts w:eastAsia="Times New Roman"/>
                <w:i/>
                <w:lang w:val="fr-FR"/>
              </w:rPr>
              <w:t>suite</w:t>
            </w:r>
            <w:r w:rsidRPr="00BB3E38">
              <w:rPr>
                <w:rFonts w:eastAsia="Times New Roman"/>
                <w:lang w:val="fr-FR"/>
              </w:rPr>
              <w:t>) (séance publique)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  <w:hideMark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300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15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18</w:t>
            </w:r>
            <w:r w:rsidR="00724BBA">
              <w:rPr>
                <w:rFonts w:eastAsia="Times New Roman"/>
                <w:lang w:val="fr-FR"/>
              </w:rPr>
              <w:t xml:space="preserve"> h</w:t>
            </w:r>
            <w:bookmarkStart w:id="2" w:name="_GoBack"/>
            <w:bookmarkEnd w:id="2"/>
            <w:r w:rsidR="00724BBA">
              <w:rPr>
                <w:rFonts w:eastAsia="Times New Roman"/>
                <w:lang w:val="fr-FR"/>
              </w:rPr>
              <w:t>eures</w:t>
            </w:r>
          </w:p>
        </w:tc>
        <w:tc>
          <w:tcPr>
            <w:tcW w:w="1080" w:type="dxa"/>
            <w:shd w:val="clear" w:color="auto" w:fill="auto"/>
            <w:hideMark/>
          </w:tcPr>
          <w:p w:rsidR="00BB3E38" w:rsidRPr="00BB3E38" w:rsidRDefault="0046695E" w:rsidP="0046695E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Cs/>
                <w:lang w:val="fr-FR"/>
              </w:rPr>
            </w:pPr>
            <w:r>
              <w:rPr>
                <w:rFonts w:eastAsia="Times New Roman"/>
                <w:lang w:val="fr-FR"/>
              </w:rPr>
              <w:t>4 à 8</w:t>
            </w:r>
          </w:p>
        </w:tc>
        <w:tc>
          <w:tcPr>
            <w:tcW w:w="4320" w:type="dxa"/>
            <w:shd w:val="clear" w:color="auto" w:fill="auto"/>
            <w:hideMark/>
          </w:tcPr>
          <w:p w:rsidR="00BB3E38" w:rsidRPr="00BB3E38" w:rsidRDefault="0046695E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bCs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Groupe de travail plénier (séance privée)</w:t>
            </w:r>
          </w:p>
        </w:tc>
      </w:tr>
      <w:tr w:rsidR="00BB3E38" w:rsidRPr="00BB3E38" w:rsidTr="00724BBA">
        <w:tc>
          <w:tcPr>
            <w:tcW w:w="2153" w:type="dxa"/>
            <w:shd w:val="clear" w:color="auto" w:fill="auto"/>
          </w:tcPr>
          <w:p w:rsidR="00BB3E38" w:rsidRPr="00724BBA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Lundi 7 septembre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</w:tr>
      <w:tr w:rsidR="00BB3E38" w:rsidRPr="0046695E" w:rsidTr="00724BBA">
        <w:tc>
          <w:tcPr>
            <w:tcW w:w="2153" w:type="dxa"/>
            <w:shd w:val="clear" w:color="auto" w:fill="auto"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301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10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13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4</w:t>
            </w:r>
            <w:r>
              <w:rPr>
                <w:rFonts w:eastAsia="Times New Roman"/>
                <w:lang w:val="fr-FR"/>
              </w:rPr>
              <w:t xml:space="preserve"> à </w:t>
            </w:r>
            <w:r w:rsidRPr="00BB3E38">
              <w:rPr>
                <w:rFonts w:eastAsia="Times New Roman"/>
                <w:lang w:val="fr-FR"/>
              </w:rPr>
              <w:t>8</w:t>
            </w: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Groupe de travail plénier (séance privée)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302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15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18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4</w:t>
            </w:r>
            <w:r>
              <w:rPr>
                <w:rFonts w:eastAsia="Times New Roman"/>
                <w:lang w:val="fr-FR"/>
              </w:rPr>
              <w:t xml:space="preserve"> à </w:t>
            </w:r>
            <w:r w:rsidRPr="00BB3E38">
              <w:rPr>
                <w:rFonts w:eastAsia="Times New Roman"/>
                <w:lang w:val="fr-FR"/>
              </w:rPr>
              <w:t>8</w:t>
            </w: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Groupe de travail plénier (séance privée)</w:t>
            </w:r>
          </w:p>
        </w:tc>
      </w:tr>
      <w:tr w:rsidR="00BB3E38" w:rsidRPr="00BB3E38" w:rsidTr="00724BBA">
        <w:tc>
          <w:tcPr>
            <w:tcW w:w="2153" w:type="dxa"/>
            <w:shd w:val="clear" w:color="auto" w:fill="auto"/>
          </w:tcPr>
          <w:p w:rsidR="00BB3E38" w:rsidRPr="00724BBA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Mardi 8 septembre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</w:tr>
      <w:tr w:rsidR="00BB3E38" w:rsidRPr="0046695E" w:rsidTr="00724BBA">
        <w:tc>
          <w:tcPr>
            <w:tcW w:w="2153" w:type="dxa"/>
            <w:shd w:val="clear" w:color="auto" w:fill="auto"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303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10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13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4</w:t>
            </w:r>
            <w:r>
              <w:rPr>
                <w:rFonts w:eastAsia="Times New Roman"/>
                <w:lang w:val="fr-FR"/>
              </w:rPr>
              <w:t xml:space="preserve"> à </w:t>
            </w:r>
            <w:r w:rsidRPr="00BB3E38">
              <w:rPr>
                <w:rFonts w:eastAsia="Times New Roman"/>
                <w:lang w:val="fr-FR"/>
              </w:rPr>
              <w:t>8</w:t>
            </w: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Groupe de travail plénier (séance privée)</w:t>
            </w:r>
          </w:p>
        </w:tc>
      </w:tr>
      <w:tr w:rsidR="00BB3E38" w:rsidRPr="0046695E" w:rsidTr="00724BBA">
        <w:tc>
          <w:tcPr>
            <w:tcW w:w="2153" w:type="dxa"/>
            <w:shd w:val="clear" w:color="auto" w:fill="auto"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304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 w:rsidRP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15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18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46695E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>
              <w:rPr>
                <w:rFonts w:eastAsia="Times New Roman"/>
                <w:lang w:val="fr-FR"/>
              </w:rPr>
              <w:t>7</w:t>
            </w:r>
          </w:p>
        </w:tc>
        <w:tc>
          <w:tcPr>
            <w:tcW w:w="4320" w:type="dxa"/>
            <w:shd w:val="clear" w:color="auto" w:fill="auto"/>
          </w:tcPr>
          <w:p w:rsidR="00BB3E38" w:rsidRPr="00BB3E38" w:rsidRDefault="0046695E" w:rsidP="0046695E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Célébration du vingt-cinquième anniversaire de l</w:t>
            </w:r>
            <w:r>
              <w:rPr>
                <w:rFonts w:eastAsia="Times New Roman"/>
                <w:lang w:val="fr-FR"/>
              </w:rPr>
              <w:t>’</w:t>
            </w:r>
            <w:r w:rsidRPr="00BB3E38">
              <w:rPr>
                <w:rFonts w:eastAsia="Times New Roman"/>
                <w:lang w:val="fr-FR"/>
              </w:rPr>
              <w:t>adoption de la Convention (séance publique)</w:t>
            </w:r>
          </w:p>
        </w:tc>
      </w:tr>
      <w:tr w:rsidR="00BB3E38" w:rsidRPr="00BB3E38" w:rsidTr="00724BBA">
        <w:tc>
          <w:tcPr>
            <w:tcW w:w="2153" w:type="dxa"/>
            <w:shd w:val="clear" w:color="auto" w:fill="auto"/>
          </w:tcPr>
          <w:p w:rsidR="00BB3E38" w:rsidRPr="00724BBA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b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Mercredi 9 septembre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</w:p>
        </w:tc>
      </w:tr>
      <w:tr w:rsidR="00BB3E38" w:rsidRPr="0046695E" w:rsidTr="00724BBA">
        <w:tc>
          <w:tcPr>
            <w:tcW w:w="2153" w:type="dxa"/>
            <w:shd w:val="clear" w:color="auto" w:fill="auto"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305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 w:rsidRP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10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13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shd w:val="clear" w:color="auto" w:fill="auto"/>
          </w:tcPr>
          <w:p w:rsidR="00BB3E38" w:rsidRPr="00BB3E38" w:rsidRDefault="00BB3E38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4</w:t>
            </w:r>
            <w:r w:rsidR="00D57A21">
              <w:rPr>
                <w:rFonts w:eastAsia="Times New Roman"/>
                <w:lang w:val="fr-FR"/>
              </w:rPr>
              <w:t xml:space="preserve"> à </w:t>
            </w:r>
            <w:r w:rsidRPr="00BB3E38">
              <w:rPr>
                <w:rFonts w:eastAsia="Times New Roman"/>
                <w:lang w:val="fr-FR"/>
              </w:rPr>
              <w:t>8</w:t>
            </w:r>
          </w:p>
        </w:tc>
        <w:tc>
          <w:tcPr>
            <w:tcW w:w="4320" w:type="dxa"/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Groupe de travail plénier (séance privée)</w:t>
            </w:r>
          </w:p>
        </w:tc>
      </w:tr>
      <w:tr w:rsidR="00BB3E38" w:rsidRPr="0046695E" w:rsidTr="00724BBA">
        <w:tc>
          <w:tcPr>
            <w:tcW w:w="2153" w:type="dxa"/>
            <w:tcBorders>
              <w:bottom w:val="single" w:sz="12" w:space="0" w:color="auto"/>
            </w:tcBorders>
            <w:shd w:val="clear" w:color="auto" w:fill="auto"/>
          </w:tcPr>
          <w:p w:rsidR="00BB3E38" w:rsidRPr="00BB3E38" w:rsidRDefault="00BB3E38" w:rsidP="00724BBA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724BBA">
              <w:rPr>
                <w:rFonts w:eastAsia="Times New Roman"/>
                <w:b/>
                <w:lang w:val="fr-FR"/>
              </w:rPr>
              <w:t>306</w:t>
            </w:r>
            <w:r w:rsidRPr="00724BBA">
              <w:rPr>
                <w:rFonts w:eastAsia="Times New Roman"/>
                <w:b/>
                <w:vertAlign w:val="superscript"/>
                <w:lang w:val="fr-FR"/>
              </w:rPr>
              <w:t>e</w:t>
            </w:r>
            <w:r w:rsidRPr="00724BBA">
              <w:rPr>
                <w:rFonts w:eastAsia="Times New Roman"/>
                <w:b/>
                <w:lang w:val="fr-FR"/>
              </w:rPr>
              <w:t xml:space="preserve"> séance</w:t>
            </w:r>
            <w:r w:rsidR="00720C8B">
              <w:rPr>
                <w:rFonts w:eastAsia="Times New Roman"/>
                <w:b/>
                <w:lang w:val="fr-FR"/>
              </w:rPr>
              <w:t xml:space="preserve"> </w:t>
            </w:r>
            <w:r w:rsidR="00724BBA" w:rsidRPr="00724BBA">
              <w:rPr>
                <w:rFonts w:eastAsia="Times New Roman"/>
                <w:b/>
                <w:lang w:val="fr-FR"/>
              </w:rPr>
              <w:br/>
            </w:r>
            <w:r w:rsidRPr="00BB3E38">
              <w:rPr>
                <w:rFonts w:eastAsia="Times New Roman"/>
                <w:lang w:val="fr-FR"/>
              </w:rPr>
              <w:t>15</w:t>
            </w:r>
            <w:r w:rsidR="00724BBA">
              <w:rPr>
                <w:rFonts w:eastAsia="Times New Roman"/>
                <w:lang w:val="fr-FR"/>
              </w:rPr>
              <w:t xml:space="preserve"> heures-</w:t>
            </w:r>
            <w:r w:rsidRPr="00BB3E38">
              <w:rPr>
                <w:rFonts w:eastAsia="Times New Roman"/>
                <w:lang w:val="fr-FR"/>
              </w:rPr>
              <w:t>18</w:t>
            </w:r>
            <w:r w:rsidR="00724BBA">
              <w:rPr>
                <w:rFonts w:eastAsia="Times New Roman"/>
                <w:lang w:val="fr-FR"/>
              </w:rPr>
              <w:t xml:space="preserve"> heures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</w:tcPr>
          <w:p w:rsidR="00BB3E38" w:rsidRPr="00BB3E38" w:rsidRDefault="00BB3E38" w:rsidP="00D57A2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4</w:t>
            </w:r>
            <w:r w:rsidR="00D57A21">
              <w:rPr>
                <w:rFonts w:eastAsia="Times New Roman"/>
                <w:lang w:val="fr-FR"/>
              </w:rPr>
              <w:t xml:space="preserve"> à </w:t>
            </w:r>
            <w:r w:rsidRPr="00BB3E38">
              <w:rPr>
                <w:rFonts w:eastAsia="Times New Roman"/>
                <w:lang w:val="fr-FR"/>
              </w:rPr>
              <w:t>8</w:t>
            </w:r>
          </w:p>
        </w:tc>
        <w:tc>
          <w:tcPr>
            <w:tcW w:w="4320" w:type="dxa"/>
            <w:tcBorders>
              <w:bottom w:val="single" w:sz="12" w:space="0" w:color="auto"/>
            </w:tcBorders>
            <w:shd w:val="clear" w:color="auto" w:fill="auto"/>
          </w:tcPr>
          <w:p w:rsidR="00BB3E38" w:rsidRPr="00BB3E38" w:rsidRDefault="00BB3E38" w:rsidP="00BB3E38">
            <w:pPr>
              <w:tabs>
                <w:tab w:val="left" w:pos="288"/>
                <w:tab w:val="left" w:pos="576"/>
                <w:tab w:val="left" w:pos="864"/>
                <w:tab w:val="left" w:pos="1152"/>
                <w:tab w:val="left" w:pos="4320"/>
              </w:tabs>
              <w:suppressAutoHyphens/>
              <w:autoSpaceDN w:val="0"/>
              <w:spacing w:before="40" w:after="80"/>
              <w:ind w:right="115"/>
              <w:rPr>
                <w:rFonts w:eastAsia="Times New Roman"/>
                <w:lang w:val="fr-FR"/>
              </w:rPr>
            </w:pPr>
            <w:r w:rsidRPr="00BB3E38">
              <w:rPr>
                <w:rFonts w:eastAsia="Times New Roman"/>
                <w:lang w:val="fr-FR"/>
              </w:rPr>
              <w:t>Groupe de travail plénier (séance privée) et clôture de la session (séance publique)</w:t>
            </w:r>
          </w:p>
        </w:tc>
      </w:tr>
    </w:tbl>
    <w:bookmarkStart w:id="3" w:name="TmpSave"/>
    <w:bookmarkEnd w:id="3"/>
    <w:p w:rsidR="00F624A6" w:rsidRPr="00724BBA" w:rsidRDefault="00724BBA" w:rsidP="00724BBA">
      <w:pPr>
        <w:pStyle w:val="SingleTxt"/>
        <w:spacing w:after="0" w:line="240" w:lineRule="auto"/>
      </w:pPr>
      <w:r>
        <w:rPr>
          <w:noProof/>
          <w:w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5810C" wp14:editId="2454946F">
                <wp:simplePos x="0" y="0"/>
                <wp:positionH relativeFrom="page">
                  <wp:posOffset>3429000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70pt,24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VOOIL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sectPr w:rsidR="00F624A6" w:rsidRPr="00724BBA" w:rsidSect="005B4CFA">
      <w:type w:val="continuous"/>
      <w:pgSz w:w="11909" w:h="16834"/>
      <w:pgMar w:top="1742" w:right="936" w:bottom="1898" w:left="936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7-21T10:39:00Z" w:initials="Start">
    <w:p w:rsidR="005B4CFA" w:rsidRDefault="005B4CFA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NO&gt;&gt;N1514373F&lt;&lt;ODS JOB NO&gt;&gt;</w:t>
      </w:r>
    </w:p>
    <w:p w:rsidR="005B4CFA" w:rsidRDefault="005B4CFA">
      <w:pPr>
        <w:pStyle w:val="CommentText"/>
      </w:pPr>
      <w:r>
        <w:t>&lt;&lt;ODS DOC SYMBOL1&gt;&gt;CMW/C/23/1&lt;&lt;ODS DOC SYMBOL1&gt;&gt;</w:t>
      </w:r>
    </w:p>
    <w:p w:rsidR="005B4CFA" w:rsidRDefault="005B4CF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3AF" w:rsidRDefault="00C743AF" w:rsidP="00F3330B">
      <w:pPr>
        <w:spacing w:line="240" w:lineRule="auto"/>
      </w:pPr>
      <w:r>
        <w:separator/>
      </w:r>
    </w:p>
  </w:endnote>
  <w:endnote w:type="continuationSeparator" w:id="0">
    <w:p w:rsidR="00C743AF" w:rsidRDefault="00C743AF" w:rsidP="00F33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B4CFA" w:rsidTr="005B4CFA">
      <w:trPr>
        <w:jc w:val="center"/>
      </w:trPr>
      <w:tc>
        <w:tcPr>
          <w:tcW w:w="5126" w:type="dxa"/>
          <w:shd w:val="clear" w:color="auto" w:fill="auto"/>
        </w:tcPr>
        <w:p w:rsidR="005B4CFA" w:rsidRPr="005B4CFA" w:rsidRDefault="005B4CFA" w:rsidP="005B4CFA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A67385">
            <w:rPr>
              <w:b w:val="0"/>
              <w:w w:val="103"/>
              <w:sz w:val="14"/>
            </w:rPr>
            <w:t>GE.15-08737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5B4CFA" w:rsidRPr="005B4CFA" w:rsidRDefault="005B4CFA" w:rsidP="005B4CFA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F24FA">
            <w:rPr>
              <w:noProof/>
              <w:w w:val="103"/>
            </w:rPr>
            <w:t>6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CF24FA">
            <w:rPr>
              <w:noProof/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</w:tr>
  </w:tbl>
  <w:p w:rsidR="005B4CFA" w:rsidRPr="005B4CFA" w:rsidRDefault="005B4CFA" w:rsidP="005B4CF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B4CFA" w:rsidTr="005B4CFA">
      <w:trPr>
        <w:jc w:val="center"/>
      </w:trPr>
      <w:tc>
        <w:tcPr>
          <w:tcW w:w="5126" w:type="dxa"/>
          <w:shd w:val="clear" w:color="auto" w:fill="auto"/>
        </w:tcPr>
        <w:p w:rsidR="005B4CFA" w:rsidRPr="005B4CFA" w:rsidRDefault="005B4CFA" w:rsidP="005B4CFA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CF24FA">
            <w:rPr>
              <w:noProof/>
              <w:w w:val="103"/>
            </w:rPr>
            <w:t>5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CF24FA">
            <w:rPr>
              <w:noProof/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5B4CFA" w:rsidRPr="005B4CFA" w:rsidRDefault="005B4CFA" w:rsidP="005B4CFA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A67385">
            <w:rPr>
              <w:b w:val="0"/>
              <w:w w:val="103"/>
              <w:sz w:val="14"/>
            </w:rPr>
            <w:t>GE.15-08737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5B4CFA" w:rsidRPr="005B4CFA" w:rsidRDefault="005B4CFA" w:rsidP="005B4CF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CFA" w:rsidRDefault="005B4CFA">
    <w:pPr>
      <w:pStyle w:val="Footer"/>
    </w:pPr>
    <w:r>
      <w:rPr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C857B8C" wp14:editId="77E16580">
          <wp:simplePos x="0" y="0"/>
          <wp:positionH relativeFrom="column">
            <wp:posOffset>5650865</wp:posOffset>
          </wp:positionH>
          <wp:positionV relativeFrom="paragraph">
            <wp:posOffset>-228600</wp:posOffset>
          </wp:positionV>
          <wp:extent cx="694690" cy="694690"/>
          <wp:effectExtent l="0" t="0" r="0" b="0"/>
          <wp:wrapNone/>
          <wp:docPr id="3" name="Picture 3" descr="http://undocs.org/m2/QRCode2.ashx?DS=CMW/C/23/1&amp;Size =1&amp;Lang = 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MW/C/23/1&amp;Size =1&amp;Lang = 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5B4CFA" w:rsidTr="005B4CFA">
      <w:tc>
        <w:tcPr>
          <w:tcW w:w="3859" w:type="dxa"/>
        </w:tcPr>
        <w:p w:rsidR="005B4CFA" w:rsidRDefault="005B4CFA" w:rsidP="005B4CFA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A67385">
            <w:rPr>
              <w:b w:val="0"/>
              <w:sz w:val="20"/>
            </w:rPr>
            <w:t>GE.15-08737 (F)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 w:rsidR="00E844C9">
            <w:rPr>
              <w:b w:val="0"/>
              <w:sz w:val="20"/>
            </w:rPr>
            <w:t>10</w:t>
          </w:r>
          <w:r>
            <w:rPr>
              <w:b w:val="0"/>
              <w:sz w:val="20"/>
            </w:rPr>
            <w:t xml:space="preserve">0715    </w:t>
          </w:r>
          <w:r w:rsidR="00E844C9">
            <w:rPr>
              <w:b w:val="0"/>
              <w:sz w:val="20"/>
            </w:rPr>
            <w:t>03081</w:t>
          </w:r>
          <w:r>
            <w:rPr>
              <w:b w:val="0"/>
              <w:sz w:val="20"/>
            </w:rPr>
            <w:t>5</w:t>
          </w:r>
        </w:p>
        <w:p w:rsidR="005B4CFA" w:rsidRPr="005B4CFA" w:rsidRDefault="005B4CFA" w:rsidP="005B4CFA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A67385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*1508737*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5127" w:type="dxa"/>
        </w:tcPr>
        <w:p w:rsidR="005B4CFA" w:rsidRDefault="005B4CFA" w:rsidP="005B4CF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fr-CH" w:eastAsia="fr-CH"/>
            </w:rPr>
            <w:drawing>
              <wp:inline distT="0" distB="0" distL="0" distR="0" wp14:anchorId="1CFFCFD2" wp14:editId="1CD4698F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B4CFA" w:rsidRPr="005B4CFA" w:rsidRDefault="005B4CFA" w:rsidP="005B4CFA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3AF" w:rsidRPr="00500EAA" w:rsidRDefault="00500EAA" w:rsidP="00500EAA">
      <w:pPr>
        <w:pStyle w:val="Footer"/>
        <w:spacing w:after="80"/>
        <w:ind w:left="792"/>
        <w:rPr>
          <w:sz w:val="16"/>
        </w:rPr>
      </w:pPr>
      <w:r w:rsidRPr="00500EAA">
        <w:rPr>
          <w:sz w:val="16"/>
        </w:rPr>
        <w:t>__________________</w:t>
      </w:r>
    </w:p>
  </w:footnote>
  <w:footnote w:type="continuationSeparator" w:id="0">
    <w:p w:rsidR="00C743AF" w:rsidRPr="00500EAA" w:rsidRDefault="00500EAA" w:rsidP="00500EAA">
      <w:pPr>
        <w:pStyle w:val="Footer"/>
        <w:spacing w:after="80"/>
        <w:ind w:left="792"/>
        <w:rPr>
          <w:sz w:val="16"/>
        </w:rPr>
      </w:pPr>
      <w:r w:rsidRPr="00500EAA">
        <w:rPr>
          <w:sz w:val="16"/>
        </w:rPr>
        <w:t>__________________</w:t>
      </w:r>
    </w:p>
  </w:footnote>
  <w:footnote w:id="1">
    <w:p w:rsidR="00D3593A" w:rsidRDefault="00D3593A" w:rsidP="00500EA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rFonts w:eastAsia="Calibri"/>
          <w:sz w:val="18"/>
          <w:lang w:val="fr-FR"/>
        </w:rPr>
      </w:pPr>
      <w:r w:rsidRPr="00E844C9">
        <w:rPr>
          <w:lang w:val="fr-FR"/>
        </w:rPr>
        <w:tab/>
      </w:r>
      <w:r w:rsidRPr="00E844C9">
        <w:rPr>
          <w:rStyle w:val="FootnoteReference"/>
          <w:color w:val="auto"/>
          <w:lang w:val="fr-FR"/>
        </w:rPr>
        <w:footnoteRef/>
      </w:r>
      <w:r w:rsidRPr="00E844C9">
        <w:rPr>
          <w:lang w:val="fr-FR"/>
        </w:rPr>
        <w:tab/>
        <w:t>Voir l</w:t>
      </w:r>
      <w:r w:rsidR="00724BBA">
        <w:rPr>
          <w:lang w:val="fr-FR"/>
        </w:rPr>
        <w:t>’</w:t>
      </w:r>
      <w:r w:rsidRPr="00E844C9">
        <w:rPr>
          <w:lang w:val="fr-FR"/>
        </w:rPr>
        <w:t>article 31</w:t>
      </w:r>
      <w:r w:rsidR="008450E2">
        <w:rPr>
          <w:lang w:val="fr-FR"/>
        </w:rPr>
        <w:t> </w:t>
      </w:r>
      <w:r w:rsidRPr="00E844C9">
        <w:rPr>
          <w:i/>
          <w:lang w:val="fr-FR"/>
        </w:rPr>
        <w:t>bis</w:t>
      </w:r>
      <w:r w:rsidRPr="00E844C9">
        <w:rPr>
          <w:lang w:val="fr-FR"/>
        </w:rPr>
        <w:t xml:space="preserve"> d</w:t>
      </w:r>
      <w:bookmarkStart w:id="1" w:name="insstart"/>
      <w:bookmarkEnd w:id="1"/>
      <w:r w:rsidRPr="00E844C9">
        <w:rPr>
          <w:lang w:val="fr-FR"/>
        </w:rPr>
        <w:t xml:space="preserve">u </w:t>
      </w:r>
      <w:r w:rsidR="00AC50EA">
        <w:rPr>
          <w:lang w:val="fr-FR"/>
        </w:rPr>
        <w:t>Règlement</w:t>
      </w:r>
      <w:r>
        <w:rPr>
          <w:lang w:val="fr-FR"/>
        </w:rPr>
        <w:t xml:space="preserve"> intérieur provisoire du Comité.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B4CFA" w:rsidTr="005B4CF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B4CFA" w:rsidRPr="005B4CFA" w:rsidRDefault="005B4CFA" w:rsidP="005B4CFA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A67385">
            <w:rPr>
              <w:b/>
              <w:color w:val="000000"/>
            </w:rPr>
            <w:t>CMW/C/23/1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B4CFA" w:rsidRDefault="005B4CFA" w:rsidP="005B4CFA">
          <w:pPr>
            <w:pStyle w:val="Header"/>
          </w:pPr>
        </w:p>
      </w:tc>
    </w:tr>
  </w:tbl>
  <w:p w:rsidR="005B4CFA" w:rsidRPr="005B4CFA" w:rsidRDefault="005B4CFA" w:rsidP="005B4CFA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B4CFA" w:rsidTr="005B4CFA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B4CFA" w:rsidRDefault="005B4CFA" w:rsidP="005B4CFA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5B4CFA" w:rsidRPr="005B4CFA" w:rsidRDefault="005B4CFA" w:rsidP="005B4CFA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A67385">
            <w:rPr>
              <w:b/>
              <w:color w:val="000000"/>
            </w:rPr>
            <w:t>CMW/C/23/1</w:t>
          </w:r>
          <w:r>
            <w:rPr>
              <w:b/>
              <w:color w:val="000000"/>
            </w:rPr>
            <w:fldChar w:fldCharType="end"/>
          </w:r>
        </w:p>
      </w:tc>
    </w:tr>
  </w:tbl>
  <w:p w:rsidR="005B4CFA" w:rsidRPr="005B4CFA" w:rsidRDefault="005B4CFA" w:rsidP="005B4CFA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5B4CFA" w:rsidTr="005B4CFA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B4CFA" w:rsidRDefault="005B4CFA" w:rsidP="005B4CFA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B4CFA" w:rsidRPr="005B4CFA" w:rsidRDefault="005B4CFA" w:rsidP="005B4CFA">
          <w:pPr>
            <w:pStyle w:val="HCH"/>
            <w:spacing w:after="80"/>
            <w:rPr>
              <w:b w:val="0"/>
              <w:color w:val="010000"/>
              <w:spacing w:val="2"/>
              <w:w w:val="96"/>
            </w:rPr>
          </w:pPr>
          <w:r>
            <w:rPr>
              <w:b w:val="0"/>
              <w:color w:val="01000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B4CFA" w:rsidRDefault="005B4CFA" w:rsidP="005B4CFA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5B4CFA" w:rsidRPr="005B4CFA" w:rsidRDefault="005B4CFA" w:rsidP="005B4CFA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CMW</w:t>
          </w:r>
          <w:r>
            <w:rPr>
              <w:position w:val="-4"/>
            </w:rPr>
            <w:t>/C/23/1</w:t>
          </w:r>
        </w:p>
      </w:tc>
    </w:tr>
    <w:tr w:rsidR="005B4CFA" w:rsidRPr="0046695E" w:rsidTr="005B4CFA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B4CFA" w:rsidRPr="005B4CFA" w:rsidRDefault="005B4CFA" w:rsidP="005B4CFA">
          <w:pPr>
            <w:pStyle w:val="Header"/>
            <w:spacing w:before="120" w:line="240" w:lineRule="auto"/>
            <w:ind w:left="-72"/>
            <w:jc w:val="center"/>
          </w:pPr>
          <w:r>
            <w:t xml:space="preserve">  </w:t>
          </w:r>
          <w:r>
            <w:rPr>
              <w:noProof/>
              <w:lang w:val="fr-CH" w:eastAsia="fr-CH"/>
            </w:rPr>
            <w:drawing>
              <wp:inline distT="0" distB="0" distL="0" distR="0" wp14:anchorId="46AE54C1" wp14:editId="28F650C6">
                <wp:extent cx="713232" cy="5943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B4CFA" w:rsidRPr="0046695E" w:rsidRDefault="005B4CFA" w:rsidP="005B4CFA">
          <w:pPr>
            <w:pStyle w:val="XLarge"/>
            <w:spacing w:before="109"/>
            <w:rPr>
              <w:lang w:val="fr-CH"/>
            </w:rPr>
          </w:pPr>
          <w:r w:rsidRPr="0046695E">
            <w:rPr>
              <w:lang w:val="fr-CH"/>
            </w:rPr>
            <w:t>Convention internationale</w:t>
          </w:r>
          <w:r w:rsidR="00FC154E" w:rsidRPr="0046695E">
            <w:rPr>
              <w:lang w:val="fr-CH"/>
            </w:rPr>
            <w:t xml:space="preserve"> </w:t>
          </w:r>
          <w:r w:rsidRPr="0046695E">
            <w:rPr>
              <w:lang w:val="fr-CH"/>
            </w:rPr>
            <w:br/>
            <w:t>sur la protection des droits</w:t>
          </w:r>
          <w:r w:rsidR="00FC154E" w:rsidRPr="0046695E">
            <w:rPr>
              <w:lang w:val="fr-CH"/>
            </w:rPr>
            <w:t xml:space="preserve"> </w:t>
          </w:r>
          <w:r w:rsidRPr="0046695E">
            <w:rPr>
              <w:lang w:val="fr-CH"/>
            </w:rPr>
            <w:br/>
            <w:t>de tous les travailleurs</w:t>
          </w:r>
          <w:r w:rsidR="00FC154E" w:rsidRPr="0046695E">
            <w:rPr>
              <w:lang w:val="fr-CH"/>
            </w:rPr>
            <w:t xml:space="preserve"> </w:t>
          </w:r>
          <w:r w:rsidRPr="0046695E">
            <w:rPr>
              <w:lang w:val="fr-CH"/>
            </w:rPr>
            <w:br/>
            <w:t>migrants et des membres</w:t>
          </w:r>
          <w:r w:rsidR="00FC154E" w:rsidRPr="0046695E">
            <w:rPr>
              <w:lang w:val="fr-CH"/>
            </w:rPr>
            <w:t xml:space="preserve"> </w:t>
          </w:r>
          <w:r w:rsidRPr="0046695E">
            <w:rPr>
              <w:lang w:val="fr-CH"/>
            </w:rPr>
            <w:br/>
            <w:t>de leur famille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B4CFA" w:rsidRPr="0046695E" w:rsidRDefault="005B4CFA" w:rsidP="005B4CFA">
          <w:pPr>
            <w:pStyle w:val="Header"/>
            <w:spacing w:before="109"/>
            <w:rPr>
              <w:lang w:val="fr-CH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B4CFA" w:rsidRPr="0046695E" w:rsidRDefault="005B4CFA" w:rsidP="005B4CFA">
          <w:pPr>
            <w:pStyle w:val="Distribution"/>
            <w:rPr>
              <w:color w:val="000000"/>
              <w:lang w:val="fr-CH"/>
            </w:rPr>
          </w:pPr>
          <w:r w:rsidRPr="0046695E">
            <w:rPr>
              <w:color w:val="000000"/>
              <w:lang w:val="fr-CH"/>
            </w:rPr>
            <w:t>Distr. générale</w:t>
          </w:r>
        </w:p>
        <w:p w:rsidR="005B4CFA" w:rsidRPr="0046695E" w:rsidRDefault="005B4CFA" w:rsidP="005B4CFA">
          <w:pPr>
            <w:pStyle w:val="Publication"/>
            <w:rPr>
              <w:color w:val="000000"/>
              <w:lang w:val="fr-CH"/>
            </w:rPr>
          </w:pPr>
          <w:r w:rsidRPr="0046695E">
            <w:rPr>
              <w:color w:val="000000"/>
              <w:lang w:val="fr-CH"/>
            </w:rPr>
            <w:t>3 juillet 2015</w:t>
          </w:r>
        </w:p>
        <w:p w:rsidR="005B4CFA" w:rsidRPr="0046695E" w:rsidRDefault="005B4CFA" w:rsidP="005B4CFA">
          <w:pPr>
            <w:rPr>
              <w:lang w:val="fr-CH"/>
            </w:rPr>
          </w:pPr>
          <w:r w:rsidRPr="0046695E">
            <w:rPr>
              <w:lang w:val="fr-CH"/>
            </w:rPr>
            <w:t>Français</w:t>
          </w:r>
        </w:p>
        <w:p w:rsidR="00D3593A" w:rsidRPr="0046695E" w:rsidRDefault="005B4CFA" w:rsidP="005B4CFA">
          <w:pPr>
            <w:pStyle w:val="Original"/>
            <w:rPr>
              <w:color w:val="000000"/>
              <w:lang w:val="fr-CH"/>
            </w:rPr>
          </w:pPr>
          <w:r w:rsidRPr="0046695E">
            <w:rPr>
              <w:color w:val="000000"/>
              <w:lang w:val="fr-CH"/>
            </w:rPr>
            <w:t>Original : anglais</w:t>
          </w:r>
        </w:p>
        <w:p w:rsidR="005B4CFA" w:rsidRPr="0046695E" w:rsidRDefault="00D3593A" w:rsidP="005B4CFA">
          <w:pPr>
            <w:pStyle w:val="Original"/>
            <w:rPr>
              <w:color w:val="000000"/>
              <w:lang w:val="fr-CH"/>
            </w:rPr>
          </w:pPr>
          <w:r w:rsidRPr="0046695E">
            <w:rPr>
              <w:color w:val="000000"/>
              <w:lang w:val="fr-CH"/>
            </w:rPr>
            <w:t>Anglais, espagnol et français seulement</w:t>
          </w:r>
        </w:p>
      </w:tc>
    </w:tr>
  </w:tbl>
  <w:p w:rsidR="005B4CFA" w:rsidRPr="0046695E" w:rsidRDefault="005B4CFA" w:rsidP="005B4CFA">
    <w:pPr>
      <w:pStyle w:val="Header"/>
      <w:spacing w:line="240" w:lineRule="auto"/>
      <w:rPr>
        <w:sz w:val="2"/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D01C7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2D06B23"/>
    <w:multiLevelType w:val="multilevel"/>
    <w:tmpl w:val="0A5CDD56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172F270D"/>
    <w:multiLevelType w:val="hybridMultilevel"/>
    <w:tmpl w:val="B3E840C4"/>
    <w:lvl w:ilvl="0" w:tplc="198C65E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B40547"/>
    <w:multiLevelType w:val="hybridMultilevel"/>
    <w:tmpl w:val="697E69E6"/>
    <w:lvl w:ilvl="0" w:tplc="718A48B4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stylePaneSortMethod w:val="0003"/>
  <w:revisionView w:markup="0"/>
  <w:defaultTabStop w:val="475"/>
  <w:hyphenationZone w:val="425"/>
  <w:doNotHyphenateCaps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08737*"/>
    <w:docVar w:name="CreationDt" w:val="7/21/2015 10:39 AM"/>
    <w:docVar w:name="DocCategory" w:val="Doc"/>
    <w:docVar w:name="DocType" w:val="Final"/>
    <w:docVar w:name="DutyStation" w:val="Geneva"/>
    <w:docVar w:name="FooterJN" w:val="GE.15-08737"/>
    <w:docVar w:name="jobn" w:val="GE.15-08737 (F)"/>
    <w:docVar w:name="jobnDT" w:val="GE.15-08737 (F)   210715"/>
    <w:docVar w:name="jobnDTDT" w:val="GE.15-08737 (F)   210715   210715"/>
    <w:docVar w:name="JobNo" w:val="GE.1508737F"/>
    <w:docVar w:name="JobNo2" w:val="GE.1514373F"/>
    <w:docVar w:name="LocalDrive" w:val="0"/>
    <w:docVar w:name="OandT" w:val="CMV"/>
    <w:docVar w:name="PaperSize" w:val="A4"/>
    <w:docVar w:name="sss1" w:val="CMW/C/23/1"/>
    <w:docVar w:name="sss2" w:val="-"/>
    <w:docVar w:name="Symbol1" w:val="CMW/C/23/1"/>
    <w:docVar w:name="Symbol2" w:val="-"/>
  </w:docVars>
  <w:rsids>
    <w:rsidRoot w:val="00C743AF"/>
    <w:rsid w:val="000015B8"/>
    <w:rsid w:val="000046A5"/>
    <w:rsid w:val="000055FB"/>
    <w:rsid w:val="00016483"/>
    <w:rsid w:val="00022173"/>
    <w:rsid w:val="0002226F"/>
    <w:rsid w:val="00022B4A"/>
    <w:rsid w:val="000249FF"/>
    <w:rsid w:val="00025DE5"/>
    <w:rsid w:val="000274C2"/>
    <w:rsid w:val="00033DC9"/>
    <w:rsid w:val="000378DE"/>
    <w:rsid w:val="00040497"/>
    <w:rsid w:val="00046145"/>
    <w:rsid w:val="00050D9C"/>
    <w:rsid w:val="00054482"/>
    <w:rsid w:val="0005669A"/>
    <w:rsid w:val="00057151"/>
    <w:rsid w:val="000571B5"/>
    <w:rsid w:val="000616D7"/>
    <w:rsid w:val="000636D2"/>
    <w:rsid w:val="000643C1"/>
    <w:rsid w:val="000658A4"/>
    <w:rsid w:val="00065BD4"/>
    <w:rsid w:val="000675CF"/>
    <w:rsid w:val="00071173"/>
    <w:rsid w:val="0007246F"/>
    <w:rsid w:val="000746A5"/>
    <w:rsid w:val="000776CA"/>
    <w:rsid w:val="00077CC4"/>
    <w:rsid w:val="00083D89"/>
    <w:rsid w:val="00085112"/>
    <w:rsid w:val="0008708F"/>
    <w:rsid w:val="00091BC1"/>
    <w:rsid w:val="00091DBD"/>
    <w:rsid w:val="000A18B6"/>
    <w:rsid w:val="000A24DE"/>
    <w:rsid w:val="000A2612"/>
    <w:rsid w:val="000A3AB1"/>
    <w:rsid w:val="000A4A47"/>
    <w:rsid w:val="000B0E9A"/>
    <w:rsid w:val="000B1A18"/>
    <w:rsid w:val="000B2CD0"/>
    <w:rsid w:val="000B3ED4"/>
    <w:rsid w:val="000B5AF0"/>
    <w:rsid w:val="000B6B84"/>
    <w:rsid w:val="000B7004"/>
    <w:rsid w:val="000C085A"/>
    <w:rsid w:val="000C349B"/>
    <w:rsid w:val="000C683C"/>
    <w:rsid w:val="000D44E3"/>
    <w:rsid w:val="000D5D82"/>
    <w:rsid w:val="000D66AC"/>
    <w:rsid w:val="000D7ED4"/>
    <w:rsid w:val="000E1550"/>
    <w:rsid w:val="000E1ABE"/>
    <w:rsid w:val="000F04A8"/>
    <w:rsid w:val="000F1B8A"/>
    <w:rsid w:val="000F299A"/>
    <w:rsid w:val="000F36A0"/>
    <w:rsid w:val="000F53E9"/>
    <w:rsid w:val="000F6A05"/>
    <w:rsid w:val="000F6E7D"/>
    <w:rsid w:val="0010575E"/>
    <w:rsid w:val="00106549"/>
    <w:rsid w:val="00107710"/>
    <w:rsid w:val="00107C97"/>
    <w:rsid w:val="0011255C"/>
    <w:rsid w:val="001126A7"/>
    <w:rsid w:val="00112FE9"/>
    <w:rsid w:val="0011497A"/>
    <w:rsid w:val="001156F7"/>
    <w:rsid w:val="00116149"/>
    <w:rsid w:val="00123812"/>
    <w:rsid w:val="001256F6"/>
    <w:rsid w:val="00126FB2"/>
    <w:rsid w:val="0013186C"/>
    <w:rsid w:val="00132A45"/>
    <w:rsid w:val="001359FA"/>
    <w:rsid w:val="00140666"/>
    <w:rsid w:val="0014233F"/>
    <w:rsid w:val="00143703"/>
    <w:rsid w:val="00144DE1"/>
    <w:rsid w:val="00145A1F"/>
    <w:rsid w:val="001466A3"/>
    <w:rsid w:val="00147051"/>
    <w:rsid w:val="001471CF"/>
    <w:rsid w:val="00151710"/>
    <w:rsid w:val="00151AC8"/>
    <w:rsid w:val="00155B70"/>
    <w:rsid w:val="00160E65"/>
    <w:rsid w:val="00161368"/>
    <w:rsid w:val="0016199B"/>
    <w:rsid w:val="00162C83"/>
    <w:rsid w:val="001639FC"/>
    <w:rsid w:val="00163D26"/>
    <w:rsid w:val="00164BB5"/>
    <w:rsid w:val="00166384"/>
    <w:rsid w:val="001709F1"/>
    <w:rsid w:val="00180387"/>
    <w:rsid w:val="00183EBF"/>
    <w:rsid w:val="00186793"/>
    <w:rsid w:val="0019082C"/>
    <w:rsid w:val="00192D05"/>
    <w:rsid w:val="00193A8C"/>
    <w:rsid w:val="001A2E2D"/>
    <w:rsid w:val="001A4BAA"/>
    <w:rsid w:val="001A4F4E"/>
    <w:rsid w:val="001A76F3"/>
    <w:rsid w:val="001B5583"/>
    <w:rsid w:val="001B5A24"/>
    <w:rsid w:val="001C0599"/>
    <w:rsid w:val="001C3C57"/>
    <w:rsid w:val="001C4664"/>
    <w:rsid w:val="001C4EBE"/>
    <w:rsid w:val="001C5B90"/>
    <w:rsid w:val="001D0E60"/>
    <w:rsid w:val="001D272D"/>
    <w:rsid w:val="001D280C"/>
    <w:rsid w:val="001D294E"/>
    <w:rsid w:val="001E44F3"/>
    <w:rsid w:val="001F053A"/>
    <w:rsid w:val="001F2DA6"/>
    <w:rsid w:val="001F4DBE"/>
    <w:rsid w:val="001F62AF"/>
    <w:rsid w:val="001F793D"/>
    <w:rsid w:val="001F7E9D"/>
    <w:rsid w:val="002021E9"/>
    <w:rsid w:val="00202789"/>
    <w:rsid w:val="00202F1F"/>
    <w:rsid w:val="00205199"/>
    <w:rsid w:val="00206598"/>
    <w:rsid w:val="00207CAA"/>
    <w:rsid w:val="0021168F"/>
    <w:rsid w:val="002178A7"/>
    <w:rsid w:val="002220FF"/>
    <w:rsid w:val="00237D01"/>
    <w:rsid w:val="00240F64"/>
    <w:rsid w:val="002410E3"/>
    <w:rsid w:val="00241F29"/>
    <w:rsid w:val="00243D1C"/>
    <w:rsid w:val="00245B48"/>
    <w:rsid w:val="00246425"/>
    <w:rsid w:val="00252402"/>
    <w:rsid w:val="00254656"/>
    <w:rsid w:val="0025545A"/>
    <w:rsid w:val="00261E82"/>
    <w:rsid w:val="0026332C"/>
    <w:rsid w:val="0026552F"/>
    <w:rsid w:val="0026565F"/>
    <w:rsid w:val="00266AFD"/>
    <w:rsid w:val="002730C7"/>
    <w:rsid w:val="0027435B"/>
    <w:rsid w:val="00276E85"/>
    <w:rsid w:val="00280143"/>
    <w:rsid w:val="00280E2F"/>
    <w:rsid w:val="002810F0"/>
    <w:rsid w:val="00281BC7"/>
    <w:rsid w:val="00285DC4"/>
    <w:rsid w:val="00286531"/>
    <w:rsid w:val="002867C7"/>
    <w:rsid w:val="0029018C"/>
    <w:rsid w:val="002A07EF"/>
    <w:rsid w:val="002A27E5"/>
    <w:rsid w:val="002A69DB"/>
    <w:rsid w:val="002B037D"/>
    <w:rsid w:val="002B1D15"/>
    <w:rsid w:val="002B4A7F"/>
    <w:rsid w:val="002B5928"/>
    <w:rsid w:val="002C3640"/>
    <w:rsid w:val="002C3FD3"/>
    <w:rsid w:val="002C419A"/>
    <w:rsid w:val="002C472D"/>
    <w:rsid w:val="002C77CF"/>
    <w:rsid w:val="002D45C0"/>
    <w:rsid w:val="002D5981"/>
    <w:rsid w:val="002D7EC0"/>
    <w:rsid w:val="002D7EFC"/>
    <w:rsid w:val="002E11E9"/>
    <w:rsid w:val="002E1745"/>
    <w:rsid w:val="002E20E0"/>
    <w:rsid w:val="002E2420"/>
    <w:rsid w:val="002E2E27"/>
    <w:rsid w:val="002E3850"/>
    <w:rsid w:val="002E3856"/>
    <w:rsid w:val="002E420C"/>
    <w:rsid w:val="002E56C8"/>
    <w:rsid w:val="002E76EC"/>
    <w:rsid w:val="002E79AF"/>
    <w:rsid w:val="002F048A"/>
    <w:rsid w:val="002F0E01"/>
    <w:rsid w:val="002F1E33"/>
    <w:rsid w:val="002F5482"/>
    <w:rsid w:val="002F5972"/>
    <w:rsid w:val="00303A3C"/>
    <w:rsid w:val="00303D82"/>
    <w:rsid w:val="00303E4E"/>
    <w:rsid w:val="003047D2"/>
    <w:rsid w:val="0030788D"/>
    <w:rsid w:val="00316628"/>
    <w:rsid w:val="00316B58"/>
    <w:rsid w:val="003235C7"/>
    <w:rsid w:val="00326270"/>
    <w:rsid w:val="00332A87"/>
    <w:rsid w:val="003342DF"/>
    <w:rsid w:val="00337015"/>
    <w:rsid w:val="003406CA"/>
    <w:rsid w:val="00340736"/>
    <w:rsid w:val="00343F8A"/>
    <w:rsid w:val="003441A5"/>
    <w:rsid w:val="003506F1"/>
    <w:rsid w:val="003555DE"/>
    <w:rsid w:val="00355810"/>
    <w:rsid w:val="003559A7"/>
    <w:rsid w:val="00356B67"/>
    <w:rsid w:val="00362737"/>
    <w:rsid w:val="00362F57"/>
    <w:rsid w:val="00365932"/>
    <w:rsid w:val="003738C0"/>
    <w:rsid w:val="003810FF"/>
    <w:rsid w:val="003824F9"/>
    <w:rsid w:val="00384511"/>
    <w:rsid w:val="00385D78"/>
    <w:rsid w:val="003864EE"/>
    <w:rsid w:val="00386953"/>
    <w:rsid w:val="003909DD"/>
    <w:rsid w:val="00391295"/>
    <w:rsid w:val="00391342"/>
    <w:rsid w:val="00393A67"/>
    <w:rsid w:val="00393C9F"/>
    <w:rsid w:val="003942F1"/>
    <w:rsid w:val="00395031"/>
    <w:rsid w:val="00395EB8"/>
    <w:rsid w:val="003968AB"/>
    <w:rsid w:val="00396ABF"/>
    <w:rsid w:val="00397343"/>
    <w:rsid w:val="003A2037"/>
    <w:rsid w:val="003A4ED6"/>
    <w:rsid w:val="003A56DC"/>
    <w:rsid w:val="003B411E"/>
    <w:rsid w:val="003B445F"/>
    <w:rsid w:val="003B49BF"/>
    <w:rsid w:val="003B60DA"/>
    <w:rsid w:val="003B60EE"/>
    <w:rsid w:val="003B668A"/>
    <w:rsid w:val="003C012D"/>
    <w:rsid w:val="003C222D"/>
    <w:rsid w:val="003C252F"/>
    <w:rsid w:val="003C6DDA"/>
    <w:rsid w:val="003C7AEA"/>
    <w:rsid w:val="003C7D21"/>
    <w:rsid w:val="003D15A3"/>
    <w:rsid w:val="003D180B"/>
    <w:rsid w:val="003D35C1"/>
    <w:rsid w:val="003D635C"/>
    <w:rsid w:val="003D7BC4"/>
    <w:rsid w:val="003E1642"/>
    <w:rsid w:val="003E3E2D"/>
    <w:rsid w:val="003E3E48"/>
    <w:rsid w:val="003E47D8"/>
    <w:rsid w:val="003E4E03"/>
    <w:rsid w:val="003F108A"/>
    <w:rsid w:val="003F27A0"/>
    <w:rsid w:val="003F57D1"/>
    <w:rsid w:val="00401219"/>
    <w:rsid w:val="004039C7"/>
    <w:rsid w:val="004065B7"/>
    <w:rsid w:val="004066EB"/>
    <w:rsid w:val="00406E1E"/>
    <w:rsid w:val="00407A77"/>
    <w:rsid w:val="00414C9D"/>
    <w:rsid w:val="00415A2B"/>
    <w:rsid w:val="00416293"/>
    <w:rsid w:val="004204AE"/>
    <w:rsid w:val="0042753D"/>
    <w:rsid w:val="004309B5"/>
    <w:rsid w:val="0043103D"/>
    <w:rsid w:val="00432662"/>
    <w:rsid w:val="004342B2"/>
    <w:rsid w:val="00441593"/>
    <w:rsid w:val="00444609"/>
    <w:rsid w:val="004448E6"/>
    <w:rsid w:val="00450D24"/>
    <w:rsid w:val="00452DA5"/>
    <w:rsid w:val="00453DAB"/>
    <w:rsid w:val="0045423E"/>
    <w:rsid w:val="004548AC"/>
    <w:rsid w:val="00455176"/>
    <w:rsid w:val="00455E42"/>
    <w:rsid w:val="00457D04"/>
    <w:rsid w:val="00460112"/>
    <w:rsid w:val="004627F7"/>
    <w:rsid w:val="004638A8"/>
    <w:rsid w:val="00464787"/>
    <w:rsid w:val="0046695E"/>
    <w:rsid w:val="004669E9"/>
    <w:rsid w:val="00472794"/>
    <w:rsid w:val="00475F9F"/>
    <w:rsid w:val="00476698"/>
    <w:rsid w:val="00477592"/>
    <w:rsid w:val="004814BB"/>
    <w:rsid w:val="00481634"/>
    <w:rsid w:val="00487428"/>
    <w:rsid w:val="00491CD5"/>
    <w:rsid w:val="00492DC3"/>
    <w:rsid w:val="004973EC"/>
    <w:rsid w:val="004A0AA6"/>
    <w:rsid w:val="004A186E"/>
    <w:rsid w:val="004A2319"/>
    <w:rsid w:val="004A2455"/>
    <w:rsid w:val="004A698E"/>
    <w:rsid w:val="004A7606"/>
    <w:rsid w:val="004B7E99"/>
    <w:rsid w:val="004C1A6A"/>
    <w:rsid w:val="004C304C"/>
    <w:rsid w:val="004C5C41"/>
    <w:rsid w:val="004D13C8"/>
    <w:rsid w:val="004D4F44"/>
    <w:rsid w:val="004D5D20"/>
    <w:rsid w:val="004D6212"/>
    <w:rsid w:val="004D789D"/>
    <w:rsid w:val="004E0FB8"/>
    <w:rsid w:val="004E272F"/>
    <w:rsid w:val="004E2B64"/>
    <w:rsid w:val="004E4258"/>
    <w:rsid w:val="004E47A4"/>
    <w:rsid w:val="004F1F9F"/>
    <w:rsid w:val="004F2765"/>
    <w:rsid w:val="004F53F0"/>
    <w:rsid w:val="004F69D3"/>
    <w:rsid w:val="004F6B7C"/>
    <w:rsid w:val="00500EAA"/>
    <w:rsid w:val="005049A9"/>
    <w:rsid w:val="00505F1C"/>
    <w:rsid w:val="0050603C"/>
    <w:rsid w:val="00506B44"/>
    <w:rsid w:val="005100BC"/>
    <w:rsid w:val="0051451F"/>
    <w:rsid w:val="0051666F"/>
    <w:rsid w:val="0051772A"/>
    <w:rsid w:val="00517E8B"/>
    <w:rsid w:val="00520271"/>
    <w:rsid w:val="00520B7B"/>
    <w:rsid w:val="00522657"/>
    <w:rsid w:val="00523069"/>
    <w:rsid w:val="00523378"/>
    <w:rsid w:val="0052413A"/>
    <w:rsid w:val="00525A3D"/>
    <w:rsid w:val="00527615"/>
    <w:rsid w:val="00527DD0"/>
    <w:rsid w:val="00533905"/>
    <w:rsid w:val="005372C0"/>
    <w:rsid w:val="00541630"/>
    <w:rsid w:val="0054168D"/>
    <w:rsid w:val="00542357"/>
    <w:rsid w:val="00551176"/>
    <w:rsid w:val="00551EAE"/>
    <w:rsid w:val="00552150"/>
    <w:rsid w:val="005522D6"/>
    <w:rsid w:val="005669CA"/>
    <w:rsid w:val="00575199"/>
    <w:rsid w:val="00577899"/>
    <w:rsid w:val="00577BDD"/>
    <w:rsid w:val="005811A3"/>
    <w:rsid w:val="00583566"/>
    <w:rsid w:val="00584E7A"/>
    <w:rsid w:val="00585CA8"/>
    <w:rsid w:val="00585DEA"/>
    <w:rsid w:val="0058795C"/>
    <w:rsid w:val="00590A88"/>
    <w:rsid w:val="00591AA0"/>
    <w:rsid w:val="0059357F"/>
    <w:rsid w:val="00593781"/>
    <w:rsid w:val="00594AE2"/>
    <w:rsid w:val="00596647"/>
    <w:rsid w:val="00597A85"/>
    <w:rsid w:val="005A037D"/>
    <w:rsid w:val="005A0DEC"/>
    <w:rsid w:val="005A1E12"/>
    <w:rsid w:val="005A305D"/>
    <w:rsid w:val="005A6A6E"/>
    <w:rsid w:val="005A6DD6"/>
    <w:rsid w:val="005A7976"/>
    <w:rsid w:val="005B33A4"/>
    <w:rsid w:val="005B4CFA"/>
    <w:rsid w:val="005B5D99"/>
    <w:rsid w:val="005B74B8"/>
    <w:rsid w:val="005C1353"/>
    <w:rsid w:val="005C3A63"/>
    <w:rsid w:val="005C65C2"/>
    <w:rsid w:val="005D7CA9"/>
    <w:rsid w:val="005F12E0"/>
    <w:rsid w:val="005F2726"/>
    <w:rsid w:val="005F2A30"/>
    <w:rsid w:val="005F2FA6"/>
    <w:rsid w:val="005F35C5"/>
    <w:rsid w:val="005F6A9F"/>
    <w:rsid w:val="005F6E3F"/>
    <w:rsid w:val="0060033F"/>
    <w:rsid w:val="00603211"/>
    <w:rsid w:val="0060375B"/>
    <w:rsid w:val="00606A0C"/>
    <w:rsid w:val="00607448"/>
    <w:rsid w:val="0060792E"/>
    <w:rsid w:val="00611860"/>
    <w:rsid w:val="00611DA0"/>
    <w:rsid w:val="00612407"/>
    <w:rsid w:val="006125AC"/>
    <w:rsid w:val="00617EBE"/>
    <w:rsid w:val="0062117B"/>
    <w:rsid w:val="00622055"/>
    <w:rsid w:val="006361EE"/>
    <w:rsid w:val="0063657E"/>
    <w:rsid w:val="00636EB6"/>
    <w:rsid w:val="006407EF"/>
    <w:rsid w:val="006423E0"/>
    <w:rsid w:val="00646F60"/>
    <w:rsid w:val="0064762B"/>
    <w:rsid w:val="00650623"/>
    <w:rsid w:val="0065129E"/>
    <w:rsid w:val="006512C8"/>
    <w:rsid w:val="00653CD3"/>
    <w:rsid w:val="00656E62"/>
    <w:rsid w:val="006573FC"/>
    <w:rsid w:val="00660D00"/>
    <w:rsid w:val="00662686"/>
    <w:rsid w:val="00665605"/>
    <w:rsid w:val="00665692"/>
    <w:rsid w:val="006660B5"/>
    <w:rsid w:val="00673F2C"/>
    <w:rsid w:val="00675A53"/>
    <w:rsid w:val="006770E8"/>
    <w:rsid w:val="006803C6"/>
    <w:rsid w:val="006803F5"/>
    <w:rsid w:val="006817AB"/>
    <w:rsid w:val="006853D8"/>
    <w:rsid w:val="006866E8"/>
    <w:rsid w:val="00687FB1"/>
    <w:rsid w:val="0069608C"/>
    <w:rsid w:val="00697952"/>
    <w:rsid w:val="006A04E6"/>
    <w:rsid w:val="006A0B3D"/>
    <w:rsid w:val="006A2F71"/>
    <w:rsid w:val="006A5910"/>
    <w:rsid w:val="006B1ABC"/>
    <w:rsid w:val="006B64BE"/>
    <w:rsid w:val="006C1A92"/>
    <w:rsid w:val="006C3BDD"/>
    <w:rsid w:val="006C449D"/>
    <w:rsid w:val="006D0C9B"/>
    <w:rsid w:val="006D1115"/>
    <w:rsid w:val="006D138E"/>
    <w:rsid w:val="006D1B76"/>
    <w:rsid w:val="006D5832"/>
    <w:rsid w:val="006E215F"/>
    <w:rsid w:val="006E3D5C"/>
    <w:rsid w:val="006E4078"/>
    <w:rsid w:val="006E4E12"/>
    <w:rsid w:val="006E5649"/>
    <w:rsid w:val="006F41DD"/>
    <w:rsid w:val="006F5A33"/>
    <w:rsid w:val="006F6787"/>
    <w:rsid w:val="006F6EDD"/>
    <w:rsid w:val="007033D2"/>
    <w:rsid w:val="00704AF5"/>
    <w:rsid w:val="0070555E"/>
    <w:rsid w:val="00707DF8"/>
    <w:rsid w:val="00711F00"/>
    <w:rsid w:val="0071328D"/>
    <w:rsid w:val="00720C8B"/>
    <w:rsid w:val="00721866"/>
    <w:rsid w:val="0072436A"/>
    <w:rsid w:val="00724BBA"/>
    <w:rsid w:val="00735F3A"/>
    <w:rsid w:val="00735FB1"/>
    <w:rsid w:val="007367E1"/>
    <w:rsid w:val="007379A0"/>
    <w:rsid w:val="00743131"/>
    <w:rsid w:val="0074339E"/>
    <w:rsid w:val="00744D58"/>
    <w:rsid w:val="00745376"/>
    <w:rsid w:val="0074587F"/>
    <w:rsid w:val="00750C8F"/>
    <w:rsid w:val="0075110B"/>
    <w:rsid w:val="007517F6"/>
    <w:rsid w:val="007531C9"/>
    <w:rsid w:val="007537B8"/>
    <w:rsid w:val="00754913"/>
    <w:rsid w:val="00755393"/>
    <w:rsid w:val="007553FC"/>
    <w:rsid w:val="00760F66"/>
    <w:rsid w:val="00761561"/>
    <w:rsid w:val="00762F97"/>
    <w:rsid w:val="0076382E"/>
    <w:rsid w:val="00763AE4"/>
    <w:rsid w:val="00765152"/>
    <w:rsid w:val="00767FBE"/>
    <w:rsid w:val="00770DEF"/>
    <w:rsid w:val="00770EB4"/>
    <w:rsid w:val="00772106"/>
    <w:rsid w:val="00772CF6"/>
    <w:rsid w:val="0077415C"/>
    <w:rsid w:val="00774368"/>
    <w:rsid w:val="0077589C"/>
    <w:rsid w:val="00775BFD"/>
    <w:rsid w:val="007769D2"/>
    <w:rsid w:val="00780058"/>
    <w:rsid w:val="007804F4"/>
    <w:rsid w:val="00781F43"/>
    <w:rsid w:val="0078267A"/>
    <w:rsid w:val="00783270"/>
    <w:rsid w:val="0078374C"/>
    <w:rsid w:val="007842C1"/>
    <w:rsid w:val="007867FB"/>
    <w:rsid w:val="00790459"/>
    <w:rsid w:val="00790682"/>
    <w:rsid w:val="00790789"/>
    <w:rsid w:val="00791633"/>
    <w:rsid w:val="00792100"/>
    <w:rsid w:val="0079292B"/>
    <w:rsid w:val="0079302E"/>
    <w:rsid w:val="0079379B"/>
    <w:rsid w:val="0079452A"/>
    <w:rsid w:val="00794EC6"/>
    <w:rsid w:val="00794FED"/>
    <w:rsid w:val="00795AD7"/>
    <w:rsid w:val="007961E2"/>
    <w:rsid w:val="007A345A"/>
    <w:rsid w:val="007A78C2"/>
    <w:rsid w:val="007B05E9"/>
    <w:rsid w:val="007B1E17"/>
    <w:rsid w:val="007C0C1F"/>
    <w:rsid w:val="007C206E"/>
    <w:rsid w:val="007C2936"/>
    <w:rsid w:val="007C7D7F"/>
    <w:rsid w:val="007D33BA"/>
    <w:rsid w:val="007D6FCB"/>
    <w:rsid w:val="007D7FD4"/>
    <w:rsid w:val="007E2FEB"/>
    <w:rsid w:val="007E74E9"/>
    <w:rsid w:val="007F0ED6"/>
    <w:rsid w:val="007F3DCC"/>
    <w:rsid w:val="007F49BD"/>
    <w:rsid w:val="007F6F95"/>
    <w:rsid w:val="007F77CB"/>
    <w:rsid w:val="00800903"/>
    <w:rsid w:val="008040BA"/>
    <w:rsid w:val="00804131"/>
    <w:rsid w:val="00804565"/>
    <w:rsid w:val="00806A3B"/>
    <w:rsid w:val="00807CA4"/>
    <w:rsid w:val="008100FD"/>
    <w:rsid w:val="008114C3"/>
    <w:rsid w:val="008173CF"/>
    <w:rsid w:val="00817884"/>
    <w:rsid w:val="0082537E"/>
    <w:rsid w:val="00833A79"/>
    <w:rsid w:val="00833BFF"/>
    <w:rsid w:val="0083677A"/>
    <w:rsid w:val="00837284"/>
    <w:rsid w:val="0083731D"/>
    <w:rsid w:val="008415FE"/>
    <w:rsid w:val="00842319"/>
    <w:rsid w:val="00842CDC"/>
    <w:rsid w:val="008435C2"/>
    <w:rsid w:val="00844B5C"/>
    <w:rsid w:val="008450E2"/>
    <w:rsid w:val="00846431"/>
    <w:rsid w:val="00851353"/>
    <w:rsid w:val="008516C1"/>
    <w:rsid w:val="008555BA"/>
    <w:rsid w:val="00856155"/>
    <w:rsid w:val="00856CD0"/>
    <w:rsid w:val="008579A6"/>
    <w:rsid w:val="00860226"/>
    <w:rsid w:val="00861D7A"/>
    <w:rsid w:val="00862E29"/>
    <w:rsid w:val="00863E44"/>
    <w:rsid w:val="0086499F"/>
    <w:rsid w:val="00865A5F"/>
    <w:rsid w:val="00867F04"/>
    <w:rsid w:val="008703DB"/>
    <w:rsid w:val="008710A1"/>
    <w:rsid w:val="0087489F"/>
    <w:rsid w:val="00875E49"/>
    <w:rsid w:val="0088158E"/>
    <w:rsid w:val="0088258D"/>
    <w:rsid w:val="008829F3"/>
    <w:rsid w:val="00882D4B"/>
    <w:rsid w:val="00887256"/>
    <w:rsid w:val="00890EF0"/>
    <w:rsid w:val="00891ADA"/>
    <w:rsid w:val="008962D4"/>
    <w:rsid w:val="008A3ABC"/>
    <w:rsid w:val="008A4C0E"/>
    <w:rsid w:val="008A5334"/>
    <w:rsid w:val="008A630B"/>
    <w:rsid w:val="008A734B"/>
    <w:rsid w:val="008B24ED"/>
    <w:rsid w:val="008B5932"/>
    <w:rsid w:val="008C1225"/>
    <w:rsid w:val="008C1646"/>
    <w:rsid w:val="008C189A"/>
    <w:rsid w:val="008C1E51"/>
    <w:rsid w:val="008C5E6B"/>
    <w:rsid w:val="008C6672"/>
    <w:rsid w:val="008D2DCF"/>
    <w:rsid w:val="008D3043"/>
    <w:rsid w:val="008D3318"/>
    <w:rsid w:val="008D4C00"/>
    <w:rsid w:val="008D52CD"/>
    <w:rsid w:val="008D5C5F"/>
    <w:rsid w:val="008D613D"/>
    <w:rsid w:val="008D756B"/>
    <w:rsid w:val="008E4FFA"/>
    <w:rsid w:val="008E5CC1"/>
    <w:rsid w:val="008E6532"/>
    <w:rsid w:val="008E7FF5"/>
    <w:rsid w:val="008F125F"/>
    <w:rsid w:val="008F3DAE"/>
    <w:rsid w:val="008F472C"/>
    <w:rsid w:val="008F6630"/>
    <w:rsid w:val="008F7622"/>
    <w:rsid w:val="0090311E"/>
    <w:rsid w:val="0090438E"/>
    <w:rsid w:val="0090704E"/>
    <w:rsid w:val="009133F5"/>
    <w:rsid w:val="00914786"/>
    <w:rsid w:val="00915680"/>
    <w:rsid w:val="0091610E"/>
    <w:rsid w:val="00916373"/>
    <w:rsid w:val="00916548"/>
    <w:rsid w:val="00916A77"/>
    <w:rsid w:val="00921BE8"/>
    <w:rsid w:val="00922E3D"/>
    <w:rsid w:val="00931752"/>
    <w:rsid w:val="00932FDF"/>
    <w:rsid w:val="00936529"/>
    <w:rsid w:val="00940B65"/>
    <w:rsid w:val="0094133A"/>
    <w:rsid w:val="009419AD"/>
    <w:rsid w:val="0095064A"/>
    <w:rsid w:val="00951A0B"/>
    <w:rsid w:val="009535B3"/>
    <w:rsid w:val="00953A36"/>
    <w:rsid w:val="00955DBA"/>
    <w:rsid w:val="00957244"/>
    <w:rsid w:val="00962CAC"/>
    <w:rsid w:val="00964BDE"/>
    <w:rsid w:val="009676D3"/>
    <w:rsid w:val="00971E24"/>
    <w:rsid w:val="0098128C"/>
    <w:rsid w:val="009813FE"/>
    <w:rsid w:val="00983DD0"/>
    <w:rsid w:val="00986E56"/>
    <w:rsid w:val="00990AFB"/>
    <w:rsid w:val="00991387"/>
    <w:rsid w:val="00993B88"/>
    <w:rsid w:val="00993D02"/>
    <w:rsid w:val="009943AB"/>
    <w:rsid w:val="00994740"/>
    <w:rsid w:val="009966F8"/>
    <w:rsid w:val="009A142A"/>
    <w:rsid w:val="009A17F4"/>
    <w:rsid w:val="009A325B"/>
    <w:rsid w:val="009A4787"/>
    <w:rsid w:val="009A7DEC"/>
    <w:rsid w:val="009B0AF7"/>
    <w:rsid w:val="009B0BFB"/>
    <w:rsid w:val="009B4398"/>
    <w:rsid w:val="009B4EEC"/>
    <w:rsid w:val="009C1815"/>
    <w:rsid w:val="009C70D0"/>
    <w:rsid w:val="009C7F1B"/>
    <w:rsid w:val="009D5A2E"/>
    <w:rsid w:val="009E0573"/>
    <w:rsid w:val="009E06DE"/>
    <w:rsid w:val="009E246F"/>
    <w:rsid w:val="009E76A1"/>
    <w:rsid w:val="009F004A"/>
    <w:rsid w:val="009F235E"/>
    <w:rsid w:val="009F29EB"/>
    <w:rsid w:val="009F3C78"/>
    <w:rsid w:val="009F5ACE"/>
    <w:rsid w:val="009F7FE9"/>
    <w:rsid w:val="00A00A92"/>
    <w:rsid w:val="00A02426"/>
    <w:rsid w:val="00A0589C"/>
    <w:rsid w:val="00A06CAB"/>
    <w:rsid w:val="00A12A69"/>
    <w:rsid w:val="00A12DBB"/>
    <w:rsid w:val="00A150A7"/>
    <w:rsid w:val="00A151B8"/>
    <w:rsid w:val="00A157E7"/>
    <w:rsid w:val="00A210DD"/>
    <w:rsid w:val="00A21443"/>
    <w:rsid w:val="00A22ED0"/>
    <w:rsid w:val="00A24099"/>
    <w:rsid w:val="00A264B0"/>
    <w:rsid w:val="00A2768E"/>
    <w:rsid w:val="00A33E3C"/>
    <w:rsid w:val="00A3426E"/>
    <w:rsid w:val="00A353ED"/>
    <w:rsid w:val="00A375D9"/>
    <w:rsid w:val="00A43CAC"/>
    <w:rsid w:val="00A45E20"/>
    <w:rsid w:val="00A46DB8"/>
    <w:rsid w:val="00A52DF2"/>
    <w:rsid w:val="00A55810"/>
    <w:rsid w:val="00A56E3B"/>
    <w:rsid w:val="00A57C5A"/>
    <w:rsid w:val="00A64AD2"/>
    <w:rsid w:val="00A67385"/>
    <w:rsid w:val="00A72C1F"/>
    <w:rsid w:val="00A75482"/>
    <w:rsid w:val="00A83E5E"/>
    <w:rsid w:val="00A84C12"/>
    <w:rsid w:val="00A85CA4"/>
    <w:rsid w:val="00A85D04"/>
    <w:rsid w:val="00A85DB4"/>
    <w:rsid w:val="00A86044"/>
    <w:rsid w:val="00A96709"/>
    <w:rsid w:val="00A97EBD"/>
    <w:rsid w:val="00AA260F"/>
    <w:rsid w:val="00AA5F19"/>
    <w:rsid w:val="00AA750A"/>
    <w:rsid w:val="00AB001C"/>
    <w:rsid w:val="00AB37EB"/>
    <w:rsid w:val="00AB39C5"/>
    <w:rsid w:val="00AB4438"/>
    <w:rsid w:val="00AB4466"/>
    <w:rsid w:val="00AB6814"/>
    <w:rsid w:val="00AB6863"/>
    <w:rsid w:val="00AB6BE3"/>
    <w:rsid w:val="00AB71F3"/>
    <w:rsid w:val="00AC0555"/>
    <w:rsid w:val="00AC50EA"/>
    <w:rsid w:val="00AC625F"/>
    <w:rsid w:val="00AC67C3"/>
    <w:rsid w:val="00AC6CA3"/>
    <w:rsid w:val="00AC6DB5"/>
    <w:rsid w:val="00AD3D04"/>
    <w:rsid w:val="00AD500D"/>
    <w:rsid w:val="00AD7C27"/>
    <w:rsid w:val="00AE0DF0"/>
    <w:rsid w:val="00AE10E9"/>
    <w:rsid w:val="00AE164F"/>
    <w:rsid w:val="00AE73A1"/>
    <w:rsid w:val="00AF4648"/>
    <w:rsid w:val="00AF4DD3"/>
    <w:rsid w:val="00AF6B78"/>
    <w:rsid w:val="00B01631"/>
    <w:rsid w:val="00B01D80"/>
    <w:rsid w:val="00B05198"/>
    <w:rsid w:val="00B06C4C"/>
    <w:rsid w:val="00B10BF5"/>
    <w:rsid w:val="00B145B5"/>
    <w:rsid w:val="00B152AC"/>
    <w:rsid w:val="00B16C8B"/>
    <w:rsid w:val="00B20969"/>
    <w:rsid w:val="00B22BE8"/>
    <w:rsid w:val="00B2356B"/>
    <w:rsid w:val="00B249F3"/>
    <w:rsid w:val="00B25B74"/>
    <w:rsid w:val="00B26B93"/>
    <w:rsid w:val="00B26C0B"/>
    <w:rsid w:val="00B27126"/>
    <w:rsid w:val="00B32CDE"/>
    <w:rsid w:val="00B362BE"/>
    <w:rsid w:val="00B363A2"/>
    <w:rsid w:val="00B37213"/>
    <w:rsid w:val="00B41711"/>
    <w:rsid w:val="00B503F3"/>
    <w:rsid w:val="00B504C9"/>
    <w:rsid w:val="00B52A47"/>
    <w:rsid w:val="00B53FB4"/>
    <w:rsid w:val="00B541C6"/>
    <w:rsid w:val="00B556DD"/>
    <w:rsid w:val="00B5798F"/>
    <w:rsid w:val="00B61CB4"/>
    <w:rsid w:val="00B65DB9"/>
    <w:rsid w:val="00B66644"/>
    <w:rsid w:val="00B67756"/>
    <w:rsid w:val="00B70DA9"/>
    <w:rsid w:val="00B712B0"/>
    <w:rsid w:val="00B71802"/>
    <w:rsid w:val="00B7200B"/>
    <w:rsid w:val="00B77EB8"/>
    <w:rsid w:val="00B81A2A"/>
    <w:rsid w:val="00B84109"/>
    <w:rsid w:val="00B85BDA"/>
    <w:rsid w:val="00B870D6"/>
    <w:rsid w:val="00B874A9"/>
    <w:rsid w:val="00B932C8"/>
    <w:rsid w:val="00B93B31"/>
    <w:rsid w:val="00B9457F"/>
    <w:rsid w:val="00B965BF"/>
    <w:rsid w:val="00BA06B1"/>
    <w:rsid w:val="00BA3125"/>
    <w:rsid w:val="00BA3654"/>
    <w:rsid w:val="00BA600B"/>
    <w:rsid w:val="00BB3E38"/>
    <w:rsid w:val="00BC0F9A"/>
    <w:rsid w:val="00BC43E2"/>
    <w:rsid w:val="00BD0917"/>
    <w:rsid w:val="00BD1607"/>
    <w:rsid w:val="00BD45A0"/>
    <w:rsid w:val="00BE1D55"/>
    <w:rsid w:val="00BE2F51"/>
    <w:rsid w:val="00BE3214"/>
    <w:rsid w:val="00BE5325"/>
    <w:rsid w:val="00BE5439"/>
    <w:rsid w:val="00BE62DB"/>
    <w:rsid w:val="00BE7E1A"/>
    <w:rsid w:val="00BF041C"/>
    <w:rsid w:val="00BF055A"/>
    <w:rsid w:val="00BF0B13"/>
    <w:rsid w:val="00BF651C"/>
    <w:rsid w:val="00BF7BD3"/>
    <w:rsid w:val="00C01B04"/>
    <w:rsid w:val="00C01B3A"/>
    <w:rsid w:val="00C03721"/>
    <w:rsid w:val="00C05291"/>
    <w:rsid w:val="00C06025"/>
    <w:rsid w:val="00C067A3"/>
    <w:rsid w:val="00C115C1"/>
    <w:rsid w:val="00C118DD"/>
    <w:rsid w:val="00C13C81"/>
    <w:rsid w:val="00C14A5C"/>
    <w:rsid w:val="00C14B0A"/>
    <w:rsid w:val="00C23EFE"/>
    <w:rsid w:val="00C26CD3"/>
    <w:rsid w:val="00C3047B"/>
    <w:rsid w:val="00C30749"/>
    <w:rsid w:val="00C3163F"/>
    <w:rsid w:val="00C35E4D"/>
    <w:rsid w:val="00C436F7"/>
    <w:rsid w:val="00C45692"/>
    <w:rsid w:val="00C46175"/>
    <w:rsid w:val="00C47E57"/>
    <w:rsid w:val="00C55B02"/>
    <w:rsid w:val="00C56142"/>
    <w:rsid w:val="00C56B3A"/>
    <w:rsid w:val="00C56EFE"/>
    <w:rsid w:val="00C57F00"/>
    <w:rsid w:val="00C60C0B"/>
    <w:rsid w:val="00C66382"/>
    <w:rsid w:val="00C67F09"/>
    <w:rsid w:val="00C72788"/>
    <w:rsid w:val="00C74226"/>
    <w:rsid w:val="00C743AF"/>
    <w:rsid w:val="00C76A5E"/>
    <w:rsid w:val="00C865D9"/>
    <w:rsid w:val="00C87110"/>
    <w:rsid w:val="00C90813"/>
    <w:rsid w:val="00C90C2B"/>
    <w:rsid w:val="00C9582B"/>
    <w:rsid w:val="00C978FA"/>
    <w:rsid w:val="00CA13F9"/>
    <w:rsid w:val="00CA2B14"/>
    <w:rsid w:val="00CA2D2A"/>
    <w:rsid w:val="00CA40E0"/>
    <w:rsid w:val="00CA4C49"/>
    <w:rsid w:val="00CA67AB"/>
    <w:rsid w:val="00CA789C"/>
    <w:rsid w:val="00CB016F"/>
    <w:rsid w:val="00CB0CBE"/>
    <w:rsid w:val="00CB1C6D"/>
    <w:rsid w:val="00CB5956"/>
    <w:rsid w:val="00CB60A9"/>
    <w:rsid w:val="00CC3EAA"/>
    <w:rsid w:val="00CD4A8B"/>
    <w:rsid w:val="00CE3799"/>
    <w:rsid w:val="00CE4AA9"/>
    <w:rsid w:val="00CE5477"/>
    <w:rsid w:val="00CE7ADD"/>
    <w:rsid w:val="00CF24FA"/>
    <w:rsid w:val="00CF5E7B"/>
    <w:rsid w:val="00CF7A75"/>
    <w:rsid w:val="00D00362"/>
    <w:rsid w:val="00D01153"/>
    <w:rsid w:val="00D02293"/>
    <w:rsid w:val="00D026B6"/>
    <w:rsid w:val="00D03953"/>
    <w:rsid w:val="00D03F61"/>
    <w:rsid w:val="00D047D6"/>
    <w:rsid w:val="00D047EE"/>
    <w:rsid w:val="00D12150"/>
    <w:rsid w:val="00D12CFB"/>
    <w:rsid w:val="00D1326C"/>
    <w:rsid w:val="00D1431B"/>
    <w:rsid w:val="00D14690"/>
    <w:rsid w:val="00D15BBA"/>
    <w:rsid w:val="00D16F48"/>
    <w:rsid w:val="00D2267A"/>
    <w:rsid w:val="00D265B2"/>
    <w:rsid w:val="00D26BA6"/>
    <w:rsid w:val="00D27D4B"/>
    <w:rsid w:val="00D320C3"/>
    <w:rsid w:val="00D33B40"/>
    <w:rsid w:val="00D35146"/>
    <w:rsid w:val="00D3593A"/>
    <w:rsid w:val="00D3596F"/>
    <w:rsid w:val="00D42F04"/>
    <w:rsid w:val="00D447E5"/>
    <w:rsid w:val="00D457D0"/>
    <w:rsid w:val="00D463A4"/>
    <w:rsid w:val="00D4699C"/>
    <w:rsid w:val="00D47877"/>
    <w:rsid w:val="00D513A1"/>
    <w:rsid w:val="00D57A21"/>
    <w:rsid w:val="00D57D07"/>
    <w:rsid w:val="00D618E7"/>
    <w:rsid w:val="00D619A2"/>
    <w:rsid w:val="00D66AB5"/>
    <w:rsid w:val="00D676A0"/>
    <w:rsid w:val="00D70856"/>
    <w:rsid w:val="00D73117"/>
    <w:rsid w:val="00D73D86"/>
    <w:rsid w:val="00D8335C"/>
    <w:rsid w:val="00D9068D"/>
    <w:rsid w:val="00D92B16"/>
    <w:rsid w:val="00D93862"/>
    <w:rsid w:val="00D93CC2"/>
    <w:rsid w:val="00D9629E"/>
    <w:rsid w:val="00D97633"/>
    <w:rsid w:val="00DA2106"/>
    <w:rsid w:val="00DA23EB"/>
    <w:rsid w:val="00DA4ECD"/>
    <w:rsid w:val="00DB02EF"/>
    <w:rsid w:val="00DB0A56"/>
    <w:rsid w:val="00DB1699"/>
    <w:rsid w:val="00DB3DC8"/>
    <w:rsid w:val="00DB5115"/>
    <w:rsid w:val="00DB5177"/>
    <w:rsid w:val="00DB5C75"/>
    <w:rsid w:val="00DB66E6"/>
    <w:rsid w:val="00DC23FE"/>
    <w:rsid w:val="00DC38B9"/>
    <w:rsid w:val="00DC5B37"/>
    <w:rsid w:val="00DC5DDD"/>
    <w:rsid w:val="00DD309E"/>
    <w:rsid w:val="00DE01B6"/>
    <w:rsid w:val="00DE1304"/>
    <w:rsid w:val="00DE1FBD"/>
    <w:rsid w:val="00DE4677"/>
    <w:rsid w:val="00DE64ED"/>
    <w:rsid w:val="00DF064D"/>
    <w:rsid w:val="00DF0CBF"/>
    <w:rsid w:val="00E003D9"/>
    <w:rsid w:val="00E028F6"/>
    <w:rsid w:val="00E0753F"/>
    <w:rsid w:val="00E10BF1"/>
    <w:rsid w:val="00E11B5C"/>
    <w:rsid w:val="00E13E2B"/>
    <w:rsid w:val="00E22DB7"/>
    <w:rsid w:val="00E23C1B"/>
    <w:rsid w:val="00E24D2B"/>
    <w:rsid w:val="00E25DDC"/>
    <w:rsid w:val="00E345BF"/>
    <w:rsid w:val="00E34D59"/>
    <w:rsid w:val="00E405EA"/>
    <w:rsid w:val="00E40877"/>
    <w:rsid w:val="00E51F8B"/>
    <w:rsid w:val="00E51FCF"/>
    <w:rsid w:val="00E529D4"/>
    <w:rsid w:val="00E53839"/>
    <w:rsid w:val="00E53C18"/>
    <w:rsid w:val="00E53F41"/>
    <w:rsid w:val="00E54488"/>
    <w:rsid w:val="00E56D2F"/>
    <w:rsid w:val="00E635B9"/>
    <w:rsid w:val="00E6363C"/>
    <w:rsid w:val="00E66700"/>
    <w:rsid w:val="00E66AD7"/>
    <w:rsid w:val="00E67B0A"/>
    <w:rsid w:val="00E71BAD"/>
    <w:rsid w:val="00E733FF"/>
    <w:rsid w:val="00E74106"/>
    <w:rsid w:val="00E74864"/>
    <w:rsid w:val="00E754E8"/>
    <w:rsid w:val="00E75EF4"/>
    <w:rsid w:val="00E8092C"/>
    <w:rsid w:val="00E82FD8"/>
    <w:rsid w:val="00E834E7"/>
    <w:rsid w:val="00E83ABA"/>
    <w:rsid w:val="00E83E70"/>
    <w:rsid w:val="00E844C9"/>
    <w:rsid w:val="00E86286"/>
    <w:rsid w:val="00E878FF"/>
    <w:rsid w:val="00E91E16"/>
    <w:rsid w:val="00E952EF"/>
    <w:rsid w:val="00E96437"/>
    <w:rsid w:val="00E968A0"/>
    <w:rsid w:val="00E97145"/>
    <w:rsid w:val="00EA4196"/>
    <w:rsid w:val="00EB0BAE"/>
    <w:rsid w:val="00EB0F20"/>
    <w:rsid w:val="00EB1632"/>
    <w:rsid w:val="00EB4EB6"/>
    <w:rsid w:val="00EB535D"/>
    <w:rsid w:val="00EC34E0"/>
    <w:rsid w:val="00EC5385"/>
    <w:rsid w:val="00EC5430"/>
    <w:rsid w:val="00EC60B6"/>
    <w:rsid w:val="00EC6373"/>
    <w:rsid w:val="00EC7853"/>
    <w:rsid w:val="00ED047D"/>
    <w:rsid w:val="00ED0A59"/>
    <w:rsid w:val="00ED297E"/>
    <w:rsid w:val="00ED4626"/>
    <w:rsid w:val="00ED732D"/>
    <w:rsid w:val="00ED7BC4"/>
    <w:rsid w:val="00EE104D"/>
    <w:rsid w:val="00EE5F6D"/>
    <w:rsid w:val="00EF0701"/>
    <w:rsid w:val="00EF11F2"/>
    <w:rsid w:val="00EF236F"/>
    <w:rsid w:val="00EF3067"/>
    <w:rsid w:val="00F03AFB"/>
    <w:rsid w:val="00F13DC7"/>
    <w:rsid w:val="00F14729"/>
    <w:rsid w:val="00F14ED7"/>
    <w:rsid w:val="00F150D6"/>
    <w:rsid w:val="00F17670"/>
    <w:rsid w:val="00F17A90"/>
    <w:rsid w:val="00F2031D"/>
    <w:rsid w:val="00F2622B"/>
    <w:rsid w:val="00F26369"/>
    <w:rsid w:val="00F31671"/>
    <w:rsid w:val="00F3240D"/>
    <w:rsid w:val="00F328DE"/>
    <w:rsid w:val="00F3330B"/>
    <w:rsid w:val="00F357CB"/>
    <w:rsid w:val="00F35CA0"/>
    <w:rsid w:val="00F36A57"/>
    <w:rsid w:val="00F4019F"/>
    <w:rsid w:val="00F4328A"/>
    <w:rsid w:val="00F44706"/>
    <w:rsid w:val="00F44A91"/>
    <w:rsid w:val="00F45420"/>
    <w:rsid w:val="00F51EF7"/>
    <w:rsid w:val="00F52A72"/>
    <w:rsid w:val="00F54C59"/>
    <w:rsid w:val="00F609CB"/>
    <w:rsid w:val="00F624A6"/>
    <w:rsid w:val="00F64004"/>
    <w:rsid w:val="00F642D3"/>
    <w:rsid w:val="00F65F73"/>
    <w:rsid w:val="00F6631A"/>
    <w:rsid w:val="00F70436"/>
    <w:rsid w:val="00F713DB"/>
    <w:rsid w:val="00F730A9"/>
    <w:rsid w:val="00F735FC"/>
    <w:rsid w:val="00F738D2"/>
    <w:rsid w:val="00F73A7C"/>
    <w:rsid w:val="00F75F3B"/>
    <w:rsid w:val="00F77CB4"/>
    <w:rsid w:val="00F83763"/>
    <w:rsid w:val="00F83C6C"/>
    <w:rsid w:val="00F84EA3"/>
    <w:rsid w:val="00F85513"/>
    <w:rsid w:val="00F86D76"/>
    <w:rsid w:val="00F877CE"/>
    <w:rsid w:val="00F90614"/>
    <w:rsid w:val="00F90A2F"/>
    <w:rsid w:val="00F91BD0"/>
    <w:rsid w:val="00F9239B"/>
    <w:rsid w:val="00F92E85"/>
    <w:rsid w:val="00F9336C"/>
    <w:rsid w:val="00F93BDC"/>
    <w:rsid w:val="00F95080"/>
    <w:rsid w:val="00F9544F"/>
    <w:rsid w:val="00F9741A"/>
    <w:rsid w:val="00FA2589"/>
    <w:rsid w:val="00FA34DF"/>
    <w:rsid w:val="00FA3F4D"/>
    <w:rsid w:val="00FA3FBD"/>
    <w:rsid w:val="00FA62B4"/>
    <w:rsid w:val="00FA70CF"/>
    <w:rsid w:val="00FA71DD"/>
    <w:rsid w:val="00FB3AA4"/>
    <w:rsid w:val="00FB3C35"/>
    <w:rsid w:val="00FB4627"/>
    <w:rsid w:val="00FC0F57"/>
    <w:rsid w:val="00FC154E"/>
    <w:rsid w:val="00FC1BC9"/>
    <w:rsid w:val="00FC4133"/>
    <w:rsid w:val="00FC41DA"/>
    <w:rsid w:val="00FC5C65"/>
    <w:rsid w:val="00FC75B8"/>
    <w:rsid w:val="00FC75D3"/>
    <w:rsid w:val="00FD318F"/>
    <w:rsid w:val="00FD54BE"/>
    <w:rsid w:val="00FD7CD4"/>
    <w:rsid w:val="00FE2498"/>
    <w:rsid w:val="00FE3548"/>
    <w:rsid w:val="00FE6556"/>
    <w:rsid w:val="00FF09A4"/>
    <w:rsid w:val="00FF204B"/>
    <w:rsid w:val="00FF2151"/>
    <w:rsid w:val="00FF2899"/>
    <w:rsid w:val="00FF3067"/>
    <w:rsid w:val="00FF30B7"/>
    <w:rsid w:val="00FF4236"/>
    <w:rsid w:val="00FF5A88"/>
    <w:rsid w:val="00FF6271"/>
    <w:rsid w:val="00FF6C87"/>
    <w:rsid w:val="00FF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142"/>
    <w:pPr>
      <w:spacing w:line="240" w:lineRule="exact"/>
    </w:pPr>
    <w:rPr>
      <w:rFonts w:ascii="Times New Roman" w:hAnsi="Times New Roman"/>
      <w:spacing w:val="4"/>
      <w:w w:val="103"/>
      <w:kern w:val="1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SingleTxt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SingleTxt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unhideWhenUsed/>
    <w:rsid w:val="00C56142"/>
    <w:rPr>
      <w:color w:val="943634"/>
      <w:vertAlign w:val="superscript"/>
    </w:rPr>
  </w:style>
  <w:style w:type="paragraph" w:customStyle="1" w:styleId="Bullet1">
    <w:name w:val="Bullet 1"/>
    <w:basedOn w:val="Normal"/>
    <w:qFormat/>
    <w:rsid w:val="00E733FF"/>
    <w:pPr>
      <w:numPr>
        <w:numId w:val="3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E733FF"/>
    <w:pPr>
      <w:numPr>
        <w:numId w:val="4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99"/>
    <w:semiHidden/>
    <w:unhideWhenUsed/>
    <w:rsid w:val="005B4C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4CF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4CFA"/>
    <w:rPr>
      <w:rFonts w:ascii="Times New Roman" w:hAnsi="Times New Roman"/>
      <w:spacing w:val="4"/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4C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4CFA"/>
    <w:rPr>
      <w:rFonts w:ascii="Times New Roman" w:hAnsi="Times New Roman"/>
      <w:b/>
      <w:bCs/>
      <w:spacing w:val="4"/>
      <w:w w:val="103"/>
      <w:kern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142"/>
    <w:pPr>
      <w:spacing w:line="240" w:lineRule="exact"/>
    </w:pPr>
    <w:rPr>
      <w:rFonts w:ascii="Times New Roman" w:hAnsi="Times New Roman"/>
      <w:spacing w:val="4"/>
      <w:w w:val="103"/>
      <w:kern w:val="1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SingleTxt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SingleTxt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unhideWhenUsed/>
    <w:rsid w:val="00C56142"/>
    <w:rPr>
      <w:color w:val="943634"/>
      <w:vertAlign w:val="superscript"/>
    </w:rPr>
  </w:style>
  <w:style w:type="paragraph" w:customStyle="1" w:styleId="Bullet1">
    <w:name w:val="Bullet 1"/>
    <w:basedOn w:val="Normal"/>
    <w:qFormat/>
    <w:rsid w:val="00E733FF"/>
    <w:pPr>
      <w:numPr>
        <w:numId w:val="3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E733FF"/>
    <w:pPr>
      <w:numPr>
        <w:numId w:val="4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99"/>
    <w:semiHidden/>
    <w:unhideWhenUsed/>
    <w:rsid w:val="005B4C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4CF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4CFA"/>
    <w:rPr>
      <w:rFonts w:ascii="Times New Roman" w:hAnsi="Times New Roman"/>
      <w:spacing w:val="4"/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4C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4CFA"/>
    <w:rPr>
      <w:rFonts w:ascii="Times New Roman" w:hAnsi="Times New Roman"/>
      <w:b/>
      <w:bCs/>
      <w:spacing w:val="4"/>
      <w:w w:val="103"/>
      <w:kern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F3F3E-A3B7-4AF1-AB76-6E7653B53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1502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 - Office 2010</vt:lpstr>
    </vt:vector>
  </TitlesOfParts>
  <Company>DCM</Company>
  <LinksUpToDate>false</LinksUpToDate>
  <CharactersWithSpaces>9748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 - Office 2010</dc:title>
  <dc:creator>Temporaire</dc:creator>
  <cp:lastModifiedBy>Clere</cp:lastModifiedBy>
  <cp:revision>2</cp:revision>
  <cp:lastPrinted>2015-07-30T08:36:00Z</cp:lastPrinted>
  <dcterms:created xsi:type="dcterms:W3CDTF">2015-07-30T08:56:00Z</dcterms:created>
  <dcterms:modified xsi:type="dcterms:W3CDTF">2015-07-30T08:56:00Z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1508737F</vt:lpwstr>
  </property>
  <property fmtid="{D5CDD505-2E9C-101B-9397-08002B2CF9AE}" pid="3" name="ODSRefJobNo">
    <vt:lpwstr>1514373F</vt:lpwstr>
  </property>
  <property fmtid="{D5CDD505-2E9C-101B-9397-08002B2CF9AE}" pid="4" name="Symbol1">
    <vt:lpwstr>CMW/C/23/1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CMV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générale</vt:lpwstr>
  </property>
  <property fmtid="{D5CDD505-2E9C-101B-9397-08002B2CF9AE}" pid="11" name="Publication Date">
    <vt:lpwstr>3 juillet 2015</vt:lpwstr>
  </property>
  <property fmtid="{D5CDD505-2E9C-101B-9397-08002B2CF9AE}" pid="12" name="Original">
    <vt:lpwstr>anglais</vt:lpwstr>
  </property>
  <property fmtid="{D5CDD505-2E9C-101B-9397-08002B2CF9AE}" pid="13" name="Release Date">
    <vt:lpwstr>210715</vt:lpwstr>
  </property>
</Properties>
</file>