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D051DF">
              <w:rPr>
                <w:sz w:val="20"/>
              </w:rPr>
              <w:t>/C.</w:t>
            </w:r>
            <w:r w:rsidR="005D677C">
              <w:rPr>
                <w:rFonts w:hint="eastAsia"/>
                <w:sz w:val="20"/>
              </w:rPr>
              <w:t>12/</w:t>
            </w:r>
            <w:proofErr w:type="spellStart"/>
            <w:r w:rsidR="005D677C">
              <w:rPr>
                <w:rFonts w:hint="eastAsia"/>
                <w:sz w:val="20"/>
              </w:rPr>
              <w:t>LTU</w:t>
            </w:r>
            <w:proofErr w:type="spellEnd"/>
            <w:r w:rsidR="005D677C">
              <w:rPr>
                <w:rFonts w:hint="eastAsia"/>
                <w:sz w:val="20"/>
              </w:rPr>
              <w:t>/CO/2</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7F7879" w:rsidP="000C274E">
            <w:pPr>
              <w:spacing w:before="240" w:line="240" w:lineRule="atLeast"/>
              <w:rPr>
                <w:rFonts w:hint="eastAsia"/>
                <w:sz w:val="20"/>
              </w:rPr>
            </w:pPr>
            <w:r w:rsidRPr="000C274E">
              <w:rPr>
                <w:sz w:val="20"/>
              </w:rPr>
              <w:t xml:space="preserve">Distr.: </w:t>
            </w:r>
            <w:r w:rsidR="00AA2090" w:rsidRPr="00AA2090">
              <w:rPr>
                <w:sz w:val="20"/>
              </w:rPr>
              <w:t>General</w:t>
            </w:r>
          </w:p>
          <w:p w:rsidR="007F7879" w:rsidRPr="000C274E" w:rsidRDefault="00AA2090">
            <w:pPr>
              <w:spacing w:line="240" w:lineRule="atLeast"/>
              <w:rPr>
                <w:sz w:val="20"/>
              </w:rPr>
            </w:pPr>
            <w:r>
              <w:rPr>
                <w:rFonts w:hint="eastAsia"/>
                <w:sz w:val="20"/>
              </w:rPr>
              <w:t xml:space="preserve">24 </w:t>
            </w:r>
            <w:r w:rsidRPr="00AA2090">
              <w:rPr>
                <w:sz w:val="20"/>
              </w:rPr>
              <w:t>June</w:t>
            </w:r>
            <w:r w:rsidR="007F7879" w:rsidRPr="000C274E">
              <w:rPr>
                <w:sz w:val="20"/>
              </w:rPr>
              <w:t xml:space="preserve"> 20</w:t>
            </w:r>
            <w:r w:rsidR="001B6D96">
              <w:rPr>
                <w:rFonts w:hint="eastAsia"/>
                <w:sz w:val="20"/>
              </w:rPr>
              <w:t>14</w:t>
            </w:r>
          </w:p>
          <w:p w:rsidR="007F7879" w:rsidRPr="000C274E" w:rsidRDefault="007F7879">
            <w:pPr>
              <w:spacing w:line="240" w:lineRule="atLeast"/>
              <w:rPr>
                <w:sz w:val="20"/>
              </w:rPr>
            </w:pPr>
            <w:r w:rsidRPr="000C274E">
              <w:rPr>
                <w:sz w:val="20"/>
              </w:rPr>
              <w:t xml:space="preserve">Chinese </w:t>
            </w:r>
          </w:p>
          <w:p w:rsidR="007F7879" w:rsidRPr="000C274E" w:rsidRDefault="007F7879">
            <w:pPr>
              <w:spacing w:line="240" w:lineRule="atLeast"/>
              <w:rPr>
                <w:rFonts w:hint="eastAsia"/>
                <w:sz w:val="20"/>
              </w:rPr>
            </w:pPr>
            <w:r w:rsidRPr="000C274E">
              <w:rPr>
                <w:sz w:val="20"/>
              </w:rPr>
              <w:t>Original: English</w:t>
            </w:r>
          </w:p>
        </w:tc>
      </w:tr>
    </w:tbl>
    <w:p w:rsidR="007F7879" w:rsidRPr="00AF28F2" w:rsidRDefault="00FE2E7F" w:rsidP="00AF28F2">
      <w:pPr>
        <w:spacing w:before="120"/>
        <w:rPr>
          <w:rFonts w:ascii="Time New Roman" w:eastAsia="SimHei" w:hAnsi="Time New Roman" w:hint="eastAsia"/>
          <w:sz w:val="24"/>
          <w:szCs w:val="24"/>
        </w:rPr>
      </w:pPr>
      <w:r w:rsidRPr="00AF28F2">
        <w:rPr>
          <w:rFonts w:eastAsia="SimHei" w:hint="eastAsia"/>
          <w:sz w:val="24"/>
          <w:szCs w:val="24"/>
        </w:rPr>
        <w:t>经济、社会、文化权利委员会</w:t>
      </w:r>
    </w:p>
    <w:p w:rsidR="00FE2E7F" w:rsidRDefault="006730F2" w:rsidP="00AF28F2">
      <w:pPr>
        <w:pStyle w:val="HChGC"/>
        <w:spacing w:before="560"/>
        <w:rPr>
          <w:rFonts w:hint="eastAsia"/>
          <w:position w:val="6"/>
        </w:rPr>
      </w:pPr>
      <w:r>
        <w:rPr>
          <w:rFonts w:hint="eastAsia"/>
        </w:rPr>
        <w:tab/>
      </w:r>
      <w:r>
        <w:rPr>
          <w:rFonts w:hint="eastAsia"/>
        </w:rPr>
        <w:tab/>
      </w:r>
      <w:r w:rsidR="00FE2E7F">
        <w:rPr>
          <w:rFonts w:hint="eastAsia"/>
        </w:rPr>
        <w:t>关于立陶宛第二次定期报告的结论性意见</w:t>
      </w:r>
      <w:r w:rsidR="00FE2E7F" w:rsidRPr="00AF28F2">
        <w:rPr>
          <w:rStyle w:val="FootnoteReference"/>
          <w:position w:val="6"/>
          <w:sz w:val="24"/>
          <w:szCs w:val="24"/>
          <w:vertAlign w:val="baseline"/>
        </w:rPr>
        <w:footnoteReference w:customMarkFollows="1" w:id="1"/>
        <w:sym w:font="Symbol" w:char="F02A"/>
      </w:r>
    </w:p>
    <w:p w:rsidR="00FE2E7F" w:rsidRDefault="00FE2E7F" w:rsidP="00FE2E7F">
      <w:pPr>
        <w:pStyle w:val="SingleTxtGC"/>
        <w:rPr>
          <w:rFonts w:hint="eastAsia"/>
        </w:rPr>
      </w:pPr>
      <w:r>
        <w:rPr>
          <w:rFonts w:hint="eastAsia"/>
        </w:rPr>
        <w:t xml:space="preserve">1.  </w:t>
      </w:r>
      <w:r>
        <w:rPr>
          <w:rFonts w:hint="eastAsia"/>
        </w:rPr>
        <w:t>经济、社会、文化权利委员会在</w:t>
      </w:r>
      <w:r>
        <w:rPr>
          <w:rFonts w:hint="eastAsia"/>
        </w:rPr>
        <w:t>2014</w:t>
      </w:r>
      <w:r>
        <w:rPr>
          <w:rFonts w:hint="eastAsia"/>
        </w:rPr>
        <w:t>年</w:t>
      </w:r>
      <w:r>
        <w:rPr>
          <w:rFonts w:hint="eastAsia"/>
        </w:rPr>
        <w:t>5</w:t>
      </w:r>
      <w:r>
        <w:rPr>
          <w:rFonts w:hint="eastAsia"/>
        </w:rPr>
        <w:t>月</w:t>
      </w:r>
      <w:r>
        <w:rPr>
          <w:rFonts w:hint="eastAsia"/>
        </w:rPr>
        <w:t>6</w:t>
      </w:r>
      <w:r>
        <w:rPr>
          <w:rFonts w:hint="eastAsia"/>
        </w:rPr>
        <w:t>日举行的第</w:t>
      </w:r>
      <w:r>
        <w:rPr>
          <w:rFonts w:hint="eastAsia"/>
        </w:rPr>
        <w:t>13</w:t>
      </w:r>
      <w:r>
        <w:rPr>
          <w:rFonts w:hint="eastAsia"/>
        </w:rPr>
        <w:t>和第</w:t>
      </w:r>
      <w:r>
        <w:rPr>
          <w:rFonts w:hint="eastAsia"/>
        </w:rPr>
        <w:t>14</w:t>
      </w:r>
      <w:r>
        <w:rPr>
          <w:rFonts w:hint="eastAsia"/>
        </w:rPr>
        <w:t>次会议</w:t>
      </w:r>
      <w:r w:rsidRPr="00822D06">
        <w:t>(E/C.12/201</w:t>
      </w:r>
      <w:r>
        <w:t>4</w:t>
      </w:r>
      <w:r w:rsidRPr="00822D06">
        <w:t>/</w:t>
      </w:r>
      <w:proofErr w:type="spellStart"/>
      <w:r w:rsidRPr="00822D06">
        <w:t>SR.</w:t>
      </w:r>
      <w:r>
        <w:t>13</w:t>
      </w:r>
      <w:proofErr w:type="spellEnd"/>
      <w:r w:rsidR="00AA11FC">
        <w:rPr>
          <w:rFonts w:hint="eastAsia"/>
        </w:rPr>
        <w:t>-</w:t>
      </w:r>
      <w:r>
        <w:t>14</w:t>
      </w:r>
      <w:r w:rsidRPr="00822D06">
        <w:t>)</w:t>
      </w:r>
      <w:r>
        <w:rPr>
          <w:rFonts w:hint="eastAsia"/>
        </w:rPr>
        <w:t>上审议了立陶宛关于《经济、社会、文化权利国际公约》执行情况的第二次定期报告</w:t>
      </w:r>
      <w:r w:rsidRPr="00822D06">
        <w:t>(E/C.12/</w:t>
      </w:r>
      <w:proofErr w:type="spellStart"/>
      <w:r>
        <w:t>LTU</w:t>
      </w:r>
      <w:proofErr w:type="spellEnd"/>
      <w:r w:rsidRPr="00822D06">
        <w:t>/</w:t>
      </w:r>
      <w:r>
        <w:t>2</w:t>
      </w:r>
      <w:r w:rsidRPr="00822D06">
        <w:t>)</w:t>
      </w:r>
      <w:r>
        <w:rPr>
          <w:rFonts w:hint="eastAsia"/>
        </w:rPr>
        <w:t>，并在</w:t>
      </w:r>
      <w:r>
        <w:rPr>
          <w:rFonts w:hint="eastAsia"/>
        </w:rPr>
        <w:t>2014</w:t>
      </w:r>
      <w:r>
        <w:rPr>
          <w:rFonts w:hint="eastAsia"/>
        </w:rPr>
        <w:t>年</w:t>
      </w:r>
      <w:r>
        <w:rPr>
          <w:rFonts w:hint="eastAsia"/>
        </w:rPr>
        <w:t>5</w:t>
      </w:r>
      <w:r>
        <w:rPr>
          <w:rFonts w:hint="eastAsia"/>
        </w:rPr>
        <w:t>月</w:t>
      </w:r>
      <w:r>
        <w:rPr>
          <w:rFonts w:hint="eastAsia"/>
        </w:rPr>
        <w:t>23</w:t>
      </w:r>
      <w:r>
        <w:rPr>
          <w:rFonts w:hint="eastAsia"/>
        </w:rPr>
        <w:t>日举行的第</w:t>
      </w:r>
      <w:r>
        <w:rPr>
          <w:rFonts w:hint="eastAsia"/>
        </w:rPr>
        <w:t>40</w:t>
      </w:r>
      <w:r>
        <w:rPr>
          <w:rFonts w:hint="eastAsia"/>
        </w:rPr>
        <w:t>次会议上通过了以下结论性意见。</w:t>
      </w:r>
    </w:p>
    <w:p w:rsidR="00FE2E7F" w:rsidRDefault="00FE2E7F" w:rsidP="00AF28F2">
      <w:pPr>
        <w:pStyle w:val="H1GC"/>
        <w:rPr>
          <w:rFonts w:hint="eastAsia"/>
        </w:rPr>
      </w:pPr>
      <w:r>
        <w:rPr>
          <w:rFonts w:hint="eastAsia"/>
        </w:rPr>
        <w:tab/>
        <w:t>A.</w:t>
      </w:r>
      <w:r>
        <w:rPr>
          <w:rFonts w:hint="eastAsia"/>
        </w:rPr>
        <w:tab/>
      </w:r>
      <w:r>
        <w:rPr>
          <w:rFonts w:hint="eastAsia"/>
        </w:rPr>
        <w:t>导言</w:t>
      </w:r>
    </w:p>
    <w:p w:rsidR="00FE2E7F" w:rsidRDefault="00FE2E7F" w:rsidP="00FE2E7F">
      <w:pPr>
        <w:pStyle w:val="SingleTxtGC"/>
        <w:rPr>
          <w:rFonts w:hint="eastAsia"/>
          <w:lang w:val="x-none"/>
        </w:rPr>
      </w:pPr>
      <w:r>
        <w:rPr>
          <w:rFonts w:hint="eastAsia"/>
        </w:rPr>
        <w:t xml:space="preserve">2.  </w:t>
      </w:r>
      <w:r>
        <w:rPr>
          <w:rFonts w:hint="eastAsia"/>
        </w:rPr>
        <w:t>委员会对立陶宛提交第二次定期报告</w:t>
      </w:r>
      <w:r w:rsidRPr="00822D06">
        <w:rPr>
          <w:lang w:val="x-none"/>
        </w:rPr>
        <w:t>(E/C.12/</w:t>
      </w:r>
      <w:proofErr w:type="spellStart"/>
      <w:r>
        <w:t>LTU</w:t>
      </w:r>
      <w:proofErr w:type="spellEnd"/>
      <w:r w:rsidRPr="00822D06">
        <w:rPr>
          <w:lang w:val="x-none"/>
        </w:rPr>
        <w:t>/</w:t>
      </w:r>
      <w:r>
        <w:t>2</w:t>
      </w:r>
      <w:r w:rsidRPr="00822D06">
        <w:rPr>
          <w:lang w:val="x-none"/>
        </w:rPr>
        <w:t>)</w:t>
      </w:r>
      <w:r>
        <w:rPr>
          <w:rFonts w:hint="eastAsia"/>
          <w:lang w:val="x-none"/>
        </w:rPr>
        <w:t>表示欢迎，这反映缔约国努力落实《公约》规定和委员会</w:t>
      </w:r>
      <w:proofErr w:type="spellStart"/>
      <w:r>
        <w:rPr>
          <w:rFonts w:hint="eastAsia"/>
          <w:lang w:val="x-none"/>
        </w:rPr>
        <w:t>2004</w:t>
      </w:r>
      <w:r>
        <w:rPr>
          <w:rFonts w:hint="eastAsia"/>
          <w:lang w:val="x-none"/>
        </w:rPr>
        <w:t>年前一次结论性意见中提出的建议</w:t>
      </w:r>
      <w:proofErr w:type="spellEnd"/>
      <w:r w:rsidRPr="00822D06">
        <w:t>(E/C.12/1/</w:t>
      </w:r>
      <w:proofErr w:type="spellStart"/>
      <w:r w:rsidRPr="00822D06">
        <w:t>Add.</w:t>
      </w:r>
      <w:r>
        <w:t>96</w:t>
      </w:r>
      <w:proofErr w:type="spellEnd"/>
      <w:r w:rsidRPr="00822D06">
        <w:t>)</w:t>
      </w:r>
      <w:r>
        <w:rPr>
          <w:rFonts w:hint="eastAsia"/>
        </w:rPr>
        <w:t>。委员会还赞赏缔约国对问题清单的书面答复</w:t>
      </w:r>
      <w:r w:rsidRPr="00822D06">
        <w:rPr>
          <w:lang w:val="x-none"/>
        </w:rPr>
        <w:t>(E/C.12/</w:t>
      </w:r>
      <w:proofErr w:type="spellStart"/>
      <w:r>
        <w:t>LTU</w:t>
      </w:r>
      <w:proofErr w:type="spellEnd"/>
      <w:r w:rsidRPr="00822D06">
        <w:rPr>
          <w:lang w:val="x-none"/>
        </w:rPr>
        <w:t>/Q/</w:t>
      </w:r>
      <w:r>
        <w:t>2</w:t>
      </w:r>
      <w:r w:rsidRPr="00822D06">
        <w:t>/</w:t>
      </w:r>
      <w:proofErr w:type="spellStart"/>
      <w:r w:rsidRPr="00822D06">
        <w:rPr>
          <w:lang w:val="x-none"/>
        </w:rPr>
        <w:t>Add.1</w:t>
      </w:r>
      <w:proofErr w:type="spellEnd"/>
      <w:r w:rsidRPr="00822D06">
        <w:rPr>
          <w:lang w:val="x-none"/>
        </w:rPr>
        <w:t>)</w:t>
      </w:r>
      <w:r>
        <w:rPr>
          <w:rFonts w:hint="eastAsia"/>
          <w:lang w:val="x-none"/>
        </w:rPr>
        <w:t>，以及与缔约国代表团开展的坦诚的建设性对话。</w:t>
      </w:r>
    </w:p>
    <w:p w:rsidR="00FE2E7F" w:rsidRDefault="00FE2E7F" w:rsidP="00FE2E7F">
      <w:pPr>
        <w:pStyle w:val="H1GC"/>
        <w:rPr>
          <w:rFonts w:hint="eastAsia"/>
        </w:rPr>
      </w:pPr>
      <w:r>
        <w:rPr>
          <w:rFonts w:hint="eastAsia"/>
        </w:rPr>
        <w:tab/>
        <w:t>B.</w:t>
      </w:r>
      <w:r>
        <w:rPr>
          <w:rFonts w:hint="eastAsia"/>
        </w:rPr>
        <w:tab/>
      </w:r>
      <w:r>
        <w:rPr>
          <w:rFonts w:hint="eastAsia"/>
        </w:rPr>
        <w:t>积极方面</w:t>
      </w:r>
    </w:p>
    <w:p w:rsidR="00FE2E7F" w:rsidRDefault="00FE2E7F" w:rsidP="00FE2E7F">
      <w:pPr>
        <w:pStyle w:val="SingleTxtGC"/>
        <w:rPr>
          <w:rFonts w:hint="eastAsia"/>
        </w:rPr>
      </w:pPr>
      <w:r>
        <w:rPr>
          <w:rFonts w:hint="eastAsia"/>
        </w:rPr>
        <w:t xml:space="preserve">3.  </w:t>
      </w:r>
      <w:r>
        <w:rPr>
          <w:rFonts w:hint="eastAsia"/>
        </w:rPr>
        <w:t>委员会欢迎缔约国批准了以下国际人权文书：</w:t>
      </w:r>
    </w:p>
    <w:p w:rsidR="00FE2E7F" w:rsidRDefault="00FE2E7F" w:rsidP="00DD2544">
      <w:pPr>
        <w:pStyle w:val="SingleTxtGC"/>
        <w:numPr>
          <w:ilvl w:val="0"/>
          <w:numId w:val="35"/>
        </w:numPr>
        <w:rPr>
          <w:rFonts w:hint="eastAsia"/>
        </w:rPr>
      </w:pPr>
      <w:r>
        <w:rPr>
          <w:rFonts w:hint="eastAsia"/>
        </w:rPr>
        <w:t>《残疾人权利公约》及其任择议定书，</w:t>
      </w:r>
      <w:r>
        <w:rPr>
          <w:rFonts w:hint="eastAsia"/>
        </w:rPr>
        <w:t>2010</w:t>
      </w:r>
      <w:r>
        <w:rPr>
          <w:rFonts w:hint="eastAsia"/>
        </w:rPr>
        <w:t>年</w:t>
      </w:r>
      <w:r>
        <w:rPr>
          <w:rFonts w:hint="eastAsia"/>
        </w:rPr>
        <w:t>5</w:t>
      </w:r>
      <w:r>
        <w:rPr>
          <w:rFonts w:hint="eastAsia"/>
        </w:rPr>
        <w:t>月；</w:t>
      </w:r>
    </w:p>
    <w:p w:rsidR="00FE2E7F" w:rsidRDefault="00FE2E7F" w:rsidP="00DD2544">
      <w:pPr>
        <w:pStyle w:val="SingleTxtGC"/>
        <w:numPr>
          <w:ilvl w:val="0"/>
          <w:numId w:val="35"/>
        </w:numPr>
        <w:rPr>
          <w:rFonts w:hint="eastAsia"/>
        </w:rPr>
      </w:pPr>
      <w:r>
        <w:rPr>
          <w:rFonts w:hint="eastAsia"/>
        </w:rPr>
        <w:t>《消除对妇女一切形式歧视公约任择议定书》，</w:t>
      </w:r>
      <w:r>
        <w:rPr>
          <w:rFonts w:hint="eastAsia"/>
        </w:rPr>
        <w:t>2004</w:t>
      </w:r>
      <w:r>
        <w:rPr>
          <w:rFonts w:hint="eastAsia"/>
        </w:rPr>
        <w:t>年</w:t>
      </w:r>
      <w:r>
        <w:rPr>
          <w:rFonts w:hint="eastAsia"/>
        </w:rPr>
        <w:t>8</w:t>
      </w:r>
      <w:r>
        <w:rPr>
          <w:rFonts w:hint="eastAsia"/>
        </w:rPr>
        <w:t>月；</w:t>
      </w:r>
    </w:p>
    <w:p w:rsidR="00FE2E7F" w:rsidRDefault="00FE2E7F" w:rsidP="00DD2544">
      <w:pPr>
        <w:pStyle w:val="SingleTxtGC"/>
        <w:numPr>
          <w:ilvl w:val="0"/>
          <w:numId w:val="35"/>
        </w:numPr>
        <w:rPr>
          <w:rFonts w:hint="eastAsia"/>
        </w:rPr>
      </w:pPr>
      <w:r>
        <w:rPr>
          <w:rFonts w:hint="eastAsia"/>
        </w:rPr>
        <w:t>《儿童权利公约关于买卖儿童、儿童卖淫和儿童色情制品问题的任择议定书》，</w:t>
      </w:r>
      <w:r>
        <w:rPr>
          <w:rFonts w:hint="eastAsia"/>
        </w:rPr>
        <w:t>2004</w:t>
      </w:r>
      <w:r>
        <w:rPr>
          <w:rFonts w:hint="eastAsia"/>
        </w:rPr>
        <w:t>年</w:t>
      </w:r>
      <w:r>
        <w:rPr>
          <w:rFonts w:hint="eastAsia"/>
        </w:rPr>
        <w:t>8</w:t>
      </w:r>
      <w:r>
        <w:rPr>
          <w:rFonts w:hint="eastAsia"/>
        </w:rPr>
        <w:t>月。</w:t>
      </w:r>
    </w:p>
    <w:p w:rsidR="00FE2E7F" w:rsidRDefault="00933BBF" w:rsidP="00FE2E7F">
      <w:pPr>
        <w:pStyle w:val="SingleTxtGC"/>
        <w:rPr>
          <w:rFonts w:hint="eastAsia"/>
        </w:rPr>
      </w:pPr>
      <w:r>
        <w:br w:type="page"/>
      </w:r>
      <w:r w:rsidR="00FE2E7F">
        <w:rPr>
          <w:rFonts w:hint="eastAsia"/>
        </w:rPr>
        <w:t xml:space="preserve">4.  </w:t>
      </w:r>
      <w:r w:rsidR="00FE2E7F">
        <w:rPr>
          <w:rFonts w:hint="eastAsia"/>
        </w:rPr>
        <w:t>委员会还欢迎缔约国批准了以下国际文书：</w:t>
      </w:r>
    </w:p>
    <w:p w:rsidR="00FE2E7F" w:rsidRDefault="00FE2E7F" w:rsidP="00AA2090">
      <w:pPr>
        <w:pStyle w:val="SingleTxtGC"/>
        <w:numPr>
          <w:ilvl w:val="0"/>
          <w:numId w:val="36"/>
        </w:numPr>
        <w:rPr>
          <w:rFonts w:hint="eastAsia"/>
        </w:rPr>
      </w:pPr>
      <w:r>
        <w:rPr>
          <w:rFonts w:hint="eastAsia"/>
        </w:rPr>
        <w:t>《减少无国籍状态公约》，</w:t>
      </w:r>
      <w:r>
        <w:rPr>
          <w:rFonts w:hint="eastAsia"/>
        </w:rPr>
        <w:t>2013</w:t>
      </w:r>
      <w:r>
        <w:rPr>
          <w:rFonts w:hint="eastAsia"/>
        </w:rPr>
        <w:t>年；</w:t>
      </w:r>
    </w:p>
    <w:p w:rsidR="00FE2E7F" w:rsidRDefault="00FE2E7F" w:rsidP="00AA2090">
      <w:pPr>
        <w:pStyle w:val="SingleTxtGC"/>
        <w:numPr>
          <w:ilvl w:val="0"/>
          <w:numId w:val="36"/>
        </w:numPr>
        <w:rPr>
          <w:rFonts w:hint="eastAsia"/>
        </w:rPr>
      </w:pPr>
      <w:r>
        <w:rPr>
          <w:rFonts w:hint="eastAsia"/>
        </w:rPr>
        <w:t>2006</w:t>
      </w:r>
      <w:r>
        <w:rPr>
          <w:rFonts w:hint="eastAsia"/>
        </w:rPr>
        <w:t>年《海事劳工公约》，</w:t>
      </w:r>
      <w:r>
        <w:rPr>
          <w:rFonts w:hint="eastAsia"/>
        </w:rPr>
        <w:t>2013</w:t>
      </w:r>
      <w:r>
        <w:rPr>
          <w:rFonts w:hint="eastAsia"/>
        </w:rPr>
        <w:t>年；</w:t>
      </w:r>
    </w:p>
    <w:p w:rsidR="00FE2E7F" w:rsidRDefault="00FE2E7F" w:rsidP="00AA2090">
      <w:pPr>
        <w:pStyle w:val="SingleTxtGC"/>
        <w:numPr>
          <w:ilvl w:val="0"/>
          <w:numId w:val="36"/>
        </w:numPr>
        <w:rPr>
          <w:rFonts w:hint="eastAsia"/>
        </w:rPr>
      </w:pPr>
      <w:r>
        <w:rPr>
          <w:rFonts w:hint="eastAsia"/>
        </w:rPr>
        <w:t>卫生组织《烟草管制框架公约》，</w:t>
      </w:r>
      <w:r>
        <w:rPr>
          <w:rFonts w:hint="eastAsia"/>
        </w:rPr>
        <w:t>2004</w:t>
      </w:r>
      <w:r>
        <w:rPr>
          <w:rFonts w:hint="eastAsia"/>
        </w:rPr>
        <w:t>年。</w:t>
      </w:r>
    </w:p>
    <w:p w:rsidR="00FE2E7F" w:rsidRDefault="00FE2E7F" w:rsidP="00FE2E7F">
      <w:pPr>
        <w:pStyle w:val="SingleTxtGC"/>
        <w:rPr>
          <w:rFonts w:hint="eastAsia"/>
        </w:rPr>
      </w:pPr>
      <w:r>
        <w:rPr>
          <w:rFonts w:hint="eastAsia"/>
        </w:rPr>
        <w:t xml:space="preserve">5.  </w:t>
      </w:r>
      <w:r>
        <w:rPr>
          <w:rFonts w:hint="eastAsia"/>
        </w:rPr>
        <w:t>委员会赞赏地注意到缔约国为推动人们享有经济、社会和文化权利所采取的措施，包括：</w:t>
      </w:r>
    </w:p>
    <w:p w:rsidR="00FE2E7F" w:rsidRDefault="00FE2E7F" w:rsidP="00AA2090">
      <w:pPr>
        <w:pStyle w:val="SingleTxtGC"/>
        <w:numPr>
          <w:ilvl w:val="0"/>
          <w:numId w:val="37"/>
        </w:numPr>
        <w:rPr>
          <w:rFonts w:hint="eastAsia"/>
        </w:rPr>
      </w:pPr>
      <w:r>
        <w:rPr>
          <w:rFonts w:hint="eastAsia"/>
        </w:rPr>
        <w:t>通过</w:t>
      </w:r>
      <w:r>
        <w:rPr>
          <w:rFonts w:hint="eastAsia"/>
        </w:rPr>
        <w:t>2008</w:t>
      </w:r>
      <w:r>
        <w:rPr>
          <w:rFonts w:hint="eastAsia"/>
        </w:rPr>
        <w:t>年《平等待遇法》，新增六项歧视理由，目前包括年龄、性别、性取向、残疾、种族或族裔出身、宗教、信仰、信念、语言、国籍、社会地位和见解；以及</w:t>
      </w:r>
    </w:p>
    <w:p w:rsidR="00FE2E7F" w:rsidRDefault="00FE2E7F" w:rsidP="00AA2090">
      <w:pPr>
        <w:pStyle w:val="SingleTxtGC"/>
        <w:numPr>
          <w:ilvl w:val="0"/>
          <w:numId w:val="37"/>
        </w:numPr>
        <w:rPr>
          <w:rFonts w:hint="eastAsia"/>
        </w:rPr>
      </w:pPr>
      <w:r>
        <w:rPr>
          <w:rFonts w:hint="eastAsia"/>
        </w:rPr>
        <w:t>根据</w:t>
      </w:r>
      <w:r>
        <w:rPr>
          <w:rFonts w:hint="eastAsia"/>
        </w:rPr>
        <w:t>2012</w:t>
      </w:r>
      <w:r>
        <w:rPr>
          <w:rFonts w:hint="eastAsia"/>
        </w:rPr>
        <w:t>年</w:t>
      </w:r>
      <w:r>
        <w:rPr>
          <w:rFonts w:hint="eastAsia"/>
        </w:rPr>
        <w:t>1</w:t>
      </w:r>
      <w:r>
        <w:rPr>
          <w:rFonts w:hint="eastAsia"/>
        </w:rPr>
        <w:t>月对《面向贫困居民的现金社会援助法》的修正和</w:t>
      </w:r>
      <w:r>
        <w:rPr>
          <w:rFonts w:hint="eastAsia"/>
        </w:rPr>
        <w:t>2013</w:t>
      </w:r>
      <w:r>
        <w:rPr>
          <w:rFonts w:hint="eastAsia"/>
        </w:rPr>
        <w:t>年</w:t>
      </w:r>
      <w:r>
        <w:rPr>
          <w:rFonts w:hint="eastAsia"/>
        </w:rPr>
        <w:t>10</w:t>
      </w:r>
      <w:r>
        <w:rPr>
          <w:rFonts w:hint="eastAsia"/>
        </w:rPr>
        <w:t>月对第</w:t>
      </w:r>
      <w:r w:rsidRPr="002A2260">
        <w:t>XII-526</w:t>
      </w:r>
      <w:r>
        <w:rPr>
          <w:rFonts w:hint="eastAsia"/>
        </w:rPr>
        <w:t>号《医疗保险法》的修正，赋予享有附属保护的个人与公民同等的医疗保健和社会援助机会。</w:t>
      </w:r>
    </w:p>
    <w:p w:rsidR="00FE2E7F" w:rsidRDefault="00FE2E7F" w:rsidP="00FE2E7F">
      <w:pPr>
        <w:pStyle w:val="H1GC"/>
        <w:rPr>
          <w:rFonts w:hint="eastAsia"/>
        </w:rPr>
      </w:pPr>
      <w:r>
        <w:rPr>
          <w:rFonts w:hint="eastAsia"/>
        </w:rPr>
        <w:tab/>
        <w:t>C.</w:t>
      </w:r>
      <w:r>
        <w:rPr>
          <w:rFonts w:hint="eastAsia"/>
        </w:rPr>
        <w:tab/>
      </w:r>
      <w:r>
        <w:rPr>
          <w:rFonts w:hint="eastAsia"/>
        </w:rPr>
        <w:t>主要关注的问题和建议</w:t>
      </w:r>
      <w:r>
        <w:rPr>
          <w:rFonts w:hint="eastAsia"/>
        </w:rPr>
        <w:t xml:space="preserve"> </w:t>
      </w:r>
    </w:p>
    <w:p w:rsidR="00FE2E7F" w:rsidRDefault="00FE2E7F" w:rsidP="00FE2E7F">
      <w:pPr>
        <w:pStyle w:val="H23GC"/>
        <w:rPr>
          <w:rFonts w:hint="eastAsia"/>
        </w:rPr>
      </w:pPr>
      <w:r>
        <w:rPr>
          <w:rFonts w:hint="eastAsia"/>
        </w:rPr>
        <w:tab/>
      </w:r>
      <w:r>
        <w:rPr>
          <w:rFonts w:hint="eastAsia"/>
        </w:rPr>
        <w:tab/>
      </w:r>
      <w:r>
        <w:rPr>
          <w:rFonts w:hint="eastAsia"/>
        </w:rPr>
        <w:t>国家人权机构</w:t>
      </w:r>
    </w:p>
    <w:p w:rsidR="00FE2E7F" w:rsidRDefault="00FE2E7F" w:rsidP="00FE2E7F">
      <w:pPr>
        <w:pStyle w:val="SingleTxtGC"/>
        <w:rPr>
          <w:rFonts w:hint="eastAsia"/>
        </w:rPr>
      </w:pPr>
      <w:r>
        <w:rPr>
          <w:rFonts w:hint="eastAsia"/>
        </w:rPr>
        <w:t xml:space="preserve">6.  </w:t>
      </w:r>
      <w:r>
        <w:rPr>
          <w:rFonts w:hint="eastAsia"/>
        </w:rPr>
        <w:t>委员会注意到缔约国</w:t>
      </w:r>
      <w:r>
        <w:rPr>
          <w:rFonts w:hint="eastAsia"/>
        </w:rPr>
        <w:t>2011</w:t>
      </w:r>
      <w:r>
        <w:rPr>
          <w:rFonts w:hint="eastAsia"/>
        </w:rPr>
        <w:t>年设立了一个工作组，起草扩大议会监察员职权范围的法律，但是感到遗憾的是，在设立符合《有关促进和保护人权的国家机构的地位的原则》</w:t>
      </w:r>
      <w:r>
        <w:rPr>
          <w:rFonts w:hint="eastAsia"/>
        </w:rPr>
        <w:t>(</w:t>
      </w:r>
      <w:r>
        <w:rPr>
          <w:rFonts w:hint="eastAsia"/>
        </w:rPr>
        <w:t>《巴黎原则》</w:t>
      </w:r>
      <w:r>
        <w:rPr>
          <w:rFonts w:hint="eastAsia"/>
        </w:rPr>
        <w:t>)</w:t>
      </w:r>
      <w:r>
        <w:rPr>
          <w:rFonts w:hint="eastAsia"/>
        </w:rPr>
        <w:t>的国家人权机构方面缺乏进展</w:t>
      </w:r>
      <w:r>
        <w:rPr>
          <w:rFonts w:hint="eastAsia"/>
        </w:rPr>
        <w:t>(</w:t>
      </w:r>
      <w:r>
        <w:rPr>
          <w:rFonts w:hint="eastAsia"/>
        </w:rPr>
        <w:t>第二条</w:t>
      </w:r>
      <w:r>
        <w:rPr>
          <w:rFonts w:hint="eastAsia"/>
        </w:rPr>
        <w:t>)</w:t>
      </w:r>
      <w:r>
        <w:rPr>
          <w:rFonts w:hint="eastAsia"/>
        </w:rPr>
        <w:t>。</w:t>
      </w:r>
    </w:p>
    <w:p w:rsidR="00FE2E7F" w:rsidRPr="00D17FBA" w:rsidRDefault="00FE2E7F" w:rsidP="00FE2E7F">
      <w:pPr>
        <w:pStyle w:val="SingleTxtGC"/>
        <w:rPr>
          <w:rFonts w:eastAsia="SimHei" w:hint="eastAsia"/>
        </w:rPr>
      </w:pPr>
      <w:r w:rsidRPr="00D17FBA">
        <w:rPr>
          <w:rFonts w:eastAsia="SimHei" w:hint="eastAsia"/>
        </w:rPr>
        <w:t>委员会重申之前的建议，即缔约国应按照《巴黎原则》并参照委员会关于国家人权机构在保护经济、社会和文化权利方面的作用的第</w:t>
      </w:r>
      <w:r w:rsidRPr="00D17FBA">
        <w:rPr>
          <w:rFonts w:eastAsia="SimHei" w:hint="eastAsia"/>
        </w:rPr>
        <w:t>10(1998)</w:t>
      </w:r>
      <w:r w:rsidRPr="00D17FBA">
        <w:rPr>
          <w:rFonts w:eastAsia="SimHei" w:hint="eastAsia"/>
        </w:rPr>
        <w:t>号一般性意见，设立一个在广泛的人权领域，包括经济、社会和文化权利方面拥有职权的国家人权机构，并为之提供充分的财力和人力资源</w:t>
      </w:r>
      <w:r w:rsidRPr="00D17FBA">
        <w:rPr>
          <w:rFonts w:eastAsia="SimHei" w:hint="eastAsia"/>
        </w:rPr>
        <w:t>(</w:t>
      </w:r>
      <w:r w:rsidRPr="00D17FBA">
        <w:rPr>
          <w:rFonts w:eastAsia="SimHei" w:hint="eastAsia"/>
        </w:rPr>
        <w:t>大会第</w:t>
      </w:r>
      <w:r w:rsidRPr="00D17FBA">
        <w:rPr>
          <w:rFonts w:eastAsia="SimHei" w:hint="eastAsia"/>
        </w:rPr>
        <w:t>48/134</w:t>
      </w:r>
      <w:r w:rsidRPr="00D17FBA">
        <w:rPr>
          <w:rFonts w:eastAsia="SimHei" w:hint="eastAsia"/>
        </w:rPr>
        <w:t>号决议</w:t>
      </w:r>
      <w:r w:rsidRPr="00D17FBA">
        <w:rPr>
          <w:rFonts w:eastAsia="SimHei" w:hint="eastAsia"/>
        </w:rPr>
        <w:t>)</w:t>
      </w:r>
      <w:r w:rsidRPr="00D17FBA">
        <w:rPr>
          <w:rFonts w:eastAsia="SimHei" w:hint="eastAsia"/>
        </w:rPr>
        <w:t>。</w:t>
      </w:r>
    </w:p>
    <w:p w:rsidR="00FE2E7F" w:rsidRDefault="00FE2E7F" w:rsidP="00DD2544">
      <w:pPr>
        <w:pStyle w:val="H23GC"/>
        <w:rPr>
          <w:rFonts w:hint="eastAsia"/>
        </w:rPr>
      </w:pPr>
      <w:r>
        <w:rPr>
          <w:rFonts w:hint="eastAsia"/>
        </w:rPr>
        <w:tab/>
      </w:r>
      <w:r>
        <w:rPr>
          <w:rFonts w:hint="eastAsia"/>
        </w:rPr>
        <w:tab/>
      </w:r>
      <w:r>
        <w:rPr>
          <w:rFonts w:hint="eastAsia"/>
        </w:rPr>
        <w:t>社会排斥和对罗姆人的歧视</w:t>
      </w:r>
    </w:p>
    <w:p w:rsidR="00FE2E7F" w:rsidRDefault="00FE2E7F" w:rsidP="00FE2E7F">
      <w:pPr>
        <w:pStyle w:val="SingleTxtGC"/>
        <w:rPr>
          <w:rFonts w:hint="eastAsia"/>
        </w:rPr>
      </w:pPr>
      <w:r>
        <w:rPr>
          <w:rFonts w:hint="eastAsia"/>
        </w:rPr>
        <w:t xml:space="preserve">7.  </w:t>
      </w:r>
      <w:r>
        <w:rPr>
          <w:rFonts w:hint="eastAsia"/>
        </w:rPr>
        <w:t>委员会仍然感到关切的是，消除对罗姆人的社会排斥，以及消除罗姆人在享有《公约》规定的权利方面面临的歧视还缺乏进展，特别是在住房、卫生、就业和教育领域。委员会注意到缔约国通过了多项关于罗姆人融入社会的方案和行动计划，但是对特别是</w:t>
      </w:r>
      <w:r>
        <w:rPr>
          <w:rFonts w:hint="eastAsia"/>
        </w:rPr>
        <w:t>2008</w:t>
      </w:r>
      <w:r>
        <w:rPr>
          <w:rFonts w:hint="eastAsia"/>
        </w:rPr>
        <w:t>至</w:t>
      </w:r>
      <w:r>
        <w:rPr>
          <w:rFonts w:hint="eastAsia"/>
        </w:rPr>
        <w:t>2010</w:t>
      </w:r>
      <w:r>
        <w:rPr>
          <w:rFonts w:hint="eastAsia"/>
        </w:rPr>
        <w:t>年期间没有为这些方案和计划的有效执行划拨充分资源表示关切</w:t>
      </w:r>
      <w:r>
        <w:rPr>
          <w:rFonts w:hint="eastAsia"/>
        </w:rPr>
        <w:t>(</w:t>
      </w:r>
      <w:r>
        <w:rPr>
          <w:rFonts w:hint="eastAsia"/>
        </w:rPr>
        <w:t>第二条</w:t>
      </w:r>
      <w:r>
        <w:rPr>
          <w:rFonts w:hint="eastAsia"/>
        </w:rPr>
        <w:t>)</w:t>
      </w:r>
      <w:r>
        <w:rPr>
          <w:rFonts w:hint="eastAsia"/>
        </w:rPr>
        <w:t>。</w:t>
      </w:r>
    </w:p>
    <w:p w:rsidR="00FE2E7F" w:rsidRPr="00AA2090" w:rsidRDefault="00FE2E7F" w:rsidP="00FE2E7F">
      <w:pPr>
        <w:pStyle w:val="SingleTxtGC"/>
        <w:rPr>
          <w:rFonts w:eastAsia="SimHei" w:hint="eastAsia"/>
          <w:spacing w:val="-6"/>
        </w:rPr>
      </w:pPr>
      <w:r w:rsidRPr="00AA2090">
        <w:rPr>
          <w:rFonts w:eastAsia="SimHei" w:hint="eastAsia"/>
          <w:spacing w:val="-6"/>
        </w:rPr>
        <w:t>委员会注意到缔约国将在</w:t>
      </w:r>
      <w:r w:rsidRPr="00AA2090">
        <w:rPr>
          <w:rFonts w:eastAsia="SimHei" w:hint="eastAsia"/>
          <w:spacing w:val="-6"/>
        </w:rPr>
        <w:t>2015</w:t>
      </w:r>
      <w:r w:rsidRPr="00AA2090">
        <w:rPr>
          <w:rFonts w:eastAsia="SimHei" w:hint="eastAsia"/>
          <w:spacing w:val="-6"/>
        </w:rPr>
        <w:t>年通过一项新的罗姆人融合战略，促请缔约国确保：</w:t>
      </w:r>
    </w:p>
    <w:p w:rsidR="00FE2E7F" w:rsidRPr="00D17FBA" w:rsidRDefault="00FE2E7F" w:rsidP="00AA2090">
      <w:pPr>
        <w:pStyle w:val="SingleTxtGC"/>
        <w:numPr>
          <w:ilvl w:val="0"/>
          <w:numId w:val="38"/>
        </w:numPr>
        <w:rPr>
          <w:rFonts w:eastAsia="SimHei" w:hint="eastAsia"/>
        </w:rPr>
      </w:pPr>
      <w:r w:rsidRPr="00D17FBA">
        <w:rPr>
          <w:rFonts w:eastAsia="SimHei" w:hint="eastAsia"/>
        </w:rPr>
        <w:t>该战略有具体的目标和指标，有定期的监督和评估机制，定期评估改善罗姆人社会经济状况的结果，尤其是住房、医疗、就业和受教育情况的改善；</w:t>
      </w:r>
    </w:p>
    <w:p w:rsidR="00FE2E7F" w:rsidRPr="00D17FBA" w:rsidRDefault="00FE2E7F" w:rsidP="00AA2090">
      <w:pPr>
        <w:pStyle w:val="SingleTxtGC"/>
        <w:numPr>
          <w:ilvl w:val="0"/>
          <w:numId w:val="38"/>
        </w:numPr>
        <w:rPr>
          <w:rFonts w:eastAsia="SimHei" w:hint="eastAsia"/>
        </w:rPr>
      </w:pPr>
      <w:r w:rsidRPr="00D17FBA">
        <w:rPr>
          <w:rFonts w:eastAsia="SimHei" w:hint="eastAsia"/>
        </w:rPr>
        <w:t>为战略的实施划拨充分的财力和人力资源；以及</w:t>
      </w:r>
    </w:p>
    <w:p w:rsidR="00FE2E7F" w:rsidRPr="00D17FBA" w:rsidRDefault="00FE2E7F" w:rsidP="00AA2090">
      <w:pPr>
        <w:pStyle w:val="SingleTxtGC"/>
        <w:numPr>
          <w:ilvl w:val="0"/>
          <w:numId w:val="38"/>
        </w:numPr>
        <w:rPr>
          <w:rFonts w:eastAsia="SimHei" w:hint="eastAsia"/>
        </w:rPr>
      </w:pPr>
      <w:r w:rsidRPr="00D17FBA">
        <w:rPr>
          <w:rFonts w:eastAsia="SimHei" w:hint="eastAsia"/>
        </w:rPr>
        <w:t>罗姆族成员作为权利拥有者，积极参与战略的制订、实施和评估。</w:t>
      </w:r>
    </w:p>
    <w:p w:rsidR="00FE2E7F" w:rsidRDefault="00FE2E7F" w:rsidP="00FE2E7F">
      <w:pPr>
        <w:pStyle w:val="H23GC"/>
        <w:rPr>
          <w:rFonts w:hint="eastAsia"/>
        </w:rPr>
      </w:pPr>
      <w:r>
        <w:rPr>
          <w:rFonts w:hint="eastAsia"/>
        </w:rPr>
        <w:tab/>
      </w:r>
      <w:r>
        <w:rPr>
          <w:rFonts w:hint="eastAsia"/>
        </w:rPr>
        <w:tab/>
      </w:r>
      <w:r>
        <w:rPr>
          <w:rFonts w:hint="eastAsia"/>
        </w:rPr>
        <w:t>不歧视</w:t>
      </w:r>
    </w:p>
    <w:p w:rsidR="00FE2E7F" w:rsidRPr="002A2260" w:rsidRDefault="00FE2E7F" w:rsidP="00FE2E7F">
      <w:pPr>
        <w:pStyle w:val="SingleTxtGC"/>
        <w:rPr>
          <w:rFonts w:hint="eastAsia"/>
        </w:rPr>
      </w:pPr>
      <w:r>
        <w:rPr>
          <w:rFonts w:hint="eastAsia"/>
        </w:rPr>
        <w:t xml:space="preserve">8.  </w:t>
      </w:r>
      <w:r>
        <w:rPr>
          <w:rFonts w:hint="eastAsia"/>
        </w:rPr>
        <w:t>委员会感到关切的是，缔约国内有一些人因性取向和性别认同在享有《公约》保障的权利方面，特别是获得变性手术等医疗服务方面遭到歧视。委员会还感到遗憾的是，缔约国未提供资料，说明采取了哪些措施，打击和防止基于性取向的歧视，特别是就业、医疗和教育领域的歧视</w:t>
      </w:r>
      <w:r>
        <w:rPr>
          <w:rFonts w:hint="eastAsia"/>
        </w:rPr>
        <w:t>(</w:t>
      </w:r>
      <w:r>
        <w:rPr>
          <w:rFonts w:hint="eastAsia"/>
        </w:rPr>
        <w:t>第二条和第十二条</w:t>
      </w:r>
      <w:r>
        <w:rPr>
          <w:rFonts w:hint="eastAsia"/>
        </w:rPr>
        <w:t>)</w:t>
      </w:r>
      <w:r>
        <w:rPr>
          <w:rFonts w:hint="eastAsia"/>
        </w:rPr>
        <w:t>。</w:t>
      </w:r>
    </w:p>
    <w:p w:rsidR="00FE2E7F" w:rsidRPr="00D17FBA" w:rsidRDefault="00FE2E7F" w:rsidP="00FE2E7F">
      <w:pPr>
        <w:pStyle w:val="SingleTxtGC"/>
        <w:rPr>
          <w:rFonts w:eastAsia="SimHei" w:hint="eastAsia"/>
        </w:rPr>
      </w:pPr>
      <w:r w:rsidRPr="00D17FBA">
        <w:rPr>
          <w:rFonts w:eastAsia="SimHei" w:hint="eastAsia"/>
        </w:rPr>
        <w:t>委员会鼓励缔约国采取有效措施，确保男女同性恋、双性恋和跨性别者能够不受歧视地享有经济、社会和文化权利，包括获得医疗、就业和教育，并确保</w:t>
      </w:r>
      <w:r>
        <w:rPr>
          <w:rFonts w:eastAsia="SimHei" w:hint="eastAsia"/>
        </w:rPr>
        <w:t>对其性别的法律认可与他们</w:t>
      </w:r>
      <w:r w:rsidRPr="00D17FBA">
        <w:rPr>
          <w:rFonts w:eastAsia="SimHei" w:hint="eastAsia"/>
        </w:rPr>
        <w:t>是否接受</w:t>
      </w:r>
      <w:r>
        <w:rPr>
          <w:rFonts w:eastAsia="SimHei" w:hint="eastAsia"/>
        </w:rPr>
        <w:t>了变性手术无关</w:t>
      </w:r>
      <w:r w:rsidRPr="00D17FBA">
        <w:rPr>
          <w:rFonts w:eastAsia="SimHei" w:hint="eastAsia"/>
        </w:rPr>
        <w:t>。</w:t>
      </w:r>
    </w:p>
    <w:p w:rsidR="00FE2E7F" w:rsidRDefault="00FE2E7F" w:rsidP="00FE2E7F">
      <w:pPr>
        <w:pStyle w:val="H23GC"/>
        <w:rPr>
          <w:rFonts w:hint="eastAsia"/>
        </w:rPr>
      </w:pPr>
      <w:r>
        <w:rPr>
          <w:rFonts w:hint="eastAsia"/>
        </w:rPr>
        <w:tab/>
      </w:r>
      <w:r>
        <w:rPr>
          <w:rFonts w:hint="eastAsia"/>
        </w:rPr>
        <w:tab/>
      </w:r>
      <w:r>
        <w:rPr>
          <w:rFonts w:hint="eastAsia"/>
        </w:rPr>
        <w:t>男女收入差距</w:t>
      </w:r>
    </w:p>
    <w:p w:rsidR="00FE2E7F" w:rsidRDefault="00FE2E7F" w:rsidP="00FE2E7F">
      <w:pPr>
        <w:pStyle w:val="SingleTxtGC"/>
        <w:rPr>
          <w:rFonts w:hint="eastAsia"/>
        </w:rPr>
      </w:pPr>
      <w:r>
        <w:rPr>
          <w:rFonts w:hint="eastAsia"/>
        </w:rPr>
        <w:t xml:space="preserve">9.  </w:t>
      </w:r>
      <w:r>
        <w:rPr>
          <w:rFonts w:hint="eastAsia"/>
        </w:rPr>
        <w:t>委员会仍然感到关切的是，虽然缔约国通过了第三个全国男女机会平等方案</w:t>
      </w:r>
      <w:r>
        <w:rPr>
          <w:rFonts w:hint="eastAsia"/>
        </w:rPr>
        <w:t>(2010-2014</w:t>
      </w:r>
      <w:r>
        <w:rPr>
          <w:rFonts w:hint="eastAsia"/>
        </w:rPr>
        <w:t>年</w:t>
      </w:r>
      <w:r>
        <w:rPr>
          <w:rFonts w:hint="eastAsia"/>
        </w:rPr>
        <w:t>)</w:t>
      </w:r>
      <w:r>
        <w:rPr>
          <w:rFonts w:hint="eastAsia"/>
        </w:rPr>
        <w:t>，但是由于妇女在高级别岗位，尤其是私营部门高层的比例偏低，男女收入差距持续存在</w:t>
      </w:r>
      <w:r>
        <w:rPr>
          <w:rFonts w:hint="eastAsia"/>
        </w:rPr>
        <w:t>(</w:t>
      </w:r>
      <w:r>
        <w:rPr>
          <w:rFonts w:hint="eastAsia"/>
        </w:rPr>
        <w:t>第三条</w:t>
      </w:r>
      <w:r>
        <w:rPr>
          <w:rFonts w:hint="eastAsia"/>
        </w:rPr>
        <w:t>)</w:t>
      </w:r>
      <w:r>
        <w:rPr>
          <w:rFonts w:hint="eastAsia"/>
        </w:rPr>
        <w:t>。</w:t>
      </w:r>
    </w:p>
    <w:p w:rsidR="00FE2E7F" w:rsidRPr="00D17FBA" w:rsidRDefault="00FE2E7F" w:rsidP="00FE2E7F">
      <w:pPr>
        <w:pStyle w:val="SingleTxtGC"/>
        <w:rPr>
          <w:rFonts w:eastAsia="SimHei" w:hint="eastAsia"/>
        </w:rPr>
      </w:pPr>
      <w:r w:rsidRPr="00D17FBA">
        <w:rPr>
          <w:rFonts w:eastAsia="SimHei" w:hint="eastAsia"/>
        </w:rPr>
        <w:t>委员会建议缔约国：</w:t>
      </w:r>
    </w:p>
    <w:p w:rsidR="00FE2E7F" w:rsidRPr="00D17FBA" w:rsidRDefault="00FE2E7F" w:rsidP="00AA2090">
      <w:pPr>
        <w:pStyle w:val="SingleTxtGC"/>
        <w:numPr>
          <w:ilvl w:val="0"/>
          <w:numId w:val="39"/>
        </w:numPr>
        <w:rPr>
          <w:rFonts w:eastAsia="SimHei" w:hint="eastAsia"/>
        </w:rPr>
      </w:pPr>
      <w:r>
        <w:rPr>
          <w:rFonts w:eastAsia="SimHei" w:hint="eastAsia"/>
        </w:rPr>
        <w:t>大力打破传统的性别成见，推动</w:t>
      </w:r>
      <w:r w:rsidRPr="00D17FBA">
        <w:rPr>
          <w:rFonts w:eastAsia="SimHei" w:hint="eastAsia"/>
        </w:rPr>
        <w:t>人们在非传统性别领域求学和接受培训；以及</w:t>
      </w:r>
    </w:p>
    <w:p w:rsidR="00FE2E7F" w:rsidRDefault="00FE2E7F" w:rsidP="00AA2090">
      <w:pPr>
        <w:pStyle w:val="SingleTxtGC"/>
        <w:numPr>
          <w:ilvl w:val="0"/>
          <w:numId w:val="39"/>
        </w:numPr>
        <w:rPr>
          <w:rFonts w:eastAsia="SimHei" w:hint="eastAsia"/>
        </w:rPr>
      </w:pPr>
      <w:r w:rsidRPr="00D17FBA">
        <w:rPr>
          <w:rFonts w:eastAsia="SimHei" w:hint="eastAsia"/>
        </w:rPr>
        <w:t>推动妇女进入公共和私营部门的高级别岗位，包括通过颁布和实施临时特别措施推动妇女进入高层，</w:t>
      </w:r>
      <w:r>
        <w:rPr>
          <w:rFonts w:eastAsia="SimHei" w:hint="eastAsia"/>
        </w:rPr>
        <w:t>并通过提供兼顾工作与家庭的充分</w:t>
      </w:r>
      <w:r w:rsidRPr="00D17FBA">
        <w:rPr>
          <w:rFonts w:eastAsia="SimHei" w:hint="eastAsia"/>
        </w:rPr>
        <w:t>机会</w:t>
      </w:r>
      <w:r>
        <w:rPr>
          <w:rFonts w:eastAsia="SimHei" w:hint="eastAsia"/>
        </w:rPr>
        <w:t>，为</w:t>
      </w:r>
      <w:r w:rsidRPr="00D17FBA">
        <w:rPr>
          <w:rFonts w:eastAsia="SimHei" w:hint="eastAsia"/>
        </w:rPr>
        <w:t>妇女</w:t>
      </w:r>
      <w:r>
        <w:rPr>
          <w:rFonts w:eastAsia="SimHei" w:hint="eastAsia"/>
        </w:rPr>
        <w:t>的职业发展扫除障碍</w:t>
      </w:r>
      <w:r w:rsidRPr="00D17FBA">
        <w:rPr>
          <w:rFonts w:eastAsia="SimHei" w:hint="eastAsia"/>
        </w:rPr>
        <w:t>。</w:t>
      </w:r>
    </w:p>
    <w:p w:rsidR="00FE2E7F" w:rsidRPr="005E4E09" w:rsidRDefault="00FE2E7F" w:rsidP="00FE2E7F">
      <w:pPr>
        <w:pStyle w:val="SingleTxtGC"/>
        <w:rPr>
          <w:rFonts w:eastAsia="SimHei" w:hint="eastAsia"/>
        </w:rPr>
      </w:pPr>
      <w:r>
        <w:rPr>
          <w:rFonts w:eastAsia="SimHei" w:hint="eastAsia"/>
        </w:rPr>
        <w:t>社会保障</w:t>
      </w:r>
    </w:p>
    <w:p w:rsidR="00FE2E7F" w:rsidRPr="002A2260" w:rsidRDefault="00FE2E7F" w:rsidP="00FE2E7F">
      <w:pPr>
        <w:pStyle w:val="SingleTxtGC"/>
        <w:rPr>
          <w:rFonts w:hint="eastAsia"/>
        </w:rPr>
      </w:pPr>
      <w:r>
        <w:rPr>
          <w:rFonts w:hint="eastAsia"/>
        </w:rPr>
        <w:t xml:space="preserve">10.  </w:t>
      </w:r>
      <w:r>
        <w:rPr>
          <w:rFonts w:hint="eastAsia"/>
        </w:rPr>
        <w:t>委员会表示关切的是，缔约国的最低工资、失业津贴、养老金和社会救助津贴水平都不足以保障津贴领取者及其家庭成员过上体面的生活</w:t>
      </w:r>
      <w:r>
        <w:rPr>
          <w:rFonts w:hint="eastAsia"/>
        </w:rPr>
        <w:t>(</w:t>
      </w:r>
      <w:r>
        <w:rPr>
          <w:rFonts w:hint="eastAsia"/>
        </w:rPr>
        <w:t>第六条、第七条和第九条</w:t>
      </w:r>
      <w:r>
        <w:rPr>
          <w:rFonts w:hint="eastAsia"/>
        </w:rPr>
        <w:t>)</w:t>
      </w:r>
      <w:r>
        <w:rPr>
          <w:rFonts w:hint="eastAsia"/>
        </w:rPr>
        <w:t>。</w:t>
      </w:r>
    </w:p>
    <w:p w:rsidR="00FE2E7F" w:rsidRPr="00D17FBA" w:rsidRDefault="00FE2E7F" w:rsidP="00FE2E7F">
      <w:pPr>
        <w:pStyle w:val="SingleTxtGC"/>
        <w:rPr>
          <w:rFonts w:eastAsia="SimHei" w:hint="eastAsia"/>
        </w:rPr>
      </w:pPr>
      <w:r w:rsidRPr="00D17FBA">
        <w:rPr>
          <w:rFonts w:eastAsia="SimHei" w:hint="eastAsia"/>
        </w:rPr>
        <w:t>委员会建议缔</w:t>
      </w:r>
      <w:r>
        <w:rPr>
          <w:rFonts w:eastAsia="SimHei" w:hint="eastAsia"/>
        </w:rPr>
        <w:t>约国提高社会福利水平，建立有效的指数制度，并根据生活成本定期调节最低工资、失业津贴</w:t>
      </w:r>
      <w:r w:rsidRPr="00D17FBA">
        <w:rPr>
          <w:rFonts w:eastAsia="SimHei" w:hint="eastAsia"/>
        </w:rPr>
        <w:t>、养老金及其他社会救助津贴，以保障津贴领取者及其家庭成员能够过上体面的生活。委员会还重申之前的建议，即缔约国应批准国际劳工组织</w:t>
      </w:r>
      <w:r w:rsidRPr="00D17FBA">
        <w:rPr>
          <w:rFonts w:eastAsia="SimHei" w:hint="eastAsia"/>
        </w:rPr>
        <w:t>(</w:t>
      </w:r>
      <w:r w:rsidRPr="00D17FBA">
        <w:rPr>
          <w:rFonts w:eastAsia="SimHei" w:hint="eastAsia"/>
        </w:rPr>
        <w:t>劳工组织</w:t>
      </w:r>
      <w:r w:rsidRPr="00D17FBA">
        <w:rPr>
          <w:rFonts w:eastAsia="SimHei" w:hint="eastAsia"/>
        </w:rPr>
        <w:t>)1952</w:t>
      </w:r>
      <w:r w:rsidRPr="00D17FBA">
        <w:rPr>
          <w:rFonts w:eastAsia="SimHei" w:hint="eastAsia"/>
        </w:rPr>
        <w:t>年《社会保障最低标准公约》</w:t>
      </w:r>
      <w:r w:rsidRPr="00D17FBA">
        <w:rPr>
          <w:rFonts w:eastAsia="SimHei" w:hint="eastAsia"/>
        </w:rPr>
        <w:t>(</w:t>
      </w:r>
      <w:r w:rsidRPr="00D17FBA">
        <w:rPr>
          <w:rFonts w:eastAsia="SimHei" w:hint="eastAsia"/>
        </w:rPr>
        <w:t>第</w:t>
      </w:r>
      <w:r w:rsidRPr="00D17FBA">
        <w:rPr>
          <w:rFonts w:eastAsia="SimHei" w:hint="eastAsia"/>
        </w:rPr>
        <w:t>102</w:t>
      </w:r>
      <w:r w:rsidRPr="00D17FBA">
        <w:rPr>
          <w:rFonts w:eastAsia="SimHei" w:hint="eastAsia"/>
        </w:rPr>
        <w:t>号公约</w:t>
      </w:r>
      <w:r w:rsidRPr="00D17FBA">
        <w:rPr>
          <w:rFonts w:eastAsia="SimHei" w:hint="eastAsia"/>
        </w:rPr>
        <w:t>)</w:t>
      </w:r>
      <w:r w:rsidRPr="00D17FBA">
        <w:rPr>
          <w:rFonts w:eastAsia="SimHei" w:hint="eastAsia"/>
        </w:rPr>
        <w:t>和劳工组织</w:t>
      </w:r>
      <w:r w:rsidRPr="00D17FBA">
        <w:rPr>
          <w:rFonts w:eastAsia="SimHei" w:hint="eastAsia"/>
        </w:rPr>
        <w:t>1962</w:t>
      </w:r>
      <w:r w:rsidRPr="00D17FBA">
        <w:rPr>
          <w:rFonts w:eastAsia="SimHei" w:hint="eastAsia"/>
        </w:rPr>
        <w:t>年《本国人与外国人社会保障同等待遇公约》</w:t>
      </w:r>
      <w:r w:rsidRPr="00D17FBA">
        <w:rPr>
          <w:rFonts w:eastAsia="SimHei" w:hint="eastAsia"/>
        </w:rPr>
        <w:t>(</w:t>
      </w:r>
      <w:r w:rsidRPr="00D17FBA">
        <w:rPr>
          <w:rFonts w:eastAsia="SimHei" w:hint="eastAsia"/>
        </w:rPr>
        <w:t>第</w:t>
      </w:r>
      <w:r w:rsidRPr="00D17FBA">
        <w:rPr>
          <w:rFonts w:eastAsia="SimHei" w:hint="eastAsia"/>
        </w:rPr>
        <w:t>118</w:t>
      </w:r>
      <w:r w:rsidRPr="00D17FBA">
        <w:rPr>
          <w:rFonts w:eastAsia="SimHei" w:hint="eastAsia"/>
        </w:rPr>
        <w:t>号公约</w:t>
      </w:r>
      <w:r w:rsidRPr="00D17FBA">
        <w:rPr>
          <w:rFonts w:eastAsia="SimHei" w:hint="eastAsia"/>
        </w:rPr>
        <w:t>)</w:t>
      </w:r>
      <w:r w:rsidRPr="00D17FBA">
        <w:rPr>
          <w:rFonts w:eastAsia="SimHei" w:hint="eastAsia"/>
        </w:rPr>
        <w:t>。</w:t>
      </w:r>
    </w:p>
    <w:p w:rsidR="00FE2E7F" w:rsidRDefault="00FE2E7F" w:rsidP="00FE2E7F">
      <w:pPr>
        <w:pStyle w:val="H23GC"/>
        <w:rPr>
          <w:rFonts w:hint="eastAsia"/>
        </w:rPr>
      </w:pPr>
      <w:r>
        <w:rPr>
          <w:rFonts w:hint="eastAsia"/>
        </w:rPr>
        <w:tab/>
      </w:r>
      <w:r>
        <w:rPr>
          <w:rFonts w:hint="eastAsia"/>
        </w:rPr>
        <w:tab/>
      </w:r>
      <w:r>
        <w:rPr>
          <w:rFonts w:hint="eastAsia"/>
        </w:rPr>
        <w:t>失业</w:t>
      </w:r>
    </w:p>
    <w:p w:rsidR="00FE2E7F" w:rsidRPr="002A2260" w:rsidRDefault="00FE2E7F" w:rsidP="00FE2E7F">
      <w:pPr>
        <w:pStyle w:val="SingleTxtGC"/>
        <w:rPr>
          <w:rFonts w:hint="eastAsia"/>
        </w:rPr>
      </w:pPr>
      <w:r>
        <w:rPr>
          <w:rFonts w:hint="eastAsia"/>
        </w:rPr>
        <w:t xml:space="preserve">11.  </w:t>
      </w:r>
      <w:r>
        <w:rPr>
          <w:rFonts w:hint="eastAsia"/>
        </w:rPr>
        <w:t>委员会表示关切的是，青年失业率仍然高达全国总失业率的两倍，且</w:t>
      </w:r>
      <w:r>
        <w:rPr>
          <w:rFonts w:hint="eastAsia"/>
        </w:rPr>
        <w:t>50</w:t>
      </w:r>
      <w:r>
        <w:rPr>
          <w:rFonts w:hint="eastAsia"/>
        </w:rPr>
        <w:t>岁以上人口失业率正在上升。此外，委员会注意到缔约国在农村地区实施了扩大就业的项目，但是对失业率的区域差距不断扩大表示关切</w:t>
      </w:r>
      <w:r>
        <w:rPr>
          <w:rFonts w:hint="eastAsia"/>
        </w:rPr>
        <w:t>(</w:t>
      </w:r>
      <w:r>
        <w:rPr>
          <w:rFonts w:hint="eastAsia"/>
        </w:rPr>
        <w:t>第六条</w:t>
      </w:r>
      <w:r>
        <w:rPr>
          <w:rFonts w:hint="eastAsia"/>
        </w:rPr>
        <w:t>)</w:t>
      </w:r>
      <w:r>
        <w:rPr>
          <w:rFonts w:hint="eastAsia"/>
        </w:rPr>
        <w:t>。</w:t>
      </w:r>
      <w:r>
        <w:rPr>
          <w:rFonts w:hint="eastAsia"/>
        </w:rPr>
        <w:t xml:space="preserve"> </w:t>
      </w:r>
    </w:p>
    <w:p w:rsidR="00FE2E7F" w:rsidRPr="00D17FBA" w:rsidRDefault="00FE2E7F" w:rsidP="00FE2E7F">
      <w:pPr>
        <w:pStyle w:val="SingleTxtGC"/>
        <w:rPr>
          <w:rFonts w:eastAsia="SimHei" w:hint="eastAsia"/>
        </w:rPr>
      </w:pPr>
      <w:r>
        <w:rPr>
          <w:rFonts w:eastAsia="SimHei" w:hint="eastAsia"/>
        </w:rPr>
        <w:t>委员会重申之前的建议，即缔约国应继续大力解决失业问题，侧重受失业影响最严重的地区以及弱势和边缘</w:t>
      </w:r>
      <w:r w:rsidRPr="00D17FBA">
        <w:rPr>
          <w:rFonts w:eastAsia="SimHei" w:hint="eastAsia"/>
        </w:rPr>
        <w:t>人群。在这方面，委员会注意到缔约国通过了推动</w:t>
      </w:r>
      <w:r>
        <w:rPr>
          <w:rFonts w:eastAsia="SimHei" w:hint="eastAsia"/>
        </w:rPr>
        <w:t>在</w:t>
      </w:r>
      <w:r w:rsidRPr="00D17FBA">
        <w:rPr>
          <w:rFonts w:eastAsia="SimHei" w:hint="eastAsia"/>
        </w:rPr>
        <w:t>高失业率地区创造就业的《</w:t>
      </w:r>
      <w:r w:rsidRPr="00D17FBA">
        <w:rPr>
          <w:rFonts w:eastAsia="SimHei" w:hint="eastAsia"/>
        </w:rPr>
        <w:t>2014-2020</w:t>
      </w:r>
      <w:r>
        <w:rPr>
          <w:rFonts w:eastAsia="SimHei" w:hint="eastAsia"/>
        </w:rPr>
        <w:t>年扩大就业方案》，请缔约国在下次定期报告中介绍</w:t>
      </w:r>
      <w:r w:rsidRPr="00D17FBA">
        <w:rPr>
          <w:rFonts w:eastAsia="SimHei" w:hint="eastAsia"/>
        </w:rPr>
        <w:t>取得的进展。</w:t>
      </w:r>
    </w:p>
    <w:p w:rsidR="00FE2E7F" w:rsidRDefault="00FE2E7F" w:rsidP="00FE2E7F">
      <w:pPr>
        <w:pStyle w:val="H23GC"/>
        <w:rPr>
          <w:rFonts w:hint="eastAsia"/>
        </w:rPr>
      </w:pPr>
      <w:r>
        <w:rPr>
          <w:rFonts w:hint="eastAsia"/>
        </w:rPr>
        <w:tab/>
      </w:r>
      <w:r>
        <w:rPr>
          <w:rFonts w:hint="eastAsia"/>
        </w:rPr>
        <w:tab/>
      </w:r>
      <w:r>
        <w:rPr>
          <w:rFonts w:hint="eastAsia"/>
        </w:rPr>
        <w:t>残疾人</w:t>
      </w:r>
    </w:p>
    <w:p w:rsidR="00FE2E7F" w:rsidRPr="002A2260" w:rsidRDefault="00FE2E7F" w:rsidP="00FE2E7F">
      <w:pPr>
        <w:pStyle w:val="SingleTxtGC"/>
        <w:rPr>
          <w:rFonts w:hint="eastAsia"/>
        </w:rPr>
      </w:pPr>
      <w:r>
        <w:rPr>
          <w:rFonts w:hint="eastAsia"/>
        </w:rPr>
        <w:t xml:space="preserve">12.  </w:t>
      </w:r>
      <w:r>
        <w:rPr>
          <w:rFonts w:hint="eastAsia"/>
        </w:rPr>
        <w:t>委员会对缔约国通过《社会企业法》表示欢迎，该法旨在为企业雇佣弱势群体成员，包括残疾人提供激励措施，但是委员会仍然对残疾人，包括完成职业康复方案的残疾人就业率低表示关切。委员会还表示关切的是，残疾人参加这类方案的机会有限，注意到</w:t>
      </w:r>
      <w:r>
        <w:rPr>
          <w:rFonts w:hint="eastAsia"/>
        </w:rPr>
        <w:t>2013</w:t>
      </w:r>
      <w:r>
        <w:rPr>
          <w:rFonts w:hint="eastAsia"/>
        </w:rPr>
        <w:t>年缔约国只有</w:t>
      </w:r>
      <w:r>
        <w:rPr>
          <w:rFonts w:hint="eastAsia"/>
        </w:rPr>
        <w:t>0.3%</w:t>
      </w:r>
      <w:r>
        <w:rPr>
          <w:rFonts w:hint="eastAsia"/>
        </w:rPr>
        <w:t>的残疾人参加了职业康复方案</w:t>
      </w:r>
      <w:r>
        <w:rPr>
          <w:rFonts w:hint="eastAsia"/>
        </w:rPr>
        <w:t>(</w:t>
      </w:r>
      <w:r>
        <w:rPr>
          <w:rFonts w:hint="eastAsia"/>
        </w:rPr>
        <w:t>第二条和第六条</w:t>
      </w:r>
      <w:r>
        <w:rPr>
          <w:rFonts w:hint="eastAsia"/>
        </w:rPr>
        <w:t>)</w:t>
      </w:r>
      <w:r>
        <w:rPr>
          <w:rFonts w:hint="eastAsia"/>
        </w:rPr>
        <w:t>。</w:t>
      </w:r>
    </w:p>
    <w:p w:rsidR="00FE2E7F" w:rsidRPr="00D17FBA" w:rsidRDefault="00FE2E7F" w:rsidP="00FE2E7F">
      <w:pPr>
        <w:pStyle w:val="SingleTxtGC"/>
        <w:rPr>
          <w:rFonts w:eastAsia="SimHei" w:hint="eastAsia"/>
        </w:rPr>
      </w:pPr>
      <w:r w:rsidRPr="00D17FBA">
        <w:rPr>
          <w:rFonts w:eastAsia="SimHei" w:hint="eastAsia"/>
        </w:rPr>
        <w:t>委员会建议缔约国</w:t>
      </w:r>
      <w:r>
        <w:rPr>
          <w:rFonts w:eastAsia="SimHei" w:hint="eastAsia"/>
        </w:rPr>
        <w:t>：</w:t>
      </w:r>
      <w:r w:rsidRPr="00D17FBA">
        <w:rPr>
          <w:rFonts w:eastAsia="SimHei" w:hint="eastAsia"/>
        </w:rPr>
        <w:t xml:space="preserve">(a) </w:t>
      </w:r>
      <w:r w:rsidRPr="00D17FBA">
        <w:rPr>
          <w:rFonts w:eastAsia="SimHei" w:hint="eastAsia"/>
        </w:rPr>
        <w:t>为残疾人提供更多职业康复方案并提高这类方案的有效性；</w:t>
      </w:r>
      <w:r w:rsidRPr="00D17FBA">
        <w:rPr>
          <w:rFonts w:eastAsia="SimHei" w:hint="eastAsia"/>
        </w:rPr>
        <w:t>(b)</w:t>
      </w:r>
      <w:r w:rsidR="00AA2090">
        <w:rPr>
          <w:rFonts w:eastAsia="SimHei" w:hint="eastAsia"/>
        </w:rPr>
        <w:t xml:space="preserve"> </w:t>
      </w:r>
      <w:r>
        <w:rPr>
          <w:rFonts w:eastAsia="SimHei" w:hint="eastAsia"/>
        </w:rPr>
        <w:t>为各部门的企业雇佣残疾人大力提供适当</w:t>
      </w:r>
      <w:r w:rsidRPr="00D17FBA">
        <w:rPr>
          <w:rFonts w:eastAsia="SimHei" w:hint="eastAsia"/>
        </w:rPr>
        <w:t>的激励措施；以及</w:t>
      </w:r>
      <w:r w:rsidRPr="00D17FBA">
        <w:rPr>
          <w:rFonts w:eastAsia="SimHei" w:hint="eastAsia"/>
        </w:rPr>
        <w:t xml:space="preserve">(c) </w:t>
      </w:r>
      <w:r w:rsidRPr="00D17FBA">
        <w:rPr>
          <w:rFonts w:eastAsia="SimHei" w:hint="eastAsia"/>
        </w:rPr>
        <w:t>加强针对残疾人的工作配额制度。</w:t>
      </w:r>
    </w:p>
    <w:p w:rsidR="00FE2E7F" w:rsidRDefault="00FE2E7F" w:rsidP="00FE2E7F">
      <w:pPr>
        <w:pStyle w:val="H23GC"/>
        <w:rPr>
          <w:rFonts w:hint="eastAsia"/>
        </w:rPr>
      </w:pPr>
      <w:r>
        <w:rPr>
          <w:rFonts w:hint="eastAsia"/>
        </w:rPr>
        <w:tab/>
      </w:r>
      <w:r>
        <w:rPr>
          <w:rFonts w:hint="eastAsia"/>
        </w:rPr>
        <w:tab/>
      </w:r>
      <w:r>
        <w:rPr>
          <w:rFonts w:hint="eastAsia"/>
        </w:rPr>
        <w:t>工作条件</w:t>
      </w:r>
    </w:p>
    <w:p w:rsidR="00FE2E7F" w:rsidRPr="002A2260" w:rsidRDefault="00FE2E7F" w:rsidP="00FE2E7F">
      <w:pPr>
        <w:pStyle w:val="SingleTxtGC"/>
        <w:rPr>
          <w:rFonts w:hint="eastAsia"/>
        </w:rPr>
      </w:pPr>
      <w:r>
        <w:rPr>
          <w:rFonts w:hint="eastAsia"/>
        </w:rPr>
        <w:t xml:space="preserve">13.  </w:t>
      </w:r>
      <w:r>
        <w:rPr>
          <w:rFonts w:hint="eastAsia"/>
        </w:rPr>
        <w:t>委员会仍然对工伤，包括致命事故越来越多表示关切，委员会感到遗憾的是，缔约国没有提供资料，说明对未提供安全和健康工作条件的企业实施的制裁</w:t>
      </w:r>
      <w:r>
        <w:rPr>
          <w:rFonts w:hint="eastAsia"/>
        </w:rPr>
        <w:t>(</w:t>
      </w:r>
      <w:r>
        <w:rPr>
          <w:rFonts w:hint="eastAsia"/>
        </w:rPr>
        <w:t>第七条</w:t>
      </w:r>
      <w:r>
        <w:rPr>
          <w:rFonts w:hint="eastAsia"/>
        </w:rPr>
        <w:t>)</w:t>
      </w:r>
      <w:r>
        <w:rPr>
          <w:rFonts w:hint="eastAsia"/>
        </w:rPr>
        <w:t>。</w:t>
      </w:r>
    </w:p>
    <w:p w:rsidR="00FE2E7F" w:rsidRPr="00D17FBA" w:rsidRDefault="00FE2E7F" w:rsidP="00FE2E7F">
      <w:pPr>
        <w:pStyle w:val="SingleTxtGC"/>
        <w:rPr>
          <w:rFonts w:eastAsia="SimHei" w:hint="eastAsia"/>
        </w:rPr>
      </w:pPr>
      <w:r w:rsidRPr="00D17FBA">
        <w:rPr>
          <w:rFonts w:eastAsia="SimHei" w:hint="eastAsia"/>
        </w:rPr>
        <w:t>委员会重申之前的建议，即缔约国应采取有效措施防止工伤事故，包括加强劳动监察</w:t>
      </w:r>
      <w:r>
        <w:rPr>
          <w:rFonts w:eastAsia="SimHei" w:hint="eastAsia"/>
        </w:rPr>
        <w:t>，</w:t>
      </w:r>
      <w:r w:rsidRPr="00D17FBA">
        <w:rPr>
          <w:rFonts w:eastAsia="SimHei" w:hint="eastAsia"/>
        </w:rPr>
        <w:t>以确保未遵守安全条例的企业受到处罚。委员会请缔约国在下次定期报告中详细介绍这方面采取的措施，包括按部门分列，说明对未提供安全和健康工作条件的企业实施的处罚的性质。</w:t>
      </w:r>
    </w:p>
    <w:p w:rsidR="00FE2E7F" w:rsidRDefault="00FE2E7F" w:rsidP="00FE2E7F">
      <w:pPr>
        <w:pStyle w:val="H23GC"/>
        <w:rPr>
          <w:rFonts w:hint="eastAsia"/>
        </w:rPr>
      </w:pPr>
      <w:r>
        <w:rPr>
          <w:rFonts w:hint="eastAsia"/>
        </w:rPr>
        <w:tab/>
      </w:r>
      <w:r>
        <w:rPr>
          <w:rFonts w:hint="eastAsia"/>
        </w:rPr>
        <w:tab/>
      </w:r>
      <w:r>
        <w:rPr>
          <w:rFonts w:hint="eastAsia"/>
        </w:rPr>
        <w:t>体罚和暴力侵害儿童行为</w:t>
      </w:r>
    </w:p>
    <w:p w:rsidR="00FE2E7F" w:rsidRPr="002A2260" w:rsidRDefault="00FE2E7F" w:rsidP="00FE2E7F">
      <w:pPr>
        <w:pStyle w:val="SingleTxtGC"/>
        <w:rPr>
          <w:rFonts w:hint="eastAsia"/>
        </w:rPr>
      </w:pPr>
      <w:r>
        <w:rPr>
          <w:rFonts w:hint="eastAsia"/>
        </w:rPr>
        <w:t xml:space="preserve">14.  </w:t>
      </w:r>
      <w:r>
        <w:rPr>
          <w:rFonts w:hint="eastAsia"/>
        </w:rPr>
        <w:t>委员会表示关切的是，特别是在家里，继续采用体罚作为一种惩戒方式，暴力侵害儿童行为，尤其是农村地区的这类行为不断增加</w:t>
      </w:r>
      <w:r>
        <w:rPr>
          <w:rFonts w:hint="eastAsia"/>
        </w:rPr>
        <w:t>(</w:t>
      </w:r>
      <w:r>
        <w:rPr>
          <w:rFonts w:hint="eastAsia"/>
        </w:rPr>
        <w:t>第十条</w:t>
      </w:r>
      <w:r>
        <w:rPr>
          <w:rFonts w:hint="eastAsia"/>
        </w:rPr>
        <w:t>)</w:t>
      </w:r>
      <w:r>
        <w:rPr>
          <w:rFonts w:hint="eastAsia"/>
        </w:rPr>
        <w:t>。</w:t>
      </w:r>
    </w:p>
    <w:p w:rsidR="00FE2E7F" w:rsidRPr="00D17FBA" w:rsidRDefault="00FE2E7F" w:rsidP="00FE2E7F">
      <w:pPr>
        <w:pStyle w:val="SingleTxtGC"/>
        <w:rPr>
          <w:rFonts w:eastAsia="SimHei" w:hint="eastAsia"/>
        </w:rPr>
      </w:pPr>
      <w:r w:rsidRPr="00D17FBA">
        <w:rPr>
          <w:rFonts w:eastAsia="SimHei" w:hint="eastAsia"/>
        </w:rPr>
        <w:t>委员会建议缔约国迅速通过禁止在一切场合使用体罚的法律，并采取有效措施，提高公众对反对暴力侵害儿童行为，包括体罚的认识。</w:t>
      </w:r>
    </w:p>
    <w:p w:rsidR="00FE2E7F" w:rsidRDefault="00FE2E7F" w:rsidP="00FE2E7F">
      <w:pPr>
        <w:pStyle w:val="H23GC"/>
        <w:rPr>
          <w:rFonts w:hint="eastAsia"/>
        </w:rPr>
      </w:pPr>
      <w:r>
        <w:rPr>
          <w:rFonts w:hint="eastAsia"/>
        </w:rPr>
        <w:tab/>
      </w:r>
      <w:r>
        <w:rPr>
          <w:rFonts w:hint="eastAsia"/>
        </w:rPr>
        <w:tab/>
      </w:r>
      <w:r>
        <w:rPr>
          <w:rFonts w:hint="eastAsia"/>
        </w:rPr>
        <w:t>家庭暴力</w:t>
      </w:r>
    </w:p>
    <w:p w:rsidR="00FE2E7F" w:rsidRPr="002A2260" w:rsidRDefault="00FE2E7F" w:rsidP="00FE2E7F">
      <w:pPr>
        <w:pStyle w:val="SingleTxtGC"/>
        <w:rPr>
          <w:rFonts w:hint="eastAsia"/>
        </w:rPr>
      </w:pPr>
      <w:r>
        <w:rPr>
          <w:rFonts w:hint="eastAsia"/>
        </w:rPr>
        <w:t xml:space="preserve">15.  </w:t>
      </w:r>
      <w:r>
        <w:rPr>
          <w:rFonts w:hint="eastAsia"/>
        </w:rPr>
        <w:t>委员会注意到缔约国</w:t>
      </w:r>
      <w:r>
        <w:rPr>
          <w:rFonts w:hint="eastAsia"/>
        </w:rPr>
        <w:t>2011</w:t>
      </w:r>
      <w:r>
        <w:rPr>
          <w:rFonts w:hint="eastAsia"/>
        </w:rPr>
        <w:t>年</w:t>
      </w:r>
      <w:r>
        <w:rPr>
          <w:rFonts w:hint="eastAsia"/>
        </w:rPr>
        <w:t>12</w:t>
      </w:r>
      <w:r>
        <w:rPr>
          <w:rFonts w:hint="eastAsia"/>
        </w:rPr>
        <w:t>月通过了《防范家庭暴力法》，重申对家庭暴力发生率高、起诉率低以及缺乏保护受害者的有效措施表示关切</w:t>
      </w:r>
      <w:r>
        <w:rPr>
          <w:rFonts w:hint="eastAsia"/>
        </w:rPr>
        <w:t>(</w:t>
      </w:r>
      <w:r>
        <w:rPr>
          <w:rFonts w:hint="eastAsia"/>
        </w:rPr>
        <w:t>第十条</w:t>
      </w:r>
      <w:r>
        <w:rPr>
          <w:rFonts w:hint="eastAsia"/>
        </w:rPr>
        <w:t>)</w:t>
      </w:r>
      <w:r>
        <w:rPr>
          <w:rFonts w:hint="eastAsia"/>
        </w:rPr>
        <w:t>。</w:t>
      </w:r>
    </w:p>
    <w:p w:rsidR="00FE2E7F" w:rsidRPr="00D17FBA" w:rsidRDefault="00FE2E7F" w:rsidP="00FE2E7F">
      <w:pPr>
        <w:pStyle w:val="SingleTxtGC"/>
        <w:rPr>
          <w:rFonts w:eastAsia="SimHei" w:hint="eastAsia"/>
        </w:rPr>
      </w:pPr>
      <w:r>
        <w:rPr>
          <w:rFonts w:eastAsia="SimHei" w:hint="eastAsia"/>
        </w:rPr>
        <w:t>委员会呼吁缔约国大力</w:t>
      </w:r>
      <w:r w:rsidRPr="00D17FBA">
        <w:rPr>
          <w:rFonts w:eastAsia="SimHei" w:hint="eastAsia"/>
        </w:rPr>
        <w:t>打击家庭暴力，方法包括：</w:t>
      </w:r>
    </w:p>
    <w:p w:rsidR="00FE2E7F" w:rsidRPr="00D17FBA" w:rsidRDefault="00FE2E7F" w:rsidP="00AA2090">
      <w:pPr>
        <w:pStyle w:val="SingleTxtGC"/>
        <w:numPr>
          <w:ilvl w:val="0"/>
          <w:numId w:val="40"/>
        </w:numPr>
        <w:rPr>
          <w:rFonts w:eastAsia="SimHei" w:hint="eastAsia"/>
        </w:rPr>
      </w:pPr>
      <w:r w:rsidRPr="00D17FBA">
        <w:rPr>
          <w:rFonts w:eastAsia="SimHei" w:hint="eastAsia"/>
        </w:rPr>
        <w:t>大力提高执法人员、有关专业人员以及广大公众对家庭暴力犯罪性质的认识，包括开展决不姑息这类暴力行为的零容忍运动；</w:t>
      </w:r>
    </w:p>
    <w:p w:rsidR="00FE2E7F" w:rsidRPr="00D17FBA" w:rsidRDefault="00FE2E7F" w:rsidP="00AA2090">
      <w:pPr>
        <w:pStyle w:val="SingleTxtGC"/>
        <w:numPr>
          <w:ilvl w:val="0"/>
          <w:numId w:val="40"/>
        </w:numPr>
        <w:rPr>
          <w:rFonts w:eastAsia="SimHei" w:hint="eastAsia"/>
        </w:rPr>
      </w:pPr>
      <w:r w:rsidRPr="00D17FBA">
        <w:rPr>
          <w:rFonts w:eastAsia="SimHei" w:hint="eastAsia"/>
        </w:rPr>
        <w:t>确保切实调查</w:t>
      </w:r>
      <w:r>
        <w:rPr>
          <w:rFonts w:eastAsia="SimHei" w:hint="eastAsia"/>
        </w:rPr>
        <w:t>所有暴力侵害妇女的案件</w:t>
      </w:r>
      <w:r w:rsidRPr="00D17FBA">
        <w:rPr>
          <w:rFonts w:eastAsia="SimHei" w:hint="eastAsia"/>
        </w:rPr>
        <w:t>，将犯罪者绳之以法，并确保受害者，包括农村地区的受害者能够获得补救和保护；</w:t>
      </w:r>
    </w:p>
    <w:p w:rsidR="00FE2E7F" w:rsidRPr="00D17FBA" w:rsidRDefault="00FE2E7F" w:rsidP="00FE2E7F">
      <w:pPr>
        <w:pStyle w:val="SingleTxtGC"/>
        <w:numPr>
          <w:ilvl w:val="0"/>
          <w:numId w:val="40"/>
        </w:numPr>
        <w:spacing w:line="360" w:lineRule="auto"/>
        <w:rPr>
          <w:rFonts w:eastAsia="SimHei" w:hint="eastAsia"/>
        </w:rPr>
      </w:pPr>
      <w:r w:rsidRPr="00D17FBA">
        <w:rPr>
          <w:rFonts w:eastAsia="SimHei" w:hint="eastAsia"/>
        </w:rPr>
        <w:t>划拨充足的人力和财力资源，确保切实执行《防范家庭暴力法》。</w:t>
      </w:r>
    </w:p>
    <w:p w:rsidR="00FE2E7F" w:rsidRDefault="00FE2E7F" w:rsidP="00FE2E7F">
      <w:pPr>
        <w:pStyle w:val="H23GC"/>
        <w:rPr>
          <w:rFonts w:hint="eastAsia"/>
        </w:rPr>
      </w:pPr>
      <w:r>
        <w:rPr>
          <w:rFonts w:hint="eastAsia"/>
        </w:rPr>
        <w:tab/>
      </w:r>
      <w:r>
        <w:rPr>
          <w:rFonts w:hint="eastAsia"/>
        </w:rPr>
        <w:tab/>
      </w:r>
      <w:r>
        <w:rPr>
          <w:rFonts w:hint="eastAsia"/>
        </w:rPr>
        <w:t>人口贩运</w:t>
      </w:r>
    </w:p>
    <w:p w:rsidR="00FE2E7F" w:rsidRDefault="00FE2E7F" w:rsidP="00FE2E7F">
      <w:pPr>
        <w:pStyle w:val="SingleTxtGC"/>
        <w:rPr>
          <w:rFonts w:hint="eastAsia"/>
        </w:rPr>
      </w:pPr>
      <w:r>
        <w:rPr>
          <w:rFonts w:hint="eastAsia"/>
        </w:rPr>
        <w:t xml:space="preserve">16.  </w:t>
      </w:r>
      <w:r>
        <w:rPr>
          <w:rFonts w:hint="eastAsia"/>
        </w:rPr>
        <w:t>委员会感到关切的是，虽然缔约国采取了措施，包括</w:t>
      </w:r>
      <w:r>
        <w:rPr>
          <w:rFonts w:hint="eastAsia"/>
        </w:rPr>
        <w:t>2006</w:t>
      </w:r>
      <w:r>
        <w:rPr>
          <w:rFonts w:hint="eastAsia"/>
        </w:rPr>
        <w:t>年在刑警局下设了一个专门的人口贩运调查部，缔约国仍然是为性剥削目的贩运妇女和女童的来源国、中转国和目的地国。委员会还感到遗憾的是，缺乏关于该问题严重性的资料，包括为强迫劳动目的贩运男性的情况。委员会进一步表示关切的是，打击人口贩运方案的供资水平仍然很低，援助贩运受害者的非政府组织获得的支助不足</w:t>
      </w:r>
      <w:r>
        <w:rPr>
          <w:rFonts w:hint="eastAsia"/>
        </w:rPr>
        <w:t>(</w:t>
      </w:r>
      <w:r>
        <w:rPr>
          <w:rFonts w:hint="eastAsia"/>
        </w:rPr>
        <w:t>第十条</w:t>
      </w:r>
      <w:r>
        <w:rPr>
          <w:rFonts w:hint="eastAsia"/>
        </w:rPr>
        <w:t>)</w:t>
      </w:r>
      <w:r>
        <w:rPr>
          <w:rFonts w:hint="eastAsia"/>
        </w:rPr>
        <w:t>。</w:t>
      </w:r>
    </w:p>
    <w:p w:rsidR="00FE2E7F" w:rsidRPr="00D17FBA" w:rsidRDefault="00FE2E7F" w:rsidP="00FE2E7F">
      <w:pPr>
        <w:pStyle w:val="SingleTxtGC"/>
        <w:rPr>
          <w:rFonts w:eastAsia="SimHei" w:hint="eastAsia"/>
        </w:rPr>
      </w:pPr>
      <w:r w:rsidRPr="00D17FBA">
        <w:rPr>
          <w:rFonts w:eastAsia="SimHei" w:hint="eastAsia"/>
        </w:rPr>
        <w:t>委员会促请缔约国加大打击人口贩</w:t>
      </w:r>
      <w:r>
        <w:rPr>
          <w:rFonts w:eastAsia="SimHei" w:hint="eastAsia"/>
        </w:rPr>
        <w:t>运的力度，包括加强执法人员识别贩运受害者的能力，对司法工作者进行</w:t>
      </w:r>
      <w:r w:rsidRPr="00D17FBA">
        <w:rPr>
          <w:rFonts w:eastAsia="SimHei" w:hint="eastAsia"/>
        </w:rPr>
        <w:t>培训，并划拨充分资源，为受害者提供有效的保护和援助。</w:t>
      </w:r>
      <w:r>
        <w:rPr>
          <w:rFonts w:eastAsia="SimHei" w:hint="eastAsia"/>
        </w:rPr>
        <w:t>委员会重申之前的建议，请缔约国在下次定期报告中提供比较数据，说明</w:t>
      </w:r>
      <w:r w:rsidRPr="00D17FBA">
        <w:rPr>
          <w:rFonts w:eastAsia="SimHei" w:hint="eastAsia"/>
        </w:rPr>
        <w:t>缔约国人口贩运的严重程度，并提供详细资料，说明开展的调查数目、</w:t>
      </w:r>
      <w:r>
        <w:rPr>
          <w:rFonts w:eastAsia="SimHei" w:hint="eastAsia"/>
        </w:rPr>
        <w:t>贩运相关案件的起诉数目、</w:t>
      </w:r>
      <w:r w:rsidRPr="00D17FBA">
        <w:rPr>
          <w:rFonts w:eastAsia="SimHei" w:hint="eastAsia"/>
        </w:rPr>
        <w:t>犯罪者的定罪数目，以及为一切形式的贩运受害者，包括出于强迫劳动目的被贩运的男子提供的补救。</w:t>
      </w:r>
    </w:p>
    <w:p w:rsidR="00FE2E7F" w:rsidRDefault="00FE2E7F" w:rsidP="00FE2E7F">
      <w:pPr>
        <w:pStyle w:val="H23GC"/>
        <w:rPr>
          <w:rFonts w:hint="eastAsia"/>
        </w:rPr>
      </w:pPr>
      <w:r>
        <w:rPr>
          <w:rFonts w:hint="eastAsia"/>
        </w:rPr>
        <w:tab/>
      </w:r>
      <w:r>
        <w:rPr>
          <w:rFonts w:hint="eastAsia"/>
        </w:rPr>
        <w:tab/>
      </w:r>
      <w:r>
        <w:rPr>
          <w:rFonts w:hint="eastAsia"/>
        </w:rPr>
        <w:t>住房权</w:t>
      </w:r>
    </w:p>
    <w:p w:rsidR="00FE2E7F" w:rsidRDefault="00FE2E7F" w:rsidP="00FE2E7F">
      <w:pPr>
        <w:pStyle w:val="SingleTxtGC"/>
        <w:rPr>
          <w:rFonts w:hint="eastAsia"/>
        </w:rPr>
      </w:pPr>
      <w:r>
        <w:rPr>
          <w:rFonts w:hint="eastAsia"/>
        </w:rPr>
        <w:t xml:space="preserve">17.  </w:t>
      </w:r>
      <w:r>
        <w:rPr>
          <w:rFonts w:hint="eastAsia"/>
        </w:rPr>
        <w:t>委员会表示关切的是，虽然缔约国采取了提高住房标准的措施，例如实施了农村发展方案，但是缔约国</w:t>
      </w:r>
      <w:r>
        <w:rPr>
          <w:rFonts w:hint="eastAsia"/>
        </w:rPr>
        <w:t>29%</w:t>
      </w:r>
      <w:r>
        <w:rPr>
          <w:rFonts w:hint="eastAsia"/>
        </w:rPr>
        <w:t>以上的常规住宅仍然缺乏基本设施，例如热水、浴缸或淋浴、厕所、自来水、排水和供暖设施。委员会还对边缘和弱势群体的住房条件表示特别关切，特别是许多罗姆人没有热水、排水设施、浴缸、淋浴或厕所，而且寻求栖身之处的无家可归者越来越多。委员会还对保障性住房奇缺表示关切，平均要等上十至十五年</w:t>
      </w:r>
      <w:r>
        <w:rPr>
          <w:rFonts w:hint="eastAsia"/>
        </w:rPr>
        <w:t>(</w:t>
      </w:r>
      <w:r>
        <w:rPr>
          <w:rFonts w:hint="eastAsia"/>
        </w:rPr>
        <w:t>第二条和第十一条</w:t>
      </w:r>
      <w:r>
        <w:rPr>
          <w:rFonts w:hint="eastAsia"/>
        </w:rPr>
        <w:t>)</w:t>
      </w:r>
      <w:r>
        <w:rPr>
          <w:rFonts w:hint="eastAsia"/>
        </w:rPr>
        <w:t>。</w:t>
      </w:r>
    </w:p>
    <w:p w:rsidR="00FE2E7F" w:rsidRDefault="00FE2E7F" w:rsidP="00FE2E7F">
      <w:pPr>
        <w:pStyle w:val="SingleTxtGC"/>
        <w:rPr>
          <w:rFonts w:eastAsia="SimHei" w:hint="eastAsia"/>
        </w:rPr>
      </w:pPr>
      <w:r>
        <w:rPr>
          <w:rFonts w:eastAsia="SimHei" w:hint="eastAsia"/>
        </w:rPr>
        <w:t>委员会促请缔约国确保全国住房政策优先满足</w:t>
      </w:r>
      <w:r w:rsidRPr="00D17FBA">
        <w:rPr>
          <w:rFonts w:eastAsia="SimHei" w:hint="eastAsia"/>
        </w:rPr>
        <w:t>没有适足住房和基本设施的边缘和弱势群体的需要，他们包括低收入家庭、无家可归者和罗姆人，并为政策的有效执行划拨充分的资源。委员会特别呼吁缔约国刻不容缓地履行将维尔纽斯的</w:t>
      </w:r>
      <w:proofErr w:type="spellStart"/>
      <w:r w:rsidRPr="00D17FBA">
        <w:rPr>
          <w:rFonts w:eastAsia="SimHei"/>
        </w:rPr>
        <w:t>Kirtimai</w:t>
      </w:r>
      <w:proofErr w:type="spellEnd"/>
      <w:r>
        <w:rPr>
          <w:rFonts w:eastAsia="SimHei" w:hint="eastAsia"/>
        </w:rPr>
        <w:t>定居点合法化的承诺，以确保有关罗姆人</w:t>
      </w:r>
      <w:r w:rsidRPr="00D17FBA">
        <w:rPr>
          <w:rFonts w:eastAsia="SimHei" w:hint="eastAsia"/>
        </w:rPr>
        <w:t>的适足住房权。委员会还提请缔约国注意其关于适足住房权的第</w:t>
      </w:r>
      <w:r w:rsidRPr="00D17FBA">
        <w:rPr>
          <w:rFonts w:eastAsia="SimHei"/>
        </w:rPr>
        <w:t>4 (1991)</w:t>
      </w:r>
      <w:r w:rsidRPr="00D17FBA">
        <w:rPr>
          <w:rFonts w:eastAsia="SimHei" w:hint="eastAsia"/>
        </w:rPr>
        <w:t>号一般性意见、关于水权的第</w:t>
      </w:r>
      <w:r w:rsidRPr="00D17FBA">
        <w:rPr>
          <w:rFonts w:eastAsia="SimHei"/>
        </w:rPr>
        <w:t>15 (2002)</w:t>
      </w:r>
      <w:r w:rsidRPr="00D17FBA">
        <w:rPr>
          <w:rFonts w:eastAsia="SimHei" w:hint="eastAsia"/>
        </w:rPr>
        <w:t>号一般性意见和关于卫生设施的声明</w:t>
      </w:r>
      <w:r w:rsidRPr="00D17FBA">
        <w:rPr>
          <w:rFonts w:eastAsia="SimHei"/>
        </w:rPr>
        <w:t>(E/C.12/2010/1)</w:t>
      </w:r>
      <w:r w:rsidRPr="00D17FBA">
        <w:rPr>
          <w:rFonts w:eastAsia="SimHei" w:hint="eastAsia"/>
        </w:rPr>
        <w:t>。</w:t>
      </w:r>
    </w:p>
    <w:p w:rsidR="00FE2E7F" w:rsidRDefault="00FE2E7F" w:rsidP="00FE2E7F">
      <w:pPr>
        <w:pStyle w:val="H23GC"/>
        <w:rPr>
          <w:rFonts w:hint="eastAsia"/>
        </w:rPr>
      </w:pPr>
      <w:r>
        <w:rPr>
          <w:rFonts w:hint="eastAsia"/>
        </w:rPr>
        <w:tab/>
      </w:r>
      <w:r>
        <w:rPr>
          <w:rFonts w:hint="eastAsia"/>
        </w:rPr>
        <w:tab/>
      </w:r>
      <w:r>
        <w:rPr>
          <w:rFonts w:hint="eastAsia"/>
        </w:rPr>
        <w:t>贫困</w:t>
      </w:r>
    </w:p>
    <w:p w:rsidR="00FE2E7F" w:rsidRDefault="00FE2E7F" w:rsidP="00FE2E7F">
      <w:pPr>
        <w:pStyle w:val="SingleTxtGC"/>
        <w:rPr>
          <w:rFonts w:hint="eastAsia"/>
        </w:rPr>
      </w:pPr>
      <w:r>
        <w:rPr>
          <w:rFonts w:hint="eastAsia"/>
        </w:rPr>
        <w:t xml:space="preserve">18.  </w:t>
      </w:r>
      <w:r>
        <w:rPr>
          <w:rFonts w:hint="eastAsia"/>
        </w:rPr>
        <w:t>委员会感到关切的是，全国</w:t>
      </w:r>
      <w:r>
        <w:rPr>
          <w:rFonts w:hint="eastAsia"/>
        </w:rPr>
        <w:t>28.4%</w:t>
      </w:r>
      <w:r>
        <w:rPr>
          <w:rFonts w:hint="eastAsia"/>
        </w:rPr>
        <w:t>的人口处在贫困边缘，儿童和农村地区的贫困程度尤为严重，如果不发放社会福利，将有一半人口生活在贫困线以下</w:t>
      </w:r>
      <w:r>
        <w:rPr>
          <w:rFonts w:hint="eastAsia"/>
        </w:rPr>
        <w:t>(</w:t>
      </w:r>
      <w:r>
        <w:rPr>
          <w:rFonts w:hint="eastAsia"/>
        </w:rPr>
        <w:t>第十条和第十一条</w:t>
      </w:r>
      <w:r>
        <w:rPr>
          <w:rFonts w:hint="eastAsia"/>
        </w:rPr>
        <w:t>)</w:t>
      </w:r>
      <w:r>
        <w:rPr>
          <w:rFonts w:hint="eastAsia"/>
        </w:rPr>
        <w:t>。</w:t>
      </w:r>
    </w:p>
    <w:p w:rsidR="00FE2E7F" w:rsidRPr="00721F8C" w:rsidRDefault="00FE2E7F" w:rsidP="00FE2E7F">
      <w:pPr>
        <w:pStyle w:val="SingleTxtGC"/>
        <w:rPr>
          <w:rFonts w:eastAsia="SimHei" w:hint="eastAsia"/>
          <w:bCs/>
        </w:rPr>
      </w:pPr>
      <w:r w:rsidRPr="00721F8C">
        <w:rPr>
          <w:rFonts w:eastAsia="SimHei" w:hint="eastAsia"/>
        </w:rPr>
        <w:t>委员会促请缔约国加大扶贫力度，以期赋予个人和族群权利，尤其是赋予委员会关于贫困与《经济、社会、文化权利国际公约》的声明</w:t>
      </w:r>
      <w:r w:rsidRPr="00721F8C">
        <w:rPr>
          <w:rFonts w:eastAsia="SimHei" w:hint="eastAsia"/>
          <w:bCs/>
        </w:rPr>
        <w:t>(E/C.12/2001/10)</w:t>
      </w:r>
      <w:r w:rsidRPr="00721F8C">
        <w:rPr>
          <w:rFonts w:eastAsia="SimHei" w:hint="eastAsia"/>
          <w:bCs/>
        </w:rPr>
        <w:t>中列出的最弱势和边缘化群体权利。</w:t>
      </w:r>
      <w:r>
        <w:rPr>
          <w:rFonts w:eastAsia="SimHei" w:hint="eastAsia"/>
          <w:bCs/>
        </w:rPr>
        <w:t>委员会还建议缔约国建立有效的监督制度，确保扶贫措施在最弱势和边缘化群体中产生实际效果，并缩小农村与城市地区间的区域差距</w:t>
      </w:r>
      <w:r w:rsidRPr="00721F8C">
        <w:rPr>
          <w:rFonts w:eastAsia="SimHei" w:hint="eastAsia"/>
          <w:bCs/>
        </w:rPr>
        <w:t>。</w:t>
      </w:r>
    </w:p>
    <w:p w:rsidR="00FE2E7F" w:rsidRDefault="00FE2E7F" w:rsidP="00FE2E7F">
      <w:pPr>
        <w:pStyle w:val="H23GC"/>
        <w:rPr>
          <w:rFonts w:hint="eastAsia"/>
        </w:rPr>
      </w:pPr>
      <w:r>
        <w:rPr>
          <w:rFonts w:hint="eastAsia"/>
        </w:rPr>
        <w:tab/>
      </w:r>
      <w:r>
        <w:rPr>
          <w:rFonts w:hint="eastAsia"/>
        </w:rPr>
        <w:tab/>
      </w:r>
      <w:r>
        <w:rPr>
          <w:rFonts w:hint="eastAsia"/>
        </w:rPr>
        <w:t>食物权</w:t>
      </w:r>
    </w:p>
    <w:p w:rsidR="00FE2E7F" w:rsidRDefault="00FE2E7F" w:rsidP="00FE2E7F">
      <w:pPr>
        <w:pStyle w:val="SingleTxtGC"/>
        <w:rPr>
          <w:rFonts w:hint="eastAsia"/>
        </w:rPr>
      </w:pPr>
      <w:r>
        <w:rPr>
          <w:rFonts w:hint="eastAsia"/>
        </w:rPr>
        <w:t xml:space="preserve">19.  </w:t>
      </w:r>
      <w:r>
        <w:rPr>
          <w:rFonts w:hint="eastAsia"/>
        </w:rPr>
        <w:t>委员会欢迎缔约国对提高食物品质的重视，包括推动有机耕作和当地生产，但是对相当多的人口，尤其是妇女过胖表示关切</w:t>
      </w:r>
      <w:r>
        <w:rPr>
          <w:rFonts w:hint="eastAsia"/>
        </w:rPr>
        <w:t>(</w:t>
      </w:r>
      <w:r>
        <w:rPr>
          <w:rFonts w:hint="eastAsia"/>
        </w:rPr>
        <w:t>第十一条</w:t>
      </w:r>
      <w:r>
        <w:rPr>
          <w:rFonts w:hint="eastAsia"/>
        </w:rPr>
        <w:t>)</w:t>
      </w:r>
      <w:r>
        <w:rPr>
          <w:rFonts w:hint="eastAsia"/>
        </w:rPr>
        <w:t>。</w:t>
      </w:r>
    </w:p>
    <w:p w:rsidR="00FE2E7F" w:rsidRPr="00AA2090" w:rsidRDefault="00FE2E7F" w:rsidP="00FE2E7F">
      <w:pPr>
        <w:pStyle w:val="SingleTxtGC"/>
        <w:rPr>
          <w:rFonts w:eastAsia="SimHei" w:hint="eastAsia"/>
        </w:rPr>
      </w:pPr>
      <w:r w:rsidRPr="00AA2090">
        <w:rPr>
          <w:rFonts w:eastAsia="SimHei" w:hint="eastAsia"/>
        </w:rPr>
        <w:t>委员会鼓励缔约国结合委员会关于取得足够食物的权利的第</w:t>
      </w:r>
      <w:r w:rsidRPr="00AA2090">
        <w:rPr>
          <w:rFonts w:eastAsia="SimHei" w:hint="eastAsia"/>
        </w:rPr>
        <w:t>12(1999)</w:t>
      </w:r>
      <w:r w:rsidRPr="00AA2090">
        <w:rPr>
          <w:rFonts w:eastAsia="SimHei" w:hint="eastAsia"/>
        </w:rPr>
        <w:t>号一般性意见，继续加大努力，在所有人口中推动健康、均衡和环境可持续的饮食习惯，并建立一个监督机制，评估这类措施对降低肥胖率的效果。</w:t>
      </w:r>
    </w:p>
    <w:p w:rsidR="00FE2E7F" w:rsidRDefault="00FE2E7F" w:rsidP="00FE2E7F">
      <w:pPr>
        <w:pStyle w:val="H23GC"/>
        <w:rPr>
          <w:rFonts w:hint="eastAsia"/>
        </w:rPr>
      </w:pPr>
      <w:r>
        <w:rPr>
          <w:rFonts w:hint="eastAsia"/>
        </w:rPr>
        <w:tab/>
      </w:r>
      <w:r>
        <w:rPr>
          <w:rFonts w:hint="eastAsia"/>
        </w:rPr>
        <w:tab/>
      </w:r>
      <w:r>
        <w:rPr>
          <w:rFonts w:hint="eastAsia"/>
        </w:rPr>
        <w:t>精神健康</w:t>
      </w:r>
    </w:p>
    <w:p w:rsidR="00FE2E7F" w:rsidRDefault="00FE2E7F" w:rsidP="00FE2E7F">
      <w:pPr>
        <w:pStyle w:val="SingleTxtGC"/>
        <w:rPr>
          <w:rFonts w:hint="eastAsia"/>
        </w:rPr>
      </w:pPr>
      <w:r>
        <w:rPr>
          <w:rFonts w:hint="eastAsia"/>
        </w:rPr>
        <w:t xml:space="preserve">20.  </w:t>
      </w:r>
      <w:r>
        <w:rPr>
          <w:rFonts w:hint="eastAsia"/>
        </w:rPr>
        <w:t>委员会仍然感到关切的是，虽然缔约国通过了全国预防精神疾病方案和预防自杀方案，但是缔约国的自杀率，尤其是农村地区劳动年龄男子的自杀率仍然很高。委员会还表示关切的是，精神健康问题，例如躁郁症、精神分裂症和酒精引起的精神疾病越来越普遍，高达</w:t>
      </w:r>
      <w:r>
        <w:rPr>
          <w:rFonts w:hint="eastAsia"/>
        </w:rPr>
        <w:t>41.7%</w:t>
      </w:r>
      <w:r>
        <w:rPr>
          <w:rFonts w:hint="eastAsia"/>
        </w:rPr>
        <w:t>的学龄儿童存在精神健康问题。委员会关切地注意到欺负同学的现象仍然很严重</w:t>
      </w:r>
      <w:r>
        <w:rPr>
          <w:rFonts w:hint="eastAsia"/>
        </w:rPr>
        <w:t>(</w:t>
      </w:r>
      <w:r>
        <w:rPr>
          <w:rFonts w:hint="eastAsia"/>
        </w:rPr>
        <w:t>第十二条</w:t>
      </w:r>
      <w:r>
        <w:rPr>
          <w:rFonts w:hint="eastAsia"/>
        </w:rPr>
        <w:t>)</w:t>
      </w:r>
      <w:r>
        <w:rPr>
          <w:rFonts w:hint="eastAsia"/>
        </w:rPr>
        <w:t>。</w:t>
      </w:r>
    </w:p>
    <w:p w:rsidR="00FE2E7F" w:rsidRPr="00AA2090" w:rsidRDefault="00FE2E7F" w:rsidP="00FE2E7F">
      <w:pPr>
        <w:pStyle w:val="SingleTxtGC"/>
        <w:rPr>
          <w:rFonts w:eastAsia="SimHei" w:hint="eastAsia"/>
        </w:rPr>
      </w:pPr>
      <w:r w:rsidRPr="00AA2090">
        <w:rPr>
          <w:rFonts w:eastAsia="SimHei" w:hint="eastAsia"/>
        </w:rPr>
        <w:t>委员会促请缔约国查明并消除精神健康问题普遍且不断增加的根源，包括改善专业心理卫生服务的提供、获取和质量，增加专业人员数目。委员会还建议缔约国为社会心理疾病患者提供更多基于社区的服务，包括同伴支持以及其他替代传统医疗模式的方法，并为这些服务的有效运转划拨必要的资金和人力资源。</w:t>
      </w:r>
    </w:p>
    <w:p w:rsidR="00FE2E7F" w:rsidRDefault="00FE2E7F" w:rsidP="00FE2E7F">
      <w:pPr>
        <w:pStyle w:val="H23GC"/>
        <w:rPr>
          <w:rFonts w:hint="eastAsia"/>
        </w:rPr>
      </w:pPr>
      <w:r>
        <w:rPr>
          <w:rFonts w:hint="eastAsia"/>
        </w:rPr>
        <w:tab/>
      </w:r>
      <w:r>
        <w:rPr>
          <w:rFonts w:hint="eastAsia"/>
        </w:rPr>
        <w:tab/>
      </w:r>
      <w:r>
        <w:rPr>
          <w:rFonts w:hint="eastAsia"/>
        </w:rPr>
        <w:t>卫生保健</w:t>
      </w:r>
    </w:p>
    <w:p w:rsidR="00FE2E7F" w:rsidRDefault="00FE2E7F" w:rsidP="00FE2E7F">
      <w:pPr>
        <w:pStyle w:val="SingleTxtGC"/>
        <w:rPr>
          <w:rFonts w:hint="eastAsia"/>
        </w:rPr>
      </w:pPr>
      <w:r>
        <w:rPr>
          <w:rFonts w:hint="eastAsia"/>
        </w:rPr>
        <w:t xml:space="preserve">21.  </w:t>
      </w:r>
      <w:r>
        <w:rPr>
          <w:rFonts w:hint="eastAsia"/>
        </w:rPr>
        <w:t>委员会表示关切的是，缔约国未采取有效措施降低艾滋病毒和丙肝等血液传播病毒在边缘群体，例如囚犯和注射吸毒者中传播的风险。委员会还关切地注意到，虽然减少危害服务和美沙酮替代疗法能够有效改善毒品依赖者健康和生活状况，但是由于资金不足，获得这类服务和疗法的机会有限，而且还在不断减少</w:t>
      </w:r>
      <w:r>
        <w:rPr>
          <w:rFonts w:hint="eastAsia"/>
        </w:rPr>
        <w:t>(</w:t>
      </w:r>
      <w:r>
        <w:rPr>
          <w:rFonts w:hint="eastAsia"/>
        </w:rPr>
        <w:t>第十二条</w:t>
      </w:r>
      <w:r>
        <w:rPr>
          <w:rFonts w:hint="eastAsia"/>
        </w:rPr>
        <w:t>)</w:t>
      </w:r>
      <w:r>
        <w:rPr>
          <w:rFonts w:hint="eastAsia"/>
        </w:rPr>
        <w:t>。</w:t>
      </w:r>
    </w:p>
    <w:p w:rsidR="00FE2E7F" w:rsidRPr="007A3A50" w:rsidRDefault="00FE2E7F" w:rsidP="00FE2E7F">
      <w:pPr>
        <w:pStyle w:val="SingleTxtGC"/>
        <w:rPr>
          <w:rFonts w:eastAsia="SimHei" w:hint="eastAsia"/>
        </w:rPr>
      </w:pPr>
      <w:r w:rsidRPr="007A3A50">
        <w:rPr>
          <w:rFonts w:eastAsia="SimHei" w:hint="eastAsia"/>
        </w:rPr>
        <w:t>委员会建议缔约国采取有效措施，保障囚犯和注射吸毒者等边缘群体的卫生保健权，包括能够接受国家出资的艾滋病毒检测和美沙酮替代疗法，还建议缔约国确保为这类服务划拨充分的资金。</w:t>
      </w:r>
    </w:p>
    <w:p w:rsidR="00FE2E7F" w:rsidRDefault="00FE2E7F" w:rsidP="00FE2E7F">
      <w:pPr>
        <w:pStyle w:val="H23GC"/>
        <w:rPr>
          <w:rFonts w:hint="eastAsia"/>
        </w:rPr>
      </w:pPr>
      <w:r>
        <w:rPr>
          <w:rFonts w:hint="eastAsia"/>
        </w:rPr>
        <w:tab/>
      </w:r>
      <w:r>
        <w:rPr>
          <w:rFonts w:hint="eastAsia"/>
        </w:rPr>
        <w:tab/>
      </w:r>
      <w:r>
        <w:rPr>
          <w:rFonts w:hint="eastAsia"/>
        </w:rPr>
        <w:t>堕胎</w:t>
      </w:r>
    </w:p>
    <w:p w:rsidR="00FE2E7F" w:rsidRDefault="00FE2E7F" w:rsidP="00FE2E7F">
      <w:pPr>
        <w:pStyle w:val="SingleTxtGC"/>
        <w:rPr>
          <w:rFonts w:hint="eastAsia"/>
        </w:rPr>
      </w:pPr>
      <w:r>
        <w:rPr>
          <w:rFonts w:hint="eastAsia"/>
        </w:rPr>
        <w:t xml:space="preserve">22.  </w:t>
      </w:r>
      <w:r>
        <w:rPr>
          <w:rFonts w:hint="eastAsia"/>
        </w:rPr>
        <w:t>委员会对</w:t>
      </w:r>
      <w:r>
        <w:rPr>
          <w:rFonts w:hint="eastAsia"/>
        </w:rPr>
        <w:t>15</w:t>
      </w:r>
      <w:r>
        <w:rPr>
          <w:rFonts w:hint="eastAsia"/>
        </w:rPr>
        <w:t>至</w:t>
      </w:r>
      <w:r>
        <w:rPr>
          <w:rFonts w:hint="eastAsia"/>
        </w:rPr>
        <w:t>19</w:t>
      </w:r>
      <w:r>
        <w:rPr>
          <w:rFonts w:hint="eastAsia"/>
        </w:rPr>
        <w:t>岁女性堕胎率增加表示关切</w:t>
      </w:r>
      <w:r>
        <w:rPr>
          <w:rFonts w:hint="eastAsia"/>
        </w:rPr>
        <w:t>(</w:t>
      </w:r>
      <w:r>
        <w:rPr>
          <w:rFonts w:hint="eastAsia"/>
        </w:rPr>
        <w:t>第十二条</w:t>
      </w:r>
      <w:r>
        <w:rPr>
          <w:rFonts w:hint="eastAsia"/>
        </w:rPr>
        <w:t>)</w:t>
      </w:r>
      <w:r>
        <w:rPr>
          <w:rFonts w:hint="eastAsia"/>
        </w:rPr>
        <w:t>。</w:t>
      </w:r>
    </w:p>
    <w:p w:rsidR="00FE2E7F" w:rsidRPr="007A3A50" w:rsidRDefault="00FE2E7F" w:rsidP="00FE2E7F">
      <w:pPr>
        <w:pStyle w:val="SingleTxtGC"/>
        <w:rPr>
          <w:rFonts w:eastAsia="SimHei" w:hint="eastAsia"/>
        </w:rPr>
      </w:pPr>
      <w:r w:rsidRPr="007A3A50">
        <w:rPr>
          <w:rFonts w:eastAsia="SimHei" w:hint="eastAsia"/>
        </w:rPr>
        <w:t>委员会呼吁缔约国为男孩和女孩提供与他们年龄相称的性健康和生殖健康教育，包括介绍避孕方法。委员会建议缔约国大力确保避孕药具的提供和可获得性，特别是确保农村地区的男女，包括青少年以及边缘和弱势群体能够获得。</w:t>
      </w:r>
    </w:p>
    <w:p w:rsidR="00FE2E7F" w:rsidRDefault="00DD2544" w:rsidP="00FE2E7F">
      <w:pPr>
        <w:pStyle w:val="H23GC"/>
        <w:rPr>
          <w:rFonts w:hint="eastAsia"/>
        </w:rPr>
      </w:pPr>
      <w:r>
        <w:br w:type="page"/>
      </w:r>
      <w:r w:rsidR="00FE2E7F">
        <w:rPr>
          <w:rFonts w:hint="eastAsia"/>
        </w:rPr>
        <w:tab/>
      </w:r>
      <w:r w:rsidR="00FE2E7F">
        <w:rPr>
          <w:rFonts w:hint="eastAsia"/>
        </w:rPr>
        <w:tab/>
      </w:r>
      <w:r w:rsidR="00FE2E7F">
        <w:rPr>
          <w:rFonts w:hint="eastAsia"/>
        </w:rPr>
        <w:t>受教育权</w:t>
      </w:r>
    </w:p>
    <w:p w:rsidR="00FE2E7F" w:rsidRDefault="00FE2E7F" w:rsidP="00FE2E7F">
      <w:pPr>
        <w:pStyle w:val="SingleTxtGC"/>
        <w:rPr>
          <w:rFonts w:hint="eastAsia"/>
        </w:rPr>
      </w:pPr>
      <w:r>
        <w:rPr>
          <w:rFonts w:hint="eastAsia"/>
        </w:rPr>
        <w:t xml:space="preserve">23.  </w:t>
      </w:r>
      <w:r>
        <w:rPr>
          <w:rFonts w:hint="eastAsia"/>
        </w:rPr>
        <w:t>委员会对城乡地区学生成绩的差距表示关切，对缔约国没有按照委员会之前的结论性意见的要求提供关于学生入学率和辍学率的分列比较数据表示遗憾。委员会还表示关切的是，对</w:t>
      </w:r>
      <w:r>
        <w:rPr>
          <w:rFonts w:hint="eastAsia"/>
        </w:rPr>
        <w:t>2011</w:t>
      </w:r>
      <w:r>
        <w:rPr>
          <w:rFonts w:hint="eastAsia"/>
        </w:rPr>
        <w:t>年</w:t>
      </w:r>
      <w:r>
        <w:rPr>
          <w:rFonts w:hint="eastAsia"/>
        </w:rPr>
        <w:t>3</w:t>
      </w:r>
      <w:r>
        <w:rPr>
          <w:rFonts w:hint="eastAsia"/>
        </w:rPr>
        <w:t>月通过的《教育法》的修正导致限制在公立少数民族学校和国家考试中使用少数民族语言。委员会还对罗姆人的状况，尤其是他们受教育程度低、辍学率高以及被安置在特殊教育学校表示关切</w:t>
      </w:r>
      <w:r>
        <w:rPr>
          <w:rFonts w:hint="eastAsia"/>
        </w:rPr>
        <w:t>(</w:t>
      </w:r>
      <w:r>
        <w:rPr>
          <w:rFonts w:hint="eastAsia"/>
        </w:rPr>
        <w:t>第三条、第十三条和第十四条</w:t>
      </w:r>
      <w:r>
        <w:rPr>
          <w:rFonts w:hint="eastAsia"/>
        </w:rPr>
        <w:t>)</w:t>
      </w:r>
      <w:r>
        <w:rPr>
          <w:rFonts w:hint="eastAsia"/>
        </w:rPr>
        <w:t>。</w:t>
      </w:r>
    </w:p>
    <w:p w:rsidR="00FE2E7F" w:rsidRPr="007A3A50" w:rsidRDefault="00FE2E7F" w:rsidP="00FE2E7F">
      <w:pPr>
        <w:pStyle w:val="SingleTxtGC"/>
        <w:rPr>
          <w:rFonts w:eastAsia="SimHei" w:hint="eastAsia"/>
        </w:rPr>
      </w:pPr>
      <w:r w:rsidRPr="007A3A50">
        <w:rPr>
          <w:rFonts w:eastAsia="SimHei" w:hint="eastAsia"/>
        </w:rPr>
        <w:t>委员会建议缔约国：</w:t>
      </w:r>
    </w:p>
    <w:p w:rsidR="00FE2E7F" w:rsidRPr="007A3A50" w:rsidRDefault="00FE2E7F" w:rsidP="007A3A50">
      <w:pPr>
        <w:pStyle w:val="SingleTxtGC"/>
        <w:numPr>
          <w:ilvl w:val="0"/>
          <w:numId w:val="41"/>
        </w:numPr>
        <w:rPr>
          <w:rFonts w:eastAsia="SimHei" w:hint="eastAsia"/>
        </w:rPr>
      </w:pPr>
      <w:r w:rsidRPr="007A3A50">
        <w:rPr>
          <w:rFonts w:eastAsia="SimHei" w:hint="eastAsia"/>
        </w:rPr>
        <w:t>查明城乡学生成绩存在差距的原因并为此采取有效措施；</w:t>
      </w:r>
    </w:p>
    <w:p w:rsidR="00FE2E7F" w:rsidRPr="007A3A50" w:rsidRDefault="00FE2E7F" w:rsidP="007A3A50">
      <w:pPr>
        <w:pStyle w:val="SingleTxtGC"/>
        <w:numPr>
          <w:ilvl w:val="0"/>
          <w:numId w:val="41"/>
        </w:numPr>
        <w:rPr>
          <w:rFonts w:eastAsia="SimHei" w:hint="eastAsia"/>
        </w:rPr>
      </w:pPr>
      <w:r w:rsidRPr="007A3A50">
        <w:rPr>
          <w:rFonts w:eastAsia="SimHei" w:hint="eastAsia"/>
        </w:rPr>
        <w:t>建立一个数据收集机制，有效监督在校学生的辍学率，以期查明原因并确保儿童完成中小学教育；</w:t>
      </w:r>
    </w:p>
    <w:p w:rsidR="00FE2E7F" w:rsidRPr="007A3A50" w:rsidRDefault="00FE2E7F" w:rsidP="007A3A50">
      <w:pPr>
        <w:pStyle w:val="SingleTxtGC"/>
        <w:numPr>
          <w:ilvl w:val="0"/>
          <w:numId w:val="41"/>
        </w:numPr>
        <w:rPr>
          <w:rFonts w:eastAsia="SimHei" w:hint="eastAsia"/>
          <w:spacing w:val="4"/>
        </w:rPr>
      </w:pPr>
      <w:r w:rsidRPr="007A3A50">
        <w:rPr>
          <w:rFonts w:eastAsia="SimHei" w:hint="eastAsia"/>
        </w:rPr>
        <w:t>确保少数民族享有以本族语言接受教育的权利，包括修订《教育法》</w:t>
      </w:r>
      <w:r w:rsidRPr="007A3A50">
        <w:rPr>
          <w:rFonts w:eastAsia="SimHei" w:hint="eastAsia"/>
          <w:spacing w:val="4"/>
        </w:rPr>
        <w:t>中导致限制在公立少数民族学校，包括参加国家考试时使用少数民族语言的规定；</w:t>
      </w:r>
    </w:p>
    <w:p w:rsidR="00FE2E7F" w:rsidRPr="007A3A50" w:rsidRDefault="00FE2E7F" w:rsidP="007A3A50">
      <w:pPr>
        <w:pStyle w:val="SingleTxtGC"/>
        <w:numPr>
          <w:ilvl w:val="0"/>
          <w:numId w:val="41"/>
        </w:numPr>
        <w:rPr>
          <w:rFonts w:eastAsia="SimHei" w:hint="eastAsia"/>
        </w:rPr>
      </w:pPr>
      <w:r w:rsidRPr="007A3A50">
        <w:rPr>
          <w:rFonts w:eastAsia="SimHei" w:hint="eastAsia"/>
        </w:rPr>
        <w:t>采取有效措施，包括临时特别措施，例如在罗姆族群中开展提高认识活动，宣传教育对儿童未来福祉的重要性，以确保所有罗姆儿童完成基础教育；以及</w:t>
      </w:r>
    </w:p>
    <w:p w:rsidR="00FE2E7F" w:rsidRPr="007A3A50" w:rsidRDefault="00FE2E7F" w:rsidP="007A3A50">
      <w:pPr>
        <w:pStyle w:val="SingleTxtGC"/>
        <w:numPr>
          <w:ilvl w:val="0"/>
          <w:numId w:val="41"/>
        </w:numPr>
        <w:rPr>
          <w:rFonts w:eastAsia="SimHei" w:hint="eastAsia"/>
        </w:rPr>
      </w:pPr>
      <w:r w:rsidRPr="007A3A50">
        <w:rPr>
          <w:rFonts w:eastAsia="SimHei" w:hint="eastAsia"/>
        </w:rPr>
        <w:t>批准教科文组织《取缔教育歧视公约》。</w:t>
      </w:r>
    </w:p>
    <w:p w:rsidR="00FE2E7F" w:rsidRDefault="00FE2E7F" w:rsidP="00FE2E7F">
      <w:pPr>
        <w:pStyle w:val="H23GC"/>
        <w:rPr>
          <w:rFonts w:hint="eastAsia"/>
        </w:rPr>
      </w:pPr>
      <w:r>
        <w:rPr>
          <w:rFonts w:hint="eastAsia"/>
        </w:rPr>
        <w:tab/>
      </w:r>
      <w:r>
        <w:rPr>
          <w:rFonts w:hint="eastAsia"/>
        </w:rPr>
        <w:tab/>
      </w:r>
      <w:r>
        <w:rPr>
          <w:rFonts w:hint="eastAsia"/>
        </w:rPr>
        <w:t>少数民族</w:t>
      </w:r>
    </w:p>
    <w:p w:rsidR="00FE2E7F" w:rsidRDefault="00FE2E7F" w:rsidP="00FE2E7F">
      <w:pPr>
        <w:pStyle w:val="SingleTxtGC"/>
        <w:rPr>
          <w:rFonts w:hint="eastAsia"/>
        </w:rPr>
      </w:pPr>
      <w:r>
        <w:rPr>
          <w:rFonts w:hint="eastAsia"/>
        </w:rPr>
        <w:t xml:space="preserve">24.  </w:t>
      </w:r>
      <w:r>
        <w:rPr>
          <w:rFonts w:hint="eastAsia"/>
        </w:rPr>
        <w:t>委员会缔约国对</w:t>
      </w:r>
      <w:r>
        <w:rPr>
          <w:rFonts w:hint="eastAsia"/>
        </w:rPr>
        <w:t>2010</w:t>
      </w:r>
      <w:r>
        <w:rPr>
          <w:rFonts w:hint="eastAsia"/>
        </w:rPr>
        <w:t>年</w:t>
      </w:r>
      <w:r>
        <w:rPr>
          <w:rFonts w:hint="eastAsia"/>
        </w:rPr>
        <w:t>1</w:t>
      </w:r>
      <w:r>
        <w:rPr>
          <w:rFonts w:hint="eastAsia"/>
        </w:rPr>
        <w:t>月废除</w:t>
      </w:r>
      <w:r>
        <w:rPr>
          <w:rFonts w:hint="eastAsia"/>
        </w:rPr>
        <w:t>1989</w:t>
      </w:r>
      <w:r>
        <w:rPr>
          <w:rFonts w:hint="eastAsia"/>
        </w:rPr>
        <w:t>年《少数民族法》后一直没有保护少数民族权利的法律框架表示关切。委员会还表示关切的是，</w:t>
      </w:r>
      <w:r>
        <w:rPr>
          <w:rFonts w:hint="eastAsia"/>
        </w:rPr>
        <w:t>2009</w:t>
      </w:r>
      <w:r>
        <w:rPr>
          <w:rFonts w:hint="eastAsia"/>
        </w:rPr>
        <w:t>年撤消少数民族和旅居海外的立陶宛人事务部后，少数民族事务由多个部委共同负责，尚未建立有效的协调机构</w:t>
      </w:r>
      <w:r>
        <w:rPr>
          <w:rFonts w:hint="eastAsia"/>
        </w:rPr>
        <w:t>(</w:t>
      </w:r>
      <w:r>
        <w:rPr>
          <w:rFonts w:hint="eastAsia"/>
        </w:rPr>
        <w:t>第二条和第十五条</w:t>
      </w:r>
      <w:r>
        <w:rPr>
          <w:rFonts w:hint="eastAsia"/>
        </w:rPr>
        <w:t>)</w:t>
      </w:r>
      <w:r>
        <w:rPr>
          <w:rFonts w:hint="eastAsia"/>
        </w:rPr>
        <w:t>。</w:t>
      </w:r>
    </w:p>
    <w:p w:rsidR="00FE2E7F" w:rsidRPr="005B4CDA" w:rsidRDefault="00FE2E7F" w:rsidP="00FE2E7F">
      <w:pPr>
        <w:pStyle w:val="SingleTxtGC"/>
        <w:rPr>
          <w:rFonts w:eastAsia="SimHei" w:hint="eastAsia"/>
        </w:rPr>
      </w:pPr>
      <w:r w:rsidRPr="005B4CDA">
        <w:rPr>
          <w:rFonts w:eastAsia="SimHei" w:hint="eastAsia"/>
        </w:rPr>
        <w:t>委员会建议缔约国加快通过新的《少数民族法》的进程，并在新法通过之前，采取有效措施，充分保护所有少数民族的权利，包括保护他们的语言、宗教、文化和身份，允许他们使用本族姓名。委员会还建议缔约国在文化部下设立一个有效协调民族事务的部门。</w:t>
      </w:r>
    </w:p>
    <w:p w:rsidR="00FE2E7F" w:rsidRDefault="00FE2E7F" w:rsidP="00FE2E7F">
      <w:pPr>
        <w:pStyle w:val="H23GC"/>
        <w:rPr>
          <w:rFonts w:hint="eastAsia"/>
        </w:rPr>
      </w:pPr>
      <w:r>
        <w:rPr>
          <w:rFonts w:hint="eastAsia"/>
        </w:rPr>
        <w:tab/>
      </w:r>
      <w:r>
        <w:rPr>
          <w:rFonts w:hint="eastAsia"/>
        </w:rPr>
        <w:tab/>
      </w:r>
      <w:r>
        <w:rPr>
          <w:rFonts w:hint="eastAsia"/>
        </w:rPr>
        <w:t>上网</w:t>
      </w:r>
    </w:p>
    <w:p w:rsidR="00FE2E7F" w:rsidRDefault="00FE2E7F" w:rsidP="00FE2E7F">
      <w:pPr>
        <w:pStyle w:val="SingleTxtGC"/>
        <w:rPr>
          <w:rFonts w:hint="eastAsia"/>
        </w:rPr>
      </w:pPr>
      <w:r>
        <w:rPr>
          <w:rFonts w:hint="eastAsia"/>
        </w:rPr>
        <w:t xml:space="preserve">25.  </w:t>
      </w:r>
      <w:r>
        <w:rPr>
          <w:rFonts w:hint="eastAsia"/>
        </w:rPr>
        <w:t>委员会注意到</w:t>
      </w:r>
      <w:r>
        <w:rPr>
          <w:rFonts w:hint="eastAsia"/>
        </w:rPr>
        <w:t>60%</w:t>
      </w:r>
      <w:r>
        <w:rPr>
          <w:rFonts w:hint="eastAsia"/>
        </w:rPr>
        <w:t>以上的人口能够上网，但是表示关切的是，边缘和弱势群体以及农村地区的上网机会有限</w:t>
      </w:r>
      <w:r>
        <w:rPr>
          <w:rFonts w:hint="eastAsia"/>
        </w:rPr>
        <w:t>(</w:t>
      </w:r>
      <w:r>
        <w:rPr>
          <w:rFonts w:hint="eastAsia"/>
        </w:rPr>
        <w:t>第十五条</w:t>
      </w:r>
      <w:r>
        <w:rPr>
          <w:rFonts w:hint="eastAsia"/>
        </w:rPr>
        <w:t>)</w:t>
      </w:r>
      <w:r>
        <w:rPr>
          <w:rFonts w:hint="eastAsia"/>
        </w:rPr>
        <w:t>。</w:t>
      </w:r>
    </w:p>
    <w:p w:rsidR="00FE2E7F" w:rsidRPr="005B4CDA" w:rsidRDefault="00FE2E7F" w:rsidP="00FE2E7F">
      <w:pPr>
        <w:pStyle w:val="SingleTxtGC"/>
        <w:rPr>
          <w:rFonts w:eastAsia="SimHei" w:hint="eastAsia"/>
        </w:rPr>
      </w:pPr>
      <w:r w:rsidRPr="005B4CDA">
        <w:rPr>
          <w:rFonts w:eastAsia="SimHei" w:hint="eastAsia"/>
        </w:rPr>
        <w:t>委员会建议缔约国继续在全国范围内扩大互联网覆盖率，并为弱势和边缘群体上网和享用科技进步的其他成果提供便利，以便他们进一步享有经济、社会和文化权利。</w:t>
      </w:r>
    </w:p>
    <w:p w:rsidR="00FE2E7F" w:rsidRDefault="00FE2E7F" w:rsidP="00FE2E7F">
      <w:pPr>
        <w:pStyle w:val="H1GC"/>
        <w:rPr>
          <w:rFonts w:hint="eastAsia"/>
        </w:rPr>
      </w:pPr>
      <w:r>
        <w:rPr>
          <w:rFonts w:hint="eastAsia"/>
        </w:rPr>
        <w:tab/>
        <w:t>D.</w:t>
      </w:r>
      <w:r>
        <w:rPr>
          <w:rFonts w:hint="eastAsia"/>
        </w:rPr>
        <w:tab/>
      </w:r>
      <w:r>
        <w:rPr>
          <w:rFonts w:hint="eastAsia"/>
        </w:rPr>
        <w:t>其他建议</w:t>
      </w:r>
    </w:p>
    <w:p w:rsidR="00FE2E7F" w:rsidRPr="005B4CDA" w:rsidRDefault="00FE2E7F" w:rsidP="00FE2E7F">
      <w:pPr>
        <w:pStyle w:val="SingleTxtGC"/>
        <w:rPr>
          <w:rFonts w:eastAsia="SimHei" w:hint="eastAsia"/>
        </w:rPr>
      </w:pPr>
      <w:r w:rsidRPr="005B4CDA">
        <w:rPr>
          <w:rFonts w:eastAsia="SimHei" w:hint="eastAsia"/>
        </w:rPr>
        <w:t xml:space="preserve">26.  </w:t>
      </w:r>
      <w:r w:rsidRPr="005B4CDA">
        <w:rPr>
          <w:rFonts w:eastAsia="SimHei" w:hint="eastAsia"/>
        </w:rPr>
        <w:t>委员会鼓励缔约国提高官方发展援助水平</w:t>
      </w:r>
      <w:r w:rsidRPr="005B4CDA">
        <w:rPr>
          <w:rFonts w:eastAsia="SimHei" w:hint="eastAsia"/>
        </w:rPr>
        <w:t>(2012</w:t>
      </w:r>
      <w:r w:rsidRPr="005B4CDA">
        <w:rPr>
          <w:rFonts w:eastAsia="SimHei" w:hint="eastAsia"/>
        </w:rPr>
        <w:t>年占国内总收入的</w:t>
      </w:r>
      <w:r w:rsidRPr="005B4CDA">
        <w:rPr>
          <w:rFonts w:eastAsia="SimHei" w:hint="eastAsia"/>
        </w:rPr>
        <w:t>0.13%)</w:t>
      </w:r>
      <w:r w:rsidRPr="005B4CDA">
        <w:rPr>
          <w:rFonts w:eastAsia="SimHei" w:hint="eastAsia"/>
        </w:rPr>
        <w:t>，以便尽快达到</w:t>
      </w:r>
      <w:r w:rsidRPr="005B4CDA">
        <w:rPr>
          <w:rFonts w:eastAsia="SimHei" w:hint="eastAsia"/>
        </w:rPr>
        <w:t>0.7%</w:t>
      </w:r>
      <w:r w:rsidRPr="005B4CDA">
        <w:rPr>
          <w:rFonts w:eastAsia="SimHei" w:hint="eastAsia"/>
        </w:rPr>
        <w:t>的国际标准。</w:t>
      </w:r>
    </w:p>
    <w:p w:rsidR="00FE2E7F" w:rsidRPr="005B4CDA" w:rsidRDefault="00FE2E7F" w:rsidP="00FE2E7F">
      <w:pPr>
        <w:pStyle w:val="SingleTxtGC"/>
        <w:rPr>
          <w:rFonts w:eastAsia="SimHei" w:hint="eastAsia"/>
        </w:rPr>
      </w:pPr>
      <w:r w:rsidRPr="005B4CDA">
        <w:rPr>
          <w:rFonts w:eastAsia="SimHei" w:hint="eastAsia"/>
        </w:rPr>
        <w:t xml:space="preserve">27.  </w:t>
      </w:r>
      <w:r w:rsidRPr="005B4CDA">
        <w:rPr>
          <w:rFonts w:eastAsia="SimHei" w:hint="eastAsia"/>
        </w:rPr>
        <w:t>委员会鼓励缔约国考虑签署并批准《公约任择议定书》。</w:t>
      </w:r>
    </w:p>
    <w:p w:rsidR="00FE2E7F" w:rsidRPr="006E7353" w:rsidRDefault="00FE2E7F" w:rsidP="00FE2E7F">
      <w:pPr>
        <w:pStyle w:val="SingleTxtGC"/>
        <w:rPr>
          <w:rFonts w:eastAsia="SimHei" w:hint="eastAsia"/>
          <w:spacing w:val="4"/>
        </w:rPr>
      </w:pPr>
      <w:r w:rsidRPr="006E7353">
        <w:rPr>
          <w:rFonts w:eastAsia="SimHei" w:hint="eastAsia"/>
          <w:spacing w:val="4"/>
        </w:rPr>
        <w:t xml:space="preserve">28.  </w:t>
      </w:r>
      <w:r w:rsidRPr="006E7353">
        <w:rPr>
          <w:rFonts w:eastAsia="SimHei" w:hint="eastAsia"/>
          <w:spacing w:val="4"/>
        </w:rPr>
        <w:t>委员会鼓励缔约国考虑批准《保护所有移徙工人及其家庭成员权利国际公约》。</w:t>
      </w:r>
    </w:p>
    <w:p w:rsidR="00FE2E7F" w:rsidRPr="005B4CDA" w:rsidRDefault="00FE2E7F" w:rsidP="00FE2E7F">
      <w:pPr>
        <w:pStyle w:val="SingleTxtGC"/>
        <w:rPr>
          <w:rFonts w:eastAsia="SimHei" w:hint="eastAsia"/>
        </w:rPr>
      </w:pPr>
      <w:r w:rsidRPr="005B4CDA">
        <w:rPr>
          <w:rFonts w:eastAsia="SimHei" w:hint="eastAsia"/>
        </w:rPr>
        <w:t xml:space="preserve">29.  </w:t>
      </w:r>
      <w:r w:rsidRPr="005B4CDA">
        <w:rPr>
          <w:rFonts w:eastAsia="SimHei"/>
        </w:rPr>
        <w:t>委员会鼓励缔约国按照</w:t>
      </w:r>
      <w:r w:rsidRPr="005B4CDA">
        <w:rPr>
          <w:rFonts w:eastAsia="SimHei"/>
        </w:rPr>
        <w:t>2006</w:t>
      </w:r>
      <w:r w:rsidRPr="005B4CDA">
        <w:rPr>
          <w:rFonts w:eastAsia="SimHei"/>
        </w:rPr>
        <w:t>年</w:t>
      </w:r>
      <w:r w:rsidRPr="005B4CDA">
        <w:rPr>
          <w:rFonts w:eastAsia="SimHei"/>
        </w:rPr>
        <w:t>6</w:t>
      </w:r>
      <w:r w:rsidRPr="005B4CDA">
        <w:rPr>
          <w:rFonts w:eastAsia="SimHei"/>
        </w:rPr>
        <w:t>月举行的人权条约机构第五次委员会间会议通过的</w:t>
      </w:r>
      <w:r w:rsidRPr="005B4CDA">
        <w:rPr>
          <w:rFonts w:eastAsia="SimHei" w:hint="eastAsia"/>
        </w:rPr>
        <w:t>根据国际人权条约提交报告的协调准则</w:t>
      </w:r>
      <w:r w:rsidRPr="005B4CDA">
        <w:rPr>
          <w:rFonts w:eastAsia="SimHei"/>
        </w:rPr>
        <w:t>，尤其是关于共同核心文件的报告准则</w:t>
      </w:r>
      <w:r w:rsidRPr="005B4CDA">
        <w:rPr>
          <w:rFonts w:eastAsia="SimHei"/>
        </w:rPr>
        <w:t>(</w:t>
      </w:r>
      <w:proofErr w:type="spellStart"/>
      <w:r w:rsidRPr="005B4CDA">
        <w:rPr>
          <w:rFonts w:eastAsia="SimHei"/>
        </w:rPr>
        <w:t>HRI</w:t>
      </w:r>
      <w:proofErr w:type="spellEnd"/>
      <w:r w:rsidRPr="005B4CDA">
        <w:rPr>
          <w:rFonts w:eastAsia="SimHei"/>
        </w:rPr>
        <w:t>/MC/2006/3)</w:t>
      </w:r>
      <w:r w:rsidRPr="005B4CDA">
        <w:rPr>
          <w:rFonts w:eastAsia="SimHei"/>
        </w:rPr>
        <w:t>，提交一份更新的共同核心文件</w:t>
      </w:r>
      <w:r w:rsidRPr="005B4CDA">
        <w:rPr>
          <w:rFonts w:eastAsia="SimHei" w:hint="eastAsia"/>
        </w:rPr>
        <w:t>。</w:t>
      </w:r>
    </w:p>
    <w:p w:rsidR="00FE2E7F" w:rsidRPr="005B4CDA" w:rsidRDefault="00FE2E7F" w:rsidP="00FE2E7F">
      <w:pPr>
        <w:pStyle w:val="SingleTxtGC"/>
        <w:rPr>
          <w:rFonts w:eastAsia="SimHei" w:hint="eastAsia"/>
        </w:rPr>
      </w:pPr>
      <w:r w:rsidRPr="005B4CDA">
        <w:rPr>
          <w:rFonts w:eastAsia="SimHei" w:hint="eastAsia"/>
        </w:rPr>
        <w:t xml:space="preserve">30.  </w:t>
      </w:r>
      <w:r w:rsidRPr="005B4CDA">
        <w:rPr>
          <w:rFonts w:eastAsia="SimHei"/>
        </w:rPr>
        <w:t>委员会</w:t>
      </w:r>
      <w:r w:rsidRPr="005B4CDA">
        <w:rPr>
          <w:rFonts w:eastAsia="SimHei" w:hint="eastAsia"/>
        </w:rPr>
        <w:t>请</w:t>
      </w:r>
      <w:r w:rsidRPr="005B4CDA">
        <w:rPr>
          <w:rFonts w:eastAsia="SimHei"/>
        </w:rPr>
        <w:t>缔约国向社会各阶层人士</w:t>
      </w:r>
      <w:r w:rsidRPr="005B4CDA">
        <w:rPr>
          <w:rFonts w:eastAsia="SimHei" w:hint="eastAsia"/>
        </w:rPr>
        <w:t>，特别</w:t>
      </w:r>
      <w:r w:rsidRPr="005B4CDA">
        <w:rPr>
          <w:rFonts w:eastAsia="SimHei"/>
        </w:rPr>
        <w:t>是向政府官员、司法部门和民间社会组织</w:t>
      </w:r>
      <w:r w:rsidRPr="005B4CDA">
        <w:rPr>
          <w:rFonts w:eastAsia="SimHei" w:hint="eastAsia"/>
        </w:rPr>
        <w:t>广为散发</w:t>
      </w:r>
      <w:r w:rsidRPr="005B4CDA">
        <w:rPr>
          <w:rFonts w:eastAsia="SimHei"/>
        </w:rPr>
        <w:t>本结论性意见，翻译并尽可能广泛地公布这些意见，并且在下次定期报告中向委员会通报为落实这些意见所采取的措施。委员会还鼓励缔约国在提交下次定期报告</w:t>
      </w:r>
      <w:r w:rsidRPr="005B4CDA">
        <w:rPr>
          <w:rFonts w:eastAsia="SimHei" w:hint="eastAsia"/>
        </w:rPr>
        <w:t>之前，继续与议会监察员、</w:t>
      </w:r>
      <w:r w:rsidRPr="005B4CDA">
        <w:rPr>
          <w:rFonts w:eastAsia="SimHei"/>
        </w:rPr>
        <w:t>非政府组织</w:t>
      </w:r>
      <w:r w:rsidRPr="005B4CDA">
        <w:rPr>
          <w:rFonts w:eastAsia="SimHei" w:hint="eastAsia"/>
        </w:rPr>
        <w:t>及</w:t>
      </w:r>
      <w:r w:rsidRPr="005B4CDA">
        <w:rPr>
          <w:rFonts w:eastAsia="SimHei"/>
        </w:rPr>
        <w:t>民间社会</w:t>
      </w:r>
      <w:r w:rsidRPr="005B4CDA">
        <w:rPr>
          <w:rFonts w:eastAsia="SimHei" w:hint="eastAsia"/>
        </w:rPr>
        <w:t>的</w:t>
      </w:r>
      <w:r w:rsidRPr="005B4CDA">
        <w:rPr>
          <w:rFonts w:eastAsia="SimHei"/>
        </w:rPr>
        <w:t>其他成员</w:t>
      </w:r>
      <w:r w:rsidRPr="005B4CDA">
        <w:rPr>
          <w:rFonts w:eastAsia="SimHei" w:hint="eastAsia"/>
        </w:rPr>
        <w:t>展开全国性的讨论</w:t>
      </w:r>
      <w:r w:rsidRPr="005B4CDA">
        <w:rPr>
          <w:rFonts w:eastAsia="SimHei"/>
        </w:rPr>
        <w:t>。</w:t>
      </w:r>
    </w:p>
    <w:p w:rsidR="00FE2E7F" w:rsidRPr="005B4CDA" w:rsidRDefault="00FE2E7F" w:rsidP="00FE2E7F">
      <w:pPr>
        <w:pStyle w:val="SingleTxtGC"/>
        <w:rPr>
          <w:rFonts w:eastAsia="SimHei" w:hint="eastAsia"/>
        </w:rPr>
      </w:pPr>
      <w:r w:rsidRPr="005B4CDA">
        <w:rPr>
          <w:rFonts w:eastAsia="SimHei" w:hint="eastAsia"/>
        </w:rPr>
        <w:t xml:space="preserve">31.  </w:t>
      </w:r>
      <w:r w:rsidRPr="005B4CDA">
        <w:rPr>
          <w:rFonts w:eastAsia="SimHei"/>
        </w:rPr>
        <w:t>委员会请缔约国</w:t>
      </w:r>
      <w:r w:rsidRPr="005B4CDA">
        <w:rPr>
          <w:rFonts w:eastAsia="SimHei" w:hint="eastAsia"/>
        </w:rPr>
        <w:t>在</w:t>
      </w:r>
      <w:r w:rsidRPr="005B4CDA">
        <w:rPr>
          <w:rFonts w:eastAsia="SimHei"/>
        </w:rPr>
        <w:t>201</w:t>
      </w:r>
      <w:r w:rsidRPr="005B4CDA">
        <w:rPr>
          <w:rFonts w:eastAsia="SimHei" w:hint="eastAsia"/>
        </w:rPr>
        <w:t>9</w:t>
      </w:r>
      <w:r w:rsidRPr="005B4CDA">
        <w:rPr>
          <w:rFonts w:eastAsia="SimHei"/>
        </w:rPr>
        <w:t>年</w:t>
      </w:r>
      <w:r w:rsidRPr="005B4CDA">
        <w:rPr>
          <w:rFonts w:eastAsia="SimHei" w:hint="eastAsia"/>
        </w:rPr>
        <w:t>5</w:t>
      </w:r>
      <w:r w:rsidRPr="005B4CDA">
        <w:rPr>
          <w:rFonts w:eastAsia="SimHei"/>
        </w:rPr>
        <w:t>月</w:t>
      </w:r>
      <w:r w:rsidRPr="005B4CDA">
        <w:rPr>
          <w:rFonts w:eastAsia="SimHei"/>
        </w:rPr>
        <w:t>30</w:t>
      </w:r>
      <w:r w:rsidRPr="005B4CDA">
        <w:rPr>
          <w:rFonts w:eastAsia="SimHei"/>
        </w:rPr>
        <w:t>日之前提交</w:t>
      </w:r>
      <w:r w:rsidRPr="005B4CDA">
        <w:rPr>
          <w:rFonts w:eastAsia="SimHei" w:hint="eastAsia"/>
        </w:rPr>
        <w:t>按照</w:t>
      </w:r>
      <w:r w:rsidRPr="005B4CDA">
        <w:rPr>
          <w:rFonts w:eastAsia="SimHei"/>
        </w:rPr>
        <w:t>委员会</w:t>
      </w:r>
      <w:r w:rsidRPr="005B4CDA">
        <w:rPr>
          <w:rFonts w:eastAsia="SimHei"/>
        </w:rPr>
        <w:t>2008</w:t>
      </w:r>
      <w:r w:rsidRPr="005B4CDA">
        <w:rPr>
          <w:rFonts w:eastAsia="SimHei"/>
        </w:rPr>
        <w:t>年通过的</w:t>
      </w:r>
      <w:r w:rsidRPr="005B4CDA">
        <w:rPr>
          <w:rFonts w:eastAsia="SimHei" w:hint="eastAsia"/>
        </w:rPr>
        <w:t>经</w:t>
      </w:r>
      <w:r w:rsidRPr="005B4CDA">
        <w:rPr>
          <w:rFonts w:eastAsia="SimHei"/>
        </w:rPr>
        <w:t>修订</w:t>
      </w:r>
      <w:r w:rsidRPr="005B4CDA">
        <w:rPr>
          <w:rFonts w:eastAsia="SimHei" w:hint="eastAsia"/>
        </w:rPr>
        <w:t>的</w:t>
      </w:r>
      <w:r w:rsidRPr="005B4CDA">
        <w:rPr>
          <w:rFonts w:eastAsia="SimHei"/>
        </w:rPr>
        <w:t>报告准则</w:t>
      </w:r>
      <w:r w:rsidRPr="005B4CDA">
        <w:rPr>
          <w:rFonts w:eastAsia="SimHei"/>
        </w:rPr>
        <w:t>(E/C.12/2008/2)</w:t>
      </w:r>
      <w:r w:rsidRPr="005B4CDA">
        <w:rPr>
          <w:rFonts w:eastAsia="SimHei" w:hint="eastAsia"/>
        </w:rPr>
        <w:t>编写的第三次定期报告。</w:t>
      </w:r>
    </w:p>
    <w:p w:rsidR="00FE2E7F" w:rsidRDefault="00FE2E7F" w:rsidP="00FE2E7F">
      <w:pPr>
        <w:pStyle w:val="SingleTxtGC"/>
        <w:rPr>
          <w:rFonts w:hint="eastAsia"/>
        </w:rPr>
      </w:pPr>
    </w:p>
    <w:p w:rsidR="00FE2E7F" w:rsidRPr="002D6A9C" w:rsidRDefault="00FE2E7F" w:rsidP="00FE2E7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E2E7F" w:rsidRPr="00706EB8" w:rsidRDefault="00FE2E7F" w:rsidP="00FE2E7F">
      <w:pPr>
        <w:pStyle w:val="SingleTxtGC"/>
        <w:rPr>
          <w:rFonts w:hint="eastAsia"/>
        </w:rPr>
      </w:pPr>
    </w:p>
    <w:p w:rsidR="006730F2" w:rsidRPr="00FE2E7F" w:rsidRDefault="006730F2" w:rsidP="006730F2">
      <w:pPr>
        <w:pStyle w:val="HChGC"/>
        <w:rPr>
          <w:rFonts w:hint="eastAsia"/>
        </w:rPr>
      </w:pPr>
    </w:p>
    <w:p w:rsidR="007F7879" w:rsidRDefault="007F7879" w:rsidP="00EC4216">
      <w:pPr>
        <w:pStyle w:val="SingleTxtGC"/>
        <w:rPr>
          <w:rFonts w:hint="eastAsia"/>
        </w:rPr>
      </w:pPr>
    </w:p>
    <w:sectPr w:rsidR="007F7879">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0C44" w:rsidRPr="00C12ACA" w:rsidRDefault="00880C44"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880C44" w:rsidRPr="00C12ACA" w:rsidRDefault="00880C44"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C44" w:rsidRPr="005D677C" w:rsidRDefault="00880C44"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8F5C40">
      <w:rPr>
        <w:rStyle w:val="PageNumber"/>
        <w:noProof/>
      </w:rPr>
      <w:t>8</w:t>
    </w:r>
    <w:r>
      <w:rPr>
        <w:rStyle w:val="PageNumber"/>
      </w:rPr>
      <w:fldChar w:fldCharType="end"/>
    </w:r>
    <w:r>
      <w:rPr>
        <w:rStyle w:val="PageNumber"/>
        <w:rFonts w:eastAsia="SimSun" w:hint="eastAsia"/>
        <w:lang w:eastAsia="zh-CN"/>
      </w:rPr>
      <w:tab/>
    </w:r>
    <w:r w:rsidRPr="005D677C">
      <w:rPr>
        <w:rFonts w:eastAsia="SimSun"/>
        <w:lang w:eastAsia="zh-CN"/>
      </w:rPr>
      <w:t>GE.14-06393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C44" w:rsidRDefault="00880C44">
    <w:pPr>
      <w:pStyle w:val="Footer"/>
      <w:tabs>
        <w:tab w:val="right" w:pos="9639"/>
      </w:tabs>
    </w:pPr>
    <w:r w:rsidRPr="005D677C">
      <w:rPr>
        <w:rFonts w:eastAsia="SimSun"/>
        <w:lang w:eastAsia="zh-CN"/>
      </w:rPr>
      <w:t>GE.14-06393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8F5C40">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C44" w:rsidRDefault="00880C44" w:rsidP="002E69F4">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2&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06393</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11</w:t>
    </w:r>
    <w:r>
      <w:rPr>
        <w:rFonts w:eastAsia="SimSun"/>
        <w:sz w:val="20"/>
        <w:lang w:eastAsia="zh-CN"/>
      </w:rPr>
      <w:t>0</w:t>
    </w:r>
    <w:r>
      <w:rPr>
        <w:rFonts w:eastAsia="SimSun" w:hint="eastAsia"/>
        <w:sz w:val="20"/>
        <w:lang w:eastAsia="zh-CN"/>
      </w:rPr>
      <w:t>14</w:t>
    </w:r>
    <w:r>
      <w:rPr>
        <w:rFonts w:eastAsia="SimSun"/>
        <w:sz w:val="20"/>
        <w:lang w:eastAsia="zh-CN"/>
      </w:rPr>
      <w:tab/>
    </w:r>
    <w:r w:rsidRPr="00EE277A">
      <w:rPr>
        <w:rFonts w:eastAsia="SimSun"/>
        <w:sz w:val="20"/>
        <w:lang w:eastAsia="zh-CN"/>
      </w:rPr>
      <w:t>0</w:t>
    </w:r>
    <w:r>
      <w:rPr>
        <w:rFonts w:eastAsia="SimSun" w:hint="eastAsia"/>
        <w:sz w:val="20"/>
        <w:lang w:eastAsia="zh-CN"/>
      </w:rPr>
      <w:t>11</w:t>
    </w:r>
    <w:r>
      <w:rPr>
        <w:rFonts w:eastAsia="SimSun"/>
        <w:sz w:val="20"/>
        <w:lang w:eastAsia="zh-CN"/>
      </w:rPr>
      <w:t>0</w:t>
    </w:r>
    <w:r>
      <w:rPr>
        <w:rFonts w:eastAsia="SimSun" w:hint="eastAsia"/>
        <w:sz w:val="20"/>
        <w:lang w:eastAsia="zh-CN"/>
      </w:rPr>
      <w:t>14</w:t>
    </w:r>
  </w:p>
  <w:p w:rsidR="00880C44" w:rsidRPr="00E04D00" w:rsidRDefault="00880C44" w:rsidP="007F2571">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5D677C">
      <w:rPr>
        <w:rFonts w:ascii="C39T30Lfz" w:eastAsia="SimSun" w:hAnsi="C39T30Lfz"/>
        <w:sz w:val="56"/>
        <w:szCs w:val="56"/>
        <w:lang w:eastAsia="zh-CN"/>
      </w:rPr>
      <w:t></w:t>
    </w:r>
    <w:r w:rsidRPr="005D677C">
      <w:rPr>
        <w:rFonts w:ascii="C39T30Lfz" w:eastAsia="SimSun" w:hAnsi="C39T30Lfz"/>
        <w:sz w:val="56"/>
        <w:szCs w:val="56"/>
        <w:lang w:eastAsia="zh-CN"/>
      </w:rPr>
      <w:t></w:t>
    </w:r>
    <w:r w:rsidRPr="005D677C">
      <w:rPr>
        <w:rFonts w:ascii="C39T30Lfz" w:eastAsia="SimSun" w:hAnsi="C39T30Lfz"/>
        <w:sz w:val="56"/>
        <w:szCs w:val="56"/>
        <w:lang w:eastAsia="zh-CN"/>
      </w:rPr>
      <w:t></w:t>
    </w:r>
    <w:r w:rsidRPr="005D677C">
      <w:rPr>
        <w:rFonts w:ascii="C39T30Lfz" w:eastAsia="SimSun" w:hAnsi="C39T30Lfz"/>
        <w:sz w:val="56"/>
        <w:szCs w:val="56"/>
        <w:lang w:eastAsia="zh-CN"/>
      </w:rPr>
      <w:t></w:t>
    </w:r>
    <w:r w:rsidRPr="005D677C">
      <w:rPr>
        <w:rFonts w:ascii="C39T30Lfz" w:eastAsia="SimSun" w:hAnsi="C39T30Lfz"/>
        <w:sz w:val="56"/>
        <w:szCs w:val="56"/>
        <w:lang w:eastAsia="zh-CN"/>
      </w:rPr>
      <w:t></w:t>
    </w:r>
    <w:r w:rsidRPr="005D677C">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0C44" w:rsidRPr="0081261C" w:rsidRDefault="00880C44"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80C44" w:rsidRPr="0081261C" w:rsidRDefault="00880C44"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880C44" w:rsidRPr="003E4B8C" w:rsidRDefault="00880C44" w:rsidP="00FE2E7F">
      <w:pPr>
        <w:pStyle w:val="FootnoteText"/>
        <w:rPr>
          <w:rFonts w:hint="eastAsia"/>
        </w:rPr>
      </w:pPr>
      <w:r>
        <w:rPr>
          <w:rFonts w:hint="eastAsia"/>
        </w:rPr>
        <w:tab/>
      </w:r>
      <w:r w:rsidRPr="00933BBF">
        <w:rPr>
          <w:rStyle w:val="FootnoteReference"/>
          <w:vertAlign w:val="baseline"/>
        </w:rPr>
        <w:sym w:font="Symbol" w:char="F02A"/>
      </w:r>
      <w:r w:rsidRPr="003E4B8C">
        <w:rPr>
          <w:rFonts w:hint="eastAsia"/>
        </w:rPr>
        <w:tab/>
      </w:r>
      <w:r>
        <w:rPr>
          <w:rFonts w:hint="eastAsia"/>
        </w:rPr>
        <w:t>委员会第五十二届会议</w:t>
      </w:r>
      <w:r>
        <w:rPr>
          <w:rFonts w:hint="eastAsia"/>
        </w:rPr>
        <w:t>(2014</w:t>
      </w:r>
      <w:r>
        <w:rPr>
          <w:rFonts w:hint="eastAsia"/>
        </w:rPr>
        <w:t>年</w:t>
      </w:r>
      <w:r>
        <w:rPr>
          <w:rFonts w:hint="eastAsia"/>
        </w:rPr>
        <w:t>4</w:t>
      </w:r>
      <w:r>
        <w:rPr>
          <w:rFonts w:hint="eastAsia"/>
        </w:rPr>
        <w:t>月</w:t>
      </w:r>
      <w:r>
        <w:rPr>
          <w:rFonts w:hint="eastAsia"/>
        </w:rPr>
        <w:t>28</w:t>
      </w:r>
      <w:r>
        <w:rPr>
          <w:rFonts w:hint="eastAsia"/>
        </w:rPr>
        <w:t>日至</w:t>
      </w:r>
      <w:r>
        <w:rPr>
          <w:rFonts w:hint="eastAsia"/>
        </w:rPr>
        <w:t>5</w:t>
      </w:r>
      <w:r>
        <w:rPr>
          <w:rFonts w:hint="eastAsia"/>
        </w:rPr>
        <w:t>月</w:t>
      </w:r>
      <w:r>
        <w:rPr>
          <w:rFonts w:hint="eastAsia"/>
        </w:rPr>
        <w:t>23</w:t>
      </w:r>
      <w:r>
        <w:rPr>
          <w:rFonts w:hint="eastAsia"/>
        </w:rPr>
        <w:t>日</w:t>
      </w:r>
      <w:r>
        <w:rPr>
          <w:rFonts w:hint="eastAsia"/>
        </w:rPr>
        <w:t>)</w:t>
      </w:r>
      <w:r>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C44" w:rsidRPr="005D677C" w:rsidRDefault="00880C44">
    <w:pPr>
      <w:pStyle w:val="Header"/>
    </w:pPr>
    <w:r w:rsidRPr="005D677C">
      <w:t>E/C.12/LTU/CO/2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C44" w:rsidRPr="005D677C" w:rsidRDefault="00880C44" w:rsidP="00B34556">
    <w:pPr>
      <w:pStyle w:val="Header"/>
      <w:jc w:val="right"/>
      <w:rPr>
        <w:rFonts w:hint="eastAsia"/>
        <w:lang w:eastAsia="zh-CN"/>
      </w:rPr>
    </w:pPr>
    <w:r w:rsidRPr="005D677C">
      <w:rPr>
        <w:lang w:eastAsia="zh-CN"/>
      </w:rPr>
      <w:t>E/C.12/LTU/CO/2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9B517FE"/>
    <w:multiLevelType w:val="hybridMultilevel"/>
    <w:tmpl w:val="1E52BA72"/>
    <w:lvl w:ilvl="0" w:tplc="D670085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17BD6195"/>
    <w:multiLevelType w:val="hybridMultilevel"/>
    <w:tmpl w:val="A9DAA59A"/>
    <w:lvl w:ilvl="0" w:tplc="D670085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7">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2E4154D"/>
    <w:multiLevelType w:val="hybridMultilevel"/>
    <w:tmpl w:val="B4386BB0"/>
    <w:lvl w:ilvl="0" w:tplc="D670085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D6D3A87"/>
    <w:multiLevelType w:val="hybridMultilevel"/>
    <w:tmpl w:val="06D0A72C"/>
    <w:lvl w:ilvl="0" w:tplc="D670085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C4236BB"/>
    <w:multiLevelType w:val="hybridMultilevel"/>
    <w:tmpl w:val="B74086E8"/>
    <w:lvl w:ilvl="0" w:tplc="D670085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5">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7">
    <w:nsid w:val="6E7001F0"/>
    <w:multiLevelType w:val="hybridMultilevel"/>
    <w:tmpl w:val="F51240DE"/>
    <w:lvl w:ilvl="0" w:tplc="D670085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1174D25"/>
    <w:multiLevelType w:val="hybridMultilevel"/>
    <w:tmpl w:val="AF9EB026"/>
    <w:lvl w:ilvl="0" w:tplc="D670085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26"/>
  </w:num>
  <w:num w:numId="13">
    <w:abstractNumId w:val="23"/>
  </w:num>
  <w:num w:numId="14">
    <w:abstractNumId w:val="12"/>
  </w:num>
  <w:num w:numId="15">
    <w:abstractNumId w:val="13"/>
  </w:num>
  <w:num w:numId="16">
    <w:abstractNumId w:val="25"/>
  </w:num>
  <w:num w:numId="17">
    <w:abstractNumId w:val="12"/>
  </w:num>
  <w:num w:numId="18">
    <w:abstractNumId w:val="25"/>
  </w:num>
  <w:num w:numId="19">
    <w:abstractNumId w:val="13"/>
  </w:num>
  <w:num w:numId="20">
    <w:abstractNumId w:val="24"/>
  </w:num>
  <w:num w:numId="21">
    <w:abstractNumId w:val="19"/>
  </w:num>
  <w:num w:numId="22">
    <w:abstractNumId w:val="15"/>
  </w:num>
  <w:num w:numId="23">
    <w:abstractNumId w:val="24"/>
  </w:num>
  <w:num w:numId="24">
    <w:abstractNumId w:val="19"/>
  </w:num>
  <w:num w:numId="25">
    <w:abstractNumId w:val="15"/>
  </w:num>
  <w:num w:numId="26">
    <w:abstractNumId w:val="20"/>
  </w:num>
  <w:num w:numId="27">
    <w:abstractNumId w:val="10"/>
  </w:num>
  <w:num w:numId="28">
    <w:abstractNumId w:val="17"/>
  </w:num>
  <w:num w:numId="29">
    <w:abstractNumId w:val="29"/>
  </w:num>
  <w:num w:numId="30">
    <w:abstractNumId w:val="20"/>
  </w:num>
  <w:num w:numId="31">
    <w:abstractNumId w:val="10"/>
  </w:num>
  <w:num w:numId="32">
    <w:abstractNumId w:val="17"/>
  </w:num>
  <w:num w:numId="33">
    <w:abstractNumId w:val="29"/>
  </w:num>
  <w:num w:numId="34">
    <w:abstractNumId w:val="13"/>
  </w:num>
  <w:num w:numId="35">
    <w:abstractNumId w:val="18"/>
  </w:num>
  <w:num w:numId="36">
    <w:abstractNumId w:val="22"/>
  </w:num>
  <w:num w:numId="37">
    <w:abstractNumId w:val="28"/>
  </w:num>
  <w:num w:numId="38">
    <w:abstractNumId w:val="14"/>
  </w:num>
  <w:num w:numId="39">
    <w:abstractNumId w:val="21"/>
  </w:num>
  <w:num w:numId="40">
    <w:abstractNumId w:val="11"/>
  </w:num>
  <w:num w:numId="41">
    <w:abstractNumId w:val="2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3"/>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677C"/>
    <w:rsid w:val="000569F4"/>
    <w:rsid w:val="00070B7E"/>
    <w:rsid w:val="00086F4E"/>
    <w:rsid w:val="000A43F9"/>
    <w:rsid w:val="000C274E"/>
    <w:rsid w:val="000F5954"/>
    <w:rsid w:val="00121D98"/>
    <w:rsid w:val="001625FD"/>
    <w:rsid w:val="00196FA0"/>
    <w:rsid w:val="001B69DD"/>
    <w:rsid w:val="001B6D96"/>
    <w:rsid w:val="001C23C1"/>
    <w:rsid w:val="001D29B2"/>
    <w:rsid w:val="002870B0"/>
    <w:rsid w:val="002B3512"/>
    <w:rsid w:val="002C0105"/>
    <w:rsid w:val="002C3281"/>
    <w:rsid w:val="002E69F4"/>
    <w:rsid w:val="00334FC4"/>
    <w:rsid w:val="00364CAD"/>
    <w:rsid w:val="003960C7"/>
    <w:rsid w:val="003E6655"/>
    <w:rsid w:val="00406EB0"/>
    <w:rsid w:val="00433882"/>
    <w:rsid w:val="00486D97"/>
    <w:rsid w:val="004C235D"/>
    <w:rsid w:val="00505F60"/>
    <w:rsid w:val="0054118B"/>
    <w:rsid w:val="005621D1"/>
    <w:rsid w:val="00563197"/>
    <w:rsid w:val="00592EEF"/>
    <w:rsid w:val="00595CD4"/>
    <w:rsid w:val="005A6FC4"/>
    <w:rsid w:val="005A71D9"/>
    <w:rsid w:val="005B4CDA"/>
    <w:rsid w:val="005D677C"/>
    <w:rsid w:val="00607864"/>
    <w:rsid w:val="00616930"/>
    <w:rsid w:val="006428EA"/>
    <w:rsid w:val="0065286A"/>
    <w:rsid w:val="00670091"/>
    <w:rsid w:val="006730F2"/>
    <w:rsid w:val="00676C1F"/>
    <w:rsid w:val="00677D09"/>
    <w:rsid w:val="00694488"/>
    <w:rsid w:val="006B146A"/>
    <w:rsid w:val="006B689C"/>
    <w:rsid w:val="006E3A44"/>
    <w:rsid w:val="006E5D54"/>
    <w:rsid w:val="006E6CFF"/>
    <w:rsid w:val="006E7353"/>
    <w:rsid w:val="006F5A06"/>
    <w:rsid w:val="00703BF4"/>
    <w:rsid w:val="007047B6"/>
    <w:rsid w:val="00710976"/>
    <w:rsid w:val="00710A0D"/>
    <w:rsid w:val="00743F36"/>
    <w:rsid w:val="0075248A"/>
    <w:rsid w:val="00753286"/>
    <w:rsid w:val="007655E9"/>
    <w:rsid w:val="007A3A50"/>
    <w:rsid w:val="007B04AF"/>
    <w:rsid w:val="007C3CA1"/>
    <w:rsid w:val="007E0737"/>
    <w:rsid w:val="007F2571"/>
    <w:rsid w:val="007F368A"/>
    <w:rsid w:val="007F7879"/>
    <w:rsid w:val="00800C13"/>
    <w:rsid w:val="0081078C"/>
    <w:rsid w:val="0081261C"/>
    <w:rsid w:val="00812823"/>
    <w:rsid w:val="008256B5"/>
    <w:rsid w:val="00830C41"/>
    <w:rsid w:val="0084212E"/>
    <w:rsid w:val="00880C44"/>
    <w:rsid w:val="0089219E"/>
    <w:rsid w:val="008A60CE"/>
    <w:rsid w:val="008D0C1D"/>
    <w:rsid w:val="008D56EB"/>
    <w:rsid w:val="008F1688"/>
    <w:rsid w:val="008F5C40"/>
    <w:rsid w:val="0091796C"/>
    <w:rsid w:val="0093202C"/>
    <w:rsid w:val="00933BBF"/>
    <w:rsid w:val="009713E4"/>
    <w:rsid w:val="009A4448"/>
    <w:rsid w:val="009A6EC1"/>
    <w:rsid w:val="009D12C6"/>
    <w:rsid w:val="009D509A"/>
    <w:rsid w:val="009D79A5"/>
    <w:rsid w:val="009E4D43"/>
    <w:rsid w:val="009F25BB"/>
    <w:rsid w:val="009F5707"/>
    <w:rsid w:val="00A43D3B"/>
    <w:rsid w:val="00A47374"/>
    <w:rsid w:val="00A926F9"/>
    <w:rsid w:val="00A94910"/>
    <w:rsid w:val="00AA11FC"/>
    <w:rsid w:val="00AA2090"/>
    <w:rsid w:val="00AC0744"/>
    <w:rsid w:val="00AC5D1B"/>
    <w:rsid w:val="00AD3CA8"/>
    <w:rsid w:val="00AF172E"/>
    <w:rsid w:val="00AF28F2"/>
    <w:rsid w:val="00B07359"/>
    <w:rsid w:val="00B34556"/>
    <w:rsid w:val="00B85871"/>
    <w:rsid w:val="00B86951"/>
    <w:rsid w:val="00B93BD1"/>
    <w:rsid w:val="00BB4A54"/>
    <w:rsid w:val="00BD1FE7"/>
    <w:rsid w:val="00C12ACA"/>
    <w:rsid w:val="00C40B55"/>
    <w:rsid w:val="00C91EE0"/>
    <w:rsid w:val="00CA4607"/>
    <w:rsid w:val="00CB035B"/>
    <w:rsid w:val="00CD67C6"/>
    <w:rsid w:val="00CE3A52"/>
    <w:rsid w:val="00D02AA5"/>
    <w:rsid w:val="00D051DF"/>
    <w:rsid w:val="00D37D56"/>
    <w:rsid w:val="00D84AEB"/>
    <w:rsid w:val="00D936FE"/>
    <w:rsid w:val="00DC133E"/>
    <w:rsid w:val="00DD0222"/>
    <w:rsid w:val="00DD2544"/>
    <w:rsid w:val="00E01C4E"/>
    <w:rsid w:val="00E24B1B"/>
    <w:rsid w:val="00E369A1"/>
    <w:rsid w:val="00E4348C"/>
    <w:rsid w:val="00E45D2D"/>
    <w:rsid w:val="00E50800"/>
    <w:rsid w:val="00E80866"/>
    <w:rsid w:val="00EA7B01"/>
    <w:rsid w:val="00EB42E5"/>
    <w:rsid w:val="00EB5FDF"/>
    <w:rsid w:val="00EB79AD"/>
    <w:rsid w:val="00EC4216"/>
    <w:rsid w:val="00EE65C4"/>
    <w:rsid w:val="00F1129F"/>
    <w:rsid w:val="00F31DB3"/>
    <w:rsid w:val="00F35B15"/>
    <w:rsid w:val="00F604BA"/>
    <w:rsid w:val="00F77598"/>
    <w:rsid w:val="00FB6805"/>
    <w:rsid w:val="00FC6884"/>
    <w:rsid w:val="00FD0B2F"/>
    <w:rsid w:val="00FE2E7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8</Pages>
  <Words>3140</Words>
  <Characters>3392</Characters>
  <Application>Microsoft Office Word</Application>
  <DocSecurity>4</DocSecurity>
  <Lines>135</Lines>
  <Paragraphs>108</Paragraphs>
  <ScaleCrop>false</ScaleCrop>
  <Company>CSD</Company>
  <LinksUpToDate>false</LinksUpToDate>
  <CharactersWithSpaces>6424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Tian</dc:creator>
  <cp:keywords/>
  <dc:description/>
  <cp:lastModifiedBy>Tian</cp:lastModifiedBy>
  <cp:revision>3</cp:revision>
  <cp:lastPrinted>2014-10-01T13:45:00Z</cp:lastPrinted>
  <dcterms:created xsi:type="dcterms:W3CDTF">2014-10-01T13:45:00Z</dcterms:created>
  <dcterms:modified xsi:type="dcterms:W3CDTF">2014-10-01T13:45:00Z</dcterms:modified>
</cp:coreProperties>
</file>