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000000" w:rsidRDefault="00000000">
                  <w:r>
                    <w:rPr>
                      <w:lang w:val="en-US"/>
                    </w:rPr>
                    <w:t>GE.03-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41792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 150503    160503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</w:pPr>
            <w:r>
              <w:t>CAT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1.5pt;height:50.25pt" fillcolor="window">
                  <v:imagedata r:id="rId7" o:title=""/>
                </v:shape>
              </w:pi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Distr</w:t>
            </w:r>
            <w:proofErr w:type="spellEnd"/>
            <w:r>
              <w:rPr>
                <w:sz w:val="22"/>
              </w:rPr>
              <w:t>.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0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0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en-US"/>
              </w:rPr>
              <w:t>CAT/C/CR/30/1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"Дата документа"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t xml:space="preserve">14 </w:t>
            </w:r>
            <w:proofErr w:type="spellStart"/>
            <w:r>
              <w:rPr>
                <w:sz w:val="22"/>
              </w:rPr>
              <w:t>May</w:t>
            </w:r>
            <w:proofErr w:type="spellEnd"/>
            <w:r>
              <w:rPr>
                <w:sz w:val="22"/>
              </w:rPr>
              <w:t xml:space="preserve"> 2003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RUSSIAN</w:t>
            </w:r>
            <w:proofErr w:type="spellEnd"/>
          </w:p>
          <w:p w:rsidR="00000000" w:rsidRDefault="00000000">
            <w:pPr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Original</w:t>
            </w:r>
            <w:proofErr w:type="spellEnd"/>
            <w:r>
              <w:rPr>
                <w:sz w:val="22"/>
              </w:rPr>
              <w:t xml:space="preserve">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1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</w:tabs>
        <w:suppressAutoHyphens/>
      </w:pPr>
    </w:p>
    <w:p w:rsidR="00000000" w:rsidRDefault="00000000">
      <w:r>
        <w:t>КОМИТЕТ ПРОТИВ ПЫТОК</w:t>
      </w:r>
    </w:p>
    <w:p w:rsidR="00000000" w:rsidRDefault="00000000">
      <w:r>
        <w:t>Тридцатая сессия</w:t>
      </w:r>
    </w:p>
    <w:p w:rsidR="00000000" w:rsidRDefault="00000000">
      <w:r>
        <w:t>28 апреля - 16 мая 2003 года</w:t>
      </w: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РАССМОТРЕНИЕ ДОКЛАДОВ, ПРЕДСТАВЛЕННЫХ ГОСУДАРСТВАМИ-УЧАСТНИКАМИ В СООТВЕТСТВИИ СО СТАТЬЕЙ 19 КОНВЕНЦИИ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Выводы и рекомендации Комитета против пыток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Азербайджан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1.</w:t>
      </w:r>
      <w:r>
        <w:tab/>
        <w:t>Комитет рассмотрел третий периодический доклад Азербайджана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/59/</w:t>
      </w:r>
      <w:r>
        <w:rPr>
          <w:lang w:val="en-US"/>
        </w:rPr>
        <w:t>Add</w:t>
      </w:r>
      <w:r>
        <w:t>.1) на своих 550</w:t>
      </w:r>
      <w:r>
        <w:noBreakHyphen/>
        <w:t>м, 553</w:t>
      </w:r>
      <w:r>
        <w:noBreakHyphen/>
        <w:t>м и … заседаниях, состоявшихся 30 апреля, 1 мая и … 2003 года (</w:t>
      </w:r>
      <w:proofErr w:type="spellStart"/>
      <w:r>
        <w:t>САТ</w:t>
      </w:r>
      <w:proofErr w:type="spellEnd"/>
      <w:r>
        <w:t>/С/</w:t>
      </w:r>
      <w:proofErr w:type="spellStart"/>
      <w:r>
        <w:t>SR.550</w:t>
      </w:r>
      <w:proofErr w:type="spellEnd"/>
      <w:r>
        <w:t>, 553 и …), и принял следующие выводы и рекомендации.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А.</w:t>
      </w:r>
      <w:r>
        <w:rPr>
          <w:b/>
          <w:bCs/>
        </w:rPr>
        <w:tab/>
        <w:t>Введение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2.</w:t>
      </w:r>
      <w:r>
        <w:tab/>
        <w:t>Комитет приветствует второй периодический доклад Азербайджана, а также устную информацию, представленную делегацией высокого уровня.  Комитет особо приветствует сделанные государством-участником заверения о том, что вопросам, вызывающим озабоченность Комитета, и принятым им рекомендациям будет уделено серьезное внимание.</w:t>
      </w:r>
    </w:p>
    <w:p w:rsidR="00000000" w:rsidRDefault="00000000"/>
    <w:p w:rsidR="00000000" w:rsidRDefault="00000000">
      <w:r>
        <w:t>3.</w:t>
      </w:r>
      <w:r>
        <w:tab/>
        <w:t>Доклад, который в основном отражает правовые положения и не содержит подробной информации о практическом выполнении Конвенции, не полностью соответствует руководящим принципам Комитета в отношении подготовки периодических докладов.  Комитет подчеркивает необходимость отразить в следующем периодическом докладе более подробную информацию о выполнении Конвенции.</w:t>
      </w:r>
    </w:p>
    <w:p w:rsidR="00000000" w:rsidRDefault="00000000">
      <w:r>
        <w:br w:type="page"/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В.</w:t>
      </w:r>
      <w:r>
        <w:rPr>
          <w:b/>
          <w:bCs/>
        </w:rPr>
        <w:tab/>
        <w:t>Позитивные аспекты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4.</w:t>
      </w:r>
      <w:r>
        <w:tab/>
        <w:t>Комитет отмечает следующие позитивные изменения:</w:t>
      </w:r>
    </w:p>
    <w:p w:rsidR="00000000" w:rsidRDefault="00000000"/>
    <w:p w:rsidR="00000000" w:rsidRDefault="00000000">
      <w:r>
        <w:tab/>
        <w:t>а)</w:t>
      </w:r>
      <w:r>
        <w:tab/>
        <w:t>усилия государства-участника по выполнению предыдущих заключительных замечаний Комитета, осуществляемые, в частности, посредством важного Указа президента от 10 марта 2000 года;</w:t>
      </w:r>
    </w:p>
    <w:p w:rsidR="00000000" w:rsidRDefault="00000000"/>
    <w:p w:rsidR="00000000" w:rsidRDefault="00000000">
      <w:r>
        <w:tab/>
      </w:r>
      <w:r>
        <w:rPr>
          <w:lang w:val="en-US"/>
        </w:rPr>
        <w:t>b</w:t>
      </w:r>
      <w:r>
        <w:t>)</w:t>
      </w:r>
      <w:r>
        <w:tab/>
        <w:t>заявление, сделанное в соответствии со статьей 22 Конвенции и позволяющее частным лицам обращаться с жалобами в Комитет;</w:t>
      </w:r>
    </w:p>
    <w:p w:rsidR="00000000" w:rsidRDefault="00000000"/>
    <w:p w:rsidR="00000000" w:rsidRDefault="00000000">
      <w:r>
        <w:tab/>
        <w:t>с)</w:t>
      </w:r>
      <w:r>
        <w:tab/>
        <w:t>ратификацию ряда важных договоров по правам человека, в частности Европейской конвенции против пыток и других жестоких, бесчеловечных или унижающих достоинство видов обращения и наказания;</w:t>
      </w:r>
    </w:p>
    <w:p w:rsidR="00000000" w:rsidRDefault="00000000"/>
    <w:p w:rsidR="00000000" w:rsidRDefault="00000000">
      <w:r>
        <w:tab/>
      </w:r>
      <w:r>
        <w:rPr>
          <w:lang w:val="en-US"/>
        </w:rPr>
        <w:t>d</w:t>
      </w:r>
      <w:r>
        <w:t>)</w:t>
      </w:r>
      <w:r>
        <w:tab/>
        <w:t>широкие правовые и законодательные реформы, осуществленные государством-участником, включая принятие нового Уголовного кодекса и нового Уголовно-процессуального кодекса;</w:t>
      </w:r>
    </w:p>
    <w:p w:rsidR="00000000" w:rsidRDefault="00000000"/>
    <w:p w:rsidR="00000000" w:rsidRDefault="00000000">
      <w:r>
        <w:tab/>
      </w:r>
      <w:proofErr w:type="spellStart"/>
      <w:r>
        <w:t>е</w:t>
      </w:r>
      <w:proofErr w:type="spellEnd"/>
      <w:r>
        <w:t>)</w:t>
      </w:r>
      <w:r>
        <w:tab/>
        <w:t>включение преступления пытки в новый Уголовный кодекс и сообщение государства-участника о вынесении ряда обвинительных приговоров за совершение этого преступления;</w:t>
      </w:r>
    </w:p>
    <w:p w:rsidR="00000000" w:rsidRDefault="00000000"/>
    <w:p w:rsidR="00000000" w:rsidRDefault="00000000">
      <w:r>
        <w:tab/>
      </w:r>
      <w:r>
        <w:rPr>
          <w:lang w:val="en-US"/>
        </w:rPr>
        <w:t>f</w:t>
      </w:r>
      <w:r>
        <w:t>)</w:t>
      </w:r>
      <w:r>
        <w:tab/>
        <w:t>перевод следственных изоляторов из подчинения министерству внутренних дел в ведение министерства юстиции;</w:t>
      </w:r>
    </w:p>
    <w:p w:rsidR="00000000" w:rsidRDefault="00000000"/>
    <w:p w:rsidR="00000000" w:rsidRDefault="00000000">
      <w:r>
        <w:tab/>
      </w:r>
      <w:r>
        <w:rPr>
          <w:lang w:val="en-US"/>
        </w:rPr>
        <w:t>j</w:t>
      </w:r>
      <w:r>
        <w:t>)</w:t>
      </w:r>
      <w:r>
        <w:tab/>
        <w:t xml:space="preserve">учреждение должности </w:t>
      </w:r>
      <w:proofErr w:type="spellStart"/>
      <w:r>
        <w:t>омбудсмена</w:t>
      </w:r>
      <w:proofErr w:type="spellEnd"/>
      <w:r>
        <w:t>;</w:t>
      </w:r>
    </w:p>
    <w:p w:rsidR="00000000" w:rsidRDefault="00000000"/>
    <w:p w:rsidR="00000000" w:rsidRDefault="00000000">
      <w:r>
        <w:tab/>
      </w:r>
      <w:r>
        <w:rPr>
          <w:lang w:val="en-US"/>
        </w:rPr>
        <w:t>h</w:t>
      </w:r>
      <w:r>
        <w:t>)</w:t>
      </w:r>
      <w:r>
        <w:tab/>
        <w:t>заверение государства-участника о том, что им принимаются меры по сокращению распространенности туберкулеза в местах содержания под стражей;</w:t>
      </w:r>
    </w:p>
    <w:p w:rsidR="00000000" w:rsidRDefault="00000000"/>
    <w:p w:rsidR="00000000" w:rsidRDefault="00000000">
      <w:r>
        <w:tab/>
      </w:r>
      <w:proofErr w:type="spellStart"/>
      <w:r>
        <w:t>i</w:t>
      </w:r>
      <w:proofErr w:type="spellEnd"/>
      <w:r>
        <w:t>)</w:t>
      </w:r>
      <w:r>
        <w:tab/>
        <w:t xml:space="preserve">соглашение, заключенное с Международным комитетом Красного Креста, позволяющее представителям </w:t>
      </w:r>
      <w:proofErr w:type="spellStart"/>
      <w:r>
        <w:t>МККК</w:t>
      </w:r>
      <w:proofErr w:type="spellEnd"/>
      <w:r>
        <w:t xml:space="preserve"> иметь беспрепятственный доступ к осужденным, содержащимся в местах лишения свободы, а также заверения государства-участника о том, что доступ неправительственных организаций с целью посещения пенитенциарных учреждений и проверки условий содержания в них заключенных является неограниченным.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С.</w:t>
      </w:r>
      <w:r>
        <w:rPr>
          <w:b/>
          <w:bCs/>
        </w:rPr>
        <w:tab/>
        <w:t>Вопросы, вызывающие озабоченность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5.</w:t>
      </w:r>
      <w:r>
        <w:tab/>
        <w:t>Комитет выражает озабоченность по поводу:</w:t>
      </w:r>
    </w:p>
    <w:p w:rsidR="00000000" w:rsidRDefault="00000000"/>
    <w:p w:rsidR="00000000" w:rsidRDefault="00000000">
      <w:r>
        <w:tab/>
        <w:t>а)</w:t>
      </w:r>
      <w:r>
        <w:tab/>
        <w:t>продолжающих поступать многочисленных обвинений в пытках и жестоком обращении в учреждениях полиции, местах временного содержания под стражей, а также в следственных изоляторах и тюрьмах;</w:t>
      </w:r>
    </w:p>
    <w:p w:rsidR="00000000" w:rsidRDefault="00000000"/>
    <w:p w:rsidR="00000000" w:rsidRDefault="00000000">
      <w:r>
        <w:tab/>
      </w:r>
      <w:r>
        <w:rPr>
          <w:lang w:val="en-US"/>
        </w:rPr>
        <w:t>b</w:t>
      </w:r>
      <w:r>
        <w:t>)</w:t>
      </w:r>
      <w:r>
        <w:tab/>
        <w:t>того факта, что содержащееся в новом Уголовном кодексе определение пытки не полностью соответствует статье 1 Конвенции, поскольку в статье 133, в частности, отсутствует упоминание о целях применения пыток, содержащееся в Конвенции, применение пыток ограничивается систематическим нанесением побоев либо иными насильственными действиями и не предусматривает уголовной ответственности официальных лиц, дающих молчаливое согласие на пытки;</w:t>
      </w:r>
    </w:p>
    <w:p w:rsidR="00000000" w:rsidRDefault="00000000"/>
    <w:p w:rsidR="00000000" w:rsidRDefault="00000000">
      <w:r>
        <w:tab/>
        <w:t>с)</w:t>
      </w:r>
      <w:r>
        <w:tab/>
        <w:t>отсутствия информации о выполнении статьи 3 Конвенции, в том что касается выдачи какого-либо лица стране, где ему угрожает реальная опасность подвергнуться пыткам, а также о правах и гарантиях, предоставляемых соответствующим лицам.</w:t>
      </w:r>
    </w:p>
    <w:p w:rsidR="00000000" w:rsidRDefault="00000000"/>
    <w:p w:rsidR="00000000" w:rsidRDefault="00000000">
      <w:r>
        <w:t>6.</w:t>
      </w:r>
      <w:r>
        <w:tab/>
        <w:t xml:space="preserve">Кроме того, Комитет обеспокоен наличием значительных расхождений между законодательной базой и ее практическим соблюдением, а также по поводу:  </w:t>
      </w:r>
    </w:p>
    <w:p w:rsidR="00000000" w:rsidRDefault="00000000"/>
    <w:p w:rsidR="00000000" w:rsidRDefault="00000000">
      <w:r>
        <w:tab/>
        <w:t>а)</w:t>
      </w:r>
      <w:r>
        <w:tab/>
        <w:t>явно недостаточной независимости судебной власти, несмотря на новое законодательство;</w:t>
      </w:r>
    </w:p>
    <w:p w:rsidR="00000000" w:rsidRDefault="00000000"/>
    <w:p w:rsidR="00000000" w:rsidRDefault="00000000">
      <w:r>
        <w:tab/>
      </w:r>
      <w:proofErr w:type="spellStart"/>
      <w:r>
        <w:t>b</w:t>
      </w:r>
      <w:proofErr w:type="spellEnd"/>
      <w:r>
        <w:t xml:space="preserve">) </w:t>
      </w:r>
      <w:r>
        <w:tab/>
        <w:t>сообщений о том, что некоторые лица задерживались полицией на значительно более продолжительный срок, чем установленный в Уголовно-процессуальном кодексе 48-часовой предельный срок, и что при исключительных обстоятельствах отдельные лица могут временно находиться под стражей в течение вплоть до 10 суток в местных полицейских учреждениях;</w:t>
      </w:r>
    </w:p>
    <w:p w:rsidR="00000000" w:rsidRDefault="00000000"/>
    <w:p w:rsidR="00000000" w:rsidRDefault="00000000">
      <w:r>
        <w:tab/>
        <w:t>с)</w:t>
      </w:r>
      <w:r>
        <w:tab/>
        <w:t>отсутствия во многих случаях незамедлительного и адекватного доступа лиц, содержащихся под стражей в полиции или в следственных изоляторах, к независимым адвокатам или врачам, что является важной гарантией против пыток;  многих лиц, находящихся под стражей в полиции, согласно сообщениям, заставляют отказаться от их права на обращение за помощью к адвокату, а помощь медицинских специалистов предоставляется только по распоряжению должностных лиц, а не по просьбе лиц, содержащихся под стражей;</w:t>
      </w:r>
    </w:p>
    <w:p w:rsidR="00000000" w:rsidRDefault="00000000"/>
    <w:p w:rsidR="00000000" w:rsidRDefault="00000000">
      <w:r>
        <w:tab/>
      </w:r>
      <w:proofErr w:type="spellStart"/>
      <w:r>
        <w:t>d</w:t>
      </w:r>
      <w:proofErr w:type="spellEnd"/>
      <w:r>
        <w:t>)</w:t>
      </w:r>
      <w:r>
        <w:tab/>
        <w:t>того факта, что, несмотря на рекомендацию Специального докладчика по вопросу о пытках, следственный изолятор министерства национальной безопасности продолжает функционировать и по</w:t>
      </w:r>
      <w:r>
        <w:noBreakHyphen/>
        <w:t>прежнему остается под юрисдикцией тех же властей, которые проводят досудебное следствие;</w:t>
      </w:r>
    </w:p>
    <w:p w:rsidR="00000000" w:rsidRDefault="00000000"/>
    <w:p w:rsidR="00000000" w:rsidRDefault="00000000">
      <w:r>
        <w:tab/>
      </w:r>
      <w:proofErr w:type="spellStart"/>
      <w:r>
        <w:t>е</w:t>
      </w:r>
      <w:proofErr w:type="spellEnd"/>
      <w:r>
        <w:t>)</w:t>
      </w:r>
      <w:r>
        <w:tab/>
        <w:t>сообщений о запугивании и нападениях в отношении правозащитников и правозащитных организаций;</w:t>
      </w:r>
    </w:p>
    <w:p w:rsidR="00000000" w:rsidRDefault="00000000"/>
    <w:p w:rsidR="00000000" w:rsidRDefault="00000000">
      <w:r>
        <w:tab/>
      </w:r>
      <w:proofErr w:type="spellStart"/>
      <w:r>
        <w:t>f</w:t>
      </w:r>
      <w:proofErr w:type="spellEnd"/>
      <w:r>
        <w:t>)</w:t>
      </w:r>
      <w:r>
        <w:tab/>
        <w:t>особо строгого режима, применяемого в отношении заключенных, приговоренных к пожизненному заключению;</w:t>
      </w:r>
    </w:p>
    <w:p w:rsidR="00000000" w:rsidRDefault="00000000"/>
    <w:p w:rsidR="00000000" w:rsidRDefault="00000000">
      <w:r>
        <w:tab/>
      </w:r>
      <w:proofErr w:type="spellStart"/>
      <w:r>
        <w:t>g</w:t>
      </w:r>
      <w:proofErr w:type="spellEnd"/>
      <w:r>
        <w:t>)</w:t>
      </w:r>
      <w:r>
        <w:tab/>
        <w:t>сообщений о том, что возможности лиц, содержащихся под стражей, обратиться с жалобой, необоснованно ограничиваются цензурой корреспонденции и неспособностью властей обеспечить защиту обратившихся с жалобой лиц от преследований;</w:t>
      </w:r>
    </w:p>
    <w:p w:rsidR="00000000" w:rsidRDefault="00000000"/>
    <w:p w:rsidR="00000000" w:rsidRDefault="00000000">
      <w:r>
        <w:tab/>
      </w:r>
      <w:proofErr w:type="spellStart"/>
      <w:r>
        <w:t>h</w:t>
      </w:r>
      <w:proofErr w:type="spellEnd"/>
      <w:r>
        <w:t>)</w:t>
      </w:r>
      <w:r>
        <w:tab/>
        <w:t>сообщений о неспособности государства-участника обеспечить быстрое, беспристрастное и всестороннее расследование многочисленных сообщений о пытках и жестоком обращении, а также недостаточности усилий по преследованию предполагаемых правонарушителей;</w:t>
      </w:r>
    </w:p>
    <w:p w:rsidR="00000000" w:rsidRDefault="00000000"/>
    <w:p w:rsidR="00000000" w:rsidRDefault="00000000">
      <w:r>
        <w:tab/>
      </w:r>
      <w:proofErr w:type="spellStart"/>
      <w:r>
        <w:t>i</w:t>
      </w:r>
      <w:proofErr w:type="spellEnd"/>
      <w:r>
        <w:t>)</w:t>
      </w:r>
      <w:r>
        <w:tab/>
        <w:t>того факта, что не было создано никакого независимого органа, обладающего полномочиями посещения и/или надзора в отношении мест содержания под стражей, и что имеются препятствия для доступа неправительственных организаций в пенитенциарные учреждения;</w:t>
      </w:r>
    </w:p>
    <w:p w:rsidR="00000000" w:rsidRDefault="00000000"/>
    <w:p w:rsidR="00000000" w:rsidRDefault="00000000">
      <w:r>
        <w:tab/>
      </w:r>
      <w:proofErr w:type="spellStart"/>
      <w:r>
        <w:t>j</w:t>
      </w:r>
      <w:proofErr w:type="spellEnd"/>
      <w:r>
        <w:t>)</w:t>
      </w:r>
      <w:r>
        <w:tab/>
        <w:t>того факта, что лишь немногие жертвы получили компенсацию;</w:t>
      </w:r>
    </w:p>
    <w:p w:rsidR="00000000" w:rsidRDefault="00000000"/>
    <w:p w:rsidR="00000000" w:rsidRDefault="00000000">
      <w:r>
        <w:tab/>
      </w:r>
      <w:proofErr w:type="spellStart"/>
      <w:r>
        <w:t>k</w:t>
      </w:r>
      <w:proofErr w:type="spellEnd"/>
      <w:r>
        <w:t>)</w:t>
      </w:r>
      <w:r>
        <w:tab/>
        <w:t>сообщений о том, что во многих случаях судьи отказываются заниматься явными доказательствами применения пыток и жестокого обращения с заключенными, не назначают независимого медицинского обследования или не возвращают дела для проведения дополнительного расследования.</w:t>
      </w:r>
    </w:p>
    <w:p w:rsidR="00000000" w:rsidRDefault="00000000">
      <w:r>
        <w:br w:type="page"/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D.</w:t>
      </w:r>
      <w:r>
        <w:rPr>
          <w:b/>
          <w:bCs/>
        </w:rPr>
        <w:tab/>
        <w:t>Рекомендации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7.</w:t>
      </w:r>
      <w:r>
        <w:tab/>
        <w:t>Комитет рекомендует государству-участнику:</w:t>
      </w:r>
    </w:p>
    <w:p w:rsidR="00000000" w:rsidRDefault="00000000"/>
    <w:p w:rsidR="00000000" w:rsidRDefault="00000000">
      <w:r>
        <w:tab/>
        <w:t>а)</w:t>
      </w:r>
      <w:r>
        <w:tab/>
        <w:t>обеспечить, чтобы определение преступления пытки в национальном законодательстве полностью соответствовало определению, содержащемуся в статье 1 Конвенции;</w:t>
      </w:r>
    </w:p>
    <w:p w:rsidR="00000000" w:rsidRDefault="00000000"/>
    <w:p w:rsidR="00000000" w:rsidRDefault="00000000">
      <w:r>
        <w:tab/>
      </w:r>
      <w:proofErr w:type="spellStart"/>
      <w:r>
        <w:t>b</w:t>
      </w:r>
      <w:proofErr w:type="spellEnd"/>
      <w:r>
        <w:t>)</w:t>
      </w:r>
      <w:r>
        <w:tab/>
        <w:t>гарантировать, чтобы никто не содержался в предварительном превентивном заключении (содержании под стражей в полиции) свыше 48 часов, и исключить возможность содержания отдельных лиц во временном заключении в местных полицейских учреждениях на период вплоть до 10 суток;</w:t>
      </w:r>
    </w:p>
    <w:p w:rsidR="00000000" w:rsidRDefault="00000000"/>
    <w:p w:rsidR="00000000" w:rsidRDefault="00000000">
      <w:r>
        <w:tab/>
        <w:t>с)</w:t>
      </w:r>
      <w:r>
        <w:tab/>
        <w:t>четко проинструктировать сотрудников полиции, следственные органы и персонал следственных изоляторов о том, что они должны соблюдать право задержанных лиц на получение доступа к адвокату незамедлительно после помещения под стражу и доступа к врачам по получении соответствующей просьбы, а не только после получения письменного согласия властей осуществивших задержание.  Государство-участник должно обеспечить полную независимость медицинских специалистов;</w:t>
      </w:r>
    </w:p>
    <w:p w:rsidR="00000000" w:rsidRDefault="00000000"/>
    <w:p w:rsidR="00000000" w:rsidRDefault="00000000">
      <w:r>
        <w:tab/>
      </w:r>
      <w:proofErr w:type="spellStart"/>
      <w:r>
        <w:t>d</w:t>
      </w:r>
      <w:proofErr w:type="spellEnd"/>
      <w:r>
        <w:t>)</w:t>
      </w:r>
      <w:r>
        <w:tab/>
        <w:t>перевести следственный изолятор министерства национальной безопасности в ведение министерства юстиции или прекратить его использование;</w:t>
      </w:r>
    </w:p>
    <w:p w:rsidR="00000000" w:rsidRDefault="00000000"/>
    <w:p w:rsidR="00000000" w:rsidRDefault="00000000">
      <w:r>
        <w:tab/>
      </w:r>
      <w:proofErr w:type="spellStart"/>
      <w:r>
        <w:t>е</w:t>
      </w:r>
      <w:proofErr w:type="spellEnd"/>
      <w:r>
        <w:t>)</w:t>
      </w:r>
      <w:r>
        <w:tab/>
        <w:t>обеспечить полную независимость судебных органов в соответствии с Основными принципами независимости судебных органов;</w:t>
      </w:r>
    </w:p>
    <w:p w:rsidR="00000000" w:rsidRDefault="00000000"/>
    <w:p w:rsidR="00000000" w:rsidRDefault="00000000">
      <w:r>
        <w:tab/>
      </w:r>
      <w:proofErr w:type="spellStart"/>
      <w:r>
        <w:t>f</w:t>
      </w:r>
      <w:proofErr w:type="spellEnd"/>
      <w:r>
        <w:t>)</w:t>
      </w:r>
      <w:r>
        <w:tab/>
        <w:t>обеспечить быстрое создание новой ассоциации адвокатов и принять меры, гарантирующие наличие достаточного числа квалифицированных и независимых адвокатов, способных заниматься уголовными делами;</w:t>
      </w:r>
    </w:p>
    <w:p w:rsidR="00000000" w:rsidRDefault="00000000"/>
    <w:p w:rsidR="00000000" w:rsidRDefault="00000000">
      <w:r>
        <w:tab/>
      </w:r>
      <w:proofErr w:type="spellStart"/>
      <w:r>
        <w:t>g</w:t>
      </w:r>
      <w:proofErr w:type="spellEnd"/>
      <w:r>
        <w:t>)</w:t>
      </w:r>
      <w:r>
        <w:tab/>
        <w:t xml:space="preserve">обеспечить независимость </w:t>
      </w:r>
      <w:proofErr w:type="spellStart"/>
      <w:r>
        <w:t>омбудсмена</w:t>
      </w:r>
      <w:proofErr w:type="spellEnd"/>
      <w:r>
        <w:t>;</w:t>
      </w:r>
    </w:p>
    <w:p w:rsidR="00000000" w:rsidRDefault="00000000"/>
    <w:p w:rsidR="00000000" w:rsidRDefault="00000000">
      <w:r>
        <w:tab/>
      </w:r>
      <w:proofErr w:type="spellStart"/>
      <w:r>
        <w:t>h</w:t>
      </w:r>
      <w:proofErr w:type="spellEnd"/>
      <w:r>
        <w:t>)</w:t>
      </w:r>
      <w:r>
        <w:tab/>
        <w:t>обеспечить полную защиту неправительственных правозащитников и неправительственных правозащитных организаций;</w:t>
      </w:r>
    </w:p>
    <w:p w:rsidR="00000000" w:rsidRDefault="00000000"/>
    <w:p w:rsidR="00000000" w:rsidRDefault="00000000">
      <w:r>
        <w:tab/>
      </w:r>
      <w:proofErr w:type="spellStart"/>
      <w:r>
        <w:t>i</w:t>
      </w:r>
      <w:proofErr w:type="spellEnd"/>
      <w:r>
        <w:t>)</w:t>
      </w:r>
      <w:r>
        <w:tab/>
        <w:t>обеспечить, чтобы все лица имели право на пересмотр любого решения, касающегося их выдачи в страну, в которой им угрожает реальная опасность применения пыток;</w:t>
      </w:r>
    </w:p>
    <w:p w:rsidR="00000000" w:rsidRDefault="00000000"/>
    <w:p w:rsidR="00000000" w:rsidRDefault="00000000">
      <w:r>
        <w:tab/>
      </w:r>
      <w:proofErr w:type="spellStart"/>
      <w:r>
        <w:t>j</w:t>
      </w:r>
      <w:proofErr w:type="spellEnd"/>
      <w:r>
        <w:t>)</w:t>
      </w:r>
      <w:r>
        <w:tab/>
        <w:t>активизировать усилия по обучению и подготовке полицейских, персонала тюрем, сотрудников правоохранительных органов, судей и врачей в отношении их обязанностей по защите от пыток и жестокого обращения всех лиц, заключаемых под стражу.  Особенно большое значение имеет подготовка медицинского персонала по обнаружению следов применения пыток или жестокого обращения и по документальному оформлению таких деяний;</w:t>
      </w:r>
    </w:p>
    <w:p w:rsidR="00000000" w:rsidRDefault="00000000"/>
    <w:p w:rsidR="00000000" w:rsidRDefault="00000000">
      <w:r>
        <w:tab/>
      </w:r>
      <w:proofErr w:type="spellStart"/>
      <w:r>
        <w:t>k</w:t>
      </w:r>
      <w:proofErr w:type="spellEnd"/>
      <w:r>
        <w:t>)</w:t>
      </w:r>
      <w:r>
        <w:tab/>
        <w:t>обеспечить право содержащихся под стражей лиц обращаться с жалобами путем предоставления им доступа к независимым адвокатам, пересмотра правил цензуры корреспонденции и гарантирования на практике того, чтобы обращающиеся с жалобами лица не подвергались преследованиям;</w:t>
      </w:r>
    </w:p>
    <w:p w:rsidR="00000000" w:rsidRDefault="00000000"/>
    <w:p w:rsidR="00000000" w:rsidRDefault="00000000">
      <w:r>
        <w:tab/>
      </w:r>
      <w:proofErr w:type="spellStart"/>
      <w:r>
        <w:t>l</w:t>
      </w:r>
      <w:proofErr w:type="spellEnd"/>
      <w:r>
        <w:t>)</w:t>
      </w:r>
      <w:r>
        <w:tab/>
        <w:t>пересмотреть обращение с лицами, отбывающими пожизненные сроки заключения, для обеспечения того, чтобы оно соответствовало Конвенции;</w:t>
      </w:r>
    </w:p>
    <w:p w:rsidR="00000000" w:rsidRDefault="00000000"/>
    <w:p w:rsidR="00000000" w:rsidRDefault="00000000">
      <w:pPr>
        <w:rPr>
          <w:b/>
          <w:bCs/>
        </w:rPr>
      </w:pPr>
      <w:r>
        <w:tab/>
      </w:r>
      <w:proofErr w:type="spellStart"/>
      <w:r>
        <w:t>m</w:t>
      </w:r>
      <w:proofErr w:type="spellEnd"/>
      <w:r>
        <w:t>)</w:t>
      </w:r>
      <w:r>
        <w:tab/>
        <w:t xml:space="preserve">учредить систему регулярных и независимых инспекций всех мест содержания под стражей и способствовать на практике, в том числе путем издания инструкций соответствующим властям, доступу неправительственных организаций в такие места содержания под стражей;  </w:t>
      </w:r>
    </w:p>
    <w:p w:rsidR="00000000" w:rsidRDefault="00000000"/>
    <w:p w:rsidR="00000000" w:rsidRDefault="00000000">
      <w:r>
        <w:rPr>
          <w:lang w:val="en-US"/>
        </w:rPr>
        <w:tab/>
        <w:t>n</w:t>
      </w:r>
      <w:r>
        <w:t>)</w:t>
      </w:r>
      <w:r>
        <w:tab/>
        <w:t>обеспечить проведение быстрого, беспристрастного и всестороннего расследования всех сообщений о пытках и жестоком обращении и учредить независимый орган, уполномоченный получать и расследовать все жалобы о пытках и других видах жестокого обращения, совершаемых должностными лицами.  Государству-участнику следует также обеспечить соблюдение в этой связи президентского Указа от 10 марта 2000 года;</w:t>
      </w:r>
    </w:p>
    <w:p w:rsidR="00000000" w:rsidRDefault="00000000">
      <w:pPr>
        <w:ind w:left="1134" w:hanging="1134"/>
      </w:pPr>
    </w:p>
    <w:p w:rsidR="00000000" w:rsidRDefault="00000000">
      <w:r>
        <w:tab/>
      </w:r>
      <w:r>
        <w:rPr>
          <w:lang w:val="en-US"/>
        </w:rPr>
        <w:t>o</w:t>
      </w:r>
      <w:r>
        <w:t>)</w:t>
      </w:r>
      <w:r>
        <w:tab/>
        <w:t>обеспечить, чтобы жертвам пыток были на практике гарантированы возмещение ущерба, компенсация и реабилитация;</w:t>
      </w:r>
    </w:p>
    <w:p w:rsidR="00000000" w:rsidRDefault="00000000">
      <w:pPr>
        <w:ind w:left="1134" w:hanging="1134"/>
      </w:pPr>
    </w:p>
    <w:p w:rsidR="00000000" w:rsidRDefault="00000000">
      <w:r>
        <w:tab/>
      </w:r>
      <w:r>
        <w:rPr>
          <w:lang w:val="en-US"/>
        </w:rPr>
        <w:t>p</w:t>
      </w:r>
      <w:r>
        <w:t>)</w:t>
      </w:r>
      <w:r>
        <w:tab/>
        <w:t>обеспечить широкое распространение в стране на соответствующих языках докладов, представляемых Комитету, выводов и рекомендаций Комитета, а также кратких отчетов о заседаниях, на которых они рассматривались.</w:t>
      </w:r>
    </w:p>
    <w:p w:rsidR="00000000" w:rsidRDefault="00000000">
      <w:pPr>
        <w:ind w:left="1134" w:hanging="1134"/>
      </w:pPr>
    </w:p>
    <w:p w:rsidR="00000000" w:rsidRDefault="00000000">
      <w:r>
        <w:t>8.</w:t>
      </w:r>
      <w:r>
        <w:tab/>
        <w:t>Комитет просит государство-участник представить в своем следующем периодическом докладе:</w:t>
      </w:r>
    </w:p>
    <w:p w:rsidR="00000000" w:rsidRDefault="00000000"/>
    <w:p w:rsidR="00000000" w:rsidRDefault="00000000">
      <w:r>
        <w:tab/>
      </w:r>
      <w:r>
        <w:rPr>
          <w:lang w:val="en-US"/>
        </w:rPr>
        <w:t>a</w:t>
      </w:r>
      <w:r>
        <w:t>)</w:t>
      </w:r>
      <w:r>
        <w:tab/>
        <w:t xml:space="preserve">подробную информацию, включая статистические данные, в отношении практического выполнения его законодательства и рекомендаций Комитета, в частности касающихся прав лиц, содержащихся под стражей в полиции и находящихся под стражей до суда в отношении выполнения Закона 1998 года о компенсации и другого соответствующего законодательства в отношении выполнения статьи 3 Конвенции, а также в отношении полномочий и деятельности </w:t>
      </w:r>
      <w:proofErr w:type="spellStart"/>
      <w:r>
        <w:t>омбудсмена</w:t>
      </w:r>
      <w:proofErr w:type="spellEnd"/>
      <w:r>
        <w:t>;</w:t>
      </w:r>
    </w:p>
    <w:p w:rsidR="00000000" w:rsidRDefault="00000000">
      <w:pPr>
        <w:ind w:left="1134" w:hanging="1134"/>
      </w:pPr>
    </w:p>
    <w:p w:rsidR="00000000" w:rsidRDefault="00000000">
      <w:r>
        <w:tab/>
      </w:r>
      <w:r>
        <w:rPr>
          <w:lang w:val="en-US"/>
        </w:rPr>
        <w:t>b</w:t>
      </w:r>
      <w:r>
        <w:t>)</w:t>
      </w:r>
      <w:r>
        <w:tab/>
        <w:t>подробные статистические данные </w:t>
      </w:r>
      <w:r>
        <w:noBreakHyphen/>
        <w:t xml:space="preserve"> в разбивке по совершаемым преступлениям, географическим районам, этническим группам и признаку пола, </w:t>
      </w:r>
      <w:r>
        <w:noBreakHyphen/>
        <w:t xml:space="preserve"> касающиеся жалоб на пытки и случаи жестокого обращения, совершаемые сотрудниками правоохранительных органов, а также проведенных в этой связи расследований, преследования виновных и применения уголовных и дисциплинарных наказаний.</w:t>
      </w:r>
    </w:p>
    <w:p w:rsidR="00000000" w:rsidRDefault="00000000">
      <w:pPr>
        <w:ind w:left="1134" w:hanging="1134"/>
      </w:pPr>
    </w:p>
    <w:p w:rsidR="00000000" w:rsidRDefault="00000000">
      <w:r>
        <w:t>9.</w:t>
      </w:r>
      <w:r>
        <w:tab/>
        <w:t>Комитет приветствует заверения делегации о том, что по вопросам, которые остались без ответов, будет представлена письменная информация.</w:t>
      </w:r>
    </w:p>
    <w:p w:rsidR="00000000" w:rsidRDefault="00000000"/>
    <w:p w:rsidR="00000000" w:rsidRDefault="00000000">
      <w:r>
        <w:t>10.</w:t>
      </w:r>
      <w:r>
        <w:tab/>
        <w:t xml:space="preserve">Комитет просит государство-участник представить в течение года информацию о действиях, предпринятых им в ответ на рекомендации Комитета, содержащиеся в подпунктах с), </w:t>
      </w:r>
      <w:r>
        <w:rPr>
          <w:lang w:val="en-US"/>
        </w:rPr>
        <w:t>f</w:t>
      </w:r>
      <w:r>
        <w:t xml:space="preserve">), </w:t>
      </w:r>
      <w:r>
        <w:rPr>
          <w:lang w:val="en-US"/>
        </w:rPr>
        <w:t>h</w:t>
      </w:r>
      <w:r>
        <w:t xml:space="preserve">), </w:t>
      </w:r>
      <w:proofErr w:type="spellStart"/>
      <w:r>
        <w:rPr>
          <w:lang w:val="en-US"/>
        </w:rPr>
        <w:t>i</w:t>
      </w:r>
      <w:proofErr w:type="spellEnd"/>
      <w:r>
        <w:t xml:space="preserve">) и </w:t>
      </w:r>
      <w:r>
        <w:rPr>
          <w:lang w:val="en-US"/>
        </w:rPr>
        <w:t>n</w:t>
      </w:r>
      <w:r>
        <w:t>) пункта 7 выше.</w:t>
      </w:r>
    </w:p>
    <w:p w:rsidR="00000000" w:rsidRDefault="00000000">
      <w:pPr>
        <w:tabs>
          <w:tab w:val="left" w:pos="0"/>
        </w:tabs>
      </w:pPr>
    </w:p>
    <w:p w:rsidR="00000000" w:rsidRDefault="00000000">
      <w:pPr>
        <w:tabs>
          <w:tab w:val="left" w:pos="0"/>
        </w:tabs>
      </w:pPr>
    </w:p>
    <w:p w:rsidR="00000000" w:rsidRDefault="00000000">
      <w:pPr>
        <w:tabs>
          <w:tab w:val="left" w:pos="0"/>
        </w:tabs>
        <w:jc w:val="center"/>
      </w:pPr>
      <w:r>
        <w:t>------</w:t>
      </w:r>
    </w:p>
    <w:sectPr w:rsidR="00000000">
      <w:headerReference w:type="even" r:id="rId8"/>
      <w:headerReference w:type="default" r:id="rId9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CAT/CR/30/1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37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CAT/CR/30/1</w:t>
    </w:r>
  </w:p>
  <w:p w:rsidR="00000000" w:rsidRDefault="00000000">
    <w:pPr>
      <w:pStyle w:val="Header"/>
      <w:tabs>
        <w:tab w:val="left" w:pos="737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521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semiHidden/>
    <w:pPr>
      <w:numPr>
        <w:numId w:val="3"/>
      </w:numPr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2</TotalTime>
  <Pages>1</Pages>
  <Words>1675</Words>
  <Characters>9552</Characters>
  <Application>Microsoft Office Word</Application>
  <DocSecurity>4</DocSecurity>
  <Lines>79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11730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Marina Imeninnikova</dc:creator>
  <cp:keywords/>
  <dc:description/>
  <cp:lastModifiedBy>Marina Imeninnikova</cp:lastModifiedBy>
  <cp:revision>4</cp:revision>
  <cp:lastPrinted>2003-05-16T07:40:00Z</cp:lastPrinted>
  <dcterms:created xsi:type="dcterms:W3CDTF">2003-05-16T07:39:00Z</dcterms:created>
  <dcterms:modified xsi:type="dcterms:W3CDTF">2003-05-16T07:41:00Z</dcterms:modified>
</cp:coreProperties>
</file>