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497-м заседании,</w:t>
      </w:r>
    </w:p>
    <w:p w:rsidR="00000000" w:rsidRDefault="00000000">
      <w:r>
        <w:t>состоявшемся в Центральных учреждениях, Нью-Йорк, во вторник, 23 января 2001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Акар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/>
    <w:p w:rsidR="00000000" w:rsidRDefault="00000000">
      <w:pPr>
        <w:pStyle w:val="SingleTxt"/>
        <w:suppressAutoHyphens/>
        <w:jc w:val="left"/>
        <w:rPr>
          <w:i/>
        </w:rPr>
      </w:pPr>
      <w:r>
        <w:t>Рассмотрение докладов, представленных государствами-участниками в соответствии со статьей 18 Ко</w:t>
      </w:r>
      <w:r>
        <w:t>н</w:t>
      </w:r>
      <w:r>
        <w:t xml:space="preserve">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jc w:val="left"/>
      </w:pPr>
      <w:r>
        <w:rPr>
          <w:spacing w:val="2"/>
        </w:rPr>
        <w:tab/>
      </w:r>
      <w:r>
        <w:rPr>
          <w:i/>
          <w:spacing w:val="2"/>
        </w:rPr>
        <w:t>Первоначальный доклад Казахстана</w:t>
      </w:r>
      <w:r>
        <w:rPr>
          <w:spacing w:val="2"/>
        </w:rPr>
        <w:t xml:space="preserve"> </w:t>
      </w:r>
      <w:r>
        <w:rPr>
          <w:i/>
        </w:rPr>
        <w:t>(продолжение</w:t>
      </w:r>
      <w:r>
        <w:t>)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 отсутствие г</w:t>
      </w:r>
      <w:r>
        <w:noBreakHyphen/>
        <w:t>жи Абаки г</w:t>
      </w:r>
      <w:r>
        <w:noBreakHyphen/>
        <w:t xml:space="preserve">жа Акар, заместитель Председателя, занимает место Председателя.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i/>
        </w:rPr>
      </w:pPr>
      <w:r>
        <w:tab/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Первоначальный доклад Казахстана</w:t>
      </w:r>
      <w:r>
        <w:rPr>
          <w:i w:val="0"/>
        </w:rPr>
        <w:t xml:space="preserve"> (</w:t>
      </w:r>
      <w:r>
        <w:t>продолжение</w:t>
      </w:r>
      <w:r>
        <w:rPr>
          <w:i w:val="0"/>
        </w:rPr>
        <w:t>) (CEDAW/C/RFZ/1)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rPr>
          <w:i w:val="0"/>
        </w:rPr>
        <w:t>1.</w:t>
      </w:r>
      <w:r>
        <w:rPr>
          <w:i w:val="0"/>
        </w:rPr>
        <w:tab/>
      </w:r>
      <w:r>
        <w:rPr>
          <w:i w:val="0"/>
        </w:rPr>
        <w:tab/>
      </w:r>
      <w:r>
        <w:t>По приглашению Председателя г</w:t>
      </w:r>
      <w:r>
        <w:noBreakHyphen/>
        <w:t>жа Самакова (Казахстан) занимает место за столом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Самакова </w:t>
      </w:r>
      <w:r>
        <w:t>(Казахстан), отвечая на в</w:t>
      </w:r>
      <w:r>
        <w:t>о</w:t>
      </w:r>
      <w:r>
        <w:t>прос о том, применялись ли положения Конвенции судами при рассмотрении конкретных дел, говорит, что конституция определяет, что международные договоры, ратифицированные Казахстаном, имеют приоритет перед национальными законами и пр</w:t>
      </w:r>
      <w:r>
        <w:t>и</w:t>
      </w:r>
      <w:r>
        <w:t>меняются непосредственно, кроме случаев, когда такое решение будет связано с принятием нового закона. Таким образом, Конвенция является соста</w:t>
      </w:r>
      <w:r>
        <w:t>в</w:t>
      </w:r>
      <w:r>
        <w:t>ной частью действующего права страны, однако, несомненно, она будет выполняться в полной мере при условии того, что национальное законодател</w:t>
      </w:r>
      <w:r>
        <w:t>ь</w:t>
      </w:r>
      <w:r>
        <w:t>ство будет соответствовать ей. Поэтому мы активно работаем над совершенствованием нашей правовой базы. Это одно из основных направлений деятел</w:t>
      </w:r>
      <w:r>
        <w:t>ь</w:t>
      </w:r>
      <w:r>
        <w:t>ности Национальной комиссии по делам семьи и женщин. Пока Конституционным советом был ра</w:t>
      </w:r>
      <w:r>
        <w:t>с</w:t>
      </w:r>
      <w:r>
        <w:t>смотрен один случай обращения депутатов парл</w:t>
      </w:r>
      <w:r>
        <w:t>а</w:t>
      </w:r>
      <w:r>
        <w:t>мента о соответствии конституции Республики К</w:t>
      </w:r>
      <w:r>
        <w:t>а</w:t>
      </w:r>
      <w:r>
        <w:t>захстан постановления правительства о выделении 4,5 млн. долл. США на развитие женского предпр</w:t>
      </w:r>
      <w:r>
        <w:t>и</w:t>
      </w:r>
      <w:r>
        <w:t>нимательства. Ссылаясь на статью 4 Конвенции, Конституционный совет признал постановление правительства зако</w:t>
      </w:r>
      <w:r>
        <w:t>н</w:t>
      </w:r>
      <w:r>
        <w:t xml:space="preserve">ным. </w:t>
      </w:r>
    </w:p>
    <w:p w:rsidR="00000000" w:rsidRDefault="00000000">
      <w:pPr>
        <w:pStyle w:val="DualTxt"/>
      </w:pPr>
      <w:r>
        <w:t>3.</w:t>
      </w:r>
      <w:r>
        <w:tab/>
        <w:t>Что касается законов о равных правах и во</w:t>
      </w:r>
      <w:r>
        <w:t>з</w:t>
      </w:r>
      <w:r>
        <w:t>можностях и о бытовом насилии, то оратор говорит, что принятие закона о равных правах и возможн</w:t>
      </w:r>
      <w:r>
        <w:t>о</w:t>
      </w:r>
      <w:r>
        <w:t>стях предусматривалось в 2000 году, однако в конце 1999 года его авторы не были избраны в новый с</w:t>
      </w:r>
      <w:r>
        <w:t>о</w:t>
      </w:r>
      <w:r>
        <w:t>став парламента. Новый проект разрабатывается членами парламентской депутатской группы «С</w:t>
      </w:r>
      <w:r>
        <w:t>е</w:t>
      </w:r>
      <w:r>
        <w:t>мья» и должен быть принят в 2001 году. В соотве</w:t>
      </w:r>
      <w:r>
        <w:t>т</w:t>
      </w:r>
      <w:r>
        <w:t>ствии с замечаниями Комитета будут предприняты усилия по определению термина «прямая» и «ко</w:t>
      </w:r>
      <w:r>
        <w:t>с</w:t>
      </w:r>
      <w:r>
        <w:t>венная» дискриминация. Проект закона о бытовом насилии, который также запланировано принять в 2001 году, в настоящее время проходит экспертную оценку в министерствах юстиции и внутренних дел. Рабочая группа, в деятельности которой принимают члены Национальной комиссии, также разрабатыв</w:t>
      </w:r>
      <w:r>
        <w:t>а</w:t>
      </w:r>
      <w:r>
        <w:t>ет законопроект, в соответствии с которым будет назначен Уполномоченный по правам человека (о</w:t>
      </w:r>
      <w:r>
        <w:t>м</w:t>
      </w:r>
      <w:r>
        <w:t>будсмен) для защиты индивидуальных прав и п</w:t>
      </w:r>
      <w:r>
        <w:t>о</w:t>
      </w:r>
      <w:r>
        <w:t>ощрения равенства полов.</w:t>
      </w:r>
    </w:p>
    <w:p w:rsidR="00000000" w:rsidRDefault="00000000">
      <w:pPr>
        <w:pStyle w:val="DualTxt"/>
      </w:pPr>
      <w:r>
        <w:t>4.</w:t>
      </w:r>
      <w:r>
        <w:tab/>
        <w:t>Что касается осуществления Концепции гос</w:t>
      </w:r>
      <w:r>
        <w:t>у</w:t>
      </w:r>
      <w:r>
        <w:t>дарственной политики по улучшению положения женщин в Республике Казахстан, Национального плана по улучшению положения женщин в Респу</w:t>
      </w:r>
      <w:r>
        <w:t>б</w:t>
      </w:r>
      <w:r>
        <w:t>лике Казахстан и стратегии «Казахстан-2030», то оратор говорит, что План был разработан на основе Концепции, стратегии «Казахстан-2030» и Пеки</w:t>
      </w:r>
      <w:r>
        <w:t>н</w:t>
      </w:r>
      <w:r>
        <w:t>ской платформы действий. Он содержит 12 приоритетных элементов и 105 комплексных м</w:t>
      </w:r>
      <w:r>
        <w:t>е</w:t>
      </w:r>
      <w:r>
        <w:t>роприятий с конкретными исполнителями и уст</w:t>
      </w:r>
      <w:r>
        <w:t>а</w:t>
      </w:r>
      <w:r>
        <w:t>новленными сроками их выполнения. Правительс</w:t>
      </w:r>
      <w:r>
        <w:t>т</w:t>
      </w:r>
      <w:r>
        <w:t>во недавно получило доклад об осуществлении Плана, и были даны дополнительные указания и</w:t>
      </w:r>
      <w:r>
        <w:t>с</w:t>
      </w:r>
      <w:r>
        <w:t>полнителям по обеспечению своевременного в</w:t>
      </w:r>
      <w:r>
        <w:t>ы</w:t>
      </w:r>
      <w:r>
        <w:t xml:space="preserve">полнения всех его мероприятий. </w:t>
      </w:r>
    </w:p>
    <w:p w:rsidR="00000000" w:rsidRDefault="00000000">
      <w:pPr>
        <w:pStyle w:val="DualTxt"/>
      </w:pPr>
      <w:r>
        <w:t>5.</w:t>
      </w:r>
      <w:r>
        <w:tab/>
        <w:t>Национальная комиссия, являющаяся консул</w:t>
      </w:r>
      <w:r>
        <w:t>ь</w:t>
      </w:r>
      <w:r>
        <w:t>тативно-совещательным органом, возглавляемым оратором, состоит из 28 человек, включая первую в истории Казахстана женщину-президента Наци</w:t>
      </w:r>
      <w:r>
        <w:t>о</w:t>
      </w:r>
      <w:r>
        <w:t>нальной академии наук и жену президента Респу</w:t>
      </w:r>
      <w:r>
        <w:t>б</w:t>
      </w:r>
      <w:r>
        <w:t>лики. Аналогичные комиссии созданы в областях, а также в городах Астана и Алматы, как об этом с</w:t>
      </w:r>
      <w:r>
        <w:t>о</w:t>
      </w:r>
      <w:r>
        <w:t>общается в пункте 31 доклада. Оратор также обр</w:t>
      </w:r>
      <w:r>
        <w:t>а</w:t>
      </w:r>
      <w:r>
        <w:t>щает внимание на пункт 32, в котором освещаются мероприятия Комиссии по правам человека. Оба о</w:t>
      </w:r>
      <w:r>
        <w:t>р</w:t>
      </w:r>
      <w:r>
        <w:t>гана тесно работают друг с другом, с другими и</w:t>
      </w:r>
      <w:r>
        <w:t>н</w:t>
      </w:r>
      <w:r>
        <w:t>ститутами государственной власти, а также с ме</w:t>
      </w:r>
      <w:r>
        <w:t>ж</w:t>
      </w:r>
      <w:r>
        <w:t>дународными и неправительственными организ</w:t>
      </w:r>
      <w:r>
        <w:t>а</w:t>
      </w:r>
      <w:r>
        <w:t>циями. На деле многие из последних сотрудничали с Национальной комиссией при подготовке перв</w:t>
      </w:r>
      <w:r>
        <w:t>о</w:t>
      </w:r>
      <w:r>
        <w:t>начального доклада страны. Среди обращений гр</w:t>
      </w:r>
      <w:r>
        <w:t>а</w:t>
      </w:r>
      <w:r>
        <w:t>ждан, поступивших в Комиссию по правам человека в прошлом году, не было зафиксировано ни одной жалобы о дискриминации женщин в трудовых о</w:t>
      </w:r>
      <w:r>
        <w:t>т</w:t>
      </w:r>
      <w:r>
        <w:t>ношениях. Обе комиссии осуществляют монит</w:t>
      </w:r>
      <w:r>
        <w:t>о</w:t>
      </w:r>
      <w:r>
        <w:t>ринг выполнения национального законодательства и международных документов. Что касается свободы религии, то оратор говорит, что ст</w:t>
      </w:r>
      <w:r>
        <w:t>а</w:t>
      </w:r>
      <w:r>
        <w:t>тья 14 Конституции запрещает, среди прочего, ди</w:t>
      </w:r>
      <w:r>
        <w:t>с</w:t>
      </w:r>
      <w:r>
        <w:t>криминацию по религиозным соображен</w:t>
      </w:r>
      <w:r>
        <w:t>и</w:t>
      </w:r>
      <w:r>
        <w:t>ям.</w:t>
      </w:r>
    </w:p>
    <w:p w:rsidR="00000000" w:rsidRDefault="00000000">
      <w:pPr>
        <w:pStyle w:val="DualTxt"/>
      </w:pPr>
      <w:r>
        <w:t>6.</w:t>
      </w:r>
      <w:r>
        <w:tab/>
        <w:t>Отвечая на вопрос о том, почему в Концепции нет ни слова о гендерном равенстве, оратор говорит, что принцип равенства является основополагающим в национальном законодательстве и программах правительства, что подтверждено экспертизой, пр</w:t>
      </w:r>
      <w:r>
        <w:t>о</w:t>
      </w:r>
      <w:r>
        <w:t>веденной в 1999 году Организацией по безопасн</w:t>
      </w:r>
      <w:r>
        <w:t>о</w:t>
      </w:r>
      <w:r>
        <w:t>сти и сотрудничеству в Европе и Бюро по демокр</w:t>
      </w:r>
      <w:r>
        <w:t>а</w:t>
      </w:r>
      <w:r>
        <w:t>тическим институтам и правам человека. Касаясь вопроса о насилии в семье, оратор отсылает Ком</w:t>
      </w:r>
      <w:r>
        <w:t>и</w:t>
      </w:r>
      <w:r>
        <w:t>тет к подробным данным, содержащимся в докладе и ее устном выступлении. В 2000 году были внес</w:t>
      </w:r>
      <w:r>
        <w:t>е</w:t>
      </w:r>
      <w:r>
        <w:t>ны изменения в уг</w:t>
      </w:r>
      <w:r>
        <w:t>о</w:t>
      </w:r>
      <w:r>
        <w:t>ловный и уголовно-процессуальный кодексы Казахстана, которые и</w:t>
      </w:r>
      <w:r>
        <w:t>с</w:t>
      </w:r>
      <w:r>
        <w:t>ключают прекращение дел об изнасиловании за примирением сторон и ужесточают меры наказания за преступления, связанные с насилием в отнош</w:t>
      </w:r>
      <w:r>
        <w:t>е</w:t>
      </w:r>
      <w:r>
        <w:t>нии женщин. В главе 10 уголовного кодекса под н</w:t>
      </w:r>
      <w:r>
        <w:t>а</w:t>
      </w:r>
      <w:r>
        <w:t>званием «Преступление против здоровья населения и нравственности» перечисляются аморальные а</w:t>
      </w:r>
      <w:r>
        <w:t>к</w:t>
      </w:r>
      <w:r>
        <w:t>ты, рассматриваемые в качестве противоправных деяний. К их числу относятся вовлечение в занятие проституцией; организация или содержание прит</w:t>
      </w:r>
      <w:r>
        <w:t>о</w:t>
      </w:r>
      <w:r>
        <w:t>нов для занятия проституцией и сводничество; н</w:t>
      </w:r>
      <w:r>
        <w:t>е</w:t>
      </w:r>
      <w:r>
        <w:t>законное распространение порнографических мат</w:t>
      </w:r>
      <w:r>
        <w:t>е</w:t>
      </w:r>
      <w:r>
        <w:t>риалов или предметов или произведений, пропага</w:t>
      </w:r>
      <w:r>
        <w:t>н</w:t>
      </w:r>
      <w:r>
        <w:t>дирующих культ жестокости и насилия; надруг</w:t>
      </w:r>
      <w:r>
        <w:t>а</w:t>
      </w:r>
      <w:r>
        <w:t>тельство над телами умерших и местами их захор</w:t>
      </w:r>
      <w:r>
        <w:t>о</w:t>
      </w:r>
      <w:r>
        <w:t>нения; и жестокое обращение с животн</w:t>
      </w:r>
      <w:r>
        <w:t>ы</w:t>
      </w:r>
      <w:r>
        <w:t>ми.</w:t>
      </w:r>
    </w:p>
    <w:p w:rsidR="00000000" w:rsidRDefault="00000000">
      <w:pPr>
        <w:pStyle w:val="DualTxt"/>
      </w:pPr>
      <w:r>
        <w:t>7.</w:t>
      </w:r>
      <w:r>
        <w:tab/>
        <w:t>Что касается кризисных центров, то оратор г</w:t>
      </w:r>
      <w:r>
        <w:t>о</w:t>
      </w:r>
      <w:r>
        <w:t>ворит, что недавно в городе Караганде открылся тринадцатый такой центр. В 2000 году в городской центр Алматы поступило около полутора тысяч звонков от женщин, постраждавших от насилия, к</w:t>
      </w:r>
      <w:r>
        <w:t>о</w:t>
      </w:r>
      <w:r>
        <w:t>торым была оказана психологическая, юридическая и, при необходимости, медицинская помощь. Н</w:t>
      </w:r>
      <w:r>
        <w:t>а</w:t>
      </w:r>
      <w:r>
        <w:t>циональным планом действий предусматривается создание к 2005 году кризисных центров во всех областях, а к 2010 году — во всех районных це</w:t>
      </w:r>
      <w:r>
        <w:t>н</w:t>
      </w:r>
      <w:r>
        <w:t>трах страны. Кризисные центры являются неправ</w:t>
      </w:r>
      <w:r>
        <w:t>и</w:t>
      </w:r>
      <w:r>
        <w:t>тельственными организациями, хотя правительство и акимы областей помогают им в выделении пом</w:t>
      </w:r>
      <w:r>
        <w:t>е</w:t>
      </w:r>
      <w:r>
        <w:t>щений, их содержании, налаживании связей с м</w:t>
      </w:r>
      <w:r>
        <w:t>е</w:t>
      </w:r>
      <w:r>
        <w:t>дицинскими и правоохранительными орган</w:t>
      </w:r>
      <w:r>
        <w:t>а</w:t>
      </w:r>
      <w:r>
        <w:t xml:space="preserve">ми. </w:t>
      </w:r>
    </w:p>
    <w:p w:rsidR="00000000" w:rsidRDefault="00000000">
      <w:pPr>
        <w:pStyle w:val="DualTxt"/>
      </w:pPr>
      <w:r>
        <w:t>8.</w:t>
      </w:r>
      <w:r>
        <w:tab/>
        <w:t>Касаясь изменений, внесенных в статьи уг</w:t>
      </w:r>
      <w:r>
        <w:t>о</w:t>
      </w:r>
      <w:r>
        <w:t>ловного кодекса, оратор говорит, что была усилена ответственность лиц за широкий круг правонар</w:t>
      </w:r>
      <w:r>
        <w:t>у</w:t>
      </w:r>
      <w:r>
        <w:t>шений, включая незаконное производство абортов, изнасилование, насильственные действия сексуал</w:t>
      </w:r>
      <w:r>
        <w:t>ь</w:t>
      </w:r>
      <w:r>
        <w:t>ного характера, половое сношение с лицом, не до</w:t>
      </w:r>
      <w:r>
        <w:t>с</w:t>
      </w:r>
      <w:r>
        <w:t>тигшем 16</w:t>
      </w:r>
      <w:r>
        <w:noBreakHyphen/>
        <w:t>летнего возраста, понуждение к полов</w:t>
      </w:r>
      <w:r>
        <w:t>о</w:t>
      </w:r>
      <w:r>
        <w:t>му сношению, мужеложству, лесбиянству или иным действиям сексуального характера и развращение малолетних. Во-вторых, исключена статья уголо</w:t>
      </w:r>
      <w:r>
        <w:t>в</w:t>
      </w:r>
      <w:r>
        <w:t>ного кодекса, относящая изнасилование к делам ч</w:t>
      </w:r>
      <w:r>
        <w:t>а</w:t>
      </w:r>
      <w:r>
        <w:t>стного обвинения. Выражается надежда на то, что если такие дела будут рассматриваться независимо полицией и судами, то женщины будут лучше з</w:t>
      </w:r>
      <w:r>
        <w:t>а</w:t>
      </w:r>
      <w:r>
        <w:t>щищены. Оратор отмечает, что мужеложство и ле</w:t>
      </w:r>
      <w:r>
        <w:t>с</w:t>
      </w:r>
      <w:r>
        <w:t>биянство считаются преступлениями только в сл</w:t>
      </w:r>
      <w:r>
        <w:t>у</w:t>
      </w:r>
      <w:r>
        <w:t>чае применения насилия или угроз или в случае и</w:t>
      </w:r>
      <w:r>
        <w:t>с</w:t>
      </w:r>
      <w:r>
        <w:t>пользования беспомощного состо</w:t>
      </w:r>
      <w:r>
        <w:t>я</w:t>
      </w:r>
      <w:r>
        <w:t>ния жертвы.</w:t>
      </w:r>
    </w:p>
    <w:p w:rsidR="00000000" w:rsidRDefault="00000000">
      <w:pPr>
        <w:pStyle w:val="DualTxt"/>
      </w:pPr>
      <w:r>
        <w:t>9.</w:t>
      </w:r>
      <w:r>
        <w:tab/>
        <w:t>Что касается вопроса о том, могут ли женщ</w:t>
      </w:r>
      <w:r>
        <w:t>и</w:t>
      </w:r>
      <w:r>
        <w:t>ны обращаться в Конституционный совет, оратор говорит, что в Совет могут обращаться Президент, Председатель сената, Председатель мажилиса, д</w:t>
      </w:r>
      <w:r>
        <w:t>е</w:t>
      </w:r>
      <w:r>
        <w:t>путаты парламента в количестве не менее одной п</w:t>
      </w:r>
      <w:r>
        <w:t>я</w:t>
      </w:r>
      <w:r>
        <w:t>той от их общего числа, Премьер-министр. Совет также рассматривает обращение судов, если суд у</w:t>
      </w:r>
      <w:r>
        <w:t>с</w:t>
      </w:r>
      <w:r>
        <w:t>мотрит, что закон или другой нормативно-правовой акт, подлежащий применению, ущемляет констит</w:t>
      </w:r>
      <w:r>
        <w:t>у</w:t>
      </w:r>
      <w:r>
        <w:t>ционные права и свободы граждан. Отдельные гр</w:t>
      </w:r>
      <w:r>
        <w:t>а</w:t>
      </w:r>
      <w:r>
        <w:t>ждане не являются субъектами обращения в Совет.</w:t>
      </w:r>
    </w:p>
    <w:p w:rsidR="00000000" w:rsidRDefault="00000000">
      <w:pPr>
        <w:pStyle w:val="DualTxt"/>
      </w:pPr>
      <w:r>
        <w:t>10.</w:t>
      </w:r>
      <w:r>
        <w:tab/>
        <w:t>Дискриминация на рабочем месте является н</w:t>
      </w:r>
      <w:r>
        <w:t>е</w:t>
      </w:r>
      <w:r>
        <w:t>законной, и лица, считающие, что они подверглись дискриминации в сфере труда, могут обратиться в суд. Что касается роли работодателя в вопросах в</w:t>
      </w:r>
      <w:r>
        <w:t>ы</w:t>
      </w:r>
      <w:r>
        <w:t>платы социальных пособий, то согласно действу</w:t>
      </w:r>
      <w:r>
        <w:t>ю</w:t>
      </w:r>
      <w:r>
        <w:t>щему законодательству работодатель за счет своих средств выплачивает работникам ряд социальных пособий: по болезни, трудовым увечьям или пр</w:t>
      </w:r>
      <w:r>
        <w:t>о</w:t>
      </w:r>
      <w:r>
        <w:t>фессиональным заболеваниям; по беременности и родам; а также социальные пособия женщинам (мужчинам), усыновившим или удочерившим детей. Работодатель также выплачивает в республиканский бюджет социальный налог в размере 22 процентов от фонда оплаты труда, и указанные средства и</w:t>
      </w:r>
      <w:r>
        <w:t>с</w:t>
      </w:r>
      <w:r>
        <w:t>пользуются на образование, здравоохранение и с</w:t>
      </w:r>
      <w:r>
        <w:t>о</w:t>
      </w:r>
      <w:r>
        <w:t>циальную защиту населения. Наряду с этим осущ</w:t>
      </w:r>
      <w:r>
        <w:t>е</w:t>
      </w:r>
      <w:r>
        <w:t>ствляются обязательные отчисления в накопител</w:t>
      </w:r>
      <w:r>
        <w:t>ь</w:t>
      </w:r>
      <w:r>
        <w:t>ные пенсионные фонды в размере 10 процентов от заработной платы как женщин, так и мужчин. В н</w:t>
      </w:r>
      <w:r>
        <w:t>а</w:t>
      </w:r>
      <w:r>
        <w:t>стоящее время разрабатывается концепция соц</w:t>
      </w:r>
      <w:r>
        <w:t>и</w:t>
      </w:r>
      <w:r>
        <w:t>альной защиты, допускающая частное страхование и предусматривающая стимулирование создания рабочих мест и повышение уровня оплаты труда. Концепция нацелена на распределение нагрузки между государством, работодателем и работником. Будет разработан пакет новых нормативных прав</w:t>
      </w:r>
      <w:r>
        <w:t>о</w:t>
      </w:r>
      <w:r>
        <w:t>вых актов.</w:t>
      </w:r>
    </w:p>
    <w:p w:rsidR="00000000" w:rsidRDefault="00000000">
      <w:pPr>
        <w:pStyle w:val="DualTxt"/>
      </w:pPr>
      <w:r>
        <w:t>11.</w:t>
      </w:r>
      <w:r>
        <w:tab/>
        <w:t>Что касается вопроса о том, почему оплата за труд женщин меньше, чем мужчин, то оратор гов</w:t>
      </w:r>
      <w:r>
        <w:t>о</w:t>
      </w:r>
      <w:r>
        <w:t>рит, что законодательством страны устанавливается принцип вознаграждения за труд без какой бы то ни было дискриминации; в 2000 году Казахстан рат</w:t>
      </w:r>
      <w:r>
        <w:t>и</w:t>
      </w:r>
      <w:r>
        <w:t>фицировал Конвенцию Международной организ</w:t>
      </w:r>
      <w:r>
        <w:t>а</w:t>
      </w:r>
      <w:r>
        <w:t>ции труда о равном вознаграждении мужчин и женщин за труд равной ценности (№ 100) 1951 года. Любые различия в заработной плате мужчин и женщин зависят в основном от различия в занима</w:t>
      </w:r>
      <w:r>
        <w:t>е</w:t>
      </w:r>
      <w:r>
        <w:t>мой должности, квалификации выполняемой раб</w:t>
      </w:r>
      <w:r>
        <w:t>о</w:t>
      </w:r>
      <w:r>
        <w:t>ты, уровня трудовой нагрузки. Что касается утве</w:t>
      </w:r>
      <w:r>
        <w:t>р</w:t>
      </w:r>
      <w:r>
        <w:t>ждения о том, что при увольнении работников пе</w:t>
      </w:r>
      <w:r>
        <w:t>р</w:t>
      </w:r>
      <w:r>
        <w:t>выми увольняют женщин и при приеме на работу им стараются отказать, чтобы не платить социал</w:t>
      </w:r>
      <w:r>
        <w:t>ь</w:t>
      </w:r>
      <w:r>
        <w:t>ные пособия, то оратор говорит, что во всех случаях действия работодателя могут быть обжалованы в судебном порядке, и имеется достаточно примеров, когда за незаконное увольнение женщин вынос</w:t>
      </w:r>
      <w:r>
        <w:t>и</w:t>
      </w:r>
      <w:r>
        <w:t>лись судебные решения в их пользу.</w:t>
      </w:r>
    </w:p>
    <w:p w:rsidR="00000000" w:rsidRDefault="00000000">
      <w:pPr>
        <w:pStyle w:val="DualTxt"/>
      </w:pPr>
      <w:r>
        <w:t>12.</w:t>
      </w:r>
      <w:r>
        <w:tab/>
        <w:t>Женщины гораздо лучше представлены в си</w:t>
      </w:r>
      <w:r>
        <w:t>с</w:t>
      </w:r>
      <w:r>
        <w:t>теме юстиции, чем в других сферах; так, среди а</w:t>
      </w:r>
      <w:r>
        <w:t>д</w:t>
      </w:r>
      <w:r>
        <w:t>вокатов и работников юридических органов же</w:t>
      </w:r>
      <w:r>
        <w:t>н</w:t>
      </w:r>
      <w:r>
        <w:t>щины составляют абсолютное большинство. В с</w:t>
      </w:r>
      <w:r>
        <w:t>о</w:t>
      </w:r>
      <w:r>
        <w:t>ставе Верховного суда Республики женщин — 38 процентов, председателей судебных коллегий — 25 процентов. В аппарате Верховного суда их более половины (56 процентов).</w:t>
      </w:r>
    </w:p>
    <w:p w:rsidR="00000000" w:rsidRDefault="00000000">
      <w:pPr>
        <w:pStyle w:val="DualTxt"/>
      </w:pPr>
      <w:r>
        <w:t>13.</w:t>
      </w:r>
      <w:r>
        <w:tab/>
        <w:t>Национальная комиссия не имеет собственн</w:t>
      </w:r>
      <w:r>
        <w:t>о</w:t>
      </w:r>
      <w:r>
        <w:t>го бюджета. Финансируются лишь заработная плата и материально-техническое обеспечение секрет</w:t>
      </w:r>
      <w:r>
        <w:t>а</w:t>
      </w:r>
      <w:r>
        <w:t>риата министра, председателя Национальной к</w:t>
      </w:r>
      <w:r>
        <w:t>о</w:t>
      </w:r>
      <w:r>
        <w:t>миссии, который является структурным подразд</w:t>
      </w:r>
      <w:r>
        <w:t>е</w:t>
      </w:r>
      <w:r>
        <w:t>лением канцелярии премьер-министра. Меропри</w:t>
      </w:r>
      <w:r>
        <w:t>я</w:t>
      </w:r>
      <w:r>
        <w:t>тия национального плана действий по улучшению положения женщин в Республике финансируются за счет бюджетных средств, выделяемых министерс</w:t>
      </w:r>
      <w:r>
        <w:t>т</w:t>
      </w:r>
      <w:r>
        <w:t>вам и ведомствам, которые их исполняют. Кроме т</w:t>
      </w:r>
      <w:r>
        <w:t>о</w:t>
      </w:r>
      <w:r>
        <w:t>го, Национальная комиссия привлекла около 2 млн. долл. США внебюджетных средств для в</w:t>
      </w:r>
      <w:r>
        <w:t>ы</w:t>
      </w:r>
      <w:r>
        <w:t>полнения отдельных мероприятий плана. В этом контексте оратор подтверждает, что основной зад</w:t>
      </w:r>
      <w:r>
        <w:t>а</w:t>
      </w:r>
      <w:r>
        <w:t>чей Комиссии является улучшение положения же</w:t>
      </w:r>
      <w:r>
        <w:t>н</w:t>
      </w:r>
      <w:r>
        <w:t>щин, достижение их фактического равенства с му</w:t>
      </w:r>
      <w:r>
        <w:t>ж</w:t>
      </w:r>
      <w:r>
        <w:t>чинами.</w:t>
      </w:r>
    </w:p>
    <w:p w:rsidR="00000000" w:rsidRDefault="00000000">
      <w:pPr>
        <w:pStyle w:val="DualTxt"/>
      </w:pPr>
      <w:r>
        <w:t>14.</w:t>
      </w:r>
      <w:r>
        <w:tab/>
        <w:t>Что касается необходимости во временных специальных мерах, направленных на обеспечение такого равенства, то оратор говорит, что женщины на пять лет раньше мужчин выходят на пенсию — в 57,5 лет по сравнению с 62,5 лет. С 1 июля 2001 года эти показатели будут увеличены до соо</w:t>
      </w:r>
      <w:r>
        <w:t>т</w:t>
      </w:r>
      <w:r>
        <w:t>ветственно 58 и 63 лет. Женщины, проживающие в сельской местности, родившие пять или более детей и воспитавшие их до 8</w:t>
      </w:r>
      <w:r>
        <w:noBreakHyphen/>
        <w:t>летнего возраста, имеют право на пенсию по возрасту по достижении 50 лет с постепенным последующим увеличением пенс</w:t>
      </w:r>
      <w:r>
        <w:t>и</w:t>
      </w:r>
      <w:r>
        <w:t>онного возраста к 1 июля 2004 года до 53 лет. Оба примера можно отнести к «положительной дискр</w:t>
      </w:r>
      <w:r>
        <w:t>и</w:t>
      </w:r>
      <w:r>
        <w:t>минации» женщин. По мере улучшения с</w:t>
      </w:r>
      <w:r>
        <w:t>о</w:t>
      </w:r>
      <w:r>
        <w:t>циально-экономических условий и достижения равенства возможностей мужчин и женщин данные меры м</w:t>
      </w:r>
      <w:r>
        <w:t>о</w:t>
      </w:r>
      <w:r>
        <w:t>гут быть отменены.</w:t>
      </w:r>
    </w:p>
    <w:p w:rsidR="00000000" w:rsidRDefault="00000000">
      <w:pPr>
        <w:pStyle w:val="DualTxt"/>
      </w:pPr>
      <w:r>
        <w:t>15.</w:t>
      </w:r>
      <w:r>
        <w:tab/>
        <w:t>Правительством предпринимаются временные меры для снижения уровня безработицы среди женщин, включая программу восстановления и ра</w:t>
      </w:r>
      <w:r>
        <w:t>з</w:t>
      </w:r>
      <w:r>
        <w:t>вития легкой промышленности на 1999–2003 годы, при помощи создания благоприятных экономич</w:t>
      </w:r>
      <w:r>
        <w:t>е</w:t>
      </w:r>
      <w:r>
        <w:t>ских условий для развития отрасли. Примером «п</w:t>
      </w:r>
      <w:r>
        <w:t>о</w:t>
      </w:r>
      <w:r>
        <w:t>ложительной дискриминации» женщин является принятие уже упоминавшегося постановления пр</w:t>
      </w:r>
      <w:r>
        <w:t>а</w:t>
      </w:r>
      <w:r>
        <w:t>вительства о поддержке женского предприним</w:t>
      </w:r>
      <w:r>
        <w:t>а</w:t>
      </w:r>
      <w:r>
        <w:t>тельства, дающего им возможность получить льго</w:t>
      </w:r>
      <w:r>
        <w:t>т</w:t>
      </w:r>
      <w:r>
        <w:t>ные кредиты. По вопросам образования временных специальных мер для женщин не требуется, так как здесь наблюдается положительная дискриминация женщин. Все 105 мероприятий Национального пл</w:t>
      </w:r>
      <w:r>
        <w:t>а</w:t>
      </w:r>
      <w:r>
        <w:t>на действий по улучшению положения женщин в Республике Казахстан направлены на достижение фактического равенства между мужчинами и же</w:t>
      </w:r>
      <w:r>
        <w:t>н</w:t>
      </w:r>
      <w:r>
        <w:t>щинами. Национальная комиссия осуществляет контроль за ходом его реализации и привлекает д</w:t>
      </w:r>
      <w:r>
        <w:t>о</w:t>
      </w:r>
      <w:r>
        <w:t>полнительные внебюджетные средства для выпо</w:t>
      </w:r>
      <w:r>
        <w:t>л</w:t>
      </w:r>
      <w:r>
        <w:t>нения отдельных пр</w:t>
      </w:r>
      <w:r>
        <w:t>о</w:t>
      </w:r>
      <w:r>
        <w:t>грамм.</w:t>
      </w:r>
    </w:p>
    <w:p w:rsidR="00000000" w:rsidRDefault="00000000">
      <w:pPr>
        <w:pStyle w:val="DualTxt"/>
      </w:pPr>
      <w:r>
        <w:t>16.</w:t>
      </w:r>
      <w:r>
        <w:tab/>
        <w:t>Что касается эксплуатации женщин, то ст</w:t>
      </w:r>
      <w:r>
        <w:t>а</w:t>
      </w:r>
      <w:r>
        <w:t>тья 128 уголовного кодекса предусматривает уг</w:t>
      </w:r>
      <w:r>
        <w:t>о</w:t>
      </w:r>
      <w:r>
        <w:t>ловную ответственность за вербовку людей для се</w:t>
      </w:r>
      <w:r>
        <w:t>к</w:t>
      </w:r>
      <w:r>
        <w:t>суальной или иной эксплуатации, совершенную п</w:t>
      </w:r>
      <w:r>
        <w:t>у</w:t>
      </w:r>
      <w:r>
        <w:t>тем обмана. При совершении такого преступления группой лиц, по предварительному сговору или в отношении заведомо несовершеннолетнего, пред</w:t>
      </w:r>
      <w:r>
        <w:t>у</w:t>
      </w:r>
      <w:r>
        <w:t>смотрено лишение свободы сроком до пяти лет. При совершении преступления организованной группой лиц либо с целью вывоза завербованных лиц за пределы страны предусмотрено наказание в виде лишения свободы сроком от трех до восьми лет с конфискацией имущества или без таковой. В соо</w:t>
      </w:r>
      <w:r>
        <w:t>т</w:t>
      </w:r>
      <w:r>
        <w:t>ветствии со статьей 133 уголовного кодекса введена ответственность за торговлю несовершеннолетн</w:t>
      </w:r>
      <w:r>
        <w:t>и</w:t>
      </w:r>
      <w:r>
        <w:t>ми, под которой понимается купля-продажа, т.е. п</w:t>
      </w:r>
      <w:r>
        <w:t>е</w:t>
      </w:r>
      <w:r>
        <w:t>редача несовершеннолетнего родителями или ин</w:t>
      </w:r>
      <w:r>
        <w:t>ы</w:t>
      </w:r>
      <w:r>
        <w:t>ми лицами, осуществляющими заботу о несове</w:t>
      </w:r>
      <w:r>
        <w:t>р</w:t>
      </w:r>
      <w:r>
        <w:t>шеннолетнем, другим лицам за денежное вознагр</w:t>
      </w:r>
      <w:r>
        <w:t>а</w:t>
      </w:r>
      <w:r>
        <w:t>ждение. За преступления подобного рода пред</w:t>
      </w:r>
      <w:r>
        <w:t>у</w:t>
      </w:r>
      <w:r>
        <w:t>смотрено наказание в виде лишения свободы ср</w:t>
      </w:r>
      <w:r>
        <w:t>о</w:t>
      </w:r>
      <w:r>
        <w:t>ком от трех до десяти лет с конфискацией имущес</w:t>
      </w:r>
      <w:r>
        <w:t>т</w:t>
      </w:r>
      <w:r>
        <w:t>ва или без таковой. При наступлении тяжких п</w:t>
      </w:r>
      <w:r>
        <w:t>о</w:t>
      </w:r>
      <w:r>
        <w:t>следствий и тяжкого вреда здоровью — наказание от 7 до 15 лет.</w:t>
      </w:r>
    </w:p>
    <w:p w:rsidR="00000000" w:rsidRDefault="00000000">
      <w:pPr>
        <w:pStyle w:val="DualTxt"/>
      </w:pPr>
      <w:r>
        <w:t>17.</w:t>
      </w:r>
      <w:r>
        <w:tab/>
        <w:t>Что касается преподавания предметов по ге</w:t>
      </w:r>
      <w:r>
        <w:t>н</w:t>
      </w:r>
      <w:r>
        <w:t>дерному равенству, то в учебных заведениях пров</w:t>
      </w:r>
      <w:r>
        <w:t>о</w:t>
      </w:r>
      <w:r>
        <w:t>дится большая работа в целях воспитания социал</w:t>
      </w:r>
      <w:r>
        <w:t>ь</w:t>
      </w:r>
      <w:r>
        <w:t>ных и культурных моделей поведения детей, осн</w:t>
      </w:r>
      <w:r>
        <w:t>о</w:t>
      </w:r>
      <w:r>
        <w:t>ванных на принципах гендерного равенства. Во всех средних общеобразовательных школах изуч</w:t>
      </w:r>
      <w:r>
        <w:t>а</w:t>
      </w:r>
      <w:r>
        <w:t>ются такие предметы, как основы права, человек и общество, этика и психология семейной жизни и другие. Учащиеся имеют равные возможности на получение информации, касающейся здоровья, в</w:t>
      </w:r>
      <w:r>
        <w:t>о</w:t>
      </w:r>
      <w:r>
        <w:t>просов планирования семьи и юридического хара</w:t>
      </w:r>
      <w:r>
        <w:t>к</w:t>
      </w:r>
      <w:r>
        <w:t>тера. Почти во всех школах и более чем в половине высших и средних специальных учебных заведен</w:t>
      </w:r>
      <w:r>
        <w:t>и</w:t>
      </w:r>
      <w:r>
        <w:t>ях внедрена программа «Валеология», включающая следующие разделы: правила личной гигиены, влияние на организм табачных, наркотических и токсичных средств, профилактика СПИДа и боле</w:t>
      </w:r>
      <w:r>
        <w:t>з</w:t>
      </w:r>
      <w:r>
        <w:t>ней, передаваемых половым путем. Начиная с 2001 года во всей системе высшего и среднего обр</w:t>
      </w:r>
      <w:r>
        <w:t>а</w:t>
      </w:r>
      <w:r>
        <w:t>зования начинается внедрение гендерных дисци</w:t>
      </w:r>
      <w:r>
        <w:t>п</w:t>
      </w:r>
      <w:r>
        <w:t>лин.</w:t>
      </w:r>
    </w:p>
    <w:p w:rsidR="00000000" w:rsidRDefault="00000000">
      <w:pPr>
        <w:pStyle w:val="DualTxt"/>
      </w:pPr>
      <w:r>
        <w:t>18.</w:t>
      </w:r>
      <w:r>
        <w:tab/>
        <w:t>Большую работу по устранению половых ст</w:t>
      </w:r>
      <w:r>
        <w:t>е</w:t>
      </w:r>
      <w:r>
        <w:t>реотипов и пропаганде гендерного равенства пр</w:t>
      </w:r>
      <w:r>
        <w:t>о</w:t>
      </w:r>
      <w:r>
        <w:t>водят средства массовой информации. В 2000 году только в республиканских средствах массовой и</w:t>
      </w:r>
      <w:r>
        <w:t>н</w:t>
      </w:r>
      <w:r>
        <w:t>формации проблемам женщин было посвящено б</w:t>
      </w:r>
      <w:r>
        <w:t>о</w:t>
      </w:r>
      <w:r>
        <w:t>лее 400 статей и интервью и более 300 телепередач. Сексистские стереотипы также устраняются путем введения понятийного аппарата при подготовке и принятии различных законопроектов и государс</w:t>
      </w:r>
      <w:r>
        <w:t>т</w:t>
      </w:r>
      <w:r>
        <w:t>венных программ. Все средства массовой информ</w:t>
      </w:r>
      <w:r>
        <w:t>а</w:t>
      </w:r>
      <w:r>
        <w:t>ции осуществляют свою деятельность в рамках принятого в 1999 году закона о средствах массовой информации, в который включена новая статья, ре</w:t>
      </w:r>
      <w:r>
        <w:t>г</w:t>
      </w:r>
      <w:r>
        <w:t>ламентирующая розничную продажу периодич</w:t>
      </w:r>
      <w:r>
        <w:t>е</w:t>
      </w:r>
      <w:r>
        <w:t>ских печатных изданий, публикующих материалы эротического характера, запрещающая выход в эфир продукции порнографического и сексуально-эротического характера. Подготовлен законопроект о рекламе, где предполагается ввести положение о запрете публикации объявлений, допускающих ди</w:t>
      </w:r>
      <w:r>
        <w:t>с</w:t>
      </w:r>
      <w:r>
        <w:t>криминацию по признаку пола.</w:t>
      </w:r>
    </w:p>
    <w:p w:rsidR="00000000" w:rsidRDefault="00000000">
      <w:pPr>
        <w:pStyle w:val="DualTxt"/>
      </w:pPr>
      <w:r>
        <w:t>19.</w:t>
      </w:r>
      <w:r>
        <w:tab/>
        <w:t>Что касается статьи 7 Конвенции, то в 1999 году в целях консолидации усилий женщин в период предвыборной кампании в парламент и м</w:t>
      </w:r>
      <w:r>
        <w:t>е</w:t>
      </w:r>
      <w:r>
        <w:t>стные представительные органы в Казахстане была зарегистрирована первая женская партия «Полит</w:t>
      </w:r>
      <w:r>
        <w:t>и</w:t>
      </w:r>
      <w:r>
        <w:t>ческий альянс женских организаций». В настоящее время она преобразована в Демократическому же</w:t>
      </w:r>
      <w:r>
        <w:t>н</w:t>
      </w:r>
      <w:r>
        <w:t>скую партию. В Республике Казахстан, которая в этом году отмечает свое десятилетие, партии и движения проходят пока этап формирования. В н</w:t>
      </w:r>
      <w:r>
        <w:t>а</w:t>
      </w:r>
      <w:r>
        <w:t>шем обществе широко дискутируется вопрос о вв</w:t>
      </w:r>
      <w:r>
        <w:t>е</w:t>
      </w:r>
      <w:r>
        <w:t>дении квот; многие считают, что при высоком уро</w:t>
      </w:r>
      <w:r>
        <w:t>в</w:t>
      </w:r>
      <w:r>
        <w:t>не образования и «продвинутости» наших женщин в них нет необходимости. На государственной службе женщин более половины (54 процента), а на всех уровнях государственного управления и в суде</w:t>
      </w:r>
      <w:r>
        <w:t>й</w:t>
      </w:r>
      <w:r>
        <w:t>ском корпусе — более 40 процентов. Таким обр</w:t>
      </w:r>
      <w:r>
        <w:t>а</w:t>
      </w:r>
      <w:r>
        <w:t>зом, создана мощная база для выдвижения женщин на директивные должн</w:t>
      </w:r>
      <w:r>
        <w:t>о</w:t>
      </w:r>
      <w:r>
        <w:t>сти.</w:t>
      </w:r>
    </w:p>
    <w:p w:rsidR="00000000" w:rsidRDefault="00000000">
      <w:pPr>
        <w:pStyle w:val="DualTxt"/>
      </w:pPr>
      <w:r>
        <w:t>20.</w:t>
      </w:r>
      <w:r>
        <w:tab/>
        <w:t>Среди зарегистрированных 7275 кандидатов в депутаты областных, районных и городских масл</w:t>
      </w:r>
      <w:r>
        <w:t>и</w:t>
      </w:r>
      <w:r>
        <w:t>хатов было 1355 женщин, что составляет 19 пр</w:t>
      </w:r>
      <w:r>
        <w:t>о</w:t>
      </w:r>
      <w:r>
        <w:t>центов от их общего числа. Было избрано 3322 д</w:t>
      </w:r>
      <w:r>
        <w:t>е</w:t>
      </w:r>
      <w:r>
        <w:t>путата маслихатов всех уровней, в том числе 639 женщин, или также 19 процентов. Таким обр</w:t>
      </w:r>
      <w:r>
        <w:t>а</w:t>
      </w:r>
      <w:r>
        <w:t>зом, пропорции между депутатами мужчинами и женщинами по результатам голосования сохран</w:t>
      </w:r>
      <w:r>
        <w:t>и</w:t>
      </w:r>
      <w:r>
        <w:t>лись. В настоящее время среди работников реги</w:t>
      </w:r>
      <w:r>
        <w:t>о</w:t>
      </w:r>
      <w:r>
        <w:t>нальных органов управления женщин — около 50 процентов.</w:t>
      </w:r>
    </w:p>
    <w:p w:rsidR="00000000" w:rsidRDefault="00000000">
      <w:pPr>
        <w:pStyle w:val="DualTxt"/>
      </w:pPr>
      <w:r>
        <w:t>21.</w:t>
      </w:r>
      <w:r>
        <w:tab/>
        <w:t>По мнению правительства, для расширения участия женщин в политической жизни страны до</w:t>
      </w:r>
      <w:r>
        <w:t>с</w:t>
      </w:r>
      <w:r>
        <w:t>таточно конституционных гарантий и действующего законодательства, особенно закона о равных правах и возможностях. В своем ежегодном послании н</w:t>
      </w:r>
      <w:r>
        <w:t>а</w:t>
      </w:r>
      <w:r>
        <w:t>роду Казахстана глава государства отметил бол</w:t>
      </w:r>
      <w:r>
        <w:t>ь</w:t>
      </w:r>
      <w:r>
        <w:t>шую роль неправительственных организаций, при этом он сказал, что им необходима серьезная гос</w:t>
      </w:r>
      <w:r>
        <w:t>у</w:t>
      </w:r>
      <w:r>
        <w:t>дарственная поддержка, в частности, через систему грантов на реализацию социально значимых прое</w:t>
      </w:r>
      <w:r>
        <w:t>к</w:t>
      </w:r>
      <w:r>
        <w:t>тов. Кроме того, недавно был упрощен порядок о</w:t>
      </w:r>
      <w:r>
        <w:t>б</w:t>
      </w:r>
      <w:r>
        <w:t>разования и регистрации неправительственных о</w:t>
      </w:r>
      <w:r>
        <w:t>р</w:t>
      </w:r>
      <w:r>
        <w:t>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22.</w:t>
      </w:r>
      <w:r>
        <w:tab/>
        <w:t>В соответствии с конституцией, действующим законодательством и международными документ</w:t>
      </w:r>
      <w:r>
        <w:t>а</w:t>
      </w:r>
      <w:r>
        <w:t>ми женщинам предоставлены равные права в отн</w:t>
      </w:r>
      <w:r>
        <w:t>о</w:t>
      </w:r>
      <w:r>
        <w:t>шении гражданства детей, как об этом говорится в статье 9 Конвенции.</w:t>
      </w:r>
    </w:p>
    <w:p w:rsidR="00000000" w:rsidRDefault="00000000">
      <w:pPr>
        <w:pStyle w:val="DualTxt"/>
      </w:pPr>
      <w:r>
        <w:t>23.</w:t>
      </w:r>
      <w:r>
        <w:tab/>
        <w:t>Что касается сферы образования, то в 1999–2000 учебном году среди пр</w:t>
      </w:r>
      <w:r>
        <w:t>о</w:t>
      </w:r>
      <w:r>
        <w:t>фессорско-преподавательского персонала было же</w:t>
      </w:r>
      <w:r>
        <w:t>н</w:t>
      </w:r>
      <w:r>
        <w:t>щин-кандидатов наук 3500 человек (42 процента), доце</w:t>
      </w:r>
      <w:r>
        <w:t>н</w:t>
      </w:r>
      <w:r>
        <w:t>тов — 2400 человек (40 процентов). Среди докторов наук их 246 человек (16 процентов), профессоров — 334 человека (17 процентов) от их общего числа. Среди общего числа преподавателей высших уче</w:t>
      </w:r>
      <w:r>
        <w:t>б</w:t>
      </w:r>
      <w:r>
        <w:t>ных заведений женщины с</w:t>
      </w:r>
      <w:r>
        <w:t>о</w:t>
      </w:r>
      <w:r>
        <w:t>ставляют большинство.</w:t>
      </w:r>
    </w:p>
    <w:p w:rsidR="00000000" w:rsidRDefault="00000000">
      <w:pPr>
        <w:pStyle w:val="DualTxt"/>
      </w:pPr>
      <w:r>
        <w:t>24.</w:t>
      </w:r>
      <w:r>
        <w:tab/>
        <w:t>Национальным планом действий по улучш</w:t>
      </w:r>
      <w:r>
        <w:t>е</w:t>
      </w:r>
      <w:r>
        <w:t>нию положения женщин предусматривается целый комплекс мер по политическому и экономическому продвижению женщин, включая меры по повыш</w:t>
      </w:r>
      <w:r>
        <w:t>е</w:t>
      </w:r>
      <w:r>
        <w:t>нию правовой грамотности женщин, внедрению с этого года гендерных дисциплин во всей системе высшего и среднего образования и по совершенс</w:t>
      </w:r>
      <w:r>
        <w:t>т</w:t>
      </w:r>
      <w:r>
        <w:t>вованию национального законодательства, каса</w:t>
      </w:r>
      <w:r>
        <w:t>ю</w:t>
      </w:r>
      <w:r>
        <w:t>щегося женщин и детей. Экономическое продвиж</w:t>
      </w:r>
      <w:r>
        <w:t>е</w:t>
      </w:r>
      <w:r>
        <w:t>ние женщин предусматривает расширение их уч</w:t>
      </w:r>
      <w:r>
        <w:t>а</w:t>
      </w:r>
      <w:r>
        <w:t>стия в предпринимательской деятельности путем выделения земельных участков, кредитов, макс</w:t>
      </w:r>
      <w:r>
        <w:t>и</w:t>
      </w:r>
      <w:r>
        <w:t>мального охвата женщин микрокредитованием. Для поддержки женщин-предпринимателей выделено приблизительно 4,5 млн. долл. США. Для выдвиж</w:t>
      </w:r>
      <w:r>
        <w:t>е</w:t>
      </w:r>
      <w:r>
        <w:t>ния женщин на уровень принятия решений во всех государственных органах создан резерв женских кадров. В феврале 2001 года в Швецию выезжает председатель агентства по делам государственной службы и члены депутатской группы «Семья» для изучения шведского опыта выдвижения женщин на уровень принятия решений.</w:t>
      </w:r>
    </w:p>
    <w:p w:rsidR="00000000" w:rsidRDefault="00000000">
      <w:pPr>
        <w:pStyle w:val="DualTxt"/>
      </w:pPr>
      <w:r>
        <w:t>25.</w:t>
      </w:r>
      <w:r>
        <w:tab/>
        <w:t>Статистические данные показывают, что дев</w:t>
      </w:r>
      <w:r>
        <w:t>о</w:t>
      </w:r>
      <w:r>
        <w:t>чек и женщин больше, чем мальчиков и мужчин в системе среднего и высшего образования. Госуда</w:t>
      </w:r>
      <w:r>
        <w:t>р</w:t>
      </w:r>
      <w:r>
        <w:t>ственная политика Казахстана по вопросам образ</w:t>
      </w:r>
      <w:r>
        <w:t>о</w:t>
      </w:r>
      <w:r>
        <w:t>вания основана на обязательном среднем образов</w:t>
      </w:r>
      <w:r>
        <w:t>а</w:t>
      </w:r>
      <w:r>
        <w:t>нии граждан и равном их доступе в учебные зав</w:t>
      </w:r>
      <w:r>
        <w:t>е</w:t>
      </w:r>
      <w:r>
        <w:t>дения. Приоритетов по признаку пола нет. Высокий уровень образования обеспечивает женщинам во</w:t>
      </w:r>
      <w:r>
        <w:t>з</w:t>
      </w:r>
      <w:r>
        <w:t>можность получения высокооплачиваемой работы. Например, в финансово-кредитных учреждениях, где достаточно высокий уровень оплаты труда, две трети работающих — женщ</w:t>
      </w:r>
      <w:r>
        <w:t>и</w:t>
      </w:r>
      <w:r>
        <w:t>ны.</w:t>
      </w:r>
    </w:p>
    <w:p w:rsidR="00000000" w:rsidRDefault="00000000">
      <w:pPr>
        <w:pStyle w:val="DualTxt"/>
      </w:pPr>
      <w:r>
        <w:t>26.</w:t>
      </w:r>
      <w:r>
        <w:tab/>
        <w:t>В законодательстве Казахстана нет запрета или поощрения раздельного обучения девочек и мал</w:t>
      </w:r>
      <w:r>
        <w:t>ь</w:t>
      </w:r>
      <w:r>
        <w:t>чиков. В системе среднего образования имеются учебные заведения с раздельным обучением. Н</w:t>
      </w:r>
      <w:r>
        <w:t>а</w:t>
      </w:r>
      <w:r>
        <w:t>пример, кадетский колледж для мальчиков и школы, открытые за счет средств иностранных государств. В системе среднего образования их менее 3 процентов. Стандарты образования во всех шк</w:t>
      </w:r>
      <w:r>
        <w:t>о</w:t>
      </w:r>
      <w:r>
        <w:t>лах едины, и утверждаются они пр</w:t>
      </w:r>
      <w:r>
        <w:t>а</w:t>
      </w:r>
      <w:r>
        <w:t>вительством.</w:t>
      </w:r>
    </w:p>
    <w:p w:rsidR="00000000" w:rsidRDefault="00000000">
      <w:pPr>
        <w:pStyle w:val="DualTxt"/>
      </w:pPr>
      <w:r>
        <w:t>27.</w:t>
      </w:r>
      <w:r>
        <w:tab/>
        <w:t>Что касается занятости, то изменение соотве</w:t>
      </w:r>
      <w:r>
        <w:t>т</w:t>
      </w:r>
      <w:r>
        <w:t>ствующих долей женщин, работающих в государс</w:t>
      </w:r>
      <w:r>
        <w:t>т</w:t>
      </w:r>
      <w:r>
        <w:t>венном и частном секторах, отражает воздействие приватизации и создание экономических условий для развития малого и среднего бизнеса и частных предприятий. Поэтому доля работающих по найму постепенно снижается: в 1999 году она составила 52 процента против 88 процентов в 1995 году.</w:t>
      </w:r>
    </w:p>
    <w:p w:rsidR="00000000" w:rsidRDefault="00000000">
      <w:pPr>
        <w:pStyle w:val="DualTxt"/>
      </w:pPr>
      <w:r>
        <w:t>28.</w:t>
      </w:r>
      <w:r>
        <w:tab/>
        <w:t>Законом о занятости населения предусмотрена государственная гарантия защиты граждан от л</w:t>
      </w:r>
      <w:r>
        <w:t>ю</w:t>
      </w:r>
      <w:r>
        <w:t>бых форм дискриминации и обеспечение равных возможностей в получении профессии и работы, оплате труда, защите от безработицы, получении социальной помощи. Государство обеспечивает специальные меры по содействию занятости цел</w:t>
      </w:r>
      <w:r>
        <w:t>е</w:t>
      </w:r>
      <w:r>
        <w:t>вым группам населения, среди которых малообе</w:t>
      </w:r>
      <w:r>
        <w:t>с</w:t>
      </w:r>
      <w:r>
        <w:t>печенные и одинокие граждане, многодетные род</w:t>
      </w:r>
      <w:r>
        <w:t>и</w:t>
      </w:r>
      <w:r>
        <w:t>тели, воспитывающие малолетних детей, лица предпенсионного возраста. Закон предусматривает участие работодателей в обеспечении занятости н</w:t>
      </w:r>
      <w:r>
        <w:t>а</w:t>
      </w:r>
      <w:r>
        <w:t>селения; правительством и местными органами вл</w:t>
      </w:r>
      <w:r>
        <w:t>а</w:t>
      </w:r>
      <w:r>
        <w:t>сти с участием работодателей ежегодно разрабат</w:t>
      </w:r>
      <w:r>
        <w:t>ы</w:t>
      </w:r>
      <w:r>
        <w:t>ваются соответствующие программы. Женщина имеет возможность работать неполный рабочий день или надомно во всех секторах экономики, в том числе в промышленности. Условия и нормы р</w:t>
      </w:r>
      <w:r>
        <w:t>а</w:t>
      </w:r>
      <w:r>
        <w:t>боты оговариваются в индивидуальном трудовом договоре с работодателем. В 1999 году из общего числа работающих по сокращенному рабочему гр</w:t>
      </w:r>
      <w:r>
        <w:t>а</w:t>
      </w:r>
      <w:r>
        <w:t>фику две трети составили женщины.</w:t>
      </w:r>
    </w:p>
    <w:p w:rsidR="00000000" w:rsidRDefault="00000000">
      <w:pPr>
        <w:pStyle w:val="DualTxt"/>
      </w:pPr>
      <w:r>
        <w:t>29.</w:t>
      </w:r>
      <w:r>
        <w:tab/>
        <w:t>Законом об охране труда ограничивается пр</w:t>
      </w:r>
      <w:r>
        <w:t>и</w:t>
      </w:r>
      <w:r>
        <w:t>менение труда женщин на работах с вредными и опасными условиями труда, а также связанных с подъемом тяжестей вручную. Прием на такую раб</w:t>
      </w:r>
      <w:r>
        <w:t>о</w:t>
      </w:r>
      <w:r>
        <w:t>ту производится только после медицинского осв</w:t>
      </w:r>
      <w:r>
        <w:t>и</w:t>
      </w:r>
      <w:r>
        <w:t>детельствования. Список производств, цехов, пр</w:t>
      </w:r>
      <w:r>
        <w:t>о</w:t>
      </w:r>
      <w:r>
        <w:t>фессий и должностей, а также перечень работ с вредными и/или тяжелыми, опасными условиями труда, работа на которых дает право на сокраще</w:t>
      </w:r>
      <w:r>
        <w:t>н</w:t>
      </w:r>
      <w:r>
        <w:t>ную продолжительность рабочего времени (36 часов), определяется министерством труда и с</w:t>
      </w:r>
      <w:r>
        <w:t>о</w:t>
      </w:r>
      <w:r>
        <w:t>циал</w:t>
      </w:r>
      <w:r>
        <w:t>ь</w:t>
      </w:r>
      <w:r>
        <w:t>ной защиты населения.</w:t>
      </w:r>
    </w:p>
    <w:p w:rsidR="00000000" w:rsidRDefault="00000000">
      <w:pPr>
        <w:pStyle w:val="DualTxt"/>
      </w:pPr>
      <w:r>
        <w:t>30.</w:t>
      </w:r>
      <w:r>
        <w:tab/>
        <w:t>В 1999 году среди обратившихся в органы з</w:t>
      </w:r>
      <w:r>
        <w:t>а</w:t>
      </w:r>
      <w:r>
        <w:t>нятости было 52 процента женщин; почти половина из них получила работу. Уровень безработицы среди женщин имеет тенденцию к снижению. В 1996 году было официально зарегистрировано 178 000 безра-ботных женщин, в 2000 году — 140 000. Основные принципы и порядок функционирования системы социального партнерства исполнительной власти, работодателей и профсоюзов определен законом. Стороны заключают генеральное, отраслевые либо региональные соглашения. В 2000 году было по</w:t>
      </w:r>
      <w:r>
        <w:t>д</w:t>
      </w:r>
      <w:r>
        <w:t>писано и реализовано генеральное соглашение м</w:t>
      </w:r>
      <w:r>
        <w:t>е</w:t>
      </w:r>
      <w:r>
        <w:t>жду правительством, конгрессом предпринимателей и федерацией профсоюзов Казахстана. В настоящее время подготовлен к подписанию проект генерал</w:t>
      </w:r>
      <w:r>
        <w:t>ь</w:t>
      </w:r>
      <w:r>
        <w:t>ного соглашения на 2001–2002 годы.</w:t>
      </w:r>
    </w:p>
    <w:p w:rsidR="00000000" w:rsidRDefault="00000000">
      <w:pPr>
        <w:pStyle w:val="DualTxt"/>
      </w:pPr>
      <w:r>
        <w:t>31.</w:t>
      </w:r>
      <w:r>
        <w:tab/>
        <w:t>В системе дошкольного воспитания и обуч</w:t>
      </w:r>
      <w:r>
        <w:t>е</w:t>
      </w:r>
      <w:r>
        <w:t>ния находится 6 процентов детей в возрасте от 0 до 3 лет и 28 процентов детей в возрасте от 3 до 6 лет. По мере улучшения социально-экономического п</w:t>
      </w:r>
      <w:r>
        <w:t>о</w:t>
      </w:r>
      <w:r>
        <w:t>ложения в стране сеть дошкольных учреждений б</w:t>
      </w:r>
      <w:r>
        <w:t>у</w:t>
      </w:r>
      <w:r>
        <w:t>дет расширяться.</w:t>
      </w:r>
    </w:p>
    <w:p w:rsidR="00000000" w:rsidRDefault="00000000">
      <w:pPr>
        <w:pStyle w:val="DualTxt"/>
      </w:pPr>
      <w:r>
        <w:t>32.</w:t>
      </w:r>
      <w:r>
        <w:tab/>
        <w:t>Что касается медицинского обслуживания, то ухудшение социально-экономического положения в стране в связи со структурной перестройкой эк</w:t>
      </w:r>
      <w:r>
        <w:t>о</w:t>
      </w:r>
      <w:r>
        <w:t>номки привело к сокращению финансирования здравоохранения и к закрытию большого количес</w:t>
      </w:r>
      <w:r>
        <w:t>т</w:t>
      </w:r>
      <w:r>
        <w:t>ва лечебных учреждений, особенно первичного зв</w:t>
      </w:r>
      <w:r>
        <w:t>е</w:t>
      </w:r>
      <w:r>
        <w:t>на. В последние годы приняты экстренные меры по улучшению медицинского обслуживания населения. Принято специальное постановление правительства об улучшении сельского здравоохранения, решен</w:t>
      </w:r>
      <w:r>
        <w:t>и</w:t>
      </w:r>
      <w:r>
        <w:t>ем которого направлены соответствующие фина</w:t>
      </w:r>
      <w:r>
        <w:t>н</w:t>
      </w:r>
      <w:r>
        <w:t>совые ресурсы на развитие первичной медицинской помощи на селе. В 1999–2000 годах в более 800 населенных пунктах вновь открыты фельдше</w:t>
      </w:r>
      <w:r>
        <w:t>р</w:t>
      </w:r>
      <w:r>
        <w:t>ские и фельдшерско-акушерские пункты, семейные врачебные амб</w:t>
      </w:r>
      <w:r>
        <w:t>у</w:t>
      </w:r>
      <w:r>
        <w:t>латории.</w:t>
      </w:r>
    </w:p>
    <w:p w:rsidR="00000000" w:rsidRDefault="00000000">
      <w:pPr>
        <w:pStyle w:val="DualTxt"/>
      </w:pPr>
      <w:r>
        <w:t>33.</w:t>
      </w:r>
      <w:r>
        <w:tab/>
        <w:t>В 1999–2000 годах реализация государстве</w:t>
      </w:r>
      <w:r>
        <w:t>н</w:t>
      </w:r>
      <w:r>
        <w:t>ной программы по профилактике и контролю б</w:t>
      </w:r>
      <w:r>
        <w:t>о</w:t>
      </w:r>
      <w:r>
        <w:t>лезней, передающихся половым путем, дала пол</w:t>
      </w:r>
      <w:r>
        <w:t>о</w:t>
      </w:r>
      <w:r>
        <w:t>жительный эффект. Например, в период 1996–1999 годов число больных сифилисом сократилось на 28,5 процентов, в то время как численность бол</w:t>
      </w:r>
      <w:r>
        <w:t>ь</w:t>
      </w:r>
      <w:r>
        <w:t>ных гонореей, 40 процентов из которых — женщ</w:t>
      </w:r>
      <w:r>
        <w:t>и</w:t>
      </w:r>
      <w:r>
        <w:t>ны, сократилась на одну треть. Благодаря провод</w:t>
      </w:r>
      <w:r>
        <w:t>и</w:t>
      </w:r>
      <w:r>
        <w:t>мой при поддержке международных организаций работе по планированию семьи за последние три года количество абортов снизилось на 29 процентов. Заболеваемость женщин злокачес</w:t>
      </w:r>
      <w:r>
        <w:t>т</w:t>
      </w:r>
      <w:r>
        <w:t>венными новообразованиями молочной железы о</w:t>
      </w:r>
      <w:r>
        <w:t>с</w:t>
      </w:r>
      <w:r>
        <w:t>тается стабильно высокой — 31,4 случая на 100 000 женщин. Это, в основном, объясняется н</w:t>
      </w:r>
      <w:r>
        <w:t>е</w:t>
      </w:r>
      <w:r>
        <w:t>благополучной экологической ситуацией в стране, а также недостаточным финансированием здрав</w:t>
      </w:r>
      <w:r>
        <w:t>о</w:t>
      </w:r>
      <w:r>
        <w:t>охранения для приобретения диагностического об</w:t>
      </w:r>
      <w:r>
        <w:t>о</w:t>
      </w:r>
      <w:r>
        <w:t>рудования. Табакокурение среди женщин распр</w:t>
      </w:r>
      <w:r>
        <w:t>о</w:t>
      </w:r>
      <w:r>
        <w:t>странено значительно меньше, чем среди мужчин. Однако в последние годы процент курящих женщин увеличивается. Рост смертности женщин от боле</w:t>
      </w:r>
      <w:r>
        <w:t>з</w:t>
      </w:r>
      <w:r>
        <w:t>ней органов кровообращения связан, в большой м</w:t>
      </w:r>
      <w:r>
        <w:t>е</w:t>
      </w:r>
      <w:r>
        <w:t>ре, с возрастными и другими причинами. В целях борьбы с табакокурением проводится профилакт</w:t>
      </w:r>
      <w:r>
        <w:t>и</w:t>
      </w:r>
      <w:r>
        <w:t>ческая работа. Например, в декабре 2000 года па</w:t>
      </w:r>
      <w:r>
        <w:t>р</w:t>
      </w:r>
      <w:r>
        <w:t>ламент принял новый административный кодекс, где предусмотрено наказание лиц, занимающихся продажей табачных изделий несовершенн</w:t>
      </w:r>
      <w:r>
        <w:t>о</w:t>
      </w:r>
      <w:r>
        <w:t>летним.</w:t>
      </w:r>
    </w:p>
    <w:p w:rsidR="00000000" w:rsidRDefault="00000000">
      <w:pPr>
        <w:pStyle w:val="DualTxt"/>
      </w:pPr>
      <w:r>
        <w:t>34.</w:t>
      </w:r>
      <w:r>
        <w:tab/>
        <w:t>Оратор объявила, что с целью уменьшения з</w:t>
      </w:r>
      <w:r>
        <w:t>а</w:t>
      </w:r>
      <w:r>
        <w:t>болеваемости населения туберкулезом принята сп</w:t>
      </w:r>
      <w:r>
        <w:t>е</w:t>
      </w:r>
      <w:r>
        <w:t>циальная государственная программа и с 1998 года за счет республиканского бюджета производится централизованная закупка противотуберкулезных препаратов. Проводится работа по раннему выявл</w:t>
      </w:r>
      <w:r>
        <w:t>е</w:t>
      </w:r>
      <w:r>
        <w:t>нию, изоляции и специальному лечению больных туберкулезом в пенитенциарной системе. Улучш</w:t>
      </w:r>
      <w:r>
        <w:t>и</w:t>
      </w:r>
      <w:r>
        <w:t>лась выявляемость данного заболевания. В резул</w:t>
      </w:r>
      <w:r>
        <w:t>ь</w:t>
      </w:r>
      <w:r>
        <w:t>тате принятия мер за последние два года смер</w:t>
      </w:r>
      <w:r>
        <w:t>т</w:t>
      </w:r>
      <w:r>
        <w:t>ность от туберкулеза снизилась на 25 процентов. Более того, принимаемые меры по увеличению до</w:t>
      </w:r>
      <w:r>
        <w:t>с</w:t>
      </w:r>
      <w:r>
        <w:t>тупности первичной медико-санитарной помощи позволили прекратить дальнейшее ухудшение с</w:t>
      </w:r>
      <w:r>
        <w:t>о</w:t>
      </w:r>
      <w:r>
        <w:t>стояния здоровья населения, и в результате за п</w:t>
      </w:r>
      <w:r>
        <w:t>о</w:t>
      </w:r>
      <w:r>
        <w:t>следние пять лет ожидаемая продолжительность жизни возросла у женщин на 1,6 года, а у му</w:t>
      </w:r>
      <w:r>
        <w:t>ж</w:t>
      </w:r>
      <w:r>
        <w:t>чин — на 2,3 года.</w:t>
      </w:r>
    </w:p>
    <w:p w:rsidR="00000000" w:rsidRDefault="00000000">
      <w:pPr>
        <w:pStyle w:val="DualTxt"/>
      </w:pPr>
      <w:r>
        <w:t>35.</w:t>
      </w:r>
      <w:r>
        <w:tab/>
        <w:t>Улучшение экологии является одной из самых важных задач, стоящих перед Казахстаном, и с этой целью была разработана специальная государстве</w:t>
      </w:r>
      <w:r>
        <w:t>н</w:t>
      </w:r>
      <w:r>
        <w:t>ная программа «Здоровье и среда обитания челов</w:t>
      </w:r>
      <w:r>
        <w:t>е</w:t>
      </w:r>
      <w:r>
        <w:t>ка» и ряд других программ. На их реализацию за последние два года направлено более 4 млрд. тенге. С помощью международных организаций реализ</w:t>
      </w:r>
      <w:r>
        <w:t>у</w:t>
      </w:r>
      <w:r>
        <w:t>ются еще семь региональных программ, однако для полного решения экологических проблем в Каза</w:t>
      </w:r>
      <w:r>
        <w:t>х</w:t>
      </w:r>
      <w:r>
        <w:t>стане необходима помощь международного сообщ</w:t>
      </w:r>
      <w:r>
        <w:t>е</w:t>
      </w:r>
      <w:r>
        <w:t>ства.</w:t>
      </w:r>
    </w:p>
    <w:p w:rsidR="00000000" w:rsidRDefault="00000000">
      <w:pPr>
        <w:pStyle w:val="DualTxt"/>
      </w:pPr>
      <w:r>
        <w:t>36.</w:t>
      </w:r>
      <w:r>
        <w:tab/>
        <w:t>Работающие женщины получают социальные пособия по беременности и родам, которые выпл</w:t>
      </w:r>
      <w:r>
        <w:t>а</w:t>
      </w:r>
      <w:r>
        <w:t>чиваются за счет работодателя. Неработающие м</w:t>
      </w:r>
      <w:r>
        <w:t>а</w:t>
      </w:r>
      <w:r>
        <w:t>тери, имеющие четырех и более детей до семи лет, получают социальную помощь независимо от дох</w:t>
      </w:r>
      <w:r>
        <w:t>о</w:t>
      </w:r>
      <w:r>
        <w:t>дов семьи. Многодетные матери, воспитавшие в</w:t>
      </w:r>
      <w:r>
        <w:t>о</w:t>
      </w:r>
      <w:r>
        <w:t>семь и более детей и награжденные орденами мат</w:t>
      </w:r>
      <w:r>
        <w:t>е</w:t>
      </w:r>
      <w:r>
        <w:t>ринства, имеют право на получение государстве</w:t>
      </w:r>
      <w:r>
        <w:t>н</w:t>
      </w:r>
      <w:r>
        <w:t>ного пособия независимо от дохода семьи. При этом государство преследует две цели: оказание помощи многодетным семьям и улучшение демографич</w:t>
      </w:r>
      <w:r>
        <w:t>е</w:t>
      </w:r>
      <w:r>
        <w:t>ской ситуации в стране. В настоящее время в па</w:t>
      </w:r>
      <w:r>
        <w:t>р</w:t>
      </w:r>
      <w:r>
        <w:t>ламенте находится на рассмотрении проект закона о государственной, адресной социальной помощи, к</w:t>
      </w:r>
      <w:r>
        <w:t>о</w:t>
      </w:r>
      <w:r>
        <w:t>торый предусматривает поддержку малообеспече</w:t>
      </w:r>
      <w:r>
        <w:t>н</w:t>
      </w:r>
      <w:r>
        <w:t>ных семей. Проблема нехватки продовольствия должна быть решена в результате общего увелич</w:t>
      </w:r>
      <w:r>
        <w:t>е</w:t>
      </w:r>
      <w:r>
        <w:t>ния объема производства сельскохозяйственной продукции. В сельской местности почти все нас</w:t>
      </w:r>
      <w:r>
        <w:t>е</w:t>
      </w:r>
      <w:r>
        <w:t>ление имеет свое подсобное хозяйство, и местные власти помогают им с</w:t>
      </w:r>
      <w:r>
        <w:t>е</w:t>
      </w:r>
      <w:r>
        <w:t>менами и горюче-смазочными материал</w:t>
      </w:r>
      <w:r>
        <w:t>а</w:t>
      </w:r>
      <w:r>
        <w:t>ми.</w:t>
      </w:r>
    </w:p>
    <w:p w:rsidR="00000000" w:rsidRDefault="00000000">
      <w:pPr>
        <w:pStyle w:val="DualTxt"/>
      </w:pPr>
      <w:r>
        <w:t>37.</w:t>
      </w:r>
      <w:r>
        <w:tab/>
        <w:t>Сельским, как и всем другим женщинам, пр</w:t>
      </w:r>
      <w:r>
        <w:t>е</w:t>
      </w:r>
      <w:r>
        <w:t>доставлены равные с мужчинами права во всех сферах жизни и деятельности. Для сельского нас</w:t>
      </w:r>
      <w:r>
        <w:t>е</w:t>
      </w:r>
      <w:r>
        <w:t>ления реализуется государственная программа ми</w:t>
      </w:r>
      <w:r>
        <w:t>к</w:t>
      </w:r>
      <w:r>
        <w:t>рокредитования менее обеспеченных граждан, при этом предпочтение отдается женщинам и многоде</w:t>
      </w:r>
      <w:r>
        <w:t>т</w:t>
      </w:r>
      <w:r>
        <w:t>ным семьям. Восемьдесят процентов женщин, п</w:t>
      </w:r>
      <w:r>
        <w:t>о</w:t>
      </w:r>
      <w:r>
        <w:t>лучивших микрокредиты, объединяются в группы и создают малые предприятия. В ряде областей ре</w:t>
      </w:r>
      <w:r>
        <w:t>а</w:t>
      </w:r>
      <w:r>
        <w:t>лизуются региональные программы соц</w:t>
      </w:r>
      <w:r>
        <w:t>и</w:t>
      </w:r>
      <w:r>
        <w:t>ально-экономического развития села, которые предусма</w:t>
      </w:r>
      <w:r>
        <w:t>т</w:t>
      </w:r>
      <w:r>
        <w:t>ривают вопросы обустройства, культурного и быт</w:t>
      </w:r>
      <w:r>
        <w:t>о</w:t>
      </w:r>
      <w:r>
        <w:t>вого обслуживания сельского населения.</w:t>
      </w:r>
    </w:p>
    <w:p w:rsidR="00000000" w:rsidRDefault="00000000">
      <w:pPr>
        <w:pStyle w:val="DualTxt"/>
      </w:pPr>
      <w:r>
        <w:t>38.</w:t>
      </w:r>
      <w:r>
        <w:tab/>
        <w:t>Хотя сельские женщины, в отличие от горо</w:t>
      </w:r>
      <w:r>
        <w:t>д</w:t>
      </w:r>
      <w:r>
        <w:t>ских, имеют более многодетные семьи, они прин</w:t>
      </w:r>
      <w:r>
        <w:t>и</w:t>
      </w:r>
      <w:r>
        <w:t>мают активное участие в общественной жизни. Среди сельских учителей и медицинских работн</w:t>
      </w:r>
      <w:r>
        <w:t>и</w:t>
      </w:r>
      <w:r>
        <w:t>ков их почти две трети. Рыночные преобразования значительно изменили менталитет сельского нас</w:t>
      </w:r>
      <w:r>
        <w:t>е</w:t>
      </w:r>
      <w:r>
        <w:t>ления, и особенно женщин. Сельские женщины проявляют большой интерес к малому бизнесу, со</w:t>
      </w:r>
      <w:r>
        <w:t>з</w:t>
      </w:r>
      <w:r>
        <w:t>дают неправительственные организации, активно участвуют в различных конкурсах и выставках. Кроме того, для решения своих проблем они созд</w:t>
      </w:r>
      <w:r>
        <w:t>а</w:t>
      </w:r>
      <w:r>
        <w:t>ли Конфедерацию деловых женщин Казахстана, к</w:t>
      </w:r>
      <w:r>
        <w:t>о</w:t>
      </w:r>
      <w:r>
        <w:t>торая имеет филиалы во всех областях и объединяет более 5000 сельских женщин.</w:t>
      </w:r>
    </w:p>
    <w:p w:rsidR="00000000" w:rsidRDefault="00000000">
      <w:pPr>
        <w:pStyle w:val="DualTxt"/>
      </w:pPr>
      <w:r>
        <w:t>39.</w:t>
      </w:r>
      <w:r>
        <w:tab/>
        <w:t>Касаясь вопроса о случаях заключения брака между лицами, не достигшими совершеннолетия, оратор говорит, что для этого должны иметься ув</w:t>
      </w:r>
      <w:r>
        <w:t>а</w:t>
      </w:r>
      <w:r>
        <w:t>жительные причины и что заключение брака лиц</w:t>
      </w:r>
      <w:r>
        <w:t>а</w:t>
      </w:r>
      <w:r>
        <w:t>ми в возрасте до 18 лет допускается только с согл</w:t>
      </w:r>
      <w:r>
        <w:t>а</w:t>
      </w:r>
      <w:r>
        <w:t xml:space="preserve">сия вступающих в брак. </w:t>
      </w:r>
    </w:p>
    <w:p w:rsidR="00000000" w:rsidRDefault="00000000">
      <w:pPr>
        <w:pStyle w:val="DualTxt"/>
      </w:pPr>
      <w:r>
        <w:t>40.</w:t>
      </w:r>
      <w:r>
        <w:tab/>
        <w:t>Хотя сельский сектор здравоохранения больше всего пострадал в процессе реформ, в последние два года во</w:t>
      </w:r>
      <w:r>
        <w:t>с</w:t>
      </w:r>
      <w:r>
        <w:t>станавливается сеть первичной медико-санитарной помощи и правительство приняло ко</w:t>
      </w:r>
      <w:r>
        <w:t>н</w:t>
      </w:r>
      <w:r>
        <w:t>цепцию развития здравоохранения, в частности предусматривающую восстановление сети мед</w:t>
      </w:r>
      <w:r>
        <w:t>и</w:t>
      </w:r>
      <w:r>
        <w:t>цинской помощи на селе. Будет увеличено колич</w:t>
      </w:r>
      <w:r>
        <w:t>е</w:t>
      </w:r>
      <w:r>
        <w:t>ство сельских семейных врачебных амбулаторий, а также ассигнования на медикаментозное обеспеч</w:t>
      </w:r>
      <w:r>
        <w:t>е</w:t>
      </w:r>
      <w:r>
        <w:t>ние, приобретение медицинского оборудования и профилактич</w:t>
      </w:r>
      <w:r>
        <w:t>е</w:t>
      </w:r>
      <w:r>
        <w:t>скую работу.</w:t>
      </w:r>
    </w:p>
    <w:p w:rsidR="00000000" w:rsidRDefault="00000000">
      <w:pPr>
        <w:pStyle w:val="DualTxt"/>
      </w:pPr>
      <w:r>
        <w:t>41.</w:t>
      </w:r>
      <w:r>
        <w:tab/>
        <w:t>В соответствии со статьей 29 закона о браке и семье вопросы воспитания детей решаются супр</w:t>
      </w:r>
      <w:r>
        <w:t>у</w:t>
      </w:r>
      <w:r>
        <w:t>гами совместно. Супруги обязаны содействовать благополучию и укреплению семьи и заботиться о здоровье и развитии своих детей. Поскольку пол</w:t>
      </w:r>
      <w:r>
        <w:t>и</w:t>
      </w:r>
      <w:r>
        <w:t>гамия в Казахстане запрещена, соответствующая стат</w:t>
      </w:r>
      <w:r>
        <w:t>и</w:t>
      </w:r>
      <w:r>
        <w:t>стика не ведется.</w:t>
      </w:r>
    </w:p>
    <w:p w:rsidR="00000000" w:rsidRDefault="00000000">
      <w:pPr>
        <w:pStyle w:val="DualTxt"/>
      </w:pPr>
      <w:r>
        <w:t>42.</w:t>
      </w:r>
      <w:r>
        <w:tab/>
        <w:t>Касаясь рекомендаций членов Комитета, ор</w:t>
      </w:r>
      <w:r>
        <w:t>а</w:t>
      </w:r>
      <w:r>
        <w:t>тор говорит, что те из них, которые относятся к ге</w:t>
      </w:r>
      <w:r>
        <w:t>н</w:t>
      </w:r>
      <w:r>
        <w:t>дерным вопросам, уже выполняются в рамках Н</w:t>
      </w:r>
      <w:r>
        <w:t>а</w:t>
      </w:r>
      <w:r>
        <w:t>ционального плана действий. Она настоятельно призывает членов ознакомится с документацией, в которой освещаются усилия Казахстана по улучш</w:t>
      </w:r>
      <w:r>
        <w:t>е</w:t>
      </w:r>
      <w:r>
        <w:t>нию положения женщин и которая была предста</w:t>
      </w:r>
      <w:r>
        <w:t>в</w:t>
      </w:r>
      <w:r>
        <w:t>лена делегацией страны 18 января. Что касается с</w:t>
      </w:r>
      <w:r>
        <w:t>о</w:t>
      </w:r>
      <w:r>
        <w:t>трудничества с Организацией Объединенных Н</w:t>
      </w:r>
      <w:r>
        <w:t>а</w:t>
      </w:r>
      <w:r>
        <w:t>ций, то Казахстан работает со всеми ее организ</w:t>
      </w:r>
      <w:r>
        <w:t>а</w:t>
      </w:r>
      <w:r>
        <w:t>циями и решительно поддерживает продолжение работы по вопросам участия женщин в процессе развития. В настоящее время изучается вопрос об отмене смертной казни. Повышение уровня жизни и дополнительное экономическое восстановление на основе богатых нефтяных ресурсов страны будут содействовать снижению масштабов внутренней миграции населения.</w:t>
      </w:r>
    </w:p>
    <w:p w:rsidR="00000000" w:rsidRDefault="00000000">
      <w:pPr>
        <w:pStyle w:val="DualTxt"/>
      </w:pPr>
      <w:r>
        <w:t>43.</w:t>
      </w:r>
      <w:r>
        <w:tab/>
        <w:t>Оратор благодарит Комитет за конструктивный диалог и говорит о том, что она с нетерпением б</w:t>
      </w:r>
      <w:r>
        <w:t>у</w:t>
      </w:r>
      <w:r>
        <w:t>дет ждать заключительных комментариев, которые окажут содействие осуществлению и выполнению всех положений Конвенции. Заключительные ко</w:t>
      </w:r>
      <w:r>
        <w:t>м</w:t>
      </w:r>
      <w:r>
        <w:t>ментарии будут опубликованы, и, как только оратор ве</w:t>
      </w:r>
      <w:r>
        <w:t>р</w:t>
      </w:r>
      <w:r>
        <w:t>нется на родину, будет проведена пресс-конференция, на которой будет сообщено о совещ</w:t>
      </w:r>
      <w:r>
        <w:t>а</w:t>
      </w:r>
      <w:r>
        <w:t>нии в Нью</w:t>
      </w:r>
      <w:r>
        <w:noBreakHyphen/>
        <w:t>Йорке, а информация о нем также будет опубликована в центральных и местных газетах и журналах. Пожелания Комитета также будут пер</w:t>
      </w:r>
      <w:r>
        <w:t>е</w:t>
      </w:r>
      <w:r>
        <w:t>даны делегатам съезда женщин, который состоится в июне.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Председатель</w:t>
      </w:r>
      <w:r>
        <w:t xml:space="preserve"> предлагает членам представить дополн</w:t>
      </w:r>
      <w:r>
        <w:t>и</w:t>
      </w:r>
      <w:r>
        <w:t>тельные вопросы или замечания.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Шоп-Шиллинг</w:t>
      </w:r>
      <w:r>
        <w:t>, поблагодарив прав</w:t>
      </w:r>
      <w:r>
        <w:t>и</w:t>
      </w:r>
      <w:r>
        <w:t>тельство Казахстана за его полные ответы, тем не менее, выражает ряд сомнений относительно более раннего выхода женщин на пенсию. Хотя это может рассматриваться в качестве одной из мер по защите, в соответствии с пунктом 2 статьи 4, женщин, кот</w:t>
      </w:r>
      <w:r>
        <w:t>о</w:t>
      </w:r>
      <w:r>
        <w:t>рые на протяжении продолжительного периода вр</w:t>
      </w:r>
      <w:r>
        <w:t>е</w:t>
      </w:r>
      <w:r>
        <w:t>мени несли двойную нагрузку, работая и ухаживая за членами их семей, как представляется, это пол</w:t>
      </w:r>
      <w:r>
        <w:t>о</w:t>
      </w:r>
      <w:r>
        <w:t>жение противоречит пункту 1 статьи 4. Поэтому она надеется, что в будущем последний пункт будет рассматриваться в качестве одного из инструментов для преодоления некоторых форм скрытой дискр</w:t>
      </w:r>
      <w:r>
        <w:t>и</w:t>
      </w:r>
      <w:r>
        <w:t>минации, например связанных с меньшей зарабо</w:t>
      </w:r>
      <w:r>
        <w:t>т</w:t>
      </w:r>
      <w:r>
        <w:t>ной платой в секторах, в которых в основном раб</w:t>
      </w:r>
      <w:r>
        <w:t>о</w:t>
      </w:r>
      <w:r>
        <w:t>тают женщины. По причине наличия патриархал</w:t>
      </w:r>
      <w:r>
        <w:t>ь</w:t>
      </w:r>
      <w:r>
        <w:t>ных норм деятельность в этих секторах рассматр</w:t>
      </w:r>
      <w:r>
        <w:t>и</w:t>
      </w:r>
      <w:r>
        <w:t>вается в качестве продолжения домашней работы и имеющей меньшую ценность по сравнению с тяж</w:t>
      </w:r>
      <w:r>
        <w:t>е</w:t>
      </w:r>
      <w:r>
        <w:t>лым трудом мужчин; однако в XXI веке такое отн</w:t>
      </w:r>
      <w:r>
        <w:t>о</w:t>
      </w:r>
      <w:r>
        <w:t>шение неум</w:t>
      </w:r>
      <w:r>
        <w:t>е</w:t>
      </w:r>
      <w:r>
        <w:t>стно.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Радай</w:t>
      </w:r>
      <w:r>
        <w:t xml:space="preserve"> говорит, что, по ее мнению, экономические трудности, переживаемые Казахстаном, обусловливают ухудшение положения женщин. Хотя министр высказала мнение о том, что, поскольку казахские женщины являются выс</w:t>
      </w:r>
      <w:r>
        <w:t>о</w:t>
      </w:r>
      <w:r>
        <w:t>кообразованными, нет необходимости в «позити</w:t>
      </w:r>
      <w:r>
        <w:t>в</w:t>
      </w:r>
      <w:r>
        <w:t>ной дискриминации» в их пользу, при этом соде</w:t>
      </w:r>
      <w:r>
        <w:t>р</w:t>
      </w:r>
      <w:r>
        <w:t>жащиеся в докладе данные об их обусловленном стереотипными представлениями отстранении от руководящих должностей могут свидетельствовать о непреднамеренной, скрытой дискриминации, к</w:t>
      </w:r>
      <w:r>
        <w:t>о</w:t>
      </w:r>
      <w:r>
        <w:t>торую следует ликвидировать на основе принятия специальных мер до тех пор, пока число женщин на должностях высокого уровня не достигнет «крит</w:t>
      </w:r>
      <w:r>
        <w:t>и</w:t>
      </w:r>
      <w:r>
        <w:t>ческой массы». Кроме того, правительству следует решить проблему ухудшения социального обесп</w:t>
      </w:r>
      <w:r>
        <w:t>е</w:t>
      </w:r>
      <w:r>
        <w:t>чения женщин и рассмотреть вопросы, связанные с существующей у женских организаций озабоченн</w:t>
      </w:r>
      <w:r>
        <w:t>о</w:t>
      </w:r>
      <w:r>
        <w:t>стью в отношении отказов в переводе денежных средств тем женщинам, семьи которых проживают за чертой бедности. Необходимо предпринять вр</w:t>
      </w:r>
      <w:r>
        <w:t>е</w:t>
      </w:r>
      <w:r>
        <w:t>менные меры по восстановлению положения же</w:t>
      </w:r>
      <w:r>
        <w:t>н</w:t>
      </w:r>
      <w:r>
        <w:t>щин и обеспечению того, чтобы они стали руков</w:t>
      </w:r>
      <w:r>
        <w:t>о</w:t>
      </w:r>
      <w:r>
        <w:t>дителями в б</w:t>
      </w:r>
      <w:r>
        <w:t>у</w:t>
      </w:r>
      <w:r>
        <w:t>дущем.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Гунесекере </w:t>
      </w:r>
      <w:r>
        <w:t>приветствует тот факт, что Казахстан рассматривает возможность ратификации Факультативного протокола, и указывает, что любые конституционные меры должны обеспечить метод для реализации конституционных прав. Было бы полезно получить информацию о том, какой доступ женщины имеют к Конституционному суду и Ве</w:t>
      </w:r>
      <w:r>
        <w:t>р</w:t>
      </w:r>
      <w:r>
        <w:t>ховному суду для целей обесп</w:t>
      </w:r>
      <w:r>
        <w:t>е</w:t>
      </w:r>
      <w:r>
        <w:t>чения этих прав.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Син</w:t>
      </w:r>
      <w:r>
        <w:t xml:space="preserve"> испытывает озабоченность относ</w:t>
      </w:r>
      <w:r>
        <w:t>и</w:t>
      </w:r>
      <w:r>
        <w:t>тельно более раннего выхода на пенсию многоде</w:t>
      </w:r>
      <w:r>
        <w:t>т</w:t>
      </w:r>
      <w:r>
        <w:t>ных женщин, поскольку, — хотя это и можно ра</w:t>
      </w:r>
      <w:r>
        <w:t>с</w:t>
      </w:r>
      <w:r>
        <w:t>сматривать в качестве специальной положительной меры в пользу женщин, — это также может соде</w:t>
      </w:r>
      <w:r>
        <w:t>й</w:t>
      </w:r>
      <w:r>
        <w:t>ствовать сохранению представления о том, что о</w:t>
      </w:r>
      <w:r>
        <w:t>с</w:t>
      </w:r>
      <w:r>
        <w:t>новная задача женщин заключается в выполнении функций матери и жены, или, говоря другими сл</w:t>
      </w:r>
      <w:r>
        <w:t>о</w:t>
      </w:r>
      <w:r>
        <w:t>вами, это полностью противоречит тому, что же</w:t>
      </w:r>
      <w:r>
        <w:t>н</w:t>
      </w:r>
      <w:r>
        <w:t>щины пытаются получить в других частях мира. Установление одинакового возраста для выхода на пенсию как для мужчин, так и для женщин может содействовать ликвидации дискриминации в отн</w:t>
      </w:r>
      <w:r>
        <w:t>о</w:t>
      </w:r>
      <w:r>
        <w:t>шении женщин в сфере трудоустройства. Поскольку оратор опасается, что усилия правительства по уч</w:t>
      </w:r>
      <w:r>
        <w:t>е</w:t>
      </w:r>
      <w:r>
        <w:t>ту домашней нагрузки и работы по воспитанию д</w:t>
      </w:r>
      <w:r>
        <w:t>е</w:t>
      </w:r>
      <w:r>
        <w:t>тей и его политика поощрения роста населения м</w:t>
      </w:r>
      <w:r>
        <w:t>о</w:t>
      </w:r>
      <w:r>
        <w:t>гут непреднамеренно способствовать укреплению устаревших представлений о женщинах, оратор н</w:t>
      </w:r>
      <w:r>
        <w:t>а</w:t>
      </w:r>
      <w:r>
        <w:t>стоятельно призывает должным образом рассмо</w:t>
      </w:r>
      <w:r>
        <w:t>т</w:t>
      </w:r>
      <w:r>
        <w:t>реть другие аспекты этой проблемы.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Г-жа Тайя</w:t>
      </w:r>
      <w:r>
        <w:t xml:space="preserve"> говорит, что правительству следует рассмотреть вопрос о принятии временных спец</w:t>
      </w:r>
      <w:r>
        <w:t>и</w:t>
      </w:r>
      <w:r>
        <w:t>альных мер, предусмотренных в пункте 1 статьи 4 Конвенции, в целях ликвидации разрыва между большим числом высококвалифицированных же</w:t>
      </w:r>
      <w:r>
        <w:t>н</w:t>
      </w:r>
      <w:r>
        <w:t>щин и ограниченными возможностями в сфере з</w:t>
      </w:r>
      <w:r>
        <w:t>а</w:t>
      </w:r>
      <w:r>
        <w:t>нятости.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Г-жа Корти</w:t>
      </w:r>
      <w:r>
        <w:t xml:space="preserve"> настоятельно призывает прав</w:t>
      </w:r>
      <w:r>
        <w:t>и</w:t>
      </w:r>
      <w:r>
        <w:t>тельство как можно скорее выполнить свои обяз</w:t>
      </w:r>
      <w:r>
        <w:t>а</w:t>
      </w:r>
      <w:r>
        <w:t>тельства по ратификации Факультативного прот</w:t>
      </w:r>
      <w:r>
        <w:t>о</w:t>
      </w:r>
      <w:r>
        <w:t>кола к Конвенции и поправки к пункту 1 статьи 20 Конвенции. Как признала делегация, ход осущест</w:t>
      </w:r>
      <w:r>
        <w:t>в</w:t>
      </w:r>
      <w:r>
        <w:t>ления Конвенции в Казахстане оставляет желать лучшего. Однако тот факт, что первоначальный доклад был представлен в столь скором времени после ратификации Конвенции свидетельствует о наличии политической воли, и Конвенция должна помочь Казахстану в деле обеспечения равенства женщин и мужчин и решения большого числа пр</w:t>
      </w:r>
      <w:r>
        <w:t>о</w:t>
      </w:r>
      <w:r>
        <w:t>блем, стоящих перед странами, находящимися на пер</w:t>
      </w:r>
      <w:r>
        <w:t>е</w:t>
      </w:r>
      <w:r>
        <w:t>ходном этапе.</w:t>
      </w:r>
    </w:p>
    <w:p w:rsidR="00000000" w:rsidRDefault="00000000">
      <w:pPr>
        <w:pStyle w:val="DualTxt"/>
      </w:pPr>
      <w:r>
        <w:t>51.</w:t>
      </w:r>
      <w:r>
        <w:tab/>
        <w:t>Оратор настоятельно призывает правительство выполнить рекомендации Комитета и принять все необходимые законодательные и другие меры, в том числе наладить сотрудничество с гражданским о</w:t>
      </w:r>
      <w:r>
        <w:t>б</w:t>
      </w:r>
      <w:r>
        <w:t>ществом и неправительственными организациями, в целях обеспечения высокообразованных женщин страны всеми их правами человека. Запасы мин</w:t>
      </w:r>
      <w:r>
        <w:t>е</w:t>
      </w:r>
      <w:r>
        <w:t>ральных ресурсов Казахстана в скором времени п</w:t>
      </w:r>
      <w:r>
        <w:t>о</w:t>
      </w:r>
      <w:r>
        <w:t>зволят ему присоединиться к числу развитых стран, и по мере того, как в стране будет решаться пр</w:t>
      </w:r>
      <w:r>
        <w:t>о</w:t>
      </w:r>
      <w:r>
        <w:t>блема нищеты, будет необходимо использовать профессиональную квалификацию женщин.</w:t>
      </w:r>
    </w:p>
    <w:p w:rsidR="00000000" w:rsidRDefault="00000000">
      <w:pPr>
        <w:pStyle w:val="DualTxt"/>
      </w:pPr>
      <w:r>
        <w:t>52.</w:t>
      </w:r>
      <w:r>
        <w:tab/>
        <w:t>Наконец, оратор приветствует намерение пр</w:t>
      </w:r>
      <w:r>
        <w:t>а</w:t>
      </w:r>
      <w:r>
        <w:t>вительства распространить информацию о рассмо</w:t>
      </w:r>
      <w:r>
        <w:t>т</w:t>
      </w:r>
      <w:r>
        <w:t>рении в Комитете первоначального доклада и его сотрудничество с различными учреждениями Орг</w:t>
      </w:r>
      <w:r>
        <w:t>а</w:t>
      </w:r>
      <w:r>
        <w:t>низации Объединенных Н</w:t>
      </w:r>
      <w:r>
        <w:t>а</w:t>
      </w:r>
      <w:r>
        <w:t>ций.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Г-жа Самакова</w:t>
      </w:r>
      <w:r>
        <w:t xml:space="preserve"> (Казахстан) благодарит Ком</w:t>
      </w:r>
      <w:r>
        <w:t>и</w:t>
      </w:r>
      <w:r>
        <w:t>тет за помощь правительству страны в связи с по</w:t>
      </w:r>
      <w:r>
        <w:t>д</w:t>
      </w:r>
      <w:r>
        <w:t>готовкой первоначального доклада и за большое число конструктивных замечаний, сделанных его членами.</w:t>
      </w:r>
    </w:p>
    <w:p w:rsidR="00000000" w:rsidRDefault="00000000">
      <w:pPr>
        <w:pStyle w:val="DualTxt"/>
      </w:pPr>
      <w:r>
        <w:t>54.</w:t>
      </w:r>
      <w:r>
        <w:tab/>
        <w:t>Верно то, что в секторах здравоохранения и просвещения, в которых доминируют женщины, выплачивается маленькая зарплата. Однако в январе 2001 года оклады в этих секторах были увеличены на 30 процентов, и предполагается, что в будущем удастся добиться дополнительного прогресса. Ор</w:t>
      </w:r>
      <w:r>
        <w:t>а</w:t>
      </w:r>
      <w:r>
        <w:t>тор признает необходимость улучшения возможн</w:t>
      </w:r>
      <w:r>
        <w:t>о</w:t>
      </w:r>
      <w:r>
        <w:t>стей для женщин в сфере трудоустройства; напр</w:t>
      </w:r>
      <w:r>
        <w:t>и</w:t>
      </w:r>
      <w:r>
        <w:t>мер, хотя в настоящее время женщины занимают более 40 процентов должностей среднего уровня в гражданской службе, они недостаточно представл</w:t>
      </w:r>
      <w:r>
        <w:t>е</w:t>
      </w:r>
      <w:r>
        <w:t>ны на более высоких уровнях.</w:t>
      </w:r>
    </w:p>
    <w:p w:rsidR="00000000" w:rsidRDefault="00000000">
      <w:pPr>
        <w:pStyle w:val="DualTxt"/>
      </w:pPr>
      <w:r>
        <w:t>55.</w:t>
      </w:r>
      <w:r>
        <w:tab/>
        <w:t>Парламент обсудил возможность установления единого возраста для выхода на пенсию как для мужчин, так и для женщин, однако многие выст</w:t>
      </w:r>
      <w:r>
        <w:t>у</w:t>
      </w:r>
      <w:r>
        <w:t>пают против этого предложения, поскольку бол</w:t>
      </w:r>
      <w:r>
        <w:t>ь</w:t>
      </w:r>
      <w:r>
        <w:t>шое число женщин, особенно многодетных, приве</w:t>
      </w:r>
      <w:r>
        <w:t>т</w:t>
      </w:r>
      <w:r>
        <w:t>ствуют возможность более раннего выхода на пе</w:t>
      </w:r>
      <w:r>
        <w:t>н</w:t>
      </w:r>
      <w:r>
        <w:t>сию. Такое отношение может измениться по мере повышения уровня жизни в стране.</w:t>
      </w:r>
    </w:p>
    <w:p w:rsidR="00000000" w:rsidRDefault="00000000">
      <w:pPr>
        <w:pStyle w:val="DualTxt"/>
      </w:pPr>
      <w:r>
        <w:t>56.</w:t>
      </w:r>
      <w:r>
        <w:tab/>
        <w:t>Правительство привержено делу улучшения положения женщин при помощи, среди прочего, стратегии Казахстан</w:t>
      </w:r>
      <w:r>
        <w:noBreakHyphen/>
        <w:t>2030 и национального плана действий. Имеется надлежащее законодательство; основная задача заключается в обеспечении его в</w:t>
      </w:r>
      <w:r>
        <w:t>ы</w:t>
      </w:r>
      <w:r>
        <w:t>полнения в повседневной жизни. Кроме того, пр</w:t>
      </w:r>
      <w:r>
        <w:t>е</w:t>
      </w:r>
      <w:r>
        <w:t>дусмотрено принять дополнительные законы: К</w:t>
      </w:r>
      <w:r>
        <w:t>а</w:t>
      </w:r>
      <w:r>
        <w:t>захстан присоединился к более 30 международным конвенциям и привержен делу выполнения их п</w:t>
      </w:r>
      <w:r>
        <w:t>о</w:t>
      </w:r>
      <w:r>
        <w:t>ложений.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 xml:space="preserve">Председатель </w:t>
      </w:r>
      <w:r>
        <w:t>говорит, что Комитет приветс</w:t>
      </w:r>
      <w:r>
        <w:t>т</w:t>
      </w:r>
      <w:r>
        <w:t>вует приверженность правительства делу ратифик</w:t>
      </w:r>
      <w:r>
        <w:t>а</w:t>
      </w:r>
      <w:r>
        <w:t>ции Факультативного протокола к Конвенции и его пункта 1 статьи 20. Ясно, что существует политич</w:t>
      </w:r>
      <w:r>
        <w:t>е</w:t>
      </w:r>
      <w:r>
        <w:t>ская воля в отношении выполнения Конвенции и что закладывается прочная основа для будущего прогресса.</w:t>
      </w:r>
    </w:p>
    <w:p w:rsidR="00000000" w:rsidRDefault="00000000">
      <w:pPr>
        <w:pStyle w:val="DualTxt"/>
      </w:pPr>
      <w:r>
        <w:t>58.</w:t>
      </w:r>
      <w:r>
        <w:tab/>
        <w:t>Хотя национальное законодательство в осно</w:t>
      </w:r>
      <w:r>
        <w:t>в</w:t>
      </w:r>
      <w:r>
        <w:t>ном носит эгалитарный характер, в него следует включить определение понятия «дискриминация». Оратор приветствует намерение правительства пр</w:t>
      </w:r>
      <w:r>
        <w:t>и</w:t>
      </w:r>
      <w:r>
        <w:t>нять меры в этой связи, упрочить национальный механизм обеспечения прав женщин и учредить должность омбудсмена. Удовлетворение вызывает тот факт, что правительство пытается бороться с гендерными стереотипами, особенно в программах школьного обучения, и рассматривает возможность включения запрета на дискриминацию по признаку пола в новое законодательство о средствах массовой информации. Она также приветствует решение ра</w:t>
      </w:r>
      <w:r>
        <w:t>з</w:t>
      </w:r>
      <w:r>
        <w:t>решить публичным обвинителям привлекать н</w:t>
      </w:r>
      <w:r>
        <w:t>а</w:t>
      </w:r>
      <w:r>
        <w:t>сильников к суду.</w:t>
      </w:r>
    </w:p>
    <w:p w:rsidR="00000000" w:rsidRDefault="00000000">
      <w:pPr>
        <w:pStyle w:val="DualTxt"/>
      </w:pPr>
      <w:r>
        <w:t>59.</w:t>
      </w:r>
      <w:r>
        <w:tab/>
        <w:t>Правительству следует стремиться к тому, чтобы обеспечить лучшее отношение общественн</w:t>
      </w:r>
      <w:r>
        <w:t>о</w:t>
      </w:r>
      <w:r>
        <w:t>сти к предложению о введении квот для женщин на руководящих должностях; по мнению многих стран, такие меры будут способствовать распространению посредственности в государственных учреждениях, однако большое число образованных женщин в К</w:t>
      </w:r>
      <w:r>
        <w:t>а</w:t>
      </w:r>
      <w:r>
        <w:t>захстане лишает такие опасения основания. Кроме того, включение в правовые нормы концепции «косвенной дискриминации» будет содействовать ликвидации разрыва между мужчинами и женщ</w:t>
      </w:r>
      <w:r>
        <w:t>и</w:t>
      </w:r>
      <w:r>
        <w:t>нами в том, что касается их заработной платы.</w:t>
      </w:r>
    </w:p>
    <w:p w:rsidR="00000000" w:rsidRDefault="00000000">
      <w:pPr>
        <w:pStyle w:val="DualTxt"/>
      </w:pPr>
      <w:r>
        <w:t>60.</w:t>
      </w:r>
      <w:r>
        <w:tab/>
        <w:t>Оратор надеется получить информацию о пр</w:t>
      </w:r>
      <w:r>
        <w:t>и</w:t>
      </w:r>
      <w:r>
        <w:t>нятии и выполнении законопроекта о бытовом н</w:t>
      </w:r>
      <w:r>
        <w:t>а</w:t>
      </w:r>
      <w:r>
        <w:t>силии; эта проблема имеет слишком важное знач</w:t>
      </w:r>
      <w:r>
        <w:t>е</w:t>
      </w:r>
      <w:r>
        <w:t>ние и поэтому не может рассматриваться при п</w:t>
      </w:r>
      <w:r>
        <w:t>о</w:t>
      </w:r>
      <w:r>
        <w:t>мощи общих положений уголовного кодекса, как бы хорошо они не были разработаны.</w:t>
      </w:r>
    </w:p>
    <w:p w:rsidR="00000000" w:rsidRDefault="00000000">
      <w:pPr>
        <w:pStyle w:val="DualTxt"/>
      </w:pPr>
      <w:r>
        <w:t>61.</w:t>
      </w:r>
      <w:r>
        <w:tab/>
        <w:t>Наконец, намерение правительства распр</w:t>
      </w:r>
      <w:r>
        <w:t>о</w:t>
      </w:r>
      <w:r>
        <w:t>странить заключительные замечания Комитета по первоначальному докладу будет способствовать продолжению успешной деятельности молодой страны, приверженной делу поощрения и защиты прав человека женщин.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Г-жа Самакова</w:t>
      </w:r>
      <w:r>
        <w:t xml:space="preserve"> (Казахстан) вновь благодарит Комитет, Отделение Программы развития Орган</w:t>
      </w:r>
      <w:r>
        <w:t>и</w:t>
      </w:r>
      <w:r>
        <w:t>зации Объединенных Наций (ПРООН) в Казахстане, Фонд Организации Объединенных Наций для ра</w:t>
      </w:r>
      <w:r>
        <w:t>з</w:t>
      </w:r>
      <w:r>
        <w:t>вития в интересах женщин (ЮНИФЕМ) и предст</w:t>
      </w:r>
      <w:r>
        <w:t>а</w:t>
      </w:r>
      <w:r>
        <w:t>вителей международных организаций, с которыми ее делегация встреч</w:t>
      </w:r>
      <w:r>
        <w:t>а</w:t>
      </w:r>
      <w:r>
        <w:t>лась в Нью-Йорке.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 ч. 05 м.</w:t>
      </w:r>
    </w:p>
    <w:p w:rsidR="00000000" w:rsidRDefault="00000000">
      <w:pPr>
        <w:pStyle w:val="DualTxt"/>
      </w:pPr>
      <w:bookmarkStart w:id="1" w:name="TmpSave"/>
      <w:bookmarkEnd w:id="1"/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NO&gt;&gt;N0122338R&lt;&lt;ODS JOB NO&gt;&gt;</w:t>
      </w:r>
    </w:p>
    <w:p w:rsidR="00000000" w:rsidRDefault="00000000">
      <w:pPr>
        <w:pStyle w:val="CommentText"/>
      </w:pPr>
      <w:r>
        <w:t>&lt;&lt;ODS DOC SYMBOL1&gt;&gt;CEDAW/C/SR.497&lt;&lt;ODS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01-22338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*0122338*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CEDAW/C/SR.497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CEDAW/C/SR.497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/C/SR.497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12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11/2001 3:44: PM"/>
    <w:docVar w:name="DocCategory" w:val="SROthers"/>
    <w:docVar w:name="DocType" w:val="Final"/>
    <w:docVar w:name="JobNo" w:val="0122338R"/>
    <w:docVar w:name="OandT" w:val=" "/>
    <w:docVar w:name="Symbol1" w:val="CEDAW/C/SR.49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4980</Words>
  <Characters>34367</Characters>
  <Application>Microsoft Office Word</Application>
  <DocSecurity>4</DocSecurity>
  <Lines>904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40841</CharactersWithSpaces>
  <SharedDoc>false</SharedDoc>
  <HLinks>
    <vt:vector size="6" baseType="variant">
      <vt:variant>
        <vt:i4>4522087</vt:i4>
      </vt:variant>
      <vt:variant>
        <vt:i4>81646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2001-11-09T08:54:00Z</cp:lastPrinted>
  <dcterms:created xsi:type="dcterms:W3CDTF">2001-11-09T08:43:00Z</dcterms:created>
  <dcterms:modified xsi:type="dcterms:W3CDTF">2001-11-09T08:55:00Z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0122338</vt:lpwstr>
  </property>
  <property fmtid="{D5CDD505-2E9C-101B-9397-08002B2CF9AE}" pid="3" name="Symbol1">
    <vt:lpwstr>CEDAW/C/SR.497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/>
  </property>
</Properties>
</file>