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Borders>
          <w:bottom w:val="single" w:sz="24" w:space="0" w:color="auto"/>
        </w:tblBorders>
        <w:tblLayout w:type="fixed"/>
        <w:tblCellMar>
          <w:left w:w="68" w:type="dxa"/>
          <w:right w:w="68" w:type="dxa"/>
        </w:tblCellMar>
        <w:tblLook w:val="0000" w:firstRow="0" w:lastRow="0" w:firstColumn="0" w:lastColumn="0" w:noHBand="0" w:noVBand="0"/>
      </w:tblPr>
      <w:tblGrid>
        <w:gridCol w:w="1560"/>
        <w:gridCol w:w="4876"/>
        <w:gridCol w:w="3062"/>
      </w:tblGrid>
      <w:tr w:rsidR="00A96751" w:rsidRPr="00A11FF4">
        <w:tblPrEx>
          <w:tblCellMar>
            <w:top w:w="0" w:type="dxa"/>
            <w:bottom w:w="0" w:type="dxa"/>
          </w:tblCellMar>
        </w:tblPrEx>
        <w:tc>
          <w:tcPr>
            <w:tcW w:w="1560" w:type="dxa"/>
            <w:tcBorders>
              <w:bottom w:val="single" w:sz="4" w:space="0" w:color="auto"/>
            </w:tcBorders>
          </w:tcPr>
          <w:p w:rsidR="00A96751" w:rsidRPr="00A11FF4" w:rsidRDefault="00A96751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spacing w:before="60" w:after="120"/>
              <w:rPr>
                <w:rFonts w:ascii="Arial" w:hAnsi="Arial" w:cs="Arial"/>
                <w:b/>
                <w:bCs/>
                <w:sz w:val="28"/>
                <w:lang w:val="fr-FR"/>
              </w:rPr>
            </w:pPr>
            <w:r w:rsidRPr="00A11FF4">
              <w:rPr>
                <w:rFonts w:ascii="Arial" w:hAnsi="Arial" w:cs="Arial"/>
                <w:b/>
                <w:bCs/>
                <w:sz w:val="28"/>
                <w:lang w:val="fr-FR"/>
              </w:rPr>
              <w:t>NATIONS UNIES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:rsidR="00A96751" w:rsidRPr="00A11FF4" w:rsidRDefault="00A96751">
            <w:pPr>
              <w:spacing w:after="120"/>
              <w:ind w:hanging="1"/>
              <w:rPr>
                <w:b/>
                <w:lang w:val="fr-FR"/>
              </w:rPr>
            </w:pPr>
          </w:p>
        </w:tc>
        <w:tc>
          <w:tcPr>
            <w:tcW w:w="3062" w:type="dxa"/>
            <w:tcBorders>
              <w:bottom w:val="single" w:sz="4" w:space="0" w:color="auto"/>
            </w:tcBorders>
          </w:tcPr>
          <w:p w:rsidR="00A96751" w:rsidRPr="00A11FF4" w:rsidRDefault="00A96751">
            <w:pPr>
              <w:spacing w:after="120"/>
              <w:ind w:left="284"/>
              <w:rPr>
                <w:b/>
                <w:bCs/>
                <w:lang w:val="fr-FR"/>
              </w:rPr>
            </w:pPr>
            <w:r w:rsidRPr="00A11FF4">
              <w:rPr>
                <w:rFonts w:ascii="Arial" w:hAnsi="Arial"/>
                <w:b/>
                <w:bCs/>
                <w:sz w:val="72"/>
                <w:lang w:val="fr-FR"/>
              </w:rPr>
              <w:t>CERD</w:t>
            </w:r>
          </w:p>
        </w:tc>
      </w:tr>
      <w:tr w:rsidR="00A96751" w:rsidRPr="00A11FF4">
        <w:tblPrEx>
          <w:tblCellMar>
            <w:top w:w="0" w:type="dxa"/>
            <w:bottom w:w="0" w:type="dxa"/>
          </w:tblCellMar>
        </w:tblPrEx>
        <w:tc>
          <w:tcPr>
            <w:tcW w:w="1560" w:type="dxa"/>
            <w:tcMar>
              <w:top w:w="227" w:type="dxa"/>
            </w:tcMar>
          </w:tcPr>
          <w:p w:rsidR="00A96751" w:rsidRPr="00A11FF4" w:rsidRDefault="00A96751">
            <w:pPr>
              <w:spacing w:after="58"/>
              <w:ind w:hanging="1"/>
              <w:rPr>
                <w:rFonts w:ascii="Courier New" w:hAnsi="Courier New"/>
                <w:sz w:val="20"/>
                <w:lang w:val="fr-FR"/>
              </w:rPr>
            </w:pPr>
            <w:r w:rsidRPr="00A11FF4">
              <w:rPr>
                <w:sz w:val="20"/>
                <w:lang w:val="fr-FR"/>
              </w:rPr>
              <w:object w:dxaOrig="1123" w:dyaOrig="10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54.75pt" o:ole="" fillcolor="window">
                  <v:imagedata r:id="rId7" o:title="" croptop="-46f" cropbottom="-46f" cropleft="-1312f" cropright="-1312f"/>
                </v:shape>
                <o:OLEObject Type="Embed" ProgID="Word.Picture.8" ShapeID="_x0000_i1025" DrawAspect="Content" ObjectID="_1418842842" r:id="rId8"/>
              </w:object>
            </w:r>
          </w:p>
        </w:tc>
        <w:tc>
          <w:tcPr>
            <w:tcW w:w="4876" w:type="dxa"/>
            <w:tcMar>
              <w:top w:w="227" w:type="dxa"/>
            </w:tcMar>
          </w:tcPr>
          <w:p w:rsidR="00A96751" w:rsidRPr="00A11FF4" w:rsidRDefault="00A96751">
            <w:pPr>
              <w:ind w:hanging="1"/>
              <w:rPr>
                <w:rFonts w:ascii="Arial" w:hAnsi="Arial"/>
                <w:b/>
                <w:sz w:val="32"/>
                <w:lang w:val="fr-FR"/>
              </w:rPr>
            </w:pPr>
            <w:r w:rsidRPr="00A11FF4">
              <w:rPr>
                <w:rFonts w:ascii="Arial" w:hAnsi="Arial"/>
                <w:b/>
                <w:sz w:val="32"/>
                <w:lang w:val="fr-FR"/>
              </w:rPr>
              <w:t>Convention internationale</w:t>
            </w:r>
          </w:p>
          <w:p w:rsidR="00A96751" w:rsidRPr="00A11FF4" w:rsidRDefault="00A96751">
            <w:pPr>
              <w:ind w:hanging="1"/>
              <w:rPr>
                <w:rFonts w:ascii="Arial" w:hAnsi="Arial"/>
                <w:b/>
                <w:sz w:val="32"/>
                <w:lang w:val="fr-FR"/>
              </w:rPr>
            </w:pPr>
            <w:r w:rsidRPr="00A11FF4">
              <w:rPr>
                <w:rFonts w:ascii="Arial" w:hAnsi="Arial"/>
                <w:b/>
                <w:sz w:val="32"/>
                <w:lang w:val="fr-FR"/>
              </w:rPr>
              <w:t>sur l</w:t>
            </w:r>
            <w:r w:rsidR="000F6C59" w:rsidRPr="00A11FF4">
              <w:rPr>
                <w:rFonts w:ascii="Arial" w:hAnsi="Arial"/>
                <w:b/>
                <w:sz w:val="32"/>
                <w:lang w:val="fr-FR"/>
              </w:rPr>
              <w:t>’</w:t>
            </w:r>
            <w:r w:rsidRPr="00A11FF4">
              <w:rPr>
                <w:rFonts w:ascii="Arial" w:hAnsi="Arial"/>
                <w:b/>
                <w:sz w:val="32"/>
                <w:lang w:val="fr-FR"/>
              </w:rPr>
              <w:t>élimination</w:t>
            </w:r>
          </w:p>
          <w:p w:rsidR="00A96751" w:rsidRPr="00A11FF4" w:rsidRDefault="00A96751">
            <w:pPr>
              <w:ind w:hanging="1"/>
              <w:rPr>
                <w:rFonts w:ascii="Arial" w:hAnsi="Arial"/>
                <w:b/>
                <w:sz w:val="32"/>
                <w:lang w:val="fr-FR"/>
              </w:rPr>
            </w:pPr>
            <w:r w:rsidRPr="00A11FF4">
              <w:rPr>
                <w:rFonts w:ascii="Arial" w:hAnsi="Arial"/>
                <w:b/>
                <w:sz w:val="32"/>
                <w:lang w:val="fr-FR"/>
              </w:rPr>
              <w:t xml:space="preserve">de toutes les formes </w:t>
            </w:r>
          </w:p>
          <w:p w:rsidR="00A96751" w:rsidRPr="00A11FF4" w:rsidRDefault="00A96751">
            <w:pPr>
              <w:spacing w:after="58"/>
              <w:ind w:hanging="1"/>
              <w:rPr>
                <w:rFonts w:ascii="Courier New" w:hAnsi="Courier New"/>
                <w:sz w:val="20"/>
                <w:lang w:val="fr-FR"/>
              </w:rPr>
            </w:pPr>
            <w:r w:rsidRPr="00A11FF4">
              <w:rPr>
                <w:rFonts w:ascii="Arial" w:hAnsi="Arial"/>
                <w:b/>
                <w:sz w:val="32"/>
                <w:lang w:val="fr-FR"/>
              </w:rPr>
              <w:t>de discrimination raciale</w:t>
            </w:r>
          </w:p>
        </w:tc>
        <w:tc>
          <w:tcPr>
            <w:tcW w:w="3062" w:type="dxa"/>
            <w:tcMar>
              <w:top w:w="227" w:type="dxa"/>
            </w:tcMar>
          </w:tcPr>
          <w:p w:rsidR="00A96751" w:rsidRPr="00A11FF4" w:rsidRDefault="00A96751">
            <w:pPr>
              <w:tabs>
                <w:tab w:val="right" w:pos="3195"/>
              </w:tabs>
              <w:spacing w:after="240"/>
              <w:ind w:left="284"/>
              <w:rPr>
                <w:lang w:val="fr-FR"/>
              </w:rPr>
            </w:pPr>
            <w:r w:rsidRPr="00A11FF4">
              <w:rPr>
                <w:lang w:val="fr-FR"/>
              </w:rPr>
              <w:t>Distr.</w:t>
            </w:r>
            <w:r w:rsidRPr="00A11FF4">
              <w:rPr>
                <w:lang w:val="fr-FR"/>
              </w:rPr>
              <w:br/>
            </w:r>
            <w:r w:rsidR="006E573B" w:rsidRPr="00A11FF4">
              <w:rPr>
                <w:szCs w:val="24"/>
                <w:lang w:val="fr-FR"/>
              </w:rPr>
              <w:fldChar w:fldCharType="begin"/>
            </w:r>
            <w:r w:rsidR="006E573B" w:rsidRPr="00A11FF4">
              <w:rPr>
                <w:szCs w:val="24"/>
                <w:lang w:val="fr-FR"/>
              </w:rPr>
              <w:instrText xml:space="preserve"> FILLIN "Distr." \* MERGEFORMAT </w:instrText>
            </w:r>
            <w:r w:rsidR="006E573B" w:rsidRPr="00A11FF4">
              <w:rPr>
                <w:szCs w:val="24"/>
                <w:lang w:val="fr-FR"/>
              </w:rPr>
              <w:fldChar w:fldCharType="separate"/>
            </w:r>
            <w:r w:rsidR="006E573B" w:rsidRPr="00A11FF4">
              <w:rPr>
                <w:szCs w:val="24"/>
                <w:lang w:val="fr-FR"/>
              </w:rPr>
              <w:t>GÉNÉRAL</w:t>
            </w:r>
            <w:r w:rsidR="006E573B" w:rsidRPr="00A11FF4">
              <w:rPr>
                <w:szCs w:val="24"/>
                <w:lang w:val="fr-FR"/>
              </w:rPr>
              <w:fldChar w:fldCharType="end"/>
            </w:r>
            <w:r w:rsidR="006E573B" w:rsidRPr="00A11FF4">
              <w:rPr>
                <w:szCs w:val="24"/>
                <w:lang w:val="fr-FR"/>
              </w:rPr>
              <w:t>E</w:t>
            </w:r>
          </w:p>
          <w:p w:rsidR="00A96751" w:rsidRPr="00A11FF4" w:rsidRDefault="006E573B">
            <w:pPr>
              <w:tabs>
                <w:tab w:val="right" w:pos="3195"/>
              </w:tabs>
              <w:spacing w:after="240"/>
              <w:ind w:left="284"/>
              <w:rPr>
                <w:lang w:val="fr-FR"/>
              </w:rPr>
            </w:pPr>
            <w:r w:rsidRPr="00A11FF4">
              <w:rPr>
                <w:szCs w:val="24"/>
                <w:lang w:val="fr-FR"/>
              </w:rPr>
              <w:fldChar w:fldCharType="begin"/>
            </w:r>
            <w:r w:rsidRPr="00A11FF4">
              <w:rPr>
                <w:szCs w:val="24"/>
                <w:lang w:val="fr-FR"/>
              </w:rPr>
              <w:instrText xml:space="preserve"> FILLIN "Symbol" \* MERGEFORMAT </w:instrText>
            </w:r>
            <w:r w:rsidRPr="00A11FF4">
              <w:rPr>
                <w:szCs w:val="24"/>
                <w:lang w:val="fr-FR"/>
              </w:rPr>
              <w:fldChar w:fldCharType="separate"/>
            </w:r>
            <w:r w:rsidRPr="00A11FF4">
              <w:rPr>
                <w:szCs w:val="24"/>
                <w:lang w:val="fr-FR"/>
              </w:rPr>
              <w:t>CERD/C/SR.1840</w:t>
            </w:r>
            <w:r w:rsidRPr="00A11FF4">
              <w:rPr>
                <w:szCs w:val="24"/>
                <w:lang w:val="fr-FR"/>
              </w:rPr>
              <w:fldChar w:fldCharType="end"/>
            </w:r>
            <w:r w:rsidR="00921102" w:rsidRPr="00A11FF4">
              <w:rPr>
                <w:lang w:val="fr-FR"/>
              </w:rPr>
              <w:br/>
            </w:r>
            <w:r w:rsidRPr="00A11FF4">
              <w:rPr>
                <w:szCs w:val="24"/>
                <w:lang w:val="fr-FR"/>
              </w:rPr>
              <w:fldChar w:fldCharType="begin"/>
            </w:r>
            <w:r w:rsidRPr="00A11FF4">
              <w:rPr>
                <w:szCs w:val="24"/>
                <w:lang w:val="fr-FR"/>
              </w:rPr>
              <w:instrText xml:space="preserve"> FILLIN "Date" \* MERGEFORMAT </w:instrText>
            </w:r>
            <w:r w:rsidRPr="00A11FF4">
              <w:rPr>
                <w:szCs w:val="24"/>
                <w:lang w:val="fr-FR"/>
              </w:rPr>
              <w:fldChar w:fldCharType="separate"/>
            </w:r>
            <w:r w:rsidRPr="00A11FF4">
              <w:rPr>
                <w:szCs w:val="24"/>
                <w:lang w:val="fr-FR"/>
              </w:rPr>
              <w:t>17 août 2007</w:t>
            </w:r>
            <w:r w:rsidRPr="00A11FF4">
              <w:rPr>
                <w:szCs w:val="24"/>
                <w:lang w:val="fr-FR"/>
              </w:rPr>
              <w:fldChar w:fldCharType="end"/>
            </w:r>
          </w:p>
          <w:p w:rsidR="00A96751" w:rsidRPr="00A11FF4" w:rsidRDefault="00A96751">
            <w:pPr>
              <w:tabs>
                <w:tab w:val="right" w:pos="3195"/>
              </w:tabs>
              <w:spacing w:after="240"/>
              <w:ind w:left="284"/>
              <w:rPr>
                <w:lang w:val="fr-FR"/>
              </w:rPr>
            </w:pPr>
            <w:r w:rsidRPr="00A11FF4">
              <w:rPr>
                <w:lang w:val="fr-FR"/>
              </w:rPr>
              <w:t xml:space="preserve">Original: </w:t>
            </w:r>
            <w:r w:rsidR="006E573B" w:rsidRPr="00A11FF4">
              <w:rPr>
                <w:szCs w:val="24"/>
                <w:lang w:val="fr-FR"/>
              </w:rPr>
              <w:fldChar w:fldCharType="begin"/>
            </w:r>
            <w:r w:rsidR="006E573B" w:rsidRPr="00A11FF4">
              <w:rPr>
                <w:szCs w:val="24"/>
                <w:lang w:val="fr-FR"/>
              </w:rPr>
              <w:instrText xml:space="preserve"> FILLIN "Orig. Lang." \* MERGEFORMAT </w:instrText>
            </w:r>
            <w:r w:rsidR="006E573B" w:rsidRPr="00A11FF4">
              <w:rPr>
                <w:szCs w:val="24"/>
                <w:lang w:val="fr-FR"/>
              </w:rPr>
              <w:fldChar w:fldCharType="separate"/>
            </w:r>
            <w:r w:rsidR="006E573B" w:rsidRPr="00A11FF4">
              <w:rPr>
                <w:szCs w:val="24"/>
                <w:lang w:val="fr-FR"/>
              </w:rPr>
              <w:t>ANGLAIS</w:t>
            </w:r>
            <w:r w:rsidR="006E573B" w:rsidRPr="00A11FF4">
              <w:rPr>
                <w:szCs w:val="24"/>
                <w:lang w:val="fr-FR"/>
              </w:rPr>
              <w:fldChar w:fldCharType="end"/>
            </w:r>
          </w:p>
        </w:tc>
      </w:tr>
    </w:tbl>
    <w:p w:rsidR="00A96751" w:rsidRPr="00A11FF4" w:rsidRDefault="006E573B">
      <w:pPr>
        <w:spacing w:before="240" w:after="240"/>
        <w:jc w:val="center"/>
        <w:rPr>
          <w:lang w:val="fr-FR"/>
        </w:rPr>
      </w:pPr>
      <w:r w:rsidRPr="00A11FF4">
        <w:rPr>
          <w:spacing w:val="-2"/>
          <w:szCs w:val="24"/>
          <w:lang w:val="fr-FR"/>
        </w:rPr>
        <w:t>COMIT</w:t>
      </w:r>
      <w:r w:rsidRPr="00A11FF4">
        <w:rPr>
          <w:spacing w:val="-3"/>
          <w:szCs w:val="24"/>
          <w:lang w:val="fr-FR"/>
        </w:rPr>
        <w:t>É</w:t>
      </w:r>
      <w:r w:rsidRPr="00A11FF4">
        <w:rPr>
          <w:szCs w:val="24"/>
          <w:lang w:val="fr-FR"/>
        </w:rPr>
        <w:t xml:space="preserve"> </w:t>
      </w:r>
      <w:r w:rsidRPr="00A11FF4">
        <w:rPr>
          <w:spacing w:val="-2"/>
          <w:szCs w:val="24"/>
          <w:lang w:val="fr-FR"/>
        </w:rPr>
        <w:t>SU</w:t>
      </w:r>
      <w:r w:rsidRPr="00A11FF4">
        <w:rPr>
          <w:spacing w:val="-3"/>
          <w:szCs w:val="24"/>
          <w:lang w:val="fr-FR"/>
        </w:rPr>
        <w:t>R</w:t>
      </w:r>
      <w:r w:rsidRPr="00A11FF4">
        <w:rPr>
          <w:szCs w:val="24"/>
          <w:lang w:val="fr-FR"/>
        </w:rPr>
        <w:t xml:space="preserve"> </w:t>
      </w:r>
      <w:r w:rsidRPr="00A11FF4">
        <w:rPr>
          <w:lang w:val="fr-FR" w:eastAsia="en-US"/>
        </w:rPr>
        <w:t>L'</w:t>
      </w:r>
      <w:r w:rsidRPr="00A11FF4">
        <w:rPr>
          <w:rFonts w:ascii="(Utiliser une police de caractè" w:hAnsi="(Utiliser une police de caractè"/>
          <w:caps/>
          <w:lang w:val="fr-FR" w:eastAsia="en-US"/>
        </w:rPr>
        <w:t>Élimination</w:t>
      </w:r>
      <w:r w:rsidRPr="00A11FF4">
        <w:rPr>
          <w:rFonts w:ascii="(Utiliser une police de caractè" w:hAnsi="(Utiliser une police de caractè"/>
          <w:caps/>
          <w:szCs w:val="24"/>
          <w:lang w:val="fr-FR"/>
        </w:rPr>
        <w:t xml:space="preserve"> de la discrimination raciale</w:t>
      </w:r>
    </w:p>
    <w:p w:rsidR="00A96751" w:rsidRPr="00A11FF4" w:rsidRDefault="006E573B">
      <w:pPr>
        <w:spacing w:after="240"/>
        <w:jc w:val="center"/>
        <w:rPr>
          <w:lang w:val="fr-FR"/>
        </w:rPr>
      </w:pPr>
      <w:r w:rsidRPr="00A11FF4">
        <w:rPr>
          <w:szCs w:val="24"/>
          <w:lang w:val="fr-FR"/>
        </w:rPr>
        <w:t>Soixante-et-onzième session</w:t>
      </w:r>
    </w:p>
    <w:p w:rsidR="00A96751" w:rsidRPr="00A11FF4" w:rsidRDefault="006E573B">
      <w:pPr>
        <w:spacing w:after="240"/>
        <w:jc w:val="center"/>
        <w:rPr>
          <w:lang w:val="fr-FR"/>
        </w:rPr>
      </w:pPr>
      <w:r w:rsidRPr="00A11FF4">
        <w:rPr>
          <w:lang w:val="fr-FR" w:eastAsia="en-US"/>
        </w:rPr>
        <w:t>COMPTE RENDU ANALYTIQUE DE LA PREMIÈRE PARTIE (PUBLIQUE)*</w:t>
      </w:r>
      <w:r w:rsidRPr="00A11FF4">
        <w:rPr>
          <w:lang w:val="fr-FR" w:eastAsia="en-US"/>
        </w:rPr>
        <w:br/>
        <w:t>DE LA 1840</w:t>
      </w:r>
      <w:r w:rsidRPr="00A11FF4">
        <w:rPr>
          <w:vertAlign w:val="superscript"/>
          <w:lang w:val="fr-FR" w:eastAsia="en-US"/>
        </w:rPr>
        <w:t>e</w:t>
      </w:r>
      <w:r w:rsidRPr="00A11FF4">
        <w:rPr>
          <w:lang w:val="fr-FR" w:eastAsia="en-US"/>
        </w:rPr>
        <w:t xml:space="preserve"> SÉANCE</w:t>
      </w:r>
    </w:p>
    <w:p w:rsidR="00A96751" w:rsidRPr="00A11FF4" w:rsidRDefault="006E573B">
      <w:pPr>
        <w:spacing w:after="240"/>
        <w:jc w:val="center"/>
        <w:rPr>
          <w:lang w:val="fr-FR"/>
        </w:rPr>
      </w:pPr>
      <w:r w:rsidRPr="00A11FF4">
        <w:rPr>
          <w:spacing w:val="-2"/>
          <w:szCs w:val="24"/>
          <w:lang w:val="fr-FR"/>
        </w:rPr>
        <w:t>tenue</w:t>
      </w:r>
      <w:r w:rsidRPr="00A11FF4">
        <w:rPr>
          <w:szCs w:val="24"/>
          <w:lang w:val="fr-FR"/>
        </w:rPr>
        <w:t xml:space="preserve"> </w:t>
      </w:r>
      <w:r w:rsidRPr="00A11FF4">
        <w:rPr>
          <w:spacing w:val="-2"/>
          <w:szCs w:val="24"/>
          <w:lang w:val="fr-FR"/>
        </w:rPr>
        <w:t>au</w:t>
      </w:r>
      <w:r w:rsidRPr="00A11FF4">
        <w:rPr>
          <w:szCs w:val="24"/>
          <w:lang w:val="fr-FR"/>
        </w:rPr>
        <w:t xml:space="preserve"> </w:t>
      </w:r>
      <w:r w:rsidRPr="00A11FF4">
        <w:rPr>
          <w:spacing w:val="-2"/>
          <w:szCs w:val="24"/>
          <w:lang w:val="fr-FR"/>
        </w:rPr>
        <w:t>Palais</w:t>
      </w:r>
      <w:r w:rsidRPr="00A11FF4">
        <w:rPr>
          <w:szCs w:val="24"/>
          <w:lang w:val="fr-FR"/>
        </w:rPr>
        <w:t xml:space="preserve"> Wilson, à Genève,</w:t>
      </w:r>
      <w:r w:rsidR="00AB3D53" w:rsidRPr="00A11FF4">
        <w:rPr>
          <w:lang w:val="fr-FR"/>
        </w:rPr>
        <w:br/>
      </w:r>
      <w:r w:rsidRPr="00A11FF4">
        <w:rPr>
          <w:szCs w:val="24"/>
          <w:lang w:val="fr-FR"/>
        </w:rPr>
        <w:t xml:space="preserve">le mercredi </w:t>
      </w:r>
      <w:r w:rsidRPr="00A11FF4">
        <w:rPr>
          <w:lang w:val="fr-FR" w:eastAsia="en-US"/>
        </w:rPr>
        <w:t>15</w:t>
      </w:r>
      <w:r w:rsidRPr="00A11FF4">
        <w:rPr>
          <w:szCs w:val="24"/>
          <w:lang w:val="fr-FR"/>
        </w:rPr>
        <w:t xml:space="preserve"> août 2007, à 10 heures</w:t>
      </w:r>
    </w:p>
    <w:p w:rsidR="00A96751" w:rsidRPr="00A11FF4" w:rsidRDefault="006E573B">
      <w:pPr>
        <w:spacing w:after="240"/>
        <w:jc w:val="center"/>
        <w:rPr>
          <w:lang w:val="fr-FR"/>
        </w:rPr>
      </w:pPr>
      <w:r w:rsidRPr="00A11FF4">
        <w:rPr>
          <w:szCs w:val="24"/>
          <w:u w:val="single"/>
          <w:lang w:val="fr-FR"/>
        </w:rPr>
        <w:t>Président</w:t>
      </w:r>
      <w:r w:rsidRPr="00A11FF4">
        <w:rPr>
          <w:szCs w:val="24"/>
          <w:lang w:val="fr-FR"/>
        </w:rPr>
        <w:t>: M. de GOUTTES</w:t>
      </w:r>
    </w:p>
    <w:p w:rsidR="00A96751" w:rsidRPr="00A11FF4" w:rsidRDefault="00A96751">
      <w:pPr>
        <w:spacing w:after="240"/>
        <w:jc w:val="center"/>
        <w:rPr>
          <w:lang w:val="fr-FR"/>
        </w:rPr>
      </w:pPr>
      <w:r w:rsidRPr="00A11FF4">
        <w:rPr>
          <w:lang w:val="fr-FR"/>
        </w:rPr>
        <w:t>SOMMAIRE</w:t>
      </w:r>
    </w:p>
    <w:p w:rsidR="00920A84" w:rsidRPr="00A11FF4" w:rsidRDefault="006E573B" w:rsidP="002F03E8">
      <w:pPr>
        <w:spacing w:after="240"/>
        <w:rPr>
          <w:lang w:val="fr-FR"/>
        </w:rPr>
      </w:pPr>
      <w:r w:rsidRPr="00A11FF4">
        <w:rPr>
          <w:lang w:val="fr-FR" w:eastAsia="en-US"/>
        </w:rPr>
        <w:t>QUESTIONS D’ORGANISATION ET QUESTIONS DIVERSES</w:t>
      </w:r>
      <w:r w:rsidRPr="00A11FF4">
        <w:rPr>
          <w:i/>
          <w:lang w:val="fr-FR" w:eastAsia="en-US"/>
        </w:rPr>
        <w:t xml:space="preserve"> </w:t>
      </w:r>
      <w:r w:rsidRPr="00A11FF4">
        <w:rPr>
          <w:lang w:val="fr-FR" w:eastAsia="en-US"/>
        </w:rPr>
        <w:t>(</w:t>
      </w:r>
      <w:r w:rsidRPr="00A11FF4">
        <w:rPr>
          <w:i/>
          <w:lang w:val="fr-FR" w:eastAsia="en-US"/>
        </w:rPr>
        <w:t>suite</w:t>
      </w:r>
      <w:r w:rsidRPr="00A11FF4">
        <w:rPr>
          <w:lang w:val="fr-FR" w:eastAsia="en-US"/>
        </w:rPr>
        <w:t>)</w:t>
      </w:r>
    </w:p>
    <w:p w:rsidR="00920A84" w:rsidRPr="00A11FF4" w:rsidRDefault="006E573B" w:rsidP="006E573B">
      <w:pPr>
        <w:spacing w:after="240"/>
        <w:ind w:left="600"/>
        <w:rPr>
          <w:lang w:val="fr-FR"/>
        </w:rPr>
      </w:pP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 xml:space="preserve">Directives </w:t>
      </w:r>
      <w:r w:rsidR="006A2628" w:rsidRPr="00A11FF4">
        <w:rPr>
          <w:rFonts w:ascii="(Utiliser une police de caractè" w:hAnsi="(Utiliser une police de caractè"/>
          <w:szCs w:val="24"/>
          <w:u w:val="single"/>
          <w:lang w:val="fr-FR"/>
        </w:rPr>
        <w:t xml:space="preserve">relatives aux </w:t>
      </w: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>rapports présentés par</w:t>
      </w:r>
      <w:r w:rsidRPr="00A11FF4">
        <w:rPr>
          <w:szCs w:val="24"/>
          <w:u w:val="single"/>
          <w:lang w:val="fr-FR"/>
        </w:rPr>
        <w:t xml:space="preserve"> </w:t>
      </w: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>les États parties conformément à l’article 9, paragraphe 1, de la Convention</w:t>
      </w:r>
      <w:r w:rsidRPr="00A11FF4">
        <w:rPr>
          <w:szCs w:val="24"/>
          <w:lang w:val="fr-FR"/>
        </w:rPr>
        <w:t xml:space="preserve"> (</w:t>
      </w:r>
      <w:r w:rsidRPr="00A11FF4">
        <w:rPr>
          <w:i/>
          <w:szCs w:val="24"/>
          <w:lang w:val="fr-FR"/>
        </w:rPr>
        <w:t>suite</w:t>
      </w:r>
      <w:r w:rsidRPr="00A11FF4">
        <w:rPr>
          <w:szCs w:val="24"/>
          <w:lang w:val="fr-FR"/>
        </w:rPr>
        <w:t>)</w:t>
      </w:r>
    </w:p>
    <w:p w:rsidR="00920A84" w:rsidRPr="00A11FF4" w:rsidRDefault="00920A84" w:rsidP="00920A84">
      <w:pPr>
        <w:spacing w:after="240"/>
        <w:jc w:val="center"/>
        <w:rPr>
          <w:i/>
          <w:lang w:val="fr-FR"/>
        </w:rPr>
      </w:pPr>
      <w:r w:rsidRPr="00A11FF4">
        <w:rPr>
          <w:i/>
          <w:lang w:val="fr-FR"/>
        </w:rPr>
        <w:br w:type="page"/>
      </w:r>
      <w:r w:rsidR="00437770" w:rsidRPr="00A11FF4">
        <w:rPr>
          <w:i/>
          <w:szCs w:val="24"/>
          <w:lang w:val="fr-FR"/>
        </w:rPr>
        <w:t>La séance est ouverte à 10 h 35.</w:t>
      </w:r>
    </w:p>
    <w:p w:rsidR="00920A84" w:rsidRPr="00A11FF4" w:rsidRDefault="00437770" w:rsidP="001A2247">
      <w:pPr>
        <w:keepNext/>
        <w:spacing w:after="240"/>
        <w:rPr>
          <w:lang w:val="fr-FR"/>
        </w:rPr>
      </w:pPr>
      <w:r w:rsidRPr="00A11FF4">
        <w:rPr>
          <w:szCs w:val="24"/>
          <w:lang w:val="fr-FR"/>
        </w:rPr>
        <w:t>QUESTIONS D’ORGANISATION ET QUESTIONS DIVERSES (</w:t>
      </w:r>
      <w:r w:rsidRPr="00A11FF4">
        <w:rPr>
          <w:i/>
          <w:szCs w:val="24"/>
          <w:lang w:val="fr-FR"/>
        </w:rPr>
        <w:t>suite</w:t>
      </w:r>
      <w:r w:rsidRPr="00A11FF4">
        <w:rPr>
          <w:szCs w:val="24"/>
          <w:lang w:val="fr-FR"/>
        </w:rPr>
        <w:t>)</w:t>
      </w:r>
    </w:p>
    <w:p w:rsidR="00920A84" w:rsidRPr="00A11FF4" w:rsidRDefault="00437770" w:rsidP="001A2247">
      <w:pPr>
        <w:keepNext/>
        <w:spacing w:after="240"/>
        <w:rPr>
          <w:szCs w:val="24"/>
          <w:lang w:val="fr-FR"/>
        </w:rPr>
      </w:pPr>
      <w:r w:rsidRPr="00A11FF4">
        <w:rPr>
          <w:u w:val="single"/>
          <w:lang w:val="fr-FR" w:eastAsia="en-US"/>
        </w:rPr>
        <w:t>Directives</w:t>
      </w: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 xml:space="preserve"> </w:t>
      </w:r>
      <w:r w:rsidR="006A2628" w:rsidRPr="00A11FF4">
        <w:rPr>
          <w:rFonts w:ascii="(Utiliser une police de caractè" w:hAnsi="(Utiliser une police de caractè"/>
          <w:szCs w:val="24"/>
          <w:u w:val="single"/>
          <w:lang w:val="fr-FR"/>
        </w:rPr>
        <w:t xml:space="preserve">relatives aux </w:t>
      </w: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>rapports présentés par</w:t>
      </w:r>
      <w:r w:rsidRPr="00A11FF4">
        <w:rPr>
          <w:szCs w:val="24"/>
          <w:u w:val="single"/>
          <w:lang w:val="fr-FR"/>
        </w:rPr>
        <w:t xml:space="preserve"> </w:t>
      </w:r>
      <w:r w:rsidRPr="00A11FF4">
        <w:rPr>
          <w:rFonts w:ascii="(Utiliser une police de caractè" w:hAnsi="(Utiliser une police de caractè"/>
          <w:szCs w:val="24"/>
          <w:u w:val="single"/>
          <w:lang w:val="fr-FR"/>
        </w:rPr>
        <w:t>les États parties conformément à l’article 9, paragraphe 1, de la Convention</w:t>
      </w:r>
      <w:r w:rsidRPr="00A11FF4">
        <w:rPr>
          <w:szCs w:val="24"/>
          <w:lang w:val="fr-FR"/>
        </w:rPr>
        <w:t xml:space="preserve"> </w:t>
      </w:r>
      <w:r w:rsidRPr="00A11FF4">
        <w:rPr>
          <w:i/>
          <w:szCs w:val="24"/>
          <w:lang w:val="fr-FR"/>
        </w:rPr>
        <w:t>(suite)</w:t>
      </w:r>
      <w:r w:rsidRPr="00A11FF4">
        <w:rPr>
          <w:szCs w:val="24"/>
          <w:lang w:val="fr-FR"/>
        </w:rPr>
        <w:t xml:space="preserve"> (CERD/C/71/Misc.1)</w:t>
      </w:r>
    </w:p>
    <w:p w:rsidR="00437770" w:rsidRPr="00A11FF4" w:rsidRDefault="00437770" w:rsidP="001A2247">
      <w:pPr>
        <w:keepNext/>
        <w:spacing w:after="240"/>
        <w:rPr>
          <w:u w:val="single"/>
          <w:lang w:val="fr-FR"/>
        </w:rPr>
      </w:pPr>
      <w:r w:rsidRPr="00A11FF4">
        <w:rPr>
          <w:szCs w:val="24"/>
          <w:u w:val="single"/>
          <w:lang w:val="fr-FR"/>
        </w:rPr>
        <w:t>Paragraphe 19</w:t>
      </w:r>
      <w:r w:rsidRPr="00A11FF4">
        <w:rPr>
          <w:i/>
          <w:szCs w:val="24"/>
          <w:lang w:val="fr-FR"/>
        </w:rPr>
        <w:t xml:space="preserve"> </w:t>
      </w:r>
      <w:r w:rsidRPr="00A11FF4">
        <w:rPr>
          <w:szCs w:val="24"/>
          <w:lang w:val="fr-FR"/>
        </w:rPr>
        <w:t>(</w:t>
      </w:r>
      <w:r w:rsidRPr="00A11FF4">
        <w:rPr>
          <w:i/>
          <w:szCs w:val="24"/>
          <w:lang w:val="fr-FR"/>
        </w:rPr>
        <w:t>suite</w:t>
      </w:r>
      <w:r w:rsidRPr="00A11FF4">
        <w:rPr>
          <w:szCs w:val="24"/>
          <w:lang w:val="fr-FR"/>
        </w:rPr>
        <w:t>)</w:t>
      </w:r>
    </w:p>
    <w:p w:rsidR="00920A84" w:rsidRPr="00A11FF4" w:rsidRDefault="00EE257A" w:rsidP="00920A84">
      <w:pPr>
        <w:spacing w:after="240"/>
        <w:rPr>
          <w:i/>
          <w:lang w:val="fr-FR"/>
        </w:rPr>
      </w:pPr>
      <w:r w:rsidRPr="00A11FF4">
        <w:rPr>
          <w:lang w:val="fr-FR"/>
        </w:rPr>
        <w:t>1.</w:t>
      </w:r>
      <w:r w:rsidRPr="00A11FF4">
        <w:rPr>
          <w:lang w:val="fr-FR"/>
        </w:rPr>
        <w:tab/>
      </w:r>
      <w:r w:rsidR="00437770" w:rsidRPr="00A11FF4">
        <w:rPr>
          <w:szCs w:val="24"/>
          <w:lang w:val="fr-FR"/>
        </w:rPr>
        <w:t xml:space="preserve">Le </w:t>
      </w:r>
      <w:r w:rsidR="00437770" w:rsidRPr="00A11FF4">
        <w:rPr>
          <w:szCs w:val="24"/>
          <w:u w:val="single"/>
          <w:lang w:val="fr-FR"/>
        </w:rPr>
        <w:t>PRÉSIDENT</w:t>
      </w:r>
      <w:r w:rsidR="00437770" w:rsidRPr="00A11FF4">
        <w:rPr>
          <w:szCs w:val="24"/>
          <w:lang w:val="fr-FR"/>
        </w:rPr>
        <w:t xml:space="preserve"> invite le Comité à reprendre l’examen de son projet de </w:t>
      </w:r>
      <w:r w:rsidR="004C2697" w:rsidRPr="00A11FF4">
        <w:rPr>
          <w:szCs w:val="24"/>
          <w:lang w:val="fr-FR"/>
        </w:rPr>
        <w:t xml:space="preserve">version révisée des directives </w:t>
      </w:r>
      <w:r w:rsidR="00437770" w:rsidRPr="00A11FF4">
        <w:rPr>
          <w:szCs w:val="24"/>
          <w:lang w:val="fr-FR"/>
        </w:rPr>
        <w:t xml:space="preserve">pour </w:t>
      </w:r>
      <w:r w:rsidR="004C2697" w:rsidRPr="00A11FF4">
        <w:rPr>
          <w:szCs w:val="24"/>
          <w:lang w:val="fr-FR"/>
        </w:rPr>
        <w:t xml:space="preserve">l’élaboration du </w:t>
      </w:r>
      <w:r w:rsidR="00437770" w:rsidRPr="00A11FF4">
        <w:rPr>
          <w:szCs w:val="24"/>
          <w:lang w:val="fr-FR"/>
        </w:rPr>
        <w:t xml:space="preserve">rapport </w:t>
      </w:r>
      <w:r w:rsidR="004C2697" w:rsidRPr="00A11FF4">
        <w:rPr>
          <w:szCs w:val="24"/>
          <w:lang w:val="fr-FR"/>
        </w:rPr>
        <w:t xml:space="preserve">sur </w:t>
      </w:r>
      <w:r w:rsidR="00437770" w:rsidRPr="00A11FF4">
        <w:rPr>
          <w:szCs w:val="24"/>
          <w:lang w:val="fr-FR"/>
        </w:rPr>
        <w:t>l’article 7 de la Convention.</w:t>
      </w:r>
      <w:r w:rsidR="00920A84" w:rsidRPr="00A11FF4">
        <w:rPr>
          <w:i/>
          <w:lang w:val="fr-FR"/>
        </w:rPr>
        <w:t xml:space="preserve"> </w:t>
      </w:r>
    </w:p>
    <w:p w:rsidR="00920A84" w:rsidRPr="00A11FF4" w:rsidRDefault="00EE257A" w:rsidP="00920A84">
      <w:pPr>
        <w:spacing w:after="240"/>
        <w:rPr>
          <w:lang w:val="fr-FR"/>
        </w:rPr>
      </w:pPr>
      <w:r w:rsidRPr="00A11FF4">
        <w:rPr>
          <w:lang w:val="fr-FR"/>
        </w:rPr>
        <w:t>2</w:t>
      </w:r>
      <w:r w:rsidR="000C0BB4" w:rsidRPr="00A11FF4">
        <w:rPr>
          <w:lang w:val="fr-FR"/>
        </w:rPr>
        <w:t>.</w:t>
      </w:r>
      <w:r w:rsidR="000C0BB4" w:rsidRPr="00A11FF4">
        <w:rPr>
          <w:lang w:val="fr-FR"/>
        </w:rPr>
        <w:tab/>
      </w:r>
      <w:r w:rsidR="00437770" w:rsidRPr="00A11FF4">
        <w:rPr>
          <w:szCs w:val="24"/>
          <w:lang w:val="fr-FR"/>
        </w:rPr>
        <w:t>S’agissant de la section C, portant sur l’information, il propose d’ajouter Internet à la liste des médias de masse au paragraphe 2. Quant au paragraphe 5, il suggère de remplacer le terme «monter» par «organiser» dans le texte français.</w:t>
      </w:r>
    </w:p>
    <w:p w:rsidR="00920A84" w:rsidRPr="00A11FF4" w:rsidRDefault="00EE257A" w:rsidP="00EE257A">
      <w:pPr>
        <w:spacing w:after="240"/>
        <w:rPr>
          <w:lang w:val="fr-FR"/>
        </w:rPr>
      </w:pPr>
      <w:r w:rsidRPr="00A11FF4">
        <w:rPr>
          <w:lang w:val="fr-FR"/>
        </w:rPr>
        <w:t>3</w:t>
      </w:r>
      <w:r w:rsidR="000C0BB4" w:rsidRPr="00A11FF4">
        <w:rPr>
          <w:lang w:val="fr-FR"/>
        </w:rPr>
        <w:t>.</w:t>
      </w:r>
      <w:r w:rsidR="000C0BB4" w:rsidRPr="00A11FF4">
        <w:rPr>
          <w:lang w:val="fr-FR"/>
        </w:rPr>
        <w:tab/>
      </w:r>
      <w:r w:rsidR="00437770" w:rsidRPr="00A11FF4">
        <w:rPr>
          <w:szCs w:val="24"/>
          <w:lang w:val="fr-FR"/>
        </w:rPr>
        <w:t xml:space="preserve">Il présume que le Comité accepte la formulation du projet de </w:t>
      </w:r>
      <w:r w:rsidR="004C2697" w:rsidRPr="00A11FF4">
        <w:rPr>
          <w:szCs w:val="24"/>
          <w:lang w:val="fr-FR"/>
        </w:rPr>
        <w:t xml:space="preserve">version révisée des directives pour l’élaboration du </w:t>
      </w:r>
      <w:r w:rsidR="00437770" w:rsidRPr="00A11FF4">
        <w:rPr>
          <w:szCs w:val="24"/>
          <w:lang w:val="fr-FR"/>
        </w:rPr>
        <w:t xml:space="preserve">rapport </w:t>
      </w:r>
      <w:r w:rsidR="004C2697" w:rsidRPr="00A11FF4">
        <w:rPr>
          <w:szCs w:val="24"/>
          <w:lang w:val="fr-FR"/>
        </w:rPr>
        <w:t xml:space="preserve">sur </w:t>
      </w:r>
      <w:r w:rsidR="00437770" w:rsidRPr="00A11FF4">
        <w:rPr>
          <w:szCs w:val="24"/>
          <w:lang w:val="fr-FR"/>
        </w:rPr>
        <w:t>l’article 7 de la Convention, ainsi modifié.</w:t>
      </w:r>
    </w:p>
    <w:p w:rsidR="00920A84" w:rsidRPr="00A11FF4" w:rsidRDefault="00EE257A" w:rsidP="00920A84">
      <w:pPr>
        <w:spacing w:after="240"/>
        <w:rPr>
          <w:lang w:val="fr-FR"/>
        </w:rPr>
      </w:pPr>
      <w:r w:rsidRPr="00A11FF4">
        <w:rPr>
          <w:lang w:val="fr-FR"/>
        </w:rPr>
        <w:t>4</w:t>
      </w:r>
      <w:r w:rsidR="000C0BB4" w:rsidRPr="00A11FF4">
        <w:rPr>
          <w:lang w:val="fr-FR"/>
        </w:rPr>
        <w:t>.</w:t>
      </w:r>
      <w:r w:rsidR="000C0BB4" w:rsidRPr="00A11FF4">
        <w:rPr>
          <w:lang w:val="fr-FR"/>
        </w:rPr>
        <w:tab/>
      </w:r>
      <w:r w:rsidR="00437770" w:rsidRPr="00A11FF4">
        <w:rPr>
          <w:i/>
          <w:szCs w:val="24"/>
          <w:lang w:val="fr-FR"/>
        </w:rPr>
        <w:t>Il en est ainsi décidé.</w:t>
      </w:r>
      <w:r w:rsidR="00920A84" w:rsidRPr="00A11FF4">
        <w:rPr>
          <w:lang w:val="fr-FR"/>
        </w:rPr>
        <w:t xml:space="preserve"> </w:t>
      </w:r>
    </w:p>
    <w:p w:rsidR="00920A84" w:rsidRPr="00A11FF4" w:rsidRDefault="00EE257A" w:rsidP="00920A84">
      <w:pPr>
        <w:spacing w:after="240"/>
        <w:rPr>
          <w:i/>
          <w:szCs w:val="24"/>
          <w:lang w:val="fr-FR"/>
        </w:rPr>
      </w:pPr>
      <w:r w:rsidRPr="00A11FF4">
        <w:rPr>
          <w:lang w:val="fr-FR"/>
        </w:rPr>
        <w:t>5</w:t>
      </w:r>
      <w:r w:rsidR="000C0BB4" w:rsidRPr="00A11FF4">
        <w:rPr>
          <w:lang w:val="fr-FR"/>
        </w:rPr>
        <w:t>.</w:t>
      </w:r>
      <w:r w:rsidR="000C0BB4" w:rsidRPr="00A11FF4">
        <w:rPr>
          <w:lang w:val="fr-FR"/>
        </w:rPr>
        <w:tab/>
      </w:r>
      <w:r w:rsidR="00437770" w:rsidRPr="00A11FF4">
        <w:rPr>
          <w:i/>
          <w:szCs w:val="24"/>
          <w:lang w:val="fr-FR"/>
        </w:rPr>
        <w:t>L’ensemble du paragraphe 19 ainsi modifié est adopté.</w:t>
      </w:r>
    </w:p>
    <w:p w:rsidR="00437770" w:rsidRPr="00A11FF4" w:rsidRDefault="00437770" w:rsidP="00437770">
      <w:pPr>
        <w:keepNext/>
        <w:spacing w:after="240"/>
        <w:rPr>
          <w:u w:val="single"/>
          <w:lang w:val="fr-FR"/>
        </w:rPr>
      </w:pPr>
      <w:r w:rsidRPr="00A11FF4">
        <w:rPr>
          <w:szCs w:val="24"/>
          <w:u w:val="single"/>
          <w:lang w:val="fr-FR"/>
        </w:rPr>
        <w:t>Paragraphes 10 et 11</w:t>
      </w:r>
      <w:r w:rsidRPr="00A11FF4">
        <w:rPr>
          <w:szCs w:val="24"/>
          <w:lang w:val="fr-FR"/>
        </w:rPr>
        <w:t xml:space="preserve"> (</w:t>
      </w:r>
      <w:r w:rsidRPr="00A11FF4">
        <w:rPr>
          <w:i/>
          <w:szCs w:val="24"/>
          <w:lang w:val="fr-FR"/>
        </w:rPr>
        <w:t>suite</w:t>
      </w:r>
      <w:r w:rsidRPr="00A11FF4">
        <w:rPr>
          <w:szCs w:val="24"/>
          <w:lang w:val="fr-FR"/>
        </w:rPr>
        <w:t>)</w:t>
      </w:r>
    </w:p>
    <w:p w:rsidR="00920A84" w:rsidRPr="00A11FF4" w:rsidRDefault="00EE257A" w:rsidP="000F6C59">
      <w:pPr>
        <w:spacing w:after="240"/>
        <w:rPr>
          <w:lang w:val="fr-FR"/>
        </w:rPr>
      </w:pPr>
      <w:r w:rsidRPr="00A11FF4">
        <w:rPr>
          <w:lang w:val="fr-FR"/>
        </w:rPr>
        <w:t>6.</w:t>
      </w:r>
      <w:r w:rsidRPr="00A11FF4">
        <w:rPr>
          <w:lang w:val="fr-FR"/>
        </w:rPr>
        <w:tab/>
      </w:r>
      <w:r w:rsidR="00437770" w:rsidRPr="00A11FF4">
        <w:rPr>
          <w:szCs w:val="24"/>
          <w:lang w:val="fr-FR"/>
        </w:rPr>
        <w:t xml:space="preserve">Le </w:t>
      </w:r>
      <w:r w:rsidR="00437770" w:rsidRPr="00A11FF4">
        <w:rPr>
          <w:szCs w:val="24"/>
          <w:u w:val="single"/>
          <w:lang w:val="fr-FR"/>
        </w:rPr>
        <w:t>PRÉSIDENT</w:t>
      </w:r>
      <w:r w:rsidR="00437770" w:rsidRPr="00A11FF4">
        <w:rPr>
          <w:szCs w:val="24"/>
          <w:lang w:val="fr-FR"/>
        </w:rPr>
        <w:t xml:space="preserve"> rappelle qu'au cours de la 1836</w:t>
      </w:r>
      <w:r w:rsidR="00437770" w:rsidRPr="00A11FF4">
        <w:rPr>
          <w:szCs w:val="24"/>
          <w:vertAlign w:val="superscript"/>
          <w:lang w:val="fr-FR"/>
        </w:rPr>
        <w:t>e</w:t>
      </w:r>
      <w:r w:rsidR="00437770" w:rsidRPr="00A11FF4">
        <w:rPr>
          <w:szCs w:val="24"/>
          <w:lang w:val="fr-FR"/>
        </w:rPr>
        <w:t xml:space="preserve"> séance du Comité la discussion sur le paragraphe 11 du projet de </w:t>
      </w:r>
      <w:r w:rsidR="004C2697" w:rsidRPr="00A11FF4">
        <w:rPr>
          <w:szCs w:val="24"/>
          <w:lang w:val="fr-FR"/>
        </w:rPr>
        <w:t xml:space="preserve">version révisée des directives </w:t>
      </w:r>
      <w:r w:rsidR="00437770" w:rsidRPr="00A11FF4">
        <w:rPr>
          <w:szCs w:val="24"/>
          <w:lang w:val="fr-FR"/>
        </w:rPr>
        <w:t>a été suspendue. Après des consultations informelles, il a été convenu qu’une reformulation du paragraphe 10 permettrait d’apaiser les préoccupations formulées pour le paragraphe 11. Il prie le Comité de reprendre les discussions sur le paragraphe 10.</w:t>
      </w:r>
      <w:r w:rsidR="00920A84" w:rsidRPr="00A11FF4">
        <w:rPr>
          <w:lang w:val="fr-FR"/>
        </w:rPr>
        <w:t xml:space="preserve"> </w:t>
      </w:r>
    </w:p>
    <w:p w:rsidR="00920A84" w:rsidRPr="00A11FF4" w:rsidRDefault="00EE257A" w:rsidP="00920A84">
      <w:pPr>
        <w:spacing w:after="240"/>
        <w:rPr>
          <w:lang w:val="fr-FR"/>
        </w:rPr>
      </w:pPr>
      <w:r w:rsidRPr="00A11FF4">
        <w:rPr>
          <w:lang w:val="fr-FR"/>
        </w:rPr>
        <w:t>7.</w:t>
      </w:r>
      <w:r w:rsidRPr="00A11FF4">
        <w:rPr>
          <w:lang w:val="fr-FR"/>
        </w:rPr>
        <w:tab/>
      </w:r>
      <w:r w:rsidR="00437770" w:rsidRPr="00A11FF4">
        <w:rPr>
          <w:szCs w:val="24"/>
          <w:u w:val="single"/>
          <w:lang w:val="fr-FR"/>
        </w:rPr>
        <w:t>M. THORNBERRY</w:t>
      </w:r>
      <w:r w:rsidR="00437770" w:rsidRPr="00A11FF4">
        <w:rPr>
          <w:szCs w:val="24"/>
          <w:lang w:val="fr-FR"/>
        </w:rPr>
        <w:t xml:space="preserve"> suggère de reformuler le paragraphe 10 comme suit: «Les caractéristiques ethniques de la population, dont celle vivant dans des conditions de séparation et résultant d’un métissage des cultures, revêtent une importance particulière au regard de la Convention».</w:t>
      </w:r>
      <w:r w:rsidR="00920A84" w:rsidRPr="00A11FF4">
        <w:rPr>
          <w:lang w:val="fr-FR"/>
        </w:rPr>
        <w:t xml:space="preserve"> </w:t>
      </w:r>
    </w:p>
    <w:p w:rsidR="00920A84" w:rsidRPr="00A11FF4" w:rsidRDefault="00EE257A" w:rsidP="00920A84">
      <w:pPr>
        <w:spacing w:after="240"/>
        <w:rPr>
          <w:lang w:val="fr-FR"/>
        </w:rPr>
      </w:pPr>
      <w:r w:rsidRPr="00A11FF4">
        <w:rPr>
          <w:lang w:val="fr-FR"/>
        </w:rPr>
        <w:t>8.</w:t>
      </w:r>
      <w:r w:rsidRPr="00A11FF4">
        <w:rPr>
          <w:lang w:val="fr-FR"/>
        </w:rPr>
        <w:tab/>
      </w:r>
      <w:r w:rsidR="00437770" w:rsidRPr="00A11FF4">
        <w:rPr>
          <w:szCs w:val="24"/>
          <w:u w:val="single"/>
          <w:lang w:val="fr-FR"/>
        </w:rPr>
        <w:t>M. SICILIANOS</w:t>
      </w:r>
      <w:r w:rsidR="00437770" w:rsidRPr="00A11FF4">
        <w:rPr>
          <w:szCs w:val="24"/>
          <w:lang w:val="fr-FR"/>
        </w:rPr>
        <w:t xml:space="preserve"> se dit préoccupé par l'utilisation du terme «métissage» compte tenu de ses connotations négatives. Il propose donc de le remplacer par «mélange».</w:t>
      </w:r>
      <w:r w:rsidR="00920A84" w:rsidRPr="00A11FF4">
        <w:rPr>
          <w:lang w:val="fr-FR"/>
        </w:rPr>
        <w:t xml:space="preserve"> </w:t>
      </w:r>
    </w:p>
    <w:p w:rsidR="00920A84" w:rsidRPr="00A11FF4" w:rsidRDefault="00EE257A" w:rsidP="00920A84">
      <w:pPr>
        <w:spacing w:after="240"/>
        <w:rPr>
          <w:lang w:val="fr-FR"/>
        </w:rPr>
      </w:pPr>
      <w:r w:rsidRPr="00A11FF4">
        <w:rPr>
          <w:lang w:val="fr-FR"/>
        </w:rPr>
        <w:t>9.</w:t>
      </w:r>
      <w:r w:rsidRPr="00A11FF4">
        <w:rPr>
          <w:lang w:val="fr-FR"/>
        </w:rPr>
        <w:tab/>
      </w:r>
      <w:r w:rsidR="00437770" w:rsidRPr="00A11FF4">
        <w:rPr>
          <w:szCs w:val="24"/>
          <w:u w:val="single"/>
          <w:lang w:val="fr-FR"/>
        </w:rPr>
        <w:t>M</w:t>
      </w:r>
      <w:r w:rsidR="00437770" w:rsidRPr="00A11FF4">
        <w:rPr>
          <w:szCs w:val="24"/>
          <w:u w:val="single"/>
          <w:vertAlign w:val="superscript"/>
          <w:lang w:val="fr-FR"/>
        </w:rPr>
        <w:t>me</w:t>
      </w:r>
      <w:r w:rsidR="00437770" w:rsidRPr="00A11FF4">
        <w:rPr>
          <w:szCs w:val="24"/>
          <w:u w:val="single"/>
          <w:lang w:val="fr-FR"/>
        </w:rPr>
        <w:t xml:space="preserve"> DAH</w:t>
      </w:r>
      <w:r w:rsidR="00437770" w:rsidRPr="00A11FF4">
        <w:rPr>
          <w:szCs w:val="24"/>
          <w:lang w:val="fr-FR"/>
        </w:rPr>
        <w:t xml:space="preserve"> demande à quoi l'expression «conditions de séparation» fait référence.</w:t>
      </w:r>
      <w:r w:rsidR="00920A84" w:rsidRPr="00A11FF4">
        <w:rPr>
          <w:lang w:val="fr-FR"/>
        </w:rPr>
        <w:t xml:space="preserve"> </w:t>
      </w:r>
    </w:p>
    <w:p w:rsidR="00920A84" w:rsidRPr="00A11FF4" w:rsidRDefault="00EE257A" w:rsidP="00920A84">
      <w:pPr>
        <w:autoSpaceDE w:val="0"/>
        <w:autoSpaceDN w:val="0"/>
        <w:adjustRightInd w:val="0"/>
        <w:spacing w:after="240"/>
        <w:rPr>
          <w:lang w:val="fr-FR"/>
        </w:rPr>
      </w:pPr>
      <w:r w:rsidRPr="00A11FF4">
        <w:rPr>
          <w:lang w:val="fr-FR"/>
        </w:rPr>
        <w:t>10.</w:t>
      </w:r>
      <w:r w:rsidRPr="00A11FF4">
        <w:rPr>
          <w:lang w:val="fr-FR"/>
        </w:rPr>
        <w:tab/>
      </w:r>
      <w:r w:rsidR="00437770" w:rsidRPr="00A11FF4">
        <w:rPr>
          <w:szCs w:val="24"/>
          <w:u w:val="single"/>
          <w:lang w:val="fr-FR"/>
        </w:rPr>
        <w:t>M. LINDGREN ALVES</w:t>
      </w:r>
      <w:r w:rsidR="00437770" w:rsidRPr="00A11FF4">
        <w:rPr>
          <w:szCs w:val="24"/>
          <w:lang w:val="fr-FR"/>
        </w:rPr>
        <w:t xml:space="preserve"> précise qu’il a demandé d’ajouter «conditions de séparation» afin d'apaiser les craintes des peuples autochtones. Il n'est nullement opposé à la suppression de ce </w:t>
      </w:r>
      <w:r w:rsidR="004C2697" w:rsidRPr="00A11FF4">
        <w:rPr>
          <w:szCs w:val="24"/>
          <w:lang w:val="fr-FR"/>
        </w:rPr>
        <w:t xml:space="preserve">segment </w:t>
      </w:r>
      <w:r w:rsidR="00437770" w:rsidRPr="00A11FF4">
        <w:rPr>
          <w:szCs w:val="24"/>
          <w:lang w:val="fr-FR"/>
        </w:rPr>
        <w:t>de phrase dans le paragraphe puisque c'est l'ajout de «mélange de cultures» qui pose problème.</w:t>
      </w:r>
      <w:r w:rsidR="00920A84" w:rsidRPr="00A11FF4">
        <w:rPr>
          <w:lang w:val="fr-FR"/>
        </w:rPr>
        <w:t xml:space="preserve"> </w:t>
      </w:r>
    </w:p>
    <w:p w:rsidR="00577D17" w:rsidRPr="00A11FF4" w:rsidRDefault="00643DCD" w:rsidP="00920A84">
      <w:pPr>
        <w:autoSpaceDE w:val="0"/>
        <w:autoSpaceDN w:val="0"/>
        <w:adjustRightInd w:val="0"/>
        <w:spacing w:after="240"/>
        <w:rPr>
          <w:lang w:val="fr-FR"/>
        </w:rPr>
      </w:pPr>
      <w:r w:rsidRPr="00A11FF4">
        <w:rPr>
          <w:lang w:val="fr-FR"/>
        </w:rPr>
        <w:t>11.</w:t>
      </w:r>
      <w:r w:rsidRPr="00A11FF4">
        <w:rPr>
          <w:lang w:val="fr-FR"/>
        </w:rPr>
        <w:tab/>
      </w:r>
      <w:r w:rsidR="00437770" w:rsidRPr="00A11FF4">
        <w:rPr>
          <w:szCs w:val="24"/>
          <w:lang w:val="fr-FR"/>
        </w:rPr>
        <w:t xml:space="preserve">Le </w:t>
      </w:r>
      <w:r w:rsidR="00437770" w:rsidRPr="00A11FF4">
        <w:rPr>
          <w:szCs w:val="24"/>
          <w:u w:val="single"/>
          <w:lang w:val="fr-FR"/>
        </w:rPr>
        <w:t>PRÉSIDENT</w:t>
      </w:r>
      <w:r w:rsidR="00437770" w:rsidRPr="00A11FF4">
        <w:rPr>
          <w:szCs w:val="24"/>
          <w:lang w:val="fr-FR"/>
        </w:rPr>
        <w:t xml:space="preserve"> indique qu’il présume que le Comité accepte la suppression du </w:t>
      </w:r>
      <w:r w:rsidR="004C2697" w:rsidRPr="00A11FF4">
        <w:rPr>
          <w:szCs w:val="24"/>
          <w:lang w:val="fr-FR"/>
        </w:rPr>
        <w:t xml:space="preserve">segment </w:t>
      </w:r>
      <w:r w:rsidR="00437770" w:rsidRPr="00A11FF4">
        <w:rPr>
          <w:szCs w:val="24"/>
          <w:lang w:val="fr-FR"/>
        </w:rPr>
        <w:t>de phrase «celle vivant dans des conditions de séparation et» ainsi que le remplacement du terme «métissage» par «mélange».</w:t>
      </w:r>
      <w:r w:rsidR="00920A84" w:rsidRPr="00A11FF4">
        <w:rPr>
          <w:lang w:val="fr-FR"/>
        </w:rPr>
        <w:t xml:space="preserve"> </w:t>
      </w:r>
    </w:p>
    <w:p w:rsidR="00920A84" w:rsidRPr="00A11FF4" w:rsidRDefault="00643DCD" w:rsidP="00920A84">
      <w:pPr>
        <w:autoSpaceDE w:val="0"/>
        <w:autoSpaceDN w:val="0"/>
        <w:adjustRightInd w:val="0"/>
        <w:spacing w:after="240"/>
        <w:rPr>
          <w:lang w:val="fr-FR"/>
        </w:rPr>
      </w:pPr>
      <w:r w:rsidRPr="00A11FF4">
        <w:rPr>
          <w:lang w:val="fr-FR"/>
        </w:rPr>
        <w:t>12.</w:t>
      </w:r>
      <w:r w:rsidRPr="00A11FF4">
        <w:rPr>
          <w:lang w:val="fr-FR"/>
        </w:rPr>
        <w:tab/>
      </w:r>
      <w:r w:rsidR="00437770" w:rsidRPr="00A11FF4">
        <w:rPr>
          <w:i/>
          <w:szCs w:val="24"/>
          <w:lang w:val="fr-FR"/>
        </w:rPr>
        <w:t>Il en est ainsi décidé.</w:t>
      </w:r>
      <w:r w:rsidR="00920A84" w:rsidRPr="00A11FF4">
        <w:rPr>
          <w:lang w:val="fr-FR"/>
        </w:rPr>
        <w:t xml:space="preserve"> </w:t>
      </w:r>
    </w:p>
    <w:p w:rsidR="00920A84" w:rsidRPr="00A11FF4" w:rsidRDefault="00643DCD" w:rsidP="00920A84">
      <w:pPr>
        <w:autoSpaceDE w:val="0"/>
        <w:autoSpaceDN w:val="0"/>
        <w:adjustRightInd w:val="0"/>
        <w:spacing w:after="240"/>
        <w:rPr>
          <w:lang w:val="fr-FR"/>
        </w:rPr>
      </w:pPr>
      <w:r w:rsidRPr="00A11FF4">
        <w:rPr>
          <w:lang w:val="fr-FR"/>
        </w:rPr>
        <w:t>13.</w:t>
      </w:r>
      <w:r w:rsidRPr="00A11FF4">
        <w:rPr>
          <w:lang w:val="fr-FR"/>
        </w:rPr>
        <w:tab/>
      </w:r>
      <w:r w:rsidR="00437770" w:rsidRPr="00A11FF4">
        <w:rPr>
          <w:i/>
          <w:szCs w:val="24"/>
          <w:lang w:val="fr-FR"/>
        </w:rPr>
        <w:t>Le paragraphe 10 ainsi modifié est adopté.</w:t>
      </w:r>
      <w:r w:rsidR="00920A84" w:rsidRPr="00A11FF4">
        <w:rPr>
          <w:lang w:val="fr-FR"/>
        </w:rPr>
        <w:t xml:space="preserve"> </w:t>
      </w:r>
    </w:p>
    <w:p w:rsidR="00920A84" w:rsidRPr="00A11FF4" w:rsidRDefault="00643DCD" w:rsidP="00920A84">
      <w:pPr>
        <w:autoSpaceDE w:val="0"/>
        <w:autoSpaceDN w:val="0"/>
        <w:adjustRightInd w:val="0"/>
        <w:spacing w:after="240"/>
        <w:rPr>
          <w:lang w:val="fr-FR"/>
        </w:rPr>
      </w:pPr>
      <w:r w:rsidRPr="00A11FF4">
        <w:rPr>
          <w:lang w:val="fr-FR"/>
        </w:rPr>
        <w:t>14.</w:t>
      </w:r>
      <w:r w:rsidR="00577D17" w:rsidRPr="00A11FF4">
        <w:rPr>
          <w:lang w:val="fr-FR"/>
        </w:rPr>
        <w:tab/>
      </w:r>
      <w:r w:rsidR="00437770" w:rsidRPr="00A11FF4">
        <w:rPr>
          <w:i/>
          <w:szCs w:val="24"/>
          <w:lang w:val="fr-FR"/>
        </w:rPr>
        <w:t>Le paragraphe 11 ainsi modifié est adopté.</w:t>
      </w:r>
      <w:r w:rsidR="00920A84" w:rsidRPr="00A11FF4">
        <w:rPr>
          <w:lang w:val="fr-FR"/>
        </w:rPr>
        <w:t xml:space="preserve"> </w:t>
      </w:r>
    </w:p>
    <w:p w:rsidR="00920A84" w:rsidRPr="00A11FF4" w:rsidRDefault="00643DCD" w:rsidP="00920A84">
      <w:pPr>
        <w:spacing w:after="240"/>
        <w:rPr>
          <w:lang w:val="fr-FR"/>
        </w:rPr>
      </w:pPr>
      <w:r w:rsidRPr="00A11FF4">
        <w:rPr>
          <w:lang w:val="fr-FR"/>
        </w:rPr>
        <w:t>15.</w:t>
      </w:r>
      <w:r w:rsidRPr="00A11FF4">
        <w:rPr>
          <w:lang w:val="fr-FR"/>
        </w:rPr>
        <w:tab/>
      </w:r>
      <w:r w:rsidR="00437770" w:rsidRPr="00A11FF4">
        <w:rPr>
          <w:rFonts w:ascii="(Utiliser une police de caractè" w:hAnsi="(Utiliser une police de caractè"/>
          <w:i/>
          <w:szCs w:val="24"/>
          <w:lang w:val="fr-FR"/>
        </w:rPr>
        <w:t xml:space="preserve">L’ensemble du projet de </w:t>
      </w:r>
      <w:r w:rsidR="004C2697" w:rsidRPr="00A11FF4">
        <w:rPr>
          <w:rFonts w:ascii="(Utiliser une police de caractè" w:hAnsi="(Utiliser une police de caractè"/>
          <w:i/>
          <w:szCs w:val="24"/>
          <w:lang w:val="fr-FR"/>
        </w:rPr>
        <w:t xml:space="preserve">version révisée des directives pour l’élaboration des </w:t>
      </w:r>
      <w:r w:rsidR="00437770" w:rsidRPr="00A11FF4">
        <w:rPr>
          <w:rFonts w:ascii="(Utiliser une police de caractè" w:hAnsi="(Utiliser une police de caractè"/>
          <w:i/>
          <w:szCs w:val="24"/>
          <w:lang w:val="fr-FR"/>
        </w:rPr>
        <w:t>rapports présentés par</w:t>
      </w:r>
      <w:r w:rsidR="00437770" w:rsidRPr="00A11FF4">
        <w:rPr>
          <w:i/>
          <w:szCs w:val="24"/>
          <w:lang w:val="fr-FR"/>
        </w:rPr>
        <w:t xml:space="preserve"> </w:t>
      </w:r>
      <w:r w:rsidR="00437770" w:rsidRPr="00A11FF4">
        <w:rPr>
          <w:rFonts w:ascii="(Utiliser une police de caractè" w:hAnsi="(Utiliser une police de caractè"/>
          <w:i/>
          <w:szCs w:val="24"/>
          <w:lang w:val="fr-FR"/>
        </w:rPr>
        <w:t>les États parties conformément à l’article 9, paragraphe 1, de la Convention</w:t>
      </w:r>
      <w:r w:rsidR="00437770" w:rsidRPr="00A11FF4">
        <w:rPr>
          <w:i/>
          <w:szCs w:val="24"/>
          <w:lang w:val="fr-FR"/>
        </w:rPr>
        <w:t xml:space="preserve"> (CERD/C/71/Misc.1), ainsi modifié, est adopté.</w:t>
      </w:r>
    </w:p>
    <w:p w:rsidR="00641083" w:rsidRPr="00A11FF4" w:rsidRDefault="00437770" w:rsidP="00641083">
      <w:pPr>
        <w:spacing w:after="240"/>
        <w:jc w:val="center"/>
        <w:rPr>
          <w:i/>
          <w:lang w:val="fr-FR"/>
        </w:rPr>
      </w:pPr>
      <w:r w:rsidRPr="00A11FF4">
        <w:rPr>
          <w:i/>
          <w:szCs w:val="24"/>
          <w:lang w:val="fr-FR"/>
        </w:rPr>
        <w:t xml:space="preserve">La partie publique de la séance </w:t>
      </w:r>
      <w:r w:rsidR="004C2697" w:rsidRPr="00A11FF4">
        <w:rPr>
          <w:i/>
          <w:szCs w:val="24"/>
          <w:lang w:val="fr-FR"/>
        </w:rPr>
        <w:t>prend fin</w:t>
      </w:r>
      <w:r w:rsidRPr="00A11FF4">
        <w:rPr>
          <w:i/>
          <w:szCs w:val="24"/>
          <w:lang w:val="fr-FR"/>
        </w:rPr>
        <w:t xml:space="preserve"> à 11 h 10.</w:t>
      </w:r>
    </w:p>
    <w:p w:rsidR="00641083" w:rsidRPr="00A11FF4" w:rsidRDefault="00641083" w:rsidP="00641083">
      <w:pPr>
        <w:jc w:val="center"/>
        <w:rPr>
          <w:lang w:val="fr-FR"/>
        </w:rPr>
      </w:pPr>
      <w:r w:rsidRPr="00A11FF4">
        <w:rPr>
          <w:lang w:val="fr-FR"/>
        </w:rPr>
        <w:t>-----</w:t>
      </w:r>
    </w:p>
    <w:sectPr w:rsidR="00641083" w:rsidRPr="00A11FF4" w:rsidSect="00DE5912">
      <w:headerReference w:type="even" r:id="rId9"/>
      <w:headerReference w:type="default" r:id="rId10"/>
      <w:footerReference w:type="first" r:id="rId11"/>
      <w:endnotePr>
        <w:numFmt w:val="decimal"/>
      </w:endnotePr>
      <w:pgSz w:w="11905" w:h="16837"/>
      <w:pgMar w:top="1134" w:right="850" w:bottom="1984" w:left="1701" w:header="850" w:footer="170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2C5B" w:rsidRDefault="006E2C5B">
      <w:r>
        <w:separator/>
      </w:r>
    </w:p>
  </w:endnote>
  <w:endnote w:type="continuationSeparator" w:id="0">
    <w:p w:rsidR="006E2C5B" w:rsidRDefault="006E2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(Utiliser une police de caractè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40E" w:rsidRDefault="0005440E" w:rsidP="0005440E">
    <w:pPr>
      <w:spacing w:after="120"/>
    </w:pPr>
    <w:r>
      <w:t>________________________</w:t>
    </w:r>
  </w:p>
  <w:p w:rsidR="0005440E" w:rsidRDefault="0005440E" w:rsidP="0005440E">
    <w:pPr>
      <w:spacing w:after="120"/>
    </w:pPr>
    <w:r>
      <w:rPr>
        <w:vertAlign w:val="superscript"/>
      </w:rPr>
      <w:t xml:space="preserve">  </w:t>
    </w:r>
    <w:r>
      <w:rPr>
        <w:b/>
        <w:bCs/>
        <w:vertAlign w:val="superscript"/>
      </w:rPr>
      <w:t>*</w:t>
    </w:r>
    <w:r>
      <w:t xml:space="preserve">  </w:t>
    </w:r>
    <w:r w:rsidRPr="00B65FED">
      <w:rPr>
        <w:lang w:val="fr-FR"/>
      </w:rPr>
      <w:t>Le compte rendu analytique de la deuxième partie (privée) de la séance est publié sous la cote CERD/C/SR.1840/Add.1.</w:t>
    </w:r>
  </w:p>
  <w:p w:rsidR="0005440E" w:rsidRDefault="0005440E" w:rsidP="0005440E">
    <w:pPr>
      <w:spacing w:after="120"/>
    </w:pPr>
    <w:r>
      <w:t>________________________</w:t>
    </w:r>
  </w:p>
  <w:p w:rsidR="00262379" w:rsidRDefault="0005440E" w:rsidP="0005440E">
    <w:pPr>
      <w:spacing w:after="200"/>
      <w:ind w:firstLine="567"/>
      <w:rPr>
        <w:lang w:val="fr-FR"/>
      </w:rPr>
    </w:pPr>
    <w:r w:rsidRPr="00B65FED">
      <w:rPr>
        <w:lang w:val="fr-FR"/>
      </w:rPr>
      <w:t>Le présent compte rendu est sujet à rectifications.</w:t>
    </w:r>
  </w:p>
  <w:p w:rsidR="0005440E" w:rsidRDefault="0005440E" w:rsidP="0005440E">
    <w:pPr>
      <w:spacing w:after="200"/>
      <w:ind w:firstLine="567"/>
      <w:rPr>
        <w:lang w:val="fr-FR"/>
      </w:rPr>
    </w:pPr>
    <w:r w:rsidRPr="00B65FED">
      <w:rPr>
        <w:lang w:val="fr-FR"/>
      </w:rPr>
      <w:t>Les rectifications doivent être rédigées dans l'une des langues de travail. Elles doivent être présentées dans un mémorandum et être également incorporées à un exemplaire du compte rendu. Il convient de les adresser</w:t>
    </w:r>
    <w:r w:rsidR="006A2628">
      <w:rPr>
        <w:lang w:val="fr-FR"/>
      </w:rPr>
      <w:t>,</w:t>
    </w:r>
    <w:r w:rsidRPr="00B65FED">
      <w:rPr>
        <w:lang w:val="fr-FR"/>
      </w:rPr>
      <w:t xml:space="preserve"> </w:t>
    </w:r>
    <w:r w:rsidRPr="00B65FED">
      <w:rPr>
        <w:u w:val="single"/>
        <w:lang w:val="fr-FR"/>
      </w:rPr>
      <w:t>une semaine au plus tard à compter de la date du présent document</w:t>
    </w:r>
    <w:r w:rsidRPr="00B65FED">
      <w:rPr>
        <w:lang w:val="fr-FR"/>
      </w:rPr>
      <w:t xml:space="preserve">, </w:t>
    </w:r>
    <w:r w:rsidR="006A2628">
      <w:rPr>
        <w:lang w:val="fr-FR"/>
      </w:rPr>
      <w:t xml:space="preserve">au Groupe </w:t>
    </w:r>
    <w:r w:rsidRPr="00B65FED">
      <w:rPr>
        <w:lang w:val="fr-FR"/>
      </w:rPr>
      <w:t>d’édition, Bureau E.4108, Palais des Nations, Genève.</w:t>
    </w:r>
  </w:p>
  <w:p w:rsidR="0005440E" w:rsidRDefault="0005440E" w:rsidP="0005440E">
    <w:pPr>
      <w:spacing w:after="200"/>
      <w:ind w:firstLine="567"/>
    </w:pPr>
    <w:r w:rsidRPr="00B65FED">
      <w:rPr>
        <w:lang w:val="fr-FR"/>
      </w:rPr>
      <w:t>Les rectifications aux comptes rendus des séances publiques du Comité seront groupées dans un rectificatif unique qui sera publié peu après la session.</w:t>
    </w:r>
  </w:p>
  <w:p w:rsidR="00262379" w:rsidRDefault="0005440E">
    <w:pPr>
      <w:pStyle w:val="Footer"/>
    </w:pPr>
    <w:r>
      <w:t>GE.</w:t>
    </w:r>
    <w:r w:rsidR="00323F55">
      <w:t>07-43614 9F) NY.</w:t>
    </w:r>
    <w:r>
      <w:t>09-49169  (F)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2C5B" w:rsidRDefault="006E2C5B">
      <w:r>
        <w:separator/>
      </w:r>
    </w:p>
  </w:footnote>
  <w:footnote w:type="continuationSeparator" w:id="0">
    <w:p w:rsidR="006E2C5B" w:rsidRDefault="006E2C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79" w:rsidRDefault="00437770">
    <w:pPr>
      <w:pStyle w:val="Header"/>
    </w:pPr>
    <w:r>
      <w:rPr>
        <w:szCs w:val="24"/>
      </w:rPr>
      <w:t>CERD/C/SR.1840</w:t>
    </w:r>
  </w:p>
  <w:p w:rsidR="00262379" w:rsidRDefault="00262379">
    <w:pPr>
      <w:pStyle w:val="Header"/>
    </w:pPr>
    <w:r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323F55">
      <w:rPr>
        <w:noProof/>
      </w:rPr>
      <w:t>2</w:t>
    </w:r>
    <w:r>
      <w:fldChar w:fldCharType="end"/>
    </w:r>
  </w:p>
  <w:p w:rsidR="00262379" w:rsidRDefault="0026237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2379" w:rsidRDefault="00262379" w:rsidP="00DE5912">
    <w:pPr>
      <w:pStyle w:val="Header"/>
      <w:tabs>
        <w:tab w:val="clear" w:pos="4536"/>
        <w:tab w:val="clear" w:pos="9072"/>
        <w:tab w:val="left" w:pos="6803"/>
      </w:tabs>
    </w:pPr>
    <w:r>
      <w:tab/>
    </w:r>
    <w:r w:rsidR="00A01288">
      <w:rPr>
        <w:szCs w:val="24"/>
      </w:rPr>
      <w:t>CERD/C/SR.1840</w:t>
    </w:r>
  </w:p>
  <w:p w:rsidR="00262379" w:rsidRDefault="00262379" w:rsidP="00DE5912">
    <w:pPr>
      <w:pStyle w:val="Header"/>
      <w:tabs>
        <w:tab w:val="clear" w:pos="4536"/>
        <w:tab w:val="clear" w:pos="9072"/>
        <w:tab w:val="left" w:pos="6803"/>
      </w:tabs>
    </w:pPr>
    <w:r>
      <w:tab/>
      <w:t xml:space="preserve">page </w:t>
    </w:r>
    <w:r>
      <w:fldChar w:fldCharType="begin"/>
    </w:r>
    <w:r>
      <w:instrText xml:space="preserve"> PAGE  \* MERGEFORMAT </w:instrText>
    </w:r>
    <w:r>
      <w:fldChar w:fldCharType="separate"/>
    </w:r>
    <w:r w:rsidR="00323F55">
      <w:rPr>
        <w:noProof/>
      </w:rPr>
      <w:t>3</w:t>
    </w:r>
    <w:r>
      <w:fldChar w:fldCharType="end"/>
    </w:r>
  </w:p>
  <w:p w:rsidR="00262379" w:rsidRDefault="00262379" w:rsidP="00DE5912">
    <w:pPr>
      <w:pStyle w:val="Header"/>
      <w:tabs>
        <w:tab w:val="clear" w:pos="4536"/>
        <w:tab w:val="clear" w:pos="9072"/>
        <w:tab w:val="left" w:pos="6803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B77491F2"/>
    <w:lvl w:ilvl="0">
      <w:start w:val="1"/>
      <w:numFmt w:val="lowerRoman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41B05A72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18B8A3E2"/>
    <w:lvl w:ilvl="0">
      <w:start w:val="1"/>
      <w:numFmt w:val="lowerRoman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mirrorMargins/>
  <w:bordersDoNotSurroundHeader/>
  <w:bordersDoNotSurroundFooter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hyphenationZone w:val="425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5820"/>
    <w:rsid w:val="0005440E"/>
    <w:rsid w:val="000C0BB4"/>
    <w:rsid w:val="000D0804"/>
    <w:rsid w:val="000F6C59"/>
    <w:rsid w:val="0015317D"/>
    <w:rsid w:val="001A2247"/>
    <w:rsid w:val="001D3280"/>
    <w:rsid w:val="00262379"/>
    <w:rsid w:val="002E3AEF"/>
    <w:rsid w:val="002F03E8"/>
    <w:rsid w:val="00323F55"/>
    <w:rsid w:val="00437770"/>
    <w:rsid w:val="0044740E"/>
    <w:rsid w:val="004A7AA3"/>
    <w:rsid w:val="004C2697"/>
    <w:rsid w:val="004F24DC"/>
    <w:rsid w:val="00530A2A"/>
    <w:rsid w:val="00577D17"/>
    <w:rsid w:val="005A4243"/>
    <w:rsid w:val="005B114C"/>
    <w:rsid w:val="00641083"/>
    <w:rsid w:val="00643DCD"/>
    <w:rsid w:val="006A2628"/>
    <w:rsid w:val="006E2C5B"/>
    <w:rsid w:val="006E573B"/>
    <w:rsid w:val="007869B8"/>
    <w:rsid w:val="00870D33"/>
    <w:rsid w:val="00920A84"/>
    <w:rsid w:val="00921102"/>
    <w:rsid w:val="0097093C"/>
    <w:rsid w:val="00A01288"/>
    <w:rsid w:val="00A11FF4"/>
    <w:rsid w:val="00A703FE"/>
    <w:rsid w:val="00A96751"/>
    <w:rsid w:val="00AB3D53"/>
    <w:rsid w:val="00B22DB7"/>
    <w:rsid w:val="00BC1830"/>
    <w:rsid w:val="00CA7B65"/>
    <w:rsid w:val="00DC5820"/>
    <w:rsid w:val="00DE5912"/>
    <w:rsid w:val="00EE257A"/>
    <w:rsid w:val="00F20988"/>
    <w:rsid w:val="00F8769D"/>
    <w:rsid w:val="00FC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lang w:eastAsia="fr-FR"/>
    </w:rPr>
  </w:style>
  <w:style w:type="paragraph" w:styleId="Heading1">
    <w:name w:val="heading 1"/>
    <w:basedOn w:val="Normal"/>
    <w:next w:val="Normal"/>
    <w:qFormat/>
    <w:pPr>
      <w:keepNext/>
      <w:spacing w:after="240"/>
      <w:outlineLvl w:val="0"/>
    </w:pPr>
    <w:rPr>
      <w:rFonts w:cs="Arial"/>
      <w:b/>
      <w:bCs/>
      <w:szCs w:val="32"/>
    </w:rPr>
  </w:style>
  <w:style w:type="paragraph" w:styleId="Heading2">
    <w:name w:val="heading 2"/>
    <w:basedOn w:val="Normal"/>
    <w:next w:val="Normal"/>
    <w:qFormat/>
    <w:pPr>
      <w:keepNext/>
      <w:spacing w:after="240"/>
      <w:outlineLvl w:val="1"/>
    </w:pPr>
  </w:style>
  <w:style w:type="paragraph" w:styleId="Heading3">
    <w:name w:val="heading 3"/>
    <w:basedOn w:val="Normal"/>
    <w:next w:val="Normal"/>
    <w:qFormat/>
    <w:pPr>
      <w:keepNext/>
      <w:spacing w:after="240"/>
      <w:outlineLvl w:val="2"/>
    </w:p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FootnoteReference">
    <w:name w:val="footnote reference"/>
    <w:rPr>
      <w:rFonts w:ascii="Times New Roman" w:hAnsi="Times New Roman"/>
      <w:b/>
      <w:sz w:val="24"/>
      <w:vertAlign w:val="superscript"/>
    </w:rPr>
  </w:style>
  <w:style w:type="character" w:styleId="EndnoteReference">
    <w:name w:val="endnote reference"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</w:style>
  <w:style w:type="paragraph" w:styleId="EndnoteText">
    <w:name w:val="endnote text"/>
    <w:basedOn w:val="Normal"/>
  </w:style>
  <w:style w:type="paragraph" w:styleId="BalloonText">
    <w:name w:val="Balloon Text"/>
    <w:basedOn w:val="Normal"/>
    <w:semiHidden/>
    <w:rsid w:val="006A26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Q9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Q9</Template>
  <TotalTime>0</TotalTime>
  <Pages>1</Pages>
  <Words>536</Words>
  <Characters>3061</Characters>
  <Application>Microsoft Office Word</Application>
  <DocSecurity>4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NATIONS UNIES</vt:lpstr>
    </vt:vector>
  </TitlesOfParts>
  <Company/>
  <LinksUpToDate>false</LinksUpToDate>
  <CharactersWithSpaces>3590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NATIONS UNIES</dc:title>
  <dc:subject/>
  <dc:creator>lcodron</dc:creator>
  <cp:keywords/>
  <dc:description/>
  <cp:lastModifiedBy>csd</cp:lastModifiedBy>
  <cp:revision>4</cp:revision>
  <cp:lastPrinted>2008-02-26T10:01:00Z</cp:lastPrinted>
  <dcterms:created xsi:type="dcterms:W3CDTF">2010-01-13T12:39:00Z</dcterms:created>
  <dcterms:modified xsi:type="dcterms:W3CDTF">2010-01-19T09:50:00Z</dcterms:modified>
</cp:coreProperties>
</file>