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994" w:rsidRDefault="00C61994" w:rsidP="00C61994">
      <w:pPr>
        <w:spacing w:line="240" w:lineRule="auto"/>
        <w:jc w:val="left"/>
        <w:rPr>
          <w:rFonts w:hint="cs"/>
          <w:szCs w:val="6"/>
          <w:rtl/>
        </w:rPr>
        <w:sectPr w:rsidR="00C61994" w:rsidSect="00C6199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B37B9" w:rsidRDefault="002B37B9" w:rsidP="002B37B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2B37B9" w:rsidRDefault="002B37B9" w:rsidP="002B37B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الدورة السابعة والثلاثون</w:t>
      </w:r>
    </w:p>
    <w:p w:rsidR="002B37B9" w:rsidRDefault="002B37B9" w:rsidP="002B37B9">
      <w:pPr>
        <w:tabs>
          <w:tab w:val="left" w:pos="662"/>
          <w:tab w:val="left" w:pos="1267"/>
          <w:tab w:val="left" w:pos="1987"/>
          <w:tab w:val="left" w:pos="2650"/>
        </w:tabs>
        <w:rPr>
          <w:rFonts w:hint="cs"/>
          <w:rtl/>
        </w:rPr>
      </w:pPr>
      <w:r>
        <w:rPr>
          <w:rFonts w:hint="cs"/>
          <w:rtl/>
        </w:rPr>
        <w:t>15 كانون الثاني/يناير - 2 شباط/فبراير 2007</w:t>
      </w:r>
    </w:p>
    <w:p w:rsidR="002B37B9" w:rsidRPr="009D7AA9" w:rsidRDefault="002B37B9" w:rsidP="002B37B9">
      <w:pPr>
        <w:pStyle w:val="SingleTxt"/>
        <w:spacing w:after="0" w:line="120" w:lineRule="exact"/>
        <w:rPr>
          <w:rFonts w:hint="cs"/>
          <w:sz w:val="12"/>
          <w:rtl/>
        </w:rPr>
      </w:pPr>
    </w:p>
    <w:p w:rsidR="002B37B9" w:rsidRPr="009D7AA9" w:rsidRDefault="002B37B9" w:rsidP="002B37B9">
      <w:pPr>
        <w:pStyle w:val="SingleTxt"/>
        <w:spacing w:after="0" w:line="120" w:lineRule="exact"/>
        <w:rPr>
          <w:rFonts w:hint="cs"/>
          <w:sz w:val="12"/>
          <w:rtl/>
        </w:rPr>
      </w:pPr>
    </w:p>
    <w:p w:rsidR="002B37B9" w:rsidRPr="00A95DAC" w:rsidRDefault="002B37B9" w:rsidP="002B37B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rPr>
        <w:tab/>
      </w:r>
      <w:r>
        <w:rPr>
          <w:rFonts w:hint="cs"/>
          <w:rtl/>
        </w:rPr>
        <w:tab/>
      </w:r>
      <w:r w:rsidRPr="00A95DAC">
        <w:rPr>
          <w:rtl/>
          <w:lang w:bidi="ar-EG"/>
        </w:rPr>
        <w:t>التعليقات الختامية للجنة المعنية بالقضاء على التمييز ضد المرأة: ‏النمسا</w:t>
      </w:r>
    </w:p>
    <w:p w:rsidR="002B37B9" w:rsidRPr="00A95DAC" w:rsidRDefault="002B37B9" w:rsidP="002B37B9">
      <w:pPr>
        <w:pStyle w:val="SingleTxt"/>
        <w:spacing w:after="0" w:line="120" w:lineRule="exact"/>
        <w:rPr>
          <w:rFonts w:hint="cs"/>
          <w:b/>
          <w:bCs/>
          <w:sz w:val="12"/>
          <w:rtl/>
          <w:lang w:bidi="ar-EG"/>
        </w:rPr>
      </w:pPr>
    </w:p>
    <w:p w:rsidR="002B37B9" w:rsidRPr="00A95DAC" w:rsidRDefault="002B37B9" w:rsidP="002B37B9">
      <w:pPr>
        <w:pStyle w:val="SingleTxt"/>
        <w:rPr>
          <w:rFonts w:hint="cs"/>
          <w:rtl/>
        </w:rPr>
      </w:pPr>
      <w:r w:rsidRPr="00A95DAC">
        <w:rPr>
          <w:cs/>
          <w:lang w:bidi="ar-EG"/>
        </w:rPr>
        <w:t>‎</w:t>
      </w:r>
      <w:r w:rsidRPr="00A95DAC">
        <w:rPr>
          <w:rFonts w:hint="cs"/>
          <w:rtl/>
          <w:lang w:bidi="ar-EG"/>
        </w:rPr>
        <w:t>1</w:t>
      </w:r>
      <w:r>
        <w:rPr>
          <w:rFonts w:hint="cs"/>
          <w:rtl/>
          <w:lang w:bidi="ar-EG"/>
        </w:rPr>
        <w:t xml:space="preserve"> </w:t>
      </w:r>
      <w:r w:rsidRPr="00A95DAC">
        <w:rPr>
          <w:rFonts w:hint="cs"/>
          <w:rtl/>
          <w:lang w:bidi="ar-EG"/>
        </w:rPr>
        <w:t>-</w:t>
      </w:r>
      <w:r w:rsidRPr="00A95DAC">
        <w:rPr>
          <w:cs/>
          <w:lang w:bidi="ar-EG"/>
        </w:rPr>
        <w:t>‎</w:t>
      </w:r>
      <w:r w:rsidRPr="00A95DAC">
        <w:rPr>
          <w:rtl/>
          <w:lang w:bidi="ar-EG"/>
        </w:rPr>
        <w:tab/>
        <w:t>نظرت اللجنة في التقرير الدوري السادس للنمسا (‏</w:t>
      </w:r>
      <w:r w:rsidRPr="00A95DAC">
        <w:t>CEDAW/C/AUT/6</w:t>
      </w:r>
      <w:r w:rsidRPr="00A95DAC">
        <w:rPr>
          <w:cs/>
          <w:lang w:bidi="ar-EG"/>
        </w:rPr>
        <w:t>‎</w:t>
      </w:r>
      <w:r w:rsidRPr="00A95DAC">
        <w:rPr>
          <w:rtl/>
          <w:lang w:bidi="ar-EG"/>
        </w:rPr>
        <w:t>‏) في جلستيها ‏‏765 و 766، المعقودتين في 23 كانون الثاني/يناير 2007 (انظر</w:t>
      </w:r>
      <w:r w:rsidRPr="00A95DAC">
        <w:rPr>
          <w:rFonts w:hint="cs"/>
          <w:rtl/>
          <w:lang w:bidi="ar-EG"/>
        </w:rPr>
        <w:t xml:space="preserve"> </w:t>
      </w:r>
      <w:r w:rsidRPr="00A95DAC">
        <w:t>CEDAW/C/SR.765</w:t>
      </w:r>
      <w:r>
        <w:rPr>
          <w:rtl/>
          <w:lang w:bidi="ar-EG"/>
        </w:rPr>
        <w:t xml:space="preserve"> و</w:t>
      </w:r>
      <w:r>
        <w:rPr>
          <w:rFonts w:hint="cs"/>
          <w:rtl/>
          <w:lang w:bidi="ar-EG"/>
        </w:rPr>
        <w:t> </w:t>
      </w:r>
      <w:r w:rsidRPr="00A95DAC">
        <w:rPr>
          <w:rtl/>
          <w:lang w:bidi="ar-EG"/>
        </w:rPr>
        <w:t>‏</w:t>
      </w:r>
      <w:r w:rsidRPr="00A95DAC">
        <w:rPr>
          <w:cs/>
          <w:lang w:bidi="ar-EG"/>
        </w:rPr>
        <w:t>‎</w:t>
      </w:r>
      <w:r w:rsidRPr="00A95DAC">
        <w:t>766</w:t>
      </w:r>
      <w:r w:rsidRPr="00A95DAC">
        <w:rPr>
          <w:cs/>
          <w:lang w:bidi="ar-EG"/>
        </w:rPr>
        <w:t>‎</w:t>
      </w:r>
      <w:r w:rsidRPr="00A95DAC">
        <w:rPr>
          <w:rtl/>
          <w:lang w:bidi="ar-EG"/>
        </w:rPr>
        <w:t>‏). ‏</w:t>
      </w:r>
      <w:r w:rsidRPr="00A95DAC">
        <w:rPr>
          <w:cs/>
          <w:lang w:bidi="ar-EG"/>
        </w:rPr>
        <w:t>‎‎</w:t>
      </w:r>
      <w:r w:rsidRPr="00A95DAC">
        <w:rPr>
          <w:rtl/>
          <w:lang w:bidi="ar-EG"/>
        </w:rPr>
        <w:t>وترد قائمة اللجنة با</w:t>
      </w:r>
      <w:r>
        <w:rPr>
          <w:rFonts w:hint="cs"/>
          <w:rtl/>
          <w:lang w:bidi="ar-EG"/>
        </w:rPr>
        <w:t xml:space="preserve">لقضايا </w:t>
      </w:r>
      <w:r w:rsidRPr="00A95DAC">
        <w:rPr>
          <w:rtl/>
          <w:lang w:bidi="ar-EG"/>
        </w:rPr>
        <w:t>والأسئلة في الوثيقة ‏</w:t>
      </w:r>
      <w:r w:rsidRPr="00A95DAC">
        <w:t>CEDAW/C/AUT/Q/6</w:t>
      </w:r>
      <w:r w:rsidRPr="00A95DAC">
        <w:rPr>
          <w:cs/>
          <w:lang w:bidi="ar-EG"/>
        </w:rPr>
        <w:t>‎</w:t>
      </w:r>
      <w:r w:rsidRPr="00A95DAC">
        <w:rPr>
          <w:rtl/>
          <w:lang w:bidi="ar-EG"/>
        </w:rPr>
        <w:t>،</w:t>
      </w:r>
      <w:r w:rsidRPr="00A95DAC">
        <w:rPr>
          <w:cs/>
          <w:lang w:bidi="ar-EG"/>
        </w:rPr>
        <w:t>‎</w:t>
      </w:r>
      <w:r w:rsidRPr="00A95DAC">
        <w:rPr>
          <w:rFonts w:hint="cs"/>
          <w:rtl/>
          <w:cs/>
          <w:lang w:bidi="ar-EG"/>
        </w:rPr>
        <w:t xml:space="preserve"> </w:t>
      </w:r>
      <w:r w:rsidRPr="00A95DAC">
        <w:rPr>
          <w:cs/>
          <w:lang w:bidi="ar-EG"/>
        </w:rPr>
        <w:t>‎</w:t>
      </w:r>
      <w:r w:rsidRPr="00A95DAC">
        <w:rPr>
          <w:rtl/>
          <w:lang w:bidi="ar-EG"/>
        </w:rPr>
        <w:t>وترد</w:t>
      </w:r>
      <w:r w:rsidRPr="00A95DAC">
        <w:rPr>
          <w:cs/>
          <w:lang w:bidi="ar-EG"/>
        </w:rPr>
        <w:t>‎</w:t>
      </w:r>
      <w:r w:rsidRPr="00A95DAC">
        <w:rPr>
          <w:rFonts w:hint="cs"/>
          <w:rtl/>
          <w:cs/>
          <w:lang w:bidi="ar-EG"/>
        </w:rPr>
        <w:t xml:space="preserve"> </w:t>
      </w:r>
      <w:r w:rsidRPr="00A95DAC">
        <w:rPr>
          <w:cs/>
          <w:lang w:bidi="ar-EG"/>
        </w:rPr>
        <w:t>‎</w:t>
      </w:r>
      <w:r w:rsidRPr="00A95DAC">
        <w:rPr>
          <w:rtl/>
          <w:lang w:bidi="ar-EG"/>
        </w:rPr>
        <w:t>ردود</w:t>
      </w:r>
      <w:r w:rsidRPr="00A95DAC">
        <w:rPr>
          <w:cs/>
          <w:lang w:bidi="ar-EG"/>
        </w:rPr>
        <w:t>‎</w:t>
      </w:r>
      <w:r w:rsidRPr="00A95DAC">
        <w:rPr>
          <w:rFonts w:hint="cs"/>
          <w:rtl/>
          <w:cs/>
          <w:lang w:bidi="ar-EG"/>
        </w:rPr>
        <w:t xml:space="preserve"> </w:t>
      </w:r>
      <w:r w:rsidRPr="00A95DAC">
        <w:rPr>
          <w:cs/>
          <w:lang w:bidi="ar-EG"/>
        </w:rPr>
        <w:t>‎</w:t>
      </w:r>
      <w:r w:rsidRPr="00A95DAC">
        <w:rPr>
          <w:rtl/>
          <w:lang w:bidi="ar-EG"/>
        </w:rPr>
        <w:t>النمسا</w:t>
      </w:r>
      <w:r w:rsidRPr="00A95DAC">
        <w:rPr>
          <w:cs/>
          <w:lang w:bidi="ar-EG"/>
        </w:rPr>
        <w:t>‎</w:t>
      </w:r>
      <w:r w:rsidRPr="00A95DAC">
        <w:t xml:space="preserve"> </w:t>
      </w:r>
      <w:r w:rsidRPr="00A95DAC">
        <w:rPr>
          <w:cs/>
          <w:lang w:bidi="ar-EG"/>
        </w:rPr>
        <w:t>‎</w:t>
      </w:r>
      <w:r w:rsidRPr="00A95DAC">
        <w:rPr>
          <w:rtl/>
          <w:lang w:bidi="ar-EG"/>
        </w:rPr>
        <w:t>في</w:t>
      </w:r>
      <w:r w:rsidRPr="00A95DAC">
        <w:rPr>
          <w:cs/>
          <w:lang w:bidi="ar-EG"/>
        </w:rPr>
        <w:t>‎</w:t>
      </w:r>
      <w:r w:rsidRPr="00A95DAC">
        <w:t xml:space="preserve"> </w:t>
      </w:r>
      <w:r w:rsidRPr="00A95DAC">
        <w:rPr>
          <w:cs/>
          <w:lang w:bidi="ar-EG"/>
        </w:rPr>
        <w:t>‎</w:t>
      </w:r>
      <w:r w:rsidRPr="00A95DAC">
        <w:rPr>
          <w:rtl/>
          <w:lang w:bidi="ar-EG"/>
        </w:rPr>
        <w:t>الوثيقة</w:t>
      </w:r>
      <w:r w:rsidRPr="00A95DAC">
        <w:rPr>
          <w:rFonts w:hint="cs"/>
          <w:rtl/>
          <w:lang w:bidi="ar-EG"/>
        </w:rPr>
        <w:t xml:space="preserve"> </w:t>
      </w:r>
      <w:r w:rsidRPr="00A95DAC">
        <w:rPr>
          <w:cs/>
          <w:lang w:bidi="ar-EG"/>
        </w:rPr>
        <w:t>‎‎‎</w:t>
      </w:r>
      <w:r w:rsidRPr="00A95DAC">
        <w:t>CEDAW/C/AUT/Q/6/Add.1</w:t>
      </w:r>
      <w:r w:rsidRPr="00A95DAC">
        <w:rPr>
          <w:cs/>
          <w:lang w:bidi="ar-EG"/>
        </w:rPr>
        <w:t>‎</w:t>
      </w:r>
      <w:r w:rsidRPr="00A95DAC">
        <w:rPr>
          <w:rtl/>
          <w:lang w:bidi="ar-EG"/>
        </w:rPr>
        <w:t>‏.‏</w:t>
      </w:r>
    </w:p>
    <w:p w:rsidR="002B37B9" w:rsidRPr="00A95DAC" w:rsidRDefault="002B37B9" w:rsidP="002B37B9">
      <w:pPr>
        <w:pStyle w:val="SingleTxt"/>
        <w:spacing w:after="0" w:line="120" w:lineRule="exact"/>
        <w:rPr>
          <w:rFonts w:hint="cs"/>
          <w:b/>
          <w:bCs/>
          <w:sz w:val="12"/>
          <w:rtl/>
        </w:rPr>
      </w:pPr>
    </w:p>
    <w:p w:rsidR="002B37B9" w:rsidRPr="00A95DAC" w:rsidRDefault="002B37B9" w:rsidP="002B37B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Pr>
          <w:rtl/>
          <w:lang w:bidi="ar-EG"/>
        </w:rPr>
        <w:t>مقدمة</w:t>
      </w:r>
    </w:p>
    <w:p w:rsidR="002B37B9" w:rsidRPr="00A95DAC" w:rsidRDefault="002B37B9" w:rsidP="002B37B9">
      <w:pPr>
        <w:pStyle w:val="SingleTxt"/>
        <w:rPr>
          <w:rFonts w:hint="cs"/>
          <w:rtl/>
          <w:lang w:bidi="ar-EG"/>
        </w:rPr>
      </w:pPr>
      <w:r w:rsidRPr="00A95DAC">
        <w:rPr>
          <w:cs/>
          <w:lang w:bidi="ar-EG"/>
        </w:rPr>
        <w:t>‎</w:t>
      </w:r>
      <w:r w:rsidRPr="00A95DAC">
        <w:rPr>
          <w:rFonts w:hint="cs"/>
          <w:rtl/>
          <w:lang w:bidi="ar-EG"/>
        </w:rPr>
        <w:t>2</w:t>
      </w:r>
      <w:r>
        <w:rPr>
          <w:rFonts w:hint="cs"/>
          <w:rtl/>
          <w:lang w:bidi="ar-EG"/>
        </w:rPr>
        <w:t xml:space="preserve"> </w:t>
      </w:r>
      <w:r w:rsidRPr="00A95DAC">
        <w:rPr>
          <w:rFonts w:hint="cs"/>
          <w:rtl/>
          <w:lang w:bidi="ar-EG"/>
        </w:rPr>
        <w:t>-</w:t>
      </w:r>
      <w:r w:rsidRPr="00A95DAC">
        <w:rPr>
          <w:cs/>
          <w:lang w:bidi="ar-EG"/>
        </w:rPr>
        <w:t>‎</w:t>
      </w:r>
      <w:r w:rsidRPr="00A95DAC">
        <w:rPr>
          <w:rtl/>
          <w:lang w:bidi="ar-EG"/>
        </w:rPr>
        <w:tab/>
        <w:t xml:space="preserve">تعرب اللجنة عن تقديرها للدولة الطرف لتقديمها تقريرها الدوري السادس الذي يتبع ‏المبادئ التوجيهية التي وضعتها اللجنة </w:t>
      </w:r>
      <w:r>
        <w:rPr>
          <w:rFonts w:hint="cs"/>
          <w:rtl/>
          <w:lang w:bidi="ar-EG"/>
        </w:rPr>
        <w:t>لإ</w:t>
      </w:r>
      <w:r w:rsidRPr="00A95DAC">
        <w:rPr>
          <w:rtl/>
          <w:lang w:bidi="ar-EG"/>
        </w:rPr>
        <w:t>عداد التقارير الدورية ويأخذ التعليقات الختامية السابقة للجنة</w:t>
      </w:r>
      <w:r>
        <w:rPr>
          <w:rFonts w:hint="cs"/>
          <w:rtl/>
          <w:lang w:bidi="ar-EG"/>
        </w:rPr>
        <w:t xml:space="preserve"> في الاعتبار. </w:t>
      </w:r>
      <w:r w:rsidRPr="00A95DAC">
        <w:rPr>
          <w:rtl/>
          <w:lang w:bidi="ar-EG"/>
        </w:rPr>
        <w:t>‏</w:t>
      </w:r>
      <w:r w:rsidRPr="00A95DAC">
        <w:rPr>
          <w:cs/>
          <w:lang w:bidi="ar-EG"/>
        </w:rPr>
        <w:t>‎‎</w:t>
      </w:r>
      <w:r w:rsidRPr="00A95DAC">
        <w:rPr>
          <w:rtl/>
          <w:lang w:bidi="ar-EG"/>
        </w:rPr>
        <w:t xml:space="preserve">وتثني اللجنة على الدولة الطرف </w:t>
      </w:r>
      <w:r w:rsidRPr="00A95DAC">
        <w:rPr>
          <w:rFonts w:hint="cs"/>
          <w:rtl/>
          <w:lang w:bidi="ar-EG"/>
        </w:rPr>
        <w:t>ل</w:t>
      </w:r>
      <w:r w:rsidRPr="00A95DAC">
        <w:rPr>
          <w:rtl/>
          <w:lang w:bidi="ar-EG"/>
        </w:rPr>
        <w:t>ردودها الخطية على قائمة ا</w:t>
      </w:r>
      <w:r>
        <w:rPr>
          <w:rFonts w:hint="cs"/>
          <w:rtl/>
          <w:lang w:bidi="ar-EG"/>
        </w:rPr>
        <w:t>لقضايا</w:t>
      </w:r>
      <w:r w:rsidRPr="00A95DAC">
        <w:rPr>
          <w:rtl/>
          <w:lang w:bidi="ar-EG"/>
        </w:rPr>
        <w:t xml:space="preserve"> والأسئلة ‏التي أثارها الفريق العامل لما قبل الدورة، و</w:t>
      </w:r>
      <w:r w:rsidRPr="00A95DAC">
        <w:rPr>
          <w:rFonts w:hint="cs"/>
          <w:rtl/>
          <w:lang w:bidi="ar-EG"/>
        </w:rPr>
        <w:t>ل</w:t>
      </w:r>
      <w:r w:rsidRPr="00A95DAC">
        <w:rPr>
          <w:rtl/>
          <w:lang w:bidi="ar-EG"/>
        </w:rPr>
        <w:t xml:space="preserve">عرضها الشفوي وما قدمته من إيضاحات أخرى ردا على الأسئلة الشفوية التي ‏طرحتها اللجنة. </w:t>
      </w:r>
    </w:p>
    <w:p w:rsidR="002B37B9" w:rsidRPr="00A95DAC" w:rsidRDefault="002B37B9" w:rsidP="002B37B9">
      <w:pPr>
        <w:pStyle w:val="SingleTxt"/>
        <w:rPr>
          <w:rFonts w:hint="cs"/>
          <w:rtl/>
          <w:lang w:bidi="ar-EG"/>
        </w:rPr>
      </w:pPr>
      <w:r w:rsidRPr="00A95DAC">
        <w:rPr>
          <w:rtl/>
          <w:lang w:bidi="ar-EG"/>
        </w:rPr>
        <w:t>‏</w:t>
      </w:r>
      <w:r w:rsidRPr="00A95DAC">
        <w:rPr>
          <w:cs/>
          <w:lang w:bidi="ar-EG"/>
        </w:rPr>
        <w:t>‎</w:t>
      </w:r>
      <w:r w:rsidRPr="00A95DAC">
        <w:rPr>
          <w:rFonts w:hint="cs"/>
          <w:rtl/>
          <w:lang w:bidi="ar-EG"/>
        </w:rPr>
        <w:t>3</w:t>
      </w:r>
      <w:r>
        <w:rPr>
          <w:rFonts w:hint="cs"/>
          <w:rtl/>
          <w:lang w:bidi="ar-EG"/>
        </w:rPr>
        <w:t xml:space="preserve"> </w:t>
      </w:r>
      <w:r w:rsidRPr="00A95DAC">
        <w:rPr>
          <w:rFonts w:hint="cs"/>
          <w:rtl/>
          <w:lang w:bidi="ar-EG"/>
        </w:rPr>
        <w:t>-</w:t>
      </w:r>
      <w:r w:rsidRPr="00A95DAC">
        <w:rPr>
          <w:cs/>
          <w:lang w:bidi="ar-EG"/>
        </w:rPr>
        <w:t>‎</w:t>
      </w:r>
      <w:r w:rsidRPr="00A95DAC">
        <w:rPr>
          <w:rtl/>
          <w:lang w:bidi="ar-EG"/>
        </w:rPr>
        <w:tab/>
        <w:t xml:space="preserve">وتعرب اللجنة عن تقديرها للدولة الطرف على </w:t>
      </w:r>
      <w:r>
        <w:rPr>
          <w:rFonts w:hint="cs"/>
          <w:rtl/>
          <w:lang w:bidi="ar-EG"/>
        </w:rPr>
        <w:t>ال</w:t>
      </w:r>
      <w:r w:rsidRPr="00A95DAC">
        <w:rPr>
          <w:rtl/>
          <w:lang w:bidi="ar-EG"/>
        </w:rPr>
        <w:t xml:space="preserve">وفد الذي </w:t>
      </w:r>
      <w:r>
        <w:rPr>
          <w:rFonts w:hint="cs"/>
          <w:rtl/>
          <w:lang w:bidi="ar-EG"/>
        </w:rPr>
        <w:t xml:space="preserve">أرسلته برئاسة </w:t>
      </w:r>
      <w:r w:rsidRPr="00A95DAC">
        <w:rPr>
          <w:rtl/>
          <w:lang w:bidi="ar-EG"/>
        </w:rPr>
        <w:t>سفير من وزارة ‏الشؤون الخارجية، و</w:t>
      </w:r>
      <w:r>
        <w:rPr>
          <w:rFonts w:hint="cs"/>
          <w:rtl/>
          <w:lang w:bidi="ar-EG"/>
        </w:rPr>
        <w:t xml:space="preserve">ضمّ </w:t>
      </w:r>
      <w:r w:rsidRPr="00A95DAC">
        <w:rPr>
          <w:rtl/>
          <w:lang w:bidi="ar-EG"/>
        </w:rPr>
        <w:t xml:space="preserve">خبراء من مختلف الوزارات والإدارات الحكومية، </w:t>
      </w:r>
      <w:r>
        <w:rPr>
          <w:rFonts w:hint="cs"/>
          <w:rtl/>
          <w:lang w:bidi="ar-EG"/>
        </w:rPr>
        <w:t xml:space="preserve">من بينها </w:t>
      </w:r>
      <w:r w:rsidRPr="00A95DAC">
        <w:rPr>
          <w:rtl/>
          <w:lang w:bidi="ar-EG"/>
        </w:rPr>
        <w:t>‏الوزارات الاتحادية للشؤون الخارجية؛ والتعل</w:t>
      </w:r>
      <w:bookmarkStart w:id="1" w:name="TmpSave"/>
      <w:r w:rsidRPr="00A95DAC">
        <w:rPr>
          <w:rtl/>
          <w:lang w:bidi="ar-EG"/>
        </w:rPr>
        <w:t>ي</w:t>
      </w:r>
      <w:bookmarkEnd w:id="1"/>
      <w:r w:rsidRPr="00A95DAC">
        <w:rPr>
          <w:rtl/>
          <w:lang w:bidi="ar-EG"/>
        </w:rPr>
        <w:t xml:space="preserve">م والعلوم والثقافة؛ والشؤون الاقتصادية والعمل؛ ‏والصحة وشؤون المرأة؛ والضمان الاجتماعي والأجيال وحماية المستهلكين؛ والزراعة والحراجة ‏والبيئة </w:t>
      </w:r>
      <w:r>
        <w:rPr>
          <w:rFonts w:hint="cs"/>
          <w:rtl/>
          <w:lang w:bidi="ar-EG"/>
        </w:rPr>
        <w:t>و</w:t>
      </w:r>
      <w:r w:rsidRPr="00A95DAC">
        <w:rPr>
          <w:rtl/>
          <w:lang w:bidi="ar-EG"/>
        </w:rPr>
        <w:t>إدارة المياه؛ والعدل؛ والداخلية والمستشارية الاتحادية.‏</w:t>
      </w:r>
      <w:r w:rsidRPr="00A95DAC">
        <w:rPr>
          <w:cs/>
          <w:lang w:bidi="ar-EG"/>
        </w:rPr>
        <w:t>‎</w:t>
      </w:r>
      <w:r w:rsidRPr="00A95DAC">
        <w:rPr>
          <w:rFonts w:hint="cs"/>
          <w:rtl/>
          <w:cs/>
          <w:lang w:bidi="ar-EG"/>
        </w:rPr>
        <w:t xml:space="preserve"> </w:t>
      </w:r>
      <w:r w:rsidRPr="00A95DAC">
        <w:rPr>
          <w:cs/>
          <w:lang w:bidi="ar-EG"/>
        </w:rPr>
        <w:t>‎</w:t>
      </w:r>
      <w:r w:rsidRPr="00A95DAC">
        <w:rPr>
          <w:rtl/>
          <w:lang w:bidi="ar-EG"/>
        </w:rPr>
        <w:t>وتلاحظ اللجنة أن الحكومة الاتحادية الجديدة ‏للنمسا تول</w:t>
      </w:r>
      <w:r>
        <w:rPr>
          <w:rFonts w:hint="cs"/>
          <w:rtl/>
          <w:lang w:bidi="ar-EG"/>
        </w:rPr>
        <w:t>ّ</w:t>
      </w:r>
      <w:r w:rsidRPr="00A95DAC">
        <w:rPr>
          <w:rtl/>
          <w:lang w:bidi="ar-EG"/>
        </w:rPr>
        <w:t>ت مهامها في 11 كانون الثاني/يناير 2007. وتعرب اللجنة عن تقديرها للحوار الصريح والب</w:t>
      </w:r>
      <w:r>
        <w:rPr>
          <w:rFonts w:hint="cs"/>
          <w:rtl/>
          <w:lang w:bidi="ar-EG"/>
        </w:rPr>
        <w:t>ـ</w:t>
      </w:r>
      <w:r w:rsidRPr="00A95DAC">
        <w:rPr>
          <w:rtl/>
          <w:lang w:bidi="ar-EG"/>
        </w:rPr>
        <w:t>ن</w:t>
      </w:r>
      <w:r>
        <w:rPr>
          <w:rFonts w:hint="cs"/>
          <w:rtl/>
          <w:lang w:bidi="ar-EG"/>
        </w:rPr>
        <w:t>ّ</w:t>
      </w:r>
      <w:r w:rsidRPr="00A95DAC">
        <w:rPr>
          <w:rtl/>
          <w:lang w:bidi="ar-EG"/>
        </w:rPr>
        <w:t>اء الذي جرى بين الوفد ‏وأعضاء اللجنة. ‏</w:t>
      </w:r>
    </w:p>
    <w:p w:rsidR="002B37B9" w:rsidRPr="00A95DAC" w:rsidRDefault="002B37B9" w:rsidP="002B37B9">
      <w:pPr>
        <w:pStyle w:val="SingleTxt"/>
        <w:rPr>
          <w:rFonts w:hint="cs"/>
          <w:rtl/>
          <w:lang w:bidi="ar-EG"/>
        </w:rPr>
      </w:pPr>
      <w:r w:rsidRPr="00A95DAC">
        <w:rPr>
          <w:cs/>
          <w:lang w:bidi="ar-EG"/>
        </w:rPr>
        <w:t>‎</w:t>
      </w:r>
      <w:r w:rsidRPr="00A95DAC">
        <w:rPr>
          <w:rFonts w:hint="cs"/>
          <w:rtl/>
          <w:lang w:bidi="ar-EG"/>
        </w:rPr>
        <w:t>4</w:t>
      </w:r>
      <w:r>
        <w:rPr>
          <w:rFonts w:hint="cs"/>
          <w:rtl/>
          <w:lang w:bidi="ar-EG"/>
        </w:rPr>
        <w:t xml:space="preserve"> </w:t>
      </w:r>
      <w:r w:rsidRPr="00A95DAC">
        <w:rPr>
          <w:rFonts w:hint="cs"/>
          <w:rtl/>
          <w:lang w:bidi="ar-EG"/>
        </w:rPr>
        <w:t>-</w:t>
      </w:r>
      <w:r w:rsidRPr="00A95DAC">
        <w:rPr>
          <w:cs/>
          <w:lang w:bidi="ar-EG"/>
        </w:rPr>
        <w:t>‎</w:t>
      </w:r>
      <w:r w:rsidRPr="00A95DAC">
        <w:rPr>
          <w:rtl/>
          <w:lang w:bidi="ar-EG"/>
        </w:rPr>
        <w:tab/>
        <w:t xml:space="preserve">ورغم أن اللجنة ترحب بالسحب الجزئي للتحفظ </w:t>
      </w:r>
      <w:r>
        <w:rPr>
          <w:rtl/>
          <w:lang w:bidi="ar-EG"/>
        </w:rPr>
        <w:t>على المادة 11 من الاتفاقية فيما</w:t>
      </w:r>
      <w:r>
        <w:rPr>
          <w:rFonts w:hint="cs"/>
          <w:rtl/>
          <w:lang w:bidi="ar-EG"/>
        </w:rPr>
        <w:t> </w:t>
      </w:r>
      <w:r w:rsidRPr="00A95DAC">
        <w:rPr>
          <w:rtl/>
          <w:lang w:bidi="ar-EG"/>
        </w:rPr>
        <w:t>يتعلق ‏بالعمل الليلي للمرأة، تلاحظ أن التحفظ الذي أُبدي على المادة 11 فيما يتعلق بتوفير حماية ‏خاصة للمرأة العاملة ما</w:t>
      </w:r>
      <w:r>
        <w:rPr>
          <w:rFonts w:hint="cs"/>
          <w:rtl/>
          <w:lang w:bidi="ar-EG"/>
        </w:rPr>
        <w:t xml:space="preserve"> </w:t>
      </w:r>
      <w:r w:rsidRPr="00A95DAC">
        <w:rPr>
          <w:rtl/>
          <w:lang w:bidi="ar-EG"/>
        </w:rPr>
        <w:t>زال قائما وتناشد الحكومة بذل مزيد من الجهود لسحب التحفظ المتبقي ‏على المادة 11. ‏</w:t>
      </w:r>
    </w:p>
    <w:p w:rsidR="002B37B9" w:rsidRPr="00A95DAC" w:rsidRDefault="002B37B9" w:rsidP="002B37B9">
      <w:pPr>
        <w:pStyle w:val="SingleTxt"/>
        <w:rPr>
          <w:rFonts w:hint="cs"/>
          <w:rtl/>
          <w:lang w:bidi="ar-EG"/>
        </w:rPr>
      </w:pPr>
      <w:r w:rsidRPr="00A95DAC">
        <w:rPr>
          <w:cs/>
          <w:lang w:bidi="ar-EG"/>
        </w:rPr>
        <w:t>‎</w:t>
      </w:r>
      <w:r w:rsidRPr="00A95DAC">
        <w:rPr>
          <w:rFonts w:hint="cs"/>
          <w:rtl/>
          <w:lang w:bidi="ar-EG"/>
        </w:rPr>
        <w:t>5</w:t>
      </w:r>
      <w:r>
        <w:rPr>
          <w:rFonts w:hint="cs"/>
          <w:rtl/>
          <w:lang w:bidi="ar-EG"/>
        </w:rPr>
        <w:t xml:space="preserve"> </w:t>
      </w:r>
      <w:r w:rsidRPr="00A95DAC">
        <w:rPr>
          <w:rFonts w:hint="cs"/>
          <w:rtl/>
          <w:lang w:bidi="ar-EG"/>
        </w:rPr>
        <w:t>-</w:t>
      </w:r>
      <w:r w:rsidRPr="00A95DAC">
        <w:rPr>
          <w:cs/>
          <w:lang w:bidi="ar-EG"/>
        </w:rPr>
        <w:t>‎</w:t>
      </w:r>
      <w:r w:rsidRPr="00A95DAC">
        <w:rPr>
          <w:rtl/>
          <w:lang w:bidi="ar-EG"/>
        </w:rPr>
        <w:tab/>
        <w:t>وتثني اللجنة على الدولة الطرف ل</w:t>
      </w:r>
      <w:r>
        <w:rPr>
          <w:rFonts w:hint="cs"/>
          <w:rtl/>
          <w:lang w:bidi="ar-EG"/>
        </w:rPr>
        <w:t xml:space="preserve">قيامها </w:t>
      </w:r>
      <w:r w:rsidRPr="00A95DAC">
        <w:rPr>
          <w:rtl/>
          <w:lang w:bidi="ar-EG"/>
        </w:rPr>
        <w:t>في أيلول/سبتمبر</w:t>
      </w:r>
      <w:r w:rsidRPr="00A95DAC">
        <w:rPr>
          <w:rFonts w:hint="cs"/>
          <w:rtl/>
          <w:lang w:bidi="ar-EG"/>
        </w:rPr>
        <w:t xml:space="preserve"> </w:t>
      </w:r>
      <w:r w:rsidRPr="00A95DAC">
        <w:rPr>
          <w:rtl/>
          <w:lang w:bidi="ar-EG"/>
        </w:rPr>
        <w:t>2000</w:t>
      </w:r>
      <w:r w:rsidRPr="00A95DAC">
        <w:rPr>
          <w:rFonts w:hint="cs"/>
          <w:rtl/>
          <w:lang w:bidi="ar-EG"/>
        </w:rPr>
        <w:t xml:space="preserve"> </w:t>
      </w:r>
      <w:r>
        <w:rPr>
          <w:rFonts w:hint="cs"/>
          <w:rtl/>
          <w:lang w:bidi="ar-EG"/>
        </w:rPr>
        <w:t xml:space="preserve">بالتصديق </w:t>
      </w:r>
      <w:r w:rsidRPr="00A95DAC">
        <w:rPr>
          <w:rtl/>
          <w:lang w:bidi="ar-EG"/>
        </w:rPr>
        <w:t xml:space="preserve">على البروتوكول ‏الاختياري </w:t>
      </w:r>
      <w:r>
        <w:rPr>
          <w:rFonts w:hint="cs"/>
          <w:rtl/>
          <w:lang w:bidi="ar-EG"/>
        </w:rPr>
        <w:t>الملحق با</w:t>
      </w:r>
      <w:r w:rsidRPr="00A95DAC">
        <w:rPr>
          <w:rtl/>
          <w:lang w:bidi="ar-EG"/>
        </w:rPr>
        <w:t>لاتفاقية، و</w:t>
      </w:r>
      <w:r>
        <w:rPr>
          <w:rFonts w:hint="cs"/>
          <w:rtl/>
          <w:lang w:bidi="ar-EG"/>
        </w:rPr>
        <w:t>ب</w:t>
      </w:r>
      <w:r w:rsidRPr="00A95DAC">
        <w:rPr>
          <w:rtl/>
          <w:lang w:bidi="ar-EG"/>
        </w:rPr>
        <w:t>قبول التعديل الذي أدخل على الفقرة 1 من المادة 20 من الاتفاقية ‏فيما يتعلق بوقت اجتماع اللجنة.‏</w:t>
      </w:r>
    </w:p>
    <w:p w:rsidR="002B37B9" w:rsidRDefault="002B37B9" w:rsidP="002B37B9">
      <w:pPr>
        <w:pStyle w:val="SingleTxt"/>
        <w:rPr>
          <w:rFonts w:hint="cs"/>
          <w:rtl/>
          <w:lang w:bidi="ar-EG"/>
        </w:rPr>
      </w:pPr>
      <w:r w:rsidRPr="00A95DAC">
        <w:rPr>
          <w:cs/>
          <w:lang w:bidi="ar-EG"/>
        </w:rPr>
        <w:t>‎</w:t>
      </w:r>
      <w:r w:rsidRPr="00A95DAC">
        <w:rPr>
          <w:rFonts w:hint="cs"/>
          <w:rtl/>
          <w:lang w:bidi="ar-EG"/>
        </w:rPr>
        <w:t>6</w:t>
      </w:r>
      <w:r>
        <w:rPr>
          <w:rFonts w:hint="cs"/>
          <w:rtl/>
          <w:lang w:bidi="ar-EG"/>
        </w:rPr>
        <w:t xml:space="preserve"> </w:t>
      </w:r>
      <w:r w:rsidRPr="00A95DAC">
        <w:rPr>
          <w:rFonts w:hint="cs"/>
          <w:rtl/>
          <w:lang w:bidi="ar-EG"/>
        </w:rPr>
        <w:t>-</w:t>
      </w:r>
      <w:r w:rsidRPr="00A95DAC">
        <w:rPr>
          <w:cs/>
          <w:lang w:bidi="ar-EG"/>
        </w:rPr>
        <w:t>‎</w:t>
      </w:r>
      <w:r w:rsidRPr="00A95DAC">
        <w:rPr>
          <w:rtl/>
          <w:lang w:bidi="ar-EG"/>
        </w:rPr>
        <w:tab/>
        <w:t>وتثني اللجنة أيضا على الدولة الطرف لاعتراضها على تحفظات أبدتها دول أطراف أخرى ‏ترى أنها مخ</w:t>
      </w:r>
      <w:r>
        <w:rPr>
          <w:rtl/>
          <w:lang w:bidi="ar-EG"/>
        </w:rPr>
        <w:t>الفة لمقصد الاتفاقية وغرضها.</w:t>
      </w:r>
    </w:p>
    <w:p w:rsidR="002B37B9" w:rsidRPr="00A95DAC" w:rsidRDefault="002B37B9" w:rsidP="002B37B9">
      <w:pPr>
        <w:pStyle w:val="SingleTxt"/>
        <w:spacing w:after="0" w:line="120" w:lineRule="exact"/>
        <w:rPr>
          <w:rFonts w:hint="cs"/>
          <w:sz w:val="12"/>
          <w:rtl/>
          <w:lang w:bidi="ar-EG"/>
        </w:rPr>
      </w:pPr>
    </w:p>
    <w:p w:rsidR="002B37B9" w:rsidRPr="00A95DAC" w:rsidRDefault="002B37B9" w:rsidP="002B37B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A95DAC">
        <w:rPr>
          <w:rtl/>
          <w:lang w:bidi="ar-EG"/>
        </w:rPr>
        <w:t>الجوانب الإيجابية</w:t>
      </w:r>
    </w:p>
    <w:p w:rsidR="002B37B9" w:rsidRPr="00A95DAC" w:rsidRDefault="002B37B9" w:rsidP="002B37B9">
      <w:pPr>
        <w:pStyle w:val="SingleTxt"/>
        <w:rPr>
          <w:rFonts w:hint="cs"/>
          <w:rtl/>
          <w:lang w:bidi="ar-EG"/>
        </w:rPr>
      </w:pPr>
      <w:r w:rsidRPr="00A95DAC">
        <w:rPr>
          <w:cs/>
          <w:lang w:bidi="ar-EG"/>
        </w:rPr>
        <w:t>‎</w:t>
      </w:r>
      <w:r w:rsidRPr="00A95DAC">
        <w:rPr>
          <w:rFonts w:hint="cs"/>
          <w:rtl/>
          <w:lang w:bidi="ar-EG"/>
        </w:rPr>
        <w:t>7</w:t>
      </w:r>
      <w:r>
        <w:rPr>
          <w:rFonts w:hint="cs"/>
          <w:rtl/>
          <w:lang w:bidi="ar-EG"/>
        </w:rPr>
        <w:t xml:space="preserve"> </w:t>
      </w:r>
      <w:r w:rsidRPr="00A95DAC">
        <w:rPr>
          <w:rFonts w:hint="cs"/>
          <w:rtl/>
          <w:lang w:bidi="ar-EG"/>
        </w:rPr>
        <w:t>-</w:t>
      </w:r>
      <w:r w:rsidRPr="00A95DAC">
        <w:rPr>
          <w:cs/>
          <w:lang w:bidi="ar-EG"/>
        </w:rPr>
        <w:t>‎</w:t>
      </w:r>
      <w:r w:rsidRPr="00A95DAC">
        <w:rPr>
          <w:rtl/>
          <w:lang w:bidi="ar-EG"/>
        </w:rPr>
        <w:tab/>
        <w:t xml:space="preserve">تثني اللجنة على الدولة الطرف </w:t>
      </w:r>
      <w:r w:rsidRPr="00A95DAC">
        <w:rPr>
          <w:rFonts w:hint="cs"/>
          <w:rtl/>
          <w:lang w:bidi="ar-EG"/>
        </w:rPr>
        <w:t>ل</w:t>
      </w:r>
      <w:r w:rsidRPr="00A95DAC">
        <w:rPr>
          <w:rtl/>
          <w:lang w:bidi="ar-EG"/>
        </w:rPr>
        <w:t>اعتماد</w:t>
      </w:r>
      <w:r w:rsidRPr="00A95DAC">
        <w:rPr>
          <w:rFonts w:hint="cs"/>
          <w:rtl/>
          <w:lang w:bidi="ar-EG"/>
        </w:rPr>
        <w:t>ها</w:t>
      </w:r>
      <w:r w:rsidRPr="00A95DAC">
        <w:rPr>
          <w:rtl/>
          <w:lang w:bidi="ar-EG"/>
        </w:rPr>
        <w:t xml:space="preserve"> عدد</w:t>
      </w:r>
      <w:r w:rsidRPr="00A95DAC">
        <w:rPr>
          <w:rFonts w:hint="cs"/>
          <w:rtl/>
          <w:lang w:bidi="ar-EG"/>
        </w:rPr>
        <w:t>ا</w:t>
      </w:r>
      <w:r w:rsidRPr="00A95DAC">
        <w:rPr>
          <w:rtl/>
          <w:lang w:bidi="ar-EG"/>
        </w:rPr>
        <w:t xml:space="preserve"> من القوانين والتعديلات الجديدة الرامية ‏إلى تعزيز المساواة في معاملة المرأة والرجل، بما في ذلك في الخدمة العامة والجامعات، فضلا عن ‏إدخال</w:t>
      </w:r>
      <w:r>
        <w:rPr>
          <w:rFonts w:hint="cs"/>
          <w:rtl/>
          <w:lang w:bidi="ar-EG"/>
        </w:rPr>
        <w:t>ها</w:t>
      </w:r>
      <w:r w:rsidRPr="00A95DAC">
        <w:rPr>
          <w:rtl/>
          <w:lang w:bidi="ar-EG"/>
        </w:rPr>
        <w:t xml:space="preserve"> تعديلات </w:t>
      </w:r>
      <w:r>
        <w:rPr>
          <w:rFonts w:hint="cs"/>
          <w:rtl/>
          <w:lang w:bidi="ar-EG"/>
        </w:rPr>
        <w:t xml:space="preserve">على </w:t>
      </w:r>
      <w:r w:rsidRPr="00A95DAC">
        <w:rPr>
          <w:rtl/>
          <w:lang w:bidi="ar-EG"/>
        </w:rPr>
        <w:t xml:space="preserve">القانون الجنائي، وحماية الأمومة، وإجازة الأبوة ووقت العمل، ترمي ‏إلى </w:t>
      </w:r>
      <w:r>
        <w:rPr>
          <w:rFonts w:hint="cs"/>
          <w:rtl/>
          <w:lang w:bidi="ar-EG"/>
        </w:rPr>
        <w:t xml:space="preserve">وفاء </w:t>
      </w:r>
      <w:r w:rsidRPr="00A95DAC">
        <w:rPr>
          <w:rtl/>
          <w:lang w:bidi="ar-EG"/>
        </w:rPr>
        <w:t xml:space="preserve">الدولة الطرف </w:t>
      </w:r>
      <w:r>
        <w:rPr>
          <w:rFonts w:hint="cs"/>
          <w:rtl/>
          <w:lang w:bidi="ar-EG"/>
        </w:rPr>
        <w:t xml:space="preserve">بما عليها من واجبات بمقتضى </w:t>
      </w:r>
      <w:r>
        <w:rPr>
          <w:rtl/>
          <w:lang w:bidi="ar-EG"/>
        </w:rPr>
        <w:t>الاتفاقية.</w:t>
      </w:r>
    </w:p>
    <w:p w:rsidR="002B37B9" w:rsidRPr="00A95DAC" w:rsidRDefault="002B37B9" w:rsidP="002B37B9">
      <w:pPr>
        <w:pStyle w:val="SingleTxt"/>
        <w:rPr>
          <w:rFonts w:hint="cs"/>
          <w:rtl/>
          <w:lang w:bidi="ar-EG"/>
        </w:rPr>
      </w:pPr>
      <w:r w:rsidRPr="00A95DAC">
        <w:rPr>
          <w:cs/>
          <w:lang w:bidi="ar-EG"/>
        </w:rPr>
        <w:t>‎</w:t>
      </w:r>
      <w:r w:rsidRPr="00A95DAC">
        <w:rPr>
          <w:rFonts w:hint="cs"/>
          <w:rtl/>
          <w:lang w:bidi="ar-EG"/>
        </w:rPr>
        <w:t>8</w:t>
      </w:r>
      <w:r>
        <w:rPr>
          <w:rFonts w:hint="cs"/>
          <w:rtl/>
          <w:lang w:bidi="ar-EG"/>
        </w:rPr>
        <w:t xml:space="preserve"> </w:t>
      </w:r>
      <w:r w:rsidRPr="00A95DAC">
        <w:rPr>
          <w:rFonts w:hint="cs"/>
          <w:rtl/>
          <w:lang w:bidi="ar-EG"/>
        </w:rPr>
        <w:t>-</w:t>
      </w:r>
      <w:r w:rsidRPr="00A95DAC">
        <w:rPr>
          <w:cs/>
          <w:lang w:bidi="ar-EG"/>
        </w:rPr>
        <w:t>‎</w:t>
      </w:r>
      <w:r w:rsidRPr="00A95DAC">
        <w:rPr>
          <w:rtl/>
          <w:lang w:bidi="ar-EG"/>
        </w:rPr>
        <w:tab/>
        <w:t>وترحب اللجنة بتعيين وزيرة لشؤون المرأة في المستشارية الاتحادية وبوضع هياكل وآلي</w:t>
      </w:r>
      <w:r>
        <w:rPr>
          <w:rFonts w:hint="cs"/>
          <w:rtl/>
          <w:lang w:bidi="ar-EG"/>
        </w:rPr>
        <w:t>ـــ</w:t>
      </w:r>
      <w:r w:rsidRPr="00A95DAC">
        <w:rPr>
          <w:rtl/>
          <w:lang w:bidi="ar-EG"/>
        </w:rPr>
        <w:t>ات ‏لتعميم مراع</w:t>
      </w:r>
      <w:r>
        <w:rPr>
          <w:rFonts w:hint="cs"/>
          <w:rtl/>
          <w:lang w:bidi="ar-EG"/>
        </w:rPr>
        <w:t>ـــ</w:t>
      </w:r>
      <w:r w:rsidRPr="00A95DAC">
        <w:rPr>
          <w:rtl/>
          <w:lang w:bidi="ar-EG"/>
        </w:rPr>
        <w:t>اة المنظور الجنساني على الصعيد</w:t>
      </w:r>
      <w:r>
        <w:rPr>
          <w:rtl/>
          <w:lang w:bidi="ar-EG"/>
        </w:rPr>
        <w:t xml:space="preserve"> الاتحادي وداخل عدة وزارات، بما</w:t>
      </w:r>
      <w:r>
        <w:rPr>
          <w:rFonts w:hint="cs"/>
          <w:rtl/>
          <w:lang w:bidi="ar-EG"/>
        </w:rPr>
        <w:t> </w:t>
      </w:r>
      <w:r w:rsidRPr="00A95DAC">
        <w:rPr>
          <w:rtl/>
          <w:lang w:bidi="ar-EG"/>
        </w:rPr>
        <w:t>في ذلك الوزار</w:t>
      </w:r>
      <w:r>
        <w:rPr>
          <w:rFonts w:hint="cs"/>
          <w:rtl/>
          <w:lang w:bidi="ar-EG"/>
        </w:rPr>
        <w:t>ة</w:t>
      </w:r>
      <w:r w:rsidRPr="00A95DAC">
        <w:rPr>
          <w:rtl/>
          <w:lang w:bidi="ar-EG"/>
        </w:rPr>
        <w:t xml:space="preserve"> ‏الاتحادي</w:t>
      </w:r>
      <w:r>
        <w:rPr>
          <w:rFonts w:hint="cs"/>
          <w:rtl/>
          <w:lang w:bidi="ar-EG"/>
        </w:rPr>
        <w:t>ة</w:t>
      </w:r>
      <w:r w:rsidRPr="00A95DAC">
        <w:rPr>
          <w:rtl/>
          <w:lang w:bidi="ar-EG"/>
        </w:rPr>
        <w:t xml:space="preserve"> للمالية و</w:t>
      </w:r>
      <w:r>
        <w:rPr>
          <w:rFonts w:hint="cs"/>
          <w:rtl/>
          <w:lang w:bidi="ar-EG"/>
        </w:rPr>
        <w:t>الوزارة الاتحادية ل</w:t>
      </w:r>
      <w:r w:rsidRPr="00A95DAC">
        <w:rPr>
          <w:rtl/>
          <w:lang w:bidi="ar-EG"/>
        </w:rPr>
        <w:t>لتعليم والعلوم و</w:t>
      </w:r>
      <w:r>
        <w:rPr>
          <w:rtl/>
          <w:lang w:bidi="ar-EG"/>
        </w:rPr>
        <w:t>الثقافة، وكذلك في قطاع الصحة.</w:t>
      </w:r>
    </w:p>
    <w:p w:rsidR="002B37B9" w:rsidRPr="00A95DAC" w:rsidRDefault="002B37B9" w:rsidP="002B37B9">
      <w:pPr>
        <w:pStyle w:val="SingleTxt"/>
        <w:rPr>
          <w:rFonts w:hint="cs"/>
          <w:rtl/>
        </w:rPr>
      </w:pPr>
      <w:r w:rsidRPr="00A95DAC">
        <w:rPr>
          <w:cs/>
          <w:lang w:bidi="ar-EG"/>
        </w:rPr>
        <w:t>‎</w:t>
      </w:r>
      <w:r w:rsidRPr="00A95DAC">
        <w:rPr>
          <w:rFonts w:hint="cs"/>
          <w:rtl/>
          <w:lang w:bidi="ar-EG"/>
        </w:rPr>
        <w:t>9</w:t>
      </w:r>
      <w:r>
        <w:rPr>
          <w:rFonts w:hint="cs"/>
          <w:rtl/>
          <w:lang w:bidi="ar-EG"/>
        </w:rPr>
        <w:t xml:space="preserve"> </w:t>
      </w:r>
      <w:r w:rsidRPr="00A95DAC">
        <w:rPr>
          <w:rFonts w:hint="cs"/>
          <w:rtl/>
          <w:lang w:bidi="ar-EG"/>
        </w:rPr>
        <w:t>-</w:t>
      </w:r>
      <w:r w:rsidRPr="00A95DAC">
        <w:rPr>
          <w:cs/>
          <w:lang w:bidi="ar-EG"/>
        </w:rPr>
        <w:t>‎</w:t>
      </w:r>
      <w:r w:rsidRPr="00A95DAC">
        <w:rPr>
          <w:rtl/>
          <w:lang w:bidi="ar-EG"/>
        </w:rPr>
        <w:tab/>
        <w:t xml:space="preserve">وتثني اللجنة على الدولة الطرف لقيام مجلس الوزراء </w:t>
      </w:r>
      <w:r>
        <w:rPr>
          <w:rFonts w:hint="cs"/>
          <w:rtl/>
          <w:lang w:bidi="ar-EG"/>
        </w:rPr>
        <w:t xml:space="preserve">فيها </w:t>
      </w:r>
      <w:r>
        <w:rPr>
          <w:rtl/>
          <w:lang w:bidi="ar-EG"/>
        </w:rPr>
        <w:t>باعتماد مقترح في عام</w:t>
      </w:r>
      <w:r>
        <w:rPr>
          <w:rFonts w:hint="cs"/>
          <w:rtl/>
          <w:lang w:bidi="ar-EG"/>
        </w:rPr>
        <w:t> </w:t>
      </w:r>
      <w:r w:rsidRPr="00A95DAC">
        <w:rPr>
          <w:rtl/>
          <w:lang w:bidi="ar-EG"/>
        </w:rPr>
        <w:t>2001 ‏باستخدام لغة تراعي الفروق بين الجنسي</w:t>
      </w:r>
      <w:r>
        <w:rPr>
          <w:rtl/>
          <w:lang w:bidi="ar-EG"/>
        </w:rPr>
        <w:t>ن في جميع الوزارات والإدارات.</w:t>
      </w:r>
    </w:p>
    <w:p w:rsidR="002B37B9" w:rsidRPr="00172100" w:rsidRDefault="002B37B9" w:rsidP="002B37B9">
      <w:pPr>
        <w:pStyle w:val="SingleTxt"/>
        <w:spacing w:after="0" w:line="120" w:lineRule="exact"/>
        <w:rPr>
          <w:rFonts w:hint="cs"/>
          <w:sz w:val="12"/>
          <w:rtl/>
          <w:lang w:bidi="ar-EG"/>
        </w:rPr>
      </w:pPr>
    </w:p>
    <w:p w:rsidR="002B37B9" w:rsidRPr="00A95DAC" w:rsidRDefault="002B37B9" w:rsidP="002B37B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الشواغل </w:t>
      </w:r>
      <w:r w:rsidRPr="00A95DAC">
        <w:rPr>
          <w:rtl/>
          <w:lang w:bidi="ar-EG"/>
        </w:rPr>
        <w:t>الرئيسية والتوصيات</w:t>
      </w:r>
    </w:p>
    <w:p w:rsidR="002B37B9" w:rsidRPr="00A95DAC" w:rsidRDefault="002B37B9" w:rsidP="002B37B9">
      <w:pPr>
        <w:pStyle w:val="SingleTxt"/>
        <w:rPr>
          <w:rFonts w:hint="cs"/>
          <w:rtl/>
          <w:lang w:bidi="ar-EG"/>
        </w:rPr>
      </w:pPr>
      <w:r w:rsidRPr="00A95DAC">
        <w:rPr>
          <w:cs/>
          <w:lang w:bidi="ar-EG"/>
        </w:rPr>
        <w:t>‎</w:t>
      </w:r>
      <w:r w:rsidRPr="00A95DAC">
        <w:rPr>
          <w:rFonts w:hint="cs"/>
          <w:rtl/>
          <w:lang w:bidi="ar-EG"/>
        </w:rPr>
        <w:t>10</w:t>
      </w:r>
      <w:r>
        <w:rPr>
          <w:rFonts w:hint="cs"/>
          <w:rtl/>
          <w:lang w:bidi="ar-EG"/>
        </w:rPr>
        <w:t xml:space="preserve"> </w:t>
      </w:r>
      <w:r w:rsidRPr="00A95DAC">
        <w:rPr>
          <w:rFonts w:hint="cs"/>
          <w:rtl/>
          <w:lang w:bidi="ar-EG"/>
        </w:rPr>
        <w:t>-</w:t>
      </w:r>
      <w:r w:rsidRPr="00A95DAC">
        <w:rPr>
          <w:cs/>
          <w:lang w:bidi="ar-EG"/>
        </w:rPr>
        <w:t>‎</w:t>
      </w:r>
      <w:r w:rsidRPr="00A95DAC">
        <w:rPr>
          <w:rtl/>
          <w:lang w:bidi="ar-EG"/>
        </w:rPr>
        <w:tab/>
      </w:r>
      <w:r w:rsidRPr="00172100">
        <w:rPr>
          <w:b/>
          <w:bCs/>
          <w:rtl/>
          <w:lang w:bidi="ar-EG"/>
        </w:rPr>
        <w:t xml:space="preserve">إن اللجنة، إذ تشير إلى </w:t>
      </w:r>
      <w:r>
        <w:rPr>
          <w:rFonts w:hint="cs"/>
          <w:b/>
          <w:bCs/>
          <w:rtl/>
          <w:lang w:bidi="ar-EG"/>
        </w:rPr>
        <w:t xml:space="preserve">واجب </w:t>
      </w:r>
      <w:r w:rsidRPr="00172100">
        <w:rPr>
          <w:b/>
          <w:bCs/>
          <w:rtl/>
          <w:lang w:bidi="ar-EG"/>
        </w:rPr>
        <w:t xml:space="preserve">الدولة الطرف تنفيذ جميع أحكام الاتفاقية بصورة منهجية ‏ومتواصلة، ترى أنه يتعين على الدولة الطرف </w:t>
      </w:r>
      <w:r>
        <w:rPr>
          <w:rFonts w:hint="cs"/>
          <w:b/>
          <w:bCs/>
          <w:rtl/>
          <w:lang w:bidi="ar-EG"/>
        </w:rPr>
        <w:t xml:space="preserve">القيام </w:t>
      </w:r>
      <w:r w:rsidRPr="00172100">
        <w:rPr>
          <w:b/>
          <w:bCs/>
          <w:rtl/>
          <w:lang w:bidi="ar-EG"/>
        </w:rPr>
        <w:t xml:space="preserve">من الآن وحتى موعد ‏تقديم تقريرها الدوري المقبل </w:t>
      </w:r>
      <w:r>
        <w:rPr>
          <w:rFonts w:hint="cs"/>
          <w:b/>
          <w:bCs/>
          <w:rtl/>
          <w:lang w:bidi="ar-EG"/>
        </w:rPr>
        <w:t xml:space="preserve">بإيلاء الأولوية </w:t>
      </w:r>
      <w:r w:rsidRPr="00172100">
        <w:rPr>
          <w:b/>
          <w:bCs/>
          <w:rtl/>
          <w:lang w:bidi="ar-EG"/>
        </w:rPr>
        <w:t>للشواغل والتوصيات ا</w:t>
      </w:r>
      <w:r>
        <w:rPr>
          <w:rFonts w:hint="cs"/>
          <w:b/>
          <w:bCs/>
          <w:rtl/>
          <w:lang w:bidi="ar-EG"/>
        </w:rPr>
        <w:t xml:space="preserve">لمبيّنة </w:t>
      </w:r>
      <w:r w:rsidRPr="00172100">
        <w:rPr>
          <w:b/>
          <w:bCs/>
          <w:rtl/>
          <w:lang w:bidi="ar-EG"/>
        </w:rPr>
        <w:t>في هذه التعليقات الختامية.</w:t>
      </w:r>
      <w:r w:rsidRPr="00172100">
        <w:rPr>
          <w:rFonts w:hint="cs"/>
          <w:b/>
          <w:bCs/>
          <w:rtl/>
          <w:cs/>
          <w:lang w:bidi="ar-EG"/>
        </w:rPr>
        <w:t xml:space="preserve"> </w:t>
      </w:r>
      <w:r w:rsidRPr="00172100">
        <w:rPr>
          <w:b/>
          <w:bCs/>
          <w:cs/>
          <w:lang w:bidi="ar-EG"/>
        </w:rPr>
        <w:t>‎</w:t>
      </w:r>
      <w:r w:rsidRPr="00172100">
        <w:rPr>
          <w:b/>
          <w:bCs/>
          <w:rtl/>
          <w:lang w:bidi="ar-EG"/>
        </w:rPr>
        <w:t xml:space="preserve">وبناء على ‏ذلك، تدعو اللجنة الدولة الطرف إلى </w:t>
      </w:r>
      <w:r>
        <w:rPr>
          <w:rFonts w:hint="cs"/>
          <w:b/>
          <w:bCs/>
          <w:rtl/>
          <w:lang w:bidi="ar-EG"/>
        </w:rPr>
        <w:t>ال</w:t>
      </w:r>
      <w:r w:rsidRPr="00172100">
        <w:rPr>
          <w:b/>
          <w:bCs/>
          <w:rtl/>
          <w:lang w:bidi="ar-EG"/>
        </w:rPr>
        <w:t>ترك</w:t>
      </w:r>
      <w:r>
        <w:rPr>
          <w:rFonts w:hint="cs"/>
          <w:b/>
          <w:bCs/>
          <w:rtl/>
          <w:lang w:bidi="ar-EG"/>
        </w:rPr>
        <w:t>ي</w:t>
      </w:r>
      <w:r w:rsidRPr="00172100">
        <w:rPr>
          <w:b/>
          <w:bCs/>
          <w:rtl/>
          <w:lang w:bidi="ar-EG"/>
        </w:rPr>
        <w:t xml:space="preserve">ز على هذه المجالات في </w:t>
      </w:r>
      <w:r>
        <w:rPr>
          <w:rFonts w:hint="cs"/>
          <w:b/>
          <w:bCs/>
          <w:rtl/>
          <w:lang w:bidi="ar-EG"/>
        </w:rPr>
        <w:t xml:space="preserve">الأنشطة التي تضطلع بها لتنفيذ الاتفاقية وتضمين تقريرها الدوري المقبل </w:t>
      </w:r>
      <w:r w:rsidRPr="00172100">
        <w:rPr>
          <w:b/>
          <w:bCs/>
          <w:rtl/>
          <w:lang w:bidi="ar-EG"/>
        </w:rPr>
        <w:t>الإجراءات التي ‏اتخذتها والنتائج التي حققتها.‏</w:t>
      </w:r>
      <w:r w:rsidRPr="00172100">
        <w:rPr>
          <w:b/>
          <w:bCs/>
          <w:cs/>
          <w:lang w:bidi="ar-EG"/>
        </w:rPr>
        <w:t>‎</w:t>
      </w:r>
      <w:r w:rsidRPr="00172100">
        <w:rPr>
          <w:rFonts w:hint="cs"/>
          <w:b/>
          <w:bCs/>
          <w:rtl/>
          <w:cs/>
          <w:lang w:bidi="ar-EG"/>
        </w:rPr>
        <w:t xml:space="preserve"> </w:t>
      </w:r>
      <w:r w:rsidRPr="00172100">
        <w:rPr>
          <w:b/>
          <w:bCs/>
          <w:cs/>
          <w:lang w:bidi="ar-EG"/>
        </w:rPr>
        <w:t>‎</w:t>
      </w:r>
      <w:r w:rsidRPr="00172100">
        <w:rPr>
          <w:b/>
          <w:bCs/>
          <w:rtl/>
          <w:lang w:bidi="ar-EG"/>
        </w:rPr>
        <w:t>وت</w:t>
      </w:r>
      <w:r>
        <w:rPr>
          <w:rFonts w:hint="cs"/>
          <w:b/>
          <w:bCs/>
          <w:rtl/>
          <w:lang w:bidi="ar-EG"/>
        </w:rPr>
        <w:t xml:space="preserve">دعو </w:t>
      </w:r>
      <w:r w:rsidRPr="00172100">
        <w:rPr>
          <w:b/>
          <w:bCs/>
          <w:rtl/>
          <w:lang w:bidi="ar-EG"/>
        </w:rPr>
        <w:t xml:space="preserve">الدولة الطرف </w:t>
      </w:r>
      <w:r>
        <w:rPr>
          <w:rFonts w:hint="cs"/>
          <w:b/>
          <w:bCs/>
          <w:rtl/>
          <w:lang w:bidi="ar-EG"/>
        </w:rPr>
        <w:t xml:space="preserve">إلى </w:t>
      </w:r>
      <w:r w:rsidRPr="00172100">
        <w:rPr>
          <w:b/>
          <w:bCs/>
          <w:rtl/>
          <w:lang w:bidi="ar-EG"/>
        </w:rPr>
        <w:t>تقد</w:t>
      </w:r>
      <w:r>
        <w:rPr>
          <w:rFonts w:hint="cs"/>
          <w:b/>
          <w:bCs/>
          <w:rtl/>
          <w:lang w:bidi="ar-EG"/>
        </w:rPr>
        <w:t>ي</w:t>
      </w:r>
      <w:r w:rsidRPr="00172100">
        <w:rPr>
          <w:b/>
          <w:bCs/>
          <w:rtl/>
          <w:lang w:bidi="ar-EG"/>
        </w:rPr>
        <w:t>م هذه التعليقات ‏الختامية إلى جميع الوزارات المعنية وإلى البرلمان حتى تكفل تنفيذها بالكامل</w:t>
      </w:r>
      <w:r w:rsidRPr="00A95DAC">
        <w:rPr>
          <w:rtl/>
          <w:lang w:bidi="ar-EG"/>
        </w:rPr>
        <w:t>.‏</w:t>
      </w:r>
    </w:p>
    <w:p w:rsidR="002B37B9" w:rsidRPr="00A95DAC" w:rsidRDefault="002B37B9" w:rsidP="002B37B9">
      <w:pPr>
        <w:pStyle w:val="SingleTxt"/>
        <w:rPr>
          <w:rtl/>
          <w:lang w:bidi="ar-EG"/>
        </w:rPr>
      </w:pPr>
      <w:r w:rsidRPr="00A95DAC">
        <w:rPr>
          <w:cs/>
          <w:lang w:bidi="ar-EG"/>
        </w:rPr>
        <w:t>‎</w:t>
      </w:r>
      <w:r w:rsidRPr="00A95DAC">
        <w:rPr>
          <w:rFonts w:hint="cs"/>
          <w:rtl/>
          <w:lang w:bidi="ar-EG"/>
        </w:rPr>
        <w:t>11</w:t>
      </w:r>
      <w:r>
        <w:rPr>
          <w:rFonts w:hint="cs"/>
          <w:rtl/>
          <w:lang w:bidi="ar-EG"/>
        </w:rPr>
        <w:t xml:space="preserve"> </w:t>
      </w:r>
      <w:r w:rsidRPr="00A95DAC">
        <w:rPr>
          <w:rFonts w:hint="cs"/>
          <w:rtl/>
          <w:lang w:bidi="ar-EG"/>
        </w:rPr>
        <w:t>-</w:t>
      </w:r>
      <w:r w:rsidRPr="00A95DAC">
        <w:rPr>
          <w:cs/>
          <w:lang w:bidi="ar-EG"/>
        </w:rPr>
        <w:t>‎</w:t>
      </w:r>
      <w:r w:rsidRPr="00A95DAC">
        <w:rPr>
          <w:rtl/>
          <w:lang w:bidi="ar-EG"/>
        </w:rPr>
        <w:tab/>
        <w:t>و</w:t>
      </w:r>
      <w:r>
        <w:rPr>
          <w:rFonts w:hint="cs"/>
          <w:rtl/>
          <w:lang w:bidi="ar-EG"/>
        </w:rPr>
        <w:t xml:space="preserve">إن اللجنة </w:t>
      </w:r>
      <w:r w:rsidRPr="00A95DAC">
        <w:rPr>
          <w:rtl/>
          <w:lang w:bidi="ar-EG"/>
        </w:rPr>
        <w:t>إذ تلاحظ اتساع نطاق قانون المساواة في المعاملة لعام 2004 الذي يغطي ‏جميع أشكال التمييز ضد المرأة على مختلف الأسس، بما في ذلك نوع الجنس، ويعزز الأحكام ‏المتعلقة بالمساواة في معاملة المرأة والرجل في مك</w:t>
      </w:r>
      <w:r>
        <w:rPr>
          <w:rFonts w:hint="cs"/>
          <w:rtl/>
          <w:lang w:bidi="ar-EG"/>
        </w:rPr>
        <w:t>ا</w:t>
      </w:r>
      <w:r w:rsidRPr="00A95DAC">
        <w:rPr>
          <w:rtl/>
          <w:lang w:bidi="ar-EG"/>
        </w:rPr>
        <w:t>ن العمل، يساور</w:t>
      </w:r>
      <w:r>
        <w:rPr>
          <w:rFonts w:hint="cs"/>
          <w:rtl/>
          <w:lang w:bidi="ar-EG"/>
        </w:rPr>
        <w:t>ها</w:t>
      </w:r>
      <w:r w:rsidRPr="00A95DAC">
        <w:rPr>
          <w:rtl/>
          <w:lang w:bidi="ar-EG"/>
        </w:rPr>
        <w:t xml:space="preserve"> القلق </w:t>
      </w:r>
      <w:r>
        <w:rPr>
          <w:rFonts w:hint="cs"/>
          <w:rtl/>
          <w:lang w:bidi="ar-EG"/>
        </w:rPr>
        <w:t xml:space="preserve">من أن يؤدي </w:t>
      </w:r>
      <w:r w:rsidRPr="00A95DAC">
        <w:rPr>
          <w:rtl/>
          <w:lang w:bidi="ar-EG"/>
        </w:rPr>
        <w:t xml:space="preserve">النهج ‏الذي يتبعه القانون في التركيز على ميدان العمل فيما يتعلق بالتمييز ضد المرأة القائم على أساس ‏نوع الجنس </w:t>
      </w:r>
      <w:r>
        <w:rPr>
          <w:rFonts w:hint="cs"/>
          <w:rtl/>
          <w:lang w:bidi="ar-EG"/>
        </w:rPr>
        <w:t xml:space="preserve">إلى تهميش مسألة </w:t>
      </w:r>
      <w:r w:rsidRPr="00A95DAC">
        <w:rPr>
          <w:rtl/>
          <w:lang w:bidi="ar-EG"/>
        </w:rPr>
        <w:t>القضاء على التمييز ضد المرأة والاهتمام به</w:t>
      </w:r>
      <w:r>
        <w:rPr>
          <w:rFonts w:hint="cs"/>
          <w:rtl/>
          <w:lang w:bidi="ar-EG"/>
        </w:rPr>
        <w:t>ا</w:t>
      </w:r>
      <w:r w:rsidRPr="00A95DAC">
        <w:rPr>
          <w:rtl/>
          <w:lang w:bidi="ar-EG"/>
        </w:rPr>
        <w:t xml:space="preserve"> في جميع ‏الميادين الأخرى التي تغطيها الاتفاقية.‏</w:t>
      </w:r>
      <w:r w:rsidRPr="00A95DAC">
        <w:rPr>
          <w:cs/>
          <w:lang w:bidi="ar-EG"/>
        </w:rPr>
        <w:t>‎</w:t>
      </w:r>
      <w:r w:rsidRPr="00A95DAC">
        <w:rPr>
          <w:rFonts w:hint="cs"/>
          <w:rtl/>
          <w:cs/>
          <w:lang w:bidi="ar-EG"/>
        </w:rPr>
        <w:t xml:space="preserve"> </w:t>
      </w:r>
      <w:r w:rsidRPr="00A95DAC">
        <w:rPr>
          <w:cs/>
          <w:lang w:bidi="ar-EG"/>
        </w:rPr>
        <w:t>‎</w:t>
      </w:r>
      <w:r w:rsidRPr="00A95DAC">
        <w:rPr>
          <w:rtl/>
          <w:lang w:bidi="ar-EG"/>
        </w:rPr>
        <w:t xml:space="preserve">واللجنة قلقة أيضا إزاء </w:t>
      </w:r>
      <w:r>
        <w:rPr>
          <w:rFonts w:hint="cs"/>
          <w:rtl/>
          <w:lang w:bidi="ar-EG"/>
        </w:rPr>
        <w:t xml:space="preserve">عدم تركيز </w:t>
      </w:r>
      <w:r w:rsidRPr="00A95DAC">
        <w:rPr>
          <w:rtl/>
          <w:lang w:bidi="ar-EG"/>
        </w:rPr>
        <w:t xml:space="preserve">ولاية لجنة المساواة في المعاملة فيما يتعلق بالتمييز ‏ضد المرأة سوى على ميدان </w:t>
      </w:r>
      <w:r>
        <w:rPr>
          <w:rFonts w:hint="cs"/>
          <w:rtl/>
          <w:lang w:bidi="ar-EG"/>
        </w:rPr>
        <w:t>فرص العمل</w:t>
      </w:r>
      <w:r w:rsidRPr="00A95DAC">
        <w:rPr>
          <w:rtl/>
          <w:lang w:bidi="ar-EG"/>
        </w:rPr>
        <w:t xml:space="preserve">، بينما تهتم بمجالات أخرى من مجالات الحياة </w:t>
      </w:r>
      <w:r>
        <w:rPr>
          <w:rFonts w:hint="cs"/>
          <w:rtl/>
          <w:lang w:bidi="ar-EG"/>
        </w:rPr>
        <w:t xml:space="preserve">لمعالجة </w:t>
      </w:r>
      <w:r w:rsidRPr="00A95DAC">
        <w:rPr>
          <w:rtl/>
          <w:lang w:bidi="ar-EG"/>
        </w:rPr>
        <w:t>حالات التمييز القائم على ‏أساس ا</w:t>
      </w:r>
      <w:r>
        <w:rPr>
          <w:rFonts w:hint="cs"/>
          <w:rtl/>
          <w:lang w:bidi="ar-EG"/>
        </w:rPr>
        <w:t>لعرق أو الأصل الإثني</w:t>
      </w:r>
      <w:r w:rsidRPr="00A95DAC">
        <w:rPr>
          <w:rtl/>
          <w:lang w:bidi="ar-EG"/>
        </w:rPr>
        <w:t>‏</w:t>
      </w:r>
      <w:r w:rsidRPr="00A95DAC">
        <w:rPr>
          <w:cs/>
          <w:lang w:bidi="ar-EG"/>
        </w:rPr>
        <w:t>‎</w:t>
      </w:r>
      <w:r w:rsidRPr="00A95DAC">
        <w:t xml:space="preserve"> </w:t>
      </w:r>
      <w:r w:rsidRPr="00A95DAC">
        <w:rPr>
          <w:cs/>
          <w:lang w:bidi="ar-EG"/>
        </w:rPr>
        <w:t>‎</w:t>
      </w:r>
    </w:p>
    <w:p w:rsidR="002B37B9" w:rsidRPr="00A95DAC" w:rsidRDefault="002B37B9" w:rsidP="002B37B9">
      <w:pPr>
        <w:pStyle w:val="SingleTxt"/>
        <w:rPr>
          <w:rFonts w:hint="cs"/>
          <w:b/>
          <w:bCs/>
          <w:rtl/>
          <w:lang w:bidi="ar-EG"/>
        </w:rPr>
      </w:pPr>
      <w:r w:rsidRPr="00172100">
        <w:rPr>
          <w:cs/>
          <w:lang w:bidi="ar-EG"/>
        </w:rPr>
        <w:t>‎</w:t>
      </w:r>
      <w:r w:rsidRPr="00172100">
        <w:rPr>
          <w:rFonts w:hint="cs"/>
          <w:rtl/>
          <w:lang w:bidi="ar-EG"/>
        </w:rPr>
        <w:t>12 -</w:t>
      </w:r>
      <w:r w:rsidRPr="00A95DAC">
        <w:rPr>
          <w:b/>
          <w:bCs/>
          <w:cs/>
          <w:lang w:bidi="ar-EG"/>
        </w:rPr>
        <w:t>‎</w:t>
      </w:r>
      <w:r w:rsidRPr="00A95DAC">
        <w:rPr>
          <w:b/>
          <w:bCs/>
          <w:rtl/>
          <w:lang w:bidi="ar-EG"/>
        </w:rPr>
        <w:tab/>
        <w:t>تحث اللجنة الدولة الطرف على كفالة المساواة في معاملة ‏المرأة والرجل في جميع مجالات الحياة. ‏</w:t>
      </w:r>
      <w:r w:rsidRPr="00A95DAC">
        <w:rPr>
          <w:b/>
          <w:bCs/>
          <w:cs/>
          <w:lang w:bidi="ar-EG"/>
        </w:rPr>
        <w:t>‎‎</w:t>
      </w:r>
      <w:r w:rsidRPr="00A95DAC">
        <w:rPr>
          <w:b/>
          <w:bCs/>
          <w:rtl/>
          <w:lang w:bidi="ar-EG"/>
        </w:rPr>
        <w:t>وتدعو الدولة الطرف إلى توخي الدقة في رصد تنفيذ قانون المساواة في المعاملة ‏لعام 2004 واتخاذ التدابير المناسبة لكفالة فعالية استخدام النطاق الموس</w:t>
      </w:r>
      <w:r>
        <w:rPr>
          <w:rFonts w:hint="cs"/>
          <w:b/>
          <w:bCs/>
          <w:rtl/>
          <w:lang w:bidi="ar-EG"/>
        </w:rPr>
        <w:t>ّ</w:t>
      </w:r>
      <w:r w:rsidRPr="00A95DAC">
        <w:rPr>
          <w:b/>
          <w:bCs/>
          <w:rtl/>
          <w:lang w:bidi="ar-EG"/>
        </w:rPr>
        <w:t xml:space="preserve">ع للقانون والولاية </w:t>
      </w:r>
      <w:r>
        <w:rPr>
          <w:rFonts w:hint="cs"/>
          <w:b/>
          <w:bCs/>
          <w:rtl/>
          <w:lang w:bidi="ar-EG"/>
        </w:rPr>
        <w:t xml:space="preserve">الشاملة </w:t>
      </w:r>
      <w:r w:rsidRPr="00A95DAC">
        <w:rPr>
          <w:b/>
          <w:bCs/>
          <w:rtl/>
          <w:lang w:bidi="ar-EG"/>
        </w:rPr>
        <w:t>للجنة المساواة في المعاملة ‏للقضاء على التمييز ضد المرأة في جميع المجالات التي تغطيها الاتفاقية.</w:t>
      </w:r>
      <w:r w:rsidRPr="00A95DAC">
        <w:rPr>
          <w:b/>
          <w:bCs/>
          <w:cs/>
          <w:lang w:bidi="ar-EG"/>
        </w:rPr>
        <w:t>‎</w:t>
      </w:r>
    </w:p>
    <w:p w:rsidR="002B37B9" w:rsidRPr="00A95DAC" w:rsidRDefault="002B37B9" w:rsidP="002B37B9">
      <w:pPr>
        <w:pStyle w:val="SingleTxt"/>
        <w:rPr>
          <w:rFonts w:hint="cs"/>
          <w:rtl/>
          <w:lang w:bidi="ar-EG"/>
        </w:rPr>
      </w:pPr>
      <w:r w:rsidRPr="00A95DAC">
        <w:rPr>
          <w:cs/>
          <w:lang w:bidi="ar-EG"/>
        </w:rPr>
        <w:t>‎</w:t>
      </w:r>
      <w:r w:rsidRPr="00A95DAC">
        <w:rPr>
          <w:rFonts w:hint="cs"/>
          <w:rtl/>
          <w:lang w:bidi="ar-EG"/>
        </w:rPr>
        <w:t>13</w:t>
      </w:r>
      <w:r>
        <w:rPr>
          <w:rFonts w:hint="cs"/>
          <w:rtl/>
          <w:lang w:bidi="ar-EG"/>
        </w:rPr>
        <w:t xml:space="preserve"> </w:t>
      </w:r>
      <w:r w:rsidRPr="00A95DAC">
        <w:rPr>
          <w:rFonts w:hint="cs"/>
          <w:rtl/>
          <w:lang w:bidi="ar-EG"/>
        </w:rPr>
        <w:t>-</w:t>
      </w:r>
      <w:r w:rsidRPr="00A95DAC">
        <w:rPr>
          <w:cs/>
          <w:lang w:bidi="ar-EG"/>
        </w:rPr>
        <w:t>‎</w:t>
      </w:r>
      <w:r w:rsidRPr="00A95DAC">
        <w:rPr>
          <w:rtl/>
          <w:lang w:bidi="ar-EG"/>
        </w:rPr>
        <w:tab/>
        <w:t xml:space="preserve">ورغم أن اللجنة ترحب بتعيين وزيرة لشؤون المرأة، فإنها قلقة إزاء إعادة هيكلة ‏الآلية الوطنية للنهوض بالمرأة </w:t>
      </w:r>
      <w:r>
        <w:rPr>
          <w:rFonts w:hint="cs"/>
          <w:rtl/>
          <w:lang w:bidi="ar-EG"/>
        </w:rPr>
        <w:t xml:space="preserve">مرارا وتكرارا </w:t>
      </w:r>
      <w:r w:rsidRPr="00A95DAC">
        <w:rPr>
          <w:rtl/>
          <w:lang w:bidi="ar-EG"/>
        </w:rPr>
        <w:t>في السنوات الأخيرة</w:t>
      </w:r>
      <w:r>
        <w:rPr>
          <w:rFonts w:hint="cs"/>
          <w:rtl/>
          <w:lang w:bidi="ar-EG"/>
        </w:rPr>
        <w:t>،</w:t>
      </w:r>
      <w:r w:rsidRPr="00A95DAC">
        <w:rPr>
          <w:rtl/>
          <w:lang w:bidi="ar-EG"/>
        </w:rPr>
        <w:t xml:space="preserve"> مما يمكن أن يسفر عن </w:t>
      </w:r>
      <w:r>
        <w:rPr>
          <w:rFonts w:hint="cs"/>
          <w:rtl/>
          <w:lang w:bidi="ar-EG"/>
        </w:rPr>
        <w:t xml:space="preserve">عدم التواصل في </w:t>
      </w:r>
      <w:r w:rsidRPr="00A95DAC">
        <w:rPr>
          <w:rtl/>
          <w:lang w:bidi="ar-EG"/>
        </w:rPr>
        <w:t>‏السياسات المتعلقة بالمساواة بين الجنسين، لا سيما في ظل الافتقار إلى خطة عمل و</w:t>
      </w:r>
      <w:r>
        <w:rPr>
          <w:rtl/>
          <w:lang w:bidi="ar-EG"/>
        </w:rPr>
        <w:t>طنية للمساواة ‏بين الجنسين.</w:t>
      </w:r>
    </w:p>
    <w:p w:rsidR="002B37B9" w:rsidRPr="00A95DAC" w:rsidRDefault="002B37B9" w:rsidP="002B37B9">
      <w:pPr>
        <w:pStyle w:val="SingleTxt"/>
        <w:rPr>
          <w:rFonts w:hint="cs"/>
          <w:b/>
          <w:bCs/>
          <w:rtl/>
          <w:lang w:bidi="ar-EG"/>
        </w:rPr>
      </w:pPr>
      <w:r w:rsidRPr="008251BF">
        <w:rPr>
          <w:cs/>
          <w:lang w:bidi="ar-EG"/>
        </w:rPr>
        <w:t>‎</w:t>
      </w:r>
      <w:r w:rsidRPr="008251BF">
        <w:rPr>
          <w:rFonts w:hint="cs"/>
          <w:rtl/>
          <w:lang w:bidi="ar-EG"/>
        </w:rPr>
        <w:t>14</w:t>
      </w:r>
      <w:r>
        <w:rPr>
          <w:rFonts w:hint="cs"/>
          <w:rtl/>
          <w:lang w:bidi="ar-EG"/>
        </w:rPr>
        <w:t xml:space="preserve"> </w:t>
      </w:r>
      <w:r w:rsidRPr="008251BF">
        <w:rPr>
          <w:rFonts w:hint="cs"/>
          <w:rtl/>
          <w:lang w:bidi="ar-EG"/>
        </w:rPr>
        <w:t>-</w:t>
      </w:r>
      <w:r w:rsidRPr="008251BF">
        <w:rPr>
          <w:cs/>
          <w:lang w:bidi="ar-EG"/>
        </w:rPr>
        <w:t>‎</w:t>
      </w:r>
      <w:r w:rsidRPr="00A95DAC">
        <w:rPr>
          <w:b/>
          <w:bCs/>
          <w:rtl/>
          <w:lang w:bidi="ar-EG"/>
        </w:rPr>
        <w:tab/>
        <w:t>تشجع اللجنة الدولة الطرف على وضع خطة عمل وطنية للمساواة بين الجنسين مع ‏إشراك جميع قطاعات الحكومة وبالتشاور مع المنظمات غير الحكومية المعنية. ‏</w:t>
      </w:r>
      <w:r w:rsidRPr="00A95DAC">
        <w:rPr>
          <w:b/>
          <w:bCs/>
          <w:cs/>
          <w:lang w:bidi="ar-EG"/>
        </w:rPr>
        <w:t>‎‎</w:t>
      </w:r>
      <w:r w:rsidRPr="00A95DAC">
        <w:rPr>
          <w:b/>
          <w:bCs/>
          <w:rtl/>
          <w:lang w:bidi="ar-EG"/>
        </w:rPr>
        <w:t>وتدعو الدولة الطرف إلى ‏</w:t>
      </w:r>
      <w:r>
        <w:rPr>
          <w:rFonts w:hint="cs"/>
          <w:b/>
          <w:bCs/>
          <w:rtl/>
          <w:lang w:bidi="ar-EG"/>
        </w:rPr>
        <w:t>العمل على احتلال الآ</w:t>
      </w:r>
      <w:r w:rsidRPr="00A95DAC">
        <w:rPr>
          <w:b/>
          <w:bCs/>
          <w:rtl/>
          <w:lang w:bidi="ar-EG"/>
        </w:rPr>
        <w:t>لية الوطنية للنهوض بالمرأة ما يلزم</w:t>
      </w:r>
      <w:r>
        <w:rPr>
          <w:rFonts w:hint="cs"/>
          <w:b/>
          <w:bCs/>
          <w:rtl/>
          <w:lang w:bidi="ar-EG"/>
        </w:rPr>
        <w:t xml:space="preserve">ها من مكانة بارزة </w:t>
      </w:r>
      <w:r w:rsidRPr="00A95DAC">
        <w:rPr>
          <w:b/>
          <w:bCs/>
          <w:rtl/>
          <w:lang w:bidi="ar-EG"/>
        </w:rPr>
        <w:t xml:space="preserve">وسلطة </w:t>
      </w:r>
      <w:r>
        <w:rPr>
          <w:rFonts w:hint="cs"/>
          <w:b/>
          <w:bCs/>
          <w:rtl/>
          <w:lang w:bidi="ar-EG"/>
        </w:rPr>
        <w:t>ل</w:t>
      </w:r>
      <w:r w:rsidRPr="00A95DAC">
        <w:rPr>
          <w:b/>
          <w:bCs/>
          <w:rtl/>
          <w:lang w:bidi="ar-EG"/>
        </w:rPr>
        <w:t xml:space="preserve">صنع القرارات وموارد بشرية ومالية لتمكينها من ‏تنفيذ ولايتها </w:t>
      </w:r>
      <w:r>
        <w:rPr>
          <w:rFonts w:hint="cs"/>
          <w:b/>
          <w:bCs/>
          <w:rtl/>
          <w:lang w:bidi="ar-EG"/>
        </w:rPr>
        <w:t xml:space="preserve">المتمثلة في </w:t>
      </w:r>
      <w:r w:rsidRPr="00A95DAC">
        <w:rPr>
          <w:b/>
          <w:bCs/>
          <w:rtl/>
          <w:lang w:bidi="ar-EG"/>
        </w:rPr>
        <w:t>تعزيز المساواة بين الجنسين</w:t>
      </w:r>
      <w:r>
        <w:rPr>
          <w:rFonts w:hint="cs"/>
          <w:b/>
          <w:bCs/>
          <w:rtl/>
          <w:lang w:bidi="ar-EG"/>
        </w:rPr>
        <w:t xml:space="preserve"> تنفيذا فعالا</w:t>
      </w:r>
      <w:r w:rsidRPr="00A95DAC">
        <w:rPr>
          <w:b/>
          <w:bCs/>
          <w:rtl/>
          <w:lang w:bidi="ar-EG"/>
        </w:rPr>
        <w:t xml:space="preserve">، </w:t>
      </w:r>
      <w:r>
        <w:rPr>
          <w:rFonts w:hint="cs"/>
          <w:b/>
          <w:bCs/>
          <w:rtl/>
          <w:lang w:bidi="ar-EG"/>
        </w:rPr>
        <w:t>لا سيما</w:t>
      </w:r>
      <w:r w:rsidRPr="00A95DAC">
        <w:rPr>
          <w:b/>
          <w:bCs/>
          <w:rtl/>
          <w:lang w:bidi="ar-EG"/>
        </w:rPr>
        <w:t xml:space="preserve"> فيما يتعلق باستخدام استراتيجية تعميم</w:t>
      </w:r>
      <w:r w:rsidRPr="00A95DAC">
        <w:rPr>
          <w:rFonts w:hint="cs"/>
          <w:b/>
          <w:bCs/>
          <w:rtl/>
          <w:lang w:bidi="ar-EG"/>
        </w:rPr>
        <w:t xml:space="preserve"> مراعاة</w:t>
      </w:r>
      <w:r w:rsidRPr="00A95DAC">
        <w:rPr>
          <w:b/>
          <w:bCs/>
          <w:rtl/>
          <w:lang w:bidi="ar-EG"/>
        </w:rPr>
        <w:t xml:space="preserve"> المنظور الجنساني في جميع ‏الوزارات والوكالات الحكومية في جميع المجالات القطاعية.</w:t>
      </w:r>
    </w:p>
    <w:p w:rsidR="002B37B9" w:rsidRPr="00A95DAC" w:rsidRDefault="002B37B9" w:rsidP="002B37B9">
      <w:pPr>
        <w:pStyle w:val="SingleTxt"/>
        <w:rPr>
          <w:rFonts w:hint="cs"/>
          <w:rtl/>
          <w:lang w:bidi="ar-EG"/>
        </w:rPr>
      </w:pPr>
      <w:r w:rsidRPr="00A95DAC">
        <w:rPr>
          <w:cs/>
          <w:lang w:bidi="ar-EG"/>
        </w:rPr>
        <w:t>‎</w:t>
      </w:r>
      <w:r w:rsidRPr="00A95DAC">
        <w:rPr>
          <w:rFonts w:hint="cs"/>
          <w:rtl/>
          <w:lang w:bidi="ar-EG"/>
        </w:rPr>
        <w:t>15</w:t>
      </w:r>
      <w:r>
        <w:rPr>
          <w:rFonts w:hint="cs"/>
          <w:rtl/>
          <w:lang w:bidi="ar-EG"/>
        </w:rPr>
        <w:t xml:space="preserve"> </w:t>
      </w:r>
      <w:r w:rsidRPr="00A95DAC">
        <w:rPr>
          <w:rFonts w:hint="cs"/>
          <w:rtl/>
          <w:lang w:bidi="ar-EG"/>
        </w:rPr>
        <w:t>-</w:t>
      </w:r>
      <w:r w:rsidRPr="00A95DAC">
        <w:rPr>
          <w:cs/>
          <w:lang w:bidi="ar-EG"/>
        </w:rPr>
        <w:t>‎</w:t>
      </w:r>
      <w:r w:rsidRPr="00A95DAC">
        <w:rPr>
          <w:rtl/>
          <w:lang w:bidi="ar-EG"/>
        </w:rPr>
        <w:tab/>
        <w:t>و</w:t>
      </w:r>
      <w:r>
        <w:rPr>
          <w:rFonts w:hint="cs"/>
          <w:rtl/>
          <w:lang w:bidi="ar-EG"/>
        </w:rPr>
        <w:t xml:space="preserve">تشعر </w:t>
      </w:r>
      <w:r w:rsidRPr="00A95DAC">
        <w:rPr>
          <w:rtl/>
          <w:lang w:bidi="ar-EG"/>
        </w:rPr>
        <w:t xml:space="preserve">اللجنة </w:t>
      </w:r>
      <w:r>
        <w:rPr>
          <w:rFonts w:hint="cs"/>
          <w:rtl/>
          <w:lang w:bidi="ar-EG"/>
        </w:rPr>
        <w:t xml:space="preserve">بالقلق </w:t>
      </w:r>
      <w:r w:rsidRPr="00A95DAC">
        <w:rPr>
          <w:rtl/>
          <w:lang w:bidi="ar-EG"/>
        </w:rPr>
        <w:t>إزاء الافتقار إلى آلية فعالة للقيام بانتظام برصد وتقييم التقدم المحرز في تنفيذ</w:t>
      </w:r>
      <w:r>
        <w:rPr>
          <w:rFonts w:hint="cs"/>
          <w:rtl/>
          <w:lang w:bidi="ar-EG"/>
        </w:rPr>
        <w:t xml:space="preserve"> الاتفاقية</w:t>
      </w:r>
      <w:r w:rsidRPr="00A95DAC">
        <w:rPr>
          <w:rtl/>
          <w:lang w:bidi="ar-EG"/>
        </w:rPr>
        <w:t xml:space="preserve">، وأثر القوانين والسياسات والخطط الرامية إلى تعزيز المساواة بين الجنسين وتمتع المرأة </w:t>
      </w:r>
      <w:r>
        <w:rPr>
          <w:rFonts w:hint="cs"/>
          <w:rtl/>
          <w:lang w:bidi="ar-EG"/>
        </w:rPr>
        <w:t>ب</w:t>
      </w:r>
      <w:r w:rsidRPr="00A95DAC">
        <w:rPr>
          <w:rtl/>
          <w:lang w:bidi="ar-EG"/>
        </w:rPr>
        <w:t xml:space="preserve">حقوق الإنسان. </w:t>
      </w:r>
      <w:r>
        <w:rPr>
          <w:rFonts w:hint="cs"/>
          <w:rtl/>
          <w:lang w:bidi="ar-EG"/>
        </w:rPr>
        <w:t xml:space="preserve">كما تشعر بالقلق </w:t>
      </w:r>
      <w:r w:rsidRPr="00A95DAC">
        <w:rPr>
          <w:rtl/>
          <w:lang w:bidi="ar-EG"/>
        </w:rPr>
        <w:t xml:space="preserve">إزاء عدم </w:t>
      </w:r>
      <w:r>
        <w:rPr>
          <w:rFonts w:hint="cs"/>
          <w:rtl/>
          <w:lang w:bidi="ar-EG"/>
        </w:rPr>
        <w:t xml:space="preserve">وجود </w:t>
      </w:r>
      <w:r w:rsidRPr="00A95DAC">
        <w:rPr>
          <w:rtl/>
          <w:lang w:bidi="ar-EG"/>
        </w:rPr>
        <w:t xml:space="preserve">صلات مؤسسية بين المستوى الاتحادي ومستوى الولايات </w:t>
      </w:r>
      <w:r>
        <w:rPr>
          <w:rFonts w:hint="cs"/>
          <w:rtl/>
          <w:lang w:bidi="ar-EG"/>
        </w:rPr>
        <w:t>ل</w:t>
      </w:r>
      <w:r>
        <w:rPr>
          <w:rtl/>
          <w:lang w:bidi="ar-EG"/>
        </w:rPr>
        <w:t>تنفيذ الاتفاقية</w:t>
      </w:r>
      <w:r w:rsidRPr="00A95DAC">
        <w:rPr>
          <w:cs/>
          <w:lang w:bidi="ar-EG"/>
        </w:rPr>
        <w:t>‎</w:t>
      </w:r>
      <w:r w:rsidRPr="00A95DAC">
        <w:t xml:space="preserve"> </w:t>
      </w:r>
      <w:r w:rsidRPr="00A95DAC">
        <w:rPr>
          <w:cs/>
          <w:lang w:bidi="ar-EG"/>
        </w:rPr>
        <w:t>‎</w:t>
      </w:r>
    </w:p>
    <w:p w:rsidR="002B37B9" w:rsidRPr="00A95DAC" w:rsidRDefault="002B37B9" w:rsidP="002B37B9">
      <w:pPr>
        <w:pStyle w:val="SingleTxt"/>
        <w:rPr>
          <w:rFonts w:hint="cs"/>
          <w:b/>
          <w:bCs/>
          <w:rtl/>
          <w:lang w:bidi="ar-EG"/>
        </w:rPr>
      </w:pPr>
      <w:r w:rsidRPr="008251BF">
        <w:rPr>
          <w:cs/>
          <w:lang w:bidi="ar-EG"/>
        </w:rPr>
        <w:t>‎</w:t>
      </w:r>
      <w:r w:rsidRPr="008251BF">
        <w:rPr>
          <w:rFonts w:hint="cs"/>
          <w:rtl/>
          <w:lang w:bidi="ar-EG"/>
        </w:rPr>
        <w:t>16 -</w:t>
      </w:r>
      <w:r w:rsidRPr="00A95DAC">
        <w:rPr>
          <w:b/>
          <w:bCs/>
          <w:cs/>
          <w:lang w:bidi="ar-EG"/>
        </w:rPr>
        <w:t>‎</w:t>
      </w:r>
      <w:r w:rsidRPr="00A95DAC">
        <w:rPr>
          <w:b/>
          <w:bCs/>
          <w:rtl/>
          <w:lang w:bidi="ar-EG"/>
        </w:rPr>
        <w:tab/>
        <w:t>توصي اللجنة الدولة الطرف بأن تتخذ الإجراءات الضرورية لكفالة القيام بصورية ‏منهجية برصد وتقييم جميع التدابير الرامية إلى تعزيز المساواة بين الجنسين. ‏</w:t>
      </w:r>
      <w:r w:rsidRPr="00A95DAC">
        <w:rPr>
          <w:b/>
          <w:bCs/>
          <w:cs/>
          <w:lang w:bidi="ar-EG"/>
        </w:rPr>
        <w:t>‎‎</w:t>
      </w:r>
      <w:r w:rsidRPr="00A95DAC">
        <w:rPr>
          <w:b/>
          <w:bCs/>
          <w:rtl/>
          <w:lang w:bidi="ar-EG"/>
        </w:rPr>
        <w:t xml:space="preserve">وتدعو الحكومة الاتحادية ‏أيضا إلى وضع آلية تنسيق فعالة مع الولايات </w:t>
      </w:r>
      <w:r>
        <w:rPr>
          <w:rFonts w:hint="cs"/>
          <w:b/>
          <w:bCs/>
          <w:rtl/>
          <w:lang w:bidi="ar-EG"/>
        </w:rPr>
        <w:t>ل</w:t>
      </w:r>
      <w:r w:rsidRPr="00A95DAC">
        <w:rPr>
          <w:b/>
          <w:bCs/>
          <w:rtl/>
          <w:lang w:bidi="ar-EG"/>
        </w:rPr>
        <w:t>ضمان التنفيذ الكامل للاتفاقية على صعيد أراضي البلد برمتها.</w:t>
      </w:r>
    </w:p>
    <w:p w:rsidR="002B37B9" w:rsidRPr="00A95DAC" w:rsidRDefault="002B37B9" w:rsidP="002B37B9">
      <w:pPr>
        <w:pStyle w:val="SingleTxt"/>
        <w:rPr>
          <w:rFonts w:hint="cs"/>
          <w:rtl/>
          <w:lang w:bidi="ar-EG"/>
        </w:rPr>
      </w:pPr>
      <w:r w:rsidRPr="00A95DAC">
        <w:rPr>
          <w:cs/>
          <w:lang w:bidi="ar-EG"/>
        </w:rPr>
        <w:t>‎</w:t>
      </w:r>
      <w:r w:rsidRPr="00A95DAC">
        <w:rPr>
          <w:rFonts w:hint="cs"/>
          <w:rtl/>
          <w:lang w:bidi="ar-EG"/>
        </w:rPr>
        <w:t>17</w:t>
      </w:r>
      <w:r>
        <w:rPr>
          <w:rFonts w:hint="cs"/>
          <w:rtl/>
          <w:lang w:bidi="ar-EG"/>
        </w:rPr>
        <w:t xml:space="preserve"> </w:t>
      </w:r>
      <w:r w:rsidRPr="00A95DAC">
        <w:rPr>
          <w:rFonts w:hint="cs"/>
          <w:rtl/>
          <w:lang w:bidi="ar-EG"/>
        </w:rPr>
        <w:t>-</w:t>
      </w:r>
      <w:r w:rsidRPr="00A95DAC">
        <w:rPr>
          <w:cs/>
          <w:lang w:bidi="ar-EG"/>
        </w:rPr>
        <w:t>‎</w:t>
      </w:r>
      <w:r w:rsidRPr="00A95DAC">
        <w:rPr>
          <w:rtl/>
          <w:lang w:bidi="ar-EG"/>
        </w:rPr>
        <w:tab/>
        <w:t xml:space="preserve">ورغم أن اللجنة ترحب بالجهود التي تبذلها الدولة الطرف للتصدي للمواقف وأوجه ‏السلوك النمطية التي </w:t>
      </w:r>
      <w:r>
        <w:rPr>
          <w:rFonts w:hint="cs"/>
          <w:rtl/>
          <w:lang w:bidi="ar-EG"/>
        </w:rPr>
        <w:t xml:space="preserve">تنطوي على </w:t>
      </w:r>
      <w:r w:rsidRPr="00A95DAC">
        <w:rPr>
          <w:rtl/>
          <w:lang w:bidi="ar-EG"/>
        </w:rPr>
        <w:t>تمييز ضد المرأة وتكر</w:t>
      </w:r>
      <w:r>
        <w:rPr>
          <w:rFonts w:hint="cs"/>
          <w:rtl/>
          <w:lang w:bidi="ar-EG"/>
        </w:rPr>
        <w:t>ّ</w:t>
      </w:r>
      <w:r w:rsidRPr="00A95DAC">
        <w:rPr>
          <w:rtl/>
          <w:lang w:bidi="ar-EG"/>
        </w:rPr>
        <w:t>س اللامساواة بين المرأة والرجل، فإنها ما</w:t>
      </w:r>
      <w:r>
        <w:rPr>
          <w:rFonts w:hint="cs"/>
          <w:rtl/>
          <w:lang w:bidi="ar-EG"/>
        </w:rPr>
        <w:t xml:space="preserve"> </w:t>
      </w:r>
      <w:r w:rsidRPr="00A95DAC">
        <w:rPr>
          <w:rtl/>
          <w:lang w:bidi="ar-EG"/>
        </w:rPr>
        <w:t>زالت ‏قلقة إزاء استمرار المواقف والقوالب النمطية التقليدية المتجذ</w:t>
      </w:r>
      <w:r w:rsidRPr="00A95DAC">
        <w:rPr>
          <w:rFonts w:hint="cs"/>
          <w:rtl/>
          <w:lang w:bidi="ar-EG"/>
        </w:rPr>
        <w:t>ِّ</w:t>
      </w:r>
      <w:r w:rsidRPr="00A95DAC">
        <w:rPr>
          <w:rtl/>
          <w:lang w:bidi="ar-EG"/>
        </w:rPr>
        <w:t xml:space="preserve">رة فيما يتعلق بأدوار المرأة ‏والرجل </w:t>
      </w:r>
      <w:r>
        <w:rPr>
          <w:rFonts w:hint="cs"/>
          <w:rtl/>
          <w:lang w:bidi="ar-EG"/>
        </w:rPr>
        <w:t xml:space="preserve">ومسؤولياتهما </w:t>
      </w:r>
      <w:r w:rsidRPr="00A95DAC">
        <w:rPr>
          <w:rtl/>
          <w:lang w:bidi="ar-EG"/>
        </w:rPr>
        <w:t>في الأسرة وفي المجتمع. ‏</w:t>
      </w:r>
      <w:r w:rsidRPr="00A95DAC">
        <w:rPr>
          <w:cs/>
          <w:lang w:bidi="ar-EG"/>
        </w:rPr>
        <w:t>‎‎</w:t>
      </w:r>
      <w:r w:rsidRPr="00A95DAC">
        <w:rPr>
          <w:rtl/>
          <w:lang w:bidi="ar-EG"/>
        </w:rPr>
        <w:t xml:space="preserve">وتعرب اللجنة عن قلقها بشكل خاص إزاء استمرار </w:t>
      </w:r>
      <w:r>
        <w:rPr>
          <w:rFonts w:hint="cs"/>
          <w:rtl/>
          <w:lang w:bidi="ar-EG"/>
        </w:rPr>
        <w:t>ال</w:t>
      </w:r>
      <w:r w:rsidRPr="00A95DAC">
        <w:rPr>
          <w:rtl/>
          <w:lang w:bidi="ar-EG"/>
        </w:rPr>
        <w:t xml:space="preserve">قوالب </w:t>
      </w:r>
      <w:r>
        <w:rPr>
          <w:rFonts w:hint="cs"/>
          <w:rtl/>
          <w:lang w:bidi="ar-EG"/>
        </w:rPr>
        <w:t>ال</w:t>
      </w:r>
      <w:r w:rsidRPr="00A95DAC">
        <w:rPr>
          <w:rtl/>
          <w:lang w:bidi="ar-EG"/>
        </w:rPr>
        <w:t xml:space="preserve">نمطية </w:t>
      </w:r>
      <w:r>
        <w:rPr>
          <w:rFonts w:hint="cs"/>
          <w:rtl/>
          <w:lang w:bidi="ar-EG"/>
        </w:rPr>
        <w:t xml:space="preserve">التي </w:t>
      </w:r>
      <w:r w:rsidRPr="00A95DAC">
        <w:rPr>
          <w:rtl/>
          <w:lang w:bidi="ar-EG"/>
        </w:rPr>
        <w:t>تعتبر المرأة بالدرجة ‏الأولى أ</w:t>
      </w:r>
      <w:r w:rsidRPr="00A95DAC">
        <w:rPr>
          <w:rFonts w:hint="cs"/>
          <w:rtl/>
          <w:lang w:bidi="ar-EG"/>
        </w:rPr>
        <w:t>ُ</w:t>
      </w:r>
      <w:r w:rsidRPr="00A95DAC">
        <w:rPr>
          <w:rtl/>
          <w:lang w:bidi="ar-EG"/>
        </w:rPr>
        <w:t xml:space="preserve">مّا ومقدمة للرعاية والرجل معيلا. </w:t>
      </w:r>
      <w:r w:rsidRPr="00A95DAC">
        <w:rPr>
          <w:cs/>
          <w:lang w:bidi="ar-EG"/>
        </w:rPr>
        <w:t>‎</w:t>
      </w:r>
      <w:r w:rsidRPr="00A95DAC">
        <w:rPr>
          <w:rtl/>
          <w:lang w:bidi="ar-EG"/>
        </w:rPr>
        <w:t>وهذه القوالب النمطية التي تقوض الوضع الاجتماعي للمرأة ‏وتنعكس في تدني مكان</w:t>
      </w:r>
      <w:r>
        <w:rPr>
          <w:rFonts w:hint="cs"/>
          <w:rtl/>
          <w:lang w:bidi="ar-EG"/>
        </w:rPr>
        <w:t>تها</w:t>
      </w:r>
      <w:r w:rsidRPr="00A95DAC">
        <w:rPr>
          <w:rtl/>
          <w:lang w:bidi="ar-EG"/>
        </w:rPr>
        <w:t xml:space="preserve"> في عدد من المجالات، بما في ذلك في سوق العمل وفي </w:t>
      </w:r>
      <w:r>
        <w:rPr>
          <w:rFonts w:hint="cs"/>
          <w:rtl/>
          <w:lang w:bidi="ar-EG"/>
        </w:rPr>
        <w:t xml:space="preserve">شغل مناصب </w:t>
      </w:r>
      <w:r>
        <w:rPr>
          <w:rtl/>
          <w:lang w:bidi="ar-EG"/>
        </w:rPr>
        <w:t>صنع القرار</w:t>
      </w:r>
      <w:r w:rsidRPr="00A95DAC">
        <w:rPr>
          <w:rtl/>
          <w:lang w:bidi="ar-EG"/>
        </w:rPr>
        <w:t>، وفي دراستها وخياراتها المهنية، وفي الت</w:t>
      </w:r>
      <w:r>
        <w:rPr>
          <w:rFonts w:hint="cs"/>
          <w:rtl/>
          <w:lang w:bidi="ar-EG"/>
        </w:rPr>
        <w:t xml:space="preserve">قسيم </w:t>
      </w:r>
      <w:r w:rsidRPr="00A95DAC">
        <w:rPr>
          <w:rtl/>
          <w:lang w:bidi="ar-EG"/>
        </w:rPr>
        <w:t>الواضح بين ‏المهام الأسرية والمن</w:t>
      </w:r>
      <w:r>
        <w:rPr>
          <w:rFonts w:hint="cs"/>
          <w:rtl/>
          <w:lang w:bidi="ar-EG"/>
        </w:rPr>
        <w:t>ـ</w:t>
      </w:r>
      <w:r w:rsidRPr="00A95DAC">
        <w:rPr>
          <w:rtl/>
          <w:lang w:bidi="ar-EG"/>
        </w:rPr>
        <w:t>زلية، تشك</w:t>
      </w:r>
      <w:r>
        <w:rPr>
          <w:rFonts w:hint="cs"/>
          <w:rtl/>
          <w:lang w:bidi="ar-EG"/>
        </w:rPr>
        <w:t>ِّ</w:t>
      </w:r>
      <w:r w:rsidRPr="00A95DAC">
        <w:rPr>
          <w:rtl/>
          <w:lang w:bidi="ar-EG"/>
        </w:rPr>
        <w:t xml:space="preserve">ل عائقا كبيرا أمام </w:t>
      </w:r>
      <w:r>
        <w:rPr>
          <w:rFonts w:hint="cs"/>
          <w:rtl/>
          <w:lang w:bidi="ar-EG"/>
        </w:rPr>
        <w:t xml:space="preserve">تطبيق </w:t>
      </w:r>
      <w:r w:rsidRPr="00A95DAC">
        <w:rPr>
          <w:rtl/>
          <w:lang w:bidi="ar-EG"/>
        </w:rPr>
        <w:t>مبدأ مساواة المرأة والرجل</w:t>
      </w:r>
      <w:r>
        <w:rPr>
          <w:rFonts w:hint="cs"/>
          <w:rtl/>
          <w:lang w:bidi="ar-EG"/>
        </w:rPr>
        <w:t xml:space="preserve"> عمليا</w:t>
      </w:r>
      <w:r w:rsidRPr="00A95DAC">
        <w:rPr>
          <w:rtl/>
          <w:lang w:bidi="ar-EG"/>
        </w:rPr>
        <w:t>، على ‏نحو ما دُعي إليه في المادة 2 (أ) من الاتفاقية.</w:t>
      </w:r>
    </w:p>
    <w:p w:rsidR="002B37B9" w:rsidRPr="00A95DAC" w:rsidRDefault="002B37B9" w:rsidP="002B37B9">
      <w:pPr>
        <w:pStyle w:val="SingleTxt"/>
        <w:rPr>
          <w:rFonts w:hint="cs"/>
          <w:b/>
          <w:bCs/>
          <w:rtl/>
          <w:lang w:bidi="ar-EG"/>
        </w:rPr>
      </w:pPr>
      <w:r w:rsidRPr="008251BF">
        <w:rPr>
          <w:cs/>
          <w:lang w:bidi="ar-EG"/>
        </w:rPr>
        <w:t>‎</w:t>
      </w:r>
      <w:r w:rsidRPr="008251BF">
        <w:rPr>
          <w:rFonts w:hint="cs"/>
          <w:rtl/>
          <w:lang w:bidi="ar-EG"/>
        </w:rPr>
        <w:t>18</w:t>
      </w:r>
      <w:r>
        <w:rPr>
          <w:rFonts w:hint="cs"/>
          <w:rtl/>
          <w:lang w:bidi="ar-EG"/>
        </w:rPr>
        <w:t xml:space="preserve"> </w:t>
      </w:r>
      <w:r w:rsidRPr="008251BF">
        <w:rPr>
          <w:rFonts w:hint="cs"/>
          <w:rtl/>
          <w:lang w:bidi="ar-EG"/>
        </w:rPr>
        <w:t>-</w:t>
      </w:r>
      <w:r w:rsidRPr="00A95DAC">
        <w:rPr>
          <w:b/>
          <w:bCs/>
          <w:cs/>
          <w:lang w:bidi="ar-EG"/>
        </w:rPr>
        <w:t>‎</w:t>
      </w:r>
      <w:r w:rsidRPr="00A95DAC">
        <w:rPr>
          <w:b/>
          <w:bCs/>
          <w:rtl/>
          <w:lang w:bidi="ar-EG"/>
        </w:rPr>
        <w:tab/>
        <w:t>تدعو اللجنة الدولة الطرف إلى وضع نهج شامل للقضاء على القوالب النمطية التقليدية ‏فيما يتعلق بأدوار المرأة والرجل في المجتمع وف</w:t>
      </w:r>
      <w:r>
        <w:rPr>
          <w:b/>
          <w:bCs/>
          <w:rtl/>
          <w:lang w:bidi="ar-EG"/>
        </w:rPr>
        <w:t>ي الأسرة، وفقا للمادتين 2 (و) و</w:t>
      </w:r>
      <w:r>
        <w:rPr>
          <w:rFonts w:hint="cs"/>
          <w:b/>
          <w:bCs/>
          <w:rtl/>
          <w:lang w:bidi="ar-EG"/>
        </w:rPr>
        <w:t> </w:t>
      </w:r>
      <w:r w:rsidRPr="00A95DAC">
        <w:rPr>
          <w:b/>
          <w:bCs/>
          <w:rtl/>
          <w:lang w:bidi="ar-EG"/>
        </w:rPr>
        <w:t>5 (أ) من الاتفاقية. ‏</w:t>
      </w:r>
      <w:r w:rsidRPr="00A95DAC">
        <w:rPr>
          <w:b/>
          <w:bCs/>
          <w:cs/>
          <w:lang w:bidi="ar-EG"/>
        </w:rPr>
        <w:t>‎‎</w:t>
      </w:r>
      <w:r w:rsidRPr="00A95DAC">
        <w:rPr>
          <w:b/>
          <w:bCs/>
          <w:rtl/>
          <w:lang w:bidi="ar-EG"/>
        </w:rPr>
        <w:t>وينبغي أن يشمل هذا النهج</w:t>
      </w:r>
      <w:r>
        <w:rPr>
          <w:rFonts w:hint="cs"/>
          <w:b/>
          <w:bCs/>
          <w:rtl/>
          <w:lang w:bidi="ar-EG"/>
        </w:rPr>
        <w:t>.</w:t>
      </w:r>
      <w:r w:rsidRPr="00A95DAC">
        <w:rPr>
          <w:b/>
          <w:bCs/>
          <w:rtl/>
          <w:lang w:bidi="ar-EG"/>
        </w:rPr>
        <w:t xml:space="preserve"> اتخاذ تدابير قانونية وتدابير متصلة بالسياسات والتوعية، وأن يُشر</w:t>
      </w:r>
      <w:r w:rsidRPr="00A95DAC">
        <w:rPr>
          <w:rFonts w:hint="cs"/>
          <w:b/>
          <w:bCs/>
          <w:rtl/>
          <w:lang w:bidi="ar-EG"/>
        </w:rPr>
        <w:t>ِ</w:t>
      </w:r>
      <w:r w:rsidRPr="00A95DAC">
        <w:rPr>
          <w:b/>
          <w:bCs/>
          <w:rtl/>
          <w:lang w:bidi="ar-EG"/>
        </w:rPr>
        <w:t>ك المسؤولين العامين والمجتمع المدني ‏وأن يستهدف جميع السكان، لا سيما الرجال والفتيان.</w:t>
      </w:r>
      <w:r w:rsidRPr="00A95DAC">
        <w:rPr>
          <w:rFonts w:hint="cs"/>
          <w:b/>
          <w:bCs/>
          <w:rtl/>
          <w:cs/>
          <w:lang w:bidi="ar-EG"/>
        </w:rPr>
        <w:t xml:space="preserve"> </w:t>
      </w:r>
      <w:r>
        <w:rPr>
          <w:rFonts w:hint="cs"/>
          <w:b/>
          <w:bCs/>
          <w:rtl/>
          <w:cs/>
          <w:lang w:bidi="ar-EG"/>
        </w:rPr>
        <w:t xml:space="preserve">كما </w:t>
      </w:r>
      <w:r w:rsidRPr="00A95DAC">
        <w:rPr>
          <w:b/>
          <w:bCs/>
          <w:rtl/>
          <w:lang w:bidi="ar-EG"/>
        </w:rPr>
        <w:t>ينبغي أن يهدف إلى إشراك مختلف وسائط الإعلام</w:t>
      </w:r>
      <w:r>
        <w:rPr>
          <w:rFonts w:hint="cs"/>
          <w:b/>
          <w:bCs/>
          <w:rtl/>
          <w:lang w:bidi="ar-EG"/>
        </w:rPr>
        <w:t xml:space="preserve"> التي تشمل </w:t>
      </w:r>
      <w:r w:rsidRPr="00A95DAC">
        <w:rPr>
          <w:b/>
          <w:bCs/>
          <w:rtl/>
          <w:lang w:bidi="ar-EG"/>
        </w:rPr>
        <w:t>الإذاعة والتلفزيون والصحافة المطبوعة، وأن ي</w:t>
      </w:r>
      <w:r>
        <w:rPr>
          <w:rFonts w:hint="cs"/>
          <w:b/>
          <w:bCs/>
          <w:rtl/>
          <w:lang w:bidi="ar-EG"/>
        </w:rPr>
        <w:t xml:space="preserve">تضمن </w:t>
      </w:r>
      <w:r w:rsidRPr="00A95DAC">
        <w:rPr>
          <w:b/>
          <w:bCs/>
          <w:rtl/>
          <w:lang w:bidi="ar-EG"/>
        </w:rPr>
        <w:t>برامج متخصصة وبرامج عامة على ‏السواء.‏</w:t>
      </w:r>
      <w:r w:rsidRPr="00A95DAC">
        <w:rPr>
          <w:b/>
          <w:bCs/>
          <w:cs/>
          <w:lang w:bidi="ar-EG"/>
        </w:rPr>
        <w:t>‎</w:t>
      </w:r>
      <w:r w:rsidRPr="00A95DAC">
        <w:rPr>
          <w:rFonts w:hint="cs"/>
          <w:b/>
          <w:bCs/>
          <w:rtl/>
          <w:cs/>
          <w:lang w:bidi="ar-EG"/>
        </w:rPr>
        <w:t xml:space="preserve"> </w:t>
      </w:r>
      <w:r w:rsidRPr="00A95DAC">
        <w:rPr>
          <w:b/>
          <w:bCs/>
          <w:cs/>
          <w:lang w:bidi="ar-EG"/>
        </w:rPr>
        <w:t>‎</w:t>
      </w:r>
      <w:r w:rsidRPr="00A95DAC">
        <w:rPr>
          <w:b/>
          <w:bCs/>
          <w:rtl/>
          <w:lang w:bidi="ar-EG"/>
        </w:rPr>
        <w:t xml:space="preserve">وتدعو اللجنة الدولة الطرف إلى </w:t>
      </w:r>
      <w:r>
        <w:rPr>
          <w:rFonts w:hint="cs"/>
          <w:b/>
          <w:bCs/>
          <w:rtl/>
          <w:lang w:bidi="ar-EG"/>
        </w:rPr>
        <w:t>مواصلة ال</w:t>
      </w:r>
      <w:r w:rsidRPr="00A95DAC">
        <w:rPr>
          <w:b/>
          <w:bCs/>
          <w:rtl/>
          <w:lang w:bidi="ar-EG"/>
        </w:rPr>
        <w:t xml:space="preserve">تشجيع </w:t>
      </w:r>
      <w:r>
        <w:rPr>
          <w:rFonts w:hint="cs"/>
          <w:b/>
          <w:bCs/>
          <w:rtl/>
          <w:lang w:bidi="ar-EG"/>
        </w:rPr>
        <w:t xml:space="preserve">على </w:t>
      </w:r>
      <w:r w:rsidRPr="00A95DAC">
        <w:rPr>
          <w:b/>
          <w:bCs/>
          <w:rtl/>
          <w:lang w:bidi="ar-EG"/>
        </w:rPr>
        <w:t>تنويع الخيارات التعليمية المتاحة للفتيان والفتيات، و</w:t>
      </w:r>
      <w:r>
        <w:rPr>
          <w:rFonts w:hint="cs"/>
          <w:b/>
          <w:bCs/>
          <w:rtl/>
          <w:lang w:bidi="ar-EG"/>
        </w:rPr>
        <w:t xml:space="preserve">على </w:t>
      </w:r>
      <w:r w:rsidRPr="00A95DAC">
        <w:rPr>
          <w:b/>
          <w:bCs/>
          <w:rtl/>
          <w:lang w:bidi="ar-EG"/>
        </w:rPr>
        <w:t>تعزيز تقاسم ‏المسؤوليات الأسرية. ‏</w:t>
      </w:r>
    </w:p>
    <w:p w:rsidR="002B37B9" w:rsidRDefault="002B37B9" w:rsidP="002B37B9">
      <w:pPr>
        <w:pStyle w:val="SingleTxt"/>
        <w:rPr>
          <w:rFonts w:hint="cs"/>
          <w:rtl/>
          <w:lang w:bidi="ar-EG"/>
        </w:rPr>
      </w:pPr>
      <w:r w:rsidRPr="00A95DAC">
        <w:rPr>
          <w:cs/>
          <w:lang w:bidi="ar-EG"/>
        </w:rPr>
        <w:t>‎</w:t>
      </w:r>
      <w:r w:rsidRPr="00A95DAC">
        <w:rPr>
          <w:rFonts w:hint="cs"/>
          <w:rtl/>
          <w:lang w:bidi="ar-EG"/>
        </w:rPr>
        <w:t>19</w:t>
      </w:r>
      <w:r>
        <w:rPr>
          <w:rFonts w:hint="cs"/>
          <w:rtl/>
          <w:lang w:bidi="ar-EG"/>
        </w:rPr>
        <w:t xml:space="preserve"> </w:t>
      </w:r>
      <w:r w:rsidRPr="00A95DAC">
        <w:rPr>
          <w:rFonts w:hint="cs"/>
          <w:rtl/>
          <w:lang w:bidi="ar-EG"/>
        </w:rPr>
        <w:t>-</w:t>
      </w:r>
      <w:r w:rsidRPr="00A95DAC">
        <w:rPr>
          <w:cs/>
          <w:lang w:bidi="ar-EG"/>
        </w:rPr>
        <w:t>‎</w:t>
      </w:r>
      <w:r w:rsidRPr="00A95DAC">
        <w:rPr>
          <w:rtl/>
          <w:lang w:bidi="ar-EG"/>
        </w:rPr>
        <w:tab/>
      </w:r>
      <w:r>
        <w:rPr>
          <w:rFonts w:hint="cs"/>
          <w:rtl/>
          <w:lang w:bidi="ar-EG"/>
        </w:rPr>
        <w:t>إ</w:t>
      </w:r>
      <w:r w:rsidRPr="00A95DAC">
        <w:rPr>
          <w:rtl/>
          <w:lang w:bidi="ar-EG"/>
        </w:rPr>
        <w:t>ن اللجنة</w:t>
      </w:r>
      <w:r>
        <w:rPr>
          <w:rFonts w:hint="cs"/>
          <w:rtl/>
          <w:lang w:bidi="ar-EG"/>
        </w:rPr>
        <w:t xml:space="preserve">، مع أنها </w:t>
      </w:r>
      <w:r w:rsidRPr="00A95DAC">
        <w:rPr>
          <w:rtl/>
          <w:lang w:bidi="ar-EG"/>
        </w:rPr>
        <w:t xml:space="preserve">تعترف بالمبادرات التي اتخذتها الدولة الطرف لتشجيع مشاركة المرأة في ‏العمالة، فإنها قلقة إزاء استمرار </w:t>
      </w:r>
      <w:r>
        <w:rPr>
          <w:rFonts w:hint="cs"/>
          <w:rtl/>
          <w:lang w:bidi="ar-EG"/>
        </w:rPr>
        <w:t xml:space="preserve">الحرمان الذي تعاني منه </w:t>
      </w:r>
      <w:r w:rsidRPr="00A95DAC">
        <w:rPr>
          <w:rtl/>
          <w:lang w:bidi="ar-EG"/>
        </w:rPr>
        <w:t xml:space="preserve">المرأة في سوق العمل. </w:t>
      </w:r>
      <w:r w:rsidRPr="00A95DAC">
        <w:rPr>
          <w:cs/>
          <w:lang w:bidi="ar-EG"/>
        </w:rPr>
        <w:t>‎</w:t>
      </w:r>
      <w:r w:rsidRPr="00A95DAC">
        <w:rPr>
          <w:rtl/>
          <w:lang w:bidi="ar-EG"/>
        </w:rPr>
        <w:t>وهي قلقة بشكل خاص إزاء استمرار ال</w:t>
      </w:r>
      <w:r>
        <w:rPr>
          <w:rFonts w:hint="cs"/>
          <w:rtl/>
          <w:lang w:bidi="ar-EG"/>
        </w:rPr>
        <w:t xml:space="preserve">تمييز </w:t>
      </w:r>
      <w:r w:rsidRPr="00A95DAC">
        <w:rPr>
          <w:rtl/>
          <w:lang w:bidi="ar-EG"/>
        </w:rPr>
        <w:t>‏المهني الكبير والفجوة الكبيرة في الأجور بين الجنسين و</w:t>
      </w:r>
      <w:r>
        <w:rPr>
          <w:rFonts w:hint="cs"/>
          <w:rtl/>
          <w:lang w:bidi="ar-EG"/>
        </w:rPr>
        <w:t xml:space="preserve">كثافة عدد النساء العاملات بدوام جزئي وفي وظائف متدنية </w:t>
      </w:r>
      <w:r w:rsidRPr="00A95DAC">
        <w:rPr>
          <w:rtl/>
          <w:lang w:bidi="ar-EG"/>
        </w:rPr>
        <w:t xml:space="preserve">الأجور، مع ‏ما يترتب على ذلك من </w:t>
      </w:r>
      <w:r>
        <w:rPr>
          <w:rFonts w:hint="cs"/>
          <w:rtl/>
          <w:lang w:bidi="ar-EG"/>
        </w:rPr>
        <w:t xml:space="preserve">عواقب سلبية على حقوقهن في مجال </w:t>
      </w:r>
      <w:r w:rsidRPr="00A95DAC">
        <w:rPr>
          <w:rtl/>
          <w:lang w:bidi="ar-EG"/>
        </w:rPr>
        <w:t>التقاعد والحماية الاجتماعية</w:t>
      </w:r>
      <w:r>
        <w:rPr>
          <w:rFonts w:hint="cs"/>
          <w:rtl/>
          <w:lang w:bidi="ar-EG"/>
        </w:rPr>
        <w:t>.</w:t>
      </w:r>
      <w:r w:rsidRPr="00A95DAC">
        <w:rPr>
          <w:rtl/>
          <w:lang w:bidi="ar-EG"/>
        </w:rPr>
        <w:t xml:space="preserve"> ‏</w:t>
      </w:r>
      <w:r w:rsidRPr="00A95DAC">
        <w:rPr>
          <w:cs/>
          <w:lang w:bidi="ar-EG"/>
        </w:rPr>
        <w:t>‎‎</w:t>
      </w:r>
      <w:r w:rsidRPr="00A95DAC">
        <w:rPr>
          <w:rtl/>
          <w:lang w:bidi="ar-EG"/>
        </w:rPr>
        <w:t xml:space="preserve">وتلاحظ اللجنة بقلق </w:t>
      </w:r>
      <w:r>
        <w:rPr>
          <w:rFonts w:hint="cs"/>
          <w:rtl/>
          <w:lang w:bidi="ar-EG"/>
        </w:rPr>
        <w:t xml:space="preserve">ما لعدم </w:t>
      </w:r>
      <w:r w:rsidRPr="00A95DAC">
        <w:rPr>
          <w:rtl/>
          <w:lang w:bidi="ar-EG"/>
        </w:rPr>
        <w:t>‏تكافؤ حالة ال</w:t>
      </w:r>
      <w:r>
        <w:rPr>
          <w:rFonts w:hint="cs"/>
          <w:rtl/>
          <w:lang w:bidi="ar-EG"/>
        </w:rPr>
        <w:t>مرأة</w:t>
      </w:r>
      <w:r w:rsidRPr="00A95DAC">
        <w:rPr>
          <w:rtl/>
          <w:lang w:bidi="ar-EG"/>
        </w:rPr>
        <w:t xml:space="preserve"> مع حالة الرجل في سوق العمل </w:t>
      </w:r>
      <w:r>
        <w:rPr>
          <w:rFonts w:hint="cs"/>
          <w:rtl/>
          <w:lang w:bidi="ar-EG"/>
        </w:rPr>
        <w:t xml:space="preserve">من أثر </w:t>
      </w:r>
      <w:r w:rsidRPr="00A95DAC">
        <w:rPr>
          <w:rtl/>
          <w:lang w:bidi="ar-EG"/>
        </w:rPr>
        <w:t>على مستويات فقر</w:t>
      </w:r>
      <w:r>
        <w:rPr>
          <w:rFonts w:hint="cs"/>
          <w:rtl/>
          <w:lang w:bidi="ar-EG"/>
        </w:rPr>
        <w:t xml:space="preserve"> المرأة</w:t>
      </w:r>
      <w:r w:rsidRPr="00A95DAC">
        <w:rPr>
          <w:rtl/>
          <w:lang w:bidi="ar-EG"/>
        </w:rPr>
        <w:t>.</w:t>
      </w:r>
    </w:p>
    <w:p w:rsidR="002B37B9" w:rsidRDefault="002B37B9" w:rsidP="002B37B9">
      <w:pPr>
        <w:pStyle w:val="SingleTxt"/>
        <w:rPr>
          <w:rFonts w:hint="cs"/>
          <w:rtl/>
          <w:lang w:bidi="ar-EG"/>
        </w:rPr>
      </w:pPr>
      <w:r>
        <w:rPr>
          <w:rFonts w:hint="cs"/>
          <w:rtl/>
          <w:lang w:bidi="ar-EG"/>
        </w:rPr>
        <w:t>20 -</w:t>
      </w:r>
      <w:r>
        <w:rPr>
          <w:rFonts w:hint="cs"/>
          <w:b/>
          <w:bCs/>
          <w:rtl/>
          <w:lang w:bidi="ar"/>
        </w:rPr>
        <w:tab/>
      </w:r>
      <w:r w:rsidRPr="006514BB">
        <w:rPr>
          <w:rFonts w:hint="cs"/>
          <w:b/>
          <w:bCs/>
          <w:rtl/>
          <w:lang w:bidi="ar"/>
        </w:rPr>
        <w:t>وتحث اللجنة الدولة الطرف على اعتماد سياسات واتخاذ تدابير استباقية وملموسة للقضاء على التفرقة المهنية، على الصعيدين الأفقي والعمودي على السواء، وتقليص الفجوة في الأجور بين الرجال والنساء وسدّها. وتدعو الدولة الطرف إلى إعطاء أولوية لتحقيق مساواة فعلية في الفرص بين النساء والرجال في سوق العمل، ورصد الاتجاهات، بما في ذلك من خلال جمع وتحليل بيانات موزعة حسب الجنس والمهارات والقطاعات في العمل بدوام جزئي مقابل دوام كامل، وكذلك تأثير التدابير المتخذة والنتائج المحققة، واتخاذ الخطوات التصحيحية اللازمة. وبالرغم من إشارة اللجنة إلى التغييرات التشريعية التي جرت مؤخرا، فإنها تدعو الدولة الطرف إلى كفالة وصول المرأة إلى معاشات تقاعدية كافية والمنافع الاجتماعية كاملة، وذلك بغية التصدي لمستويات فقر المرأة أيضا.</w:t>
      </w:r>
    </w:p>
    <w:p w:rsidR="002B37B9" w:rsidRPr="009B0D57" w:rsidRDefault="002B37B9" w:rsidP="002B37B9">
      <w:pPr>
        <w:pStyle w:val="SingleTxt"/>
        <w:rPr>
          <w:rFonts w:hint="cs"/>
          <w:rtl/>
        </w:rPr>
      </w:pPr>
      <w:r w:rsidRPr="009B0D57">
        <w:rPr>
          <w:rFonts w:hint="cs"/>
          <w:rtl/>
        </w:rPr>
        <w:t>21</w:t>
      </w:r>
      <w:r>
        <w:rPr>
          <w:rFonts w:hint="cs"/>
          <w:rtl/>
        </w:rPr>
        <w:t xml:space="preserve"> </w:t>
      </w:r>
      <w:r w:rsidRPr="009B0D57">
        <w:rPr>
          <w:rFonts w:hint="cs"/>
          <w:rtl/>
        </w:rPr>
        <w:t xml:space="preserve">- </w:t>
      </w:r>
      <w:r>
        <w:rPr>
          <w:rFonts w:hint="cs"/>
          <w:rtl/>
        </w:rPr>
        <w:tab/>
      </w:r>
      <w:r w:rsidRPr="009B0D57">
        <w:rPr>
          <w:rFonts w:hint="cs"/>
          <w:rtl/>
        </w:rPr>
        <w:t>وإن اللجنة، بينما تلاحظ الزيادة المطردة في عدد مرافق رعاية الأطفال والتدابير القانونية والسياسية العامة الجديدة التي اعتمدت لتشجيع تقاسم المسؤوليات العائلية، لا تزال قلقة إزاء التحديات التي لا تزال تواجهها المرأة في التوفيق بين مسؤولياتها العائلية ومسؤولياتها في العمل.</w:t>
      </w:r>
    </w:p>
    <w:p w:rsidR="002B37B9" w:rsidRPr="009B0D57" w:rsidRDefault="002B37B9" w:rsidP="002B37B9">
      <w:pPr>
        <w:pStyle w:val="SingleTxt"/>
        <w:rPr>
          <w:rFonts w:hint="cs"/>
          <w:b/>
          <w:bCs/>
          <w:rtl/>
        </w:rPr>
      </w:pPr>
      <w:r w:rsidRPr="009B0D57">
        <w:rPr>
          <w:rFonts w:hint="cs"/>
          <w:rtl/>
        </w:rPr>
        <w:t>22</w:t>
      </w:r>
      <w:r>
        <w:rPr>
          <w:rFonts w:hint="cs"/>
          <w:rtl/>
        </w:rPr>
        <w:t xml:space="preserve"> </w:t>
      </w:r>
      <w:r w:rsidRPr="009B0D57">
        <w:rPr>
          <w:rFonts w:hint="cs"/>
          <w:rtl/>
        </w:rPr>
        <w:t xml:space="preserve">- </w:t>
      </w:r>
      <w:r>
        <w:rPr>
          <w:rFonts w:hint="cs"/>
          <w:rtl/>
        </w:rPr>
        <w:tab/>
      </w:r>
      <w:r w:rsidRPr="009B0D57">
        <w:rPr>
          <w:rFonts w:hint="cs"/>
          <w:b/>
          <w:bCs/>
          <w:rtl/>
        </w:rPr>
        <w:t xml:space="preserve">توصي اللجنة باعتماد وتنفيذ المزيد من التدابير لتيسير عملية التوفيق </w:t>
      </w:r>
      <w:r>
        <w:rPr>
          <w:rFonts w:hint="cs"/>
          <w:b/>
          <w:bCs/>
          <w:rtl/>
        </w:rPr>
        <w:t xml:space="preserve">بين </w:t>
      </w:r>
      <w:r w:rsidRPr="009B0D57">
        <w:rPr>
          <w:rFonts w:hint="cs"/>
          <w:b/>
          <w:bCs/>
          <w:rtl/>
        </w:rPr>
        <w:t>المسؤوليات العائلية ومسؤوليات العمل، لا</w:t>
      </w:r>
      <w:r>
        <w:rPr>
          <w:rFonts w:hint="cs"/>
          <w:b/>
          <w:bCs/>
          <w:rtl/>
        </w:rPr>
        <w:t xml:space="preserve"> </w:t>
      </w:r>
      <w:r w:rsidRPr="009B0D57">
        <w:rPr>
          <w:rFonts w:hint="cs"/>
          <w:b/>
          <w:bCs/>
          <w:rtl/>
        </w:rPr>
        <w:t>سيما توفير مرافق إضافية لرعاية أطفال من فئات عمرية مختلفة، وبتشجيع الرجل على رفع مستوى مشاركته في تأدية المهام المن</w:t>
      </w:r>
      <w:r>
        <w:rPr>
          <w:rFonts w:hint="cs"/>
          <w:b/>
          <w:bCs/>
          <w:rtl/>
        </w:rPr>
        <w:t>ـ</w:t>
      </w:r>
      <w:r w:rsidRPr="009B0D57">
        <w:rPr>
          <w:rFonts w:hint="cs"/>
          <w:b/>
          <w:bCs/>
          <w:rtl/>
        </w:rPr>
        <w:t xml:space="preserve">زلية والعائلية، بغرض مشاركة المرأة والرجل مشاركة متوازنة في الحقلين الخاص والعام. </w:t>
      </w:r>
    </w:p>
    <w:p w:rsidR="002B37B9" w:rsidRPr="009B0D57" w:rsidRDefault="002B37B9" w:rsidP="002B37B9">
      <w:pPr>
        <w:pStyle w:val="SingleTxt"/>
        <w:rPr>
          <w:rFonts w:hint="cs"/>
          <w:rtl/>
        </w:rPr>
      </w:pPr>
      <w:r w:rsidRPr="009B0D57">
        <w:rPr>
          <w:rFonts w:hint="cs"/>
          <w:rtl/>
        </w:rPr>
        <w:t>23</w:t>
      </w:r>
      <w:r>
        <w:rPr>
          <w:rFonts w:hint="cs"/>
          <w:rtl/>
        </w:rPr>
        <w:t xml:space="preserve"> </w:t>
      </w:r>
      <w:r w:rsidRPr="009B0D57">
        <w:rPr>
          <w:rFonts w:hint="cs"/>
          <w:rtl/>
        </w:rPr>
        <w:t>-</w:t>
      </w:r>
      <w:r>
        <w:rPr>
          <w:rFonts w:hint="cs"/>
          <w:rtl/>
        </w:rPr>
        <w:tab/>
      </w:r>
      <w:r w:rsidRPr="009B0D57">
        <w:rPr>
          <w:rFonts w:hint="cs"/>
          <w:rtl/>
        </w:rPr>
        <w:t xml:space="preserve">وإن اللجنة، بينما تقر بالجهود الهائلة التي تبذلها الدولة الطرف لوضع حد للعنف </w:t>
      </w:r>
      <w:r>
        <w:rPr>
          <w:rFonts w:hint="cs"/>
          <w:rtl/>
        </w:rPr>
        <w:t>ضد</w:t>
      </w:r>
      <w:r>
        <w:rPr>
          <w:rFonts w:hint="eastAsia"/>
          <w:rtl/>
        </w:rPr>
        <w:t> </w:t>
      </w:r>
      <w:r w:rsidRPr="009B0D57">
        <w:rPr>
          <w:rFonts w:hint="cs"/>
          <w:rtl/>
        </w:rPr>
        <w:t>المرأة، وذلك بعدة وسائل من ضمنها اعتماد التدابير التشريعية وتشكيل مجلس الوقاية في وزارة الداخل</w:t>
      </w:r>
      <w:r>
        <w:rPr>
          <w:rFonts w:hint="cs"/>
          <w:rtl/>
        </w:rPr>
        <w:t>ي</w:t>
      </w:r>
      <w:r w:rsidRPr="009B0D57">
        <w:rPr>
          <w:rFonts w:hint="cs"/>
          <w:rtl/>
        </w:rPr>
        <w:t>ة، إلى جانب جهود التوعية وتقديم بعض خدمات الدعم، لا تزال قلقة إزاء استمرار هذا العنف، لا</w:t>
      </w:r>
      <w:r>
        <w:rPr>
          <w:rFonts w:hint="cs"/>
          <w:rtl/>
        </w:rPr>
        <w:t xml:space="preserve"> </w:t>
      </w:r>
      <w:r w:rsidRPr="009B0D57">
        <w:rPr>
          <w:rFonts w:hint="cs"/>
          <w:rtl/>
        </w:rPr>
        <w:t>سيما العنف المن</w:t>
      </w:r>
      <w:r>
        <w:rPr>
          <w:rFonts w:hint="cs"/>
          <w:rtl/>
        </w:rPr>
        <w:t>ـ</w:t>
      </w:r>
      <w:r w:rsidRPr="009B0D57">
        <w:rPr>
          <w:rFonts w:hint="cs"/>
          <w:rtl/>
        </w:rPr>
        <w:t>زلي، وعدم وجود استراتيجية شاملة لمكافحة جميع أشكال التمييز ضد المرأة وأي آلية مؤسسية فع</w:t>
      </w:r>
      <w:r>
        <w:rPr>
          <w:rFonts w:hint="cs"/>
          <w:rtl/>
        </w:rPr>
        <w:t>ا</w:t>
      </w:r>
      <w:r w:rsidRPr="009B0D57">
        <w:rPr>
          <w:rFonts w:hint="cs"/>
          <w:rtl/>
        </w:rPr>
        <w:t>لة تتولى تنسيق ورصد وتقييم الإجراءات التي تتخذ على المستوى الحكومي للحيلولة دون هذه الآفة ووضع حد لها. كما تلاحظ اللجنة بقلق محدودية الدعم المقدم، بخاصة الدعم المالي الذي يقدم إلى المنظمات غير الحكومية التي تزو</w:t>
      </w:r>
      <w:r>
        <w:rPr>
          <w:rFonts w:hint="cs"/>
          <w:rtl/>
        </w:rPr>
        <w:t>ِّ</w:t>
      </w:r>
      <w:r w:rsidRPr="009B0D57">
        <w:rPr>
          <w:rFonts w:hint="cs"/>
          <w:rtl/>
        </w:rPr>
        <w:t>د ضحايا هذه العنف بخدمات الدعم، ونقص البيان</w:t>
      </w:r>
      <w:r>
        <w:rPr>
          <w:rFonts w:hint="cs"/>
          <w:rtl/>
        </w:rPr>
        <w:t xml:space="preserve">ات الإحصائية المتعلقة بالعنف </w:t>
      </w:r>
      <w:r w:rsidRPr="00211C9E">
        <w:rPr>
          <w:rFonts w:hint="cs"/>
          <w:rtl/>
        </w:rPr>
        <w:t>ضد</w:t>
      </w:r>
      <w:r>
        <w:rPr>
          <w:rFonts w:hint="eastAsia"/>
          <w:rtl/>
        </w:rPr>
        <w:t> </w:t>
      </w:r>
      <w:r w:rsidRPr="00211C9E">
        <w:rPr>
          <w:rFonts w:hint="cs"/>
          <w:rtl/>
        </w:rPr>
        <w:t>المرأة</w:t>
      </w:r>
      <w:r w:rsidRPr="009B0D57">
        <w:rPr>
          <w:rFonts w:hint="cs"/>
          <w:rtl/>
        </w:rPr>
        <w:t>.</w:t>
      </w:r>
    </w:p>
    <w:p w:rsidR="002B37B9" w:rsidRPr="009B0D57" w:rsidRDefault="002B37B9" w:rsidP="002B37B9">
      <w:pPr>
        <w:pStyle w:val="SingleTxt"/>
        <w:rPr>
          <w:rFonts w:hint="cs"/>
          <w:rtl/>
        </w:rPr>
      </w:pPr>
      <w:r w:rsidRPr="009B0D57">
        <w:rPr>
          <w:rFonts w:hint="cs"/>
          <w:rtl/>
        </w:rPr>
        <w:t>24</w:t>
      </w:r>
      <w:r>
        <w:rPr>
          <w:rFonts w:hint="cs"/>
          <w:rtl/>
        </w:rPr>
        <w:t xml:space="preserve"> </w:t>
      </w:r>
      <w:r w:rsidRPr="009B0D57">
        <w:rPr>
          <w:rFonts w:hint="cs"/>
          <w:rtl/>
        </w:rPr>
        <w:t xml:space="preserve">- </w:t>
      </w:r>
      <w:r>
        <w:rPr>
          <w:rFonts w:hint="cs"/>
          <w:rtl/>
        </w:rPr>
        <w:tab/>
      </w:r>
      <w:r w:rsidRPr="009B0D57">
        <w:rPr>
          <w:rFonts w:hint="cs"/>
          <w:b/>
          <w:bCs/>
          <w:rtl/>
        </w:rPr>
        <w:t>تدعو اللجنة الدولة الطرف إلى تكثيف جهودها للحيلولة دون حصول العنف ضد المرأة بجميع أشكاله ووضع حد له، بخاصة العنف المن</w:t>
      </w:r>
      <w:r>
        <w:rPr>
          <w:rFonts w:hint="cs"/>
          <w:b/>
          <w:bCs/>
          <w:rtl/>
        </w:rPr>
        <w:t>ـ</w:t>
      </w:r>
      <w:r w:rsidRPr="009B0D57">
        <w:rPr>
          <w:rFonts w:hint="cs"/>
          <w:b/>
          <w:bCs/>
          <w:rtl/>
        </w:rPr>
        <w:t>زلي، وذلك وفقا للتوصية العامة 19 للجنة. كما تدعوها إلى الإسراع في وضع استراتيجية شاملة أو خطة عمل والقيام بحملة من أجل الحيلولة دون حصول العنف ضد المرأة بجميع أشكاله والقضاء عليه، وإنشاء آلية مؤسسية فع</w:t>
      </w:r>
      <w:r>
        <w:rPr>
          <w:rFonts w:hint="cs"/>
          <w:b/>
          <w:bCs/>
          <w:rtl/>
        </w:rPr>
        <w:t>ا</w:t>
      </w:r>
      <w:r w:rsidRPr="009B0D57">
        <w:rPr>
          <w:rFonts w:hint="cs"/>
          <w:b/>
          <w:bCs/>
          <w:rtl/>
        </w:rPr>
        <w:t>لة لتتولى تنسيق التدابير المتخذة في هذا الشأن ورصدها وتقييم مدى فعاليتها. وتدعوها أيضا إلى تكثيف ما تبذله من جهود للتوعية بالعنف ضد المرأة، لا</w:t>
      </w:r>
      <w:r>
        <w:rPr>
          <w:rFonts w:hint="eastAsia"/>
          <w:b/>
          <w:bCs/>
          <w:rtl/>
        </w:rPr>
        <w:t> </w:t>
      </w:r>
      <w:r w:rsidRPr="009B0D57">
        <w:rPr>
          <w:rFonts w:hint="cs"/>
          <w:b/>
          <w:bCs/>
          <w:rtl/>
        </w:rPr>
        <w:t>سيما العنف المن</w:t>
      </w:r>
      <w:r>
        <w:rPr>
          <w:rFonts w:hint="cs"/>
          <w:b/>
          <w:bCs/>
          <w:rtl/>
        </w:rPr>
        <w:t>ـ</w:t>
      </w:r>
      <w:r w:rsidRPr="009B0D57">
        <w:rPr>
          <w:rFonts w:hint="cs"/>
          <w:b/>
          <w:bCs/>
          <w:rtl/>
        </w:rPr>
        <w:t xml:space="preserve">زلي، </w:t>
      </w:r>
      <w:r>
        <w:rPr>
          <w:rFonts w:hint="cs"/>
          <w:b/>
          <w:bCs/>
          <w:rtl/>
        </w:rPr>
        <w:t xml:space="preserve">وتأكيد </w:t>
      </w:r>
      <w:r w:rsidRPr="009B0D57">
        <w:rPr>
          <w:rFonts w:hint="cs"/>
          <w:b/>
          <w:bCs/>
          <w:rtl/>
        </w:rPr>
        <w:t>عدم مقبوليته على الإطلاق. وتحث اللجنة الدولة الطرف على الحرص على توافر العدد الكافي من المراكز الآمنة لحل الأزمات والتدخل والمآوي المفتوحة أمام النساء ضحايا العنف، على أن يكون موظفوها من الخبراء وأن تكون مزو</w:t>
      </w:r>
      <w:r>
        <w:rPr>
          <w:rFonts w:hint="cs"/>
          <w:b/>
          <w:bCs/>
          <w:rtl/>
        </w:rPr>
        <w:t>ّ</w:t>
      </w:r>
      <w:r w:rsidRPr="009B0D57">
        <w:rPr>
          <w:rFonts w:hint="cs"/>
          <w:b/>
          <w:bCs/>
          <w:rtl/>
        </w:rPr>
        <w:t>دة بالموارد المالية الكافية لتسير أعمالها بشكل فعال. وتوصي اللجنة الدولة الطرف بتعزيز تعاونها مع المنظمات غير الحكومية العاملة في مجال مكافحة العنف ضد المرأة وبدعمها. كما تطلب اللجنة من الدولة الطرف العمل على جمع البيانات بطريقة منتظمة، مع تبويبها بحسب نوع العنف وعلاقة م</w:t>
      </w:r>
      <w:r>
        <w:rPr>
          <w:rFonts w:hint="cs"/>
          <w:b/>
          <w:bCs/>
          <w:rtl/>
        </w:rPr>
        <w:t>َ</w:t>
      </w:r>
      <w:r w:rsidRPr="009B0D57">
        <w:rPr>
          <w:rFonts w:hint="cs"/>
          <w:b/>
          <w:bCs/>
          <w:rtl/>
        </w:rPr>
        <w:t>ن يمارسه بالضحية، وعلى نشرها علنا، وعلى جعل هذه البيانات الأساس الذي يقوم عليه رصد عملية تنفيذ السياسات وتدابير الدعم الحالية وال</w:t>
      </w:r>
      <w:r>
        <w:rPr>
          <w:rFonts w:hint="cs"/>
          <w:b/>
          <w:bCs/>
          <w:rtl/>
        </w:rPr>
        <w:t>مقبلة</w:t>
      </w:r>
      <w:r w:rsidRPr="009B0D57">
        <w:rPr>
          <w:rFonts w:hint="cs"/>
          <w:rtl/>
        </w:rPr>
        <w:t>.</w:t>
      </w:r>
    </w:p>
    <w:p w:rsidR="002B37B9" w:rsidRPr="009B0D57" w:rsidRDefault="002B37B9" w:rsidP="002B37B9">
      <w:pPr>
        <w:pStyle w:val="SingleTxt"/>
        <w:rPr>
          <w:rFonts w:hint="cs"/>
          <w:rtl/>
        </w:rPr>
      </w:pPr>
      <w:r w:rsidRPr="009B0D57">
        <w:rPr>
          <w:rFonts w:hint="cs"/>
          <w:rtl/>
        </w:rPr>
        <w:t>25</w:t>
      </w:r>
      <w:r>
        <w:rPr>
          <w:rFonts w:hint="cs"/>
          <w:rtl/>
        </w:rPr>
        <w:t xml:space="preserve"> </w:t>
      </w:r>
      <w:r w:rsidRPr="009B0D57">
        <w:rPr>
          <w:rFonts w:hint="cs"/>
          <w:rtl/>
        </w:rPr>
        <w:t xml:space="preserve">- </w:t>
      </w:r>
      <w:r>
        <w:rPr>
          <w:rFonts w:hint="cs"/>
          <w:rtl/>
        </w:rPr>
        <w:tab/>
      </w:r>
      <w:r w:rsidRPr="009B0D57">
        <w:rPr>
          <w:rFonts w:hint="cs"/>
          <w:rtl/>
        </w:rPr>
        <w:t>وما برحت اللجنة قلقة إزاء تواصل الاتجار بالنساء والفتيات في النمسا، مع أنها ترحب بما أجري من إصلاحات قانونية ذات صلة بهذا الموضوع، مثل الإصلاحات المتعلقة بحقوق الضحايا في الإجراءات الجنائية، وإنشاء فرقة العمل المشتركة بين الوزارات المعنية بمكافحة الاتجار بالبشر، إلى جانب إعداد خطة عمل وطنية لمكافحة الاتجار بالبشر يتوقع اعتمادها عما قريب.</w:t>
      </w:r>
    </w:p>
    <w:p w:rsidR="002B37B9" w:rsidRPr="009B0D57" w:rsidRDefault="002B37B9" w:rsidP="002B37B9">
      <w:pPr>
        <w:pStyle w:val="SingleTxt"/>
        <w:rPr>
          <w:rFonts w:hint="cs"/>
          <w:b/>
          <w:bCs/>
          <w:rtl/>
        </w:rPr>
      </w:pPr>
      <w:r w:rsidRPr="009B0D57">
        <w:rPr>
          <w:rFonts w:hint="cs"/>
          <w:rtl/>
        </w:rPr>
        <w:t>26</w:t>
      </w:r>
      <w:r>
        <w:rPr>
          <w:rFonts w:hint="cs"/>
          <w:rtl/>
        </w:rPr>
        <w:t xml:space="preserve"> </w:t>
      </w:r>
      <w:r w:rsidRPr="009B0D57">
        <w:rPr>
          <w:rFonts w:hint="cs"/>
          <w:rtl/>
        </w:rPr>
        <w:t xml:space="preserve">- </w:t>
      </w:r>
      <w:r>
        <w:rPr>
          <w:rFonts w:hint="cs"/>
          <w:rtl/>
        </w:rPr>
        <w:tab/>
      </w:r>
      <w:r w:rsidRPr="009B0D57">
        <w:rPr>
          <w:rFonts w:hint="cs"/>
          <w:b/>
          <w:bCs/>
          <w:rtl/>
        </w:rPr>
        <w:t>تدعو اللجنة الدولة الطرف إلى الحرص على تضمين خطة العمل الوطنية لمكافحة الاتجار بالبشر التي صيغت حديثا استراتيجي</w:t>
      </w:r>
      <w:r>
        <w:rPr>
          <w:rFonts w:hint="cs"/>
          <w:b/>
          <w:bCs/>
          <w:rtl/>
        </w:rPr>
        <w:t>ة</w:t>
      </w:r>
      <w:r w:rsidRPr="009B0D57">
        <w:rPr>
          <w:rFonts w:hint="cs"/>
          <w:b/>
          <w:bCs/>
          <w:rtl/>
        </w:rPr>
        <w:t xml:space="preserve"> شامل</w:t>
      </w:r>
      <w:r>
        <w:rPr>
          <w:rFonts w:hint="cs"/>
          <w:b/>
          <w:bCs/>
          <w:rtl/>
        </w:rPr>
        <w:t>ة</w:t>
      </w:r>
      <w:r w:rsidRPr="009B0D57">
        <w:rPr>
          <w:rFonts w:hint="cs"/>
          <w:b/>
          <w:bCs/>
          <w:rtl/>
        </w:rPr>
        <w:t xml:space="preserve"> لمكافحة الاتجار بالنساء والفتيات وتدابي</w:t>
      </w:r>
      <w:r>
        <w:rPr>
          <w:rFonts w:hint="cs"/>
          <w:b/>
          <w:bCs/>
          <w:rtl/>
        </w:rPr>
        <w:t>ر</w:t>
      </w:r>
      <w:r w:rsidRPr="009B0D57">
        <w:rPr>
          <w:rFonts w:hint="cs"/>
          <w:b/>
          <w:bCs/>
          <w:rtl/>
        </w:rPr>
        <w:t xml:space="preserve"> للحيلولة دونه، وتدابي</w:t>
      </w:r>
      <w:r>
        <w:rPr>
          <w:rFonts w:hint="cs"/>
          <w:b/>
          <w:bCs/>
          <w:rtl/>
        </w:rPr>
        <w:t>ر</w:t>
      </w:r>
      <w:r w:rsidRPr="009B0D57">
        <w:rPr>
          <w:rFonts w:hint="cs"/>
          <w:b/>
          <w:bCs/>
          <w:rtl/>
        </w:rPr>
        <w:t xml:space="preserve"> تضمن محاكمة م</w:t>
      </w:r>
      <w:r>
        <w:rPr>
          <w:rFonts w:hint="cs"/>
          <w:b/>
          <w:bCs/>
          <w:rtl/>
        </w:rPr>
        <w:t>َ</w:t>
      </w:r>
      <w:r w:rsidRPr="009B0D57">
        <w:rPr>
          <w:rFonts w:hint="cs"/>
          <w:b/>
          <w:bCs/>
          <w:rtl/>
        </w:rPr>
        <w:t>ن يقوم به ومعاقبتهم</w:t>
      </w:r>
      <w:r>
        <w:rPr>
          <w:rFonts w:hint="cs"/>
          <w:b/>
          <w:bCs/>
          <w:rtl/>
        </w:rPr>
        <w:t xml:space="preserve"> بالفعل</w:t>
      </w:r>
      <w:r w:rsidRPr="009B0D57">
        <w:rPr>
          <w:rFonts w:hint="cs"/>
          <w:b/>
          <w:bCs/>
          <w:rtl/>
        </w:rPr>
        <w:t>، وتدابي</w:t>
      </w:r>
      <w:r>
        <w:rPr>
          <w:rFonts w:hint="cs"/>
          <w:b/>
          <w:bCs/>
          <w:rtl/>
        </w:rPr>
        <w:t>ر</w:t>
      </w:r>
      <w:r w:rsidRPr="009B0D57">
        <w:rPr>
          <w:rFonts w:hint="cs"/>
          <w:b/>
          <w:bCs/>
          <w:rtl/>
        </w:rPr>
        <w:t xml:space="preserve"> لتقديم الدعم للضحايا ومساعدتهم على التخلص من آثاره، بما في ذلك الدعم القانوني والنفسي الاجتماعي</w:t>
      </w:r>
      <w:r>
        <w:rPr>
          <w:rFonts w:hint="cs"/>
          <w:b/>
          <w:bCs/>
          <w:rtl/>
        </w:rPr>
        <w:t xml:space="preserve"> فضلا عن إيجاد خيارات لكسب العيش عند الضرورة</w:t>
      </w:r>
      <w:r w:rsidRPr="009B0D57">
        <w:rPr>
          <w:rFonts w:hint="cs"/>
          <w:b/>
          <w:bCs/>
          <w:rtl/>
        </w:rPr>
        <w:t xml:space="preserve">. كما تدعو الدولة الطرف إلى تكثيف الجهود التي تبذلها في مجالي التدريب وبناء القدرات للمسؤولين عن </w:t>
      </w:r>
      <w:r>
        <w:rPr>
          <w:rFonts w:hint="cs"/>
          <w:b/>
          <w:bCs/>
          <w:rtl/>
        </w:rPr>
        <w:t xml:space="preserve">إنفاذ القانون وعن </w:t>
      </w:r>
      <w:r w:rsidRPr="009B0D57">
        <w:rPr>
          <w:rFonts w:hint="cs"/>
          <w:b/>
          <w:bCs/>
          <w:rtl/>
        </w:rPr>
        <w:t>الدوريات الحدودية لتعزيز قدراتهم على الكشف عن ضحايا الاتجار المحتملين وتزويدهم بالمساعدة. كما توصي اللجنة الدولة الطرف بأن تمضي في تعزيز تعاونها الثنائي والإقليمي والدولي مع البلدان الأصل وبلدان العبور والبلدان المقصد لوضع حد لهذه الظاهرة. وتطلب اللجنة من الدولة الطرف أن تقدم في تقريرها الدوري القادم معلومات وبيانات شاملة عن الاتجار بالنساء والفتيات وعن أثر التدابير المتخذة لمكافحته والنتائج التي تحققت بعد تنفيذ خطة العمل الوطنية لمكافحة الاتجار بالبشر التي صيغت حديثا.</w:t>
      </w:r>
    </w:p>
    <w:p w:rsidR="002B37B9" w:rsidRPr="009B0D57" w:rsidRDefault="002B37B9" w:rsidP="002B37B9">
      <w:pPr>
        <w:pStyle w:val="SingleTxt"/>
        <w:rPr>
          <w:rFonts w:hint="cs"/>
          <w:rtl/>
        </w:rPr>
      </w:pPr>
      <w:r w:rsidRPr="009B0D57">
        <w:rPr>
          <w:rFonts w:hint="cs"/>
          <w:rtl/>
        </w:rPr>
        <w:t>27</w:t>
      </w:r>
      <w:r>
        <w:rPr>
          <w:rFonts w:hint="cs"/>
          <w:rtl/>
        </w:rPr>
        <w:t xml:space="preserve"> </w:t>
      </w:r>
      <w:r w:rsidRPr="009B0D57">
        <w:rPr>
          <w:rFonts w:hint="cs"/>
          <w:rtl/>
        </w:rPr>
        <w:t xml:space="preserve">- </w:t>
      </w:r>
      <w:r>
        <w:rPr>
          <w:rFonts w:hint="cs"/>
          <w:rtl/>
        </w:rPr>
        <w:tab/>
      </w:r>
      <w:r w:rsidRPr="009B0D57">
        <w:rPr>
          <w:rFonts w:hint="cs"/>
          <w:rtl/>
        </w:rPr>
        <w:t>وبينما ترحب اللجنة بالتقدم المحرز في مجال مشاركة النساء في بعض المجالات وتمثيلهن فيها، بخاصة الجهاز القضائي، فإنها تشعر بالقلق إزاء استمرار نقص تمثيل النساء في بعض الهيئات التي تملأ مناصبها بالانتخاب والتعيين، لا</w:t>
      </w:r>
      <w:r>
        <w:rPr>
          <w:rFonts w:hint="cs"/>
          <w:rtl/>
        </w:rPr>
        <w:t xml:space="preserve"> </w:t>
      </w:r>
      <w:r w:rsidRPr="009B0D57">
        <w:rPr>
          <w:rFonts w:hint="cs"/>
          <w:rtl/>
        </w:rPr>
        <w:t>سيما في الرتب العليا داخل الإدارة والجامعات، إلى جانب مناصب صنع القرار في الحياة الاقتصادية.</w:t>
      </w:r>
    </w:p>
    <w:p w:rsidR="002B37B9" w:rsidRPr="009B0D57" w:rsidRDefault="002B37B9" w:rsidP="002B37B9">
      <w:pPr>
        <w:pStyle w:val="SingleTxt"/>
        <w:rPr>
          <w:rFonts w:hint="cs"/>
          <w:rtl/>
        </w:rPr>
      </w:pPr>
      <w:r w:rsidRPr="009B0D57">
        <w:rPr>
          <w:rFonts w:hint="cs"/>
          <w:rtl/>
        </w:rPr>
        <w:t>28</w:t>
      </w:r>
      <w:r>
        <w:rPr>
          <w:rFonts w:hint="cs"/>
          <w:rtl/>
        </w:rPr>
        <w:t xml:space="preserve"> </w:t>
      </w:r>
      <w:r w:rsidRPr="009B0D57">
        <w:rPr>
          <w:rFonts w:hint="cs"/>
          <w:rtl/>
        </w:rPr>
        <w:t xml:space="preserve">- </w:t>
      </w:r>
      <w:r>
        <w:rPr>
          <w:rFonts w:hint="cs"/>
          <w:rtl/>
        </w:rPr>
        <w:tab/>
      </w:r>
      <w:r w:rsidRPr="009B0D57">
        <w:rPr>
          <w:rFonts w:hint="cs"/>
          <w:b/>
          <w:bCs/>
          <w:rtl/>
        </w:rPr>
        <w:t>توصي اللجنة الدولة الطرف باتخاذ تدابير، بخاص</w:t>
      </w:r>
      <w:r>
        <w:rPr>
          <w:rFonts w:hint="cs"/>
          <w:b/>
          <w:bCs/>
          <w:rtl/>
        </w:rPr>
        <w:t>ة تدابير خاصة مؤقتة وفقا للفقرة</w:t>
      </w:r>
      <w:r>
        <w:rPr>
          <w:rFonts w:hint="eastAsia"/>
          <w:b/>
          <w:bCs/>
          <w:rtl/>
        </w:rPr>
        <w:t> </w:t>
      </w:r>
      <w:r w:rsidRPr="009B0D57">
        <w:rPr>
          <w:rFonts w:hint="cs"/>
          <w:b/>
          <w:bCs/>
          <w:rtl/>
        </w:rPr>
        <w:t>1 من المادة 4 من الاتفاقية والتوصية العامة 25 للجنة، للتسريع من عجلة تحقيق مشاركة النساء التامة وعلى قدم المساواة مع الرجال في جميع الهيئات التي تملأ مناصبها بالانتخاب والتعيين</w:t>
      </w:r>
      <w:r>
        <w:rPr>
          <w:rFonts w:hint="cs"/>
          <w:b/>
          <w:bCs/>
          <w:rtl/>
        </w:rPr>
        <w:t>،</w:t>
      </w:r>
      <w:r w:rsidRPr="009B0D57">
        <w:rPr>
          <w:rFonts w:hint="cs"/>
          <w:b/>
          <w:bCs/>
          <w:rtl/>
        </w:rPr>
        <w:t xml:space="preserve"> بخاصة على مستوى صنع القرار. وتشجع الدولة الطرف على العمل لتعزيز مكانة النساء في الأدوار القيادية في الأوساط الأكاديمية ومناصب صنع القرار في الحياة الاقتصادية. وتطلب من الدولة الطرف رصد أثر التدابير المتخذة والنتائج التي تحققت مع مرور الزمن،</w:t>
      </w:r>
      <w:r w:rsidRPr="009B0D57">
        <w:rPr>
          <w:rFonts w:hint="cs"/>
          <w:rtl/>
        </w:rPr>
        <w:t xml:space="preserve"> </w:t>
      </w:r>
      <w:r w:rsidRPr="009B0D57">
        <w:rPr>
          <w:rFonts w:hint="cs"/>
          <w:b/>
          <w:bCs/>
          <w:rtl/>
        </w:rPr>
        <w:t>وتضمين تقريرها القادم بيانات إحصائية عن تمثيل النساء في الحكومة، بجميع فروعها وعلى جميع مستوياتها، بما في ذلك مستوى البلديات</w:t>
      </w:r>
      <w:r w:rsidRPr="009B0D57">
        <w:rPr>
          <w:rFonts w:hint="cs"/>
          <w:rtl/>
        </w:rPr>
        <w:t>.</w:t>
      </w:r>
    </w:p>
    <w:p w:rsidR="002B37B9" w:rsidRPr="009B0D57" w:rsidRDefault="002B37B9" w:rsidP="002B37B9">
      <w:pPr>
        <w:pStyle w:val="SingleTxt"/>
        <w:rPr>
          <w:rFonts w:hint="cs"/>
          <w:rtl/>
        </w:rPr>
      </w:pPr>
      <w:r w:rsidRPr="009B0D57">
        <w:rPr>
          <w:rFonts w:hint="cs"/>
          <w:rtl/>
        </w:rPr>
        <w:t>29</w:t>
      </w:r>
      <w:r>
        <w:rPr>
          <w:rFonts w:hint="cs"/>
          <w:rtl/>
        </w:rPr>
        <w:t xml:space="preserve"> </w:t>
      </w:r>
      <w:r w:rsidRPr="009B0D57">
        <w:rPr>
          <w:rFonts w:hint="cs"/>
          <w:rtl/>
        </w:rPr>
        <w:t xml:space="preserve">- </w:t>
      </w:r>
      <w:r>
        <w:rPr>
          <w:rFonts w:hint="cs"/>
          <w:rtl/>
        </w:rPr>
        <w:tab/>
      </w:r>
      <w:r w:rsidRPr="009B0D57">
        <w:rPr>
          <w:rFonts w:hint="cs"/>
          <w:rtl/>
        </w:rPr>
        <w:t>وإن اللجنة، بينما ترحب بالتغييرات الإيجابية التي أُدخلت على قانون الهجرة، بما فيها التعديلات على القانون المتعلق بالأجانب لعام 2002</w:t>
      </w:r>
      <w:r>
        <w:rPr>
          <w:rFonts w:hint="cs"/>
          <w:rtl/>
        </w:rPr>
        <w:t xml:space="preserve"> والتعديل على قانون اللجوء لعام</w:t>
      </w:r>
      <w:r>
        <w:rPr>
          <w:rFonts w:hint="eastAsia"/>
          <w:rtl/>
        </w:rPr>
        <w:t> </w:t>
      </w:r>
      <w:r w:rsidRPr="009B0D57">
        <w:rPr>
          <w:rFonts w:hint="cs"/>
          <w:rtl/>
        </w:rPr>
        <w:t xml:space="preserve">2004، إلى جانب إنشاء وحدة خدمات خاصة للمهاجرات تعمل على الصعيد الاتحادي، </w:t>
      </w:r>
      <w:r>
        <w:rPr>
          <w:rFonts w:hint="cs"/>
          <w:rtl/>
        </w:rPr>
        <w:t xml:space="preserve">وما أُعرب عنه من اعتزام اعتماد خطة عمل تتعلق بالمهاجرين، </w:t>
      </w:r>
      <w:r w:rsidRPr="009B0D57">
        <w:rPr>
          <w:rFonts w:hint="cs"/>
          <w:rtl/>
        </w:rPr>
        <w:t>فإنها تعرب عن قلقها إزاء احتمال تعرض بعض المجموعات من النساء والفتيات، بمن فيهن مهاجرات وطالبات لجوء ولاجئات، إلى أشكال متعددة من التمييز على مستوى التعليم والصحة وفرص العمل والمشاركة الاجتماعية والسياسية. وهي قلقة أيضا إزاء عدم امتلاك بعض النساء المنتميات إلى هذه المجموعات ما يحميهن بشكل خاص من براثن الفقر وأعمال العنف، بخاصة العنف المنزلي، وإزاء احتمال مواجهتهن صعوبات تعرقل حصولهن على تراخيص إقامة والإفادة من الخدمات الاجتماعية والعثور على فرص العمل التي تتناسب ومستويات تعليمهن وخبرتهن ومؤهلاتهن.</w:t>
      </w:r>
    </w:p>
    <w:p w:rsidR="002B37B9" w:rsidRPr="009B0D57" w:rsidRDefault="002B37B9" w:rsidP="002B37B9">
      <w:pPr>
        <w:pStyle w:val="SingleTxt"/>
        <w:rPr>
          <w:rFonts w:hint="cs"/>
          <w:b/>
          <w:bCs/>
          <w:rtl/>
        </w:rPr>
      </w:pPr>
      <w:r w:rsidRPr="009B0D57">
        <w:rPr>
          <w:rFonts w:hint="cs"/>
          <w:rtl/>
        </w:rPr>
        <w:t>30</w:t>
      </w:r>
      <w:r>
        <w:rPr>
          <w:rFonts w:hint="cs"/>
          <w:rtl/>
        </w:rPr>
        <w:t xml:space="preserve"> </w:t>
      </w:r>
      <w:r w:rsidRPr="009B0D57">
        <w:rPr>
          <w:rFonts w:hint="cs"/>
          <w:rtl/>
        </w:rPr>
        <w:t xml:space="preserve">- </w:t>
      </w:r>
      <w:r>
        <w:rPr>
          <w:rFonts w:hint="cs"/>
          <w:rtl/>
        </w:rPr>
        <w:tab/>
      </w:r>
      <w:r w:rsidRPr="009B0D57">
        <w:rPr>
          <w:rFonts w:hint="cs"/>
          <w:b/>
          <w:bCs/>
          <w:rtl/>
        </w:rPr>
        <w:t>تدعو اللجنة الدولة الطرف إلى إبقاء أثر ق</w:t>
      </w:r>
      <w:r>
        <w:rPr>
          <w:rFonts w:hint="cs"/>
          <w:b/>
          <w:bCs/>
          <w:rtl/>
        </w:rPr>
        <w:t>و</w:t>
      </w:r>
      <w:r w:rsidRPr="009B0D57">
        <w:rPr>
          <w:rFonts w:hint="cs"/>
          <w:b/>
          <w:bCs/>
          <w:rtl/>
        </w:rPr>
        <w:t>ان</w:t>
      </w:r>
      <w:r>
        <w:rPr>
          <w:rFonts w:hint="cs"/>
          <w:b/>
          <w:bCs/>
          <w:rtl/>
        </w:rPr>
        <w:t>ي</w:t>
      </w:r>
      <w:r w:rsidRPr="009B0D57">
        <w:rPr>
          <w:rFonts w:hint="cs"/>
          <w:b/>
          <w:bCs/>
          <w:rtl/>
        </w:rPr>
        <w:t>نها وسياس</w:t>
      </w:r>
      <w:r>
        <w:rPr>
          <w:rFonts w:hint="cs"/>
          <w:b/>
          <w:bCs/>
          <w:rtl/>
        </w:rPr>
        <w:t>ا</w:t>
      </w:r>
      <w:r w:rsidRPr="009B0D57">
        <w:rPr>
          <w:rFonts w:hint="cs"/>
          <w:b/>
          <w:bCs/>
          <w:rtl/>
        </w:rPr>
        <w:t xml:space="preserve">تها العامة في </w:t>
      </w:r>
      <w:r>
        <w:rPr>
          <w:rFonts w:hint="cs"/>
          <w:b/>
          <w:bCs/>
          <w:rtl/>
        </w:rPr>
        <w:t xml:space="preserve">شأن </w:t>
      </w:r>
      <w:r w:rsidRPr="009B0D57">
        <w:rPr>
          <w:rFonts w:hint="cs"/>
          <w:b/>
          <w:bCs/>
          <w:rtl/>
        </w:rPr>
        <w:t>النساء المهاجرات واللاجئات وطالبات اللجوء قيد الاستعراض والرصد، بغرض اتخاذ التدابير التصحيحية التي تلبي احتياجات هؤلاء النساء تلبية فعلية</w:t>
      </w:r>
      <w:r>
        <w:rPr>
          <w:rFonts w:hint="cs"/>
          <w:b/>
          <w:bCs/>
          <w:rtl/>
        </w:rPr>
        <w:t>، بما في ذلك إدماج المنظور الجنساني بشكل صريح في خطة العمل المتعلقة بالمهاجرين</w:t>
      </w:r>
      <w:r w:rsidRPr="009B0D57">
        <w:rPr>
          <w:rFonts w:hint="cs"/>
          <w:b/>
          <w:bCs/>
          <w:rtl/>
        </w:rPr>
        <w:t>. وتدعو الدولة الطرف إلى إيلاء اهتمام محدد لحال الهشاشة التي تعيشها طالبات اللجوء حينما تكون طلباتهن قيد الدرس. وتوصي اللجنة أيضا باعتماد التدابير اللازمة لكي تدمَج في المجتمع وسوق العمل النسا</w:t>
      </w:r>
      <w:r>
        <w:rPr>
          <w:rFonts w:hint="cs"/>
          <w:b/>
          <w:bCs/>
          <w:rtl/>
        </w:rPr>
        <w:t>ء</w:t>
      </w:r>
      <w:r w:rsidRPr="009B0D57">
        <w:rPr>
          <w:rFonts w:hint="cs"/>
          <w:b/>
          <w:bCs/>
          <w:rtl/>
        </w:rPr>
        <w:t xml:space="preserve"> المنتميات إلى جميع الأقليات اللواتي يعشن ظروفا غير مستقرة بغية التقدم في درب تحقيق المساواة واقعا بين جميع النساء.</w:t>
      </w:r>
    </w:p>
    <w:p w:rsidR="002B37B9" w:rsidRPr="009B0D57" w:rsidRDefault="002B37B9" w:rsidP="002B37B9">
      <w:pPr>
        <w:pStyle w:val="SingleTxt"/>
        <w:rPr>
          <w:rFonts w:hint="cs"/>
          <w:rtl/>
        </w:rPr>
      </w:pPr>
      <w:r w:rsidRPr="009B0D57">
        <w:rPr>
          <w:rFonts w:hint="cs"/>
          <w:rtl/>
        </w:rPr>
        <w:t>31</w:t>
      </w:r>
      <w:r>
        <w:rPr>
          <w:rFonts w:hint="cs"/>
          <w:rtl/>
        </w:rPr>
        <w:t xml:space="preserve"> </w:t>
      </w:r>
      <w:r w:rsidRPr="009B0D57">
        <w:rPr>
          <w:rFonts w:hint="cs"/>
          <w:rtl/>
        </w:rPr>
        <w:t xml:space="preserve">- </w:t>
      </w:r>
      <w:r>
        <w:rPr>
          <w:rFonts w:hint="cs"/>
          <w:rtl/>
        </w:rPr>
        <w:tab/>
      </w:r>
      <w:r w:rsidRPr="009B0D57">
        <w:rPr>
          <w:rFonts w:hint="cs"/>
          <w:b/>
          <w:bCs/>
          <w:rtl/>
        </w:rPr>
        <w:t>وتحث اللجنة الدولة الطرف على استخدام إعلان ومنهاج عمل بيجين استخداما كاملا لدى تنفيذها ما عليها من واجبات بمقتضى الاتفاقية، إذ أنهما يعززان أحكام الاتفاقية، وتطلب منها إدراج معلومات عن هذا الأمر في تقريرها الدوري القادم.</w:t>
      </w:r>
    </w:p>
    <w:p w:rsidR="002B37B9" w:rsidRPr="009B0D57" w:rsidRDefault="002B37B9" w:rsidP="002B37B9">
      <w:pPr>
        <w:pStyle w:val="SingleTxt"/>
        <w:rPr>
          <w:rFonts w:hint="cs"/>
          <w:b/>
          <w:bCs/>
          <w:rtl/>
        </w:rPr>
      </w:pPr>
      <w:r w:rsidRPr="009B0D57">
        <w:rPr>
          <w:rFonts w:hint="cs"/>
          <w:rtl/>
        </w:rPr>
        <w:t>32</w:t>
      </w:r>
      <w:r>
        <w:rPr>
          <w:rFonts w:hint="cs"/>
          <w:rtl/>
        </w:rPr>
        <w:t xml:space="preserve"> </w:t>
      </w:r>
      <w:r w:rsidRPr="009B0D57">
        <w:rPr>
          <w:rFonts w:hint="cs"/>
          <w:rtl/>
        </w:rPr>
        <w:t xml:space="preserve">- </w:t>
      </w:r>
      <w:r>
        <w:rPr>
          <w:rFonts w:hint="cs"/>
          <w:rtl/>
        </w:rPr>
        <w:tab/>
        <w:t>و</w:t>
      </w:r>
      <w:r w:rsidRPr="009B0D57">
        <w:rPr>
          <w:rFonts w:hint="cs"/>
          <w:b/>
          <w:bCs/>
          <w:rtl/>
        </w:rPr>
        <w:t>تشدد اللجنة على أن تنفيذ الاتفاقية بحذافيرها وبشكل فعلي أمر لا بد منه لتحقيق الأهداف الإنمائية للألفية. وتدعو إلى إدراج منظور جنساني و</w:t>
      </w:r>
      <w:r w:rsidRPr="009B0D57">
        <w:rPr>
          <w:rFonts w:hint="cs"/>
          <w:b/>
          <w:bCs/>
          <w:rtl/>
          <w:lang w:bidi="ar"/>
        </w:rPr>
        <w:t>إبراز أحكام الاتفاقية على نحو صريح في جميع الجهود الرامية إلى تحقيق الأهداف الإنمائية للألفية، وتطلب إلى الدولة الطرف أن تضمِّن تقريرها الدوري المقبل معلومات عن ذلك.</w:t>
      </w:r>
    </w:p>
    <w:p w:rsidR="002B37B9" w:rsidRPr="009B0D57" w:rsidRDefault="002B37B9" w:rsidP="002B37B9">
      <w:pPr>
        <w:pStyle w:val="SingleTxt"/>
        <w:rPr>
          <w:rFonts w:hint="cs"/>
          <w:rtl/>
          <w:lang w:bidi="ar"/>
        </w:rPr>
      </w:pPr>
      <w:r w:rsidRPr="009B0D57">
        <w:rPr>
          <w:rFonts w:hint="cs"/>
          <w:rtl/>
        </w:rPr>
        <w:t>33</w:t>
      </w:r>
      <w:r>
        <w:rPr>
          <w:rFonts w:hint="cs"/>
          <w:rtl/>
        </w:rPr>
        <w:t xml:space="preserve"> </w:t>
      </w:r>
      <w:r w:rsidRPr="009B0D57">
        <w:rPr>
          <w:rFonts w:hint="cs"/>
          <w:rtl/>
        </w:rPr>
        <w:t xml:space="preserve">- </w:t>
      </w:r>
      <w:r>
        <w:rPr>
          <w:rFonts w:hint="cs"/>
          <w:rtl/>
        </w:rPr>
        <w:tab/>
      </w:r>
      <w:r w:rsidRPr="009B0D57">
        <w:rPr>
          <w:rFonts w:hint="cs"/>
          <w:b/>
          <w:bCs/>
          <w:rtl/>
          <w:lang w:bidi="ar"/>
        </w:rPr>
        <w:t>وتلاحظ اللجنة أن انضمام الدول إلى صكوك حقوق الإنسان الدولية الرئيسية السبعة</w:t>
      </w:r>
      <w:r w:rsidRPr="007B46D1">
        <w:rPr>
          <w:b/>
          <w:bCs/>
          <w:vertAlign w:val="superscript"/>
          <w:rtl/>
          <w:lang w:bidi="ar"/>
        </w:rPr>
        <w:t>(</w:t>
      </w:r>
      <w:r>
        <w:rPr>
          <w:rStyle w:val="FootnoteReference"/>
          <w:b/>
          <w:bCs/>
          <w:rtl/>
        </w:rPr>
        <w:footnoteReference w:id="1"/>
      </w:r>
      <w:r w:rsidRPr="007B46D1">
        <w:rPr>
          <w:b/>
          <w:bCs/>
          <w:vertAlign w:val="superscript"/>
          <w:rtl/>
          <w:lang w:bidi="ar"/>
        </w:rPr>
        <w:t>)</w:t>
      </w:r>
      <w:r>
        <w:rPr>
          <w:rFonts w:hint="cs"/>
          <w:b/>
          <w:bCs/>
          <w:rtl/>
          <w:lang w:bidi="ar"/>
        </w:rPr>
        <w:t xml:space="preserve"> </w:t>
      </w:r>
      <w:r w:rsidRPr="009B0D57">
        <w:rPr>
          <w:rFonts w:hint="cs"/>
          <w:b/>
          <w:bCs/>
          <w:rtl/>
          <w:lang w:bidi="ar"/>
        </w:rPr>
        <w:t xml:space="preserve">يزيد من تمتـع النساء بحقوق الإنسان وبالحريات الأساسية في جميع مناحي الحياة. وبالتالي، تشجع اللجنة حكومة النمسا على النظر </w:t>
      </w:r>
      <w:r>
        <w:rPr>
          <w:rFonts w:hint="cs"/>
          <w:b/>
          <w:bCs/>
          <w:rtl/>
          <w:lang w:bidi="ar"/>
        </w:rPr>
        <w:t>في التصديق على المعاهدة التي لم</w:t>
      </w:r>
      <w:r>
        <w:rPr>
          <w:rFonts w:hint="eastAsia"/>
          <w:b/>
          <w:bCs/>
          <w:rtl/>
          <w:lang w:bidi="ar"/>
        </w:rPr>
        <w:t> </w:t>
      </w:r>
      <w:r w:rsidRPr="009B0D57">
        <w:rPr>
          <w:rFonts w:hint="cs"/>
          <w:b/>
          <w:bCs/>
          <w:rtl/>
          <w:lang w:bidi="ar"/>
        </w:rPr>
        <w:t>تنضم إليها بعد، وهي الاتفاقية الدولية لحماية حقوق جميع العمال المهاجرين وأفراد أسرهم</w:t>
      </w:r>
      <w:r w:rsidRPr="009B0D57">
        <w:rPr>
          <w:rFonts w:hint="cs"/>
          <w:rtl/>
          <w:lang w:bidi="ar"/>
        </w:rPr>
        <w:t>.</w:t>
      </w:r>
    </w:p>
    <w:p w:rsidR="002B37B9" w:rsidRDefault="002B37B9" w:rsidP="002B37B9">
      <w:pPr>
        <w:pStyle w:val="SingleTxt"/>
        <w:rPr>
          <w:rFonts w:hint="cs"/>
          <w:rtl/>
          <w:lang w:bidi="ar"/>
        </w:rPr>
      </w:pPr>
      <w:r w:rsidRPr="009B0D57">
        <w:rPr>
          <w:rFonts w:hint="cs"/>
          <w:rtl/>
          <w:lang w:bidi="ar"/>
        </w:rPr>
        <w:t>34</w:t>
      </w:r>
      <w:r>
        <w:rPr>
          <w:rFonts w:hint="cs"/>
          <w:b/>
          <w:bCs/>
          <w:rtl/>
          <w:lang w:bidi="ar"/>
        </w:rPr>
        <w:t xml:space="preserve"> </w:t>
      </w:r>
      <w:r w:rsidRPr="009B0D57">
        <w:rPr>
          <w:rFonts w:hint="cs"/>
          <w:b/>
          <w:bCs/>
          <w:rtl/>
          <w:lang w:bidi="ar"/>
        </w:rPr>
        <w:t xml:space="preserve">- </w:t>
      </w:r>
      <w:r>
        <w:rPr>
          <w:rFonts w:hint="cs"/>
          <w:b/>
          <w:bCs/>
          <w:rtl/>
          <w:lang w:bidi="ar"/>
        </w:rPr>
        <w:tab/>
      </w:r>
      <w:r w:rsidRPr="009B0D57">
        <w:rPr>
          <w:rFonts w:hint="cs"/>
          <w:b/>
          <w:bCs/>
          <w:rtl/>
          <w:lang w:bidi="ar"/>
        </w:rPr>
        <w:t>تطلب اللجنة نشر هذه التعليقات الختامية على نطاق واسع في النمسا من أجل تمكين أفراد الشعب، بمن فيهم المسؤولون الحكوميون والسياسيون والبرلمانيون والمنظمات النسائية ومنظمات حقوق الإنسان، من الاطلاع على الخطوات التي اتخذت من أجل كفالة مساواة المرأة قانونا وواقعا، وعلى الخطوات التي ما زال يتعين اتخاذها في هذا الصدد. وتطلب اللجنة أيضا مــن الدولة الطرف أن تمضي في نشرها على نطاق واسع الاتفاقي</w:t>
      </w:r>
      <w:r>
        <w:rPr>
          <w:rFonts w:hint="cs"/>
          <w:b/>
          <w:bCs/>
          <w:rtl/>
          <w:lang w:bidi="ar"/>
        </w:rPr>
        <w:t>ة</w:t>
      </w:r>
      <w:r w:rsidRPr="009B0D57">
        <w:rPr>
          <w:rFonts w:hint="cs"/>
          <w:b/>
          <w:bCs/>
          <w:rtl/>
          <w:lang w:bidi="ar"/>
        </w:rPr>
        <w:t xml:space="preserve"> والبروتوكو</w:t>
      </w:r>
      <w:r>
        <w:rPr>
          <w:rFonts w:hint="cs"/>
          <w:b/>
          <w:bCs/>
          <w:rtl/>
          <w:lang w:bidi="ar"/>
        </w:rPr>
        <w:t>ل</w:t>
      </w:r>
      <w:r w:rsidRPr="009B0D57">
        <w:rPr>
          <w:rFonts w:hint="cs"/>
          <w:b/>
          <w:bCs/>
          <w:rtl/>
          <w:lang w:bidi="ar"/>
        </w:rPr>
        <w:t xml:space="preserve"> الاختياري الملحق بها والتوصيات العامة الصادرة عن اللجنة وإعلان ومنهاج عمل بيجين ونتائج الدورة الاستثنائية الثالثة والعشرين للجمعية العامة عن موضوع ”المرأة عام 2000</w:t>
      </w:r>
      <w:r w:rsidRPr="007B46D1">
        <w:rPr>
          <w:rFonts w:hint="cs"/>
          <w:b/>
          <w:bCs/>
          <w:rtl/>
          <w:lang w:bidi="ar"/>
        </w:rPr>
        <w:t>، المساواة بين الجنسين، والتنمية والسلام في القرن الحادي والعشرين“</w:t>
      </w:r>
      <w:r w:rsidRPr="009B0D57">
        <w:rPr>
          <w:rFonts w:hint="cs"/>
          <w:rtl/>
          <w:lang w:bidi="ar"/>
        </w:rPr>
        <w:t>.</w:t>
      </w:r>
    </w:p>
    <w:p w:rsidR="00CD3849" w:rsidRDefault="002B37B9" w:rsidP="002B37B9">
      <w:pPr>
        <w:pStyle w:val="SingleTxt"/>
        <w:rPr>
          <w:rFonts w:hint="cs"/>
          <w:rtl/>
        </w:rPr>
      </w:pPr>
      <w:r w:rsidRPr="009B0D57">
        <w:rPr>
          <w:rFonts w:hint="cs"/>
          <w:rtl/>
          <w:lang w:bidi="ar"/>
        </w:rPr>
        <w:t>35</w:t>
      </w:r>
      <w:r>
        <w:rPr>
          <w:rFonts w:hint="cs"/>
          <w:rtl/>
          <w:lang w:bidi="ar"/>
        </w:rPr>
        <w:t xml:space="preserve"> </w:t>
      </w:r>
      <w:r w:rsidRPr="009B0D57">
        <w:rPr>
          <w:rFonts w:hint="cs"/>
          <w:rtl/>
          <w:lang w:bidi="ar"/>
        </w:rPr>
        <w:t xml:space="preserve">- </w:t>
      </w:r>
      <w:r>
        <w:rPr>
          <w:rFonts w:hint="cs"/>
          <w:rtl/>
          <w:lang w:bidi="ar"/>
        </w:rPr>
        <w:tab/>
      </w:r>
      <w:r w:rsidRPr="00C117D0">
        <w:rPr>
          <w:rFonts w:hint="cs"/>
          <w:b/>
          <w:bCs/>
          <w:rtl/>
          <w:lang w:bidi="ar"/>
        </w:rPr>
        <w:t>وتطلب اللجنة مــن الدولة الطرف أن تردّ في تقريرها الدوري القادم، بموجب المادة 18 من الاتفاقية، على الشواغل المعرب عنها في هذه التعليقات الختامية. وتدعو اللجنة الدولة الطرف إلى تقديم تقريرها الدوري السابع الذي من المقرر تقديمه في نيسان/أبريل 2007، وتقريرها الدوري الثامن الذي من المقرر تقديمه في نيسان/أبريل 2011 في تقرير جامع في عام 2011</w:t>
      </w:r>
      <w:r>
        <w:rPr>
          <w:rFonts w:hint="cs"/>
          <w:rtl/>
        </w:rPr>
        <w:t>.</w:t>
      </w:r>
    </w:p>
    <w:p w:rsidR="002B37B9" w:rsidRPr="002B37B9" w:rsidRDefault="002B37B9" w:rsidP="002B37B9">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2B37B9" w:rsidRPr="002B37B9" w:rsidSect="00C61994">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7T10:01:00Z" w:initials="Start">
    <w:p w:rsidR="00226B9B" w:rsidRDefault="00226B9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NO&gt;&gt;N0724342A&lt;&lt;ODS JOB NO</w:t>
      </w:r>
      <w:r>
        <w:rPr>
          <w:rtl/>
        </w:rPr>
        <w:t>&gt;&gt;</w:t>
      </w:r>
    </w:p>
    <w:p w:rsidR="00226B9B" w:rsidRDefault="00226B9B">
      <w:pPr>
        <w:pStyle w:val="CommentText"/>
        <w:rPr>
          <w:rtl/>
        </w:rPr>
      </w:pPr>
      <w:r>
        <w:rPr>
          <w:rtl/>
        </w:rPr>
        <w:t>&lt;&lt;</w:t>
      </w:r>
      <w:r>
        <w:t>ODS DOC SYMBOL1&gt;&gt;CEDAW/C/AUT/CO/6&lt;&lt;ODS DOC SYMBOL1</w:t>
      </w:r>
      <w:r>
        <w:rPr>
          <w:rtl/>
        </w:rPr>
        <w:t>&gt;&gt;</w:t>
      </w:r>
    </w:p>
    <w:p w:rsidR="00226B9B" w:rsidRDefault="00226B9B">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27F" w:rsidRDefault="005F327F">
      <w:r>
        <w:separator/>
      </w:r>
    </w:p>
  </w:endnote>
  <w:endnote w:type="continuationSeparator" w:id="0">
    <w:p w:rsidR="005F327F" w:rsidRDefault="005F3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6B9B">
      <w:tblPrEx>
        <w:tblCellMar>
          <w:top w:w="0" w:type="dxa"/>
          <w:bottom w:w="0" w:type="dxa"/>
        </w:tblCellMar>
      </w:tblPrEx>
      <w:tc>
        <w:tcPr>
          <w:tcW w:w="5033" w:type="dxa"/>
          <w:shd w:val="clear" w:color="auto" w:fill="auto"/>
        </w:tcPr>
        <w:p w:rsidR="00226B9B" w:rsidRPr="00C61994" w:rsidRDefault="00226B9B" w:rsidP="00C61994">
          <w:pPr>
            <w:pStyle w:val="Footer"/>
            <w:jc w:val="right"/>
            <w:rPr>
              <w:w w:val="103"/>
            </w:rPr>
          </w:pPr>
          <w:r>
            <w:rPr>
              <w:w w:val="103"/>
            </w:rPr>
            <w:fldChar w:fldCharType="begin"/>
          </w:r>
          <w:r>
            <w:rPr>
              <w:w w:val="103"/>
            </w:rPr>
            <w:instrText xml:space="preserve"> PAGE  \* MERGEFORMAT </w:instrText>
          </w:r>
          <w:r>
            <w:rPr>
              <w:w w:val="103"/>
            </w:rPr>
            <w:fldChar w:fldCharType="separate"/>
          </w:r>
          <w:r w:rsidR="0066538B">
            <w:rPr>
              <w:w w:val="103"/>
            </w:rPr>
            <w:t>2</w:t>
          </w:r>
          <w:r>
            <w:rPr>
              <w:w w:val="103"/>
            </w:rPr>
            <w:fldChar w:fldCharType="end"/>
          </w:r>
        </w:p>
      </w:tc>
      <w:tc>
        <w:tcPr>
          <w:tcW w:w="5033" w:type="dxa"/>
          <w:shd w:val="clear" w:color="auto" w:fill="auto"/>
        </w:tcPr>
        <w:p w:rsidR="00226B9B" w:rsidRPr="00C61994" w:rsidRDefault="00226B9B" w:rsidP="00C6199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6538B">
            <w:rPr>
              <w:b w:val="0"/>
              <w:w w:val="103"/>
            </w:rPr>
            <w:t>07-24342</w:t>
          </w:r>
          <w:r>
            <w:rPr>
              <w:b w:val="0"/>
              <w:w w:val="103"/>
            </w:rPr>
            <w:fldChar w:fldCharType="end"/>
          </w:r>
        </w:p>
      </w:tc>
    </w:tr>
  </w:tbl>
  <w:p w:rsidR="00226B9B" w:rsidRPr="00C61994" w:rsidRDefault="00226B9B" w:rsidP="00C619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6B9B">
      <w:tblPrEx>
        <w:tblCellMar>
          <w:top w:w="0" w:type="dxa"/>
          <w:bottom w:w="0" w:type="dxa"/>
        </w:tblCellMar>
      </w:tblPrEx>
      <w:tc>
        <w:tcPr>
          <w:tcW w:w="5033" w:type="dxa"/>
          <w:shd w:val="clear" w:color="auto" w:fill="auto"/>
        </w:tcPr>
        <w:p w:rsidR="00226B9B" w:rsidRPr="00C61994" w:rsidRDefault="00226B9B" w:rsidP="00C6199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6538B">
            <w:rPr>
              <w:b w:val="0"/>
              <w:w w:val="103"/>
            </w:rPr>
            <w:t>07-24342</w:t>
          </w:r>
          <w:r>
            <w:rPr>
              <w:b w:val="0"/>
              <w:w w:val="103"/>
            </w:rPr>
            <w:fldChar w:fldCharType="end"/>
          </w:r>
        </w:p>
      </w:tc>
      <w:tc>
        <w:tcPr>
          <w:tcW w:w="5033" w:type="dxa"/>
          <w:shd w:val="clear" w:color="auto" w:fill="auto"/>
        </w:tcPr>
        <w:p w:rsidR="00226B9B" w:rsidRPr="00C61994" w:rsidRDefault="00226B9B" w:rsidP="00C61994">
          <w:pPr>
            <w:pStyle w:val="Footer"/>
            <w:rPr>
              <w:w w:val="103"/>
            </w:rPr>
          </w:pPr>
          <w:r>
            <w:rPr>
              <w:w w:val="103"/>
            </w:rPr>
            <w:fldChar w:fldCharType="begin"/>
          </w:r>
          <w:r>
            <w:rPr>
              <w:w w:val="103"/>
            </w:rPr>
            <w:instrText xml:space="preserve"> PAGE  \* MERGEFORMAT </w:instrText>
          </w:r>
          <w:r>
            <w:rPr>
              <w:w w:val="103"/>
            </w:rPr>
            <w:fldChar w:fldCharType="separate"/>
          </w:r>
          <w:r w:rsidR="0066538B">
            <w:rPr>
              <w:w w:val="103"/>
            </w:rPr>
            <w:t>9</w:t>
          </w:r>
          <w:r>
            <w:rPr>
              <w:w w:val="103"/>
            </w:rPr>
            <w:fldChar w:fldCharType="end"/>
          </w:r>
        </w:p>
      </w:tc>
    </w:tr>
  </w:tbl>
  <w:p w:rsidR="00226B9B" w:rsidRPr="00C61994" w:rsidRDefault="00226B9B" w:rsidP="00C6199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B9B" w:rsidRDefault="00226B9B">
    <w:pPr>
      <w:pStyle w:val="Footer"/>
    </w:pPr>
  </w:p>
  <w:p w:rsidR="00226B9B" w:rsidRDefault="00226B9B" w:rsidP="00C61994">
    <w:pPr>
      <w:pStyle w:val="Footer"/>
      <w:jc w:val="right"/>
      <w:rPr>
        <w:rFonts w:cs="Times New Roman"/>
        <w:b w:val="0"/>
        <w:w w:val="103"/>
        <w:sz w:val="20"/>
      </w:rPr>
    </w:pPr>
    <w:r>
      <w:rPr>
        <w:rFonts w:cs="Times New Roman"/>
        <w:b w:val="0"/>
        <w:w w:val="103"/>
        <w:sz w:val="20"/>
      </w:rPr>
      <w:t xml:space="preserve">270207    270207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66538B">
      <w:rPr>
        <w:rFonts w:cs="Times New Roman"/>
        <w:b w:val="0"/>
        <w:w w:val="103"/>
        <w:sz w:val="20"/>
      </w:rPr>
      <w:t>07-24342 (A)</w:t>
    </w:r>
    <w:r>
      <w:rPr>
        <w:rFonts w:cs="Times New Roman"/>
        <w:b w:val="0"/>
        <w:w w:val="103"/>
        <w:sz w:val="20"/>
      </w:rPr>
      <w:fldChar w:fldCharType="end"/>
    </w:r>
  </w:p>
  <w:p w:rsidR="00226B9B" w:rsidRPr="00C61994" w:rsidRDefault="00226B9B" w:rsidP="00C6199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66538B">
      <w:rPr>
        <w:rFonts w:ascii="Barcode 3 of 9 by request" w:hAnsi="Barcode 3 of 9 by request" w:cs="Times New Roman"/>
        <w:b w:val="0"/>
        <w:sz w:val="24"/>
      </w:rPr>
      <w:t>*0724342*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27F" w:rsidRDefault="005F327F">
      <w:r>
        <w:separator/>
      </w:r>
    </w:p>
  </w:footnote>
  <w:footnote w:type="continuationSeparator" w:id="0">
    <w:p w:rsidR="005F327F" w:rsidRDefault="005F327F">
      <w:r>
        <w:continuationSeparator/>
      </w:r>
    </w:p>
  </w:footnote>
  <w:footnote w:id="1">
    <w:p w:rsidR="00226B9B" w:rsidRPr="007B46D1" w:rsidRDefault="00226B9B" w:rsidP="002B37B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B46D1">
        <w:rPr>
          <w:w w:val="103"/>
          <w:rtl/>
          <w:lang w:bidi="ar"/>
        </w:rPr>
        <w:t>(</w:t>
      </w:r>
      <w:r w:rsidRPr="007B46D1">
        <w:rPr>
          <w:rStyle w:val="FootnoteReference"/>
          <w:spacing w:val="0"/>
          <w:w w:val="103"/>
          <w:vertAlign w:val="baseline"/>
          <w:rtl/>
        </w:rPr>
        <w:footnoteRef/>
      </w:r>
      <w:r w:rsidRPr="007B46D1">
        <w:rPr>
          <w:w w:val="103"/>
          <w:rtl/>
          <w:lang w:bidi="ar"/>
        </w:rPr>
        <w:t>)</w:t>
      </w:r>
      <w:r w:rsidRPr="007B46D1">
        <w:rPr>
          <w:w w:val="103"/>
          <w:rtl/>
        </w:rPr>
        <w:tab/>
        <w:t>العهد الدولي الخاص بالحقوق الاقتصادية والاجتماعية والثقافية، والعهد الدولي الخاص</w:t>
      </w:r>
      <w:r w:rsidRPr="007B46D1">
        <w:rPr>
          <w:rFonts w:hint="cs"/>
          <w:w w:val="103"/>
          <w:rtl/>
        </w:rPr>
        <w:t xml:space="preserve"> ب</w:t>
      </w:r>
      <w:r w:rsidRPr="007B46D1">
        <w:rPr>
          <w:w w:val="103"/>
          <w:rtl/>
        </w:rPr>
        <w:t>الحقوق المدنية والسياسية، واتفاقية القضاء على جميع أشكال التمييز العنصري</w:t>
      </w:r>
      <w:r w:rsidRPr="007B46D1">
        <w:rPr>
          <w:rFonts w:hint="cs"/>
          <w:w w:val="103"/>
          <w:rtl/>
        </w:rPr>
        <w:t>، و</w:t>
      </w:r>
      <w:r w:rsidRPr="007B46D1">
        <w:rPr>
          <w:w w:val="103"/>
          <w:rtl/>
        </w:rPr>
        <w:t>اتفاقية القضاء على جميع أشكال التمييز ضد المرأة، واتفاقية مناهضة التعذيب وغير</w:t>
      </w:r>
      <w:r w:rsidRPr="007B46D1">
        <w:rPr>
          <w:rFonts w:hint="cs"/>
          <w:w w:val="103"/>
          <w:rtl/>
        </w:rPr>
        <w:t xml:space="preserve">ه من </w:t>
      </w:r>
      <w:r w:rsidRPr="007B46D1">
        <w:rPr>
          <w:w w:val="103"/>
          <w:rtl/>
        </w:rPr>
        <w:t>ضروب المعاملة أو العقوبة القاسية أو اللاإنسانية أو المهينة، واتفاقية حقو</w:t>
      </w:r>
      <w:r w:rsidRPr="007B46D1">
        <w:rPr>
          <w:rFonts w:hint="cs"/>
          <w:w w:val="103"/>
          <w:rtl/>
        </w:rPr>
        <w:t>ق ا</w:t>
      </w:r>
      <w:r w:rsidRPr="007B46D1">
        <w:rPr>
          <w:w w:val="103"/>
          <w:rtl/>
        </w:rPr>
        <w:t>لطفل، والاتفاقية الدولية لحماية حقوق جميع العمال المهاجرين وأفراد أسرهم</w:t>
      </w:r>
      <w:r w:rsidRPr="007B46D1">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226B9B">
      <w:tblPrEx>
        <w:tblCellMar>
          <w:top w:w="0" w:type="dxa"/>
          <w:bottom w:w="0" w:type="dxa"/>
        </w:tblCellMar>
      </w:tblPrEx>
      <w:trPr>
        <w:trHeight w:hRule="exact" w:val="864"/>
        <w:jc w:val="center"/>
      </w:trPr>
      <w:tc>
        <w:tcPr>
          <w:tcW w:w="5033" w:type="dxa"/>
          <w:shd w:val="clear" w:color="auto" w:fill="auto"/>
          <w:vAlign w:val="bottom"/>
        </w:tcPr>
        <w:p w:rsidR="00226B9B" w:rsidRDefault="00226B9B" w:rsidP="00C61994">
          <w:pPr>
            <w:pStyle w:val="Header"/>
            <w:bidi/>
            <w:jc w:val="right"/>
          </w:pPr>
        </w:p>
      </w:tc>
      <w:tc>
        <w:tcPr>
          <w:tcW w:w="5033" w:type="dxa"/>
          <w:shd w:val="clear" w:color="auto" w:fill="auto"/>
          <w:vAlign w:val="bottom"/>
        </w:tcPr>
        <w:p w:rsidR="00226B9B" w:rsidRPr="00C61994" w:rsidRDefault="00226B9B" w:rsidP="00C6199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66538B">
            <w:rPr>
              <w:w w:val="103"/>
            </w:rPr>
            <w:t>CEDAW/C/AUT/CO/6</w:t>
          </w:r>
          <w:r>
            <w:rPr>
              <w:w w:val="103"/>
            </w:rPr>
            <w:fldChar w:fldCharType="end"/>
          </w:r>
        </w:p>
      </w:tc>
    </w:tr>
  </w:tbl>
  <w:p w:rsidR="00226B9B" w:rsidRPr="00C61994" w:rsidRDefault="00226B9B" w:rsidP="00C619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226B9B">
      <w:tblPrEx>
        <w:tblCellMar>
          <w:top w:w="0" w:type="dxa"/>
          <w:bottom w:w="0" w:type="dxa"/>
        </w:tblCellMar>
      </w:tblPrEx>
      <w:trPr>
        <w:trHeight w:hRule="exact" w:val="864"/>
        <w:jc w:val="center"/>
      </w:trPr>
      <w:tc>
        <w:tcPr>
          <w:tcW w:w="5033" w:type="dxa"/>
          <w:shd w:val="clear" w:color="auto" w:fill="auto"/>
          <w:vAlign w:val="bottom"/>
        </w:tcPr>
        <w:p w:rsidR="00226B9B" w:rsidRPr="00C61994" w:rsidRDefault="00226B9B" w:rsidP="00C6199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66538B">
            <w:rPr>
              <w:w w:val="103"/>
            </w:rPr>
            <w:t>CEDAW/C/AUT/CO/6</w:t>
          </w:r>
          <w:r>
            <w:rPr>
              <w:w w:val="103"/>
            </w:rPr>
            <w:fldChar w:fldCharType="end"/>
          </w:r>
        </w:p>
      </w:tc>
      <w:tc>
        <w:tcPr>
          <w:tcW w:w="5033" w:type="dxa"/>
          <w:shd w:val="clear" w:color="auto" w:fill="auto"/>
          <w:vAlign w:val="bottom"/>
        </w:tcPr>
        <w:p w:rsidR="00226B9B" w:rsidRDefault="00226B9B" w:rsidP="00C61994">
          <w:pPr>
            <w:pStyle w:val="Header"/>
          </w:pPr>
        </w:p>
      </w:tc>
    </w:tr>
  </w:tbl>
  <w:p w:rsidR="00226B9B" w:rsidRPr="00C61994" w:rsidRDefault="00226B9B" w:rsidP="00C6199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26B9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26B9B" w:rsidRDefault="00226B9B" w:rsidP="00C61994">
          <w:pPr>
            <w:pStyle w:val="Header"/>
            <w:spacing w:after="120"/>
          </w:pPr>
        </w:p>
      </w:tc>
      <w:tc>
        <w:tcPr>
          <w:tcW w:w="1786" w:type="dxa"/>
          <w:tcBorders>
            <w:bottom w:val="single" w:sz="4" w:space="0" w:color="auto"/>
          </w:tcBorders>
          <w:shd w:val="clear" w:color="auto" w:fill="auto"/>
          <w:vAlign w:val="bottom"/>
        </w:tcPr>
        <w:p w:rsidR="00226B9B" w:rsidRPr="00C61994" w:rsidRDefault="00226B9B" w:rsidP="00C6199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26B9B" w:rsidRDefault="00226B9B" w:rsidP="00C61994">
          <w:pPr>
            <w:pStyle w:val="Header"/>
            <w:spacing w:after="120"/>
          </w:pPr>
        </w:p>
      </w:tc>
      <w:tc>
        <w:tcPr>
          <w:tcW w:w="6523" w:type="dxa"/>
          <w:gridSpan w:val="3"/>
          <w:tcBorders>
            <w:bottom w:val="single" w:sz="4" w:space="0" w:color="auto"/>
          </w:tcBorders>
          <w:shd w:val="clear" w:color="auto" w:fill="auto"/>
          <w:vAlign w:val="bottom"/>
        </w:tcPr>
        <w:p w:rsidR="00226B9B" w:rsidRPr="00C61994" w:rsidRDefault="00226B9B" w:rsidP="00C61994">
          <w:pPr>
            <w:spacing w:line="380" w:lineRule="exact"/>
            <w:jc w:val="right"/>
          </w:pPr>
          <w:r>
            <w:rPr>
              <w:sz w:val="40"/>
            </w:rPr>
            <w:t>CEDAW</w:t>
          </w:r>
          <w:r>
            <w:t>/C/AUT/CO/6</w:t>
          </w:r>
        </w:p>
      </w:tc>
    </w:tr>
    <w:tr w:rsidR="00226B9B" w:rsidRPr="00C6199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26B9B" w:rsidRDefault="00226B9B" w:rsidP="00C6199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26B9B" w:rsidRPr="00C61994" w:rsidRDefault="00226B9B" w:rsidP="00C61994">
          <w:pPr>
            <w:pStyle w:val="Header"/>
            <w:spacing w:before="109"/>
            <w:jc w:val="right"/>
          </w:pPr>
        </w:p>
      </w:tc>
      <w:tc>
        <w:tcPr>
          <w:tcW w:w="5227" w:type="dxa"/>
          <w:gridSpan w:val="3"/>
          <w:tcBorders>
            <w:top w:val="single" w:sz="4" w:space="0" w:color="auto"/>
            <w:bottom w:val="single" w:sz="12" w:space="0" w:color="auto"/>
          </w:tcBorders>
          <w:shd w:val="clear" w:color="auto" w:fill="auto"/>
        </w:tcPr>
        <w:p w:rsidR="00226B9B" w:rsidRPr="00C61994" w:rsidRDefault="00226B9B" w:rsidP="00C6199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26B9B" w:rsidRPr="00C61994" w:rsidRDefault="00226B9B" w:rsidP="00C61994">
          <w:pPr>
            <w:pStyle w:val="Header"/>
            <w:spacing w:before="109"/>
          </w:pPr>
        </w:p>
      </w:tc>
      <w:tc>
        <w:tcPr>
          <w:tcW w:w="3100" w:type="dxa"/>
          <w:gridSpan w:val="2"/>
          <w:tcBorders>
            <w:top w:val="single" w:sz="4" w:space="0" w:color="auto"/>
            <w:bottom w:val="single" w:sz="12" w:space="0" w:color="auto"/>
          </w:tcBorders>
          <w:shd w:val="clear" w:color="auto" w:fill="auto"/>
        </w:tcPr>
        <w:p w:rsidR="00226B9B" w:rsidRDefault="00226B9B" w:rsidP="00C61994">
          <w:pPr>
            <w:bidi w:val="0"/>
            <w:spacing w:before="240" w:line="240" w:lineRule="exact"/>
          </w:pPr>
          <w:r>
            <w:t>Distr.: General</w:t>
          </w:r>
        </w:p>
        <w:p w:rsidR="00226B9B" w:rsidRDefault="00226B9B" w:rsidP="00C61994">
          <w:pPr>
            <w:bidi w:val="0"/>
            <w:spacing w:line="240" w:lineRule="exact"/>
            <w:jc w:val="left"/>
          </w:pPr>
          <w:r>
            <w:t>2 February 2007</w:t>
          </w:r>
        </w:p>
        <w:p w:rsidR="00226B9B" w:rsidRDefault="00226B9B" w:rsidP="00C61994">
          <w:pPr>
            <w:bidi w:val="0"/>
            <w:spacing w:line="240" w:lineRule="exact"/>
            <w:jc w:val="left"/>
          </w:pPr>
          <w:r>
            <w:t>Arabic</w:t>
          </w:r>
        </w:p>
        <w:p w:rsidR="00226B9B" w:rsidRPr="00C61994" w:rsidRDefault="00226B9B" w:rsidP="00C61994">
          <w:pPr>
            <w:bidi w:val="0"/>
            <w:spacing w:line="240" w:lineRule="exact"/>
            <w:jc w:val="left"/>
          </w:pPr>
          <w:r>
            <w:t xml:space="preserve">Original: </w:t>
          </w:r>
        </w:p>
      </w:tc>
    </w:tr>
  </w:tbl>
  <w:p w:rsidR="00226B9B" w:rsidRPr="00C61994" w:rsidRDefault="00226B9B" w:rsidP="00C6199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42*"/>
    <w:docVar w:name="CreationDt" w:val="27/02/2007 10:015 ص"/>
    <w:docVar w:name="DocCategory" w:val="Doc"/>
    <w:docVar w:name="DocType" w:val="Final"/>
    <w:docVar w:name="FooterJN" w:val="07-24342"/>
    <w:docVar w:name="jobn" w:val="07-24342 (A)"/>
    <w:docVar w:name="jobnDT" w:val="07-24342 (A)   270207"/>
    <w:docVar w:name="jobnDTDT" w:val="07-24342 (A)   270207   270207"/>
    <w:docVar w:name="JobNo" w:val="0724342A"/>
    <w:docVar w:name="OandT" w:val="الياس"/>
    <w:docVar w:name="sss1" w:val="CEDAW/C/AUT/CO/6"/>
    <w:docVar w:name="sss2" w:val="-"/>
    <w:docVar w:name="Symbol1" w:val="CEDAW/C/AUT/CO/6"/>
    <w:docVar w:name="Symbol2" w:val="-"/>
  </w:docVars>
  <w:rsids>
    <w:rsidRoot w:val="0039214F"/>
    <w:rsid w:val="00005972"/>
    <w:rsid w:val="00026653"/>
    <w:rsid w:val="00042425"/>
    <w:rsid w:val="0006648F"/>
    <w:rsid w:val="00087310"/>
    <w:rsid w:val="0009732C"/>
    <w:rsid w:val="000C4EED"/>
    <w:rsid w:val="000D2CEC"/>
    <w:rsid w:val="00101EE8"/>
    <w:rsid w:val="00113349"/>
    <w:rsid w:val="001519A9"/>
    <w:rsid w:val="001737F8"/>
    <w:rsid w:val="00187870"/>
    <w:rsid w:val="001F6786"/>
    <w:rsid w:val="00226B9B"/>
    <w:rsid w:val="002416C5"/>
    <w:rsid w:val="00252517"/>
    <w:rsid w:val="00266F59"/>
    <w:rsid w:val="00272B6C"/>
    <w:rsid w:val="0027623A"/>
    <w:rsid w:val="00290F2F"/>
    <w:rsid w:val="002937DA"/>
    <w:rsid w:val="002A09C6"/>
    <w:rsid w:val="002B37B9"/>
    <w:rsid w:val="002C2AF2"/>
    <w:rsid w:val="002C4E1B"/>
    <w:rsid w:val="00312162"/>
    <w:rsid w:val="003501D5"/>
    <w:rsid w:val="00371AC4"/>
    <w:rsid w:val="00383CA8"/>
    <w:rsid w:val="0039214F"/>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E0D3F"/>
    <w:rsid w:val="005F327F"/>
    <w:rsid w:val="00616E82"/>
    <w:rsid w:val="006218A3"/>
    <w:rsid w:val="006564CE"/>
    <w:rsid w:val="00663F64"/>
    <w:rsid w:val="0066538B"/>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67D36"/>
    <w:rsid w:val="00B9542C"/>
    <w:rsid w:val="00B95560"/>
    <w:rsid w:val="00BA7FAB"/>
    <w:rsid w:val="00BC2F4C"/>
    <w:rsid w:val="00BC4A05"/>
    <w:rsid w:val="00BF0B15"/>
    <w:rsid w:val="00C12CBB"/>
    <w:rsid w:val="00C25A2D"/>
    <w:rsid w:val="00C260F8"/>
    <w:rsid w:val="00C43FBE"/>
    <w:rsid w:val="00C449C6"/>
    <w:rsid w:val="00C564B0"/>
    <w:rsid w:val="00C61994"/>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61994"/>
    <w:rPr>
      <w:szCs w:val="20"/>
    </w:rPr>
  </w:style>
  <w:style w:type="paragraph" w:styleId="CommentSubject">
    <w:name w:val="annotation subject"/>
    <w:basedOn w:val="CommentText"/>
    <w:next w:val="CommentText"/>
    <w:semiHidden/>
    <w:rsid w:val="00C619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2459</Words>
  <Characters>14019</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Fawaz.Ilias</dc:creator>
  <cp:keywords/>
  <dc:description/>
  <cp:lastModifiedBy>Fawaz.Ilias</cp:lastModifiedBy>
  <cp:revision>5</cp:revision>
  <cp:lastPrinted>2007-02-27T08:06:00Z</cp:lastPrinted>
  <dcterms:created xsi:type="dcterms:W3CDTF">2007-02-27T08:05:00Z</dcterms:created>
  <dcterms:modified xsi:type="dcterms:W3CDTF">2007-02-27T08:09:00Z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0724342</vt:lpwstr>
  </property>
  <property fmtid="{D5CDD505-2E9C-101B-9397-08002B2CF9AE}" pid="3" name="Symbol1">
    <vt:lpwstr>CEDAW/C/AUT/CO/6</vt:lpwstr>
  </property>
  <property fmtid="{D5CDD505-2E9C-101B-9397-08002B2CF9AE}" pid="4" name="Symbol2">
    <vt:lpwstr/>
  </property>
  <property fmtid="{D5CDD505-2E9C-101B-9397-08002B2CF9AE}" pid="5" name="Translator">
    <vt:lpwstr/>
  </property>
  <property fmtid="{D5CDD505-2E9C-101B-9397-08002B2CF9AE}" pid="6" name="Operator">
    <vt:lpwstr>الياس</vt:lpwstr>
  </property>
  <property fmtid="{D5CDD505-2E9C-101B-9397-08002B2CF9AE}" pid="7" name="DraftPages">
    <vt:lpwstr> </vt:lpwstr>
  </property>
  <property fmtid="{D5CDD505-2E9C-101B-9397-08002B2CF9AE}" pid="8" name="Comment">
    <vt:lpwstr/>
  </property>
</Properties>
</file>