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62E" w:rsidRDefault="00E8662E" w:rsidP="00E8662E">
      <w:pPr>
        <w:spacing w:line="60" w:lineRule="exact"/>
        <w:rPr>
          <w:color w:val="010000"/>
          <w:sz w:val="6"/>
        </w:rPr>
        <w:sectPr w:rsidR="00E8662E" w:rsidSect="00E8662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200" w:bottom="1898" w:left="1200" w:header="576" w:footer="1030" w:gutter="0"/>
          <w:pgNumType w:start="1"/>
          <w:cols w:space="720"/>
          <w:noEndnote/>
          <w:titlePg/>
          <w:docGrid w:linePitch="360"/>
        </w:sectPr>
      </w:pPr>
      <w:r>
        <w:rPr>
          <w:rStyle w:val="CommentReference"/>
        </w:rPr>
        <w:commentReference w:id="0"/>
      </w:r>
    </w:p>
    <w:p w:rsidR="00B958C5" w:rsidRPr="00B958C5" w:rsidRDefault="00B958C5" w:rsidP="00B958C5">
      <w:pPr>
        <w:pStyle w:val="H23"/>
        <w:rPr>
          <w:w w:val="100"/>
        </w:rPr>
      </w:pPr>
      <w:r w:rsidRPr="00B958C5">
        <w:rPr>
          <w:w w:val="100"/>
        </w:rPr>
        <w:t xml:space="preserve">Комитет по ликвидации дискриминации </w:t>
      </w:r>
      <w:r w:rsidRPr="00B958C5">
        <w:rPr>
          <w:w w:val="100"/>
        </w:rPr>
        <w:br/>
        <w:t>в отношении женщин</w:t>
      </w:r>
      <w:r w:rsidRPr="00B958C5">
        <w:rPr>
          <w:w w:val="100"/>
        </w:rPr>
        <w:br/>
        <w:t>Шестьдесят вторая сессия</w:t>
      </w:r>
    </w:p>
    <w:p w:rsidR="00B958C5" w:rsidRPr="00B958C5" w:rsidRDefault="00B958C5" w:rsidP="00B958C5">
      <w:pPr>
        <w:suppressAutoHyphens/>
        <w:spacing w:line="240" w:lineRule="atLeast"/>
        <w:rPr>
          <w:rFonts w:eastAsia="Times New Roman"/>
          <w:spacing w:val="0"/>
          <w:w w:val="100"/>
          <w:kern w:val="0"/>
          <w:szCs w:val="20"/>
        </w:rPr>
      </w:pPr>
      <w:r>
        <w:rPr>
          <w:rFonts w:eastAsia="Times New Roman"/>
          <w:spacing w:val="0"/>
          <w:w w:val="100"/>
          <w:kern w:val="0"/>
          <w:szCs w:val="20"/>
        </w:rPr>
        <w:t>26 октября</w:t>
      </w:r>
      <w:r>
        <w:rPr>
          <w:rFonts w:eastAsia="Times New Roman"/>
          <w:spacing w:val="0"/>
          <w:w w:val="100"/>
          <w:kern w:val="0"/>
          <w:szCs w:val="20"/>
          <w:lang w:val="en-US"/>
        </w:rPr>
        <w:t> </w:t>
      </w:r>
      <w:r w:rsidRPr="00B958C5">
        <w:rPr>
          <w:rFonts w:eastAsia="Times New Roman"/>
          <w:spacing w:val="0"/>
          <w:w w:val="100"/>
          <w:kern w:val="0"/>
          <w:szCs w:val="20"/>
        </w:rPr>
        <w:t>— 20 ноября 2015 года</w:t>
      </w:r>
    </w:p>
    <w:p w:rsidR="00B958C5" w:rsidRPr="00B958C5" w:rsidRDefault="00B958C5" w:rsidP="00B958C5">
      <w:pPr>
        <w:suppressAutoHyphens/>
        <w:spacing w:line="240" w:lineRule="atLeast"/>
        <w:rPr>
          <w:rFonts w:eastAsia="Times New Roman"/>
          <w:spacing w:val="0"/>
          <w:w w:val="100"/>
          <w:kern w:val="0"/>
          <w:szCs w:val="20"/>
        </w:rPr>
      </w:pPr>
      <w:r w:rsidRPr="00B958C5">
        <w:rPr>
          <w:rFonts w:eastAsia="Times New Roman"/>
          <w:spacing w:val="0"/>
          <w:w w:val="100"/>
          <w:kern w:val="0"/>
          <w:szCs w:val="20"/>
        </w:rPr>
        <w:t>Пункт 4 предварительной повестки дня</w:t>
      </w:r>
      <w:r w:rsidRPr="00B958C5">
        <w:rPr>
          <w:rStyle w:val="FootnoteReference"/>
          <w:rFonts w:eastAsia="Times New Roman"/>
          <w:kern w:val="0"/>
          <w:szCs w:val="20"/>
        </w:rPr>
        <w:footnoteReference w:customMarkFollows="1" w:id="1"/>
        <w:t>*</w:t>
      </w:r>
    </w:p>
    <w:p w:rsidR="00B958C5" w:rsidRPr="00B958C5" w:rsidRDefault="00B958C5" w:rsidP="00B958C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B958C5">
        <w:rPr>
          <w:w w:val="100"/>
        </w:rPr>
        <w:t xml:space="preserve">Рассмотрение докладов, представляемых </w:t>
      </w:r>
      <w:r w:rsidRPr="00B958C5">
        <w:rPr>
          <w:w w:val="100"/>
        </w:rPr>
        <w:br/>
        <w:t xml:space="preserve">государствами-участниками в соответствии </w:t>
      </w:r>
      <w:r w:rsidRPr="00B958C5">
        <w:rPr>
          <w:w w:val="100"/>
        </w:rPr>
        <w:br/>
        <w:t xml:space="preserve">со статьей 18 Конвенции о ликвидации всех </w:t>
      </w:r>
      <w:r w:rsidRPr="00B958C5">
        <w:rPr>
          <w:w w:val="100"/>
        </w:rPr>
        <w:br/>
        <w:t>форм дискриминации в отношении женщин</w:t>
      </w:r>
    </w:p>
    <w:p w:rsidR="00B958C5" w:rsidRPr="00B958C5" w:rsidRDefault="00B958C5" w:rsidP="00B958C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958C5" w:rsidRPr="00B958C5" w:rsidRDefault="00B958C5" w:rsidP="00B958C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958C5" w:rsidRPr="00B958C5" w:rsidRDefault="00B958C5" w:rsidP="00B958C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958C5" w:rsidRPr="00B958C5" w:rsidRDefault="00B958C5" w:rsidP="00B958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B958C5">
        <w:rPr>
          <w:w w:val="100"/>
        </w:rPr>
        <w:tab/>
      </w:r>
      <w:r w:rsidRPr="00B958C5">
        <w:rPr>
          <w:w w:val="100"/>
        </w:rPr>
        <w:tab/>
        <w:t>Перечень тем и вопросов в связи с рассмотрением объединенных седьмого и восьмого периодических докладов Либерии</w:t>
      </w:r>
    </w:p>
    <w:p w:rsidR="00B958C5" w:rsidRPr="00B958C5" w:rsidRDefault="00B958C5" w:rsidP="00B958C5">
      <w:pPr>
        <w:pStyle w:val="SingleTxt"/>
        <w:spacing w:after="0" w:line="120" w:lineRule="exact"/>
        <w:rPr>
          <w:sz w:val="10"/>
        </w:rPr>
      </w:pPr>
    </w:p>
    <w:p w:rsidR="00B958C5" w:rsidRPr="00B958C5" w:rsidRDefault="00B958C5" w:rsidP="00B958C5">
      <w:pPr>
        <w:pStyle w:val="SingleTxt"/>
        <w:spacing w:after="0" w:line="120" w:lineRule="exact"/>
        <w:rPr>
          <w:sz w:val="10"/>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Воздействие вспышки лихорадки Эбола на женщин</w:t>
      </w:r>
    </w:p>
    <w:p w:rsidR="00B958C5" w:rsidRPr="00B958C5" w:rsidRDefault="00B958C5" w:rsidP="00B958C5">
      <w:pPr>
        <w:pStyle w:val="SingleTxt"/>
        <w:spacing w:after="0" w:line="120" w:lineRule="exact"/>
        <w:rPr>
          <w:sz w:val="10"/>
        </w:rPr>
      </w:pPr>
    </w:p>
    <w:p w:rsidR="00B958C5" w:rsidRDefault="00B958C5" w:rsidP="00B958C5">
      <w:pPr>
        <w:pStyle w:val="SingleTxt"/>
        <w:rPr>
          <w:lang w:val="en-US"/>
        </w:rPr>
      </w:pPr>
      <w:r w:rsidRPr="00B958C5">
        <w:t>1.</w:t>
      </w:r>
      <w:r w:rsidRPr="00B958C5">
        <w:tab/>
        <w:t>Комитет отмечает, что государство-участник, учреждения Организации Объединенных Наций и неправительственные организации разработали планы мероприятий по ликвидации последствий вспышки лихорадки Эбола. Тем не менее просьба указать, будет ли проводиться всеобъемлющая оценка возде</w:t>
      </w:r>
      <w:r w:rsidRPr="00B958C5">
        <w:t>й</w:t>
      </w:r>
      <w:r w:rsidRPr="00B958C5">
        <w:t>ствия гендерного фактора вспышки этого заболевания и будут ли соответств</w:t>
      </w:r>
      <w:r w:rsidRPr="00B958C5">
        <w:t>у</w:t>
      </w:r>
      <w:r w:rsidRPr="00B958C5">
        <w:t>ющим образом пересмотрены стратегии и программы в целях обеспечения т</w:t>
      </w:r>
      <w:r w:rsidRPr="00B958C5">
        <w:t>о</w:t>
      </w:r>
      <w:r w:rsidRPr="00B958C5">
        <w:t>го, чтобы при оказании гуманитарной, чрезвычайной и профилактической п</w:t>
      </w:r>
      <w:r w:rsidRPr="00B958C5">
        <w:t>о</w:t>
      </w:r>
      <w:r w:rsidRPr="00B958C5">
        <w:t>мощи, в дополнение ко всем мероприятиям по ликвидации последствий вспышки лихорадки Эбола, были учтены особые потребности женщин и дев</w:t>
      </w:r>
      <w:r w:rsidRPr="00B958C5">
        <w:t>о</w:t>
      </w:r>
      <w:r w:rsidRPr="00B958C5">
        <w:t>чек. Просьба сообщить о конкретных программах, уже подготовленных или з</w:t>
      </w:r>
      <w:r w:rsidRPr="00B958C5">
        <w:t>а</w:t>
      </w:r>
      <w:r w:rsidRPr="00B958C5">
        <w:t>планированных, по смягчению последствий несоразмерного воздействия вспышки этого заболевания на занятость и образование женщин и девочек и указать, в какой степени они включают долгосрочные и стабильные планы с</w:t>
      </w:r>
      <w:r w:rsidRPr="00B958C5">
        <w:t>о</w:t>
      </w:r>
      <w:r w:rsidRPr="00B958C5">
        <w:t>циальной защиты для женщин. Просьба также предоставить информацию об участии и ведущей роли женщин во всех действиях по реагированию на эту чрезвычайную ситуацию и в восстановительных работах, а также в разработке Плана по стабилизации и подъему экономики Либерии. Просьба также указать принятые меры по расширению доступа женщин к информации о профилакт</w:t>
      </w:r>
      <w:r w:rsidRPr="00B958C5">
        <w:t>и</w:t>
      </w:r>
      <w:r w:rsidRPr="00B958C5">
        <w:t>ке лихорадки Эбола с учетом их низкого уровня грамотности.</w:t>
      </w:r>
    </w:p>
    <w:p w:rsidR="00B958C5" w:rsidRPr="00B958C5" w:rsidRDefault="00B958C5" w:rsidP="00B958C5">
      <w:pPr>
        <w:pStyle w:val="SingleTxt"/>
        <w:spacing w:after="0" w:line="120" w:lineRule="exact"/>
        <w:rPr>
          <w:sz w:val="10"/>
          <w:lang w:val="en-US"/>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Конституционная и организационная основа и доступ к правосудию</w:t>
      </w:r>
    </w:p>
    <w:p w:rsidR="00B958C5" w:rsidRPr="00B958C5" w:rsidRDefault="00B958C5" w:rsidP="00B958C5">
      <w:pPr>
        <w:pStyle w:val="SingleTxt"/>
        <w:spacing w:after="0" w:line="120" w:lineRule="exact"/>
        <w:rPr>
          <w:sz w:val="10"/>
        </w:rPr>
      </w:pPr>
    </w:p>
    <w:p w:rsidR="00B958C5" w:rsidRPr="00B958C5" w:rsidRDefault="00B958C5" w:rsidP="00B958C5">
      <w:pPr>
        <w:pStyle w:val="SingleTxt"/>
        <w:rPr>
          <w:b/>
        </w:rPr>
      </w:pPr>
      <w:r w:rsidRPr="00B958C5">
        <w:t>2.</w:t>
      </w:r>
      <w:r w:rsidRPr="00B958C5">
        <w:tab/>
        <w:t>В контексте упомянутого государством-участником процесса пересмотра Конституции (</w:t>
      </w:r>
      <w:hyperlink r:id="rId14" w:history="1">
        <w:r w:rsidRPr="00E2037E">
          <w:rPr>
            <w:rStyle w:val="Hyperlink"/>
          </w:rPr>
          <w:t>CEDAW/C/LBR/7-8</w:t>
        </w:r>
      </w:hyperlink>
      <w:r w:rsidRPr="00B958C5">
        <w:t>, с. 8–9)</w:t>
      </w:r>
      <w:r w:rsidRPr="00B958C5">
        <w:rPr>
          <w:rStyle w:val="FootnoteReference"/>
        </w:rPr>
        <w:footnoteReference w:id="2"/>
      </w:r>
      <w:r w:rsidRPr="00B958C5">
        <w:t xml:space="preserve"> просьба сообщить о достигнутом прогрессе по включению в Конституцию четкого определения и запрета пр</w:t>
      </w:r>
      <w:r w:rsidRPr="00B958C5">
        <w:t>я</w:t>
      </w:r>
      <w:r w:rsidRPr="00B958C5">
        <w:t>мой и косвенной дискриминации в отношении женщин со стороны госуда</w:t>
      </w:r>
      <w:r w:rsidRPr="00B958C5">
        <w:t>р</w:t>
      </w:r>
      <w:r w:rsidRPr="00B958C5">
        <w:t>ственных и частных субъектов согласно статье 1 Конвенции и в соответствии с рекомендацией Комитета, содержащейся в его предыдущих заключительных замечаниях (</w:t>
      </w:r>
      <w:hyperlink r:id="rId15" w:history="1">
        <w:r w:rsidRPr="00E2037E">
          <w:rPr>
            <w:rStyle w:val="Hyperlink"/>
          </w:rPr>
          <w:t>CEDAW/C/LBR/СО/6</w:t>
        </w:r>
      </w:hyperlink>
      <w:r w:rsidRPr="00B958C5">
        <w:t>, пункт 13). Просьба также сообщить об ит</w:t>
      </w:r>
      <w:r w:rsidRPr="00B958C5">
        <w:t>о</w:t>
      </w:r>
      <w:r w:rsidRPr="00B958C5">
        <w:t>гах консультаций, проводившихся с 2013 года в целях выявления мнений же</w:t>
      </w:r>
      <w:r w:rsidRPr="00B958C5">
        <w:t>н</w:t>
      </w:r>
      <w:r w:rsidRPr="00B958C5">
        <w:t>щин о пересмотре дискриминационных законов, и указать, в какой степени были учтены рекомендации, сформулированные в принятой участниками рез</w:t>
      </w:r>
      <w:r w:rsidRPr="00B958C5">
        <w:t>о</w:t>
      </w:r>
      <w:r w:rsidRPr="00B958C5">
        <w:t>люции (с. 9).</w:t>
      </w:r>
    </w:p>
    <w:p w:rsidR="00B958C5" w:rsidRPr="00B958C5" w:rsidRDefault="00B958C5" w:rsidP="00B958C5">
      <w:pPr>
        <w:pStyle w:val="SingleTxt"/>
      </w:pPr>
      <w:r w:rsidRPr="00B958C5">
        <w:t>3.</w:t>
      </w:r>
      <w:r w:rsidRPr="00B958C5">
        <w:tab/>
        <w:t>Комитет отмечает, что Министерство внутренних дел издало директивы для местных органов власти об упразднении традиционных судов и что в ка</w:t>
      </w:r>
      <w:r w:rsidRPr="00B958C5">
        <w:t>ж</w:t>
      </w:r>
      <w:r w:rsidRPr="00B958C5">
        <w:t>дом графстве были созданы суды по гражданским делам (там же). Просьба предоставить информацию об эффективном выполнении этих директив. Просьба также уточнить, могут ли суды по гражданским делам применять нормы обычного права, которые остаются в силе, и, если это так, подробнее остановиться на структурной подчиненности норм общего и обычного права, их соответствующих сферах применения и любых положениях, регулирующих их сосуществование. Просьба предоставить информацию о функционировании и соответствии требованиям права созданной Министерством модели альте</w:t>
      </w:r>
      <w:r w:rsidRPr="00B958C5">
        <w:t>р</w:t>
      </w:r>
      <w:r w:rsidRPr="00B958C5">
        <w:t>нативного урегулирования споров, которая используется для примирения ст</w:t>
      </w:r>
      <w:r w:rsidRPr="00B958C5">
        <w:t>о</w:t>
      </w:r>
      <w:r w:rsidRPr="00B958C5">
        <w:t>рон в гражданских делах, главным образом в сельских районах, где местное население имеет ограниченный доступ к системам официального правосудия. Просьба указать, принимались ли меры по облегчению эффективного доступа к судам женщин, особенно сельских женщин, в том числе в случаях гендерного насилия и других форм дискриминации, и меры по повышению осведомленн</w:t>
      </w:r>
      <w:r w:rsidRPr="00B958C5">
        <w:t>о</w:t>
      </w:r>
      <w:r w:rsidRPr="00B958C5">
        <w:t>сти женщин об их правах согласно Конвенции и соответствующему наци</w:t>
      </w:r>
      <w:r w:rsidRPr="00B958C5">
        <w:t>о</w:t>
      </w:r>
      <w:r w:rsidRPr="00B958C5">
        <w:t>нальному законодательству.</w:t>
      </w:r>
    </w:p>
    <w:p w:rsidR="00B958C5" w:rsidRPr="00B958C5" w:rsidRDefault="00B958C5" w:rsidP="00B958C5">
      <w:pPr>
        <w:pStyle w:val="SingleTxt"/>
        <w:spacing w:after="0" w:line="120" w:lineRule="exact"/>
        <w:ind w:left="720"/>
        <w:rPr>
          <w:b/>
          <w:sz w:val="10"/>
          <w:lang w:val="en-US"/>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Женщины и мир и безопасность</w:t>
      </w:r>
    </w:p>
    <w:p w:rsidR="00B958C5" w:rsidRPr="00B958C5" w:rsidRDefault="00B958C5" w:rsidP="00B958C5">
      <w:pPr>
        <w:pStyle w:val="SingleTxt"/>
        <w:spacing w:after="0" w:line="120" w:lineRule="exact"/>
        <w:rPr>
          <w:sz w:val="10"/>
        </w:rPr>
      </w:pPr>
    </w:p>
    <w:p w:rsidR="00B958C5" w:rsidRPr="00B958C5" w:rsidRDefault="00B958C5" w:rsidP="00B958C5">
      <w:pPr>
        <w:pStyle w:val="SingleTxt"/>
      </w:pPr>
      <w:r w:rsidRPr="00B958C5">
        <w:t>4.</w:t>
      </w:r>
      <w:r w:rsidRPr="00B958C5">
        <w:tab/>
        <w:t>Просьба предоставить информацию о достигнутых результатах и ко</w:t>
      </w:r>
      <w:r w:rsidRPr="00B958C5">
        <w:t>н</w:t>
      </w:r>
      <w:r w:rsidRPr="00B958C5">
        <w:t>кретных мерах, разработанных в отношении выполнения национального плана действий по осуществлению резолюции 1325 (2000) Совета Безопасности, к</w:t>
      </w:r>
      <w:r w:rsidRPr="00B958C5">
        <w:t>о</w:t>
      </w:r>
      <w:r w:rsidRPr="00B958C5">
        <w:t>торый охватывал период 2009–2013 годов. Просьба также указать, была ли проведена оценка и будет ли принят новый план действий.</w:t>
      </w:r>
    </w:p>
    <w:p w:rsidR="00B958C5" w:rsidRPr="00B958C5" w:rsidRDefault="00B958C5" w:rsidP="00B958C5">
      <w:pPr>
        <w:pStyle w:val="SingleTxt"/>
        <w:spacing w:after="0" w:line="120" w:lineRule="exact"/>
        <w:ind w:left="720"/>
        <w:rPr>
          <w:b/>
          <w:sz w:val="10"/>
          <w:lang w:val="en-US"/>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Национальные механизмы по улучшению положения женщин</w:t>
      </w:r>
    </w:p>
    <w:p w:rsidR="00B958C5" w:rsidRPr="00B958C5" w:rsidRDefault="00B958C5" w:rsidP="00B958C5">
      <w:pPr>
        <w:pStyle w:val="SingleTxt"/>
        <w:spacing w:after="0" w:line="120" w:lineRule="exact"/>
        <w:rPr>
          <w:sz w:val="10"/>
        </w:rPr>
      </w:pPr>
    </w:p>
    <w:p w:rsidR="00B958C5" w:rsidRPr="00B958C5" w:rsidRDefault="00B958C5" w:rsidP="00B958C5">
      <w:pPr>
        <w:pStyle w:val="SingleTxt"/>
      </w:pPr>
      <w:r w:rsidRPr="00B958C5">
        <w:t>5.</w:t>
      </w:r>
      <w:r w:rsidRPr="00B958C5">
        <w:tab/>
        <w:t>Просьба указать, провело ли государство-участник оценку выполнения национальной гендерной политики, принятой в 2009 году, и предусматривается ли принятие новой политики. Просьба также указать, были ли созданы коорд</w:t>
      </w:r>
      <w:r w:rsidRPr="00B958C5">
        <w:t>и</w:t>
      </w:r>
      <w:r w:rsidRPr="00B958C5">
        <w:t>национные механизмы для обеспечения учета гендерной проблематики во всех областях и на всех уровнях, в частности для взаимодействия между Министе</w:t>
      </w:r>
      <w:r w:rsidRPr="00B958C5">
        <w:t>р</w:t>
      </w:r>
      <w:r w:rsidRPr="00B958C5">
        <w:t>ством по гендерным вопросам и развитию и координаторами по гендерным в</w:t>
      </w:r>
      <w:r w:rsidRPr="00B958C5">
        <w:t>о</w:t>
      </w:r>
      <w:r w:rsidRPr="00B958C5">
        <w:t>просам в министерствах и на уровне графств. Просьба уточнить, продолжается ли разработка мероприятий по программе Министерства о гендерном раве</w:t>
      </w:r>
      <w:r w:rsidRPr="00B958C5">
        <w:t>н</w:t>
      </w:r>
      <w:r w:rsidRPr="00B958C5">
        <w:t>стве и расширении экономических прав и возможностей женщин. Просьба также указать, какой прогресс был достигнут в деле создания специальной с</w:t>
      </w:r>
      <w:r w:rsidRPr="00B958C5">
        <w:t>и</w:t>
      </w:r>
      <w:r w:rsidRPr="00B958C5">
        <w:t>стемы сбора и анализа дезагрегированных по признаку пола данных, каса</w:t>
      </w:r>
      <w:r w:rsidRPr="00B958C5">
        <w:t>ю</w:t>
      </w:r>
      <w:r w:rsidRPr="00B958C5">
        <w:t>щихся всех охватываемых Конвенцией областей.</w:t>
      </w:r>
    </w:p>
    <w:p w:rsidR="00B958C5" w:rsidRPr="00B958C5" w:rsidRDefault="00B958C5" w:rsidP="00B958C5">
      <w:pPr>
        <w:pStyle w:val="SingleTxt"/>
        <w:spacing w:after="0" w:line="120" w:lineRule="exact"/>
        <w:ind w:left="720"/>
        <w:rPr>
          <w:b/>
          <w:sz w:val="10"/>
          <w:lang w:val="en-US"/>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Национальные институты по правам человека</w:t>
      </w:r>
    </w:p>
    <w:p w:rsidR="00B958C5" w:rsidRPr="00B958C5" w:rsidRDefault="00B958C5" w:rsidP="00B958C5">
      <w:pPr>
        <w:pStyle w:val="SingleTxt"/>
        <w:spacing w:after="0" w:line="120" w:lineRule="exact"/>
        <w:rPr>
          <w:sz w:val="10"/>
        </w:rPr>
      </w:pPr>
    </w:p>
    <w:p w:rsidR="00B958C5" w:rsidRPr="00B958C5" w:rsidRDefault="00B958C5" w:rsidP="00B958C5">
      <w:pPr>
        <w:pStyle w:val="SingleTxt"/>
        <w:rPr>
          <w:b/>
        </w:rPr>
      </w:pPr>
      <w:r w:rsidRPr="00B958C5">
        <w:t>6.</w:t>
      </w:r>
      <w:r w:rsidRPr="00B958C5">
        <w:tab/>
        <w:t>Комитет отмечает, что Независимая комиссия по правам человека может пользоваться такими средствами правовой защиты, как судебные приказы х</w:t>
      </w:r>
      <w:r w:rsidRPr="00B958C5">
        <w:t>а</w:t>
      </w:r>
      <w:r w:rsidRPr="00B958C5">
        <w:t>беас корпус, судебные приказы, предписывающие должностному лицу выпо</w:t>
      </w:r>
      <w:r w:rsidRPr="00B958C5">
        <w:t>л</w:t>
      </w:r>
      <w:r w:rsidRPr="00B958C5">
        <w:t>нить требование истца, и приказы о запрещении производства по делу (см.</w:t>
      </w:r>
      <w:r w:rsidR="005D5821">
        <w:t> </w:t>
      </w:r>
      <w:hyperlink r:id="rId16" w:history="1">
        <w:r w:rsidRPr="00E2037E">
          <w:rPr>
            <w:rStyle w:val="Hyperlink"/>
          </w:rPr>
          <w:t>HRI/CORE/LBR/2014</w:t>
        </w:r>
      </w:hyperlink>
      <w:r w:rsidRPr="00B958C5">
        <w:t>, пункт 21). Просьба предоставить информацию об использовании женщинами механизма Комиссии по рассмотрению индивид</w:t>
      </w:r>
      <w:r w:rsidRPr="00B958C5">
        <w:t>у</w:t>
      </w:r>
      <w:r w:rsidRPr="00B958C5">
        <w:t>альных жалоб и о результатах рассмотрения жалоб, связанных с гендерной дискриминацией, которые были направлены в Комиссию.</w:t>
      </w:r>
    </w:p>
    <w:p w:rsidR="00B958C5" w:rsidRPr="00B958C5" w:rsidRDefault="00B958C5" w:rsidP="00B958C5">
      <w:pPr>
        <w:pStyle w:val="SingleTxt"/>
        <w:spacing w:after="0" w:line="120" w:lineRule="exact"/>
        <w:rPr>
          <w:b/>
          <w:sz w:val="10"/>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Временные специал</w:t>
      </w:r>
      <w:r w:rsidRPr="00B958C5">
        <w:t>ь</w:t>
      </w:r>
      <w:r w:rsidRPr="00B958C5">
        <w:t>ные меры</w:t>
      </w:r>
    </w:p>
    <w:p w:rsidR="00B958C5" w:rsidRPr="00B958C5" w:rsidRDefault="00B958C5" w:rsidP="00B958C5">
      <w:pPr>
        <w:pStyle w:val="SingleTxt"/>
        <w:spacing w:after="0" w:line="120" w:lineRule="exact"/>
        <w:rPr>
          <w:sz w:val="10"/>
        </w:rPr>
      </w:pPr>
    </w:p>
    <w:p w:rsidR="00B958C5" w:rsidRPr="00B958C5" w:rsidRDefault="00B958C5" w:rsidP="00B958C5">
      <w:pPr>
        <w:pStyle w:val="SingleTxt"/>
      </w:pPr>
      <w:r w:rsidRPr="00B958C5">
        <w:t>7.</w:t>
      </w:r>
      <w:r w:rsidRPr="00B958C5">
        <w:tab/>
        <w:t>В докладе ничего не говорится о временных специальных мерах. Просьба указать, предусматриваются ли такие меры или они уже осуществляются в ц</w:t>
      </w:r>
      <w:r w:rsidRPr="00B958C5">
        <w:t>е</w:t>
      </w:r>
      <w:r w:rsidRPr="00B958C5">
        <w:t>лях скорейшего обеспечения реального равенства между женщинами и мужч</w:t>
      </w:r>
      <w:r w:rsidRPr="00B958C5">
        <w:t>и</w:t>
      </w:r>
      <w:r w:rsidRPr="00B958C5">
        <w:t>нами в охватываемых Конвенцией сферах, в том числе в области образования и занятости и для ликвидации различных форм дискриминации, с которыми сталкиваются уязвимые группы женщин, такие как женщины, проживающие в сельской местности, женщины-инвалиды, вдовы, женщины и девочки, постр</w:t>
      </w:r>
      <w:r w:rsidRPr="00B958C5">
        <w:t>а</w:t>
      </w:r>
      <w:r w:rsidRPr="00B958C5">
        <w:t>давшие в результате военных действий, и женщины, ставшие жертвами лих</w:t>
      </w:r>
      <w:r w:rsidRPr="00B958C5">
        <w:t>о</w:t>
      </w:r>
      <w:r w:rsidRPr="00B958C5">
        <w:t>радки Эбола. Просьба указать также, предприняло ли государство-участник какие-либо шаги в направлении создания законодательной базы для использ</w:t>
      </w:r>
      <w:r w:rsidRPr="00B958C5">
        <w:t>о</w:t>
      </w:r>
      <w:r w:rsidRPr="00B958C5">
        <w:t>вания таких мер.</w:t>
      </w:r>
    </w:p>
    <w:p w:rsidR="00B958C5" w:rsidRPr="00B958C5" w:rsidRDefault="00B958C5" w:rsidP="00B958C5">
      <w:pPr>
        <w:pStyle w:val="SingleTxt"/>
        <w:spacing w:after="0" w:line="120" w:lineRule="exact"/>
        <w:ind w:left="720"/>
        <w:rPr>
          <w:b/>
          <w:sz w:val="10"/>
          <w:lang w:val="en-US"/>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Стереотипы и пагубные виды практики</w:t>
      </w:r>
    </w:p>
    <w:p w:rsidR="00B958C5" w:rsidRPr="00B958C5" w:rsidRDefault="00B958C5" w:rsidP="00B958C5">
      <w:pPr>
        <w:pStyle w:val="SingleTxt"/>
        <w:spacing w:after="0" w:line="120" w:lineRule="exact"/>
        <w:rPr>
          <w:sz w:val="10"/>
        </w:rPr>
      </w:pPr>
    </w:p>
    <w:p w:rsidR="00B958C5" w:rsidRPr="00B958C5" w:rsidRDefault="00B958C5" w:rsidP="00B958C5">
      <w:pPr>
        <w:pStyle w:val="SingleTxt"/>
      </w:pPr>
      <w:r w:rsidRPr="00B958C5">
        <w:t>8.</w:t>
      </w:r>
      <w:r w:rsidRPr="00B958C5">
        <w:tab/>
        <w:t>Просьба указать, проводилась ли оценка воздействия общенациональной информационно-разъяснительной кампании о ролях женщин и мужчин в общ</w:t>
      </w:r>
      <w:r w:rsidRPr="00B958C5">
        <w:t>е</w:t>
      </w:r>
      <w:r w:rsidRPr="00B958C5">
        <w:t>стве. Просьба предоставить информацию о любых конкретных мерах, прин</w:t>
      </w:r>
      <w:r w:rsidRPr="00B958C5">
        <w:t>и</w:t>
      </w:r>
      <w:r w:rsidRPr="00B958C5">
        <w:t>мавшихся для повышения осведомленности о социальных нормах и стереоти</w:t>
      </w:r>
      <w:r w:rsidRPr="00B958C5">
        <w:t>п</w:t>
      </w:r>
      <w:r w:rsidRPr="00B958C5">
        <w:t>ных установках, приводящих к созданию гендерных стереотипов, и о негати</w:t>
      </w:r>
      <w:r w:rsidRPr="00B958C5">
        <w:t>в</w:t>
      </w:r>
      <w:r w:rsidRPr="00B958C5">
        <w:t>ном воздействии пагубных видов практики на всех уровнях общества, в том числе в образовательной системе и средствах массовой информации, а также среди представителей органов власти, традиционных и общинных лидеров и женщин, возглавляющих тайные общества.</w:t>
      </w:r>
    </w:p>
    <w:p w:rsidR="00B958C5" w:rsidRPr="00B958C5" w:rsidRDefault="00B958C5" w:rsidP="00B958C5">
      <w:pPr>
        <w:pStyle w:val="SingleTxt"/>
      </w:pPr>
      <w:r w:rsidRPr="00B958C5">
        <w:t>9.</w:t>
      </w:r>
      <w:r w:rsidRPr="00B958C5">
        <w:tab/>
        <w:t>Комитет отмечает, что государство-участник упразднило выдачу разреш</w:t>
      </w:r>
      <w:r w:rsidRPr="00B958C5">
        <w:t>е</w:t>
      </w:r>
      <w:r w:rsidRPr="00B958C5">
        <w:t>ний лицам, практикующим проведение калечащих операций на женских пол</w:t>
      </w:r>
      <w:r w:rsidRPr="00B958C5">
        <w:t>о</w:t>
      </w:r>
      <w:r w:rsidRPr="00B958C5">
        <w:t>вых органах, что статья 6 Закона о детях (2011 года) запрещает принудител</w:t>
      </w:r>
      <w:r w:rsidRPr="00B958C5">
        <w:t>ь</w:t>
      </w:r>
      <w:r w:rsidRPr="00B958C5">
        <w:t>ный призыв на военную службу и посвящение в члены тайных обществ детей в возрасте до 18 лет и что изданный в январе 2013 года Министерством внутре</w:t>
      </w:r>
      <w:r w:rsidRPr="00B958C5">
        <w:t>н</w:t>
      </w:r>
      <w:r w:rsidRPr="00B958C5">
        <w:t>них дел циркуляр № 12 запрещает любые формы племенных ритуалов или тр</w:t>
      </w:r>
      <w:r w:rsidRPr="00B958C5">
        <w:t>а</w:t>
      </w:r>
      <w:r w:rsidRPr="00B958C5">
        <w:t xml:space="preserve">диционной практики (с. 14). Просьба предоставить обновленную информацию об эффективном выполнении этих положений и указать, были ли предприняты какие-либо правовые действия в отношении лиц, виновных в их нарушении. Кроме того, учитывая распространенность калечащих операций на женских половых органах в государстве-участнике, особенно в сельских районах и в </w:t>
      </w:r>
      <w:r w:rsidR="005D5821">
        <w:t>«</w:t>
      </w:r>
      <w:r w:rsidRPr="00B958C5">
        <w:t>полевых школах</w:t>
      </w:r>
      <w:r w:rsidR="005D5821">
        <w:t>»</w:t>
      </w:r>
      <w:r w:rsidRPr="00B958C5">
        <w:t>, просьба указать, намеревается ли государство-участник в прямой форме криминализовать эту практику, чтобы добиться того, что прав</w:t>
      </w:r>
      <w:r w:rsidRPr="00B958C5">
        <w:t>о</w:t>
      </w:r>
      <w:r w:rsidRPr="00B958C5">
        <w:t>нарушители будут надлежащим образом подвергнуты судебному преследов</w:t>
      </w:r>
      <w:r w:rsidRPr="00B958C5">
        <w:t>а</w:t>
      </w:r>
      <w:r w:rsidRPr="00B958C5">
        <w:t>нию и понесут наказание. Просьба предоставить информацию о мерах по пр</w:t>
      </w:r>
      <w:r w:rsidRPr="00B958C5">
        <w:t>е</w:t>
      </w:r>
      <w:r w:rsidRPr="00B958C5">
        <w:t>дупреждению ранних и принудительных браков, которые, по данным госуда</w:t>
      </w:r>
      <w:r w:rsidRPr="00B958C5">
        <w:t>р</w:t>
      </w:r>
      <w:r w:rsidRPr="00B958C5">
        <w:t>ства-участника, в некоторых районах обосновываются традиционной и рел</w:t>
      </w:r>
      <w:r w:rsidRPr="00B958C5">
        <w:t>и</w:t>
      </w:r>
      <w:r w:rsidRPr="00B958C5">
        <w:t>гиозной практикой (с. 39). Просьба также привести примеры случаев, когда принудительно применялись положения, запрещающие родителям заставлять своих дочерей вступать в брак.</w:t>
      </w:r>
    </w:p>
    <w:p w:rsidR="00B958C5" w:rsidRPr="00B958C5" w:rsidRDefault="00B958C5" w:rsidP="00B958C5">
      <w:pPr>
        <w:pStyle w:val="SingleTxt"/>
        <w:spacing w:after="0" w:line="120" w:lineRule="exact"/>
        <w:ind w:left="720"/>
        <w:rPr>
          <w:b/>
          <w:sz w:val="10"/>
          <w:lang w:val="en-US"/>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Насилие в отношении женщин</w:t>
      </w:r>
    </w:p>
    <w:p w:rsidR="00B958C5" w:rsidRPr="00B958C5" w:rsidRDefault="00B958C5" w:rsidP="00B958C5">
      <w:pPr>
        <w:pStyle w:val="SingleTxt"/>
        <w:spacing w:after="0" w:line="120" w:lineRule="exact"/>
        <w:rPr>
          <w:sz w:val="10"/>
        </w:rPr>
      </w:pPr>
    </w:p>
    <w:p w:rsidR="00B958C5" w:rsidRPr="00B958C5" w:rsidRDefault="00B958C5" w:rsidP="00B958C5">
      <w:pPr>
        <w:pStyle w:val="SingleTxt"/>
        <w:rPr>
          <w:b/>
        </w:rPr>
      </w:pPr>
      <w:r w:rsidRPr="00B958C5">
        <w:t>10.</w:t>
      </w:r>
      <w:r w:rsidRPr="00B958C5">
        <w:tab/>
        <w:t>Просьба указать, были ли установлены временные рамки для принятия законопроекта о насилии в семье и включены ли в него всеобъемлющие опр</w:t>
      </w:r>
      <w:r w:rsidRPr="00B958C5">
        <w:t>е</w:t>
      </w:r>
      <w:r w:rsidRPr="00B958C5">
        <w:t>деления и четко выраженная криминализация насилия в семье и изнасилования в браке. Комитет принимает к сведению вступление в силу в 2006 году закон</w:t>
      </w:r>
      <w:r w:rsidRPr="00B958C5">
        <w:t>о</w:t>
      </w:r>
      <w:r w:rsidRPr="00B958C5">
        <w:t>дательства, известного как закон об изнасилованиях, и создание в 2008 году специализированных уголовных судов по рассмотрению дел о гендерном нас</w:t>
      </w:r>
      <w:r w:rsidRPr="00B958C5">
        <w:t>и</w:t>
      </w:r>
      <w:r w:rsidRPr="00B958C5">
        <w:t>лии и специализированной прокуратуры. Просьба сообщить о мерах, принятых для повышения потенциала и ресурсов этих судов и прокуратуры и ее подра</w:t>
      </w:r>
      <w:r w:rsidRPr="00B958C5">
        <w:t>з</w:t>
      </w:r>
      <w:r w:rsidRPr="00B958C5">
        <w:t>делений в различных графствах, включая повышение их потенциала в области проведения расследований и судебной экспертизы. Просьба указать количество зарегистрированных случаев насилия в отношении женщин, расследований, привлечения к уголовной ответственности и характера наказаний, наложенных на виновных. Просьба указать, проводилась ли оценка выполнения Плана борьбы с насилием по гендерному признаку (с. 15), и предоставить обновле</w:t>
      </w:r>
      <w:r w:rsidRPr="00B958C5">
        <w:t>н</w:t>
      </w:r>
      <w:r w:rsidRPr="00B958C5">
        <w:t>ную информацию о мерах, принятых по распространению сети убежищ на все графства и обеспечению надежности и доступности существующих убежищ. Просьба сообщить о существующих конкретных мерах борьбы с взяточнич</w:t>
      </w:r>
      <w:r w:rsidRPr="00B958C5">
        <w:t>е</w:t>
      </w:r>
      <w:r w:rsidRPr="00B958C5">
        <w:t>ством и коррупцией среди сотрудников правоохранительных органов и обр</w:t>
      </w:r>
      <w:r w:rsidRPr="00B958C5">
        <w:t>а</w:t>
      </w:r>
      <w:r w:rsidRPr="00B958C5">
        <w:t>тить внимание на чрезвычайно низкий уровень представления информации о случаях насилия из-за социальной стигматизации. Просьба также описать м</w:t>
      </w:r>
      <w:r w:rsidRPr="00B958C5">
        <w:t>е</w:t>
      </w:r>
      <w:r w:rsidRPr="00B958C5">
        <w:t>ры, принимаемые для повышения информированности женщин о положениях в уголовном кодексе, касающихся сексуального насилия, и поощрения их делать выбор в пользу официального уголовного преследования, а не урегулирования во внесудебном порядке.</w:t>
      </w:r>
    </w:p>
    <w:p w:rsidR="00B958C5" w:rsidRPr="00B958C5" w:rsidRDefault="00B958C5" w:rsidP="00B958C5">
      <w:pPr>
        <w:pStyle w:val="SingleTxt"/>
        <w:spacing w:after="0" w:line="120" w:lineRule="exact"/>
        <w:ind w:left="720"/>
        <w:rPr>
          <w:b/>
          <w:sz w:val="10"/>
          <w:lang w:val="en-US"/>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Торговля людьми и эксплуатации в целях проституции</w:t>
      </w:r>
    </w:p>
    <w:p w:rsidR="00B958C5" w:rsidRPr="00B958C5" w:rsidRDefault="00B958C5" w:rsidP="00B958C5">
      <w:pPr>
        <w:pStyle w:val="SingleTxt"/>
        <w:spacing w:after="0" w:line="120" w:lineRule="exact"/>
        <w:rPr>
          <w:sz w:val="10"/>
        </w:rPr>
      </w:pPr>
    </w:p>
    <w:p w:rsidR="00B958C5" w:rsidRPr="00B958C5" w:rsidRDefault="00B958C5" w:rsidP="00B958C5">
      <w:pPr>
        <w:pStyle w:val="SingleTxt"/>
      </w:pPr>
      <w:r w:rsidRPr="00B958C5">
        <w:t>11.</w:t>
      </w:r>
      <w:r w:rsidRPr="00B958C5">
        <w:tab/>
        <w:t>Просьба предоставить информацию об имеющихся механизмах по обе</w:t>
      </w:r>
      <w:r w:rsidRPr="00B958C5">
        <w:t>с</w:t>
      </w:r>
      <w:r w:rsidRPr="00B958C5">
        <w:t>печению практического приведения в исполнение Закона о борьбе с торговлей людьми 2005 года в дополнение к подробной информации за отчетный период о количестве полученных жалоб, касающихся торговли женщинами и девочк</w:t>
      </w:r>
      <w:r w:rsidRPr="00B958C5">
        <w:t>а</w:t>
      </w:r>
      <w:r w:rsidRPr="00B958C5">
        <w:t>ми, и о количестве расследований, судебных преследований, осуждений и м</w:t>
      </w:r>
      <w:r w:rsidRPr="00B958C5">
        <w:t>е</w:t>
      </w:r>
      <w:r w:rsidRPr="00B958C5">
        <w:t>рах наказания для виновников таких преступлений. Комитет отмечает, что пр</w:t>
      </w:r>
      <w:r w:rsidRPr="00B958C5">
        <w:t>о</w:t>
      </w:r>
      <w:r w:rsidRPr="00B958C5">
        <w:t>веденное в 2011 году общенациональное исследование по проблеме торговли людьми показало, что большинство детей, в том числе девочек, ставших жер</w:t>
      </w:r>
      <w:r w:rsidRPr="00B958C5">
        <w:t>т</w:t>
      </w:r>
      <w:r w:rsidRPr="00B958C5">
        <w:t>вами торговли людьми, использовались в качестве уличных торговцев, заним</w:t>
      </w:r>
      <w:r w:rsidRPr="00B958C5">
        <w:t>а</w:t>
      </w:r>
      <w:r w:rsidRPr="00B958C5">
        <w:t>лись проституцией и работали домашней прислугой. Просьба указать меры, принимаемые в целях предупреждения торговли людьми, а также защиты и предоставления помощи и правовой поддержки жертвам. В частности, просьба включить информацию о количестве убежищ для жертв торговли людьми и их финансировании, создании информационно-справочной системы и подготовке сотрудников правоохранительных органов по выявлению потенциальных жертв.</w:t>
      </w:r>
    </w:p>
    <w:p w:rsidR="00B958C5" w:rsidRPr="00B958C5" w:rsidRDefault="00B958C5" w:rsidP="00B958C5">
      <w:pPr>
        <w:pStyle w:val="SingleTxt"/>
      </w:pPr>
      <w:r w:rsidRPr="00B958C5">
        <w:t>12.</w:t>
      </w:r>
      <w:r w:rsidRPr="00B958C5">
        <w:tab/>
        <w:t>Просьба предоставить информацию о распространенности проституции, в том числе массовой вовлеченности в проституцию молодых девушек, о пр</w:t>
      </w:r>
      <w:r w:rsidRPr="00B958C5">
        <w:t>и</w:t>
      </w:r>
      <w:r w:rsidRPr="00B958C5">
        <w:t>менимых правовых рамках и их эффективном выполнении и о программах, д</w:t>
      </w:r>
      <w:r w:rsidRPr="00B958C5">
        <w:t>о</w:t>
      </w:r>
      <w:r w:rsidRPr="00B958C5">
        <w:t>ступных для женщин и девочек, желающих отказаться от занятия проституц</w:t>
      </w:r>
      <w:r w:rsidRPr="00B958C5">
        <w:t>и</w:t>
      </w:r>
      <w:r w:rsidRPr="00B958C5">
        <w:t>ей.</w:t>
      </w: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Участие в политической и общественной жизни</w:t>
      </w:r>
    </w:p>
    <w:p w:rsidR="00B958C5" w:rsidRPr="00B958C5" w:rsidRDefault="00B958C5" w:rsidP="00B958C5">
      <w:pPr>
        <w:pStyle w:val="SingleTxt"/>
        <w:spacing w:after="0" w:line="120" w:lineRule="exact"/>
        <w:rPr>
          <w:sz w:val="10"/>
        </w:rPr>
      </w:pPr>
    </w:p>
    <w:p w:rsidR="00B958C5" w:rsidRPr="00B958C5" w:rsidRDefault="00B958C5" w:rsidP="00B958C5">
      <w:pPr>
        <w:pStyle w:val="SingleTxt"/>
      </w:pPr>
      <w:r w:rsidRPr="00B958C5">
        <w:t>13.</w:t>
      </w:r>
      <w:r w:rsidRPr="00B958C5">
        <w:tab/>
        <w:t>Просьба сообщить о текущем статусе и содержании законопроекта, направленного на содействие достижению равенства при принятии политич</w:t>
      </w:r>
      <w:r w:rsidRPr="00B958C5">
        <w:t>е</w:t>
      </w:r>
      <w:r w:rsidRPr="00B958C5">
        <w:t>ских решений, который находится на рассмотрении уже более четырех лет. К</w:t>
      </w:r>
      <w:r w:rsidRPr="00B958C5">
        <w:t>о</w:t>
      </w:r>
      <w:r w:rsidRPr="00B958C5">
        <w:t>митет отмечает как положительное явление тот факт, что представленность женщин в кабинете министров достигла 30 процентов (с. 17). Просьба пред</w:t>
      </w:r>
      <w:r w:rsidRPr="00B958C5">
        <w:t>о</w:t>
      </w:r>
      <w:r w:rsidRPr="00B958C5">
        <w:t>ставить информацию о шагах, принятых для достижения равного представ</w:t>
      </w:r>
      <w:r w:rsidRPr="00B958C5">
        <w:t>и</w:t>
      </w:r>
      <w:r w:rsidRPr="00B958C5">
        <w:t>тельства женщин и мужчин в Палате представителей, Сенате, судебных орг</w:t>
      </w:r>
      <w:r w:rsidRPr="00B958C5">
        <w:t>а</w:t>
      </w:r>
      <w:r w:rsidRPr="00B958C5">
        <w:t>нах, на государственной службе на национальном уровне, уровне графств и районов и на дипломатической службе, в том числе посредством принятия временных специальных мер по этому вопросу в соответствии с пунктом 1 ст</w:t>
      </w:r>
      <w:r w:rsidRPr="00B958C5">
        <w:t>а</w:t>
      </w:r>
      <w:r w:rsidRPr="00B958C5">
        <w:t>тьи 4 Конвенции и общей рекомендацией Комитета № 25. Просьба также ук</w:t>
      </w:r>
      <w:r w:rsidRPr="00B958C5">
        <w:t>а</w:t>
      </w:r>
      <w:r w:rsidRPr="00B958C5">
        <w:t>зать, разработало ли государство-участник учебные программы по выработке лидерских навыков и умения вести переговоры и по техническим консультац</w:t>
      </w:r>
      <w:r w:rsidRPr="00B958C5">
        <w:t>и</w:t>
      </w:r>
      <w:r w:rsidRPr="00B958C5">
        <w:t>ям для управления проведением кампаний, предназначенных специально для нынешних и потенциальных женщин-кандидатов, в целях оказания им помощи в получении доступа к государственным постам. Просьба указать, предусма</w:t>
      </w:r>
      <w:r w:rsidRPr="00B958C5">
        <w:t>т</w:t>
      </w:r>
      <w:r w:rsidRPr="00B958C5">
        <w:t>ривает ли государство-участник меры стимулирования политических партий для выдвижения ими равного числа женщин и мужчин в качестве кандид</w:t>
      </w:r>
      <w:r w:rsidRPr="00B958C5">
        <w:t>а</w:t>
      </w:r>
      <w:r w:rsidRPr="00B958C5">
        <w:t>тов.</w:t>
      </w:r>
    </w:p>
    <w:p w:rsidR="00B958C5" w:rsidRPr="00B958C5" w:rsidRDefault="00B958C5" w:rsidP="00B958C5">
      <w:pPr>
        <w:pStyle w:val="SingleTxt"/>
        <w:spacing w:after="0" w:line="120" w:lineRule="exact"/>
        <w:rPr>
          <w:sz w:val="10"/>
        </w:rPr>
      </w:pPr>
    </w:p>
    <w:p w:rsidR="00B958C5" w:rsidRPr="00B958C5" w:rsidRDefault="00B958C5" w:rsidP="00B9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B958C5">
        <w:t>Гражданство</w:t>
      </w:r>
    </w:p>
    <w:p w:rsidR="00B958C5" w:rsidRPr="00B958C5" w:rsidRDefault="00B958C5" w:rsidP="00B958C5">
      <w:pPr>
        <w:pStyle w:val="SingleTxt"/>
        <w:spacing w:after="0" w:line="120" w:lineRule="exact"/>
        <w:rPr>
          <w:sz w:val="10"/>
        </w:rPr>
      </w:pPr>
    </w:p>
    <w:p w:rsidR="00B958C5" w:rsidRPr="00B958C5" w:rsidRDefault="00B958C5" w:rsidP="00B958C5">
      <w:pPr>
        <w:pStyle w:val="SingleTxt"/>
      </w:pPr>
      <w:r w:rsidRPr="00B958C5">
        <w:t>14.</w:t>
      </w:r>
      <w:r w:rsidRPr="00B958C5">
        <w:tab/>
        <w:t>Комитет отмечает, что, хотя в Конституции предусматривается, что дети могут получить гражданство любого из своих родителей (статья 28), согласно разделу 20.1(b) Закона об иностранцах и гражданстве женщины не могут пер</w:t>
      </w:r>
      <w:r w:rsidRPr="00B958C5">
        <w:t>е</w:t>
      </w:r>
      <w:r w:rsidRPr="00B958C5">
        <w:t>давать свое гражданство детям, если они были рождены за пределами госуда</w:t>
      </w:r>
      <w:r w:rsidRPr="00B958C5">
        <w:t>р</w:t>
      </w:r>
      <w:r w:rsidRPr="00B958C5">
        <w:t>ства-участника. Просьба уточнить, как эти противоречащие друг другу пол</w:t>
      </w:r>
      <w:r w:rsidRPr="00B958C5">
        <w:t>о</w:t>
      </w:r>
      <w:r w:rsidRPr="00B958C5">
        <w:t>жения применяются на практике, и указать, были ли приняты меры по ликв</w:t>
      </w:r>
      <w:r w:rsidRPr="00B958C5">
        <w:t>и</w:t>
      </w:r>
      <w:r w:rsidRPr="00B958C5">
        <w:t>дации дискриминационных положений, с тем чтобы женщины имели равные права для передачи своего гражданства. Просьба также уточнить, могут ли д</w:t>
      </w:r>
      <w:r w:rsidRPr="00B958C5">
        <w:t>е</w:t>
      </w:r>
      <w:r w:rsidRPr="00B958C5">
        <w:t>ти, рожденные от либерийских женщин и отцов-иностранцев из африканских стран, приобретать гражданство на основе принципа jus soli</w:t>
      </w:r>
      <w:r w:rsidRPr="00B958C5">
        <w:rPr>
          <w:i/>
        </w:rPr>
        <w:t xml:space="preserve"> </w:t>
      </w:r>
      <w:r w:rsidRPr="00B958C5">
        <w:t>(раздел 20.1 этого Закона). Просьба указать меры, принятые для обеспечения регистрации всех детей и повышения осведомленности родителей о важности регистрации ро</w:t>
      </w:r>
      <w:r w:rsidRPr="00B958C5">
        <w:t>ж</w:t>
      </w:r>
      <w:r w:rsidRPr="00B958C5">
        <w:t>дений, особенно в сельских районах.</w:t>
      </w:r>
    </w:p>
    <w:p w:rsidR="00436240" w:rsidRPr="00436240" w:rsidRDefault="00436240" w:rsidP="00436240">
      <w:pPr>
        <w:pStyle w:val="SingleTxt"/>
        <w:spacing w:after="0" w:line="120" w:lineRule="exact"/>
        <w:ind w:left="720"/>
        <w:rPr>
          <w:b/>
          <w:sz w:val="10"/>
          <w:lang w:val="en-US"/>
        </w:rPr>
      </w:pPr>
    </w:p>
    <w:p w:rsidR="00B958C5" w:rsidRPr="00B958C5" w:rsidRDefault="00436240" w:rsidP="004362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Pr>
          <w:lang w:val="en-US"/>
        </w:rPr>
        <w:tab/>
      </w:r>
      <w:r>
        <w:rPr>
          <w:lang w:val="en-US"/>
        </w:rPr>
        <w:tab/>
      </w:r>
      <w:r w:rsidR="00B958C5" w:rsidRPr="00B958C5">
        <w:t>Образование</w:t>
      </w:r>
    </w:p>
    <w:p w:rsidR="00436240" w:rsidRPr="00436240" w:rsidRDefault="00436240" w:rsidP="00436240">
      <w:pPr>
        <w:pStyle w:val="SingleTxt"/>
        <w:spacing w:after="0" w:line="120" w:lineRule="exact"/>
        <w:rPr>
          <w:sz w:val="10"/>
        </w:rPr>
      </w:pPr>
    </w:p>
    <w:p w:rsidR="00B958C5" w:rsidRPr="00B958C5" w:rsidRDefault="00B958C5" w:rsidP="00B958C5">
      <w:pPr>
        <w:pStyle w:val="SingleTxt"/>
      </w:pPr>
      <w:r w:rsidRPr="00B958C5">
        <w:t>15.</w:t>
      </w:r>
      <w:r w:rsidRPr="00B958C5">
        <w:tab/>
        <w:t>Комитет отмечает в качестве положите</w:t>
      </w:r>
      <w:r w:rsidR="00436240">
        <w:t>льной тенденции принятие в 2011 </w:t>
      </w:r>
      <w:r w:rsidRPr="00B958C5">
        <w:t>году Закона о реформе образования и пересмотр в 2013 году политики в области образования девочек. Просьба сообщить о конкретных мерах, прин</w:t>
      </w:r>
      <w:r w:rsidRPr="00B958C5">
        <w:t>я</w:t>
      </w:r>
      <w:r w:rsidRPr="00B958C5">
        <w:t>тых в рамках реформы образования, для поощрения девочек к выбору нетр</w:t>
      </w:r>
      <w:r w:rsidRPr="00B958C5">
        <w:t>а</w:t>
      </w:r>
      <w:r w:rsidRPr="00B958C5">
        <w:t>диционных областей учебы и профессий, особенно если это касается девочек из сельских районов, где сохраняется стереотипный подход к программам профессионального обучения, при котором девочек обучают шитью, изгото</w:t>
      </w:r>
      <w:r w:rsidRPr="00B958C5">
        <w:t>в</w:t>
      </w:r>
      <w:r w:rsidRPr="00B958C5">
        <w:t>лению мыла и художественной росписи тканей (с. 24). Просьба предоставить обновленные и подробные данные в разбивке по полу и району (сел</w:t>
      </w:r>
      <w:r w:rsidRPr="00B958C5">
        <w:t>ь</w:t>
      </w:r>
      <w:r w:rsidRPr="00B958C5">
        <w:t>ский/городской) о показателях зачисления учащихся на всех уровнях образов</w:t>
      </w:r>
      <w:r w:rsidRPr="00B958C5">
        <w:t>а</w:t>
      </w:r>
      <w:r w:rsidRPr="00B958C5">
        <w:t>тельной системы, коэффициентах отсева на начальном и среднем уровнях о</w:t>
      </w:r>
      <w:r w:rsidRPr="00B958C5">
        <w:t>б</w:t>
      </w:r>
      <w:r w:rsidRPr="00B958C5">
        <w:t>разования и об уровне неграмотности среди женщин. Просьба сообщить о м</w:t>
      </w:r>
      <w:r w:rsidRPr="00B958C5">
        <w:t>е</w:t>
      </w:r>
      <w:r w:rsidRPr="00B958C5">
        <w:t>рах по ликвидации стереотипного представления материала о ролях и обяза</w:t>
      </w:r>
      <w:r w:rsidRPr="00B958C5">
        <w:t>н</w:t>
      </w:r>
      <w:r w:rsidRPr="00B958C5">
        <w:t>ностях женщин и мужчин в учебниках и учебно-методических материалах. Просьба указать меры, принимаемые для решения проблемы неграмотности среди взрослых женщин в сельских районах, в том числе посредством всеоб</w:t>
      </w:r>
      <w:r w:rsidRPr="00B958C5">
        <w:t>ъ</w:t>
      </w:r>
      <w:r w:rsidRPr="00B958C5">
        <w:t>емлющих образовательных программ на официальном и неофициальном уро</w:t>
      </w:r>
      <w:r w:rsidRPr="00B958C5">
        <w:t>в</w:t>
      </w:r>
      <w:r w:rsidRPr="00B958C5">
        <w:t>нях. Просьба сообщить об имеющихся стратегиях и правовых нормах в отн</w:t>
      </w:r>
      <w:r w:rsidRPr="00B958C5">
        <w:t>о</w:t>
      </w:r>
      <w:r w:rsidRPr="00B958C5">
        <w:t>шении сексуального домог</w:t>
      </w:r>
      <w:r w:rsidRPr="00B958C5">
        <w:t>а</w:t>
      </w:r>
      <w:r w:rsidRPr="00B958C5">
        <w:t>тельства и надругательства над девочками в школе (с. 21), включая механизмы для рассмотрения случаев домогательства, надр</w:t>
      </w:r>
      <w:r w:rsidRPr="00B958C5">
        <w:t>у</w:t>
      </w:r>
      <w:r w:rsidRPr="00B958C5">
        <w:t>гательства или насилия. Просьба предоставить информацию о зарегистрир</w:t>
      </w:r>
      <w:r w:rsidRPr="00B958C5">
        <w:t>о</w:t>
      </w:r>
      <w:r w:rsidRPr="00B958C5">
        <w:t>ванных случаях и результатах их рассмотрения, включая примененные меры наказания.</w:t>
      </w:r>
    </w:p>
    <w:p w:rsidR="00436240" w:rsidRPr="00436240" w:rsidRDefault="00436240" w:rsidP="00436240">
      <w:pPr>
        <w:pStyle w:val="SingleTxt"/>
        <w:spacing w:after="0" w:line="120" w:lineRule="exact"/>
        <w:ind w:left="720"/>
        <w:rPr>
          <w:b/>
          <w:sz w:val="10"/>
          <w:lang w:val="en-US"/>
        </w:rPr>
      </w:pPr>
    </w:p>
    <w:p w:rsidR="00B958C5" w:rsidRPr="00B958C5" w:rsidRDefault="00436240" w:rsidP="004362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B958C5" w:rsidRPr="00B958C5">
        <w:t>Занятость</w:t>
      </w:r>
    </w:p>
    <w:p w:rsidR="00436240" w:rsidRPr="00436240" w:rsidRDefault="00436240" w:rsidP="00436240">
      <w:pPr>
        <w:pStyle w:val="SingleTxt"/>
        <w:spacing w:after="0" w:line="120" w:lineRule="exact"/>
        <w:rPr>
          <w:sz w:val="10"/>
        </w:rPr>
      </w:pPr>
    </w:p>
    <w:p w:rsidR="00B958C5" w:rsidRPr="00B958C5" w:rsidRDefault="00B958C5" w:rsidP="00436240">
      <w:pPr>
        <w:pStyle w:val="SingleTxt"/>
      </w:pPr>
      <w:r w:rsidRPr="00B958C5">
        <w:t>16.</w:t>
      </w:r>
      <w:r w:rsidRPr="00B958C5">
        <w:tab/>
        <w:t>Просьба описать положение дел с принятием законопроекта о достойной работе (с. 26), в частности включены ли в него положения, запрещающие се</w:t>
      </w:r>
      <w:r w:rsidRPr="00B958C5">
        <w:t>к</w:t>
      </w:r>
      <w:r w:rsidRPr="00B958C5">
        <w:t>суальное домогательство и создание неблагоприятной рабочей обстановки, предусмотрены ли соответствующие процедуры рассмотрения жалоб, надл</w:t>
      </w:r>
      <w:r w:rsidRPr="00B958C5">
        <w:t>е</w:t>
      </w:r>
      <w:r w:rsidRPr="00B958C5">
        <w:t>жащие меры правовой защиты и санкции и предусмотрена ли социальная з</w:t>
      </w:r>
      <w:r w:rsidRPr="00B958C5">
        <w:t>а</w:t>
      </w:r>
      <w:r w:rsidRPr="00B958C5">
        <w:t>щита для женщин, занятых в неформальном секторе, особенно в отношении социальных пособий. Просьба предоставить информацию о содержании и в</w:t>
      </w:r>
      <w:r w:rsidRPr="00B958C5">
        <w:t>ы</w:t>
      </w:r>
      <w:r w:rsidRPr="00B958C5">
        <w:t>полнении положений, касающихся равенства, в национальной политике в обл</w:t>
      </w:r>
      <w:r w:rsidRPr="00B958C5">
        <w:t>а</w:t>
      </w:r>
      <w:r w:rsidRPr="00B958C5">
        <w:t>сти занятости и плане действий к ней. Просьба предоставить также информ</w:t>
      </w:r>
      <w:r w:rsidRPr="00B958C5">
        <w:t>а</w:t>
      </w:r>
      <w:r w:rsidRPr="00B958C5">
        <w:t>цию о конкретных мерах, принимаемых для содействия включению женщин в состав официальной рабочей силы, учитывая, что женщины непропорционал</w:t>
      </w:r>
      <w:r w:rsidRPr="00B958C5">
        <w:t>ь</w:t>
      </w:r>
      <w:r w:rsidRPr="00B958C5">
        <w:t>но представлены в неформальном секторе, особенно в сельском хозяйстве и секторе розничной торговли. Просьба предоставить информацию о созданных механизмах обеспечения полного выполнения законов о детском труде и пр</w:t>
      </w:r>
      <w:r w:rsidRPr="00B958C5">
        <w:t>а</w:t>
      </w:r>
      <w:r w:rsidRPr="00B958C5">
        <w:t xml:space="preserve">вовых норм при рассмотрении дел о принудительном труде и </w:t>
      </w:r>
      <w:r w:rsidR="00436240">
        <w:t>«</w:t>
      </w:r>
      <w:r w:rsidRPr="00B958C5">
        <w:t>бытовом ра</w:t>
      </w:r>
      <w:r w:rsidRPr="00B958C5">
        <w:t>б</w:t>
      </w:r>
      <w:r w:rsidRPr="00B958C5">
        <w:t>стве</w:t>
      </w:r>
      <w:r w:rsidR="00436240">
        <w:t>»</w:t>
      </w:r>
      <w:r w:rsidRPr="00B958C5">
        <w:t xml:space="preserve"> и контроля над условиями работы женщин в добывающей отрасли, ос</w:t>
      </w:r>
      <w:r w:rsidRPr="00B958C5">
        <w:t>о</w:t>
      </w:r>
      <w:r w:rsidRPr="00B958C5">
        <w:t>бенно в случае работы в шахтах.</w:t>
      </w:r>
    </w:p>
    <w:p w:rsidR="00436240" w:rsidRPr="00436240" w:rsidRDefault="00436240" w:rsidP="00436240">
      <w:pPr>
        <w:pStyle w:val="SingleTxt"/>
        <w:spacing w:after="0" w:line="120" w:lineRule="exact"/>
        <w:ind w:left="720"/>
        <w:rPr>
          <w:b/>
          <w:sz w:val="10"/>
        </w:rPr>
      </w:pPr>
    </w:p>
    <w:p w:rsidR="00B958C5" w:rsidRPr="00B958C5" w:rsidRDefault="00436240" w:rsidP="004362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6240">
        <w:tab/>
      </w:r>
      <w:r w:rsidRPr="00436240">
        <w:tab/>
      </w:r>
      <w:r w:rsidR="00B958C5" w:rsidRPr="00B958C5">
        <w:t>Здравоохранение</w:t>
      </w:r>
    </w:p>
    <w:p w:rsidR="00436240" w:rsidRPr="00436240" w:rsidRDefault="00436240" w:rsidP="00436240">
      <w:pPr>
        <w:pStyle w:val="SingleTxt"/>
        <w:spacing w:after="0" w:line="120" w:lineRule="exact"/>
        <w:rPr>
          <w:sz w:val="10"/>
        </w:rPr>
      </w:pPr>
    </w:p>
    <w:p w:rsidR="00B958C5" w:rsidRPr="00B958C5" w:rsidRDefault="00B958C5" w:rsidP="00B958C5">
      <w:pPr>
        <w:pStyle w:val="SingleTxt"/>
      </w:pPr>
      <w:r w:rsidRPr="00B958C5">
        <w:t>17.</w:t>
      </w:r>
      <w:r w:rsidRPr="00B958C5">
        <w:tab/>
        <w:t>Отмечается, что в государстве-участнике высокий показатель матери</w:t>
      </w:r>
      <w:r w:rsidRPr="00B958C5">
        <w:t>н</w:t>
      </w:r>
      <w:r w:rsidRPr="00B958C5">
        <w:t>ской смертности, который объясняется случаями послеродового кровотечения, родами при наличии механических препятствий при прохождении плода или затяжными родами, осложнениями из-за проведения небезопасных абортов, эклампсией, малярией и анемией (с. 31). С учетом нарушения обычного поря</w:t>
      </w:r>
      <w:r w:rsidRPr="00B958C5">
        <w:t>д</w:t>
      </w:r>
      <w:r w:rsidRPr="00B958C5">
        <w:t>ка предоставления медицинских услуг, не связанных с вспышкой лихорадки Эбола, просьба предоставить информацию об имеющихся стратегиях и пр</w:t>
      </w:r>
      <w:r w:rsidRPr="00B958C5">
        <w:t>о</w:t>
      </w:r>
      <w:r w:rsidRPr="00B958C5">
        <w:t>граммах по борьбе с возросшими уровнями материнской смертности, по ра</w:t>
      </w:r>
      <w:r w:rsidRPr="00B958C5">
        <w:t>с</w:t>
      </w:r>
      <w:r w:rsidRPr="00B958C5">
        <w:t>ширению доступа к дородовому уходу, в том числе в сельских районах, и р</w:t>
      </w:r>
      <w:r w:rsidRPr="00B958C5">
        <w:t>е</w:t>
      </w:r>
      <w:r w:rsidRPr="00B958C5">
        <w:t>шению проблемы роста распространенности ВИЧ/СПИДа среди женщин, а также снижению уязвимости женщин, в том числе посредством информацио</w:t>
      </w:r>
      <w:r w:rsidRPr="00B958C5">
        <w:t>н</w:t>
      </w:r>
      <w:r w:rsidRPr="00B958C5">
        <w:t>но-просветительской работы. Просьба предоставить также информацию о ра</w:t>
      </w:r>
      <w:r w:rsidRPr="00B958C5">
        <w:t>с</w:t>
      </w:r>
      <w:r w:rsidRPr="00B958C5">
        <w:t>пространенности ранней беременности и о мерах, предусмотренных для ра</w:t>
      </w:r>
      <w:r w:rsidRPr="00B958C5">
        <w:t>с</w:t>
      </w:r>
      <w:r w:rsidRPr="00B958C5">
        <w:t>ширения наличия и доступности соответствующего возрасту, особенно для подростков, всеобъемлющего просвещения в области сексуального и репр</w:t>
      </w:r>
      <w:r w:rsidRPr="00B958C5">
        <w:t>о</w:t>
      </w:r>
      <w:r w:rsidRPr="00B958C5">
        <w:t>дуктивного здоровья и прав, а также услуг по планированию семьи. Просьба указать также, принимались ли какие-либо меры по распространению инфо</w:t>
      </w:r>
      <w:r w:rsidRPr="00B958C5">
        <w:t>р</w:t>
      </w:r>
      <w:r w:rsidRPr="00B958C5">
        <w:t>мации о методах контрацепции. Просьба предоставить информацию о прав</w:t>
      </w:r>
      <w:r w:rsidRPr="00B958C5">
        <w:t>о</w:t>
      </w:r>
      <w:r w:rsidRPr="00B958C5">
        <w:t>вых нормах, регулирующих проведение абортов, указать, разрешено ли их проводить при определенных условиях, и сообщить, как эти положения прим</w:t>
      </w:r>
      <w:r w:rsidRPr="00B958C5">
        <w:t>е</w:t>
      </w:r>
      <w:r w:rsidRPr="00B958C5">
        <w:t>няются на практике.</w:t>
      </w:r>
    </w:p>
    <w:p w:rsidR="00436240" w:rsidRPr="00436240" w:rsidRDefault="00436240" w:rsidP="00436240">
      <w:pPr>
        <w:pStyle w:val="SingleTxt"/>
        <w:spacing w:after="0" w:line="120" w:lineRule="exact"/>
        <w:ind w:left="720"/>
        <w:rPr>
          <w:b/>
          <w:sz w:val="10"/>
        </w:rPr>
      </w:pPr>
    </w:p>
    <w:p w:rsidR="00B958C5" w:rsidRPr="00B958C5" w:rsidRDefault="00436240" w:rsidP="004362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58C5" w:rsidRPr="00B958C5">
        <w:t>Женщины, проживающие в сельских районах</w:t>
      </w:r>
    </w:p>
    <w:p w:rsidR="00436240" w:rsidRPr="00436240" w:rsidRDefault="00436240" w:rsidP="00436240">
      <w:pPr>
        <w:pStyle w:val="SingleTxt"/>
        <w:spacing w:after="0" w:line="120" w:lineRule="exact"/>
        <w:rPr>
          <w:sz w:val="10"/>
        </w:rPr>
      </w:pPr>
    </w:p>
    <w:p w:rsidR="00B958C5" w:rsidRPr="00B958C5" w:rsidRDefault="00B958C5" w:rsidP="00B958C5">
      <w:pPr>
        <w:pStyle w:val="SingleTxt"/>
      </w:pPr>
      <w:r w:rsidRPr="00B958C5">
        <w:t>18.</w:t>
      </w:r>
      <w:r w:rsidRPr="00B958C5">
        <w:tab/>
        <w:t>Просьба предоставить информацию о выполнении Государственной пр</w:t>
      </w:r>
      <w:r w:rsidRPr="00B958C5">
        <w:t>о</w:t>
      </w:r>
      <w:r w:rsidRPr="00B958C5">
        <w:t>граммы для сельских женщин, осуществляемой под эгидой Министерства по гендерным вопросам и развитию (с. 35), указать, была ли проведена оценка воздействия, и, если да, привести данные о достигнутых результатах. Просьба предоставить конкретную информацию о функционировании, круге ведения, составе, мандате и потенциале организаций сельских женщин, контролиру</w:t>
      </w:r>
      <w:r w:rsidRPr="00B958C5">
        <w:t>е</w:t>
      </w:r>
      <w:r w:rsidRPr="00B958C5">
        <w:t>мых Министерством, и указать, будет ли проводиться оценка достигнутого прогресса. Просьба также отметить положительные меры, принятые для ра</w:t>
      </w:r>
      <w:r w:rsidRPr="00B958C5">
        <w:t>с</w:t>
      </w:r>
      <w:r w:rsidRPr="00B958C5">
        <w:t>ширения участия сельских женщин в процессах принятия решений на уровне общин, в том числе в разработке политики и законодательства в тех областях, которые затрагивают их права, например в вопросах землепользования и стр</w:t>
      </w:r>
      <w:r w:rsidRPr="00B958C5">
        <w:t>а</w:t>
      </w:r>
      <w:r w:rsidRPr="00B958C5">
        <w:t>тегиях развития сельского хозяйства.</w:t>
      </w:r>
    </w:p>
    <w:p w:rsidR="00436240" w:rsidRPr="00436240" w:rsidRDefault="00436240" w:rsidP="00436240">
      <w:pPr>
        <w:pStyle w:val="SingleTxt"/>
        <w:spacing w:after="0" w:line="120" w:lineRule="exact"/>
        <w:ind w:left="720"/>
        <w:rPr>
          <w:b/>
          <w:sz w:val="10"/>
        </w:rPr>
      </w:pPr>
    </w:p>
    <w:p w:rsidR="00B958C5" w:rsidRPr="00B958C5" w:rsidRDefault="00436240" w:rsidP="004362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58C5" w:rsidRPr="00B958C5">
        <w:t>Брак и семейные отношения</w:t>
      </w:r>
    </w:p>
    <w:p w:rsidR="00436240" w:rsidRPr="00436240" w:rsidRDefault="00436240" w:rsidP="00436240">
      <w:pPr>
        <w:pStyle w:val="SingleTxt"/>
        <w:spacing w:after="0" w:line="120" w:lineRule="exact"/>
        <w:rPr>
          <w:sz w:val="10"/>
        </w:rPr>
      </w:pPr>
    </w:p>
    <w:p w:rsidR="00B958C5" w:rsidRPr="00B958C5" w:rsidRDefault="00B958C5" w:rsidP="00B958C5">
      <w:pPr>
        <w:pStyle w:val="SingleTxt"/>
      </w:pPr>
      <w:r w:rsidRPr="00B958C5">
        <w:t>19.</w:t>
      </w:r>
      <w:r w:rsidRPr="00B958C5">
        <w:tab/>
        <w:t>Просьба предоставить информацию о принятых или планируемых мерах по согласованию правовых положений, устанавливающих различный мин</w:t>
      </w:r>
      <w:r w:rsidRPr="00B958C5">
        <w:t>и</w:t>
      </w:r>
      <w:r w:rsidRPr="00B958C5">
        <w:t>мальный возраст для вступления в брак для девочек и мальчиков (в Законе о равных правах в гражданском браке и в Пересмотренных нормах и правилах, регулирующих управление внутренними районами Либерии), с Законом о д</w:t>
      </w:r>
      <w:r w:rsidRPr="00B958C5">
        <w:t>е</w:t>
      </w:r>
      <w:r w:rsidRPr="00B958C5">
        <w:t>тях, в котором возраст для вступления в брак для девочек и мальчиков уст</w:t>
      </w:r>
      <w:r w:rsidRPr="00B958C5">
        <w:t>а</w:t>
      </w:r>
      <w:r w:rsidRPr="00B958C5">
        <w:t>новлен в 18 лет. Просьба указать, могут ли женщины, вступившие в брак в с</w:t>
      </w:r>
      <w:r w:rsidRPr="00B958C5">
        <w:t>о</w:t>
      </w:r>
      <w:r w:rsidRPr="00B958C5">
        <w:t>ответствии с обычным правом, обращаться в суды по гражданским делам по всем вопросам, относящимся к браку, семейным отношениям и наследованию. Просьба уточнить правовой статус полигамного брака, который является обычным явлением в государстве-участнике. Просьба предоставить информ</w:t>
      </w:r>
      <w:r w:rsidRPr="00B958C5">
        <w:t>а</w:t>
      </w:r>
      <w:r w:rsidRPr="00B958C5">
        <w:t>цию о мерах, принимаемых для обеспечения исполнения правового запрета ранних и принудительных браков, включая применяемые наказания, особенно в сельских районах.</w:t>
      </w:r>
    </w:p>
    <w:p w:rsidR="00B958C5" w:rsidRDefault="00B958C5" w:rsidP="00B958C5">
      <w:pPr>
        <w:pStyle w:val="SingleTxt"/>
      </w:pPr>
      <w:r w:rsidRPr="00B958C5">
        <w:t>20.</w:t>
      </w:r>
      <w:r w:rsidRPr="00B958C5">
        <w:tab/>
        <w:t>Комитет отмечает поправку, внесенную в законодательство о наследов</w:t>
      </w:r>
      <w:r w:rsidRPr="00B958C5">
        <w:t>а</w:t>
      </w:r>
      <w:r w:rsidRPr="00B958C5">
        <w:t>нии, которая ликвидирует дискриминационные положения, применяемые к женщинам в сельских и городских районах. Просьба указать, сохраняется ли по-прежнему связь между правом женщин приобретать имущество и владеть им и их семейным положением как по обычному, так и по статутному праву и, если это так, существуют ли планы по пересмотру и устранению этого препя</w:t>
      </w:r>
      <w:r w:rsidRPr="00B958C5">
        <w:t>т</w:t>
      </w:r>
      <w:r w:rsidRPr="00B958C5">
        <w:t>ствия. Просьба также сообщить о мерах, принятых для обеспечения того, чт</w:t>
      </w:r>
      <w:r w:rsidRPr="00B958C5">
        <w:t>о</w:t>
      </w:r>
      <w:r w:rsidRPr="00B958C5">
        <w:t>бы официальные правоустанавливающие документы на собственность, такие как договоры купли-продажи и договоры аренды, выдавались также на имя женщин, если это совместное имущество, нажитое в браке. Просьба сообщить о мерах, принимаемых для повышения осведомленности женщин об их правах согласно законодательству о наследовании.</w:t>
      </w:r>
    </w:p>
    <w:p w:rsidR="00436240" w:rsidRPr="00436240" w:rsidRDefault="00436240" w:rsidP="00436240">
      <w:pPr>
        <w:pStyle w:val="SingleTxt"/>
        <w:spacing w:after="0" w:line="240" w:lineRule="auto"/>
      </w:pPr>
      <w:r>
        <w:rPr>
          <w:noProof/>
          <w:w w:val="100"/>
          <w:lang w:val="en-US"/>
        </w:rPr>
        <w:pict>
          <v:line id="_x0000_s1026" style="position:absolute;left:0;text-align:left;z-index:1" from="210.2pt,30pt" to="282.2pt,30pt" strokecolor="#010000" strokeweight=".25pt"/>
        </w:pict>
      </w:r>
    </w:p>
    <w:sectPr w:rsidR="00436240" w:rsidRPr="00436240" w:rsidSect="00E8662E">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09:34:00Z" w:initials="Start">
    <w:p w:rsidR="00E8662E" w:rsidRPr="00B958C5" w:rsidRDefault="00E8662E">
      <w:pPr>
        <w:pStyle w:val="CommentText"/>
        <w:rPr>
          <w:lang w:val="en-US"/>
        </w:rPr>
      </w:pPr>
      <w:r>
        <w:fldChar w:fldCharType="begin"/>
      </w:r>
      <w:r w:rsidRPr="00B958C5">
        <w:rPr>
          <w:rStyle w:val="CommentReference"/>
          <w:lang w:val="en-US"/>
        </w:rPr>
        <w:instrText xml:space="preserve"> </w:instrText>
      </w:r>
      <w:r w:rsidRPr="00B958C5">
        <w:rPr>
          <w:lang w:val="en-US"/>
        </w:rPr>
        <w:instrText>PAGE \# "'Page: '#'</w:instrText>
      </w:r>
      <w:r w:rsidRPr="00B958C5">
        <w:rPr>
          <w:lang w:val="en-US"/>
        </w:rPr>
        <w:br/>
        <w:instrText>'"</w:instrText>
      </w:r>
      <w:r w:rsidRPr="00B958C5">
        <w:rPr>
          <w:rStyle w:val="CommentReference"/>
          <w:lang w:val="en-US"/>
        </w:rPr>
        <w:instrText xml:space="preserve"> </w:instrText>
      </w:r>
      <w:r>
        <w:fldChar w:fldCharType="end"/>
      </w:r>
      <w:r>
        <w:rPr>
          <w:rStyle w:val="CommentReference"/>
        </w:rPr>
        <w:annotationRef/>
      </w:r>
      <w:r w:rsidRPr="00B958C5">
        <w:rPr>
          <w:lang w:val="en-US"/>
        </w:rPr>
        <w:t>&lt;&lt;ODS JOB NO&gt;&gt;N1507120R&lt;&lt;ODS JOB NO&gt;&gt;</w:t>
      </w:r>
    </w:p>
    <w:p w:rsidR="00E8662E" w:rsidRPr="00B958C5" w:rsidRDefault="00E8662E">
      <w:pPr>
        <w:pStyle w:val="CommentText"/>
        <w:rPr>
          <w:lang w:val="en-US"/>
        </w:rPr>
      </w:pPr>
      <w:r w:rsidRPr="00B958C5">
        <w:rPr>
          <w:lang w:val="en-US"/>
        </w:rPr>
        <w:t>&lt;&lt;ODS DOC SYMBOL1&gt;&gt;CEDAW/C/LBR/Q/7-8&lt;&lt;ODS DOC SYMBOL1&gt;&gt;</w:t>
      </w:r>
    </w:p>
    <w:p w:rsidR="00E8662E" w:rsidRPr="00B958C5" w:rsidRDefault="00E8662E">
      <w:pPr>
        <w:pStyle w:val="CommentText"/>
        <w:rPr>
          <w:lang w:val="en-US"/>
        </w:rPr>
      </w:pPr>
      <w:r w:rsidRPr="00B958C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5E6" w:rsidRDefault="009655E6" w:rsidP="008A1A7A">
      <w:pPr>
        <w:spacing w:line="240" w:lineRule="auto"/>
      </w:pPr>
      <w:r>
        <w:separator/>
      </w:r>
    </w:p>
  </w:endnote>
  <w:endnote w:type="continuationSeparator" w:id="0">
    <w:p w:rsidR="009655E6" w:rsidRDefault="009655E6"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E8662E" w:rsidTr="00E8662E">
      <w:tblPrEx>
        <w:tblCellMar>
          <w:top w:w="0" w:type="dxa"/>
          <w:bottom w:w="0" w:type="dxa"/>
        </w:tblCellMar>
      </w:tblPrEx>
      <w:tc>
        <w:tcPr>
          <w:tcW w:w="5028" w:type="dxa"/>
          <w:shd w:val="clear" w:color="auto" w:fill="auto"/>
          <w:vAlign w:val="bottom"/>
        </w:tcPr>
        <w:p w:rsidR="00E8662E" w:rsidRPr="000B1B25" w:rsidRDefault="00E8662E" w:rsidP="00E8662E">
          <w:pPr>
            <w:pStyle w:val="Footer"/>
            <w:rPr>
              <w:color w:val="000000"/>
              <w:szCs w:val="22"/>
              <w:lang w:eastAsia="en-US"/>
            </w:rPr>
          </w:pPr>
          <w:r w:rsidRPr="000B1B25">
            <w:rPr>
              <w:szCs w:val="22"/>
              <w:lang w:eastAsia="en-US"/>
            </w:rPr>
            <w:fldChar w:fldCharType="begin"/>
          </w:r>
          <w:r w:rsidRPr="000B1B25">
            <w:rPr>
              <w:szCs w:val="22"/>
              <w:lang w:eastAsia="en-US"/>
            </w:rPr>
            <w:instrText xml:space="preserve"> PAGE  \* Arabic  \* MERGEFORMAT </w:instrText>
          </w:r>
          <w:r w:rsidRPr="000B1B25">
            <w:rPr>
              <w:szCs w:val="22"/>
              <w:lang w:eastAsia="en-US"/>
            </w:rPr>
            <w:fldChar w:fldCharType="separate"/>
          </w:r>
          <w:r w:rsidR="009A586B" w:rsidRPr="000B1B25">
            <w:rPr>
              <w:noProof/>
              <w:szCs w:val="22"/>
              <w:lang w:eastAsia="en-US"/>
            </w:rPr>
            <w:t>2</w:t>
          </w:r>
          <w:r w:rsidRPr="000B1B25">
            <w:rPr>
              <w:szCs w:val="22"/>
              <w:lang w:eastAsia="en-US"/>
            </w:rPr>
            <w:fldChar w:fldCharType="end"/>
          </w:r>
          <w:r w:rsidRPr="000B1B25">
            <w:rPr>
              <w:szCs w:val="22"/>
              <w:lang w:eastAsia="en-US"/>
            </w:rPr>
            <w:t>/</w:t>
          </w:r>
          <w:fldSimple w:instr=" NUMPAGES  \* Arabic  \* MERGEFORMAT ">
            <w:r w:rsidR="009A586B" w:rsidRPr="000B1B25">
              <w:rPr>
                <w:noProof/>
                <w:szCs w:val="22"/>
                <w:lang w:eastAsia="en-US"/>
              </w:rPr>
              <w:t>2</w:t>
            </w:r>
          </w:fldSimple>
        </w:p>
      </w:tc>
      <w:tc>
        <w:tcPr>
          <w:tcW w:w="5028" w:type="dxa"/>
          <w:shd w:val="clear" w:color="auto" w:fill="auto"/>
          <w:vAlign w:val="bottom"/>
        </w:tcPr>
        <w:p w:rsidR="00E8662E" w:rsidRPr="000B1B25" w:rsidRDefault="00E8662E" w:rsidP="00E8662E">
          <w:pPr>
            <w:pStyle w:val="Footer"/>
            <w:jc w:val="right"/>
            <w:rPr>
              <w:b w:val="0"/>
              <w:color w:val="000000"/>
              <w:sz w:val="14"/>
              <w:szCs w:val="22"/>
              <w:lang w:eastAsia="en-US"/>
            </w:rPr>
          </w:pPr>
          <w:fldSimple w:instr=" DOCVARIABLE &quot;FooterJN&quot; \* MERGEFORMAT ">
            <w:r w:rsidR="00610BA1" w:rsidRPr="000B1B25">
              <w:rPr>
                <w:b w:val="0"/>
                <w:color w:val="000000"/>
                <w:sz w:val="14"/>
                <w:szCs w:val="22"/>
                <w:lang w:eastAsia="en-US"/>
              </w:rPr>
              <w:t>15-04034</w:t>
            </w:r>
          </w:fldSimple>
          <w:r w:rsidR="0011546A" w:rsidRPr="000B1B25">
            <w:rPr>
              <w:b w:val="0"/>
              <w:color w:val="000000"/>
              <w:sz w:val="14"/>
              <w:szCs w:val="22"/>
              <w:lang w:eastAsia="en-US"/>
            </w:rPr>
            <w:t xml:space="preserve"> Х</w:t>
          </w:r>
        </w:p>
      </w:tc>
    </w:tr>
  </w:tbl>
  <w:p w:rsidR="00E8662E" w:rsidRPr="00E8662E" w:rsidRDefault="00E8662E" w:rsidP="00E866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E8662E" w:rsidTr="00E8662E">
      <w:tblPrEx>
        <w:tblCellMar>
          <w:top w:w="0" w:type="dxa"/>
          <w:bottom w:w="0" w:type="dxa"/>
        </w:tblCellMar>
      </w:tblPrEx>
      <w:tc>
        <w:tcPr>
          <w:tcW w:w="5028" w:type="dxa"/>
          <w:shd w:val="clear" w:color="auto" w:fill="auto"/>
          <w:vAlign w:val="bottom"/>
        </w:tcPr>
        <w:p w:rsidR="00E8662E" w:rsidRPr="000B1B25" w:rsidRDefault="00E8662E" w:rsidP="00E8662E">
          <w:pPr>
            <w:pStyle w:val="Footer"/>
            <w:rPr>
              <w:b w:val="0"/>
              <w:color w:val="000000"/>
              <w:sz w:val="14"/>
              <w:szCs w:val="22"/>
              <w:lang w:eastAsia="en-US"/>
            </w:rPr>
          </w:pPr>
          <w:fldSimple w:instr=" DOCVARIABLE &quot;FooterJN&quot; \* MERGEFORMAT ">
            <w:r w:rsidR="00610BA1" w:rsidRPr="000B1B25">
              <w:rPr>
                <w:b w:val="0"/>
                <w:color w:val="000000"/>
                <w:sz w:val="14"/>
                <w:szCs w:val="22"/>
                <w:lang w:eastAsia="en-US"/>
              </w:rPr>
              <w:t>15-04034</w:t>
            </w:r>
          </w:fldSimple>
          <w:r w:rsidR="0011546A" w:rsidRPr="000B1B25">
            <w:rPr>
              <w:b w:val="0"/>
              <w:color w:val="000000"/>
              <w:sz w:val="14"/>
              <w:szCs w:val="22"/>
              <w:lang w:eastAsia="en-US"/>
            </w:rPr>
            <w:t xml:space="preserve"> Х</w:t>
          </w:r>
        </w:p>
      </w:tc>
      <w:tc>
        <w:tcPr>
          <w:tcW w:w="5028" w:type="dxa"/>
          <w:shd w:val="clear" w:color="auto" w:fill="auto"/>
          <w:vAlign w:val="bottom"/>
        </w:tcPr>
        <w:p w:rsidR="00E8662E" w:rsidRPr="000B1B25" w:rsidRDefault="00E8662E" w:rsidP="00E8662E">
          <w:pPr>
            <w:pStyle w:val="Footer"/>
            <w:jc w:val="right"/>
            <w:rPr>
              <w:szCs w:val="22"/>
              <w:lang w:eastAsia="en-US"/>
            </w:rPr>
          </w:pPr>
          <w:r w:rsidRPr="000B1B25">
            <w:rPr>
              <w:szCs w:val="22"/>
              <w:lang w:eastAsia="en-US"/>
            </w:rPr>
            <w:fldChar w:fldCharType="begin"/>
          </w:r>
          <w:r w:rsidRPr="000B1B25">
            <w:rPr>
              <w:szCs w:val="22"/>
              <w:lang w:eastAsia="en-US"/>
            </w:rPr>
            <w:instrText xml:space="preserve"> PAGE  \* Arabic  \* MERGEFORMAT </w:instrText>
          </w:r>
          <w:r w:rsidRPr="000B1B25">
            <w:rPr>
              <w:szCs w:val="22"/>
              <w:lang w:eastAsia="en-US"/>
            </w:rPr>
            <w:fldChar w:fldCharType="separate"/>
          </w:r>
          <w:r w:rsidR="00610BA1" w:rsidRPr="000B1B25">
            <w:rPr>
              <w:noProof/>
              <w:szCs w:val="22"/>
              <w:lang w:eastAsia="en-US"/>
            </w:rPr>
            <w:t>7</w:t>
          </w:r>
          <w:r w:rsidRPr="000B1B25">
            <w:rPr>
              <w:szCs w:val="22"/>
              <w:lang w:eastAsia="en-US"/>
            </w:rPr>
            <w:fldChar w:fldCharType="end"/>
          </w:r>
          <w:r w:rsidRPr="000B1B25">
            <w:rPr>
              <w:szCs w:val="22"/>
              <w:lang w:eastAsia="en-US"/>
            </w:rPr>
            <w:t>/</w:t>
          </w:r>
          <w:fldSimple w:instr=" NUMPAGES  \* Arabic  \* MERGEFORMAT ">
            <w:r w:rsidR="00610BA1" w:rsidRPr="000B1B25">
              <w:rPr>
                <w:noProof/>
                <w:szCs w:val="22"/>
                <w:lang w:eastAsia="en-US"/>
              </w:rPr>
              <w:t>8</w:t>
            </w:r>
          </w:fldSimple>
        </w:p>
      </w:tc>
    </w:tr>
  </w:tbl>
  <w:p w:rsidR="00E8662E" w:rsidRPr="00E8662E" w:rsidRDefault="00E8662E" w:rsidP="00E8662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62E" w:rsidRDefault="00E8662E">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4pt;margin-top:683.3pt;width:54.7pt;height:54.7pt;z-index:1;mso-position-horizontal-relative:page;mso-position-vertical-relative:page">
          <v:imagedata r:id="rId1" o:title="7-8&amp;Size =1&amp;Lang = R"/>
          <w10:wrap anchorx="page" anchory="page"/>
        </v:shape>
      </w:pict>
    </w:r>
  </w:p>
  <w:tbl>
    <w:tblPr>
      <w:tblW w:w="0" w:type="auto"/>
      <w:tblLayout w:type="fixed"/>
      <w:tblLook w:val="0000"/>
    </w:tblPr>
    <w:tblGrid>
      <w:gridCol w:w="3830"/>
      <w:gridCol w:w="5028"/>
    </w:tblGrid>
    <w:tr w:rsidR="00E8662E" w:rsidTr="00E8662E">
      <w:tblPrEx>
        <w:tblCellMar>
          <w:top w:w="0" w:type="dxa"/>
          <w:bottom w:w="0" w:type="dxa"/>
        </w:tblCellMar>
      </w:tblPrEx>
      <w:tc>
        <w:tcPr>
          <w:tcW w:w="3830" w:type="dxa"/>
        </w:tcPr>
        <w:p w:rsidR="00E8662E" w:rsidRDefault="00E8662E" w:rsidP="00E8662E">
          <w:pPr>
            <w:pStyle w:val="ReleaseDate"/>
            <w:rPr>
              <w:color w:val="010000"/>
            </w:rPr>
          </w:pPr>
          <w:r>
            <w:t>15-04034</w:t>
          </w:r>
          <w:r w:rsidR="0011546A">
            <w:t xml:space="preserve"> Х</w:t>
          </w:r>
          <w:r>
            <w:t xml:space="preserve"> (R)</w:t>
          </w:r>
          <w:r w:rsidR="005B111F">
            <w:rPr>
              <w:color w:val="010000"/>
            </w:rPr>
            <w:t xml:space="preserve">    06</w:t>
          </w:r>
          <w:r>
            <w:rPr>
              <w:color w:val="010000"/>
            </w:rPr>
            <w:t>0415    080415</w:t>
          </w:r>
        </w:p>
        <w:p w:rsidR="00E8662E" w:rsidRPr="00E8662E" w:rsidRDefault="00E8662E" w:rsidP="00E8662E">
          <w:pPr>
            <w:spacing w:before="80" w:line="210" w:lineRule="exact"/>
            <w:rPr>
              <w:rFonts w:ascii="Barcode 3 of 9 by request" w:hAnsi="Barcode 3 of 9 by request"/>
              <w:w w:val="100"/>
              <w:sz w:val="24"/>
            </w:rPr>
          </w:pPr>
          <w:r>
            <w:rPr>
              <w:rFonts w:ascii="Barcode 3 of 9 by request" w:hAnsi="Barcode 3 of 9 by request"/>
              <w:w w:val="100"/>
              <w:sz w:val="24"/>
            </w:rPr>
            <w:t>*1504034(R)*</w:t>
          </w:r>
        </w:p>
      </w:tc>
      <w:tc>
        <w:tcPr>
          <w:tcW w:w="5028" w:type="dxa"/>
        </w:tcPr>
        <w:p w:rsidR="00E8662E" w:rsidRPr="000B1B25" w:rsidRDefault="00E8662E" w:rsidP="00E8662E">
          <w:pPr>
            <w:pStyle w:val="Footer"/>
            <w:spacing w:line="240" w:lineRule="atLeast"/>
            <w:jc w:val="right"/>
            <w:rPr>
              <w:b w:val="0"/>
              <w:sz w:val="20"/>
              <w:szCs w:val="22"/>
              <w:lang w:eastAsia="en-US"/>
            </w:rPr>
          </w:pPr>
          <w:r w:rsidRPr="000B1B25">
            <w:rPr>
              <w:b w:val="0"/>
              <w:sz w:val="20"/>
              <w:szCs w:val="22"/>
              <w:lang w:eastAsia="en-US"/>
            </w:rPr>
            <w:pict>
              <v:shape id="_x0000_i1026" type="#_x0000_t75" style="width:213pt;height:18pt">
                <v:imagedata r:id="rId2" o:title="recycle_Russian"/>
              </v:shape>
            </w:pict>
          </w:r>
        </w:p>
      </w:tc>
    </w:tr>
  </w:tbl>
  <w:p w:rsidR="00E8662E" w:rsidRPr="00E8662E" w:rsidRDefault="00E8662E" w:rsidP="00E8662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5E6" w:rsidRPr="00B958C5" w:rsidRDefault="009655E6" w:rsidP="00B958C5">
      <w:pPr>
        <w:pStyle w:val="Footer"/>
        <w:spacing w:after="80"/>
        <w:ind w:left="792"/>
        <w:rPr>
          <w:sz w:val="16"/>
        </w:rPr>
      </w:pPr>
      <w:r w:rsidRPr="00B958C5">
        <w:rPr>
          <w:sz w:val="16"/>
        </w:rPr>
        <w:t>__________________</w:t>
      </w:r>
    </w:p>
  </w:footnote>
  <w:footnote w:type="continuationSeparator" w:id="0">
    <w:p w:rsidR="009655E6" w:rsidRPr="00B958C5" w:rsidRDefault="009655E6" w:rsidP="00B958C5">
      <w:pPr>
        <w:pStyle w:val="Footer"/>
        <w:spacing w:after="80"/>
        <w:ind w:left="792"/>
        <w:rPr>
          <w:sz w:val="16"/>
        </w:rPr>
      </w:pPr>
      <w:r w:rsidRPr="00B958C5">
        <w:rPr>
          <w:sz w:val="16"/>
        </w:rPr>
        <w:t>__________________</w:t>
      </w:r>
    </w:p>
  </w:footnote>
  <w:footnote w:id="1">
    <w:p w:rsidR="00B958C5" w:rsidRPr="00B958C5" w:rsidRDefault="00B958C5" w:rsidP="00B958C5">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rPr>
        <w:t>*</w:t>
      </w:r>
      <w:r>
        <w:rPr>
          <w:lang w:val="en-US"/>
        </w:rPr>
        <w:tab/>
      </w:r>
      <w:hyperlink r:id="rId1" w:history="1">
        <w:r w:rsidRPr="00E2037E">
          <w:rPr>
            <w:rStyle w:val="Hyperlink"/>
          </w:rPr>
          <w:t>CEDAW/C/62/1</w:t>
        </w:r>
      </w:hyperlink>
      <w:r w:rsidRPr="00B958C5">
        <w:t>.</w:t>
      </w:r>
    </w:p>
  </w:footnote>
  <w:footnote w:id="2">
    <w:p w:rsidR="00B958C5" w:rsidRPr="00B958C5" w:rsidRDefault="00B958C5" w:rsidP="00B958C5">
      <w:pPr>
        <w:pStyle w:val="FootnoteText"/>
        <w:tabs>
          <w:tab w:val="right" w:pos="1195"/>
          <w:tab w:val="left" w:pos="1267"/>
          <w:tab w:val="left" w:pos="1742"/>
          <w:tab w:val="left" w:pos="2218"/>
          <w:tab w:val="left" w:pos="2693"/>
        </w:tabs>
        <w:ind w:left="1267" w:right="1260" w:hanging="432"/>
      </w:pPr>
      <w:r>
        <w:rPr>
          <w:lang w:val="en-US"/>
        </w:rPr>
        <w:tab/>
      </w:r>
      <w:r>
        <w:rPr>
          <w:rStyle w:val="FootnoteReference"/>
        </w:rPr>
        <w:footnoteRef/>
      </w:r>
      <w:r w:rsidRPr="00B958C5">
        <w:tab/>
        <w:t>Если не указано иное, номера страниц соответствуют объединенным седьмому и восьмому периодическим докладам Либерии.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8662E" w:rsidTr="00E8662E">
      <w:tblPrEx>
        <w:tblCellMar>
          <w:top w:w="0" w:type="dxa"/>
          <w:bottom w:w="0" w:type="dxa"/>
        </w:tblCellMar>
      </w:tblPrEx>
      <w:trPr>
        <w:trHeight w:hRule="exact" w:val="864"/>
      </w:trPr>
      <w:tc>
        <w:tcPr>
          <w:tcW w:w="4838" w:type="dxa"/>
          <w:shd w:val="clear" w:color="auto" w:fill="auto"/>
          <w:vAlign w:val="bottom"/>
        </w:tcPr>
        <w:p w:rsidR="00E8662E" w:rsidRPr="000B1B25" w:rsidRDefault="00E8662E" w:rsidP="00E8662E">
          <w:pPr>
            <w:pStyle w:val="Header"/>
            <w:spacing w:after="80"/>
            <w:rPr>
              <w:b/>
              <w:szCs w:val="22"/>
              <w:lang w:eastAsia="en-US"/>
            </w:rPr>
          </w:pPr>
          <w:fldSimple w:instr=" DOCVARIABLE &quot;sss1&quot; \* MERGEFORMAT ">
            <w:r w:rsidR="00610BA1" w:rsidRPr="000B1B25">
              <w:rPr>
                <w:b/>
                <w:szCs w:val="22"/>
                <w:lang w:eastAsia="en-US"/>
              </w:rPr>
              <w:t>CEDAW/C/LBR/Q/7-8</w:t>
            </w:r>
          </w:fldSimple>
        </w:p>
      </w:tc>
      <w:tc>
        <w:tcPr>
          <w:tcW w:w="5028" w:type="dxa"/>
          <w:shd w:val="clear" w:color="auto" w:fill="auto"/>
          <w:vAlign w:val="bottom"/>
        </w:tcPr>
        <w:p w:rsidR="00E8662E" w:rsidRPr="000B1B25" w:rsidRDefault="00E8662E" w:rsidP="00E8662E">
          <w:pPr>
            <w:pStyle w:val="Header"/>
            <w:rPr>
              <w:szCs w:val="22"/>
              <w:lang w:eastAsia="en-US"/>
            </w:rPr>
          </w:pPr>
        </w:p>
      </w:tc>
    </w:tr>
  </w:tbl>
  <w:p w:rsidR="00E8662E" w:rsidRPr="00E8662E" w:rsidRDefault="00E8662E" w:rsidP="00E866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8662E" w:rsidTr="00E8662E">
      <w:tblPrEx>
        <w:tblCellMar>
          <w:top w:w="0" w:type="dxa"/>
          <w:bottom w:w="0" w:type="dxa"/>
        </w:tblCellMar>
      </w:tblPrEx>
      <w:trPr>
        <w:trHeight w:hRule="exact" w:val="864"/>
      </w:trPr>
      <w:tc>
        <w:tcPr>
          <w:tcW w:w="4838" w:type="dxa"/>
          <w:shd w:val="clear" w:color="auto" w:fill="auto"/>
          <w:vAlign w:val="bottom"/>
        </w:tcPr>
        <w:p w:rsidR="00E8662E" w:rsidRPr="000B1B25" w:rsidRDefault="00E8662E" w:rsidP="00E8662E">
          <w:pPr>
            <w:pStyle w:val="Header"/>
            <w:rPr>
              <w:szCs w:val="22"/>
              <w:lang w:eastAsia="en-US"/>
            </w:rPr>
          </w:pPr>
        </w:p>
      </w:tc>
      <w:tc>
        <w:tcPr>
          <w:tcW w:w="5028" w:type="dxa"/>
          <w:shd w:val="clear" w:color="auto" w:fill="auto"/>
          <w:vAlign w:val="bottom"/>
        </w:tcPr>
        <w:p w:rsidR="00E8662E" w:rsidRPr="000B1B25" w:rsidRDefault="00E8662E" w:rsidP="00E8662E">
          <w:pPr>
            <w:pStyle w:val="Header"/>
            <w:spacing w:after="80"/>
            <w:jc w:val="right"/>
            <w:rPr>
              <w:b/>
              <w:szCs w:val="22"/>
              <w:lang w:eastAsia="en-US"/>
            </w:rPr>
          </w:pPr>
          <w:fldSimple w:instr=" DOCVARIABLE &quot;sss1&quot; \* MERGEFORMAT ">
            <w:r w:rsidR="00610BA1" w:rsidRPr="000B1B25">
              <w:rPr>
                <w:b/>
                <w:szCs w:val="22"/>
                <w:lang w:eastAsia="en-US"/>
              </w:rPr>
              <w:t>CEDAW/C/LBR/Q/7-8</w:t>
            </w:r>
          </w:fldSimple>
        </w:p>
      </w:tc>
    </w:tr>
  </w:tbl>
  <w:p w:rsidR="00E8662E" w:rsidRPr="00E8662E" w:rsidRDefault="00E8662E" w:rsidP="00E8662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3154"/>
      <w:gridCol w:w="245"/>
      <w:gridCol w:w="1828"/>
      <w:gridCol w:w="245"/>
      <w:gridCol w:w="3140"/>
      <w:gridCol w:w="40"/>
    </w:tblGrid>
    <w:tr w:rsidR="00E8662E" w:rsidTr="00E8662E">
      <w:tblPrEx>
        <w:tblCellMar>
          <w:top w:w="0" w:type="dxa"/>
          <w:bottom w:w="0" w:type="dxa"/>
        </w:tblCellMar>
      </w:tblPrEx>
      <w:trPr>
        <w:gridAfter w:val="1"/>
        <w:wAfter w:w="40" w:type="dxa"/>
        <w:trHeight w:hRule="exact" w:val="864"/>
      </w:trPr>
      <w:tc>
        <w:tcPr>
          <w:tcW w:w="4421" w:type="dxa"/>
          <w:gridSpan w:val="2"/>
          <w:tcBorders>
            <w:bottom w:val="single" w:sz="4" w:space="0" w:color="auto"/>
          </w:tcBorders>
          <w:shd w:val="clear" w:color="auto" w:fill="auto"/>
          <w:vAlign w:val="bottom"/>
        </w:tcPr>
        <w:p w:rsidR="00E8662E" w:rsidRPr="00E2037E" w:rsidRDefault="00E8662E" w:rsidP="00E8662E">
          <w:pPr>
            <w:pStyle w:val="HCh"/>
            <w:spacing w:after="80"/>
            <w:rPr>
              <w:spacing w:val="0"/>
              <w:w w:val="100"/>
              <w:kern w:val="0"/>
              <w:effect w:val="blinkBackground"/>
            </w:rPr>
          </w:pPr>
          <w:r>
            <w:rPr>
              <w:b w:val="0"/>
              <w:spacing w:val="2"/>
              <w:w w:val="96"/>
            </w:rPr>
            <w:t>Организация Объединенных Наций</w:t>
          </w:r>
          <w:r w:rsidR="00E2037E">
            <w:rPr>
              <w:spacing w:val="0"/>
              <w:w w:val="100"/>
              <w:kern w:val="0"/>
              <w:effect w:val="blinkBackground"/>
            </w:rPr>
            <w:t xml:space="preserve"> </w:t>
          </w:r>
        </w:p>
      </w:tc>
      <w:tc>
        <w:tcPr>
          <w:tcW w:w="245" w:type="dxa"/>
          <w:tcBorders>
            <w:bottom w:val="single" w:sz="4" w:space="0" w:color="auto"/>
          </w:tcBorders>
          <w:shd w:val="clear" w:color="auto" w:fill="auto"/>
          <w:vAlign w:val="bottom"/>
        </w:tcPr>
        <w:p w:rsidR="00E8662E" w:rsidRPr="000B1B25" w:rsidRDefault="00E8662E" w:rsidP="00E8662E">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E8662E" w:rsidRPr="000B1B25" w:rsidRDefault="00E8662E" w:rsidP="00E8662E">
          <w:pPr>
            <w:pStyle w:val="Header"/>
            <w:spacing w:after="20"/>
            <w:jc w:val="right"/>
            <w:rPr>
              <w:sz w:val="20"/>
              <w:szCs w:val="22"/>
              <w:lang w:eastAsia="en-US"/>
            </w:rPr>
          </w:pPr>
          <w:r w:rsidRPr="000B1B25">
            <w:rPr>
              <w:sz w:val="40"/>
              <w:szCs w:val="22"/>
              <w:lang w:eastAsia="en-US"/>
            </w:rPr>
            <w:t>CEDAW</w:t>
          </w:r>
          <w:r w:rsidRPr="000B1B25">
            <w:rPr>
              <w:sz w:val="20"/>
              <w:szCs w:val="22"/>
              <w:lang w:eastAsia="en-US"/>
            </w:rPr>
            <w:t>/C/LBR/Q/7-8</w:t>
          </w:r>
        </w:p>
      </w:tc>
    </w:tr>
    <w:tr w:rsidR="00E8662E" w:rsidRPr="00B958C5" w:rsidTr="00E8662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8662E" w:rsidRPr="000B1B25" w:rsidRDefault="00E8662E" w:rsidP="00E8662E">
          <w:pPr>
            <w:pStyle w:val="Header"/>
            <w:spacing w:before="109"/>
            <w:rPr>
              <w:szCs w:val="22"/>
              <w:lang w:eastAsia="en-US"/>
            </w:rPr>
          </w:pPr>
          <w:r w:rsidRPr="000B1B25">
            <w:rPr>
              <w:szCs w:val="22"/>
              <w:lang w:eastAsia="en-US"/>
            </w:rPr>
            <w:t xml:space="preserve"> </w:t>
          </w:r>
          <w:r w:rsidRPr="000B1B25">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8662E" w:rsidRPr="00E8662E" w:rsidRDefault="00E8662E" w:rsidP="00E8662E">
          <w:pPr>
            <w:pStyle w:val="XLarge"/>
            <w:spacing w:before="109" w:line="330" w:lineRule="exact"/>
            <w:rPr>
              <w:sz w:val="34"/>
            </w:rPr>
          </w:pPr>
          <w:r>
            <w:rPr>
              <w:sz w:val="34"/>
            </w:rPr>
            <w:t xml:space="preserve">Конвенция о ликвидации всех форм дискриминации </w:t>
          </w:r>
          <w:r w:rsidR="00B958C5" w:rsidRPr="00B958C5">
            <w:rPr>
              <w:sz w:val="34"/>
            </w:rPr>
            <w:br/>
          </w:r>
          <w:r>
            <w:rPr>
              <w:sz w:val="34"/>
            </w:rPr>
            <w:t>в отношении женщин</w:t>
          </w:r>
        </w:p>
      </w:tc>
      <w:tc>
        <w:tcPr>
          <w:tcW w:w="245" w:type="dxa"/>
          <w:tcBorders>
            <w:top w:val="single" w:sz="4" w:space="0" w:color="auto"/>
            <w:bottom w:val="single" w:sz="12" w:space="0" w:color="auto"/>
          </w:tcBorders>
          <w:shd w:val="clear" w:color="auto" w:fill="auto"/>
        </w:tcPr>
        <w:p w:rsidR="00E8662E" w:rsidRPr="000B1B25" w:rsidRDefault="00E8662E" w:rsidP="00E8662E">
          <w:pPr>
            <w:pStyle w:val="Header"/>
            <w:spacing w:before="109"/>
            <w:rPr>
              <w:szCs w:val="22"/>
              <w:lang w:eastAsia="en-US"/>
            </w:rPr>
          </w:pPr>
        </w:p>
      </w:tc>
      <w:tc>
        <w:tcPr>
          <w:tcW w:w="3180" w:type="dxa"/>
          <w:gridSpan w:val="2"/>
          <w:tcBorders>
            <w:top w:val="single" w:sz="4" w:space="0" w:color="auto"/>
            <w:bottom w:val="single" w:sz="12" w:space="0" w:color="auto"/>
          </w:tcBorders>
          <w:shd w:val="clear" w:color="auto" w:fill="auto"/>
        </w:tcPr>
        <w:p w:rsidR="00E8662E" w:rsidRPr="00B958C5" w:rsidRDefault="00E8662E" w:rsidP="00E8662E">
          <w:pPr>
            <w:pStyle w:val="Distribution"/>
            <w:rPr>
              <w:color w:val="000000"/>
              <w:lang w:val="en-US"/>
            </w:rPr>
          </w:pPr>
          <w:r w:rsidRPr="00B958C5">
            <w:rPr>
              <w:color w:val="000000"/>
              <w:lang w:val="en-US"/>
            </w:rPr>
            <w:t>Distr.: General</w:t>
          </w:r>
        </w:p>
        <w:p w:rsidR="00E8662E" w:rsidRPr="00B958C5" w:rsidRDefault="00E8662E" w:rsidP="00E8662E">
          <w:pPr>
            <w:pStyle w:val="Publication"/>
            <w:rPr>
              <w:color w:val="000000"/>
              <w:lang w:val="en-US"/>
            </w:rPr>
          </w:pPr>
          <w:r w:rsidRPr="00B958C5">
            <w:rPr>
              <w:color w:val="000000"/>
              <w:lang w:val="en-US"/>
            </w:rPr>
            <w:t>16 March 2015</w:t>
          </w:r>
        </w:p>
        <w:p w:rsidR="00E8662E" w:rsidRPr="00B958C5" w:rsidRDefault="00E8662E" w:rsidP="00E8662E">
          <w:pPr>
            <w:rPr>
              <w:color w:val="000000"/>
              <w:lang w:val="en-US"/>
            </w:rPr>
          </w:pPr>
          <w:r w:rsidRPr="00B958C5">
            <w:rPr>
              <w:color w:val="000000"/>
              <w:lang w:val="en-US"/>
            </w:rPr>
            <w:t>Russian</w:t>
          </w:r>
        </w:p>
        <w:p w:rsidR="00E8662E" w:rsidRPr="00B958C5" w:rsidRDefault="00E8662E" w:rsidP="00E8662E">
          <w:pPr>
            <w:pStyle w:val="Original"/>
            <w:rPr>
              <w:color w:val="000000"/>
              <w:lang w:val="en-US"/>
            </w:rPr>
          </w:pPr>
          <w:r w:rsidRPr="00B958C5">
            <w:rPr>
              <w:color w:val="000000"/>
              <w:lang w:val="en-US"/>
            </w:rPr>
            <w:t>Original: English</w:t>
          </w:r>
        </w:p>
        <w:p w:rsidR="00E8662E" w:rsidRPr="00B958C5" w:rsidRDefault="00E8662E" w:rsidP="00E8662E">
          <w:pPr>
            <w:rPr>
              <w:lang w:val="en-US"/>
            </w:rPr>
          </w:pPr>
        </w:p>
      </w:tc>
    </w:tr>
  </w:tbl>
  <w:p w:rsidR="00E8662E" w:rsidRPr="00B958C5" w:rsidRDefault="00E8662E" w:rsidP="00E8662E">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6">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3"/>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4*"/>
    <w:docVar w:name="CreationDt" w:val="08/04/2015 9:34: AM"/>
    <w:docVar w:name="DocCategory" w:val="Doc"/>
    <w:docVar w:name="DocType" w:val="Final"/>
    <w:docVar w:name="DutyStation" w:val="New York"/>
    <w:docVar w:name="FooterJN" w:val="15-04034"/>
    <w:docVar w:name="jobn" w:val="15-04034 (R)"/>
    <w:docVar w:name="jobnDT" w:val="15-04034 (R)   080415"/>
    <w:docVar w:name="jobnDTDT" w:val="15-04034 (R)   080415   080415"/>
    <w:docVar w:name="JobNo" w:val="1504034R"/>
    <w:docVar w:name="JobNo2" w:val="1507120R"/>
    <w:docVar w:name="LocalDrive" w:val="False"/>
    <w:docVar w:name="OandT" w:val=" "/>
    <w:docVar w:name="PaperSize" w:val="Letter"/>
    <w:docVar w:name="sss1" w:val="CEDAW/C/LBR/Q/7-8"/>
    <w:docVar w:name="sss2" w:val="-"/>
    <w:docVar w:name="Symbol1" w:val="CEDAW/C/LBR/Q/7-8"/>
    <w:docVar w:name="Symbol2" w:val="-"/>
  </w:docVars>
  <w:rsids>
    <w:rsidRoot w:val="00FC1E10"/>
    <w:rsid w:val="00004615"/>
    <w:rsid w:val="00004756"/>
    <w:rsid w:val="00024A67"/>
    <w:rsid w:val="00033C1F"/>
    <w:rsid w:val="00046127"/>
    <w:rsid w:val="000513EF"/>
    <w:rsid w:val="0005420D"/>
    <w:rsid w:val="00055EA2"/>
    <w:rsid w:val="00067A90"/>
    <w:rsid w:val="00070C37"/>
    <w:rsid w:val="00076F88"/>
    <w:rsid w:val="0008067C"/>
    <w:rsid w:val="00092464"/>
    <w:rsid w:val="000A111E"/>
    <w:rsid w:val="000A2758"/>
    <w:rsid w:val="000B1B25"/>
    <w:rsid w:val="000C069D"/>
    <w:rsid w:val="000C67BC"/>
    <w:rsid w:val="000E0F08"/>
    <w:rsid w:val="000E30BA"/>
    <w:rsid w:val="000E4411"/>
    <w:rsid w:val="000F1ACD"/>
    <w:rsid w:val="000F5D07"/>
    <w:rsid w:val="00105B0E"/>
    <w:rsid w:val="00113678"/>
    <w:rsid w:val="0011546A"/>
    <w:rsid w:val="001235FD"/>
    <w:rsid w:val="001444A3"/>
    <w:rsid w:val="00153645"/>
    <w:rsid w:val="00153E8C"/>
    <w:rsid w:val="00160648"/>
    <w:rsid w:val="00161F29"/>
    <w:rsid w:val="00162E88"/>
    <w:rsid w:val="001726A4"/>
    <w:rsid w:val="00175AC4"/>
    <w:rsid w:val="00177361"/>
    <w:rsid w:val="001A39EE"/>
    <w:rsid w:val="001A4338"/>
    <w:rsid w:val="001A6777"/>
    <w:rsid w:val="001C54CE"/>
    <w:rsid w:val="001D1749"/>
    <w:rsid w:val="001E21CE"/>
    <w:rsid w:val="001E25A2"/>
    <w:rsid w:val="001E61AD"/>
    <w:rsid w:val="001E639C"/>
    <w:rsid w:val="002078A2"/>
    <w:rsid w:val="00211A7E"/>
    <w:rsid w:val="00217A24"/>
    <w:rsid w:val="00223C57"/>
    <w:rsid w:val="00234D35"/>
    <w:rsid w:val="00242477"/>
    <w:rsid w:val="002535D8"/>
    <w:rsid w:val="00254046"/>
    <w:rsid w:val="00261386"/>
    <w:rsid w:val="00261C41"/>
    <w:rsid w:val="00264124"/>
    <w:rsid w:val="00264A43"/>
    <w:rsid w:val="002726BA"/>
    <w:rsid w:val="00277697"/>
    <w:rsid w:val="002A0BAE"/>
    <w:rsid w:val="002B6501"/>
    <w:rsid w:val="002B6E2A"/>
    <w:rsid w:val="002C66D0"/>
    <w:rsid w:val="002D396F"/>
    <w:rsid w:val="002D4606"/>
    <w:rsid w:val="002E1F79"/>
    <w:rsid w:val="002F5C45"/>
    <w:rsid w:val="002F6149"/>
    <w:rsid w:val="00326F5F"/>
    <w:rsid w:val="00333B06"/>
    <w:rsid w:val="00337D91"/>
    <w:rsid w:val="00346BFB"/>
    <w:rsid w:val="00350756"/>
    <w:rsid w:val="003542EE"/>
    <w:rsid w:val="003658B0"/>
    <w:rsid w:val="0038527A"/>
    <w:rsid w:val="0039505F"/>
    <w:rsid w:val="003A150E"/>
    <w:rsid w:val="003C2842"/>
    <w:rsid w:val="003D0825"/>
    <w:rsid w:val="003D2003"/>
    <w:rsid w:val="003D5DA2"/>
    <w:rsid w:val="003E5193"/>
    <w:rsid w:val="00427FE5"/>
    <w:rsid w:val="00433222"/>
    <w:rsid w:val="00436240"/>
    <w:rsid w:val="00436A23"/>
    <w:rsid w:val="00436F13"/>
    <w:rsid w:val="004420FB"/>
    <w:rsid w:val="00445A4E"/>
    <w:rsid w:val="004504A6"/>
    <w:rsid w:val="00460D23"/>
    <w:rsid w:val="004645DD"/>
    <w:rsid w:val="004964B8"/>
    <w:rsid w:val="004A7499"/>
    <w:rsid w:val="004B1314"/>
    <w:rsid w:val="004B722C"/>
    <w:rsid w:val="004D275F"/>
    <w:rsid w:val="004D474D"/>
    <w:rsid w:val="004D656E"/>
    <w:rsid w:val="004E6443"/>
    <w:rsid w:val="00504669"/>
    <w:rsid w:val="005058E0"/>
    <w:rsid w:val="005121DC"/>
    <w:rsid w:val="00513113"/>
    <w:rsid w:val="00515869"/>
    <w:rsid w:val="005214BA"/>
    <w:rsid w:val="00522E6D"/>
    <w:rsid w:val="00524A24"/>
    <w:rsid w:val="005251C4"/>
    <w:rsid w:val="00526041"/>
    <w:rsid w:val="00526E12"/>
    <w:rsid w:val="00533411"/>
    <w:rsid w:val="005427EA"/>
    <w:rsid w:val="0054563F"/>
    <w:rsid w:val="005469E1"/>
    <w:rsid w:val="00552E08"/>
    <w:rsid w:val="005635F7"/>
    <w:rsid w:val="0056579C"/>
    <w:rsid w:val="00567706"/>
    <w:rsid w:val="00572298"/>
    <w:rsid w:val="005734C2"/>
    <w:rsid w:val="00574AA1"/>
    <w:rsid w:val="0057633B"/>
    <w:rsid w:val="00590EDF"/>
    <w:rsid w:val="005933CB"/>
    <w:rsid w:val="00593E2F"/>
    <w:rsid w:val="005A002C"/>
    <w:rsid w:val="005A1D01"/>
    <w:rsid w:val="005B064E"/>
    <w:rsid w:val="005B111F"/>
    <w:rsid w:val="005B499C"/>
    <w:rsid w:val="005C0440"/>
    <w:rsid w:val="005D38B6"/>
    <w:rsid w:val="005D5821"/>
    <w:rsid w:val="005D7642"/>
    <w:rsid w:val="005E0A46"/>
    <w:rsid w:val="005E7DCF"/>
    <w:rsid w:val="005F6E5C"/>
    <w:rsid w:val="00602F9D"/>
    <w:rsid w:val="00610BA1"/>
    <w:rsid w:val="00616B8D"/>
    <w:rsid w:val="006261A6"/>
    <w:rsid w:val="0062751F"/>
    <w:rsid w:val="0063491E"/>
    <w:rsid w:val="00634A27"/>
    <w:rsid w:val="00635AF8"/>
    <w:rsid w:val="006409EF"/>
    <w:rsid w:val="00646363"/>
    <w:rsid w:val="00647668"/>
    <w:rsid w:val="00655212"/>
    <w:rsid w:val="00657EE4"/>
    <w:rsid w:val="006A1698"/>
    <w:rsid w:val="006A1D06"/>
    <w:rsid w:val="006A3F10"/>
    <w:rsid w:val="006B34CB"/>
    <w:rsid w:val="006B590B"/>
    <w:rsid w:val="006F3683"/>
    <w:rsid w:val="00700738"/>
    <w:rsid w:val="00705549"/>
    <w:rsid w:val="0071210D"/>
    <w:rsid w:val="00716BC5"/>
    <w:rsid w:val="007170E5"/>
    <w:rsid w:val="00723115"/>
    <w:rsid w:val="00724550"/>
    <w:rsid w:val="00731830"/>
    <w:rsid w:val="00736A19"/>
    <w:rsid w:val="00745258"/>
    <w:rsid w:val="0077374B"/>
    <w:rsid w:val="00781ACA"/>
    <w:rsid w:val="00785F8F"/>
    <w:rsid w:val="00787B44"/>
    <w:rsid w:val="00795A5A"/>
    <w:rsid w:val="00796EC3"/>
    <w:rsid w:val="007B098D"/>
    <w:rsid w:val="007B1DE5"/>
    <w:rsid w:val="007B5785"/>
    <w:rsid w:val="007B5CF3"/>
    <w:rsid w:val="007B67AE"/>
    <w:rsid w:val="007C62D1"/>
    <w:rsid w:val="007C706F"/>
    <w:rsid w:val="007E0E39"/>
    <w:rsid w:val="007E2B60"/>
    <w:rsid w:val="007F5107"/>
    <w:rsid w:val="00803EC5"/>
    <w:rsid w:val="008042D6"/>
    <w:rsid w:val="00821CE2"/>
    <w:rsid w:val="00830FF8"/>
    <w:rsid w:val="00833A04"/>
    <w:rsid w:val="00844407"/>
    <w:rsid w:val="00853E2A"/>
    <w:rsid w:val="008541E9"/>
    <w:rsid w:val="00856EEB"/>
    <w:rsid w:val="008776BB"/>
    <w:rsid w:val="00880540"/>
    <w:rsid w:val="0088396E"/>
    <w:rsid w:val="008A1A7A"/>
    <w:rsid w:val="008B0632"/>
    <w:rsid w:val="008B08A3"/>
    <w:rsid w:val="008B4F64"/>
    <w:rsid w:val="008B53C0"/>
    <w:rsid w:val="008B5F7F"/>
    <w:rsid w:val="008B709D"/>
    <w:rsid w:val="008C2A03"/>
    <w:rsid w:val="008C6372"/>
    <w:rsid w:val="008D0CE3"/>
    <w:rsid w:val="008F12FD"/>
    <w:rsid w:val="008F13EA"/>
    <w:rsid w:val="008F24E6"/>
    <w:rsid w:val="00904F3C"/>
    <w:rsid w:val="0090623F"/>
    <w:rsid w:val="00907EDB"/>
    <w:rsid w:val="009110C5"/>
    <w:rsid w:val="00912FB5"/>
    <w:rsid w:val="00915944"/>
    <w:rsid w:val="009228D9"/>
    <w:rsid w:val="009327BF"/>
    <w:rsid w:val="00935F33"/>
    <w:rsid w:val="0094745A"/>
    <w:rsid w:val="00952B5F"/>
    <w:rsid w:val="00953546"/>
    <w:rsid w:val="0095649D"/>
    <w:rsid w:val="00963BDB"/>
    <w:rsid w:val="009655E6"/>
    <w:rsid w:val="00984EE4"/>
    <w:rsid w:val="00991961"/>
    <w:rsid w:val="0099354F"/>
    <w:rsid w:val="009A586B"/>
    <w:rsid w:val="009B16EA"/>
    <w:rsid w:val="009B3444"/>
    <w:rsid w:val="009B5DCD"/>
    <w:rsid w:val="009D6E3D"/>
    <w:rsid w:val="009F0808"/>
    <w:rsid w:val="00A1426A"/>
    <w:rsid w:val="00A14F1D"/>
    <w:rsid w:val="00A1703F"/>
    <w:rsid w:val="00A2180A"/>
    <w:rsid w:val="00A22293"/>
    <w:rsid w:val="00A344D5"/>
    <w:rsid w:val="00A63339"/>
    <w:rsid w:val="00A73C86"/>
    <w:rsid w:val="00A90F41"/>
    <w:rsid w:val="00A910E7"/>
    <w:rsid w:val="00A951DD"/>
    <w:rsid w:val="00A9600A"/>
    <w:rsid w:val="00A96C80"/>
    <w:rsid w:val="00AA0ABF"/>
    <w:rsid w:val="00AA27C2"/>
    <w:rsid w:val="00AD6322"/>
    <w:rsid w:val="00AD6752"/>
    <w:rsid w:val="00AD78B1"/>
    <w:rsid w:val="00AF0B91"/>
    <w:rsid w:val="00AF1A65"/>
    <w:rsid w:val="00AF3B70"/>
    <w:rsid w:val="00B17A11"/>
    <w:rsid w:val="00B2296A"/>
    <w:rsid w:val="00B2472B"/>
    <w:rsid w:val="00B2753B"/>
    <w:rsid w:val="00B33139"/>
    <w:rsid w:val="00B5129B"/>
    <w:rsid w:val="00B56376"/>
    <w:rsid w:val="00B606B7"/>
    <w:rsid w:val="00B62C69"/>
    <w:rsid w:val="00B77FC0"/>
    <w:rsid w:val="00B958C5"/>
    <w:rsid w:val="00BB052D"/>
    <w:rsid w:val="00BB1F92"/>
    <w:rsid w:val="00BB5B7F"/>
    <w:rsid w:val="00BB7E8A"/>
    <w:rsid w:val="00BC20A0"/>
    <w:rsid w:val="00BC75AA"/>
    <w:rsid w:val="00BD2F16"/>
    <w:rsid w:val="00BE2D25"/>
    <w:rsid w:val="00BE448A"/>
    <w:rsid w:val="00BE531D"/>
    <w:rsid w:val="00BF3D60"/>
    <w:rsid w:val="00BF5FCB"/>
    <w:rsid w:val="00C16B93"/>
    <w:rsid w:val="00C2210E"/>
    <w:rsid w:val="00C2524E"/>
    <w:rsid w:val="00C32802"/>
    <w:rsid w:val="00C40B0B"/>
    <w:rsid w:val="00C41B6F"/>
    <w:rsid w:val="00C44C1A"/>
    <w:rsid w:val="00C60105"/>
    <w:rsid w:val="00C623BF"/>
    <w:rsid w:val="00C640D1"/>
    <w:rsid w:val="00C7011D"/>
    <w:rsid w:val="00C70D59"/>
    <w:rsid w:val="00C7432F"/>
    <w:rsid w:val="00C77473"/>
    <w:rsid w:val="00C91210"/>
    <w:rsid w:val="00CA2CF3"/>
    <w:rsid w:val="00CB519E"/>
    <w:rsid w:val="00CC5B37"/>
    <w:rsid w:val="00CD2ED3"/>
    <w:rsid w:val="00CD3C62"/>
    <w:rsid w:val="00CF021B"/>
    <w:rsid w:val="00CF066B"/>
    <w:rsid w:val="00CF07BE"/>
    <w:rsid w:val="00D028FF"/>
    <w:rsid w:val="00D05963"/>
    <w:rsid w:val="00D11640"/>
    <w:rsid w:val="00D1470E"/>
    <w:rsid w:val="00D20AA4"/>
    <w:rsid w:val="00D434AF"/>
    <w:rsid w:val="00D44FA6"/>
    <w:rsid w:val="00D61BB7"/>
    <w:rsid w:val="00D7165D"/>
    <w:rsid w:val="00D75705"/>
    <w:rsid w:val="00D961D6"/>
    <w:rsid w:val="00D97B17"/>
    <w:rsid w:val="00DA1A4A"/>
    <w:rsid w:val="00DA4AFE"/>
    <w:rsid w:val="00DC1E7E"/>
    <w:rsid w:val="00DC7A5F"/>
    <w:rsid w:val="00DD6A66"/>
    <w:rsid w:val="00DE0D15"/>
    <w:rsid w:val="00DF1CF0"/>
    <w:rsid w:val="00DF7388"/>
    <w:rsid w:val="00E04C73"/>
    <w:rsid w:val="00E079A3"/>
    <w:rsid w:val="00E12674"/>
    <w:rsid w:val="00E132AC"/>
    <w:rsid w:val="00E15CCC"/>
    <w:rsid w:val="00E15D7D"/>
    <w:rsid w:val="00E17234"/>
    <w:rsid w:val="00E2037E"/>
    <w:rsid w:val="00E261F5"/>
    <w:rsid w:val="00E34A5B"/>
    <w:rsid w:val="00E478DE"/>
    <w:rsid w:val="00E54D94"/>
    <w:rsid w:val="00E6111E"/>
    <w:rsid w:val="00E616D0"/>
    <w:rsid w:val="00E62CCE"/>
    <w:rsid w:val="00E64F51"/>
    <w:rsid w:val="00E65C07"/>
    <w:rsid w:val="00E8225E"/>
    <w:rsid w:val="00E8662E"/>
    <w:rsid w:val="00E90547"/>
    <w:rsid w:val="00E970B0"/>
    <w:rsid w:val="00EA1656"/>
    <w:rsid w:val="00EA1819"/>
    <w:rsid w:val="00EA255B"/>
    <w:rsid w:val="00EB646E"/>
    <w:rsid w:val="00EC6F5D"/>
    <w:rsid w:val="00EF1FBD"/>
    <w:rsid w:val="00F07DDF"/>
    <w:rsid w:val="00F16256"/>
    <w:rsid w:val="00F231E8"/>
    <w:rsid w:val="00F30632"/>
    <w:rsid w:val="00F33544"/>
    <w:rsid w:val="00F35ACF"/>
    <w:rsid w:val="00F624BD"/>
    <w:rsid w:val="00F62A5E"/>
    <w:rsid w:val="00F6634F"/>
    <w:rsid w:val="00F72CD1"/>
    <w:rsid w:val="00F74A39"/>
    <w:rsid w:val="00F8138E"/>
    <w:rsid w:val="00F85203"/>
    <w:rsid w:val="00F92676"/>
    <w:rsid w:val="00F94262"/>
    <w:rsid w:val="00F979A8"/>
    <w:rsid w:val="00FA1B93"/>
    <w:rsid w:val="00FA5551"/>
    <w:rsid w:val="00FA7C7A"/>
    <w:rsid w:val="00FC1E10"/>
    <w:rsid w:val="00FD213B"/>
    <w:rsid w:val="00FD3CE8"/>
    <w:rsid w:val="00FD5B91"/>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uiPriority="0"/>
    <w:lsdException w:name="endnote text" w:uiPriority="1"/>
    <w:lsdException w:name="List Number" w:semiHidden="0" w:unhideWhenUsed="0"/>
    <w:lsdException w:name="List Number 2" w:semiHidden="0" w:uiPriority="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uiPriority w:val="9"/>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uiPriority w:val="1"/>
    <w:semiHidden/>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1"/>
    <w:semiHidden/>
    <w:unhideWhenUsed/>
    <w:rsid w:val="00E8662E"/>
    <w:rPr>
      <w:sz w:val="16"/>
      <w:szCs w:val="16"/>
    </w:rPr>
  </w:style>
  <w:style w:type="paragraph" w:styleId="CommentText">
    <w:name w:val="annotation text"/>
    <w:basedOn w:val="Normal"/>
    <w:link w:val="CommentTextChar"/>
    <w:uiPriority w:val="99"/>
    <w:semiHidden/>
    <w:unhideWhenUsed/>
    <w:rsid w:val="00E8662E"/>
    <w:rPr>
      <w:szCs w:val="20"/>
      <w:lang/>
    </w:rPr>
  </w:style>
  <w:style w:type="character" w:customStyle="1" w:styleId="CommentTextChar">
    <w:name w:val="Comment Text Char"/>
    <w:link w:val="CommentText"/>
    <w:uiPriority w:val="99"/>
    <w:semiHidden/>
    <w:rsid w:val="00E8662E"/>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E8662E"/>
    <w:rPr>
      <w:b/>
      <w:bCs/>
    </w:rPr>
  </w:style>
  <w:style w:type="character" w:customStyle="1" w:styleId="CommentSubjectChar">
    <w:name w:val="Comment Subject Char"/>
    <w:link w:val="CommentSubject"/>
    <w:uiPriority w:val="99"/>
    <w:semiHidden/>
    <w:rsid w:val="00E8662E"/>
    <w:rPr>
      <w:rFonts w:ascii="Times New Roman" w:hAnsi="Times New Roman" w:cs="Times New Roman"/>
      <w:b/>
      <w:bCs/>
      <w:spacing w:val="4"/>
      <w:w w:val="103"/>
      <w:kern w:val="14"/>
      <w:lang w:val="ru-RU"/>
    </w:rPr>
  </w:style>
  <w:style w:type="character" w:styleId="EndnoteReference">
    <w:name w:val="endnote reference"/>
    <w:aliases w:val="1_G"/>
    <w:rsid w:val="00B958C5"/>
    <w:rPr>
      <w:rFonts w:ascii="Times New Roman" w:hAnsi="Times New Roman"/>
      <w:sz w:val="18"/>
      <w:vertAlign w:val="superscript"/>
    </w:rPr>
  </w:style>
  <w:style w:type="character" w:styleId="Hyperlink">
    <w:name w:val="Hyperlink"/>
    <w:uiPriority w:val="99"/>
    <w:unhideWhenUsed/>
    <w:rsid w:val="00E2037E"/>
    <w:rPr>
      <w:color w:val="0000FF"/>
      <w:u w:val="none"/>
    </w:rPr>
  </w:style>
  <w:style w:type="character" w:styleId="FollowedHyperlink">
    <w:name w:val="FollowedHyperlink"/>
    <w:uiPriority w:val="99"/>
    <w:semiHidden/>
    <w:unhideWhenUsed/>
    <w:rsid w:val="00E2037E"/>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ru/HRI/CORE/LBR/20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ru/CEDAW/C/LBR/&#1057;&#1054;/6"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ru/CEDAW/C/LBR/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3117</Words>
  <Characters>17768</Characters>
  <Application>Microsoft Office Outlook</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20844</CharactersWithSpaces>
  <SharedDoc>false</SharedDoc>
  <HLinks>
    <vt:vector size="24" baseType="variant">
      <vt:variant>
        <vt:i4>2687076</vt:i4>
      </vt:variant>
      <vt:variant>
        <vt:i4>6</vt:i4>
      </vt:variant>
      <vt:variant>
        <vt:i4>0</vt:i4>
      </vt:variant>
      <vt:variant>
        <vt:i4>5</vt:i4>
      </vt:variant>
      <vt:variant>
        <vt:lpwstr>http://undocs.org/ru/HRI/CORE/LBR/2014</vt:lpwstr>
      </vt:variant>
      <vt:variant>
        <vt:lpwstr/>
      </vt:variant>
      <vt:variant>
        <vt:i4>71042137</vt:i4>
      </vt:variant>
      <vt:variant>
        <vt:i4>3</vt:i4>
      </vt:variant>
      <vt:variant>
        <vt:i4>0</vt:i4>
      </vt:variant>
      <vt:variant>
        <vt:i4>5</vt:i4>
      </vt:variant>
      <vt:variant>
        <vt:lpwstr>http://undocs.org/ru/CEDAW/C/LBR/СО/6</vt:lpwstr>
      </vt:variant>
      <vt:variant>
        <vt:lpwstr/>
      </vt:variant>
      <vt:variant>
        <vt:i4>6619239</vt:i4>
      </vt:variant>
      <vt:variant>
        <vt:i4>0</vt:i4>
      </vt:variant>
      <vt:variant>
        <vt:i4>0</vt:i4>
      </vt:variant>
      <vt:variant>
        <vt:i4>5</vt:i4>
      </vt:variant>
      <vt:variant>
        <vt:lpwstr>http://undocs.org/ru/CEDAW/C/LBR/7</vt:lpwstr>
      </vt:variant>
      <vt:variant>
        <vt:lpwstr/>
      </vt:variant>
      <vt:variant>
        <vt:i4>5570584</vt:i4>
      </vt:variant>
      <vt:variant>
        <vt:i4>0</vt:i4>
      </vt:variant>
      <vt:variant>
        <vt:i4>0</vt:i4>
      </vt:variant>
      <vt:variant>
        <vt:i4>5</vt:i4>
      </vt:variant>
      <vt:variant>
        <vt:lpwstr>http://undocs.org/ru/CEDAW/C/62/1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Svetlana Zemlinskaya</dc:creator>
  <cp:keywords/>
  <cp:lastModifiedBy>Front Desk</cp:lastModifiedBy>
  <cp:revision>9</cp:revision>
  <cp:lastPrinted>2015-04-08T07:45:00Z</cp:lastPrinted>
  <dcterms:created xsi:type="dcterms:W3CDTF">2015-04-08T07:44:00Z</dcterms:created>
  <dcterms:modified xsi:type="dcterms:W3CDTF">2015-04-08T08:06:00Z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1504034R</vt:lpwstr>
  </property>
  <property fmtid="{D5CDD505-2E9C-101B-9397-08002B2CF9AE}" pid="3" name="ODSRefJobNo">
    <vt:lpwstr>1507120R</vt:lpwstr>
  </property>
  <property fmtid="{D5CDD505-2E9C-101B-9397-08002B2CF9AE}" pid="4" name="Symbol1">
    <vt:lpwstr>CEDAW/C/LBR/Q/7-8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080415</vt:lpwstr>
  </property>
  <property fmtid="{D5CDD505-2E9C-101B-9397-08002B2CF9AE}" pid="11" name="Comment">
    <vt:lpwstr/>
  </property>
  <property fmtid="{D5CDD505-2E9C-101B-9397-08002B2CF9AE}" pid="12" name="DraftPages">
    <vt:lpwstr>8</vt:lpwstr>
  </property>
  <property fmtid="{D5CDD505-2E9C-101B-9397-08002B2CF9AE}" pid="13" name="Operator">
    <vt:lpwstr>Zemlinskaya</vt:lpwstr>
  </property>
</Properties>
</file>