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887E1E" w:rsidP="00887E1E">
            <w:pPr>
              <w:bidi w:val="0"/>
              <w:spacing w:after="20"/>
              <w:jc w:val="left"/>
              <w:rPr>
                <w:szCs w:val="20"/>
              </w:rPr>
            </w:pPr>
            <w:proofErr w:type="spellStart"/>
            <w:r w:rsidRPr="00887E1E">
              <w:rPr>
                <w:sz w:val="40"/>
                <w:szCs w:val="20"/>
              </w:rPr>
              <w:t>CEDA</w:t>
            </w:r>
            <w:r w:rsidRPr="00887E1E">
              <w:rPr>
                <w:sz w:val="40"/>
                <w:szCs w:val="40"/>
              </w:rPr>
              <w:t>W</w:t>
            </w:r>
            <w:r>
              <w:rPr>
                <w:szCs w:val="20"/>
              </w:rPr>
              <w:t>/C/CZE/Q/5</w:t>
            </w:r>
            <w:proofErr w:type="spellEnd"/>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887E1E" w:rsidRDefault="00887E1E" w:rsidP="00887E1E">
            <w:pPr>
              <w:bidi w:val="0"/>
              <w:spacing w:before="240"/>
              <w:jc w:val="left"/>
            </w:pPr>
            <w:r>
              <w:t>Distr.: General</w:t>
            </w:r>
          </w:p>
          <w:p w:rsidR="00887E1E" w:rsidRDefault="00887E1E" w:rsidP="00887E1E">
            <w:pPr>
              <w:bidi w:val="0"/>
              <w:jc w:val="left"/>
            </w:pPr>
            <w:r>
              <w:t>12 April 2010</w:t>
            </w:r>
          </w:p>
          <w:p w:rsidR="00887E1E" w:rsidRDefault="00887E1E" w:rsidP="00887E1E">
            <w:pPr>
              <w:bidi w:val="0"/>
              <w:jc w:val="left"/>
            </w:pPr>
            <w:r>
              <w:t>Arabic</w:t>
            </w:r>
          </w:p>
          <w:p w:rsidR="00257225" w:rsidRPr="008B4BC6" w:rsidRDefault="00887E1E" w:rsidP="00887E1E">
            <w:pPr>
              <w:bidi w:val="0"/>
              <w:jc w:val="left"/>
            </w:pPr>
            <w:r>
              <w:t>Original: English</w:t>
            </w:r>
          </w:p>
        </w:tc>
      </w:tr>
    </w:tbl>
    <w:p w:rsidR="005E2B6A" w:rsidRPr="005E2B6A" w:rsidRDefault="005E2B6A" w:rsidP="005E2B6A">
      <w:pPr>
        <w:spacing w:before="120" w:line="380" w:lineRule="exact"/>
        <w:rPr>
          <w:b/>
          <w:bCs/>
          <w:sz w:val="26"/>
          <w:szCs w:val="36"/>
        </w:rPr>
      </w:pPr>
      <w:r w:rsidRPr="005E2B6A">
        <w:rPr>
          <w:rFonts w:hint="cs"/>
          <w:b/>
          <w:bCs/>
          <w:sz w:val="26"/>
          <w:szCs w:val="36"/>
          <w:rtl/>
        </w:rPr>
        <w:t>اللجنة المعنية ب</w:t>
      </w:r>
      <w:r w:rsidRPr="005E2B6A">
        <w:rPr>
          <w:b/>
          <w:bCs/>
          <w:sz w:val="26"/>
          <w:szCs w:val="36"/>
          <w:rtl/>
        </w:rPr>
        <w:t>القضاء على التمييز</w:t>
      </w:r>
      <w:r w:rsidRPr="005E2B6A">
        <w:rPr>
          <w:rFonts w:hint="cs"/>
          <w:b/>
          <w:bCs/>
          <w:sz w:val="26"/>
          <w:szCs w:val="36"/>
          <w:rtl/>
        </w:rPr>
        <w:t xml:space="preserve"> </w:t>
      </w:r>
      <w:r w:rsidRPr="005E2B6A">
        <w:rPr>
          <w:b/>
          <w:bCs/>
          <w:sz w:val="26"/>
          <w:szCs w:val="36"/>
          <w:rtl/>
        </w:rPr>
        <w:t>ضد المرأة</w:t>
      </w:r>
    </w:p>
    <w:p w:rsidR="005E2B6A" w:rsidRPr="005E2B6A" w:rsidRDefault="005E2B6A" w:rsidP="005E2B6A">
      <w:pPr>
        <w:spacing w:line="380" w:lineRule="exact"/>
        <w:rPr>
          <w:rFonts w:hint="cs"/>
          <w:b/>
          <w:bCs/>
          <w:rtl/>
        </w:rPr>
      </w:pPr>
      <w:r w:rsidRPr="005E2B6A">
        <w:rPr>
          <w:b/>
          <w:bCs/>
          <w:rtl/>
        </w:rPr>
        <w:t>الفريق العامل لما قبل</w:t>
      </w:r>
      <w:r w:rsidRPr="005E2B6A">
        <w:rPr>
          <w:rFonts w:hint="cs"/>
          <w:b/>
          <w:bCs/>
          <w:rtl/>
        </w:rPr>
        <w:t xml:space="preserve"> </w:t>
      </w:r>
      <w:r w:rsidRPr="005E2B6A">
        <w:rPr>
          <w:b/>
          <w:bCs/>
          <w:rtl/>
        </w:rPr>
        <w:t>الدورة ال</w:t>
      </w:r>
      <w:r w:rsidRPr="005E2B6A">
        <w:rPr>
          <w:rFonts w:hint="cs"/>
          <w:b/>
          <w:bCs/>
          <w:rtl/>
        </w:rPr>
        <w:t>سابع</w:t>
      </w:r>
      <w:r w:rsidRPr="005E2B6A">
        <w:rPr>
          <w:b/>
          <w:bCs/>
          <w:rtl/>
        </w:rPr>
        <w:t xml:space="preserve">ة </w:t>
      </w:r>
      <w:r w:rsidRPr="005E2B6A">
        <w:rPr>
          <w:rFonts w:hint="cs"/>
          <w:b/>
          <w:bCs/>
          <w:rtl/>
        </w:rPr>
        <w:t>والأربعين</w:t>
      </w:r>
    </w:p>
    <w:p w:rsidR="005E2B6A" w:rsidRPr="005E2B6A" w:rsidRDefault="005E2B6A" w:rsidP="005E2B6A">
      <w:pPr>
        <w:spacing w:line="380" w:lineRule="exact"/>
      </w:pPr>
      <w:r>
        <w:rPr>
          <w:rFonts w:hint="cs"/>
          <w:rtl/>
        </w:rPr>
        <w:t>4-22 تشرين الأول/أكتوبر</w:t>
      </w:r>
      <w:r w:rsidRPr="007005F1">
        <w:rPr>
          <w:rtl/>
        </w:rPr>
        <w:t xml:space="preserve"> 2010</w:t>
      </w:r>
    </w:p>
    <w:p w:rsidR="005E2B6A" w:rsidRPr="007005F1" w:rsidRDefault="005E2B6A" w:rsidP="005E2B6A">
      <w:pPr>
        <w:pStyle w:val="HChGA"/>
        <w:rPr>
          <w:lang w:val="en-GB"/>
        </w:rPr>
      </w:pPr>
      <w:r w:rsidRPr="007005F1">
        <w:rPr>
          <w:lang w:val="en-GB"/>
        </w:rPr>
        <w:tab/>
      </w:r>
      <w:r w:rsidRPr="007005F1">
        <w:rPr>
          <w:lang w:val="en-GB"/>
        </w:rPr>
        <w:tab/>
      </w:r>
      <w:r w:rsidRPr="007005F1">
        <w:rPr>
          <w:rtl/>
        </w:rPr>
        <w:t>قائمة المواضيع والمسائل المتعلقة بالنظر في التقارير الدورية</w:t>
      </w:r>
    </w:p>
    <w:p w:rsidR="005E2B6A" w:rsidRPr="007005F1" w:rsidRDefault="005E2B6A" w:rsidP="005E2B6A">
      <w:pPr>
        <w:pStyle w:val="HChGA"/>
        <w:rPr>
          <w:rFonts w:hint="cs"/>
          <w:lang w:val="en-GB"/>
        </w:rPr>
      </w:pPr>
      <w:r w:rsidRPr="007005F1">
        <w:rPr>
          <w:lang w:val="en-GB"/>
        </w:rPr>
        <w:tab/>
      </w:r>
      <w:r w:rsidRPr="007005F1">
        <w:rPr>
          <w:lang w:val="en-GB"/>
        </w:rPr>
        <w:tab/>
      </w:r>
      <w:r>
        <w:rPr>
          <w:rFonts w:hint="cs"/>
          <w:rtl/>
        </w:rPr>
        <w:t>الجمهورية التشيكية</w:t>
      </w:r>
    </w:p>
    <w:p w:rsidR="005E2B6A" w:rsidRDefault="005E2B6A" w:rsidP="005E2B6A">
      <w:pPr>
        <w:pStyle w:val="SingleTxtGA"/>
        <w:rPr>
          <w:rFonts w:hint="cs"/>
          <w:rtl/>
        </w:rPr>
      </w:pPr>
      <w:r w:rsidRPr="007005F1">
        <w:rPr>
          <w:lang w:val="en-GB"/>
        </w:rPr>
        <w:tab/>
      </w:r>
      <w:r w:rsidRPr="007005F1">
        <w:rPr>
          <w:rtl/>
        </w:rPr>
        <w:t>نظر الفري</w:t>
      </w:r>
      <w:bookmarkStart w:id="0" w:name="TmpSave"/>
      <w:bookmarkEnd w:id="0"/>
      <w:r w:rsidRPr="007005F1">
        <w:rPr>
          <w:rtl/>
        </w:rPr>
        <w:t xml:space="preserve">ق العامل لما قبل الدورة في التقرير الجامع للتقريرين الدوريين </w:t>
      </w:r>
      <w:r>
        <w:rPr>
          <w:rFonts w:hint="cs"/>
          <w:rtl/>
        </w:rPr>
        <w:t>الرابع</w:t>
      </w:r>
      <w:r>
        <w:rPr>
          <w:rtl/>
        </w:rPr>
        <w:t xml:space="preserve"> وال</w:t>
      </w:r>
      <w:r>
        <w:rPr>
          <w:rFonts w:hint="cs"/>
          <w:rtl/>
        </w:rPr>
        <w:t>خامس</w:t>
      </w:r>
      <w:r w:rsidRPr="007005F1">
        <w:rPr>
          <w:rtl/>
        </w:rPr>
        <w:t xml:space="preserve"> </w:t>
      </w:r>
      <w:r>
        <w:rPr>
          <w:rFonts w:hint="cs"/>
          <w:rtl/>
        </w:rPr>
        <w:t>للجمهورية التشيكية</w:t>
      </w:r>
      <w:r w:rsidRPr="007005F1">
        <w:rPr>
          <w:rtl/>
        </w:rPr>
        <w:t xml:space="preserve"> </w:t>
      </w:r>
      <w:r w:rsidRPr="007005F1">
        <w:t>(</w:t>
      </w:r>
      <w:proofErr w:type="spellStart"/>
      <w:r w:rsidRPr="007005F1">
        <w:t>CEDAW/C/</w:t>
      </w:r>
      <w:r>
        <w:t>CZE/5</w:t>
      </w:r>
      <w:proofErr w:type="spellEnd"/>
      <w:r w:rsidRPr="007005F1">
        <w:t>)</w:t>
      </w:r>
      <w:r w:rsidRPr="007005F1">
        <w:rPr>
          <w:rtl/>
        </w:rPr>
        <w:t>.</w:t>
      </w:r>
    </w:p>
    <w:p w:rsidR="005E2B6A" w:rsidRPr="007005F1" w:rsidRDefault="005E2B6A" w:rsidP="005E2B6A">
      <w:pPr>
        <w:pStyle w:val="H1GA"/>
        <w:rPr>
          <w:lang w:val="en-GB"/>
        </w:rPr>
      </w:pPr>
      <w:r w:rsidRPr="007005F1">
        <w:rPr>
          <w:lang w:val="en-GB"/>
        </w:rPr>
        <w:tab/>
      </w:r>
      <w:r w:rsidRPr="007005F1">
        <w:rPr>
          <w:lang w:val="en-GB"/>
        </w:rPr>
        <w:tab/>
      </w:r>
      <w:r w:rsidRPr="007005F1">
        <w:rPr>
          <w:rtl/>
        </w:rPr>
        <w:t>نظرة عامة</w:t>
      </w:r>
    </w:p>
    <w:p w:rsidR="005E2B6A" w:rsidRPr="00F91018" w:rsidRDefault="005E2B6A" w:rsidP="0007637B">
      <w:pPr>
        <w:pStyle w:val="SingleTxtGA"/>
        <w:rPr>
          <w:rFonts w:hint="cs"/>
          <w:rtl/>
          <w:lang w:bidi="ar"/>
        </w:rPr>
      </w:pPr>
      <w:r w:rsidRPr="007005F1">
        <w:rPr>
          <w:rFonts w:hint="cs"/>
          <w:rtl/>
        </w:rPr>
        <w:t>1-</w:t>
      </w:r>
      <w:r w:rsidRPr="007005F1">
        <w:rPr>
          <w:lang w:val="en-GB"/>
        </w:rPr>
        <w:tab/>
      </w:r>
      <w:r>
        <w:rPr>
          <w:rFonts w:hint="cs"/>
          <w:rtl/>
          <w:lang w:bidi="ar"/>
        </w:rPr>
        <w:t>في حين تلاحـظ اللجنـة</w:t>
      </w:r>
      <w:r>
        <w:rPr>
          <w:rFonts w:hint="cs"/>
          <w:rtl/>
        </w:rPr>
        <w:t xml:space="preserve"> أن</w:t>
      </w:r>
      <w:r w:rsidRPr="007005F1">
        <w:rPr>
          <w:rtl/>
        </w:rPr>
        <w:t xml:space="preserve"> </w:t>
      </w:r>
      <w:r>
        <w:rPr>
          <w:rFonts w:hint="cs"/>
          <w:rtl/>
          <w:lang w:bidi="ar"/>
        </w:rPr>
        <w:t>مفوض الحكومة لحقوق الإنسان</w:t>
      </w:r>
      <w:r w:rsidRPr="007005F1">
        <w:rPr>
          <w:rtl/>
        </w:rPr>
        <w:t xml:space="preserve"> </w:t>
      </w:r>
      <w:r>
        <w:rPr>
          <w:rFonts w:hint="cs"/>
          <w:rtl/>
          <w:lang w:bidi="ar"/>
        </w:rPr>
        <w:t xml:space="preserve">وضع التقرير </w:t>
      </w:r>
      <w:r w:rsidRPr="007005F1">
        <w:rPr>
          <w:rtl/>
        </w:rPr>
        <w:t xml:space="preserve">الجامع للتقريرين الدوريين </w:t>
      </w:r>
      <w:r>
        <w:rPr>
          <w:rFonts w:hint="cs"/>
          <w:rtl/>
        </w:rPr>
        <w:t>الرابع</w:t>
      </w:r>
      <w:r>
        <w:rPr>
          <w:rtl/>
        </w:rPr>
        <w:t xml:space="preserve"> وال</w:t>
      </w:r>
      <w:r>
        <w:rPr>
          <w:rFonts w:hint="cs"/>
          <w:rtl/>
        </w:rPr>
        <w:t>خامس</w:t>
      </w:r>
      <w:r w:rsidRPr="008E491B">
        <w:rPr>
          <w:rFonts w:hint="cs"/>
          <w:rtl/>
          <w:lang w:bidi="ar"/>
        </w:rPr>
        <w:t xml:space="preserve"> </w:t>
      </w:r>
      <w:r>
        <w:rPr>
          <w:rFonts w:hint="cs"/>
          <w:rtl/>
          <w:lang w:bidi="ar"/>
        </w:rPr>
        <w:t>استنادا</w:t>
      </w:r>
      <w:r w:rsidR="00ED4340">
        <w:rPr>
          <w:rFonts w:hint="cs"/>
          <w:rtl/>
          <w:lang w:bidi="ar"/>
        </w:rPr>
        <w:t>ً</w:t>
      </w:r>
      <w:r>
        <w:rPr>
          <w:rFonts w:hint="cs"/>
          <w:rtl/>
          <w:lang w:bidi="ar"/>
        </w:rPr>
        <w:t xml:space="preserve"> إلى المعلومات التي قدمتها جهات من ضمنها المنظمات غير الحكومية (ص 2)، فإنها تود أن تتلق</w:t>
      </w:r>
      <w:r w:rsidR="0007637B">
        <w:rPr>
          <w:rFonts w:hint="cs"/>
          <w:rtl/>
          <w:lang w:bidi="ar"/>
        </w:rPr>
        <w:t>ى</w:t>
      </w:r>
      <w:r>
        <w:rPr>
          <w:rFonts w:hint="cs"/>
          <w:rtl/>
          <w:lang w:bidi="ar"/>
        </w:rPr>
        <w:t xml:space="preserve"> معلومات إضافية عن عملية إعداد التقرير. وينبغي أن تشير هذه المعلومات إلى </w:t>
      </w:r>
      <w:r w:rsidR="007F336B">
        <w:rPr>
          <w:rFonts w:hint="cs"/>
          <w:rtl/>
          <w:lang w:bidi="ar"/>
        </w:rPr>
        <w:t xml:space="preserve">طبيعة </w:t>
      </w:r>
      <w:r>
        <w:rPr>
          <w:rFonts w:hint="cs"/>
          <w:rtl/>
          <w:lang w:bidi="ar"/>
        </w:rPr>
        <w:t xml:space="preserve">مشاركة الإدارات والمؤسسات الحكومية، بما في ذلك مفوض الحكومة لحقوق الإنسان، ومدى هذه المشاركة، وتفاصيل عن المشاورات التي أجريت مع المنظمات غير الحكومية ولا سيما مع المنظمات النسائية وما إذا كانت الحكومة قد رفعت التقرير إلى البرلمان. </w:t>
      </w:r>
    </w:p>
    <w:p w:rsidR="005E2B6A" w:rsidRDefault="005E2B6A" w:rsidP="005E2B6A">
      <w:pPr>
        <w:pStyle w:val="SingleTxtGA"/>
        <w:rPr>
          <w:rFonts w:hint="cs"/>
          <w:rtl/>
          <w:lang w:val="en-GB" w:bidi="ar"/>
        </w:rPr>
      </w:pPr>
      <w:r w:rsidRPr="007005F1">
        <w:rPr>
          <w:rtl/>
        </w:rPr>
        <w:t>2</w:t>
      </w:r>
      <w:r>
        <w:rPr>
          <w:rFonts w:hint="cs"/>
          <w:rtl/>
        </w:rPr>
        <w:t>-</w:t>
      </w:r>
      <w:r>
        <w:rPr>
          <w:rFonts w:hint="cs"/>
          <w:rtl/>
        </w:rPr>
        <w:tab/>
      </w:r>
      <w:r>
        <w:rPr>
          <w:rFonts w:hint="cs"/>
          <w:rtl/>
          <w:lang w:val="en-GB"/>
        </w:rPr>
        <w:t xml:space="preserve">وبالإشارة إلى التوصية الواردة في الفقرة 6 من الملاحظات الختامية السابقة للجنة </w:t>
      </w:r>
      <w:r w:rsidRPr="00461E8A">
        <w:t>(</w:t>
      </w:r>
      <w:proofErr w:type="spellStart"/>
      <w:r w:rsidRPr="00461E8A">
        <w:t>CEDAW/C/CZE/CO/3</w:t>
      </w:r>
      <w:proofErr w:type="spellEnd"/>
      <w:r w:rsidRPr="00461E8A">
        <w:t>)</w:t>
      </w:r>
      <w:r>
        <w:rPr>
          <w:rFonts w:hint="cs"/>
          <w:rtl/>
        </w:rPr>
        <w:t xml:space="preserve"> و</w:t>
      </w:r>
      <w:r>
        <w:rPr>
          <w:rFonts w:hint="cs"/>
          <w:rtl/>
          <w:lang w:bidi="ar"/>
        </w:rPr>
        <w:t>إلى ما أعلنته الدولة الطرف في الفقرة 127 من الوثيقة الأساسية</w:t>
      </w:r>
      <w:r w:rsidRPr="00B61E12">
        <w:rPr>
          <w:rFonts w:hint="cs"/>
          <w:rtl/>
          <w:lang w:bidi="ar"/>
        </w:rPr>
        <w:t xml:space="preserve"> </w:t>
      </w:r>
      <w:r>
        <w:rPr>
          <w:rFonts w:hint="cs"/>
          <w:rtl/>
          <w:lang w:bidi="ar"/>
        </w:rPr>
        <w:t xml:space="preserve">المشتركة </w:t>
      </w:r>
      <w:r w:rsidRPr="00461E8A">
        <w:t>(</w:t>
      </w:r>
      <w:proofErr w:type="spellStart"/>
      <w:r w:rsidRPr="00461E8A">
        <w:t>HRI/CORE/CZE/2009</w:t>
      </w:r>
      <w:proofErr w:type="spellEnd"/>
      <w:r w:rsidRPr="00461E8A">
        <w:t>)</w:t>
      </w:r>
      <w:r>
        <w:rPr>
          <w:rFonts w:hint="cs"/>
          <w:rtl/>
        </w:rPr>
        <w:t xml:space="preserve"> من أن الملاحظات الختامية متاحة للجمهور </w:t>
      </w:r>
      <w:r>
        <w:rPr>
          <w:rFonts w:hint="cs"/>
          <w:rtl/>
          <w:lang w:bidi="ar"/>
        </w:rPr>
        <w:t>على الموقع الشبكي للمكتب الحكومي</w:t>
      </w:r>
      <w:r>
        <w:rPr>
          <w:rFonts w:hint="cs"/>
          <w:rtl/>
          <w:lang w:val="en-GB" w:bidi="ar"/>
        </w:rPr>
        <w:t xml:space="preserve">، يرجى بيان ما إذا كانت الملاحظات الختامية السابقة قد رفعت إلى جميع الوزارات وإلى البرلمان </w:t>
      </w:r>
      <w:r>
        <w:rPr>
          <w:rFonts w:hint="cs"/>
          <w:rtl/>
          <w:lang w:bidi="ar"/>
        </w:rPr>
        <w:t>لكفالة تنفيذها بالكامل</w:t>
      </w:r>
      <w:r>
        <w:rPr>
          <w:rFonts w:hint="cs"/>
          <w:rtl/>
          <w:lang w:val="en-GB" w:bidi="ar"/>
        </w:rPr>
        <w:t>.</w:t>
      </w:r>
    </w:p>
    <w:p w:rsidR="005E2B6A" w:rsidRPr="00A42B90" w:rsidRDefault="007F336B" w:rsidP="006A0115">
      <w:pPr>
        <w:pStyle w:val="H1GA"/>
        <w:spacing w:before="120"/>
        <w:rPr>
          <w:lang w:val="en-GB"/>
        </w:rPr>
      </w:pPr>
      <w:r>
        <w:rPr>
          <w:rFonts w:hint="cs"/>
          <w:rtl/>
        </w:rPr>
        <w:tab/>
      </w:r>
      <w:r>
        <w:rPr>
          <w:rFonts w:hint="cs"/>
          <w:rtl/>
        </w:rPr>
        <w:tab/>
      </w:r>
      <w:r w:rsidR="005E2B6A" w:rsidRPr="00A42B90">
        <w:rPr>
          <w:rtl/>
        </w:rPr>
        <w:t xml:space="preserve">الإطار </w:t>
      </w:r>
      <w:r w:rsidR="005E2B6A" w:rsidRPr="00A42B90">
        <w:rPr>
          <w:rFonts w:hint="cs"/>
          <w:rtl/>
        </w:rPr>
        <w:t>الدستوري والتشريعي</w:t>
      </w:r>
      <w:r w:rsidR="005E2B6A" w:rsidRPr="00A42B90">
        <w:rPr>
          <w:rtl/>
        </w:rPr>
        <w:t xml:space="preserve"> والمؤسسي</w:t>
      </w:r>
    </w:p>
    <w:p w:rsidR="005E2B6A" w:rsidRPr="007005F1" w:rsidRDefault="005E2B6A" w:rsidP="007F336B">
      <w:pPr>
        <w:pStyle w:val="SingleTxtGA"/>
        <w:rPr>
          <w:rFonts w:hint="cs"/>
          <w:rtl/>
          <w:lang w:val="en-GB" w:bidi="ar"/>
        </w:rPr>
      </w:pPr>
      <w:r>
        <w:rPr>
          <w:rFonts w:hint="cs"/>
          <w:rtl/>
        </w:rPr>
        <w:t>3-</w:t>
      </w:r>
      <w:r>
        <w:rPr>
          <w:rFonts w:hint="cs"/>
          <w:rtl/>
        </w:rPr>
        <w:tab/>
      </w:r>
      <w:r>
        <w:rPr>
          <w:rFonts w:hint="cs"/>
          <w:rtl/>
          <w:lang w:bidi="ar"/>
        </w:rPr>
        <w:t xml:space="preserve">بالنظر إلى </w:t>
      </w:r>
      <w:proofErr w:type="spellStart"/>
      <w:r>
        <w:rPr>
          <w:rFonts w:hint="cs"/>
          <w:rtl/>
          <w:lang w:bidi="ar"/>
        </w:rPr>
        <w:t>أرجحية</w:t>
      </w:r>
      <w:proofErr w:type="spellEnd"/>
      <w:r>
        <w:rPr>
          <w:rFonts w:hint="cs"/>
          <w:rtl/>
          <w:lang w:bidi="ar"/>
        </w:rPr>
        <w:t xml:space="preserve"> الاتفاقية على التشريعات الوطنية للدولة الطرف، يرجى توضيح ما إذا كان يتم </w:t>
      </w:r>
      <w:r w:rsidR="007F336B">
        <w:rPr>
          <w:rFonts w:hint="cs"/>
          <w:rtl/>
          <w:lang w:bidi="ar"/>
        </w:rPr>
        <w:t xml:space="preserve">الاحتكام إلى </w:t>
      </w:r>
      <w:r>
        <w:rPr>
          <w:rFonts w:hint="cs"/>
          <w:rtl/>
          <w:lang w:bidi="ar"/>
        </w:rPr>
        <w:t>الاتفاقية في المحاكم الوطنية، وتقديم أمثلة على السوابق القضائية ذات الصلة.</w:t>
      </w:r>
    </w:p>
    <w:p w:rsidR="005E2B6A" w:rsidRPr="00B06D3F" w:rsidRDefault="005E2B6A" w:rsidP="007F336B">
      <w:pPr>
        <w:pStyle w:val="SingleTxtGA"/>
        <w:rPr>
          <w:rFonts w:hint="cs"/>
          <w:rtl/>
          <w:lang w:bidi="ar"/>
        </w:rPr>
      </w:pPr>
      <w:r>
        <w:rPr>
          <w:rFonts w:hint="cs"/>
          <w:rtl/>
        </w:rPr>
        <w:t>4</w:t>
      </w:r>
      <w:r w:rsidRPr="007005F1">
        <w:rPr>
          <w:rtl/>
        </w:rPr>
        <w:t>-</w:t>
      </w:r>
      <w:r w:rsidRPr="007005F1">
        <w:rPr>
          <w:lang w:val="en-GB"/>
        </w:rPr>
        <w:tab/>
      </w:r>
      <w:r w:rsidRPr="007005F1">
        <w:rPr>
          <w:rtl/>
        </w:rPr>
        <w:t xml:space="preserve">ويُرجى بيان ما إذا كان قد أُدرج في </w:t>
      </w:r>
      <w:r>
        <w:rPr>
          <w:rFonts w:hint="cs"/>
          <w:rtl/>
          <w:lang w:bidi="ar"/>
        </w:rPr>
        <w:t xml:space="preserve">قانون مكافحة التمييز </w:t>
      </w:r>
      <w:r>
        <w:rPr>
          <w:rFonts w:hint="cs"/>
          <w:rtl/>
        </w:rPr>
        <w:t>المعتمد في حزيران/</w:t>
      </w:r>
      <w:r w:rsidR="006A0115">
        <w:rPr>
          <w:rFonts w:hint="cs"/>
          <w:rtl/>
        </w:rPr>
        <w:t xml:space="preserve">    </w:t>
      </w:r>
      <w:r>
        <w:rPr>
          <w:rFonts w:hint="cs"/>
          <w:rtl/>
        </w:rPr>
        <w:t xml:space="preserve">يونيه 2009 </w:t>
      </w:r>
      <w:r w:rsidRPr="007005F1">
        <w:rPr>
          <w:rtl/>
        </w:rPr>
        <w:t xml:space="preserve">تعريف للتمييز ضد المرأة </w:t>
      </w:r>
      <w:r>
        <w:rPr>
          <w:rFonts w:hint="cs"/>
          <w:rtl/>
        </w:rPr>
        <w:t>وفقا ل</w:t>
      </w:r>
      <w:r w:rsidRPr="007005F1">
        <w:rPr>
          <w:rtl/>
        </w:rPr>
        <w:t>لمادة 1 و</w:t>
      </w:r>
      <w:r>
        <w:rPr>
          <w:rFonts w:hint="cs"/>
          <w:rtl/>
        </w:rPr>
        <w:t xml:space="preserve">ما إذا كان </w:t>
      </w:r>
      <w:r w:rsidRPr="007005F1">
        <w:rPr>
          <w:rtl/>
        </w:rPr>
        <w:t>يشمل أفعال التمييز التي تقوم بها الجهات الفاعلة في القطاعين العام والخاص، وفقا للمادة 2</w:t>
      </w:r>
      <w:r>
        <w:rPr>
          <w:rFonts w:hint="cs"/>
          <w:rtl/>
        </w:rPr>
        <w:t xml:space="preserve"> من الاتفاقية</w:t>
      </w:r>
      <w:r w:rsidRPr="007005F1">
        <w:rPr>
          <w:rtl/>
        </w:rPr>
        <w:t>.</w:t>
      </w:r>
      <w:r>
        <w:rPr>
          <w:rFonts w:hint="cs"/>
          <w:rtl/>
        </w:rPr>
        <w:t xml:space="preserve"> ويرجى أيضا بيان ما إذا كان </w:t>
      </w:r>
      <w:r>
        <w:rPr>
          <w:rFonts w:hint="cs"/>
          <w:rtl/>
          <w:lang w:bidi="ar"/>
        </w:rPr>
        <w:t>قانون مكافحة التمييز يحظر التمييز على أساس الجنس، والتمييز متعدد الأشكال ضـد المـرأة، في جميع المجالات التي تغطيها الاتفاقية.</w:t>
      </w:r>
    </w:p>
    <w:p w:rsidR="005E2B6A" w:rsidRPr="00376459" w:rsidRDefault="005E2B6A" w:rsidP="007F336B">
      <w:pPr>
        <w:pStyle w:val="SingleTxtGA"/>
        <w:rPr>
          <w:rFonts w:hint="cs"/>
          <w:rtl/>
          <w:lang w:val="en-GB" w:bidi="ar"/>
        </w:rPr>
      </w:pPr>
      <w:r>
        <w:rPr>
          <w:rFonts w:hint="cs"/>
          <w:rtl/>
        </w:rPr>
        <w:t>5-</w:t>
      </w:r>
      <w:r>
        <w:rPr>
          <w:rFonts w:hint="cs"/>
          <w:rtl/>
        </w:rPr>
        <w:tab/>
        <w:t>ولاحظت اللجنة مع القلق في ملاحظاتها الختامية السابقة (</w:t>
      </w:r>
      <w:proofErr w:type="spellStart"/>
      <w:r w:rsidRPr="00461E8A">
        <w:t>CEDAW/C/CZE/CO/3</w:t>
      </w:r>
      <w:proofErr w:type="spellEnd"/>
      <w:r w:rsidR="007F336B">
        <w:rPr>
          <w:rFonts w:hint="cs"/>
          <w:rtl/>
        </w:rPr>
        <w:t>، الفقرة 9)</w:t>
      </w:r>
      <w:r>
        <w:rPr>
          <w:rFonts w:hint="cs"/>
          <w:rtl/>
        </w:rPr>
        <w:t xml:space="preserve"> أن </w:t>
      </w:r>
      <w:r w:rsidRPr="00175D0E">
        <w:rPr>
          <w:rFonts w:hint="cs"/>
          <w:rtl/>
        </w:rPr>
        <w:t>عدد</w:t>
      </w:r>
      <w:r>
        <w:rPr>
          <w:rFonts w:hint="cs"/>
          <w:rtl/>
        </w:rPr>
        <w:t>ا</w:t>
      </w:r>
      <w:r w:rsidR="007F336B">
        <w:rPr>
          <w:rFonts w:hint="cs"/>
          <w:rtl/>
        </w:rPr>
        <w:t>ً</w:t>
      </w:r>
      <w:r w:rsidRPr="00175D0E">
        <w:rPr>
          <w:rFonts w:hint="cs"/>
          <w:rtl/>
        </w:rPr>
        <w:t xml:space="preserve"> من القوانين الحاسمة لكفالة تمتع المرأة التام بحقوق الإنسان</w:t>
      </w:r>
      <w:r>
        <w:rPr>
          <w:rFonts w:hint="cs"/>
          <w:rtl/>
        </w:rPr>
        <w:t xml:space="preserve"> لا يزال قيد الاعتماد</w:t>
      </w:r>
      <w:r w:rsidRPr="003C3358">
        <w:rPr>
          <w:rFonts w:hint="cs"/>
          <w:rtl/>
        </w:rPr>
        <w:t xml:space="preserve"> </w:t>
      </w:r>
      <w:r w:rsidRPr="00175D0E">
        <w:rPr>
          <w:rFonts w:hint="cs"/>
          <w:rtl/>
        </w:rPr>
        <w:t>بما في ذلك قانون الانتخابات</w:t>
      </w:r>
      <w:r>
        <w:rPr>
          <w:rFonts w:hint="cs"/>
          <w:rtl/>
        </w:rPr>
        <w:t xml:space="preserve">. يرجى تقديم معلومات مستكملة عن </w:t>
      </w:r>
      <w:r>
        <w:rPr>
          <w:rFonts w:hint="cs"/>
          <w:rtl/>
          <w:lang w:bidi="ar"/>
        </w:rPr>
        <w:t>حالة اعتماد</w:t>
      </w:r>
      <w:r>
        <w:rPr>
          <w:rFonts w:hint="cs"/>
          <w:rtl/>
          <w:lang w:val="en-GB" w:bidi="ar"/>
        </w:rPr>
        <w:t xml:space="preserve"> هذا القانون.</w:t>
      </w:r>
    </w:p>
    <w:p w:rsidR="005E2B6A" w:rsidRDefault="005E2B6A" w:rsidP="00835C3C">
      <w:pPr>
        <w:pStyle w:val="SingleTxtGA"/>
        <w:rPr>
          <w:rFonts w:hint="cs"/>
          <w:rtl/>
          <w:lang w:bidi="ar"/>
        </w:rPr>
      </w:pPr>
      <w:r>
        <w:rPr>
          <w:rFonts w:hint="cs"/>
          <w:rtl/>
        </w:rPr>
        <w:t>6-</w:t>
      </w:r>
      <w:r>
        <w:rPr>
          <w:rFonts w:hint="cs"/>
          <w:rtl/>
        </w:rPr>
        <w:tab/>
        <w:t xml:space="preserve">ويرجى بيان مدى فعالية حظر التمييز المكرس في قانون العمل السابق وتقديم بيانات عن عدد الشكاوى المقدمة من النساء بشأن </w:t>
      </w:r>
      <w:r>
        <w:rPr>
          <w:rFonts w:hint="cs"/>
          <w:rtl/>
          <w:lang w:bidi="ar"/>
        </w:rPr>
        <w:t xml:space="preserve">التمييز المباشر وغير المباشر في علاقات العمل والمضايقة والتحرش الجنسي خلال الفترة الممتدة من سنة 2004 إلى الأول من كانون الثاني/يناير 2007 عندما دخل قانون العمل الجديد حيز النفاذ. ويبيّن تقرير الدولة الطرف أن قانون العمل الجديد لعام 2007 لا يعرّف التمييز ولكنه يشير إلى قانون مكافحة التمييز المعتمد في حزيران/يونيه 2009 (الفقرة 103). يرجى بيان الأحكام القانونية التي استخدمت لحماية المرأة من التمييز في علاقات العمل في الفترة الممتدة من كانون الثاني/يناير 2007 </w:t>
      </w:r>
      <w:r w:rsidR="007F336B">
        <w:rPr>
          <w:rFonts w:hint="cs"/>
          <w:rtl/>
          <w:lang w:bidi="ar"/>
        </w:rPr>
        <w:t xml:space="preserve">إلى </w:t>
      </w:r>
      <w:r>
        <w:rPr>
          <w:rFonts w:hint="cs"/>
          <w:rtl/>
          <w:lang w:bidi="ar"/>
        </w:rPr>
        <w:t>حزيران/يونيه 2009.</w:t>
      </w:r>
    </w:p>
    <w:p w:rsidR="005E2B6A" w:rsidRPr="00DC08D6" w:rsidRDefault="007F336B" w:rsidP="006A0115">
      <w:pPr>
        <w:pStyle w:val="SingleTxtGA"/>
        <w:rPr>
          <w:rFonts w:hint="cs"/>
          <w:rtl/>
          <w:lang w:bidi="ar"/>
        </w:rPr>
      </w:pPr>
      <w:r>
        <w:rPr>
          <w:rFonts w:hint="cs"/>
          <w:rtl/>
        </w:rPr>
        <w:t>7</w:t>
      </w:r>
      <w:r w:rsidR="005E2B6A">
        <w:rPr>
          <w:rFonts w:hint="cs"/>
          <w:rtl/>
        </w:rPr>
        <w:t>-</w:t>
      </w:r>
      <w:r w:rsidR="005E2B6A">
        <w:rPr>
          <w:rtl/>
        </w:rPr>
        <w:tab/>
      </w:r>
      <w:r w:rsidR="005E2B6A">
        <w:rPr>
          <w:rFonts w:hint="cs"/>
          <w:rtl/>
        </w:rPr>
        <w:t>وأوصت اللجنة، في ملاحظاتها الختامية السابقة، "</w:t>
      </w:r>
      <w:r w:rsidR="005E2B6A" w:rsidRPr="00DC08D6">
        <w:rPr>
          <w:rtl/>
        </w:rPr>
        <w:t xml:space="preserve">بأن تعزز الدولة الطرف </w:t>
      </w:r>
      <w:r w:rsidR="005E2B6A" w:rsidRPr="00DC08D6">
        <w:rPr>
          <w:rFonts w:hint="cs"/>
          <w:rtl/>
        </w:rPr>
        <w:t>البنية المؤسسية ل</w:t>
      </w:r>
      <w:r w:rsidR="005E2B6A" w:rsidRPr="00DC08D6">
        <w:rPr>
          <w:rtl/>
        </w:rPr>
        <w:t>لآلية الوطنية القائمة لجعله</w:t>
      </w:r>
      <w:r w:rsidR="005E2B6A" w:rsidRPr="00DC08D6">
        <w:rPr>
          <w:rFonts w:hint="cs"/>
          <w:rtl/>
        </w:rPr>
        <w:t>ا</w:t>
      </w:r>
      <w:r w:rsidR="005E2B6A" w:rsidRPr="00DC08D6">
        <w:rPr>
          <w:rtl/>
        </w:rPr>
        <w:t xml:space="preserve"> أكثر فعالية عن</w:t>
      </w:r>
      <w:r w:rsidR="006A0115">
        <w:rPr>
          <w:rFonts w:hint="cs"/>
          <w:rtl/>
        </w:rPr>
        <w:t xml:space="preserve"> </w:t>
      </w:r>
      <w:r w:rsidR="005E2B6A" w:rsidRPr="00DC08D6">
        <w:rPr>
          <w:rtl/>
        </w:rPr>
        <w:t xml:space="preserve">طريق </w:t>
      </w:r>
      <w:r w:rsidR="005E2B6A" w:rsidRPr="00DC08D6">
        <w:rPr>
          <w:rFonts w:hint="cs"/>
          <w:rtl/>
        </w:rPr>
        <w:t xml:space="preserve">تسليط الضوء عليها </w:t>
      </w:r>
      <w:r w:rsidR="005E2B6A" w:rsidRPr="00DC08D6">
        <w:rPr>
          <w:rtl/>
        </w:rPr>
        <w:t xml:space="preserve">وتخويلها </w:t>
      </w:r>
      <w:r w:rsidR="005E2B6A" w:rsidRPr="00DC08D6">
        <w:rPr>
          <w:rFonts w:hint="cs"/>
          <w:rtl/>
        </w:rPr>
        <w:t>صلاحية اتخاذ القرارات ومدها ب</w:t>
      </w:r>
      <w:r w:rsidR="005E2B6A" w:rsidRPr="00DC08D6">
        <w:rPr>
          <w:rtl/>
        </w:rPr>
        <w:t xml:space="preserve">الموارد </w:t>
      </w:r>
      <w:r w:rsidR="005E2B6A" w:rsidRPr="00DC08D6">
        <w:rPr>
          <w:rFonts w:hint="cs"/>
          <w:rtl/>
        </w:rPr>
        <w:t>البشرية و</w:t>
      </w:r>
      <w:r w:rsidR="005E2B6A" w:rsidRPr="00DC08D6">
        <w:rPr>
          <w:rtl/>
        </w:rPr>
        <w:t>المالية</w:t>
      </w:r>
      <w:r>
        <w:rPr>
          <w:rFonts w:hint="cs"/>
          <w:rtl/>
        </w:rPr>
        <w:t xml:space="preserve"> </w:t>
      </w:r>
      <w:r w:rsidR="005E2B6A">
        <w:rPr>
          <w:rFonts w:hint="cs"/>
          <w:rtl/>
        </w:rPr>
        <w:t>..." (</w:t>
      </w:r>
      <w:proofErr w:type="spellStart"/>
      <w:r w:rsidR="005E2B6A" w:rsidRPr="00461E8A">
        <w:t>CEDAW/C/CZE/CO/3</w:t>
      </w:r>
      <w:proofErr w:type="spellEnd"/>
      <w:r>
        <w:rPr>
          <w:rFonts w:hint="cs"/>
          <w:rtl/>
        </w:rPr>
        <w:t xml:space="preserve">، </w:t>
      </w:r>
      <w:r w:rsidR="006A0115">
        <w:rPr>
          <w:rFonts w:hint="cs"/>
          <w:rtl/>
        </w:rPr>
        <w:t xml:space="preserve">     </w:t>
      </w:r>
      <w:r>
        <w:rPr>
          <w:rFonts w:hint="cs"/>
          <w:rtl/>
        </w:rPr>
        <w:t>الفقرة 12)</w:t>
      </w:r>
      <w:r w:rsidR="005E2B6A">
        <w:rPr>
          <w:rFonts w:hint="cs"/>
          <w:rtl/>
        </w:rPr>
        <w:t xml:space="preserve">. يرجى </w:t>
      </w:r>
      <w:r w:rsidR="005E2B6A">
        <w:rPr>
          <w:rFonts w:hint="cs"/>
          <w:rtl/>
          <w:lang w:bidi="ar"/>
        </w:rPr>
        <w:t>تقديم معلومات عن تدابير المتابعة المتخذة استجابة لتلك التوصيات.</w:t>
      </w:r>
    </w:p>
    <w:p w:rsidR="005E2B6A" w:rsidRDefault="007F336B" w:rsidP="007F336B">
      <w:pPr>
        <w:pStyle w:val="SingleTxtGA"/>
        <w:rPr>
          <w:rFonts w:hint="cs"/>
          <w:rtl/>
        </w:rPr>
      </w:pPr>
      <w:r>
        <w:rPr>
          <w:rFonts w:hint="cs"/>
          <w:rtl/>
        </w:rPr>
        <w:t>8</w:t>
      </w:r>
      <w:r w:rsidR="005E2B6A">
        <w:rPr>
          <w:rFonts w:hint="cs"/>
          <w:rtl/>
        </w:rPr>
        <w:t>-</w:t>
      </w:r>
      <w:r w:rsidR="005E2B6A">
        <w:rPr>
          <w:rtl/>
        </w:rPr>
        <w:tab/>
      </w:r>
      <w:r w:rsidR="005E2B6A">
        <w:rPr>
          <w:rFonts w:hint="cs"/>
          <w:rtl/>
        </w:rPr>
        <w:t xml:space="preserve">ويبين التقرير أنه من المقرر إنشاء إدارة خاصة لمكافحة التمييز </w:t>
      </w:r>
      <w:r w:rsidR="005E2B6A">
        <w:rPr>
          <w:rFonts w:hint="cs"/>
          <w:rtl/>
          <w:lang w:bidi="ar"/>
        </w:rPr>
        <w:t>بمكتب أمين المظالم بموجب قانون مكافحة التمييز</w:t>
      </w:r>
      <w:r w:rsidR="005E2B6A">
        <w:rPr>
          <w:rFonts w:hint="cs"/>
          <w:rtl/>
        </w:rPr>
        <w:t xml:space="preserve"> بما يؤدي إلى إنشاء "هيئة المساواة" بالمفهوم الوارد في توجيه الاتحاد الأوروبي (الفقرة 10). يرجى تقديم معلومات عن ولاية "هيئة المساواة" المذكورة ومهامها فضلا عن مسؤوليتها في ما يتعلق بالقضاء على التمييز وتحقيق المساواة بين الجنسين.</w:t>
      </w:r>
    </w:p>
    <w:p w:rsidR="005E2B6A" w:rsidRDefault="007F336B" w:rsidP="005F4459">
      <w:pPr>
        <w:pStyle w:val="SingleTxtGA"/>
        <w:rPr>
          <w:rtl/>
        </w:rPr>
      </w:pPr>
      <w:r>
        <w:rPr>
          <w:rFonts w:hint="cs"/>
          <w:rtl/>
        </w:rPr>
        <w:t>9</w:t>
      </w:r>
      <w:r w:rsidR="005E2B6A">
        <w:rPr>
          <w:rFonts w:hint="cs"/>
          <w:rtl/>
        </w:rPr>
        <w:t>-</w:t>
      </w:r>
      <w:r w:rsidR="005E2B6A">
        <w:rPr>
          <w:rtl/>
        </w:rPr>
        <w:tab/>
      </w:r>
      <w:r w:rsidR="005E2B6A">
        <w:rPr>
          <w:rFonts w:hint="cs"/>
          <w:rtl/>
        </w:rPr>
        <w:t>ويرجى أيضا</w:t>
      </w:r>
      <w:r>
        <w:rPr>
          <w:rFonts w:hint="cs"/>
          <w:rtl/>
        </w:rPr>
        <w:t>ً</w:t>
      </w:r>
      <w:r w:rsidR="005E2B6A">
        <w:rPr>
          <w:rFonts w:hint="cs"/>
          <w:rtl/>
        </w:rPr>
        <w:t xml:space="preserve"> تقديم معلومات عن إنشاء آليات إقليمية ومحلية </w:t>
      </w:r>
      <w:r w:rsidR="005E2B6A">
        <w:rPr>
          <w:rFonts w:hint="cs"/>
          <w:rtl/>
          <w:lang w:bidi="ar"/>
        </w:rPr>
        <w:t xml:space="preserve">لتحقيق المساواة بين الجنسين وعن التدابير المتخذة لضمان التنسيق الفعال بين كافة الآليات المعنية والكيانات المتعلقة بالمساواة بين الجنسين على كل المستويات كما أوصت بذلك اللجنة في ملاحظاتها الختامية السابقة </w:t>
      </w:r>
      <w:r w:rsidR="005E2B6A">
        <w:rPr>
          <w:rFonts w:hint="cs"/>
          <w:rtl/>
        </w:rPr>
        <w:t>(</w:t>
      </w:r>
      <w:proofErr w:type="spellStart"/>
      <w:r w:rsidR="005E2B6A" w:rsidRPr="00461E8A">
        <w:t>CEDAW/C/CZE/CO/3</w:t>
      </w:r>
      <w:proofErr w:type="spellEnd"/>
      <w:r w:rsidR="00A20CCD">
        <w:rPr>
          <w:rFonts w:hint="cs"/>
          <w:rtl/>
          <w:lang w:bidi="ar"/>
        </w:rPr>
        <w:t>، الفقرة 12)</w:t>
      </w:r>
      <w:r w:rsidR="005E2B6A">
        <w:rPr>
          <w:rFonts w:hint="cs"/>
          <w:rtl/>
          <w:lang w:bidi="ar"/>
        </w:rPr>
        <w:t>. ويرجى أيضا</w:t>
      </w:r>
      <w:r w:rsidR="005F4459">
        <w:rPr>
          <w:rFonts w:hint="cs"/>
          <w:rtl/>
          <w:lang w:bidi="ar"/>
        </w:rPr>
        <w:t>ً</w:t>
      </w:r>
      <w:r w:rsidR="005E2B6A">
        <w:rPr>
          <w:rFonts w:hint="cs"/>
          <w:rtl/>
          <w:lang w:bidi="ar"/>
        </w:rPr>
        <w:t xml:space="preserve"> توضيح دور كل من وزارة حقوق الإنسان والأقليات الوطنية و</w:t>
      </w:r>
      <w:r w:rsidR="005E2B6A" w:rsidRPr="00597ED3">
        <w:rPr>
          <w:rFonts w:hint="eastAsia"/>
          <w:rtl/>
          <w:lang w:bidi="ar-EG"/>
        </w:rPr>
        <w:t>المجلس الحكومي المعني بتكافؤ الفرص</w:t>
      </w:r>
      <w:r w:rsidR="005E2B6A" w:rsidRPr="00597ED3">
        <w:rPr>
          <w:rFonts w:hint="cs"/>
          <w:rtl/>
          <w:lang w:bidi="ar-EG"/>
        </w:rPr>
        <w:t xml:space="preserve"> بين المرأة والرجل</w:t>
      </w:r>
      <w:r w:rsidR="005E2B6A">
        <w:rPr>
          <w:rFonts w:hint="cs"/>
          <w:rtl/>
          <w:lang w:bidi="ar"/>
        </w:rPr>
        <w:t xml:space="preserve"> ومسؤوليتهما في هذا الصدد. ويبين التقرير أن كل وزارة ملزمة منذ عام 2005 </w:t>
      </w:r>
      <w:r w:rsidR="005E2B6A">
        <w:rPr>
          <w:rFonts w:hint="cs"/>
          <w:rtl/>
          <w:lang w:bidi="ar-EG"/>
        </w:rPr>
        <w:t>ب</w:t>
      </w:r>
      <w:r w:rsidR="005E2B6A" w:rsidRPr="00597ED3">
        <w:rPr>
          <w:rFonts w:hint="cs"/>
          <w:rtl/>
          <w:lang w:bidi="ar-EG"/>
        </w:rPr>
        <w:t xml:space="preserve">إنشاء وظيفة واحدة على الأقل لموظف متفرّغ أو وظيفتين </w:t>
      </w:r>
      <w:r w:rsidR="005E2B6A">
        <w:rPr>
          <w:rFonts w:hint="cs"/>
          <w:rtl/>
          <w:lang w:bidi="ar-EG"/>
        </w:rPr>
        <w:t>ب</w:t>
      </w:r>
      <w:r w:rsidR="005E2B6A" w:rsidRPr="00597ED3">
        <w:rPr>
          <w:rFonts w:hint="cs"/>
          <w:rtl/>
          <w:lang w:bidi="ar-EG"/>
        </w:rPr>
        <w:t xml:space="preserve">نصف الوقت لموظف يُكَرِّس </w:t>
      </w:r>
      <w:r w:rsidR="005E2B6A">
        <w:rPr>
          <w:rFonts w:hint="cs"/>
          <w:rtl/>
          <w:lang w:bidi="ar-EG"/>
        </w:rPr>
        <w:t>عمله</w:t>
      </w:r>
      <w:r w:rsidR="005E2B6A" w:rsidRPr="00597ED3">
        <w:rPr>
          <w:rFonts w:hint="cs"/>
          <w:rtl/>
          <w:lang w:bidi="ar-EG"/>
        </w:rPr>
        <w:t xml:space="preserve"> لمسألة </w:t>
      </w:r>
      <w:r w:rsidR="005E2B6A">
        <w:rPr>
          <w:rFonts w:hint="cs"/>
          <w:rtl/>
          <w:lang w:bidi="ar-EG"/>
        </w:rPr>
        <w:t>المساواة بين الجنسين (الفقرة 14). يرجى إعلام اللجنة عن أية تطورات ملموسة في هذا الصدد.</w:t>
      </w:r>
    </w:p>
    <w:p w:rsidR="005E2B6A" w:rsidRPr="006A0115" w:rsidRDefault="005F4459" w:rsidP="005F4459">
      <w:pPr>
        <w:pStyle w:val="SingleTxtGA"/>
        <w:rPr>
          <w:rFonts w:hint="cs"/>
          <w:spacing w:val="-2"/>
          <w:rtl/>
          <w:lang w:bidi="ar"/>
        </w:rPr>
      </w:pPr>
      <w:r w:rsidRPr="006A0115">
        <w:rPr>
          <w:rFonts w:hint="cs"/>
          <w:spacing w:val="-2"/>
          <w:rtl/>
        </w:rPr>
        <w:t>10</w:t>
      </w:r>
      <w:r w:rsidR="005E2B6A" w:rsidRPr="006A0115">
        <w:rPr>
          <w:rFonts w:hint="cs"/>
          <w:spacing w:val="-2"/>
          <w:rtl/>
        </w:rPr>
        <w:t>-</w:t>
      </w:r>
      <w:r w:rsidR="005E2B6A" w:rsidRPr="006A0115">
        <w:rPr>
          <w:spacing w:val="-2"/>
          <w:rtl/>
        </w:rPr>
        <w:tab/>
      </w:r>
      <w:r w:rsidR="005E2B6A" w:rsidRPr="006A0115">
        <w:rPr>
          <w:rFonts w:hint="cs"/>
          <w:spacing w:val="-2"/>
          <w:rtl/>
          <w:lang w:bidi="ar-EG"/>
        </w:rPr>
        <w:t>ويشير التقرير إلى المشروع المعنون "</w:t>
      </w:r>
      <w:r w:rsidR="005E2B6A" w:rsidRPr="006A0115">
        <w:rPr>
          <w:rFonts w:hint="eastAsia"/>
          <w:spacing w:val="-2"/>
          <w:rtl/>
          <w:lang w:bidi="ar-EG"/>
        </w:rPr>
        <w:t>تحسين الآلية المؤسسية العامة من أجل استخدام وتنفيذ ومراقبة المساواة في معاملة الرجال والنساء</w:t>
      </w:r>
      <w:r w:rsidR="005E2B6A" w:rsidRPr="006A0115">
        <w:rPr>
          <w:rFonts w:hint="cs"/>
          <w:spacing w:val="-2"/>
          <w:rtl/>
          <w:lang w:bidi="ar-EG"/>
        </w:rPr>
        <w:t xml:space="preserve">" الذي استكمل في عام 2003 (الفقرة 16). يرجى تقديم معلومات عن المقترحات المقدمة من أجل "تعزيز وتحسين الآلية المؤسسية" وبيان </w:t>
      </w:r>
      <w:r w:rsidR="005E2B6A" w:rsidRPr="006A0115">
        <w:rPr>
          <w:rFonts w:hint="cs"/>
          <w:spacing w:val="-2"/>
          <w:rtl/>
          <w:lang w:bidi="ar"/>
        </w:rPr>
        <w:t>حالة تنفيذها.</w:t>
      </w:r>
    </w:p>
    <w:p w:rsidR="005E2B6A" w:rsidRDefault="005F4459" w:rsidP="00ED4340">
      <w:pPr>
        <w:pStyle w:val="H1GA"/>
        <w:rPr>
          <w:rFonts w:hint="cs"/>
          <w:rtl/>
          <w:lang w:bidi="ar"/>
        </w:rPr>
      </w:pPr>
      <w:r>
        <w:rPr>
          <w:rFonts w:hint="cs"/>
          <w:rtl/>
          <w:lang w:bidi="ar"/>
        </w:rPr>
        <w:tab/>
      </w:r>
      <w:r>
        <w:rPr>
          <w:rFonts w:hint="cs"/>
          <w:rtl/>
          <w:lang w:bidi="ar"/>
        </w:rPr>
        <w:tab/>
      </w:r>
      <w:r w:rsidR="005E2B6A">
        <w:rPr>
          <w:rFonts w:hint="cs"/>
          <w:rtl/>
          <w:lang w:bidi="ar"/>
        </w:rPr>
        <w:t>التعريف بالاتفاقية</w:t>
      </w:r>
      <w:r w:rsidR="005E2B6A" w:rsidRPr="00281864">
        <w:rPr>
          <w:rFonts w:hint="cs"/>
          <w:rtl/>
          <w:lang w:bidi="ar"/>
        </w:rPr>
        <w:t xml:space="preserve"> والبروتوكول الاختياري</w:t>
      </w:r>
    </w:p>
    <w:p w:rsidR="005E2B6A" w:rsidRPr="00B911AD" w:rsidRDefault="005F4459" w:rsidP="005F4459">
      <w:pPr>
        <w:pStyle w:val="SingleTxtGA"/>
        <w:rPr>
          <w:rFonts w:hint="cs"/>
          <w:rtl/>
          <w:lang w:bidi="ar"/>
        </w:rPr>
      </w:pPr>
      <w:r>
        <w:rPr>
          <w:rFonts w:hint="cs"/>
          <w:rtl/>
          <w:lang w:bidi="ar"/>
        </w:rPr>
        <w:t>11</w:t>
      </w:r>
      <w:r w:rsidR="005E2B6A">
        <w:rPr>
          <w:rFonts w:hint="cs"/>
          <w:rtl/>
          <w:lang w:bidi="ar"/>
        </w:rPr>
        <w:t>-</w:t>
      </w:r>
      <w:r w:rsidR="005E2B6A">
        <w:rPr>
          <w:rtl/>
          <w:lang w:bidi="ar"/>
        </w:rPr>
        <w:tab/>
      </w:r>
      <w:r w:rsidR="005E2B6A">
        <w:rPr>
          <w:rFonts w:hint="cs"/>
          <w:rtl/>
          <w:lang w:bidi="ar"/>
        </w:rPr>
        <w:t xml:space="preserve">يرجى وصف الخطوط العريضة للتدابير المتخذة للتعريف بالاتفاقية والتوصيات العامة للجنة والبروتوكول الاختياري للاتفاقية على نطاق واسع وخاصة في صفوف الموظفين المسؤولين عن إنفاذ القوانين والجهاز القضائي، كما أوصت بذلك اللجنة في ملاحظاتها الختامية السابقة </w:t>
      </w:r>
      <w:r w:rsidR="005E2B6A">
        <w:rPr>
          <w:rFonts w:hint="cs"/>
          <w:rtl/>
        </w:rPr>
        <w:t>(</w:t>
      </w:r>
      <w:proofErr w:type="spellStart"/>
      <w:r w:rsidR="005E2B6A" w:rsidRPr="00461E8A">
        <w:t>CEDAW/C/CZE/CO/3</w:t>
      </w:r>
      <w:proofErr w:type="spellEnd"/>
      <w:r>
        <w:rPr>
          <w:rFonts w:hint="cs"/>
          <w:rtl/>
          <w:lang w:bidi="ar"/>
        </w:rPr>
        <w:t>، الفقرة 8)</w:t>
      </w:r>
      <w:r w:rsidR="005E2B6A" w:rsidRPr="00B911AD">
        <w:rPr>
          <w:rFonts w:hint="cs"/>
          <w:rtl/>
          <w:lang w:bidi="ar"/>
        </w:rPr>
        <w:t xml:space="preserve">. </w:t>
      </w:r>
      <w:r w:rsidR="005E2B6A">
        <w:rPr>
          <w:rFonts w:hint="cs"/>
          <w:rtl/>
          <w:lang w:bidi="ar"/>
        </w:rPr>
        <w:t>و</w:t>
      </w:r>
      <w:r w:rsidR="005E2B6A" w:rsidRPr="00B911AD">
        <w:rPr>
          <w:rFonts w:hint="cs"/>
          <w:rtl/>
          <w:lang w:bidi="ar"/>
        </w:rPr>
        <w:t>ما هي</w:t>
      </w:r>
      <w:r w:rsidR="005E2B6A">
        <w:rPr>
          <w:rFonts w:hint="cs"/>
          <w:rtl/>
          <w:lang w:bidi="ar"/>
        </w:rPr>
        <w:t xml:space="preserve"> الإجراءات المتخذة لتوعية النساء، وخاصة النساء اللاتي ينتمين إلى أشد الفئات حرماناً مثل نساء الروما، والنساء ذوات الإعاقة والمسنات بشأن حقوقهن التي تنص عليها الاتفاقية والقوانين المحلية ذات الصلة وتشجيعهن على التماس سبل الانتصاف ضد التمييز؟ يرجى تقديم معلومات عن حالات تمييز على أساس الجنس ونوع الجنس </w:t>
      </w:r>
      <w:r>
        <w:rPr>
          <w:rFonts w:hint="cs"/>
          <w:rtl/>
          <w:lang w:bidi="ar"/>
        </w:rPr>
        <w:t xml:space="preserve">التي </w:t>
      </w:r>
      <w:r w:rsidR="005E2B6A">
        <w:rPr>
          <w:rFonts w:hint="cs"/>
          <w:rtl/>
          <w:lang w:bidi="ar"/>
        </w:rPr>
        <w:t xml:space="preserve">رفعت أمام هيئات </w:t>
      </w:r>
      <w:r>
        <w:rPr>
          <w:rFonts w:hint="cs"/>
          <w:rtl/>
          <w:lang w:bidi="ar"/>
        </w:rPr>
        <w:t xml:space="preserve">معنية باستلام الشكاوى </w:t>
      </w:r>
      <w:r w:rsidR="005E2B6A">
        <w:rPr>
          <w:rFonts w:hint="cs"/>
          <w:rtl/>
          <w:lang w:bidi="ar"/>
        </w:rPr>
        <w:t>مثل المفوض الحكومي لحقوق الإنسان ونتيجة تلك القضايا وسبل الانتصاف المتاحة.</w:t>
      </w:r>
    </w:p>
    <w:p w:rsidR="005E2B6A" w:rsidRDefault="005F4459" w:rsidP="00ED4340">
      <w:pPr>
        <w:pStyle w:val="H1GA"/>
        <w:rPr>
          <w:rFonts w:hint="cs"/>
          <w:rtl/>
        </w:rPr>
      </w:pPr>
      <w:r>
        <w:rPr>
          <w:rFonts w:hint="cs"/>
          <w:rtl/>
          <w:lang w:bidi="ar"/>
        </w:rPr>
        <w:tab/>
      </w:r>
      <w:r>
        <w:rPr>
          <w:rFonts w:hint="cs"/>
          <w:rtl/>
          <w:lang w:bidi="ar"/>
        </w:rPr>
        <w:tab/>
        <w:t>ال</w:t>
      </w:r>
      <w:r w:rsidR="005E2B6A" w:rsidRPr="00281864">
        <w:rPr>
          <w:rFonts w:hint="cs"/>
          <w:rtl/>
          <w:lang w:bidi="ar"/>
        </w:rPr>
        <w:t xml:space="preserve">تدابير </w:t>
      </w:r>
      <w:r>
        <w:rPr>
          <w:rFonts w:hint="cs"/>
          <w:rtl/>
          <w:lang w:bidi="ar"/>
        </w:rPr>
        <w:t>ال</w:t>
      </w:r>
      <w:r w:rsidR="005E2B6A" w:rsidRPr="00281864">
        <w:rPr>
          <w:rFonts w:hint="cs"/>
          <w:rtl/>
          <w:lang w:bidi="ar"/>
        </w:rPr>
        <w:t xml:space="preserve">خاصة </w:t>
      </w:r>
      <w:r>
        <w:rPr>
          <w:rFonts w:hint="cs"/>
          <w:rtl/>
          <w:lang w:bidi="ar"/>
        </w:rPr>
        <w:t>ال</w:t>
      </w:r>
      <w:r w:rsidR="005E2B6A" w:rsidRPr="00281864">
        <w:rPr>
          <w:rFonts w:hint="cs"/>
          <w:rtl/>
          <w:lang w:bidi="ar"/>
        </w:rPr>
        <w:t>مؤقتة</w:t>
      </w:r>
    </w:p>
    <w:p w:rsidR="005E2B6A" w:rsidRPr="00A45089" w:rsidRDefault="005F4459" w:rsidP="00371B71">
      <w:pPr>
        <w:pStyle w:val="SingleTxtGA"/>
        <w:rPr>
          <w:rFonts w:hint="cs"/>
          <w:rtl/>
        </w:rPr>
      </w:pPr>
      <w:r>
        <w:rPr>
          <w:rFonts w:hint="cs"/>
          <w:rtl/>
        </w:rPr>
        <w:t>12</w:t>
      </w:r>
      <w:r w:rsidR="005E2B6A" w:rsidRPr="00281864">
        <w:rPr>
          <w:rFonts w:hint="cs"/>
          <w:rtl/>
        </w:rPr>
        <w:t>-</w:t>
      </w:r>
      <w:r w:rsidR="005E2B6A" w:rsidRPr="00281864">
        <w:rPr>
          <w:rFonts w:hint="cs"/>
          <w:rtl/>
        </w:rPr>
        <w:tab/>
      </w:r>
      <w:r w:rsidR="005E2B6A">
        <w:rPr>
          <w:rFonts w:hint="cs"/>
          <w:rtl/>
        </w:rPr>
        <w:t xml:space="preserve">أوصت </w:t>
      </w:r>
      <w:r w:rsidR="005E2B6A" w:rsidRPr="00B55291">
        <w:rPr>
          <w:rFonts w:hint="cs"/>
          <w:rtl/>
        </w:rPr>
        <w:t>اللجنة الدولة الطرف</w:t>
      </w:r>
      <w:r w:rsidR="005E2B6A">
        <w:rPr>
          <w:rFonts w:hint="cs"/>
          <w:rtl/>
        </w:rPr>
        <w:t xml:space="preserve"> في ملاحظاتها الختامية السابقة (</w:t>
      </w:r>
      <w:proofErr w:type="spellStart"/>
      <w:r w:rsidR="005E2B6A" w:rsidRPr="00461E8A">
        <w:t>CEDAW/C/CZE/CO/3</w:t>
      </w:r>
      <w:proofErr w:type="spellEnd"/>
      <w:r w:rsidR="00371B71">
        <w:rPr>
          <w:rFonts w:hint="cs"/>
          <w:rtl/>
        </w:rPr>
        <w:t xml:space="preserve">، الفقرتان 20 </w:t>
      </w:r>
      <w:proofErr w:type="spellStart"/>
      <w:r w:rsidR="00371B71">
        <w:rPr>
          <w:rFonts w:hint="cs"/>
          <w:rtl/>
        </w:rPr>
        <w:t>و22</w:t>
      </w:r>
      <w:proofErr w:type="spellEnd"/>
      <w:r w:rsidR="00371B71">
        <w:rPr>
          <w:rFonts w:hint="cs"/>
          <w:rtl/>
        </w:rPr>
        <w:t>)</w:t>
      </w:r>
      <w:r w:rsidR="005E2B6A" w:rsidRPr="00B55291">
        <w:rPr>
          <w:rFonts w:hint="cs"/>
          <w:rtl/>
        </w:rPr>
        <w:t xml:space="preserve"> </w:t>
      </w:r>
      <w:r w:rsidR="005E2B6A">
        <w:rPr>
          <w:rFonts w:hint="cs"/>
          <w:rtl/>
        </w:rPr>
        <w:t>ب</w:t>
      </w:r>
      <w:r w:rsidR="005E2B6A" w:rsidRPr="00B55291">
        <w:rPr>
          <w:rFonts w:hint="cs"/>
          <w:rtl/>
        </w:rPr>
        <w:t xml:space="preserve">اتخاذ تدابير خاصة مؤقتة وفقا للفقرة 1 من المادة 4 من الاتفاقية </w:t>
      </w:r>
      <w:r w:rsidR="005E2B6A">
        <w:rPr>
          <w:rFonts w:hint="cs"/>
          <w:rtl/>
        </w:rPr>
        <w:t>والتوصية</w:t>
      </w:r>
      <w:r w:rsidR="005E2B6A" w:rsidRPr="00B55291">
        <w:rPr>
          <w:rFonts w:hint="cs"/>
          <w:rtl/>
        </w:rPr>
        <w:t xml:space="preserve"> العام</w:t>
      </w:r>
      <w:r w:rsidR="005E2B6A">
        <w:rPr>
          <w:rFonts w:hint="cs"/>
          <w:rtl/>
        </w:rPr>
        <w:t>ة</w:t>
      </w:r>
      <w:r w:rsidR="005E2B6A" w:rsidRPr="00B55291">
        <w:rPr>
          <w:rFonts w:hint="cs"/>
          <w:rtl/>
        </w:rPr>
        <w:t xml:space="preserve"> رقم 25 الصادر</w:t>
      </w:r>
      <w:r w:rsidR="005E2B6A">
        <w:rPr>
          <w:rFonts w:hint="cs"/>
          <w:rtl/>
        </w:rPr>
        <w:t>ة</w:t>
      </w:r>
      <w:r w:rsidR="005E2B6A" w:rsidRPr="00B55291">
        <w:rPr>
          <w:rFonts w:hint="cs"/>
          <w:rtl/>
        </w:rPr>
        <w:t xml:space="preserve"> عن اللجنة، للإسراع بزيادة تمثيل المرأة في الهيئات المنتخبة والمعي</w:t>
      </w:r>
      <w:r w:rsidR="005E2B6A">
        <w:rPr>
          <w:rFonts w:hint="cs"/>
          <w:rtl/>
        </w:rPr>
        <w:t>ّ</w:t>
      </w:r>
      <w:r w:rsidR="005E2B6A" w:rsidRPr="00B55291">
        <w:rPr>
          <w:rFonts w:hint="cs"/>
          <w:rtl/>
        </w:rPr>
        <w:t xml:space="preserve">نة في جميع مناحي الحياة العامة، </w:t>
      </w:r>
      <w:r w:rsidR="005E2B6A">
        <w:rPr>
          <w:rFonts w:hint="cs"/>
          <w:rtl/>
        </w:rPr>
        <w:t>و</w:t>
      </w:r>
      <w:r w:rsidR="005E2B6A" w:rsidRPr="00A45089">
        <w:rPr>
          <w:rFonts w:hint="cs"/>
          <w:rtl/>
        </w:rPr>
        <w:t>إزالة أشكال التمييز المتعددة التي تُم</w:t>
      </w:r>
      <w:r w:rsidR="005E2B6A">
        <w:rPr>
          <w:rFonts w:hint="cs"/>
          <w:rtl/>
        </w:rPr>
        <w:t xml:space="preserve">ارس ضد النساء من طائفة </w:t>
      </w:r>
      <w:r w:rsidR="00371B71">
        <w:rPr>
          <w:rFonts w:hint="cs"/>
          <w:rtl/>
        </w:rPr>
        <w:t>ال</w:t>
      </w:r>
      <w:r w:rsidR="005E2B6A">
        <w:rPr>
          <w:rFonts w:hint="cs"/>
          <w:rtl/>
        </w:rPr>
        <w:t>روما و</w:t>
      </w:r>
      <w:r w:rsidR="005E2B6A" w:rsidRPr="00A45089">
        <w:rPr>
          <w:rFonts w:hint="cs"/>
          <w:rtl/>
        </w:rPr>
        <w:t>تعز</w:t>
      </w:r>
      <w:r w:rsidR="005E2B6A">
        <w:rPr>
          <w:rFonts w:hint="cs"/>
          <w:rtl/>
        </w:rPr>
        <w:t>ي</w:t>
      </w:r>
      <w:r w:rsidR="005E2B6A" w:rsidRPr="00A45089">
        <w:rPr>
          <w:rFonts w:hint="cs"/>
          <w:rtl/>
        </w:rPr>
        <w:t>ز احترام حقوق الإنسان الخاصة بهن</w:t>
      </w:r>
      <w:r w:rsidR="005E2B6A">
        <w:rPr>
          <w:rFonts w:hint="cs"/>
          <w:rtl/>
        </w:rPr>
        <w:t>. يرجى بيان ما إذا كانت التدابير الخاصة المؤقتة في المجالات المذكورة أعلاه قد اتخذت أو إذا كان من المعتزم اتخاذها، وإذا كان الأمر كذلك، تقديم معلومات عن وقعها.</w:t>
      </w:r>
    </w:p>
    <w:p w:rsidR="005E2B6A" w:rsidRPr="007005F1" w:rsidRDefault="005E2B6A" w:rsidP="006A0115">
      <w:pPr>
        <w:pStyle w:val="H1GA"/>
        <w:spacing w:before="120"/>
        <w:rPr>
          <w:lang w:val="en-GB"/>
        </w:rPr>
      </w:pPr>
      <w:r w:rsidRPr="007005F1">
        <w:rPr>
          <w:lang w:val="en-GB"/>
        </w:rPr>
        <w:tab/>
      </w:r>
      <w:r w:rsidRPr="007005F1">
        <w:rPr>
          <w:lang w:val="en-GB"/>
        </w:rPr>
        <w:tab/>
      </w:r>
      <w:r w:rsidRPr="007005F1">
        <w:rPr>
          <w:rFonts w:hint="cs"/>
          <w:rtl/>
        </w:rPr>
        <w:t>النماذج</w:t>
      </w:r>
      <w:r w:rsidRPr="007005F1">
        <w:rPr>
          <w:rtl/>
        </w:rPr>
        <w:t xml:space="preserve"> النمطية </w:t>
      </w:r>
    </w:p>
    <w:p w:rsidR="005E2B6A" w:rsidRPr="00B06D3F" w:rsidRDefault="006A0115" w:rsidP="00371B71">
      <w:pPr>
        <w:pStyle w:val="SingleTxtGA"/>
        <w:rPr>
          <w:rFonts w:hint="cs"/>
        </w:rPr>
      </w:pPr>
      <w:r>
        <w:rPr>
          <w:rFonts w:hint="cs"/>
          <w:rtl/>
        </w:rPr>
        <w:t>13</w:t>
      </w:r>
      <w:r w:rsidR="005E2B6A">
        <w:rPr>
          <w:rFonts w:hint="cs"/>
          <w:rtl/>
        </w:rPr>
        <w:t>-</w:t>
      </w:r>
      <w:r w:rsidR="005E2B6A">
        <w:rPr>
          <w:rFonts w:hint="cs"/>
          <w:rtl/>
        </w:rPr>
        <w:tab/>
      </w:r>
      <w:r w:rsidR="005E2B6A">
        <w:rPr>
          <w:rtl/>
        </w:rPr>
        <w:t>يشير التقرير</w:t>
      </w:r>
      <w:r w:rsidR="005E2B6A">
        <w:rPr>
          <w:rFonts w:hint="cs"/>
          <w:rtl/>
        </w:rPr>
        <w:t xml:space="preserve"> إلى الجهود الجبارة التي بذلتها الدولة الطرف للقضاء على المواقف النمطية فيما يتعلق بدور النساء والرجال في الحياة الخاصة والعامة. يرجى بيان ما إذا أجري تقييم لوقع مختلف المبادرات المتخذة للتعريف بأشد العقبات في هذا الصدد. وما هي الجهود المبذولة للتصدي للمواقف النمطية تجاه النساء المعرضات لأشكال متعددة من التمييز على أساس الانتماء العرقي أو السن أو الإعاقة أو غيرها من الصفات؟ وهل اتخذت أية تدابير خاصة مؤقتة أو يعتزم اتخاذها في هذا الصدد؟</w:t>
      </w:r>
    </w:p>
    <w:p w:rsidR="005E2B6A" w:rsidRPr="007005F1" w:rsidRDefault="005E2B6A" w:rsidP="00ED4340">
      <w:pPr>
        <w:pStyle w:val="H1GA"/>
        <w:rPr>
          <w:lang w:val="en-GB"/>
        </w:rPr>
      </w:pPr>
      <w:r w:rsidRPr="007005F1">
        <w:rPr>
          <w:lang w:val="en-GB"/>
        </w:rPr>
        <w:tab/>
      </w:r>
      <w:r w:rsidRPr="007005F1">
        <w:rPr>
          <w:lang w:val="en-GB"/>
        </w:rPr>
        <w:tab/>
      </w:r>
      <w:r w:rsidRPr="007005F1">
        <w:rPr>
          <w:rtl/>
        </w:rPr>
        <w:t>العنف ضد المرأة</w:t>
      </w:r>
    </w:p>
    <w:p w:rsidR="005E2B6A" w:rsidRDefault="005E2B6A" w:rsidP="000D0CD7">
      <w:pPr>
        <w:pStyle w:val="SingleTxtGA"/>
        <w:rPr>
          <w:rFonts w:hint="cs"/>
          <w:rtl/>
          <w:lang w:bidi="ar"/>
        </w:rPr>
      </w:pPr>
      <w:r w:rsidRPr="007005F1">
        <w:rPr>
          <w:rtl/>
        </w:rPr>
        <w:t>1</w:t>
      </w:r>
      <w:r>
        <w:rPr>
          <w:rFonts w:hint="cs"/>
          <w:rtl/>
        </w:rPr>
        <w:t>4-</w:t>
      </w:r>
      <w:r>
        <w:rPr>
          <w:rFonts w:hint="cs"/>
          <w:rtl/>
        </w:rPr>
        <w:tab/>
        <w:t>يرجى بيان ما إ</w:t>
      </w:r>
      <w:r>
        <w:rPr>
          <w:rFonts w:hint="cs"/>
          <w:rtl/>
          <w:lang w:bidi="ar-EG"/>
        </w:rPr>
        <w:t xml:space="preserve">ذا كانت الصيغة النهائية </w:t>
      </w:r>
      <w:r w:rsidR="000D0CD7">
        <w:rPr>
          <w:rFonts w:hint="cs"/>
          <w:rtl/>
          <w:lang w:bidi="ar-EG"/>
        </w:rPr>
        <w:t xml:space="preserve">بشأن </w:t>
      </w:r>
      <w:r>
        <w:rPr>
          <w:rFonts w:hint="cs"/>
          <w:rtl/>
          <w:lang w:bidi="ar-EG"/>
        </w:rPr>
        <w:t>"</w:t>
      </w:r>
      <w:r w:rsidRPr="00597ED3">
        <w:rPr>
          <w:rFonts w:hint="cs"/>
          <w:rtl/>
          <w:lang w:bidi="ar-EG"/>
        </w:rPr>
        <w:t xml:space="preserve">خطة </w:t>
      </w:r>
      <w:r>
        <w:rPr>
          <w:rFonts w:hint="cs"/>
          <w:rtl/>
          <w:lang w:bidi="ar-EG"/>
        </w:rPr>
        <w:t>ال</w:t>
      </w:r>
      <w:r w:rsidRPr="00597ED3">
        <w:rPr>
          <w:rFonts w:hint="cs"/>
          <w:rtl/>
          <w:lang w:bidi="ar-EG"/>
        </w:rPr>
        <w:t xml:space="preserve">عمل </w:t>
      </w:r>
      <w:r>
        <w:rPr>
          <w:rFonts w:hint="cs"/>
          <w:rtl/>
          <w:lang w:bidi="ar-EG"/>
        </w:rPr>
        <w:t>ال</w:t>
      </w:r>
      <w:r w:rsidRPr="00597ED3">
        <w:rPr>
          <w:rFonts w:hint="cs"/>
          <w:rtl/>
          <w:lang w:bidi="ar-EG"/>
        </w:rPr>
        <w:t>وطنية لمنع العنف العائلي</w:t>
      </w:r>
      <w:r>
        <w:rPr>
          <w:rFonts w:hint="cs"/>
          <w:rtl/>
          <w:lang w:bidi="ar-EG"/>
        </w:rPr>
        <w:t xml:space="preserve">" قد وضعت وتقديم معلومات إضافية عن الأوليات المحددة في الخطة (الفقرة 37). ويرجى شرح </w:t>
      </w:r>
      <w:r>
        <w:rPr>
          <w:rFonts w:hint="cs"/>
          <w:rtl/>
          <w:lang w:bidi="ar"/>
        </w:rPr>
        <w:t>الأساس المنطقي لاختيار المجموعات المستهدفة في خطة العمل الوطنية وبيان الجدول الزمني لإعداد الخطة وتنفيذها.</w:t>
      </w:r>
    </w:p>
    <w:p w:rsidR="005E2B6A" w:rsidRDefault="000D0CD7" w:rsidP="000D0CD7">
      <w:pPr>
        <w:pStyle w:val="SingleTxtGA"/>
        <w:rPr>
          <w:rFonts w:hint="cs"/>
          <w:rtl/>
        </w:rPr>
      </w:pPr>
      <w:r>
        <w:rPr>
          <w:rFonts w:hint="cs"/>
          <w:rtl/>
        </w:rPr>
        <w:t>15</w:t>
      </w:r>
      <w:r w:rsidR="005E2B6A">
        <w:rPr>
          <w:rFonts w:hint="cs"/>
          <w:rtl/>
        </w:rPr>
        <w:t>-</w:t>
      </w:r>
      <w:r w:rsidR="005E2B6A">
        <w:rPr>
          <w:rtl/>
        </w:rPr>
        <w:tab/>
      </w:r>
      <w:r w:rsidR="005E2B6A">
        <w:rPr>
          <w:rFonts w:hint="cs"/>
          <w:rtl/>
        </w:rPr>
        <w:t xml:space="preserve">ويبين التقرير أنه قد أضحى من الممكن منذ سنة 2007 إصدار أوامر بالإبعاد من محل الإقامة المشترك وتقييد الدخول إليه ضد من يرتكب أعمال العنف المنزلي. بيد أن عدد الأوامر الصادرة يتفاوت بشكل ملحوظ بين المناطق. يرجى إعلام اللجنة بما إذا اتخذت خطوات لشرح الأسباب الكامنة وراء هذا الاختلاف. وعلى إثر هذه الملاحظة، هل تعتزم الدولة الطرف اتخاذ تدابير إضافية تستهدف أكثر المناطق تضررا فضلا عن المناطق التي أصدرت فيها عددا قليلا نسبيا من أوامر الإبعاد نظرا لعدم إتاحة قدر كاف من المعلومات وعدم توفير الدعم اللازم للنساء والمهنيين العاملين مع ضحايا العنف المنزلي؟ </w:t>
      </w:r>
    </w:p>
    <w:p w:rsidR="005E2B6A" w:rsidRPr="006B12EC" w:rsidRDefault="000D0CD7" w:rsidP="000D0CD7">
      <w:pPr>
        <w:pStyle w:val="SingleTxtGA"/>
        <w:rPr>
          <w:rFonts w:hint="cs"/>
          <w:rtl/>
        </w:rPr>
      </w:pPr>
      <w:r>
        <w:rPr>
          <w:rFonts w:hint="cs"/>
          <w:rtl/>
        </w:rPr>
        <w:t>16</w:t>
      </w:r>
      <w:r w:rsidR="005E2B6A">
        <w:rPr>
          <w:rFonts w:hint="cs"/>
          <w:rtl/>
        </w:rPr>
        <w:t>-</w:t>
      </w:r>
      <w:r w:rsidR="005E2B6A">
        <w:rPr>
          <w:rtl/>
        </w:rPr>
        <w:tab/>
      </w:r>
      <w:r w:rsidR="005E2B6A">
        <w:rPr>
          <w:rFonts w:hint="cs"/>
          <w:rtl/>
        </w:rPr>
        <w:t xml:space="preserve">وهل يجرّم تعريف الاغتصاب الوارد في القانون الجنائي الجديد أية أفعال جنسية ترتكب ضد شخص </w:t>
      </w:r>
      <w:r w:rsidR="005E2B6A">
        <w:rPr>
          <w:rFonts w:hint="cs"/>
          <w:rtl/>
          <w:lang w:bidi="ar"/>
        </w:rPr>
        <w:t xml:space="preserve">بدون رضاه، بما في ذلك في حالة عدم المقاومة، كما أوصت بذلك اللجنة في ملاحظاتها الختامية السابقة </w:t>
      </w:r>
      <w:r w:rsidR="005E2B6A">
        <w:rPr>
          <w:rFonts w:hint="cs"/>
          <w:rtl/>
        </w:rPr>
        <w:t>(</w:t>
      </w:r>
      <w:proofErr w:type="spellStart"/>
      <w:r w:rsidR="005E2B6A" w:rsidRPr="00461E8A">
        <w:t>CEDAW/C/CZE/CO/3</w:t>
      </w:r>
      <w:proofErr w:type="spellEnd"/>
      <w:r>
        <w:rPr>
          <w:rFonts w:hint="cs"/>
          <w:rtl/>
          <w:lang w:bidi="ar"/>
        </w:rPr>
        <w:t>، الفقرة 16)</w:t>
      </w:r>
      <w:r w:rsidR="005E2B6A">
        <w:rPr>
          <w:rFonts w:hint="cs"/>
          <w:rtl/>
          <w:lang w:bidi="ar"/>
        </w:rPr>
        <w:t>؟</w:t>
      </w:r>
    </w:p>
    <w:p w:rsidR="005E2B6A" w:rsidRPr="009E0504" w:rsidRDefault="000D0CD7" w:rsidP="000D0CD7">
      <w:pPr>
        <w:pStyle w:val="SingleTxtGA"/>
        <w:rPr>
          <w:rFonts w:hint="cs"/>
          <w:lang w:bidi="ar"/>
        </w:rPr>
      </w:pPr>
      <w:r>
        <w:rPr>
          <w:rFonts w:hint="cs"/>
          <w:rtl/>
        </w:rPr>
        <w:t>17</w:t>
      </w:r>
      <w:r w:rsidR="005E2B6A">
        <w:rPr>
          <w:rFonts w:hint="cs"/>
          <w:rtl/>
        </w:rPr>
        <w:t>-</w:t>
      </w:r>
      <w:r w:rsidR="005E2B6A">
        <w:rPr>
          <w:rtl/>
        </w:rPr>
        <w:tab/>
      </w:r>
      <w:r w:rsidR="005E2B6A">
        <w:rPr>
          <w:rFonts w:hint="cs"/>
          <w:rtl/>
        </w:rPr>
        <w:t>ويقدم التقرير قدرا</w:t>
      </w:r>
      <w:r>
        <w:rPr>
          <w:rFonts w:hint="cs"/>
          <w:rtl/>
        </w:rPr>
        <w:t>ً</w:t>
      </w:r>
      <w:r w:rsidR="005E2B6A">
        <w:rPr>
          <w:rFonts w:hint="cs"/>
          <w:rtl/>
        </w:rPr>
        <w:t xml:space="preserve"> محدودا</w:t>
      </w:r>
      <w:r>
        <w:rPr>
          <w:rFonts w:hint="cs"/>
          <w:rtl/>
        </w:rPr>
        <w:t>ً</w:t>
      </w:r>
      <w:r w:rsidR="005E2B6A">
        <w:rPr>
          <w:rFonts w:hint="cs"/>
          <w:rtl/>
        </w:rPr>
        <w:t xml:space="preserve"> من ال</w:t>
      </w:r>
      <w:r w:rsidR="005E2B6A">
        <w:rPr>
          <w:rFonts w:hint="cs"/>
          <w:rtl/>
          <w:lang w:bidi="ar"/>
        </w:rPr>
        <w:t>بيانات المفصلة حسب نوع الجنس وأشكال العنف الممارس على أساس الجنس. يرجى بيان ما إذا كانت الدولة الطرف قد قامت أو تعتزم</w:t>
      </w:r>
      <w:r w:rsidR="006A0115">
        <w:rPr>
          <w:rFonts w:hint="cs"/>
          <w:rtl/>
          <w:lang w:bidi="ar"/>
        </w:rPr>
        <w:t xml:space="preserve">     </w:t>
      </w:r>
      <w:r w:rsidR="005E2B6A">
        <w:rPr>
          <w:rFonts w:hint="cs"/>
          <w:rtl/>
          <w:lang w:bidi="ar"/>
        </w:rPr>
        <w:t xml:space="preserve"> القيام بجمع بيانات ومعلومات بما في ذلك إحصاءات مفصلة حسب نوع الجنس حول نمط</w:t>
      </w:r>
      <w:r w:rsidR="005E2B6A" w:rsidRPr="006B12EC">
        <w:rPr>
          <w:rFonts w:hint="cs"/>
          <w:rtl/>
          <w:lang w:bidi="ar"/>
        </w:rPr>
        <w:t xml:space="preserve"> </w:t>
      </w:r>
      <w:r w:rsidR="005E2B6A">
        <w:rPr>
          <w:rFonts w:hint="cs"/>
          <w:rtl/>
          <w:lang w:bidi="ar"/>
        </w:rPr>
        <w:t xml:space="preserve">العنف القائم على أساس نوع الجنس وحجمه، وتحليلها بشكل منهجي ومنتظم. ويرجى أيضا تقديم بيانات، </w:t>
      </w:r>
      <w:r>
        <w:rPr>
          <w:rFonts w:hint="cs"/>
          <w:rtl/>
          <w:lang w:bidi="ar"/>
        </w:rPr>
        <w:t xml:space="preserve">إن وُجدت، </w:t>
      </w:r>
      <w:r w:rsidR="005E2B6A">
        <w:rPr>
          <w:rFonts w:hint="cs"/>
          <w:rtl/>
          <w:lang w:bidi="ar"/>
        </w:rPr>
        <w:t>حول النساء اللاتي قُتلن على أيدي أزواجهن أو شركائهن أو شركائهن السابقين.</w:t>
      </w:r>
    </w:p>
    <w:p w:rsidR="005E2B6A" w:rsidRPr="007005F1" w:rsidRDefault="005E2B6A" w:rsidP="006A0115">
      <w:pPr>
        <w:pStyle w:val="H1GA"/>
        <w:spacing w:before="120"/>
        <w:rPr>
          <w:lang w:val="en-GB"/>
        </w:rPr>
      </w:pPr>
      <w:r w:rsidRPr="007005F1">
        <w:rPr>
          <w:lang w:val="en-GB"/>
        </w:rPr>
        <w:tab/>
      </w:r>
      <w:r w:rsidRPr="007005F1">
        <w:rPr>
          <w:lang w:val="en-GB"/>
        </w:rPr>
        <w:tab/>
      </w:r>
      <w:r w:rsidRPr="007005F1">
        <w:rPr>
          <w:rtl/>
        </w:rPr>
        <w:t>الاتجار بالمرأة و</w:t>
      </w:r>
      <w:r>
        <w:rPr>
          <w:rFonts w:hint="cs"/>
          <w:rtl/>
        </w:rPr>
        <w:t xml:space="preserve">استغلالها في </w:t>
      </w:r>
      <w:r w:rsidRPr="007005F1">
        <w:rPr>
          <w:rtl/>
        </w:rPr>
        <w:t>الدعارة</w:t>
      </w:r>
    </w:p>
    <w:p w:rsidR="005E2B6A" w:rsidRDefault="005E2B6A" w:rsidP="000D0CD7">
      <w:pPr>
        <w:pStyle w:val="SingleTxtGA"/>
        <w:rPr>
          <w:rFonts w:hint="cs"/>
          <w:rtl/>
          <w:lang w:bidi="ar-EG"/>
        </w:rPr>
      </w:pPr>
      <w:r w:rsidRPr="007005F1">
        <w:rPr>
          <w:rtl/>
        </w:rPr>
        <w:t>1</w:t>
      </w:r>
      <w:r>
        <w:rPr>
          <w:rFonts w:hint="cs"/>
          <w:rtl/>
        </w:rPr>
        <w:t>8-</w:t>
      </w:r>
      <w:r>
        <w:rPr>
          <w:rFonts w:hint="cs"/>
          <w:rtl/>
        </w:rPr>
        <w:tab/>
        <w:t xml:space="preserve">يشير التقرير إلى أن الجمهورية التشيكية لا تزال غير قادرة على التصديق </w:t>
      </w:r>
      <w:r w:rsidRPr="00597ED3">
        <w:rPr>
          <w:rFonts w:hint="cs"/>
          <w:rtl/>
          <w:lang w:bidi="ar-EG"/>
        </w:rPr>
        <w:t>على اتفاقية الأمم المتحدة لمكافحة الجريمة المنظمة عبر الوطنية والبروتوكول الملحق بها الخاص بمنع وقمع الاتجار بالأشخاص، وبخاصة النساء والأطفال</w:t>
      </w:r>
      <w:r>
        <w:rPr>
          <w:rFonts w:hint="cs"/>
          <w:rtl/>
          <w:lang w:bidi="ar-EG"/>
        </w:rPr>
        <w:t xml:space="preserve"> "</w:t>
      </w:r>
      <w:r w:rsidRPr="00597ED3">
        <w:rPr>
          <w:rFonts w:hint="cs"/>
          <w:rtl/>
          <w:lang w:bidi="ar-EG"/>
        </w:rPr>
        <w:t xml:space="preserve">بسبب نقص التشريعات التي </w:t>
      </w:r>
      <w:proofErr w:type="spellStart"/>
      <w:r w:rsidRPr="00597ED3">
        <w:rPr>
          <w:rFonts w:hint="cs"/>
          <w:rtl/>
          <w:lang w:bidi="ar-EG"/>
        </w:rPr>
        <w:t>تنصّ</w:t>
      </w:r>
      <w:proofErr w:type="spellEnd"/>
      <w:r w:rsidRPr="00597ED3">
        <w:rPr>
          <w:rFonts w:hint="cs"/>
          <w:rtl/>
          <w:lang w:bidi="ar-EG"/>
        </w:rPr>
        <w:t xml:space="preserve"> على مسؤولية الكيانات القانونية فيما يتعلق </w:t>
      </w:r>
      <w:r w:rsidR="000D0CD7">
        <w:rPr>
          <w:rFonts w:hint="cs"/>
          <w:rtl/>
          <w:lang w:bidi="ar-EG"/>
        </w:rPr>
        <w:t xml:space="preserve">بأعمال </w:t>
      </w:r>
      <w:r w:rsidRPr="00597ED3">
        <w:rPr>
          <w:rFonts w:hint="cs"/>
          <w:rtl/>
          <w:lang w:bidi="ar-EG"/>
        </w:rPr>
        <w:t>إجرامية مختارة</w:t>
      </w:r>
      <w:r>
        <w:rPr>
          <w:rFonts w:hint="cs"/>
          <w:rtl/>
          <w:lang w:bidi="ar-EG"/>
        </w:rPr>
        <w:t xml:space="preserve">" (الفقرة 64). يرجى بيان </w:t>
      </w:r>
      <w:r w:rsidR="000D0CD7">
        <w:rPr>
          <w:rFonts w:hint="cs"/>
          <w:rtl/>
          <w:lang w:bidi="ar-EG"/>
        </w:rPr>
        <w:t xml:space="preserve">العقبات </w:t>
      </w:r>
      <w:r>
        <w:rPr>
          <w:rFonts w:hint="cs"/>
          <w:rtl/>
          <w:lang w:bidi="ar-EG"/>
        </w:rPr>
        <w:t>التي لا تزال تعوق اعتماد التشريعات اللازمة والتدابير المتخذة</w:t>
      </w:r>
      <w:r w:rsidR="000D0CD7">
        <w:rPr>
          <w:rFonts w:hint="cs"/>
          <w:rtl/>
          <w:lang w:bidi="ar-EG"/>
        </w:rPr>
        <w:t xml:space="preserve"> للتغلب عليها</w:t>
      </w:r>
      <w:r>
        <w:rPr>
          <w:rFonts w:hint="cs"/>
          <w:rtl/>
          <w:lang w:bidi="ar-EG"/>
        </w:rPr>
        <w:t xml:space="preserve">. </w:t>
      </w:r>
    </w:p>
    <w:p w:rsidR="005E2B6A" w:rsidRPr="006A0115" w:rsidRDefault="000D0CD7" w:rsidP="000D0CD7">
      <w:pPr>
        <w:pStyle w:val="SingleTxtGA"/>
        <w:rPr>
          <w:rFonts w:hint="cs"/>
          <w:spacing w:val="-2"/>
          <w:rtl/>
          <w:lang w:bidi="ar"/>
        </w:rPr>
      </w:pPr>
      <w:r w:rsidRPr="006A0115">
        <w:rPr>
          <w:rFonts w:hint="cs"/>
          <w:spacing w:val="-2"/>
          <w:rtl/>
          <w:lang w:bidi="ar-EG"/>
        </w:rPr>
        <w:t>19</w:t>
      </w:r>
      <w:r w:rsidR="005E2B6A" w:rsidRPr="006A0115">
        <w:rPr>
          <w:rFonts w:hint="cs"/>
          <w:spacing w:val="-2"/>
          <w:rtl/>
          <w:lang w:bidi="ar-EG"/>
        </w:rPr>
        <w:t>-</w:t>
      </w:r>
      <w:r w:rsidR="005E2B6A" w:rsidRPr="006A0115">
        <w:rPr>
          <w:rFonts w:hint="cs"/>
          <w:spacing w:val="-2"/>
          <w:rtl/>
          <w:lang w:bidi="ar-EG"/>
        </w:rPr>
        <w:tab/>
        <w:t>وقد أُبلغت اللجنة بأن التعديل الأخير للقانون الجنائي (40/2009</w:t>
      </w:r>
      <w:r w:rsidRPr="006A0115">
        <w:rPr>
          <w:rFonts w:hint="cs"/>
          <w:spacing w:val="-2"/>
          <w:rtl/>
          <w:lang w:bidi="ar-EG"/>
        </w:rPr>
        <w:t>)</w:t>
      </w:r>
      <w:r w:rsidR="005E2B6A" w:rsidRPr="006A0115">
        <w:rPr>
          <w:rFonts w:hint="cs"/>
          <w:spacing w:val="-2"/>
          <w:rtl/>
          <w:lang w:bidi="ar-EG"/>
        </w:rPr>
        <w:t xml:space="preserve"> الذي دخل حيز النفاذ في 1 كانون الثاني/يناير 2010 ينص على جملة من الأمور منها "واجب الإخطار" للتبليغ </w:t>
      </w:r>
      <w:r w:rsidRPr="006A0115">
        <w:rPr>
          <w:rFonts w:hint="cs"/>
          <w:spacing w:val="-2"/>
          <w:rtl/>
          <w:lang w:bidi="ar-EG"/>
        </w:rPr>
        <w:t xml:space="preserve">عن </w:t>
      </w:r>
      <w:r w:rsidR="005E2B6A" w:rsidRPr="006A0115">
        <w:rPr>
          <w:rFonts w:hint="cs"/>
          <w:spacing w:val="-2"/>
          <w:rtl/>
          <w:lang w:bidi="ar-EG"/>
        </w:rPr>
        <w:t>جرائم الاتجار</w:t>
      </w:r>
      <w:r w:rsidRPr="006A0115">
        <w:rPr>
          <w:rFonts w:hint="cs"/>
          <w:spacing w:val="-2"/>
          <w:rtl/>
          <w:lang w:bidi="ar-EG"/>
        </w:rPr>
        <w:t xml:space="preserve"> بالأشخاص</w:t>
      </w:r>
      <w:r w:rsidR="005E2B6A" w:rsidRPr="006A0115">
        <w:rPr>
          <w:rFonts w:hint="cs"/>
          <w:spacing w:val="-2"/>
          <w:rtl/>
          <w:lang w:bidi="ar-EG"/>
        </w:rPr>
        <w:t xml:space="preserve">. يرجى شرح سبل تطبيق "واجب الإخطار" للتبليغ </w:t>
      </w:r>
      <w:r w:rsidRPr="006A0115">
        <w:rPr>
          <w:rFonts w:hint="cs"/>
          <w:spacing w:val="-2"/>
          <w:rtl/>
          <w:lang w:bidi="ar-EG"/>
        </w:rPr>
        <w:t xml:space="preserve">عن </w:t>
      </w:r>
      <w:r w:rsidR="005E2B6A" w:rsidRPr="006A0115">
        <w:rPr>
          <w:rFonts w:hint="cs"/>
          <w:spacing w:val="-2"/>
          <w:rtl/>
          <w:lang w:bidi="ar-EG"/>
        </w:rPr>
        <w:t xml:space="preserve">هذه الجرائم </w:t>
      </w:r>
      <w:r w:rsidR="005E2B6A" w:rsidRPr="006A0115">
        <w:rPr>
          <w:rFonts w:hint="cs"/>
          <w:spacing w:val="-2"/>
          <w:rtl/>
          <w:lang w:bidi="ar"/>
        </w:rPr>
        <w:t xml:space="preserve">على أرض الواقع. وهل أجري تقييم للمخاطر بهدف تحديد ما يترتب على </w:t>
      </w:r>
      <w:r w:rsidRPr="006A0115">
        <w:rPr>
          <w:rFonts w:hint="cs"/>
          <w:spacing w:val="-2"/>
          <w:rtl/>
          <w:lang w:bidi="ar"/>
        </w:rPr>
        <w:t xml:space="preserve">هذه </w:t>
      </w:r>
      <w:r w:rsidR="005E2B6A" w:rsidRPr="006A0115">
        <w:rPr>
          <w:rFonts w:hint="cs"/>
          <w:spacing w:val="-2"/>
          <w:rtl/>
          <w:lang w:bidi="ar"/>
        </w:rPr>
        <w:t>السياسة من أثر سلبي محتمل على تحديد هوية النساء ضحايا الاتجار بشكل فعال وموقوت.</w:t>
      </w:r>
    </w:p>
    <w:p w:rsidR="005E2B6A" w:rsidRDefault="005E2B6A" w:rsidP="009E7E9A">
      <w:pPr>
        <w:pStyle w:val="SingleTxtGA"/>
        <w:rPr>
          <w:rFonts w:hint="cs"/>
          <w:rtl/>
        </w:rPr>
      </w:pPr>
      <w:r>
        <w:rPr>
          <w:rFonts w:hint="cs"/>
          <w:rtl/>
          <w:lang w:bidi="ar"/>
        </w:rPr>
        <w:t>20-</w:t>
      </w:r>
      <w:r>
        <w:rPr>
          <w:rtl/>
          <w:lang w:bidi="ar"/>
        </w:rPr>
        <w:tab/>
      </w:r>
      <w:r>
        <w:rPr>
          <w:rFonts w:hint="cs"/>
          <w:rtl/>
          <w:lang w:bidi="ar"/>
        </w:rPr>
        <w:t xml:space="preserve">ويقدم التقرير معلومات عن ضحايا الاتجار </w:t>
      </w:r>
      <w:r w:rsidR="000D0CD7">
        <w:rPr>
          <w:rFonts w:hint="cs"/>
          <w:rtl/>
          <w:lang w:bidi="ar"/>
        </w:rPr>
        <w:t xml:space="preserve">بالأشخاص </w:t>
      </w:r>
      <w:r>
        <w:rPr>
          <w:rFonts w:hint="cs"/>
          <w:rtl/>
          <w:lang w:bidi="ar"/>
        </w:rPr>
        <w:t>الذين سجلوا في "</w:t>
      </w:r>
      <w:r>
        <w:rPr>
          <w:rFonts w:hint="cs"/>
          <w:rtl/>
        </w:rPr>
        <w:t xml:space="preserve">برنامج </w:t>
      </w:r>
      <w:r w:rsidRPr="00597ED3">
        <w:rPr>
          <w:rFonts w:hint="eastAsia"/>
          <w:rtl/>
        </w:rPr>
        <w:t xml:space="preserve">دعم حماية ضحايا الاتجار </w:t>
      </w:r>
      <w:r w:rsidR="000D0CD7">
        <w:rPr>
          <w:rFonts w:hint="cs"/>
          <w:rtl/>
        </w:rPr>
        <w:t xml:space="preserve">بالأشخاص </w:t>
      </w:r>
      <w:r w:rsidRPr="00597ED3">
        <w:rPr>
          <w:rFonts w:hint="eastAsia"/>
          <w:rtl/>
        </w:rPr>
        <w:t>لأغراض الاستغلال الجنسي</w:t>
      </w:r>
      <w:r>
        <w:rPr>
          <w:rFonts w:hint="cs"/>
          <w:rtl/>
        </w:rPr>
        <w:t xml:space="preserve"> في الجمهورية التشيكية"</w:t>
      </w:r>
      <w:r w:rsidR="00835C3C">
        <w:rPr>
          <w:rFonts w:hint="cs"/>
          <w:rtl/>
        </w:rPr>
        <w:t xml:space="preserve"> </w:t>
      </w:r>
      <w:r>
        <w:rPr>
          <w:rFonts w:hint="cs"/>
          <w:rtl/>
        </w:rPr>
        <w:t>(الفقرة 72)، ولكن البيانات المتاحة عن الضحايا الذين تلقوا المساعدة والدعم بواسطة البرنامج غير مصنفة على أساس نوع الجنس. يرجى تقديم إحصاءات مستكملة ومفصلة حول عدد النساء ضحايا الاتجار بمن فيهن القاصرات فضلا</w:t>
      </w:r>
      <w:r w:rsidR="000D0CD7">
        <w:rPr>
          <w:rFonts w:hint="cs"/>
          <w:rtl/>
        </w:rPr>
        <w:t>ً</w:t>
      </w:r>
      <w:r>
        <w:rPr>
          <w:rFonts w:hint="cs"/>
          <w:rtl/>
        </w:rPr>
        <w:t xml:space="preserve"> عن إحصاءات عن الشكاوى والتحقيقات والملاحقات القضائية والإدانات والعقوبات </w:t>
      </w:r>
      <w:r w:rsidR="009E7E9A">
        <w:rPr>
          <w:rFonts w:hint="cs"/>
          <w:rtl/>
        </w:rPr>
        <w:t xml:space="preserve">الموقعة على مرتكبي هذه </w:t>
      </w:r>
      <w:r>
        <w:rPr>
          <w:rFonts w:hint="cs"/>
          <w:rtl/>
        </w:rPr>
        <w:t xml:space="preserve">الجرائم وعن التعويضات </w:t>
      </w:r>
      <w:r w:rsidR="009E7E9A">
        <w:rPr>
          <w:rFonts w:hint="cs"/>
          <w:rtl/>
        </w:rPr>
        <w:t xml:space="preserve">المقدمة للضحايا. </w:t>
      </w:r>
      <w:r>
        <w:rPr>
          <w:rFonts w:hint="cs"/>
          <w:rtl/>
        </w:rPr>
        <w:t>ويرجى أيضا</w:t>
      </w:r>
      <w:r w:rsidR="009E7E9A">
        <w:rPr>
          <w:rFonts w:hint="cs"/>
          <w:rtl/>
        </w:rPr>
        <w:t>ً</w:t>
      </w:r>
      <w:r>
        <w:rPr>
          <w:rFonts w:hint="cs"/>
          <w:rtl/>
        </w:rPr>
        <w:t xml:space="preserve"> </w:t>
      </w:r>
      <w:r w:rsidR="009E7E9A">
        <w:rPr>
          <w:rFonts w:hint="cs"/>
          <w:rtl/>
        </w:rPr>
        <w:t xml:space="preserve">توضيح </w:t>
      </w:r>
      <w:r>
        <w:rPr>
          <w:rFonts w:hint="cs"/>
          <w:rtl/>
        </w:rPr>
        <w:t xml:space="preserve">ما قد أتيح من حماية ومساعدة للضحايا غير القادرين على التعاون مع السلطات المكلفة بمسؤولية </w:t>
      </w:r>
      <w:r>
        <w:rPr>
          <w:rFonts w:hint="cs"/>
          <w:rtl/>
          <w:lang w:bidi="ar"/>
        </w:rPr>
        <w:t>الإجراءات الجنائية</w:t>
      </w:r>
      <w:r>
        <w:rPr>
          <w:rFonts w:hint="cs"/>
          <w:rtl/>
        </w:rPr>
        <w:t xml:space="preserve"> أو غير الراغبين في ذلك نظرا</w:t>
      </w:r>
      <w:r w:rsidR="009E7E9A">
        <w:rPr>
          <w:rFonts w:hint="cs"/>
          <w:rtl/>
        </w:rPr>
        <w:t>ً</w:t>
      </w:r>
      <w:r>
        <w:rPr>
          <w:rFonts w:hint="cs"/>
          <w:rtl/>
        </w:rPr>
        <w:t xml:space="preserve"> للمخاطر الأمنية و</w:t>
      </w:r>
      <w:r w:rsidR="009E7E9A">
        <w:rPr>
          <w:rFonts w:hint="cs"/>
          <w:rtl/>
        </w:rPr>
        <w:t>ال</w:t>
      </w:r>
      <w:r>
        <w:rPr>
          <w:rFonts w:hint="cs"/>
          <w:rtl/>
        </w:rPr>
        <w:t>تدابير</w:t>
      </w:r>
      <w:r w:rsidR="00835C3C">
        <w:rPr>
          <w:rFonts w:hint="cs"/>
          <w:rtl/>
        </w:rPr>
        <w:t xml:space="preserve"> ا</w:t>
      </w:r>
      <w:r w:rsidR="009E7E9A">
        <w:rPr>
          <w:rFonts w:hint="cs"/>
          <w:rtl/>
        </w:rPr>
        <w:t>لاحترازية</w:t>
      </w:r>
      <w:r>
        <w:rPr>
          <w:rFonts w:hint="cs"/>
          <w:rtl/>
        </w:rPr>
        <w:t xml:space="preserve">. </w:t>
      </w:r>
    </w:p>
    <w:p w:rsidR="005E2B6A" w:rsidRPr="009E0504" w:rsidRDefault="009E7E9A" w:rsidP="009E7E9A">
      <w:pPr>
        <w:pStyle w:val="SingleTxtGA"/>
        <w:rPr>
          <w:rFonts w:hint="cs"/>
          <w:rtl/>
          <w:lang w:bidi="ar"/>
        </w:rPr>
      </w:pPr>
      <w:r>
        <w:rPr>
          <w:rFonts w:hint="cs"/>
          <w:rtl/>
        </w:rPr>
        <w:t>21</w:t>
      </w:r>
      <w:r w:rsidR="005E2B6A">
        <w:rPr>
          <w:rFonts w:hint="cs"/>
          <w:rtl/>
        </w:rPr>
        <w:t>-</w:t>
      </w:r>
      <w:r w:rsidR="005E2B6A">
        <w:rPr>
          <w:rtl/>
        </w:rPr>
        <w:tab/>
      </w:r>
      <w:r w:rsidR="005E2B6A">
        <w:rPr>
          <w:rFonts w:hint="cs"/>
          <w:rtl/>
        </w:rPr>
        <w:t>وأوصت اللجنة في ملاحظاتها الختامية السابقة الدولة الطرف باتخاذ تدابير مناسبة للقضاء على استغلال الدعارة (</w:t>
      </w:r>
      <w:proofErr w:type="spellStart"/>
      <w:r w:rsidR="005E2B6A" w:rsidRPr="00461E8A">
        <w:t>CEDAW/C/CZE/CO/3</w:t>
      </w:r>
      <w:proofErr w:type="spellEnd"/>
      <w:r>
        <w:rPr>
          <w:rFonts w:hint="cs"/>
          <w:rtl/>
        </w:rPr>
        <w:t>، الفقرة 18)</w:t>
      </w:r>
      <w:r w:rsidR="005E2B6A">
        <w:rPr>
          <w:rFonts w:hint="cs"/>
          <w:rtl/>
        </w:rPr>
        <w:t xml:space="preserve">. يرجى بيان التدابير المتخذة </w:t>
      </w:r>
      <w:r w:rsidR="005E2B6A">
        <w:rPr>
          <w:rFonts w:hint="cs"/>
          <w:rtl/>
          <w:lang w:bidi="ar"/>
        </w:rPr>
        <w:t>وتقديم تفاصيل عن حجم الدعارة حاليا، وأشكالها، وخصائصها</w:t>
      </w:r>
      <w:r>
        <w:rPr>
          <w:rFonts w:hint="cs"/>
          <w:rtl/>
          <w:lang w:bidi="ar"/>
        </w:rPr>
        <w:t>،</w:t>
      </w:r>
      <w:r w:rsidR="005E2B6A">
        <w:rPr>
          <w:rFonts w:hint="cs"/>
          <w:rtl/>
          <w:lang w:bidi="ar"/>
        </w:rPr>
        <w:t xml:space="preserve"> وبشأن وضع سياسات متصلة بالدعارة بما في ذلك المشاريع والبرامج الرامية إلى تمكين النساء اللاتي يمارسن الدعارة ودعم النساء اللاتي يرغبن في التوقف عن ممارسته</w:t>
      </w:r>
      <w:r>
        <w:rPr>
          <w:rFonts w:hint="cs"/>
          <w:rtl/>
          <w:lang w:bidi="ar"/>
        </w:rPr>
        <w:t>ا</w:t>
      </w:r>
      <w:r w:rsidR="005E2B6A">
        <w:rPr>
          <w:rFonts w:hint="cs"/>
          <w:rtl/>
          <w:lang w:bidi="ar"/>
        </w:rPr>
        <w:t>.</w:t>
      </w:r>
    </w:p>
    <w:p w:rsidR="005E2B6A" w:rsidRPr="007005F1" w:rsidRDefault="005E2B6A" w:rsidP="00ED4340">
      <w:pPr>
        <w:pStyle w:val="H1GA"/>
        <w:rPr>
          <w:lang w:val="en-GB"/>
        </w:rPr>
      </w:pPr>
      <w:r w:rsidRPr="007005F1">
        <w:rPr>
          <w:lang w:val="en-GB"/>
        </w:rPr>
        <w:tab/>
      </w:r>
      <w:r w:rsidRPr="007005F1">
        <w:rPr>
          <w:lang w:val="en-GB"/>
        </w:rPr>
        <w:tab/>
      </w:r>
      <w:r w:rsidRPr="007005F1">
        <w:rPr>
          <w:rtl/>
        </w:rPr>
        <w:t xml:space="preserve">المشاركة </w:t>
      </w:r>
      <w:r>
        <w:rPr>
          <w:rFonts w:hint="cs"/>
          <w:rtl/>
        </w:rPr>
        <w:t>في الحياة السياسية والعامة و</w:t>
      </w:r>
      <w:r w:rsidRPr="007005F1">
        <w:rPr>
          <w:rtl/>
        </w:rPr>
        <w:t xml:space="preserve">في اتخاذ القرارات </w:t>
      </w:r>
    </w:p>
    <w:p w:rsidR="005E2B6A" w:rsidRPr="00966289" w:rsidRDefault="006A0115" w:rsidP="009123CF">
      <w:pPr>
        <w:pStyle w:val="SingleTxtGA"/>
        <w:rPr>
          <w:rFonts w:hint="cs"/>
        </w:rPr>
      </w:pPr>
      <w:r>
        <w:rPr>
          <w:rFonts w:hint="cs"/>
          <w:rtl/>
        </w:rPr>
        <w:t>22</w:t>
      </w:r>
      <w:r w:rsidR="005E2B6A">
        <w:rPr>
          <w:rFonts w:hint="cs"/>
          <w:rtl/>
        </w:rPr>
        <w:t>-</w:t>
      </w:r>
      <w:r w:rsidR="005E2B6A">
        <w:rPr>
          <w:rFonts w:hint="cs"/>
          <w:rtl/>
        </w:rPr>
        <w:tab/>
        <w:t>في حين يقر التقرير بأن تمثيل المرأة في الوظائف السياسية العليا لا يزال منخفضا في الجمهورية التشيكية، فإنه لا يذكر التدابير التي اتخذتها الدولة الطرف لزيادة تمثيل المرأة في الهيئات المنتخبة والمعينة، كما أوصت بذلك اللجنة في ملاحظاتها الختامية السابقة (</w:t>
      </w:r>
      <w:proofErr w:type="spellStart"/>
      <w:r w:rsidR="005E2B6A" w:rsidRPr="00461E8A">
        <w:t>CEDAW/C/CZE/CO/3</w:t>
      </w:r>
      <w:proofErr w:type="spellEnd"/>
      <w:r w:rsidR="009E7E9A">
        <w:rPr>
          <w:rFonts w:hint="cs"/>
          <w:rtl/>
        </w:rPr>
        <w:t>، الفقرة 20)</w:t>
      </w:r>
      <w:r w:rsidR="005E2B6A">
        <w:rPr>
          <w:rFonts w:hint="cs"/>
          <w:rtl/>
        </w:rPr>
        <w:t xml:space="preserve">. يرجى بيان الخطوات </w:t>
      </w:r>
      <w:r w:rsidR="009E7E9A">
        <w:rPr>
          <w:rFonts w:hint="cs"/>
          <w:rtl/>
        </w:rPr>
        <w:t xml:space="preserve">التي اتخذت </w:t>
      </w:r>
      <w:r w:rsidR="005E2B6A">
        <w:rPr>
          <w:rFonts w:hint="cs"/>
          <w:rtl/>
        </w:rPr>
        <w:t xml:space="preserve">لوضع تلك التوصيات موضع التنفيذ. أما البيانات المتاحة في التقرير فهي غير كافية وغير واضحة لتقييم مدى التقدم المحرز في تنفيذ التزامات الدولة الطرف بموجب المادتين 7 </w:t>
      </w:r>
      <w:proofErr w:type="spellStart"/>
      <w:r w:rsidR="005E2B6A">
        <w:rPr>
          <w:rFonts w:hint="cs"/>
          <w:rtl/>
        </w:rPr>
        <w:t>و8</w:t>
      </w:r>
      <w:proofErr w:type="spellEnd"/>
      <w:r w:rsidR="005E2B6A">
        <w:rPr>
          <w:rFonts w:hint="cs"/>
          <w:rtl/>
        </w:rPr>
        <w:t xml:space="preserve"> من الاتفاقية. يرجى تقديم بيانات بشأن النساء المرشحات لانتخابات مجلس الشيوخ لعام 2008 وبشأن النساء المنتخبات كأعضاء في مجلس الشيوخ فضلا عن النساء المرشحات في انتخابات المجالس الإقليمية الأخيرة وبشأن النساء المنتخبات لمنصب المستشار الإقليمي. ولا يذكر التقرير النسبة المئوية من النساء الحاصلات على شهادات جامعية. وزيادة على ذلك، فإن النساء ممثلات تمثيلا</w:t>
      </w:r>
      <w:r>
        <w:rPr>
          <w:rFonts w:hint="cs"/>
          <w:rtl/>
        </w:rPr>
        <w:t>ً</w:t>
      </w:r>
      <w:r w:rsidR="005E2B6A">
        <w:rPr>
          <w:rFonts w:hint="cs"/>
          <w:rtl/>
        </w:rPr>
        <w:t xml:space="preserve"> ناقصا</w:t>
      </w:r>
      <w:r>
        <w:rPr>
          <w:rFonts w:hint="cs"/>
          <w:rtl/>
        </w:rPr>
        <w:t>ً</w:t>
      </w:r>
      <w:r w:rsidR="005E2B6A">
        <w:rPr>
          <w:rFonts w:hint="cs"/>
          <w:rtl/>
        </w:rPr>
        <w:t xml:space="preserve"> في السلك الدبلوماسي ودوائر الشؤون الخارجية. يرجى تقديم تفاصيل حول معاير وإجراءات تعيين النساء وترقيتهن في السلك الدبلوماسي </w:t>
      </w:r>
      <w:r w:rsidR="009E7E9A">
        <w:rPr>
          <w:rFonts w:hint="cs"/>
          <w:rtl/>
        </w:rPr>
        <w:t xml:space="preserve">والعقبات </w:t>
      </w:r>
      <w:r w:rsidR="005E2B6A">
        <w:rPr>
          <w:rFonts w:hint="cs"/>
          <w:rtl/>
        </w:rPr>
        <w:t>المحددة التي تحول دون مشاركتهن في أرفع المناصب الدبلوماسية فضلا</w:t>
      </w:r>
      <w:r w:rsidR="009E7E9A">
        <w:rPr>
          <w:rFonts w:hint="cs"/>
          <w:rtl/>
        </w:rPr>
        <w:t>ً</w:t>
      </w:r>
      <w:r w:rsidR="005E2B6A">
        <w:rPr>
          <w:rFonts w:hint="cs"/>
          <w:rtl/>
        </w:rPr>
        <w:t xml:space="preserve"> عن أية تدابير اتُخذت أو يُعتزم اتخاذها لزيادة مشاركة النساء في المجالات </w:t>
      </w:r>
      <w:r w:rsidR="009123CF">
        <w:rPr>
          <w:rFonts w:hint="cs"/>
          <w:rtl/>
        </w:rPr>
        <w:t xml:space="preserve">المنصوص عليها في </w:t>
      </w:r>
      <w:r w:rsidR="005E2B6A">
        <w:rPr>
          <w:rFonts w:hint="cs"/>
          <w:rtl/>
        </w:rPr>
        <w:t>المادة 8 من الاتفاقية.</w:t>
      </w:r>
    </w:p>
    <w:p w:rsidR="005E2B6A" w:rsidRPr="007005F1" w:rsidRDefault="005E2B6A" w:rsidP="00ED4340">
      <w:pPr>
        <w:pStyle w:val="H1GA"/>
        <w:rPr>
          <w:lang w:val="en-GB"/>
        </w:rPr>
      </w:pPr>
      <w:r w:rsidRPr="007005F1">
        <w:rPr>
          <w:lang w:val="en-GB"/>
        </w:rPr>
        <w:tab/>
      </w:r>
      <w:r w:rsidRPr="007005F1">
        <w:rPr>
          <w:lang w:val="en-GB"/>
        </w:rPr>
        <w:tab/>
      </w:r>
      <w:r w:rsidRPr="007005F1">
        <w:rPr>
          <w:rtl/>
        </w:rPr>
        <w:t>التعليم</w:t>
      </w:r>
    </w:p>
    <w:p w:rsidR="005E2B6A" w:rsidRDefault="005E2B6A" w:rsidP="009123CF">
      <w:pPr>
        <w:pStyle w:val="SingleTxtGA"/>
        <w:rPr>
          <w:rFonts w:hint="cs"/>
          <w:rtl/>
        </w:rPr>
      </w:pPr>
      <w:r>
        <w:rPr>
          <w:rFonts w:hint="cs"/>
          <w:rtl/>
        </w:rPr>
        <w:t>23-</w:t>
      </w:r>
      <w:r>
        <w:rPr>
          <w:rFonts w:hint="cs"/>
          <w:rtl/>
        </w:rPr>
        <w:tab/>
      </w:r>
      <w:r w:rsidRPr="007005F1">
        <w:rPr>
          <w:rtl/>
        </w:rPr>
        <w:t>تشير</w:t>
      </w:r>
      <w:r>
        <w:rPr>
          <w:rFonts w:hint="cs"/>
          <w:rtl/>
        </w:rPr>
        <w:t xml:space="preserve"> الأرقام المذكورة في التقرير (الجداول رقم 6-2 </w:t>
      </w:r>
      <w:proofErr w:type="spellStart"/>
      <w:r>
        <w:rPr>
          <w:rFonts w:hint="cs"/>
          <w:rtl/>
        </w:rPr>
        <w:t>و6</w:t>
      </w:r>
      <w:proofErr w:type="spellEnd"/>
      <w:r>
        <w:rPr>
          <w:rFonts w:hint="cs"/>
          <w:rtl/>
        </w:rPr>
        <w:t xml:space="preserve">-3 </w:t>
      </w:r>
      <w:proofErr w:type="spellStart"/>
      <w:r>
        <w:rPr>
          <w:rFonts w:hint="cs"/>
          <w:rtl/>
        </w:rPr>
        <w:t>و7</w:t>
      </w:r>
      <w:proofErr w:type="spellEnd"/>
      <w:r>
        <w:rPr>
          <w:rFonts w:hint="cs"/>
          <w:rtl/>
        </w:rPr>
        <w:t>-4) إلى أنه في حين أن عدد الطالبات في الجامعات أعلى من عدد الطلاب في عام 2004، إلا أن عدد الخريجات أقل من عدد الخريجين. وتبين الإحصاءات أيضا أن عدد الأساتذة من النساء ومساعدات الأساتذة وحاملات شهادات الدكتوراه منخفض للغاية</w:t>
      </w:r>
      <w:r w:rsidRPr="007005F1">
        <w:rPr>
          <w:rtl/>
        </w:rPr>
        <w:t>.</w:t>
      </w:r>
      <w:r>
        <w:rPr>
          <w:rFonts w:hint="cs"/>
          <w:rtl/>
        </w:rPr>
        <w:t xml:space="preserve"> يرجى توضيح أسباب تدني نسبة </w:t>
      </w:r>
      <w:r w:rsidR="009123CF">
        <w:rPr>
          <w:rFonts w:hint="cs"/>
          <w:rtl/>
        </w:rPr>
        <w:t xml:space="preserve">الخريجات من الجامعات </w:t>
      </w:r>
      <w:r>
        <w:rPr>
          <w:rFonts w:hint="cs"/>
          <w:rtl/>
        </w:rPr>
        <w:t xml:space="preserve">وبيان التدابير الاستباقية ومنها التدابير الخاصة المؤقتة التي اتخذتها الدولة الطرف لدعم مسيرة النساء الأكاديمية. </w:t>
      </w:r>
    </w:p>
    <w:p w:rsidR="005E2B6A" w:rsidRDefault="009123CF" w:rsidP="009123CF">
      <w:pPr>
        <w:pStyle w:val="SingleTxtGA"/>
        <w:rPr>
          <w:rFonts w:hint="cs"/>
          <w:rtl/>
        </w:rPr>
      </w:pPr>
      <w:r>
        <w:rPr>
          <w:rFonts w:hint="cs"/>
          <w:rtl/>
        </w:rPr>
        <w:t>24</w:t>
      </w:r>
      <w:r w:rsidR="005E2B6A">
        <w:rPr>
          <w:rFonts w:hint="cs"/>
          <w:rtl/>
        </w:rPr>
        <w:t>-</w:t>
      </w:r>
      <w:r w:rsidR="005E2B6A">
        <w:rPr>
          <w:rtl/>
        </w:rPr>
        <w:tab/>
      </w:r>
      <w:r w:rsidR="005E2B6A">
        <w:rPr>
          <w:rFonts w:hint="cs"/>
          <w:rtl/>
        </w:rPr>
        <w:t>ويذكر التقرير أنه "</w:t>
      </w:r>
      <w:r w:rsidR="005E2B6A" w:rsidRPr="00597ED3">
        <w:rPr>
          <w:rFonts w:hint="cs"/>
          <w:rtl/>
        </w:rPr>
        <w:t>من الحقائق المعروفة أن جزءاً كبيراً من فتيات الروما يواجهن عقبات ضخمة في إتمام مواظبتهن على الدراسة الأساسية</w:t>
      </w:r>
      <w:r w:rsidR="005E2B6A">
        <w:rPr>
          <w:rFonts w:hint="cs"/>
          <w:rtl/>
        </w:rPr>
        <w:t xml:space="preserve">" </w:t>
      </w:r>
      <w:r w:rsidR="003A2314">
        <w:rPr>
          <w:rFonts w:hint="cs"/>
          <w:rtl/>
        </w:rPr>
        <w:t>(</w:t>
      </w:r>
      <w:r w:rsidR="005E2B6A">
        <w:rPr>
          <w:rFonts w:hint="cs"/>
          <w:rtl/>
        </w:rPr>
        <w:t xml:space="preserve">الفقرة 90). ويرجى تقديم بيانات إحصائية بشأن معدلات </w:t>
      </w:r>
      <w:r>
        <w:rPr>
          <w:rFonts w:hint="cs"/>
          <w:rtl/>
        </w:rPr>
        <w:t xml:space="preserve">انقطاع فتيات الروما عن الدراسة </w:t>
      </w:r>
      <w:r w:rsidR="005E2B6A">
        <w:rPr>
          <w:rFonts w:hint="cs"/>
          <w:rtl/>
        </w:rPr>
        <w:t>وتقديم معلومات عن التدابير المتخذة لدعمهن لمواصلة تعليمهن. وهل جرى اعتماد أي برنامج لتقديم الدعم المالي للطالبات الروما في المدارس الثانوية؟</w:t>
      </w:r>
    </w:p>
    <w:p w:rsidR="005E2B6A" w:rsidRPr="00CE1C3B" w:rsidRDefault="009123CF" w:rsidP="009123CF">
      <w:pPr>
        <w:pStyle w:val="SingleTxtGA"/>
        <w:rPr>
          <w:rFonts w:hint="cs"/>
          <w:spacing w:val="-2"/>
          <w:rtl/>
        </w:rPr>
      </w:pPr>
      <w:r w:rsidRPr="00CE1C3B">
        <w:rPr>
          <w:rFonts w:hint="cs"/>
          <w:spacing w:val="-2"/>
          <w:rtl/>
        </w:rPr>
        <w:t>25</w:t>
      </w:r>
      <w:r w:rsidR="005E2B6A" w:rsidRPr="00CE1C3B">
        <w:rPr>
          <w:rFonts w:hint="cs"/>
          <w:spacing w:val="-2"/>
          <w:rtl/>
        </w:rPr>
        <w:t>-</w:t>
      </w:r>
      <w:r w:rsidR="005E2B6A" w:rsidRPr="00CE1C3B">
        <w:rPr>
          <w:spacing w:val="-2"/>
          <w:rtl/>
        </w:rPr>
        <w:tab/>
      </w:r>
      <w:r w:rsidR="005E2B6A" w:rsidRPr="00CE1C3B">
        <w:rPr>
          <w:rFonts w:hint="cs"/>
          <w:spacing w:val="-2"/>
          <w:rtl/>
        </w:rPr>
        <w:t xml:space="preserve">وفي عام 2007، لاحظت اللجنة المعنية بالقضاء على التمييز العنصري بقلق بالغ </w:t>
      </w:r>
      <w:r w:rsidR="005E2B6A" w:rsidRPr="00CE1C3B">
        <w:rPr>
          <w:rFonts w:hint="cs"/>
          <w:spacing w:val="-2"/>
          <w:rtl/>
          <w:lang w:bidi="ar"/>
        </w:rPr>
        <w:t xml:space="preserve">أن أعداداً كبيرة بشكل غير متناسب من أطفال الروما تدرس في "مدارس خاصة" وأوصت الدولة الطرف بأن تراجع الأدوات المنهجية المستخدمة لتحديد الحالات التي يجب تسجيلها في مدارس خاصة </w:t>
      </w:r>
      <w:r w:rsidR="005E2B6A" w:rsidRPr="00CE1C3B">
        <w:rPr>
          <w:rFonts w:hint="cs"/>
          <w:spacing w:val="-2"/>
          <w:rtl/>
        </w:rPr>
        <w:t>(</w:t>
      </w:r>
      <w:proofErr w:type="spellStart"/>
      <w:r w:rsidR="005E2B6A" w:rsidRPr="00CE1C3B">
        <w:rPr>
          <w:spacing w:val="-2"/>
        </w:rPr>
        <w:t>CEDAW/C/CZE/CO/7</w:t>
      </w:r>
      <w:proofErr w:type="spellEnd"/>
      <w:r w:rsidRPr="00CE1C3B">
        <w:rPr>
          <w:rFonts w:hint="cs"/>
          <w:spacing w:val="-2"/>
          <w:rtl/>
        </w:rPr>
        <w:t xml:space="preserve">، الفقرة 17). </w:t>
      </w:r>
      <w:r w:rsidR="005E2B6A" w:rsidRPr="00CE1C3B">
        <w:rPr>
          <w:rFonts w:hint="cs"/>
          <w:spacing w:val="-2"/>
          <w:rtl/>
        </w:rPr>
        <w:t>يرجى تقديم معلومات عن الخطوات التي اتخذتها الدولة الطرف لتنفيذ توصيات اللجنة بشأن القضاء على التمييز العنصري وبيان ما إذا كان عدد الفتيات الروما لا يزال مرتفعا</w:t>
      </w:r>
      <w:r w:rsidRPr="00CE1C3B">
        <w:rPr>
          <w:rFonts w:hint="cs"/>
          <w:spacing w:val="-2"/>
          <w:rtl/>
        </w:rPr>
        <w:t>ً</w:t>
      </w:r>
      <w:r w:rsidR="005E2B6A" w:rsidRPr="00CE1C3B">
        <w:rPr>
          <w:rFonts w:hint="cs"/>
          <w:spacing w:val="-2"/>
          <w:rtl/>
        </w:rPr>
        <w:t xml:space="preserve"> </w:t>
      </w:r>
      <w:r w:rsidRPr="00CE1C3B">
        <w:rPr>
          <w:rFonts w:hint="cs"/>
          <w:spacing w:val="-2"/>
          <w:rtl/>
        </w:rPr>
        <w:t xml:space="preserve">بشكل مفرط </w:t>
      </w:r>
      <w:r w:rsidR="005E2B6A" w:rsidRPr="00CE1C3B">
        <w:rPr>
          <w:rFonts w:hint="cs"/>
          <w:spacing w:val="-2"/>
          <w:rtl/>
        </w:rPr>
        <w:t>في "المدارس الخاصة".</w:t>
      </w:r>
    </w:p>
    <w:p w:rsidR="005E2B6A" w:rsidRPr="00AD6CA7" w:rsidRDefault="009123CF" w:rsidP="009123CF">
      <w:pPr>
        <w:pStyle w:val="SingleTxtGA"/>
        <w:rPr>
          <w:rFonts w:hint="cs"/>
          <w:lang w:bidi="ar"/>
        </w:rPr>
      </w:pPr>
      <w:r>
        <w:rPr>
          <w:rFonts w:hint="cs"/>
          <w:rtl/>
        </w:rPr>
        <w:t>26</w:t>
      </w:r>
      <w:r w:rsidR="005E2B6A">
        <w:rPr>
          <w:rFonts w:hint="cs"/>
          <w:rtl/>
        </w:rPr>
        <w:t>-</w:t>
      </w:r>
      <w:r w:rsidR="005E2B6A">
        <w:rPr>
          <w:rtl/>
        </w:rPr>
        <w:tab/>
      </w:r>
      <w:r w:rsidR="005E2B6A">
        <w:rPr>
          <w:rFonts w:hint="cs"/>
          <w:rtl/>
        </w:rPr>
        <w:t>ويشير التقرير إلى التدابير المعتمدة لزيادة مشاركة الفتيات في الفروع التقنية</w:t>
      </w:r>
      <w:r w:rsidR="00CE1C3B">
        <w:rPr>
          <w:rFonts w:hint="cs"/>
          <w:rtl/>
        </w:rPr>
        <w:t xml:space="preserve">      </w:t>
      </w:r>
      <w:r w:rsidR="005E2B6A">
        <w:rPr>
          <w:rFonts w:hint="cs"/>
          <w:rtl/>
        </w:rPr>
        <w:t xml:space="preserve"> (الفقرة 91). يرجى إبلاغ اللجنة </w:t>
      </w:r>
      <w:r w:rsidR="003A2314">
        <w:rPr>
          <w:rFonts w:hint="cs"/>
          <w:rtl/>
        </w:rPr>
        <w:t>ب</w:t>
      </w:r>
      <w:r w:rsidR="005E2B6A">
        <w:rPr>
          <w:rFonts w:hint="cs"/>
          <w:rtl/>
        </w:rPr>
        <w:t xml:space="preserve">ما إذا تم اتخاذ تدابير مماثلة لتشجيع الفتيان على </w:t>
      </w:r>
      <w:r>
        <w:rPr>
          <w:rFonts w:hint="cs"/>
          <w:rtl/>
        </w:rPr>
        <w:t>الالتحاق ب</w:t>
      </w:r>
      <w:r w:rsidR="005E2B6A">
        <w:rPr>
          <w:rFonts w:hint="cs"/>
          <w:rtl/>
        </w:rPr>
        <w:t>دراسات</w:t>
      </w:r>
      <w:r w:rsidR="005E2B6A">
        <w:rPr>
          <w:rFonts w:hint="cs"/>
          <w:rtl/>
          <w:lang w:bidi="ar"/>
        </w:rPr>
        <w:t xml:space="preserve"> تهيمن عليها الفتيات بصورة تقليدية. وهل تم </w:t>
      </w:r>
      <w:r>
        <w:rPr>
          <w:rFonts w:hint="cs"/>
          <w:rtl/>
          <w:lang w:bidi="ar"/>
        </w:rPr>
        <w:t>أي تقييم للسياسات التي تشجيع التنويع في اختيار</w:t>
      </w:r>
      <w:r w:rsidR="005E2B6A">
        <w:rPr>
          <w:rFonts w:hint="cs"/>
          <w:rtl/>
          <w:lang w:bidi="ar"/>
        </w:rPr>
        <w:t xml:space="preserve"> الدراس</w:t>
      </w:r>
      <w:r>
        <w:rPr>
          <w:rFonts w:hint="cs"/>
          <w:rtl/>
          <w:lang w:bidi="ar"/>
        </w:rPr>
        <w:t>ات</w:t>
      </w:r>
      <w:r w:rsidR="005E2B6A">
        <w:rPr>
          <w:rFonts w:hint="cs"/>
          <w:rtl/>
          <w:lang w:bidi="ar"/>
        </w:rPr>
        <w:t>؟</w:t>
      </w:r>
    </w:p>
    <w:p w:rsidR="005E2B6A" w:rsidRPr="007005F1" w:rsidRDefault="005E2B6A" w:rsidP="00ED4340">
      <w:pPr>
        <w:pStyle w:val="H1GA"/>
        <w:rPr>
          <w:rFonts w:hint="cs"/>
          <w:lang w:val="en-GB"/>
        </w:rPr>
      </w:pPr>
      <w:r w:rsidRPr="007005F1">
        <w:rPr>
          <w:lang w:val="en-GB"/>
        </w:rPr>
        <w:tab/>
      </w:r>
      <w:r w:rsidRPr="007005F1">
        <w:rPr>
          <w:lang w:val="en-GB"/>
        </w:rPr>
        <w:tab/>
      </w:r>
      <w:r>
        <w:rPr>
          <w:rFonts w:hint="cs"/>
          <w:rtl/>
          <w:lang w:bidi="ar"/>
        </w:rPr>
        <w:t>العمالة والاستحقاقات الاجتماعية والاقتصادية</w:t>
      </w:r>
      <w:r>
        <w:rPr>
          <w:rFonts w:hint="cs"/>
          <w:rtl/>
          <w:lang w:val="en-GB"/>
        </w:rPr>
        <w:t xml:space="preserve"> </w:t>
      </w:r>
    </w:p>
    <w:p w:rsidR="005E2B6A" w:rsidRPr="00F040B4" w:rsidRDefault="005E2B6A" w:rsidP="009123CF">
      <w:pPr>
        <w:pStyle w:val="SingleTxtGA"/>
        <w:rPr>
          <w:rFonts w:hint="cs"/>
          <w:rtl/>
          <w:lang w:bidi="ar"/>
        </w:rPr>
      </w:pPr>
      <w:r>
        <w:rPr>
          <w:rFonts w:hint="cs"/>
          <w:rtl/>
        </w:rPr>
        <w:t>27</w:t>
      </w:r>
      <w:r w:rsidR="009123CF">
        <w:rPr>
          <w:rFonts w:hint="cs"/>
          <w:rtl/>
        </w:rPr>
        <w:t>-</w:t>
      </w:r>
      <w:r>
        <w:rPr>
          <w:rFonts w:hint="cs"/>
          <w:rtl/>
        </w:rPr>
        <w:tab/>
      </w:r>
      <w:r w:rsidR="009123CF">
        <w:rPr>
          <w:rFonts w:hint="cs"/>
          <w:rtl/>
        </w:rPr>
        <w:t xml:space="preserve">أعربت </w:t>
      </w:r>
      <w:r>
        <w:rPr>
          <w:rFonts w:hint="cs"/>
          <w:rtl/>
        </w:rPr>
        <w:t>اللجنة في ملاحظاتها الختامية السابقة عن قلقها إزاء "ترك</w:t>
      </w:r>
      <w:r w:rsidR="009123CF">
        <w:rPr>
          <w:rFonts w:hint="cs"/>
          <w:rtl/>
        </w:rPr>
        <w:t>ي</w:t>
      </w:r>
      <w:r>
        <w:rPr>
          <w:rFonts w:hint="cs"/>
          <w:rtl/>
        </w:rPr>
        <w:t>ز النساء في قطاعات عمل معينة، وكذلك انخفاض تمثيله</w:t>
      </w:r>
      <w:r w:rsidR="009123CF">
        <w:rPr>
          <w:rFonts w:hint="cs"/>
          <w:rtl/>
        </w:rPr>
        <w:t xml:space="preserve">ن في مناصب الإدارة وصنع القرار" </w:t>
      </w:r>
      <w:r>
        <w:rPr>
          <w:rFonts w:hint="cs"/>
          <w:rtl/>
        </w:rPr>
        <w:t>(</w:t>
      </w:r>
      <w:proofErr w:type="spellStart"/>
      <w:r>
        <w:t>CEDAW/C/CZE/CO/3</w:t>
      </w:r>
      <w:proofErr w:type="spellEnd"/>
      <w:r w:rsidR="009123CF">
        <w:rPr>
          <w:rFonts w:hint="cs"/>
          <w:rtl/>
        </w:rPr>
        <w:t>، الفقرة 25).</w:t>
      </w:r>
      <w:r>
        <w:rPr>
          <w:rFonts w:hint="cs"/>
          <w:rtl/>
        </w:rPr>
        <w:t xml:space="preserve"> يرجى تقديم تفاصيل عن الجهود </w:t>
      </w:r>
      <w:r w:rsidR="009123CF">
        <w:rPr>
          <w:rFonts w:hint="cs"/>
          <w:rtl/>
        </w:rPr>
        <w:t xml:space="preserve">المبذولة </w:t>
      </w:r>
      <w:r>
        <w:rPr>
          <w:rFonts w:hint="cs"/>
          <w:rtl/>
        </w:rPr>
        <w:t xml:space="preserve">لمعالجة هذا الوضع وتقديم بيانات مستكملة في هذا الصدد. </w:t>
      </w:r>
      <w:r w:rsidR="009123CF">
        <w:rPr>
          <w:rFonts w:hint="cs"/>
          <w:rtl/>
        </w:rPr>
        <w:t xml:space="preserve">ونظراً لاستمرار </w:t>
      </w:r>
      <w:r>
        <w:rPr>
          <w:rFonts w:hint="cs"/>
          <w:rtl/>
        </w:rPr>
        <w:t>ال</w:t>
      </w:r>
      <w:r>
        <w:rPr>
          <w:rFonts w:hint="cs"/>
          <w:rtl/>
          <w:lang w:bidi="ar"/>
        </w:rPr>
        <w:t xml:space="preserve">فجوة الواسعة للغاية في الأجور بين الجنسين، يرجى أيضا بيان الخطوات </w:t>
      </w:r>
      <w:r w:rsidR="009123CF">
        <w:rPr>
          <w:rFonts w:hint="cs"/>
          <w:rtl/>
          <w:lang w:bidi="ar"/>
        </w:rPr>
        <w:t xml:space="preserve">التي اتخذت لسد </w:t>
      </w:r>
      <w:r>
        <w:rPr>
          <w:rFonts w:hint="cs"/>
          <w:rtl/>
          <w:lang w:bidi="ar"/>
        </w:rPr>
        <w:t>الفجوة في الأجور ووضع التوصيات الواردة في الفقرة 26 من الملاحظات الختامية السابقة موضع التنفيذ.</w:t>
      </w:r>
    </w:p>
    <w:p w:rsidR="005E2B6A" w:rsidRDefault="005E2B6A" w:rsidP="00BD7D0D">
      <w:pPr>
        <w:pStyle w:val="SingleTxtGA"/>
        <w:rPr>
          <w:rFonts w:hint="cs"/>
          <w:rtl/>
          <w:lang w:bidi="ar-EG"/>
        </w:rPr>
      </w:pPr>
      <w:r>
        <w:rPr>
          <w:rFonts w:hint="cs"/>
          <w:rtl/>
        </w:rPr>
        <w:t>28-</w:t>
      </w:r>
      <w:r>
        <w:rPr>
          <w:rFonts w:hint="cs"/>
          <w:rtl/>
        </w:rPr>
        <w:tab/>
        <w:t xml:space="preserve">ويرجى تقديم معلومات عن النسبة المئوية من الرجال </w:t>
      </w:r>
      <w:r>
        <w:rPr>
          <w:rFonts w:hint="cs"/>
          <w:rtl/>
          <w:lang w:bidi="ar"/>
        </w:rPr>
        <w:t xml:space="preserve">الذين يأخذون إجازة والدية منذ أن دخل </w:t>
      </w:r>
      <w:r w:rsidRPr="00597ED3">
        <w:rPr>
          <w:rFonts w:hint="cs"/>
          <w:rtl/>
          <w:lang w:bidi="ar-EG"/>
        </w:rPr>
        <w:t>القانون الجديد الخاص بالتأمين ضد المرض</w:t>
      </w:r>
      <w:r>
        <w:rPr>
          <w:rFonts w:hint="cs"/>
          <w:rtl/>
          <w:lang w:bidi="ar"/>
        </w:rPr>
        <w:t xml:space="preserve"> المؤرخ كانون الثاني/يناير 2009 الذي يسمح ب</w:t>
      </w:r>
      <w:r w:rsidRPr="00597ED3">
        <w:rPr>
          <w:rFonts w:hint="cs"/>
          <w:rtl/>
          <w:lang w:bidi="ar-EG"/>
        </w:rPr>
        <w:t>التناوب بين الأم</w:t>
      </w:r>
      <w:r>
        <w:rPr>
          <w:rFonts w:hint="cs"/>
          <w:rtl/>
          <w:lang w:bidi="ar-EG"/>
        </w:rPr>
        <w:t>هات</w:t>
      </w:r>
      <w:r w:rsidRPr="00597ED3">
        <w:rPr>
          <w:rFonts w:hint="cs"/>
          <w:rtl/>
          <w:lang w:bidi="ar-EG"/>
        </w:rPr>
        <w:t xml:space="preserve"> و</w:t>
      </w:r>
      <w:r>
        <w:rPr>
          <w:rFonts w:hint="cs"/>
          <w:rtl/>
          <w:lang w:bidi="ar-EG"/>
        </w:rPr>
        <w:t>الآباء</w:t>
      </w:r>
      <w:r w:rsidRPr="00597ED3">
        <w:rPr>
          <w:rFonts w:hint="cs"/>
          <w:rtl/>
          <w:lang w:bidi="ar-EG"/>
        </w:rPr>
        <w:t xml:space="preserve"> في رعاية الطفل و</w:t>
      </w:r>
      <w:r>
        <w:rPr>
          <w:rFonts w:hint="cs"/>
          <w:rtl/>
          <w:lang w:bidi="ar-EG"/>
        </w:rPr>
        <w:t xml:space="preserve">يمنحهم </w:t>
      </w:r>
      <w:r w:rsidR="009123CF">
        <w:rPr>
          <w:rFonts w:hint="cs"/>
          <w:rtl/>
          <w:lang w:bidi="ar-EG"/>
        </w:rPr>
        <w:t xml:space="preserve">حقوق متساوية </w:t>
      </w:r>
      <w:r w:rsidRPr="00597ED3">
        <w:rPr>
          <w:rFonts w:hint="cs"/>
          <w:rtl/>
          <w:lang w:bidi="ar-EG"/>
        </w:rPr>
        <w:t xml:space="preserve">في الحصول على علاوة </w:t>
      </w:r>
      <w:r w:rsidR="00A462F3">
        <w:rPr>
          <w:rFonts w:hint="cs"/>
          <w:rtl/>
          <w:lang w:bidi="ar-EG"/>
        </w:rPr>
        <w:t xml:space="preserve">الأمومة حيز النفاذ </w:t>
      </w:r>
      <w:r>
        <w:rPr>
          <w:rFonts w:hint="cs"/>
          <w:rtl/>
          <w:lang w:bidi="ar-EG"/>
        </w:rPr>
        <w:t xml:space="preserve">(الفقرة 62). </w:t>
      </w:r>
      <w:r w:rsidR="00A462F3">
        <w:rPr>
          <w:rFonts w:hint="cs"/>
          <w:rtl/>
          <w:lang w:bidi="ar-EG"/>
        </w:rPr>
        <w:t>و</w:t>
      </w:r>
      <w:r>
        <w:rPr>
          <w:rFonts w:hint="cs"/>
          <w:rtl/>
          <w:lang w:bidi="ar-EG"/>
        </w:rPr>
        <w:t>يرجى أيضا</w:t>
      </w:r>
      <w:r w:rsidR="00BD7D0D">
        <w:rPr>
          <w:rFonts w:hint="cs"/>
          <w:rtl/>
          <w:lang w:bidi="ar-EG"/>
        </w:rPr>
        <w:t>ً</w:t>
      </w:r>
      <w:r>
        <w:rPr>
          <w:rFonts w:hint="cs"/>
          <w:rtl/>
          <w:lang w:bidi="ar-EG"/>
        </w:rPr>
        <w:t xml:space="preserve"> مقارنة هذه النسبة المئوية بعدد الرجال الذين كان</w:t>
      </w:r>
      <w:r w:rsidR="003A2314">
        <w:rPr>
          <w:rFonts w:hint="cs"/>
          <w:rtl/>
          <w:lang w:bidi="ar-EG"/>
        </w:rPr>
        <w:t>وا</w:t>
      </w:r>
      <w:r>
        <w:rPr>
          <w:rFonts w:hint="cs"/>
          <w:rtl/>
          <w:lang w:bidi="ar-EG"/>
        </w:rPr>
        <w:t xml:space="preserve"> يأخذون إجازة </w:t>
      </w:r>
      <w:r w:rsidR="00BD7D0D">
        <w:rPr>
          <w:rFonts w:hint="cs"/>
          <w:rtl/>
          <w:lang w:bidi="ar-EG"/>
        </w:rPr>
        <w:t xml:space="preserve">والدية </w:t>
      </w:r>
      <w:r>
        <w:rPr>
          <w:rFonts w:hint="cs"/>
          <w:rtl/>
          <w:lang w:bidi="ar-EG"/>
        </w:rPr>
        <w:t xml:space="preserve">على أساس </w:t>
      </w:r>
      <w:r>
        <w:rPr>
          <w:rFonts w:hint="cs"/>
          <w:rtl/>
          <w:lang w:bidi="ar"/>
        </w:rPr>
        <w:t xml:space="preserve">العلاوة الوالدية. </w:t>
      </w:r>
      <w:r w:rsidR="00BD7D0D">
        <w:rPr>
          <w:rFonts w:hint="cs"/>
          <w:rtl/>
          <w:lang w:bidi="ar"/>
        </w:rPr>
        <w:t>و</w:t>
      </w:r>
      <w:r>
        <w:rPr>
          <w:rFonts w:hint="cs"/>
          <w:rtl/>
          <w:lang w:bidi="ar"/>
        </w:rPr>
        <w:t>يرجى أيضا</w:t>
      </w:r>
      <w:r w:rsidR="00BD7D0D">
        <w:rPr>
          <w:rFonts w:hint="cs"/>
          <w:rtl/>
          <w:lang w:bidi="ar"/>
        </w:rPr>
        <w:t>ً</w:t>
      </w:r>
      <w:r>
        <w:rPr>
          <w:rFonts w:hint="cs"/>
          <w:rtl/>
          <w:lang w:bidi="ar"/>
        </w:rPr>
        <w:t xml:space="preserve"> تقديم معلومات مستكملة حول عزم الحكومة </w:t>
      </w:r>
      <w:r>
        <w:rPr>
          <w:rFonts w:hint="cs"/>
          <w:rtl/>
          <w:lang w:bidi="ar-EG"/>
        </w:rPr>
        <w:t xml:space="preserve">عرض قانون إجازة الأبوة </w:t>
      </w:r>
      <w:r w:rsidRPr="00597ED3">
        <w:rPr>
          <w:rFonts w:hint="cs"/>
          <w:rtl/>
          <w:lang w:bidi="ar-EG"/>
        </w:rPr>
        <w:t xml:space="preserve">كجزء من مجموع التدابير المناصرة للأسرة </w:t>
      </w:r>
      <w:r>
        <w:rPr>
          <w:rFonts w:hint="cs"/>
          <w:rtl/>
          <w:lang w:bidi="ar-EG"/>
        </w:rPr>
        <w:t>والتي أُقرت في تشرين الثاني/نوفمبر 2008 (الفقرة 63).</w:t>
      </w:r>
    </w:p>
    <w:p w:rsidR="005E2B6A" w:rsidRPr="00F040B4" w:rsidRDefault="00F027A9" w:rsidP="00F027A9">
      <w:pPr>
        <w:pStyle w:val="SingleTxtGA"/>
        <w:rPr>
          <w:rFonts w:hint="cs"/>
          <w:rtl/>
          <w:lang w:bidi="ar"/>
        </w:rPr>
      </w:pPr>
      <w:r>
        <w:rPr>
          <w:rFonts w:hint="cs"/>
          <w:rtl/>
          <w:lang w:bidi="ar-EG"/>
        </w:rPr>
        <w:t>29</w:t>
      </w:r>
      <w:r w:rsidR="005E2B6A">
        <w:rPr>
          <w:rFonts w:hint="cs"/>
          <w:rtl/>
          <w:lang w:bidi="ar-EG"/>
        </w:rPr>
        <w:t>-</w:t>
      </w:r>
      <w:r w:rsidR="005E2B6A">
        <w:rPr>
          <w:rtl/>
          <w:lang w:bidi="ar-EG"/>
        </w:rPr>
        <w:tab/>
      </w:r>
      <w:r w:rsidR="005E2B6A">
        <w:rPr>
          <w:rFonts w:hint="cs"/>
          <w:rtl/>
          <w:lang w:bidi="ar-EG"/>
        </w:rPr>
        <w:t xml:space="preserve">ولا </w:t>
      </w:r>
      <w:r>
        <w:rPr>
          <w:rFonts w:hint="cs"/>
          <w:rtl/>
          <w:lang w:bidi="ar-EG"/>
        </w:rPr>
        <w:t xml:space="preserve">يتطرق </w:t>
      </w:r>
      <w:r w:rsidR="005E2B6A">
        <w:rPr>
          <w:rFonts w:hint="cs"/>
          <w:rtl/>
          <w:lang w:bidi="ar-EG"/>
        </w:rPr>
        <w:t xml:space="preserve">التقرير </w:t>
      </w:r>
      <w:r>
        <w:rPr>
          <w:rFonts w:hint="cs"/>
          <w:rtl/>
          <w:lang w:bidi="ar-EG"/>
        </w:rPr>
        <w:t>ل</w:t>
      </w:r>
      <w:r w:rsidR="005E2B6A">
        <w:rPr>
          <w:rFonts w:hint="cs"/>
          <w:rtl/>
          <w:lang w:bidi="ar-EG"/>
        </w:rPr>
        <w:t xml:space="preserve">وضع النساء ذوات الإعاقة واللاجئات والمهاجرات والفتيات. يرجى تقديم معلومات </w:t>
      </w:r>
      <w:r>
        <w:rPr>
          <w:rFonts w:hint="cs"/>
          <w:rtl/>
          <w:lang w:bidi="ar-EG"/>
        </w:rPr>
        <w:t xml:space="preserve">بشأن هؤلاء النساء، لا سيما </w:t>
      </w:r>
      <w:r w:rsidR="005E2B6A">
        <w:rPr>
          <w:rFonts w:hint="cs"/>
          <w:rtl/>
          <w:lang w:bidi="ar-EG"/>
        </w:rPr>
        <w:t>فيما يتعلق بأوضاعهن الاقتصادية والاجتماعية</w:t>
      </w:r>
      <w:r>
        <w:rPr>
          <w:rFonts w:hint="cs"/>
          <w:rtl/>
          <w:lang w:bidi="ar-EG"/>
        </w:rPr>
        <w:t>،</w:t>
      </w:r>
      <w:r w:rsidR="005E2B6A">
        <w:rPr>
          <w:rFonts w:hint="cs"/>
          <w:rtl/>
          <w:lang w:bidi="ar-EG"/>
        </w:rPr>
        <w:t xml:space="preserve"> وبيان ما هي التدابير القائمة لدعم هذه الفئات من النساء. ويرجى تقديم تفاصيل حول وضع المسنات ولا سيما ما يتصل </w:t>
      </w:r>
      <w:r w:rsidR="005E2B6A">
        <w:rPr>
          <w:rFonts w:hint="cs"/>
          <w:rtl/>
          <w:lang w:bidi="ar"/>
        </w:rPr>
        <w:t>باستحقاقات المعاشات التقاعدية وغيرها من أشكال المساعدة الاجتماعية.</w:t>
      </w:r>
    </w:p>
    <w:p w:rsidR="005E2B6A" w:rsidRPr="007005F1" w:rsidRDefault="005E2B6A" w:rsidP="00ED4340">
      <w:pPr>
        <w:pStyle w:val="H1GA"/>
        <w:rPr>
          <w:lang w:val="en-GB"/>
        </w:rPr>
      </w:pPr>
      <w:r w:rsidRPr="007005F1">
        <w:rPr>
          <w:lang w:val="en-GB"/>
        </w:rPr>
        <w:tab/>
      </w:r>
      <w:r w:rsidRPr="007005F1">
        <w:rPr>
          <w:lang w:val="en-GB"/>
        </w:rPr>
        <w:tab/>
      </w:r>
      <w:r w:rsidRPr="007005F1">
        <w:rPr>
          <w:rtl/>
        </w:rPr>
        <w:t>الصحة</w:t>
      </w:r>
    </w:p>
    <w:p w:rsidR="005E2B6A" w:rsidRPr="00DA7A8B" w:rsidRDefault="00F027A9" w:rsidP="00F027A9">
      <w:pPr>
        <w:pStyle w:val="SingleTxtGA"/>
        <w:rPr>
          <w:rFonts w:hint="cs"/>
          <w:rtl/>
        </w:rPr>
      </w:pPr>
      <w:r>
        <w:rPr>
          <w:rFonts w:hint="cs"/>
          <w:rtl/>
        </w:rPr>
        <w:t>30</w:t>
      </w:r>
      <w:r w:rsidR="005E2B6A">
        <w:rPr>
          <w:rFonts w:hint="cs"/>
          <w:rtl/>
        </w:rPr>
        <w:t>-</w:t>
      </w:r>
      <w:r w:rsidR="005E2B6A">
        <w:rPr>
          <w:rFonts w:hint="cs"/>
          <w:rtl/>
        </w:rPr>
        <w:tab/>
      </w:r>
      <w:r w:rsidR="005E2B6A" w:rsidRPr="00BF4460">
        <w:rPr>
          <w:rFonts w:hint="cs"/>
          <w:rtl/>
        </w:rPr>
        <w:t>حثت اللجنة في ملاحظاتها الختامية السابقة</w:t>
      </w:r>
      <w:r w:rsidR="005E2B6A">
        <w:rPr>
          <w:rFonts w:hint="cs"/>
          <w:rtl/>
        </w:rPr>
        <w:t xml:space="preserve"> (</w:t>
      </w:r>
      <w:proofErr w:type="spellStart"/>
      <w:r w:rsidR="005E2B6A">
        <w:t>CEDAW/C/CZE/CO/3</w:t>
      </w:r>
      <w:proofErr w:type="spellEnd"/>
      <w:r w:rsidR="005E2B6A">
        <w:rPr>
          <w:rFonts w:hint="cs"/>
          <w:rtl/>
        </w:rPr>
        <w:t>،</w:t>
      </w:r>
      <w:r w:rsidR="005E2B6A" w:rsidRPr="00BF4460">
        <w:rPr>
          <w:rFonts w:hint="cs"/>
          <w:rtl/>
        </w:rPr>
        <w:t xml:space="preserve"> </w:t>
      </w:r>
      <w:r>
        <w:rPr>
          <w:rFonts w:hint="cs"/>
          <w:rtl/>
        </w:rPr>
        <w:t xml:space="preserve">الفقرة 24) </w:t>
      </w:r>
      <w:r w:rsidR="005E2B6A" w:rsidRPr="00BF4460">
        <w:rPr>
          <w:rFonts w:hint="cs"/>
          <w:rtl/>
        </w:rPr>
        <w:t>الدولة الطرف على اتخاذ إجراء</w:t>
      </w:r>
      <w:r>
        <w:rPr>
          <w:rFonts w:hint="cs"/>
          <w:rtl/>
        </w:rPr>
        <w:t>ات</w:t>
      </w:r>
      <w:r w:rsidR="005E2B6A" w:rsidRPr="00BF4460">
        <w:rPr>
          <w:rFonts w:hint="cs"/>
          <w:rtl/>
        </w:rPr>
        <w:t xml:space="preserve"> عاجل</w:t>
      </w:r>
      <w:r>
        <w:rPr>
          <w:rFonts w:hint="cs"/>
          <w:rtl/>
        </w:rPr>
        <w:t>ة</w:t>
      </w:r>
      <w:r w:rsidR="005E2B6A" w:rsidRPr="00BF4460">
        <w:rPr>
          <w:rFonts w:hint="cs"/>
          <w:rtl/>
        </w:rPr>
        <w:t xml:space="preserve"> لتنفيذ توصيات</w:t>
      </w:r>
      <w:r w:rsidR="005E2B6A">
        <w:rPr>
          <w:rFonts w:hint="cs"/>
          <w:rtl/>
        </w:rPr>
        <w:t xml:space="preserve"> </w:t>
      </w:r>
      <w:r w:rsidR="005E2B6A">
        <w:rPr>
          <w:rFonts w:hint="cs"/>
          <w:rtl/>
          <w:lang w:bidi="ar"/>
        </w:rPr>
        <w:t xml:space="preserve">المدافع العام عن الحقوق، المؤرخة 23 كانون الأول/ديسمبر </w:t>
      </w:r>
      <w:r w:rsidR="005E2B6A" w:rsidRPr="00BF4460">
        <w:rPr>
          <w:rFonts w:hint="cs"/>
          <w:rtl/>
          <w:lang w:bidi="ar"/>
        </w:rPr>
        <w:t>2005</w:t>
      </w:r>
      <w:r w:rsidR="005E2B6A" w:rsidRPr="00BF4460">
        <w:rPr>
          <w:rFonts w:hint="cs"/>
          <w:rtl/>
        </w:rPr>
        <w:t xml:space="preserve"> بشأن التعقيم غير الطوعي أو القسري</w:t>
      </w:r>
      <w:r w:rsidR="005E2B6A">
        <w:rPr>
          <w:rFonts w:hint="cs"/>
          <w:rtl/>
        </w:rPr>
        <w:t>. يرجى توضيح</w:t>
      </w:r>
      <w:r w:rsidR="00CE1C3B">
        <w:rPr>
          <w:rFonts w:hint="cs"/>
          <w:rtl/>
        </w:rPr>
        <w:t xml:space="preserve">      </w:t>
      </w:r>
      <w:r w:rsidR="005E2B6A">
        <w:rPr>
          <w:rFonts w:hint="cs"/>
          <w:rtl/>
        </w:rPr>
        <w:t xml:space="preserve"> ما إذا تم اعتماد </w:t>
      </w:r>
      <w:r>
        <w:rPr>
          <w:rFonts w:hint="cs"/>
          <w:rtl/>
        </w:rPr>
        <w:t xml:space="preserve">التعديلات </w:t>
      </w:r>
      <w:r w:rsidR="005E2B6A" w:rsidRPr="00DA7A8B">
        <w:rPr>
          <w:rFonts w:hint="cs"/>
          <w:rtl/>
        </w:rPr>
        <w:t>التشريعية</w:t>
      </w:r>
      <w:r w:rsidR="005E2B6A">
        <w:rPr>
          <w:rFonts w:hint="cs"/>
          <w:rtl/>
        </w:rPr>
        <w:t xml:space="preserve"> اللازمة</w:t>
      </w:r>
      <w:r w:rsidR="005E2B6A" w:rsidRPr="00DA7A8B">
        <w:rPr>
          <w:rFonts w:hint="cs"/>
          <w:rtl/>
        </w:rPr>
        <w:t xml:space="preserve"> </w:t>
      </w:r>
      <w:r>
        <w:rPr>
          <w:rFonts w:hint="cs"/>
          <w:rtl/>
        </w:rPr>
        <w:t xml:space="preserve">بشأن الموافقة </w:t>
      </w:r>
      <w:r w:rsidR="005E2B6A">
        <w:rPr>
          <w:rFonts w:hint="cs"/>
          <w:rtl/>
        </w:rPr>
        <w:t>المستنيرة لإجراء التعقيم وإذا ما دخلت حيز النفاذ. ويرجى أيضا</w:t>
      </w:r>
      <w:r>
        <w:rPr>
          <w:rFonts w:hint="cs"/>
          <w:rtl/>
        </w:rPr>
        <w:t>ً</w:t>
      </w:r>
      <w:r w:rsidR="005E2B6A">
        <w:rPr>
          <w:rFonts w:hint="cs"/>
          <w:rtl/>
        </w:rPr>
        <w:t xml:space="preserve"> التبليغ </w:t>
      </w:r>
      <w:r w:rsidR="005E2B6A" w:rsidRPr="00DA7A8B">
        <w:rPr>
          <w:rFonts w:hint="cs"/>
          <w:rtl/>
        </w:rPr>
        <w:t xml:space="preserve">عن حالة النساء من طائفة </w:t>
      </w:r>
      <w:r>
        <w:rPr>
          <w:rFonts w:hint="cs"/>
          <w:rtl/>
        </w:rPr>
        <w:t>ال</w:t>
      </w:r>
      <w:r w:rsidR="005E2B6A" w:rsidRPr="00DA7A8B">
        <w:rPr>
          <w:rFonts w:hint="cs"/>
          <w:rtl/>
        </w:rPr>
        <w:t>روما فيما يتعلق بمسألة التعقيم غير الطوعي أو القسري في تقريرها الدوري القادم، على أن يشمل ذلك تقييما</w:t>
      </w:r>
      <w:r>
        <w:rPr>
          <w:rFonts w:hint="cs"/>
          <w:rtl/>
        </w:rPr>
        <w:t>ً</w:t>
      </w:r>
      <w:r w:rsidR="005E2B6A" w:rsidRPr="00DA7A8B">
        <w:rPr>
          <w:rFonts w:hint="cs"/>
          <w:rtl/>
        </w:rPr>
        <w:t xml:space="preserve"> مفصلا</w:t>
      </w:r>
      <w:r>
        <w:rPr>
          <w:rFonts w:hint="cs"/>
          <w:rtl/>
        </w:rPr>
        <w:t>ً</w:t>
      </w:r>
      <w:r w:rsidR="005E2B6A" w:rsidRPr="00DA7A8B">
        <w:rPr>
          <w:rFonts w:hint="cs"/>
          <w:rtl/>
        </w:rPr>
        <w:t xml:space="preserve"> لتأثير التدابير المتخذة والنتائج المحققة</w:t>
      </w:r>
      <w:r w:rsidR="005E2B6A">
        <w:rPr>
          <w:rFonts w:hint="cs"/>
          <w:rtl/>
        </w:rPr>
        <w:t xml:space="preserve"> كما طلبت اللجنة في ملاحظاتها الختامية السابقة (</w:t>
      </w:r>
      <w:proofErr w:type="spellStart"/>
      <w:r w:rsidR="005E2B6A">
        <w:t>CEDAW/C/CZE/CO/3</w:t>
      </w:r>
      <w:proofErr w:type="spellEnd"/>
      <w:r>
        <w:rPr>
          <w:rFonts w:hint="cs"/>
          <w:rtl/>
        </w:rPr>
        <w:t>، الفقرة 24)</w:t>
      </w:r>
      <w:r w:rsidR="005E2B6A">
        <w:rPr>
          <w:rFonts w:hint="cs"/>
          <w:rtl/>
        </w:rPr>
        <w:t xml:space="preserve">. وهل وضعت الحكومة آليات لتمكين النساء اللاتي </w:t>
      </w:r>
      <w:r w:rsidR="005E2B6A">
        <w:rPr>
          <w:rFonts w:hint="cs"/>
          <w:rtl/>
          <w:lang w:bidi="ar"/>
        </w:rPr>
        <w:t xml:space="preserve">خضعن بين سنتي 1973 </w:t>
      </w:r>
      <w:proofErr w:type="spellStart"/>
      <w:r w:rsidR="005E2B6A">
        <w:rPr>
          <w:rFonts w:hint="cs"/>
          <w:rtl/>
          <w:lang w:bidi="ar"/>
        </w:rPr>
        <w:t>و1990</w:t>
      </w:r>
      <w:proofErr w:type="spellEnd"/>
      <w:r w:rsidR="005E2B6A">
        <w:rPr>
          <w:rFonts w:hint="cs"/>
          <w:rtl/>
          <w:lang w:bidi="ar"/>
        </w:rPr>
        <w:t xml:space="preserve"> للتعقيم دون موافقتهن المستنيرة من الحصول على تعويض، كما أوصى بذلك المدافع العام عن الحقوق للجمهورية التشيكية في عام 2005؟</w:t>
      </w:r>
    </w:p>
    <w:p w:rsidR="005E2B6A" w:rsidRPr="007005F1" w:rsidRDefault="00F027A9" w:rsidP="00F027A9">
      <w:pPr>
        <w:pStyle w:val="SingleTxtGA"/>
        <w:rPr>
          <w:rFonts w:hint="cs"/>
          <w:lang w:val="en-GB"/>
        </w:rPr>
      </w:pPr>
      <w:r>
        <w:rPr>
          <w:rFonts w:hint="cs"/>
          <w:rtl/>
        </w:rPr>
        <w:t>31</w:t>
      </w:r>
      <w:r w:rsidR="005E2B6A">
        <w:rPr>
          <w:rFonts w:hint="cs"/>
          <w:rtl/>
        </w:rPr>
        <w:t>-</w:t>
      </w:r>
      <w:r w:rsidR="005E2B6A">
        <w:rPr>
          <w:rtl/>
        </w:rPr>
        <w:tab/>
      </w:r>
      <w:r w:rsidR="005E2B6A">
        <w:rPr>
          <w:rFonts w:hint="cs"/>
          <w:rtl/>
        </w:rPr>
        <w:t>وفي حين ت</w:t>
      </w:r>
      <w:r w:rsidR="005E2B6A">
        <w:rPr>
          <w:rFonts w:hint="cs"/>
          <w:rtl/>
          <w:lang w:val="en-GB"/>
        </w:rPr>
        <w:t xml:space="preserve">لاحظ اللجنة أنه يجري الترويج لفكرة </w:t>
      </w:r>
      <w:r w:rsidR="005E2B6A" w:rsidRPr="00597ED3">
        <w:rPr>
          <w:rFonts w:hint="cs"/>
          <w:rtl/>
        </w:rPr>
        <w:t>المسؤولية عن الصحة وتعزيزها</w:t>
      </w:r>
      <w:r>
        <w:rPr>
          <w:rFonts w:hint="cs"/>
          <w:rtl/>
          <w:lang w:val="en-GB"/>
        </w:rPr>
        <w:t xml:space="preserve"> </w:t>
      </w:r>
      <w:r w:rsidR="005E2B6A">
        <w:rPr>
          <w:rFonts w:hint="cs"/>
          <w:rtl/>
          <w:lang w:val="en-GB"/>
        </w:rPr>
        <w:t>على كافة المستويات وفي جميع الأماكن في إطار برنامج</w:t>
      </w:r>
      <w:r w:rsidR="005E2B6A" w:rsidRPr="00DD3D4D">
        <w:rPr>
          <w:rFonts w:hint="eastAsia"/>
          <w:rtl/>
        </w:rPr>
        <w:t xml:space="preserve"> </w:t>
      </w:r>
      <w:r>
        <w:rPr>
          <w:rFonts w:hint="cs"/>
          <w:rtl/>
        </w:rPr>
        <w:t>"</w:t>
      </w:r>
      <w:r w:rsidR="005E2B6A" w:rsidRPr="00597ED3">
        <w:rPr>
          <w:rFonts w:hint="eastAsia"/>
          <w:rtl/>
        </w:rPr>
        <w:t>الصحة للجميع في القرن الحادي والعشرين</w:t>
      </w:r>
      <w:r>
        <w:rPr>
          <w:rFonts w:hint="cs"/>
          <w:rtl/>
        </w:rPr>
        <w:t>"</w:t>
      </w:r>
      <w:r w:rsidR="005E2B6A">
        <w:rPr>
          <w:rFonts w:hint="cs"/>
          <w:rtl/>
        </w:rPr>
        <w:t xml:space="preserve"> </w:t>
      </w:r>
      <w:r w:rsidR="005E2B6A" w:rsidRPr="00597ED3">
        <w:rPr>
          <w:rFonts w:hint="cs"/>
          <w:rtl/>
        </w:rPr>
        <w:t>و</w:t>
      </w:r>
      <w:r w:rsidR="005E2B6A">
        <w:rPr>
          <w:rFonts w:hint="cs"/>
          <w:rtl/>
        </w:rPr>
        <w:t xml:space="preserve">أن الحكومة </w:t>
      </w:r>
      <w:r w:rsidR="005E2B6A" w:rsidRPr="00597ED3">
        <w:rPr>
          <w:rFonts w:hint="cs"/>
          <w:rtl/>
        </w:rPr>
        <w:t>تنهض بالمشاريع الهادفة إلى تحسين الصحة الإنجابية للمرأة</w:t>
      </w:r>
      <w:r w:rsidR="005E2B6A">
        <w:rPr>
          <w:rFonts w:hint="cs"/>
          <w:rtl/>
          <w:lang w:val="en-GB"/>
        </w:rPr>
        <w:t xml:space="preserve"> </w:t>
      </w:r>
      <w:r w:rsidR="00CE1C3B">
        <w:rPr>
          <w:rFonts w:hint="cs"/>
          <w:rtl/>
          <w:lang w:val="en-GB"/>
        </w:rPr>
        <w:t xml:space="preserve">      </w:t>
      </w:r>
      <w:r w:rsidR="005E2B6A">
        <w:rPr>
          <w:rFonts w:hint="cs"/>
          <w:rtl/>
          <w:lang w:val="en-GB"/>
        </w:rPr>
        <w:t xml:space="preserve">(الفقرتان 98 </w:t>
      </w:r>
      <w:proofErr w:type="spellStart"/>
      <w:r w:rsidR="005E2B6A">
        <w:rPr>
          <w:rFonts w:hint="cs"/>
          <w:rtl/>
          <w:lang w:val="en-GB"/>
        </w:rPr>
        <w:t>و100</w:t>
      </w:r>
      <w:proofErr w:type="spellEnd"/>
      <w:r w:rsidR="005E2B6A">
        <w:rPr>
          <w:rFonts w:hint="cs"/>
          <w:rtl/>
          <w:lang w:val="en-GB"/>
        </w:rPr>
        <w:t xml:space="preserve">)، تود اللجنة </w:t>
      </w:r>
      <w:r>
        <w:rPr>
          <w:rFonts w:hint="cs"/>
          <w:rtl/>
          <w:lang w:val="en-GB"/>
        </w:rPr>
        <w:t xml:space="preserve">الحصول </w:t>
      </w:r>
      <w:r w:rsidR="005E2B6A">
        <w:rPr>
          <w:rFonts w:hint="cs"/>
          <w:rtl/>
          <w:lang w:val="en-GB"/>
        </w:rPr>
        <w:t>على معلومات حول المشاريع التي تعالج الحالة الصحية لنساء الروما والاحتياجات الصحية الخاصة للمسنات.</w:t>
      </w:r>
    </w:p>
    <w:p w:rsidR="005E2B6A" w:rsidRPr="007005F1" w:rsidRDefault="005E2B6A" w:rsidP="00ED4340">
      <w:pPr>
        <w:pStyle w:val="H1GA"/>
        <w:rPr>
          <w:rFonts w:hint="cs"/>
          <w:lang w:val="en-GB"/>
        </w:rPr>
      </w:pPr>
      <w:r w:rsidRPr="007005F1">
        <w:rPr>
          <w:lang w:val="en-GB"/>
        </w:rPr>
        <w:tab/>
      </w:r>
      <w:r w:rsidRPr="007005F1">
        <w:rPr>
          <w:lang w:val="en-GB"/>
        </w:rPr>
        <w:tab/>
      </w:r>
      <w:r w:rsidRPr="007005F1">
        <w:rPr>
          <w:rtl/>
        </w:rPr>
        <w:t xml:space="preserve">المرأة الريفية </w:t>
      </w:r>
      <w:r>
        <w:rPr>
          <w:rFonts w:hint="cs"/>
          <w:rtl/>
        </w:rPr>
        <w:t>و</w:t>
      </w:r>
      <w:r w:rsidRPr="007005F1">
        <w:rPr>
          <w:rtl/>
        </w:rPr>
        <w:t xml:space="preserve">نساء </w:t>
      </w:r>
      <w:r>
        <w:rPr>
          <w:rFonts w:hint="cs"/>
          <w:rtl/>
          <w:lang w:val="en-GB"/>
        </w:rPr>
        <w:t>الروما</w:t>
      </w:r>
    </w:p>
    <w:p w:rsidR="005E2B6A" w:rsidRPr="00DD3D4D" w:rsidRDefault="00F027A9" w:rsidP="00F027A9">
      <w:pPr>
        <w:pStyle w:val="SingleTxtGA"/>
        <w:rPr>
          <w:rFonts w:hint="cs"/>
          <w:rtl/>
          <w:lang w:val="en-GB" w:bidi="ar-EG"/>
        </w:rPr>
      </w:pPr>
      <w:r>
        <w:rPr>
          <w:rFonts w:hint="cs"/>
          <w:rtl/>
        </w:rPr>
        <w:t>32</w:t>
      </w:r>
      <w:r w:rsidR="005E2B6A">
        <w:rPr>
          <w:rFonts w:hint="cs"/>
          <w:rtl/>
        </w:rPr>
        <w:t>-</w:t>
      </w:r>
      <w:r w:rsidR="005E2B6A">
        <w:rPr>
          <w:rFonts w:hint="cs"/>
          <w:rtl/>
        </w:rPr>
        <w:tab/>
      </w:r>
      <w:r w:rsidR="005E2B6A">
        <w:rPr>
          <w:rFonts w:hint="cs"/>
          <w:rtl/>
          <w:lang w:val="en-GB"/>
        </w:rPr>
        <w:t xml:space="preserve">يلاحظ التقرير أن الدولة الطرف نفذت عدة مبادرات ومشاريع للتصدي لأوضاع المرأة الريفية. يرجى تقديم معلومات عن أثر </w:t>
      </w:r>
      <w:r>
        <w:rPr>
          <w:rFonts w:hint="cs"/>
          <w:rtl/>
          <w:lang w:val="en-GB"/>
        </w:rPr>
        <w:t xml:space="preserve">الدعم المالي المقدم إلى </w:t>
      </w:r>
      <w:r w:rsidR="005E2B6A">
        <w:rPr>
          <w:rFonts w:hint="cs"/>
          <w:rtl/>
        </w:rPr>
        <w:t>"</w:t>
      </w:r>
      <w:r w:rsidR="005E2B6A" w:rsidRPr="00597ED3">
        <w:rPr>
          <w:rFonts w:hint="cs"/>
          <w:rtl/>
          <w:lang w:bidi="ar-EG"/>
        </w:rPr>
        <w:t>خطط الكيانات الريفية</w:t>
      </w:r>
      <w:r w:rsidR="005E2B6A">
        <w:rPr>
          <w:rFonts w:hint="cs"/>
          <w:rtl/>
          <w:lang w:bidi="ar-EG"/>
        </w:rPr>
        <w:t>"</w:t>
      </w:r>
      <w:r w:rsidR="005E2B6A" w:rsidRPr="00597ED3">
        <w:rPr>
          <w:rFonts w:hint="cs"/>
          <w:rtl/>
          <w:lang w:bidi="ar-EG"/>
        </w:rPr>
        <w:t xml:space="preserve"> عن طريق</w:t>
      </w:r>
      <w:r w:rsidR="005E2B6A">
        <w:rPr>
          <w:rFonts w:hint="cs"/>
          <w:rtl/>
          <w:lang w:bidi="ar-EG"/>
        </w:rPr>
        <w:t xml:space="preserve"> </w:t>
      </w:r>
      <w:r>
        <w:rPr>
          <w:rFonts w:hint="cs"/>
          <w:rtl/>
          <w:lang w:bidi="ar-EG"/>
        </w:rPr>
        <w:t>"</w:t>
      </w:r>
      <w:r w:rsidR="005E2B6A" w:rsidRPr="00597ED3">
        <w:rPr>
          <w:rFonts w:hint="eastAsia"/>
          <w:rtl/>
          <w:lang w:bidi="ar-EG"/>
        </w:rPr>
        <w:t>برنامج التنمية الريفية - الفرص المالية الريفية بعد سنة 2006</w:t>
      </w:r>
      <w:r>
        <w:rPr>
          <w:rFonts w:hint="cs"/>
          <w:rtl/>
          <w:lang w:bidi="ar-EG"/>
        </w:rPr>
        <w:t xml:space="preserve">" من حيث </w:t>
      </w:r>
      <w:r w:rsidR="005E2B6A">
        <w:rPr>
          <w:rFonts w:hint="cs"/>
          <w:rtl/>
          <w:lang w:bidi="ar-EG"/>
        </w:rPr>
        <w:t>إمكانية وصول المرأة الريفية</w:t>
      </w:r>
      <w:r>
        <w:rPr>
          <w:rFonts w:hint="cs"/>
          <w:rtl/>
          <w:lang w:bidi="ar-EG"/>
        </w:rPr>
        <w:t>،</w:t>
      </w:r>
      <w:r w:rsidR="005E2B6A">
        <w:rPr>
          <w:rFonts w:hint="cs"/>
          <w:rtl/>
          <w:lang w:bidi="ar-EG"/>
        </w:rPr>
        <w:t xml:space="preserve"> بما في ذلك المسنات والنساء الروما </w:t>
      </w:r>
      <w:r w:rsidR="005E2B6A" w:rsidRPr="00597ED3">
        <w:rPr>
          <w:rFonts w:hint="cs"/>
          <w:rtl/>
          <w:lang w:bidi="ar-EG"/>
        </w:rPr>
        <w:t xml:space="preserve">في المناطق الريفية، </w:t>
      </w:r>
      <w:r w:rsidR="005E2B6A">
        <w:rPr>
          <w:rFonts w:hint="cs"/>
          <w:rtl/>
          <w:lang w:bidi="ar-EG"/>
        </w:rPr>
        <w:t>إلى</w:t>
      </w:r>
      <w:r w:rsidR="005E2B6A" w:rsidRPr="00597ED3">
        <w:rPr>
          <w:rFonts w:hint="cs"/>
          <w:rtl/>
          <w:lang w:bidi="ar-EG"/>
        </w:rPr>
        <w:t xml:space="preserve"> التعليم والنقل والخدمات الاجتماعية</w:t>
      </w:r>
      <w:r w:rsidR="005E2B6A">
        <w:rPr>
          <w:rFonts w:hint="cs"/>
          <w:rtl/>
          <w:lang w:val="en-GB" w:bidi="ar-EG"/>
        </w:rPr>
        <w:t xml:space="preserve"> وغيرها من الخدمات.</w:t>
      </w:r>
    </w:p>
    <w:p w:rsidR="005E2B6A" w:rsidRPr="00BF2C08" w:rsidRDefault="00F027A9" w:rsidP="003A2314">
      <w:pPr>
        <w:pStyle w:val="SingleTxtGA"/>
        <w:rPr>
          <w:rFonts w:hint="cs"/>
          <w:rtl/>
        </w:rPr>
      </w:pPr>
      <w:r>
        <w:rPr>
          <w:rFonts w:hint="cs"/>
          <w:rtl/>
        </w:rPr>
        <w:t>33</w:t>
      </w:r>
      <w:r w:rsidR="005E2B6A">
        <w:rPr>
          <w:rFonts w:hint="cs"/>
          <w:rtl/>
        </w:rPr>
        <w:t>-</w:t>
      </w:r>
      <w:r w:rsidR="005E2B6A">
        <w:rPr>
          <w:rtl/>
        </w:rPr>
        <w:tab/>
      </w:r>
      <w:r w:rsidR="005E2B6A">
        <w:rPr>
          <w:rFonts w:hint="cs"/>
          <w:rtl/>
        </w:rPr>
        <w:t xml:space="preserve">ويرجى تقديم بيانات إحصائية بشأن حالة النساء والفتيات الروما في مجالات الصحة والسكن والعمل والمشاركة في الحياة العامة </w:t>
      </w:r>
      <w:r>
        <w:rPr>
          <w:rFonts w:hint="cs"/>
          <w:rtl/>
        </w:rPr>
        <w:t xml:space="preserve">ووضع </w:t>
      </w:r>
      <w:r w:rsidR="005E2B6A">
        <w:rPr>
          <w:rFonts w:hint="cs"/>
          <w:rtl/>
        </w:rPr>
        <w:t>القرار فضلا</w:t>
      </w:r>
      <w:r>
        <w:rPr>
          <w:rFonts w:hint="cs"/>
          <w:rtl/>
        </w:rPr>
        <w:t>ً</w:t>
      </w:r>
      <w:r w:rsidR="005E2B6A">
        <w:rPr>
          <w:rFonts w:hint="cs"/>
          <w:rtl/>
        </w:rPr>
        <w:t xml:space="preserve"> </w:t>
      </w:r>
      <w:r w:rsidR="003A2314">
        <w:rPr>
          <w:rFonts w:hint="cs"/>
          <w:rtl/>
        </w:rPr>
        <w:t xml:space="preserve">عن </w:t>
      </w:r>
      <w:r w:rsidR="005E2B6A">
        <w:rPr>
          <w:rFonts w:hint="cs"/>
          <w:rtl/>
        </w:rPr>
        <w:t xml:space="preserve">معلومات بشأن </w:t>
      </w:r>
      <w:r>
        <w:rPr>
          <w:rFonts w:hint="cs"/>
          <w:rtl/>
        </w:rPr>
        <w:t>ال</w:t>
      </w:r>
      <w:r w:rsidR="005E2B6A">
        <w:rPr>
          <w:rFonts w:hint="cs"/>
          <w:rtl/>
        </w:rPr>
        <w:t xml:space="preserve">تدابير </w:t>
      </w:r>
      <w:r>
        <w:rPr>
          <w:rFonts w:hint="cs"/>
          <w:rtl/>
        </w:rPr>
        <w:t xml:space="preserve">التي </w:t>
      </w:r>
      <w:r w:rsidR="005E2B6A">
        <w:rPr>
          <w:rFonts w:hint="cs"/>
          <w:rtl/>
        </w:rPr>
        <w:t>اتُخذت لعزيز حماية نساء وفتيات الروما ضد كافة أشكال العنف</w:t>
      </w:r>
      <w:r>
        <w:rPr>
          <w:rFonts w:hint="cs"/>
          <w:rtl/>
        </w:rPr>
        <w:t>،</w:t>
      </w:r>
      <w:r w:rsidR="005E2B6A">
        <w:rPr>
          <w:rFonts w:hint="cs"/>
          <w:rtl/>
        </w:rPr>
        <w:t xml:space="preserve"> بما في ذلك </w:t>
      </w:r>
      <w:r w:rsidR="003A2314">
        <w:rPr>
          <w:rFonts w:hint="cs"/>
          <w:rtl/>
        </w:rPr>
        <w:t xml:space="preserve">الاتجار </w:t>
      </w:r>
      <w:r w:rsidR="005E2B6A">
        <w:rPr>
          <w:rFonts w:hint="cs"/>
          <w:rtl/>
        </w:rPr>
        <w:t>بهن في بلدان أخرى بغرض استغلالهن جنسيا واقتصاديا. ويرجى أيضا</w:t>
      </w:r>
      <w:r>
        <w:rPr>
          <w:rFonts w:hint="cs"/>
          <w:rtl/>
        </w:rPr>
        <w:t>ً</w:t>
      </w:r>
      <w:r w:rsidR="005E2B6A">
        <w:rPr>
          <w:rFonts w:hint="cs"/>
          <w:rtl/>
        </w:rPr>
        <w:t xml:space="preserve"> تقديم معلومات عن التدابير المتخذة لتنفيذ التوصيات السابقة للجنة (</w:t>
      </w:r>
      <w:proofErr w:type="spellStart"/>
      <w:r w:rsidR="005E2B6A">
        <w:t>CEDAW/C/CZE/CO/3</w:t>
      </w:r>
      <w:proofErr w:type="spellEnd"/>
      <w:r>
        <w:rPr>
          <w:rFonts w:hint="cs"/>
          <w:rtl/>
        </w:rPr>
        <w:t>، الفقرة 22).</w:t>
      </w:r>
    </w:p>
    <w:p w:rsidR="005E2B6A" w:rsidRPr="00681805" w:rsidRDefault="00ED4340" w:rsidP="00ED4340">
      <w:pPr>
        <w:pStyle w:val="H1GA"/>
        <w:rPr>
          <w:rFonts w:hint="cs"/>
          <w:rtl/>
        </w:rPr>
      </w:pPr>
      <w:r>
        <w:rPr>
          <w:rFonts w:hint="cs"/>
          <w:rtl/>
        </w:rPr>
        <w:tab/>
      </w:r>
      <w:r>
        <w:rPr>
          <w:rFonts w:hint="cs"/>
          <w:rtl/>
        </w:rPr>
        <w:tab/>
      </w:r>
      <w:r w:rsidR="005E2B6A" w:rsidRPr="00681805">
        <w:rPr>
          <w:rFonts w:hint="cs"/>
          <w:rtl/>
        </w:rPr>
        <w:t>تعديل الفقرة 1 من المادة 20</w:t>
      </w:r>
    </w:p>
    <w:p w:rsidR="005E2B6A" w:rsidRDefault="00F027A9" w:rsidP="00F027A9">
      <w:pPr>
        <w:pStyle w:val="SingleTxtGA"/>
        <w:rPr>
          <w:rFonts w:hint="cs"/>
          <w:rtl/>
        </w:rPr>
      </w:pPr>
      <w:r>
        <w:rPr>
          <w:rFonts w:hint="cs"/>
          <w:rtl/>
        </w:rPr>
        <w:t>34</w:t>
      </w:r>
      <w:r w:rsidR="005E2B6A">
        <w:rPr>
          <w:rFonts w:hint="cs"/>
          <w:rtl/>
        </w:rPr>
        <w:t>-</w:t>
      </w:r>
      <w:r w:rsidR="005E2B6A">
        <w:rPr>
          <w:rtl/>
        </w:rPr>
        <w:tab/>
      </w:r>
      <w:r>
        <w:rPr>
          <w:rFonts w:hint="cs"/>
          <w:rtl/>
        </w:rPr>
        <w:t xml:space="preserve">يرجى </w:t>
      </w:r>
      <w:r w:rsidR="005E2B6A" w:rsidRPr="00681805">
        <w:rPr>
          <w:rFonts w:hint="cs"/>
          <w:rtl/>
        </w:rPr>
        <w:t xml:space="preserve">الإشارة إلى ما أُحرز من تقدم </w:t>
      </w:r>
      <w:r>
        <w:rPr>
          <w:rFonts w:hint="cs"/>
          <w:rtl/>
        </w:rPr>
        <w:t xml:space="preserve">في </w:t>
      </w:r>
      <w:r w:rsidR="005E2B6A" w:rsidRPr="00681805">
        <w:rPr>
          <w:rFonts w:hint="cs"/>
          <w:rtl/>
        </w:rPr>
        <w:t xml:space="preserve">قبول التعديل على الفقرة 1 من المادة </w:t>
      </w:r>
      <w:r w:rsidR="005E2B6A">
        <w:rPr>
          <w:rFonts w:hint="cs"/>
          <w:rtl/>
        </w:rPr>
        <w:t>20</w:t>
      </w:r>
      <w:r w:rsidR="005E2B6A" w:rsidRPr="00681805">
        <w:rPr>
          <w:rFonts w:hint="cs"/>
          <w:rtl/>
        </w:rPr>
        <w:t xml:space="preserve"> من الاتفاقية</w:t>
      </w:r>
      <w:r w:rsidR="005E2B6A">
        <w:rPr>
          <w:rFonts w:hint="cs"/>
          <w:rtl/>
        </w:rPr>
        <w:t>،</w:t>
      </w:r>
      <w:r w:rsidR="005E2B6A" w:rsidRPr="00681805">
        <w:rPr>
          <w:rFonts w:hint="cs"/>
          <w:rtl/>
        </w:rPr>
        <w:t xml:space="preserve"> فيما يتعلق بموعد اجتماع اللجنة.</w:t>
      </w:r>
    </w:p>
    <w:p w:rsidR="005E2B6A" w:rsidRPr="005E2B6A" w:rsidRDefault="005E2B6A" w:rsidP="005E2B6A">
      <w:pPr>
        <w:spacing w:before="120"/>
        <w:jc w:val="center"/>
        <w:rPr>
          <w:rFonts w:hint="cs"/>
          <w:u w:val="single"/>
          <w:rtl/>
        </w:rPr>
      </w:pPr>
      <w:r>
        <w:rPr>
          <w:u w:val="single"/>
          <w:rtl/>
        </w:rPr>
        <w:tab/>
      </w:r>
      <w:r>
        <w:rPr>
          <w:u w:val="single"/>
          <w:rtl/>
        </w:rPr>
        <w:tab/>
      </w:r>
      <w:r>
        <w:rPr>
          <w:u w:val="single"/>
          <w:rtl/>
        </w:rPr>
        <w:tab/>
      </w:r>
    </w:p>
    <w:sectPr w:rsidR="005E2B6A" w:rsidRPr="005E2B6A"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05CC" w:rsidRPr="00FE6865" w:rsidRDefault="00F505CC" w:rsidP="00FE6865">
      <w:pPr>
        <w:pStyle w:val="Footer"/>
      </w:pPr>
    </w:p>
  </w:endnote>
  <w:endnote w:type="continuationSeparator" w:id="0">
    <w:p w:rsidR="00F505CC" w:rsidRDefault="00F505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887E1E">
    <w:pPr>
      <w:pStyle w:val="Footer"/>
      <w:tabs>
        <w:tab w:val="right" w:pos="9598"/>
      </w:tabs>
    </w:pPr>
    <w:r>
      <w:t>GE.10-41668</w:t>
    </w:r>
    <w:r>
      <w:tab/>
    </w:r>
    <w:r w:rsidRPr="00887E1E">
      <w:rPr>
        <w:b/>
        <w:sz w:val="18"/>
      </w:rPr>
      <w:fldChar w:fldCharType="begin"/>
    </w:r>
    <w:r w:rsidRPr="00887E1E">
      <w:rPr>
        <w:b/>
        <w:sz w:val="18"/>
      </w:rPr>
      <w:instrText xml:space="preserve"> PAGE  \* MERGEFORMAT </w:instrText>
    </w:r>
    <w:r w:rsidRPr="00887E1E">
      <w:rPr>
        <w:b/>
        <w:sz w:val="18"/>
      </w:rPr>
      <w:fldChar w:fldCharType="separate"/>
    </w:r>
    <w:r w:rsidR="00F1606B">
      <w:rPr>
        <w:b/>
        <w:noProof/>
        <w:sz w:val="18"/>
      </w:rPr>
      <w:t>8</w:t>
    </w:r>
    <w:r w:rsidRPr="00887E1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887E1E">
    <w:pPr>
      <w:pStyle w:val="Footer"/>
      <w:tabs>
        <w:tab w:val="right" w:pos="9598"/>
      </w:tabs>
      <w:rPr>
        <w:b/>
        <w:sz w:val="18"/>
      </w:rPr>
    </w:pPr>
    <w:r w:rsidRPr="00887E1E">
      <w:rPr>
        <w:b/>
        <w:sz w:val="18"/>
      </w:rPr>
      <w:fldChar w:fldCharType="begin"/>
    </w:r>
    <w:r w:rsidRPr="00887E1E">
      <w:rPr>
        <w:b/>
        <w:sz w:val="18"/>
      </w:rPr>
      <w:instrText xml:space="preserve"> PAGE  \* MERGEFORMAT </w:instrText>
    </w:r>
    <w:r w:rsidRPr="00887E1E">
      <w:rPr>
        <w:b/>
        <w:sz w:val="18"/>
      </w:rPr>
      <w:fldChar w:fldCharType="separate"/>
    </w:r>
    <w:r w:rsidR="00F1606B">
      <w:rPr>
        <w:b/>
        <w:noProof/>
        <w:sz w:val="18"/>
      </w:rPr>
      <w:t>7</w:t>
    </w:r>
    <w:r w:rsidRPr="00887E1E">
      <w:rPr>
        <w:b/>
        <w:sz w:val="18"/>
      </w:rPr>
      <w:fldChar w:fldCharType="end"/>
    </w:r>
    <w:r>
      <w:rPr>
        <w:b/>
        <w:sz w:val="18"/>
      </w:rPr>
      <w:tab/>
    </w:r>
    <w:r>
      <w:t>GE.10-41668</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Default="009123CF" w:rsidP="00887E1E">
    <w:pPr>
      <w:pStyle w:val="Footer"/>
      <w:jc w:val="right"/>
    </w:pPr>
    <w:r>
      <w:rPr>
        <w:sz w:val="20"/>
      </w:rPr>
      <w:t>(A)   GE.10-41668</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sidR="006A0115">
      <w:rPr>
        <w:sz w:val="20"/>
      </w:rPr>
      <w:t xml:space="preserve">    200410    200410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05CC" w:rsidRDefault="00F505CC" w:rsidP="00300142">
      <w:pPr>
        <w:pStyle w:val="Footer"/>
        <w:bidi/>
        <w:spacing w:after="80" w:line="200" w:lineRule="exact"/>
        <w:ind w:left="680"/>
      </w:pPr>
      <w:r>
        <w:rPr>
          <w:rFonts w:hint="cs"/>
          <w:rtl/>
        </w:rPr>
        <w:t>__________</w:t>
      </w:r>
    </w:p>
  </w:footnote>
  <w:footnote w:type="continuationSeparator" w:id="0">
    <w:p w:rsidR="00F505CC" w:rsidRDefault="00F505CC" w:rsidP="00300142">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887E1E">
    <w:pPr>
      <w:pStyle w:val="Header"/>
      <w:jc w:val="right"/>
    </w:pPr>
    <w:r w:rsidRPr="00887E1E">
      <w:t>CEDAW/C/CZE/Q/5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Pr="00887E1E" w:rsidRDefault="009123CF" w:rsidP="00887E1E">
    <w:pPr>
      <w:pStyle w:val="Header"/>
      <w:jc w:val="left"/>
    </w:pPr>
    <w:r w:rsidRPr="00887E1E">
      <w:t>CEDAW/C/CZE/Q/5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3CF" w:rsidRDefault="009123CF"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92.9pt;margin-top:19.35pt;width:230.1pt;height:97.65pt;z-index:2" o:allowincell="f" filled="f" stroked="f">
          <v:textbox inset="0,0,0,0">
            <w:txbxContent>
              <w:p w:rsidR="009123CF" w:rsidRPr="00A85A54" w:rsidRDefault="009123CF" w:rsidP="00887E1E">
                <w:pPr>
                  <w:spacing w:before="120" w:line="600" w:lineRule="exact"/>
                  <w:suppressOverlap/>
                  <w:rPr>
                    <w:rFonts w:hint="cs"/>
                    <w:sz w:val="56"/>
                    <w:szCs w:val="56"/>
                  </w:rPr>
                </w:pPr>
                <w:r w:rsidRPr="00A85A54">
                  <w:rPr>
                    <w:rFonts w:hint="cs"/>
                    <w:b/>
                    <w:bCs/>
                    <w:sz w:val="56"/>
                    <w:szCs w:val="56"/>
                    <w:rtl/>
                  </w:rPr>
                  <w:t xml:space="preserve">اتفاقية </w:t>
                </w:r>
                <w:r>
                  <w:rPr>
                    <w:rFonts w:hint="cs"/>
                    <w:b/>
                    <w:bCs/>
                    <w:sz w:val="56"/>
                    <w:szCs w:val="56"/>
                    <w:rtl/>
                  </w:rPr>
                  <w:t>ا</w:t>
                </w:r>
                <w:r w:rsidRPr="00A85A54">
                  <w:rPr>
                    <w:rFonts w:hint="cs"/>
                    <w:b/>
                    <w:bCs/>
                    <w:sz w:val="56"/>
                    <w:szCs w:val="56"/>
                    <w:rtl/>
                  </w:rPr>
                  <w:t xml:space="preserve">لقضاء على جميع أشكال التمييز </w:t>
                </w:r>
                <w:r w:rsidRPr="00887E1E">
                  <w:rPr>
                    <w:rFonts w:hint="cs"/>
                    <w:b/>
                    <w:bCs/>
                    <w:sz w:val="56"/>
                    <w:szCs w:val="56"/>
                    <w:rtl/>
                  </w:rPr>
                  <w:t>ضد المرأة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F76C9"/>
    <w:rsid w:val="00040E25"/>
    <w:rsid w:val="00042149"/>
    <w:rsid w:val="000648EA"/>
    <w:rsid w:val="0007637B"/>
    <w:rsid w:val="00076443"/>
    <w:rsid w:val="000957C8"/>
    <w:rsid w:val="00097049"/>
    <w:rsid w:val="000A04D5"/>
    <w:rsid w:val="000B52F2"/>
    <w:rsid w:val="000D0CD7"/>
    <w:rsid w:val="000D0EAE"/>
    <w:rsid w:val="000D5380"/>
    <w:rsid w:val="000D6654"/>
    <w:rsid w:val="000E103D"/>
    <w:rsid w:val="000F0264"/>
    <w:rsid w:val="000F2EBF"/>
    <w:rsid w:val="000F3A9F"/>
    <w:rsid w:val="000F5FF6"/>
    <w:rsid w:val="001022B5"/>
    <w:rsid w:val="00113FA5"/>
    <w:rsid w:val="001455A0"/>
    <w:rsid w:val="001602A3"/>
    <w:rsid w:val="00170E28"/>
    <w:rsid w:val="001A5161"/>
    <w:rsid w:val="001A60BD"/>
    <w:rsid w:val="00232277"/>
    <w:rsid w:val="0023736D"/>
    <w:rsid w:val="00257225"/>
    <w:rsid w:val="002D3DEC"/>
    <w:rsid w:val="00300142"/>
    <w:rsid w:val="00310160"/>
    <w:rsid w:val="00341A8C"/>
    <w:rsid w:val="003519E6"/>
    <w:rsid w:val="00355F81"/>
    <w:rsid w:val="00371B71"/>
    <w:rsid w:val="003A2314"/>
    <w:rsid w:val="003B4356"/>
    <w:rsid w:val="003F08A8"/>
    <w:rsid w:val="004250E3"/>
    <w:rsid w:val="00450332"/>
    <w:rsid w:val="00472A81"/>
    <w:rsid w:val="004A20A6"/>
    <w:rsid w:val="004B2C92"/>
    <w:rsid w:val="004D126A"/>
    <w:rsid w:val="004D6A3A"/>
    <w:rsid w:val="004F4AD7"/>
    <w:rsid w:val="00543BB8"/>
    <w:rsid w:val="0054755A"/>
    <w:rsid w:val="00557CD3"/>
    <w:rsid w:val="00571432"/>
    <w:rsid w:val="005732A2"/>
    <w:rsid w:val="005762A5"/>
    <w:rsid w:val="00590BA3"/>
    <w:rsid w:val="005B46D9"/>
    <w:rsid w:val="005B7AE0"/>
    <w:rsid w:val="005E23F5"/>
    <w:rsid w:val="005E2B6A"/>
    <w:rsid w:val="005F146F"/>
    <w:rsid w:val="005F4459"/>
    <w:rsid w:val="005F71B6"/>
    <w:rsid w:val="00654786"/>
    <w:rsid w:val="00660FD4"/>
    <w:rsid w:val="00665BE4"/>
    <w:rsid w:val="006A0115"/>
    <w:rsid w:val="006A4425"/>
    <w:rsid w:val="006B00A4"/>
    <w:rsid w:val="006B4669"/>
    <w:rsid w:val="006C2ED6"/>
    <w:rsid w:val="006D3CFA"/>
    <w:rsid w:val="006F6BF8"/>
    <w:rsid w:val="00707BDF"/>
    <w:rsid w:val="00710727"/>
    <w:rsid w:val="00715F45"/>
    <w:rsid w:val="00731815"/>
    <w:rsid w:val="00731B84"/>
    <w:rsid w:val="00734AE7"/>
    <w:rsid w:val="0079344E"/>
    <w:rsid w:val="007E197F"/>
    <w:rsid w:val="007F336B"/>
    <w:rsid w:val="007F68C4"/>
    <w:rsid w:val="008153DE"/>
    <w:rsid w:val="00835C3C"/>
    <w:rsid w:val="00852A10"/>
    <w:rsid w:val="00862634"/>
    <w:rsid w:val="00866C59"/>
    <w:rsid w:val="00877306"/>
    <w:rsid w:val="00885524"/>
    <w:rsid w:val="00887E1E"/>
    <w:rsid w:val="008A6242"/>
    <w:rsid w:val="008B4BC6"/>
    <w:rsid w:val="008F6743"/>
    <w:rsid w:val="00901E57"/>
    <w:rsid w:val="009070DF"/>
    <w:rsid w:val="009123CF"/>
    <w:rsid w:val="00935F0E"/>
    <w:rsid w:val="00945899"/>
    <w:rsid w:val="0095208F"/>
    <w:rsid w:val="00977B3F"/>
    <w:rsid w:val="009814AE"/>
    <w:rsid w:val="009901D3"/>
    <w:rsid w:val="00996BBE"/>
    <w:rsid w:val="009B2C03"/>
    <w:rsid w:val="009D17B9"/>
    <w:rsid w:val="009D1DD5"/>
    <w:rsid w:val="009E7E9A"/>
    <w:rsid w:val="009F722C"/>
    <w:rsid w:val="009F76C9"/>
    <w:rsid w:val="00A20CCD"/>
    <w:rsid w:val="00A26157"/>
    <w:rsid w:val="00A265C3"/>
    <w:rsid w:val="00A43F9A"/>
    <w:rsid w:val="00A462F3"/>
    <w:rsid w:val="00A53F38"/>
    <w:rsid w:val="00A543D4"/>
    <w:rsid w:val="00A8571A"/>
    <w:rsid w:val="00A85A54"/>
    <w:rsid w:val="00AD0014"/>
    <w:rsid w:val="00AD4CF2"/>
    <w:rsid w:val="00AF0BBA"/>
    <w:rsid w:val="00B25159"/>
    <w:rsid w:val="00B30468"/>
    <w:rsid w:val="00B44E31"/>
    <w:rsid w:val="00BA4F7E"/>
    <w:rsid w:val="00BB2C41"/>
    <w:rsid w:val="00BC55C8"/>
    <w:rsid w:val="00BC5C10"/>
    <w:rsid w:val="00BD7D0D"/>
    <w:rsid w:val="00BE2964"/>
    <w:rsid w:val="00C21623"/>
    <w:rsid w:val="00C24FBD"/>
    <w:rsid w:val="00C473BA"/>
    <w:rsid w:val="00C611ED"/>
    <w:rsid w:val="00C6490A"/>
    <w:rsid w:val="00C64FE1"/>
    <w:rsid w:val="00C726D2"/>
    <w:rsid w:val="00C74296"/>
    <w:rsid w:val="00C8345E"/>
    <w:rsid w:val="00CA5F7C"/>
    <w:rsid w:val="00CE1C3B"/>
    <w:rsid w:val="00D51067"/>
    <w:rsid w:val="00D75657"/>
    <w:rsid w:val="00D960AD"/>
    <w:rsid w:val="00DA0E0E"/>
    <w:rsid w:val="00DB0885"/>
    <w:rsid w:val="00DB0C39"/>
    <w:rsid w:val="00DB7679"/>
    <w:rsid w:val="00DC5058"/>
    <w:rsid w:val="00DF1702"/>
    <w:rsid w:val="00DF4DD8"/>
    <w:rsid w:val="00DF668E"/>
    <w:rsid w:val="00E04826"/>
    <w:rsid w:val="00E14D2B"/>
    <w:rsid w:val="00E20DBA"/>
    <w:rsid w:val="00E6524A"/>
    <w:rsid w:val="00E660D6"/>
    <w:rsid w:val="00E771AB"/>
    <w:rsid w:val="00EA796F"/>
    <w:rsid w:val="00EB077B"/>
    <w:rsid w:val="00EC50B9"/>
    <w:rsid w:val="00ED26A0"/>
    <w:rsid w:val="00ED4340"/>
    <w:rsid w:val="00F027A9"/>
    <w:rsid w:val="00F1606B"/>
    <w:rsid w:val="00F1727A"/>
    <w:rsid w:val="00F34764"/>
    <w:rsid w:val="00F505CC"/>
    <w:rsid w:val="00F54E3C"/>
    <w:rsid w:val="00F73227"/>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F73227"/>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paragraph" w:customStyle="1" w:styleId="H1">
    <w:name w:val="_ H_1"/>
    <w:basedOn w:val="Normal"/>
    <w:next w:val="SingleTxt"/>
    <w:rsid w:val="005E2B6A"/>
    <w:pPr>
      <w:keepNext/>
      <w:keepLines/>
      <w:suppressAutoHyphens/>
      <w:spacing w:line="400" w:lineRule="exact"/>
      <w:outlineLvl w:val="0"/>
    </w:pPr>
    <w:rPr>
      <w:b/>
      <w:bCs/>
      <w:w w:val="103"/>
      <w:kern w:val="14"/>
      <w:sz w:val="24"/>
      <w:szCs w:val="34"/>
    </w:rPr>
  </w:style>
  <w:style w:type="paragraph" w:customStyle="1" w:styleId="HCh">
    <w:name w:val="_ H _Ch"/>
    <w:basedOn w:val="H1"/>
    <w:next w:val="SingleTxt"/>
    <w:rsid w:val="005E2B6A"/>
    <w:pPr>
      <w:spacing w:line="450" w:lineRule="exact"/>
    </w:pPr>
    <w:rPr>
      <w:spacing w:val="-2"/>
      <w:sz w:val="28"/>
      <w:szCs w:val="38"/>
    </w:rPr>
  </w:style>
  <w:style w:type="paragraph" w:customStyle="1" w:styleId="H23">
    <w:name w:val="_ H_2/3"/>
    <w:basedOn w:val="H1"/>
    <w:next w:val="SingleTxt"/>
    <w:rsid w:val="005E2B6A"/>
    <w:pPr>
      <w:jc w:val="both"/>
      <w:outlineLvl w:val="1"/>
    </w:pPr>
    <w:rPr>
      <w:spacing w:val="2"/>
      <w:sz w:val="20"/>
      <w:szCs w:val="30"/>
    </w:rPr>
  </w:style>
  <w:style w:type="paragraph" w:customStyle="1" w:styleId="SingleTxt">
    <w:name w:val="__Single Txt"/>
    <w:basedOn w:val="Normal"/>
    <w:rsid w:val="005E2B6A"/>
    <w:pPr>
      <w:tabs>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pPr>
    <w:rPr>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6578125">
      <w:bodyDiv w:val="1"/>
      <w:marLeft w:val="0"/>
      <w:marRight w:val="0"/>
      <w:marTop w:val="0"/>
      <w:marBottom w:val="0"/>
      <w:divBdr>
        <w:top w:val="none" w:sz="0" w:space="0" w:color="auto"/>
        <w:left w:val="none" w:sz="0" w:space="0" w:color="auto"/>
        <w:bottom w:val="none" w:sz="0" w:space="0" w:color="auto"/>
        <w:right w:val="none" w:sz="0" w:space="0" w:color="auto"/>
      </w:divBdr>
    </w:div>
    <w:div w:id="209061216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2381</Words>
  <Characters>13573</Characters>
  <Application>Microsoft Office Word</Application>
  <DocSecurity>4</DocSecurity>
  <Lines>113</Lines>
  <Paragraphs>31</Paragraphs>
  <ScaleCrop>false</ScaleCrop>
  <HeadingPairs>
    <vt:vector size="2" baseType="variant">
      <vt:variant>
        <vt:lpstr>العنوان</vt:lpstr>
      </vt:variant>
      <vt:variant>
        <vt:i4>1</vt:i4>
      </vt:variant>
    </vt:vector>
  </HeadingPairs>
  <TitlesOfParts>
    <vt:vector size="1" baseType="lpstr">
      <vt:lpstr>CEDAW/C/CZE/Q/5</vt:lpstr>
    </vt:vector>
  </TitlesOfParts>
  <Company>CSD</Company>
  <LinksUpToDate>false</LinksUpToDate>
  <CharactersWithSpaces>15923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CEDAW/C/CZE/Q/5</dc:title>
  <dc:subject>HAMDI</dc:subject>
  <dc:creator>BALAN</dc:creator>
  <cp:keywords/>
  <dc:description>Ludi</dc:description>
  <cp:lastModifiedBy>BALAN</cp:lastModifiedBy>
  <cp:revision>2</cp:revision>
  <cp:lastPrinted>2010-04-20T10:31:00Z</cp:lastPrinted>
  <dcterms:created xsi:type="dcterms:W3CDTF">2010-04-20T13:16:00Z</dcterms:created>
  <dcterms:modified xsi:type="dcterms:W3CDTF">2010-04-20T13:16:00Z</dcterms:modified>
</cp:coreProperties>
</file>