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A96C29">
        <w:trPr>
          <w:cantSplit/>
          <w:trHeight w:hRule="exact" w:val="851"/>
        </w:trPr>
        <w:tc>
          <w:tcPr>
            <w:tcW w:w="1276" w:type="dxa"/>
            <w:tcBorders>
              <w:bottom w:val="single" w:sz="4" w:space="0" w:color="auto"/>
            </w:tcBorders>
            <w:vAlign w:val="bottom"/>
          </w:tcPr>
          <w:p w:rsidR="009E6CB7" w:rsidRPr="00A96C29" w:rsidRDefault="009E6CB7" w:rsidP="00FF69E6">
            <w:pPr>
              <w:rPr>
                <w:lang w:val="fr-FR"/>
              </w:rPr>
            </w:pPr>
          </w:p>
        </w:tc>
        <w:tc>
          <w:tcPr>
            <w:tcW w:w="2268" w:type="dxa"/>
            <w:tcBorders>
              <w:bottom w:val="single" w:sz="4" w:space="0" w:color="auto"/>
            </w:tcBorders>
            <w:vAlign w:val="bottom"/>
          </w:tcPr>
          <w:p w:rsidR="009E6CB7" w:rsidRPr="00A96C29" w:rsidRDefault="009E6CB7" w:rsidP="009E6CB7">
            <w:pPr>
              <w:spacing w:after="80" w:line="300" w:lineRule="exact"/>
              <w:rPr>
                <w:b/>
                <w:sz w:val="24"/>
                <w:szCs w:val="24"/>
                <w:lang w:val="fr-FR"/>
              </w:rPr>
            </w:pPr>
            <w:r w:rsidRPr="00A96C29">
              <w:rPr>
                <w:sz w:val="28"/>
                <w:szCs w:val="28"/>
                <w:lang w:val="fr-FR"/>
              </w:rPr>
              <w:t>Nations</w:t>
            </w:r>
            <w:r w:rsidR="003D050E" w:rsidRPr="00A96C29">
              <w:rPr>
                <w:sz w:val="28"/>
                <w:szCs w:val="28"/>
                <w:lang w:val="fr-FR"/>
              </w:rPr>
              <w:t xml:space="preserve"> Unies</w:t>
            </w:r>
          </w:p>
        </w:tc>
        <w:tc>
          <w:tcPr>
            <w:tcW w:w="6095" w:type="dxa"/>
            <w:gridSpan w:val="2"/>
            <w:tcBorders>
              <w:bottom w:val="single" w:sz="4" w:space="0" w:color="auto"/>
            </w:tcBorders>
            <w:vAlign w:val="bottom"/>
          </w:tcPr>
          <w:p w:rsidR="009E6CB7" w:rsidRPr="00A96C29" w:rsidRDefault="00DF76FA" w:rsidP="00DF76FA">
            <w:pPr>
              <w:jc w:val="right"/>
              <w:rPr>
                <w:lang w:val="fr-FR"/>
              </w:rPr>
            </w:pPr>
            <w:r w:rsidRPr="00A96C29">
              <w:rPr>
                <w:sz w:val="40"/>
                <w:lang w:val="fr-FR"/>
              </w:rPr>
              <w:t>E</w:t>
            </w:r>
            <w:r w:rsidRPr="00A96C29">
              <w:rPr>
                <w:lang w:val="fr-FR"/>
              </w:rPr>
              <w:t>/C.12/CYP/6</w:t>
            </w:r>
          </w:p>
        </w:tc>
      </w:tr>
      <w:tr w:rsidR="009E6CB7" w:rsidRPr="00A96C29">
        <w:trPr>
          <w:cantSplit/>
          <w:trHeight w:hRule="exact" w:val="2835"/>
        </w:trPr>
        <w:tc>
          <w:tcPr>
            <w:tcW w:w="1276" w:type="dxa"/>
            <w:tcBorders>
              <w:top w:val="single" w:sz="4" w:space="0" w:color="auto"/>
              <w:bottom w:val="single" w:sz="12" w:space="0" w:color="auto"/>
            </w:tcBorders>
          </w:tcPr>
          <w:p w:rsidR="009E6CB7" w:rsidRPr="00A96C29" w:rsidRDefault="0030330A" w:rsidP="009E6CB7">
            <w:pPr>
              <w:spacing w:before="120"/>
              <w:rPr>
                <w:lang w:val="fr-FR"/>
              </w:rPr>
            </w:pPr>
            <w:r w:rsidRPr="00A96C29">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9E6CB7" w:rsidRPr="00A96C29" w:rsidRDefault="009E6CB7" w:rsidP="003D050E">
            <w:pPr>
              <w:spacing w:before="120" w:line="420" w:lineRule="exact"/>
              <w:rPr>
                <w:sz w:val="40"/>
                <w:szCs w:val="40"/>
                <w:lang w:val="fr-FR"/>
              </w:rPr>
            </w:pPr>
            <w:r w:rsidRPr="00A96C29">
              <w:rPr>
                <w:b/>
                <w:sz w:val="40"/>
                <w:szCs w:val="40"/>
                <w:lang w:val="fr-FR"/>
              </w:rPr>
              <w:t>Con</w:t>
            </w:r>
            <w:r w:rsidR="003D050E" w:rsidRPr="00A96C29">
              <w:rPr>
                <w:b/>
                <w:sz w:val="40"/>
                <w:szCs w:val="40"/>
                <w:lang w:val="fr-FR"/>
              </w:rPr>
              <w:t>se</w:t>
            </w:r>
            <w:r w:rsidRPr="00A96C29">
              <w:rPr>
                <w:b/>
                <w:sz w:val="40"/>
                <w:szCs w:val="40"/>
                <w:lang w:val="fr-FR"/>
              </w:rPr>
              <w:t>il</w:t>
            </w:r>
            <w:r w:rsidR="003D050E" w:rsidRPr="00A96C29">
              <w:rPr>
                <w:b/>
                <w:sz w:val="40"/>
                <w:szCs w:val="40"/>
                <w:lang w:val="fr-FR"/>
              </w:rPr>
              <w:t xml:space="preserve"> économique et social</w:t>
            </w:r>
          </w:p>
        </w:tc>
        <w:tc>
          <w:tcPr>
            <w:tcW w:w="2835" w:type="dxa"/>
            <w:tcBorders>
              <w:top w:val="single" w:sz="4" w:space="0" w:color="auto"/>
              <w:bottom w:val="single" w:sz="12" w:space="0" w:color="auto"/>
            </w:tcBorders>
          </w:tcPr>
          <w:p w:rsidR="009E6CB7" w:rsidRPr="00A96C29" w:rsidRDefault="00DF76FA" w:rsidP="00DF76FA">
            <w:pPr>
              <w:spacing w:before="240" w:line="240" w:lineRule="exact"/>
              <w:rPr>
                <w:lang w:val="fr-FR"/>
              </w:rPr>
            </w:pPr>
            <w:r w:rsidRPr="00A96C29">
              <w:rPr>
                <w:lang w:val="fr-FR"/>
              </w:rPr>
              <w:t xml:space="preserve">Distr. </w:t>
            </w:r>
            <w:r w:rsidR="003D050E" w:rsidRPr="00A96C29">
              <w:rPr>
                <w:lang w:val="fr-FR"/>
              </w:rPr>
              <w:t>générale</w:t>
            </w:r>
          </w:p>
          <w:p w:rsidR="00DF76FA" w:rsidRPr="00A96C29" w:rsidRDefault="005C3473" w:rsidP="005C3473">
            <w:pPr>
              <w:spacing w:line="240" w:lineRule="exact"/>
              <w:rPr>
                <w:lang w:val="fr-FR"/>
              </w:rPr>
            </w:pPr>
            <w:r w:rsidRPr="00A96C29">
              <w:rPr>
                <w:lang w:val="fr-FR"/>
              </w:rPr>
              <w:t>2</w:t>
            </w:r>
            <w:r w:rsidR="00DC389D" w:rsidRPr="00A96C29">
              <w:rPr>
                <w:lang w:val="fr-FR"/>
              </w:rPr>
              <w:t>9</w:t>
            </w:r>
            <w:r w:rsidRPr="00A96C29">
              <w:rPr>
                <w:lang w:val="fr-FR"/>
              </w:rPr>
              <w:t xml:space="preserve"> </w:t>
            </w:r>
            <w:r w:rsidR="003D050E" w:rsidRPr="00A96C29">
              <w:rPr>
                <w:lang w:val="fr-FR"/>
              </w:rPr>
              <w:t>av</w:t>
            </w:r>
            <w:r w:rsidRPr="00A96C29">
              <w:rPr>
                <w:lang w:val="fr-FR"/>
              </w:rPr>
              <w:t>ril</w:t>
            </w:r>
            <w:r w:rsidR="00DF76FA" w:rsidRPr="00A96C29">
              <w:rPr>
                <w:lang w:val="fr-FR"/>
              </w:rPr>
              <w:t xml:space="preserve"> 201</w:t>
            </w:r>
            <w:r w:rsidRPr="00A96C29">
              <w:rPr>
                <w:lang w:val="fr-FR"/>
              </w:rPr>
              <w:t>5</w:t>
            </w:r>
          </w:p>
          <w:p w:rsidR="00DF76FA" w:rsidRPr="00A96C29" w:rsidRDefault="00B9407B" w:rsidP="00DF76FA">
            <w:pPr>
              <w:spacing w:line="240" w:lineRule="exact"/>
              <w:rPr>
                <w:lang w:val="fr-FR"/>
              </w:rPr>
            </w:pPr>
            <w:r w:rsidRPr="00A96C29">
              <w:rPr>
                <w:lang w:val="fr-FR"/>
              </w:rPr>
              <w:t>Français</w:t>
            </w:r>
          </w:p>
          <w:p w:rsidR="006B1109" w:rsidRPr="00A96C29" w:rsidRDefault="00DF76FA" w:rsidP="006B1109">
            <w:pPr>
              <w:spacing w:line="240" w:lineRule="exact"/>
              <w:rPr>
                <w:lang w:val="fr-FR"/>
              </w:rPr>
            </w:pPr>
            <w:r w:rsidRPr="00A96C29">
              <w:rPr>
                <w:lang w:val="fr-FR"/>
              </w:rPr>
              <w:t xml:space="preserve">Original: </w:t>
            </w:r>
            <w:r w:rsidR="003D050E" w:rsidRPr="00A96C29">
              <w:rPr>
                <w:lang w:val="fr-FR"/>
              </w:rPr>
              <w:t>anglais</w:t>
            </w:r>
          </w:p>
          <w:p w:rsidR="00DC05A1" w:rsidRPr="00A96C29" w:rsidRDefault="006B1109" w:rsidP="006B1109">
            <w:pPr>
              <w:spacing w:line="240" w:lineRule="exact"/>
              <w:rPr>
                <w:lang w:val="fr-FR"/>
              </w:rPr>
            </w:pPr>
            <w:r w:rsidRPr="00A96C29">
              <w:rPr>
                <w:lang w:val="fr-FR"/>
              </w:rPr>
              <w:t>Anglais</w:t>
            </w:r>
            <w:r w:rsidR="00DC05A1" w:rsidRPr="00A96C29">
              <w:rPr>
                <w:lang w:val="fr-FR"/>
              </w:rPr>
              <w:t>, espagnol et français seulement</w:t>
            </w:r>
          </w:p>
        </w:tc>
      </w:tr>
    </w:tbl>
    <w:p w:rsidR="00DF76FA" w:rsidRPr="00A96C29" w:rsidRDefault="00DF76FA" w:rsidP="00DF76FA">
      <w:pPr>
        <w:spacing w:before="120"/>
        <w:rPr>
          <w:b/>
          <w:sz w:val="24"/>
          <w:szCs w:val="24"/>
          <w:lang w:val="fr-FR"/>
        </w:rPr>
      </w:pPr>
      <w:r w:rsidRPr="00A96C29">
        <w:rPr>
          <w:b/>
          <w:sz w:val="24"/>
          <w:szCs w:val="24"/>
          <w:lang w:val="fr-FR"/>
        </w:rPr>
        <w:t>Com</w:t>
      </w:r>
      <w:r w:rsidR="003D050E" w:rsidRPr="00A96C29">
        <w:rPr>
          <w:b/>
          <w:sz w:val="24"/>
          <w:szCs w:val="24"/>
          <w:lang w:val="fr-FR"/>
        </w:rPr>
        <w:t>ité des droits économiques, sociaux et culturels</w:t>
      </w:r>
    </w:p>
    <w:p w:rsidR="00DF76FA" w:rsidRPr="00A96C29" w:rsidRDefault="00DF76FA" w:rsidP="005E6AE3">
      <w:pPr>
        <w:pStyle w:val="HMG"/>
        <w:rPr>
          <w:lang w:val="fr-FR"/>
        </w:rPr>
      </w:pPr>
      <w:r w:rsidRPr="00A96C29">
        <w:rPr>
          <w:lang w:val="fr-FR"/>
        </w:rPr>
        <w:tab/>
      </w:r>
      <w:r w:rsidRPr="00A96C29">
        <w:rPr>
          <w:lang w:val="fr-FR"/>
        </w:rPr>
        <w:tab/>
      </w:r>
      <w:r w:rsidR="003D050E" w:rsidRPr="00A96C29">
        <w:rPr>
          <w:lang w:val="fr-FR"/>
        </w:rPr>
        <w:t>Examen des rapports soumis par les États parties en application des articles 16 et 17 du Pacte international relatif aux droits économiques, sociaux et culturels</w:t>
      </w:r>
    </w:p>
    <w:p w:rsidR="00DF76FA" w:rsidRPr="00A96C29" w:rsidRDefault="00DF76FA" w:rsidP="005E6AE3">
      <w:pPr>
        <w:pStyle w:val="HChG"/>
        <w:rPr>
          <w:lang w:val="fr-FR"/>
        </w:rPr>
      </w:pPr>
      <w:r w:rsidRPr="00A96C29">
        <w:rPr>
          <w:lang w:val="fr-FR"/>
        </w:rPr>
        <w:tab/>
      </w:r>
      <w:r w:rsidRPr="00A96C29">
        <w:rPr>
          <w:lang w:val="fr-FR"/>
        </w:rPr>
        <w:tab/>
      </w:r>
      <w:r w:rsidR="000958B9" w:rsidRPr="00A96C29">
        <w:rPr>
          <w:lang w:val="fr-FR"/>
        </w:rPr>
        <w:t>Sixièmes rapports périodiques des États parties devant être soumis en 2014</w:t>
      </w:r>
    </w:p>
    <w:p w:rsidR="00DF76FA" w:rsidRPr="00A96C29" w:rsidRDefault="00DF76FA" w:rsidP="005E6AE3">
      <w:pPr>
        <w:pStyle w:val="HMG"/>
        <w:rPr>
          <w:lang w:val="fr-FR"/>
        </w:rPr>
      </w:pPr>
      <w:r w:rsidRPr="00A96C29">
        <w:rPr>
          <w:lang w:val="fr-FR"/>
        </w:rPr>
        <w:tab/>
      </w:r>
      <w:r w:rsidRPr="00A96C29">
        <w:rPr>
          <w:lang w:val="fr-FR"/>
        </w:rPr>
        <w:tab/>
        <w:t>C</w:t>
      </w:r>
      <w:r w:rsidR="000958B9" w:rsidRPr="00A96C29">
        <w:rPr>
          <w:lang w:val="fr-FR"/>
        </w:rPr>
        <w:t>hypre</w:t>
      </w:r>
      <w:r w:rsidRPr="00A96C29">
        <w:rPr>
          <w:rStyle w:val="FootnoteReference"/>
          <w:b w:val="0"/>
          <w:bCs/>
          <w:position w:val="6"/>
          <w:sz w:val="20"/>
          <w:vertAlign w:val="baseline"/>
          <w:lang w:val="fr-FR"/>
        </w:rPr>
        <w:footnoteReference w:customMarkFollows="1" w:id="2"/>
        <w:t>*</w:t>
      </w:r>
    </w:p>
    <w:p w:rsidR="00DF76FA" w:rsidRPr="00A96C29" w:rsidRDefault="00DF76FA" w:rsidP="00DF76FA">
      <w:pPr>
        <w:ind w:right="1134"/>
        <w:jc w:val="right"/>
        <w:rPr>
          <w:lang w:val="fr-FR"/>
        </w:rPr>
      </w:pPr>
      <w:r w:rsidRPr="00A96C29">
        <w:rPr>
          <w:lang w:val="fr-FR"/>
        </w:rPr>
        <w:t xml:space="preserve">[Date </w:t>
      </w:r>
      <w:r w:rsidR="000958B9" w:rsidRPr="00A96C29">
        <w:rPr>
          <w:lang w:val="fr-FR"/>
        </w:rPr>
        <w:t>de réception</w:t>
      </w:r>
      <w:r w:rsidRPr="00A96C29">
        <w:rPr>
          <w:lang w:val="fr-FR"/>
        </w:rPr>
        <w:t xml:space="preserve">: </w:t>
      </w:r>
      <w:r w:rsidR="00E60295" w:rsidRPr="00A96C29">
        <w:rPr>
          <w:lang w:val="fr-FR"/>
        </w:rPr>
        <w:t>15</w:t>
      </w:r>
      <w:r w:rsidR="000958B9" w:rsidRPr="00A96C29">
        <w:rPr>
          <w:lang w:val="fr-FR"/>
        </w:rPr>
        <w:t> octobre</w:t>
      </w:r>
      <w:r w:rsidRPr="00A96C29">
        <w:rPr>
          <w:lang w:val="fr-FR"/>
        </w:rPr>
        <w:t xml:space="preserve"> 2014]</w:t>
      </w:r>
    </w:p>
    <w:p w:rsidR="001C6663" w:rsidRPr="00A96C29" w:rsidRDefault="006A5946" w:rsidP="006A5946">
      <w:pPr>
        <w:spacing w:after="120"/>
        <w:rPr>
          <w:sz w:val="28"/>
          <w:lang w:val="fr-FR"/>
        </w:rPr>
      </w:pPr>
      <w:r w:rsidRPr="00A96C29">
        <w:rPr>
          <w:lang w:val="fr-FR"/>
        </w:rPr>
        <w:br w:type="page"/>
      </w:r>
      <w:r w:rsidR="000958B9" w:rsidRPr="00A96C29">
        <w:rPr>
          <w:sz w:val="28"/>
          <w:lang w:val="fr-FR"/>
        </w:rPr>
        <w:t>Table des matières</w:t>
      </w:r>
    </w:p>
    <w:p w:rsidR="00DD783D" w:rsidRPr="00A96C29" w:rsidRDefault="00DD783D" w:rsidP="00DD783D">
      <w:pPr>
        <w:tabs>
          <w:tab w:val="right" w:pos="8929"/>
          <w:tab w:val="right" w:pos="9638"/>
        </w:tabs>
        <w:spacing w:after="120"/>
        <w:ind w:left="283"/>
        <w:rPr>
          <w:lang w:val="fr-FR"/>
        </w:rPr>
      </w:pPr>
      <w:r w:rsidRPr="00A96C29">
        <w:rPr>
          <w:i/>
          <w:sz w:val="18"/>
          <w:lang w:val="fr-FR"/>
        </w:rPr>
        <w:tab/>
        <w:t>Paragraph</w:t>
      </w:r>
      <w:r w:rsidR="000958B9" w:rsidRPr="00A96C29">
        <w:rPr>
          <w:i/>
          <w:sz w:val="18"/>
          <w:lang w:val="fr-FR"/>
        </w:rPr>
        <w:t>e</w:t>
      </w:r>
      <w:r w:rsidRPr="00A96C29">
        <w:rPr>
          <w:i/>
          <w:sz w:val="18"/>
          <w:lang w:val="fr-FR"/>
        </w:rPr>
        <w:t>s</w:t>
      </w:r>
      <w:r w:rsidRPr="00A96C29">
        <w:rPr>
          <w:i/>
          <w:sz w:val="18"/>
          <w:lang w:val="fr-FR"/>
        </w:rPr>
        <w:tab/>
        <w:t>Page</w:t>
      </w:r>
    </w:p>
    <w:p w:rsidR="00DD783D" w:rsidRPr="00A96C29" w:rsidRDefault="00DD783D" w:rsidP="00DD783D">
      <w:pPr>
        <w:tabs>
          <w:tab w:val="right" w:pos="850"/>
          <w:tab w:val="left" w:pos="1134"/>
          <w:tab w:val="left" w:pos="1559"/>
          <w:tab w:val="left" w:leader="dot" w:pos="7654"/>
          <w:tab w:val="right" w:pos="8929"/>
          <w:tab w:val="right" w:pos="9638"/>
        </w:tabs>
        <w:spacing w:after="120"/>
        <w:rPr>
          <w:lang w:val="fr-FR"/>
        </w:rPr>
      </w:pPr>
      <w:r w:rsidRPr="00A96C29">
        <w:rPr>
          <w:lang w:val="fr-FR"/>
        </w:rPr>
        <w:tab/>
        <w:t>I.</w:t>
      </w:r>
      <w:r w:rsidRPr="00A96C29">
        <w:rPr>
          <w:lang w:val="fr-FR"/>
        </w:rPr>
        <w:tab/>
        <w:t>Introduction</w:t>
      </w:r>
      <w:r w:rsidRPr="00A96C29">
        <w:rPr>
          <w:lang w:val="fr-FR"/>
        </w:rPr>
        <w:tab/>
      </w:r>
      <w:r w:rsidRPr="00A96C29">
        <w:rPr>
          <w:lang w:val="fr-FR"/>
        </w:rPr>
        <w:tab/>
        <w:t>1–6</w:t>
      </w:r>
      <w:r w:rsidRPr="00A96C29">
        <w:rPr>
          <w:lang w:val="fr-FR"/>
        </w:rPr>
        <w:tab/>
      </w:r>
      <w:r w:rsidR="00EF116E" w:rsidRPr="00A96C29">
        <w:rPr>
          <w:lang w:val="fr-FR"/>
        </w:rPr>
        <w:t>3</w:t>
      </w:r>
    </w:p>
    <w:p w:rsidR="00DD783D" w:rsidRPr="00A96C29" w:rsidRDefault="00DD783D" w:rsidP="00653C2C">
      <w:pPr>
        <w:tabs>
          <w:tab w:val="right" w:pos="850"/>
          <w:tab w:val="left" w:pos="1134"/>
          <w:tab w:val="left" w:pos="1559"/>
          <w:tab w:val="left" w:leader="dot" w:pos="7654"/>
          <w:tab w:val="right" w:pos="8929"/>
          <w:tab w:val="right" w:pos="9638"/>
        </w:tabs>
        <w:spacing w:after="120"/>
        <w:ind w:left="1134" w:hanging="1134"/>
        <w:rPr>
          <w:lang w:val="fr-FR"/>
        </w:rPr>
      </w:pPr>
      <w:r w:rsidRPr="00A96C29">
        <w:rPr>
          <w:lang w:val="fr-FR"/>
        </w:rPr>
        <w:tab/>
        <w:t>II.</w:t>
      </w:r>
      <w:r w:rsidRPr="00A96C29">
        <w:rPr>
          <w:lang w:val="fr-FR"/>
        </w:rPr>
        <w:tab/>
      </w:r>
      <w:r w:rsidR="005155DF" w:rsidRPr="00A96C29">
        <w:rPr>
          <w:lang w:val="fr-FR"/>
        </w:rPr>
        <w:t>Partie du rapport concernant les dispositions générales du Pacte (art. 1</w:t>
      </w:r>
      <w:r w:rsidR="009C7EE1" w:rsidRPr="00A96C29">
        <w:rPr>
          <w:vertAlign w:val="superscript"/>
          <w:lang w:val="fr-FR"/>
        </w:rPr>
        <w:t>er</w:t>
      </w:r>
      <w:r w:rsidR="009C7EE1" w:rsidRPr="00A96C29">
        <w:rPr>
          <w:lang w:val="fr-FR"/>
        </w:rPr>
        <w:t xml:space="preserve"> </w:t>
      </w:r>
      <w:r w:rsidR="005155DF" w:rsidRPr="00A96C29">
        <w:rPr>
          <w:lang w:val="fr-FR"/>
        </w:rPr>
        <w:t>à 5)</w:t>
      </w:r>
      <w:r w:rsidRPr="00A96C29">
        <w:rPr>
          <w:lang w:val="fr-FR"/>
        </w:rPr>
        <w:tab/>
      </w:r>
      <w:r w:rsidR="005C67D1" w:rsidRPr="00A96C29">
        <w:rPr>
          <w:lang w:val="fr-FR"/>
        </w:rPr>
        <w:tab/>
      </w:r>
      <w:r w:rsidRPr="00A96C29">
        <w:rPr>
          <w:lang w:val="fr-FR"/>
        </w:rPr>
        <w:t>7–22</w:t>
      </w:r>
      <w:r w:rsidRPr="00A96C29">
        <w:rPr>
          <w:lang w:val="fr-FR"/>
        </w:rPr>
        <w:tab/>
      </w:r>
      <w:r w:rsidR="00EF116E" w:rsidRPr="00A96C29">
        <w:rPr>
          <w:lang w:val="fr-FR"/>
        </w:rPr>
        <w:t>3</w:t>
      </w:r>
    </w:p>
    <w:p w:rsidR="00DD783D" w:rsidRPr="00A96C29" w:rsidRDefault="00DD783D" w:rsidP="00DD783D">
      <w:pPr>
        <w:tabs>
          <w:tab w:val="right" w:pos="850"/>
          <w:tab w:val="left" w:pos="1134"/>
          <w:tab w:val="left" w:pos="1559"/>
          <w:tab w:val="left" w:leader="dot" w:pos="7654"/>
          <w:tab w:val="right" w:pos="8929"/>
          <w:tab w:val="right" w:pos="9638"/>
        </w:tabs>
        <w:spacing w:after="120"/>
        <w:rPr>
          <w:lang w:val="fr-FR"/>
        </w:rPr>
      </w:pPr>
      <w:r w:rsidRPr="00A96C29">
        <w:rPr>
          <w:lang w:val="fr-FR"/>
        </w:rPr>
        <w:tab/>
      </w:r>
      <w:r w:rsidRPr="00A96C29">
        <w:rPr>
          <w:lang w:val="fr-FR"/>
        </w:rPr>
        <w:tab/>
        <w:t>Article </w:t>
      </w:r>
      <w:r w:rsidR="005155DF" w:rsidRPr="00A96C29">
        <w:rPr>
          <w:lang w:val="fr-FR"/>
        </w:rPr>
        <w:t>premier du Pacte</w:t>
      </w:r>
      <w:r w:rsidRPr="00A96C29">
        <w:rPr>
          <w:lang w:val="fr-FR"/>
        </w:rPr>
        <w:tab/>
      </w:r>
      <w:r w:rsidRPr="00A96C29">
        <w:rPr>
          <w:lang w:val="fr-FR"/>
        </w:rPr>
        <w:tab/>
        <w:t>7–8</w:t>
      </w:r>
      <w:r w:rsidRPr="00A96C29">
        <w:rPr>
          <w:lang w:val="fr-FR"/>
        </w:rPr>
        <w:tab/>
      </w:r>
      <w:r w:rsidR="00EF116E" w:rsidRPr="00A96C29">
        <w:rPr>
          <w:lang w:val="fr-FR"/>
        </w:rPr>
        <w:t>3</w:t>
      </w:r>
    </w:p>
    <w:p w:rsidR="00DD783D" w:rsidRPr="00A96C29" w:rsidRDefault="00DD783D" w:rsidP="00DD783D">
      <w:pPr>
        <w:tabs>
          <w:tab w:val="right" w:pos="850"/>
          <w:tab w:val="left" w:pos="1134"/>
          <w:tab w:val="left" w:pos="1559"/>
          <w:tab w:val="left" w:leader="dot" w:pos="7654"/>
          <w:tab w:val="right" w:pos="8929"/>
          <w:tab w:val="right" w:pos="9638"/>
        </w:tabs>
        <w:spacing w:after="120"/>
        <w:rPr>
          <w:lang w:val="fr-FR"/>
        </w:rPr>
      </w:pPr>
      <w:r w:rsidRPr="00A96C29">
        <w:rPr>
          <w:lang w:val="fr-FR"/>
        </w:rPr>
        <w:tab/>
      </w:r>
      <w:r w:rsidRPr="00A96C29">
        <w:rPr>
          <w:lang w:val="fr-FR"/>
        </w:rPr>
        <w:tab/>
        <w:t>Article 2</w:t>
      </w:r>
      <w:r w:rsidR="00D4269B" w:rsidRPr="00A96C29">
        <w:rPr>
          <w:lang w:val="fr-FR"/>
        </w:rPr>
        <w:t xml:space="preserve"> </w:t>
      </w:r>
      <w:r w:rsidR="005155DF" w:rsidRPr="00A96C29">
        <w:rPr>
          <w:lang w:val="fr-FR"/>
        </w:rPr>
        <w:t>du Pacte</w:t>
      </w:r>
      <w:r w:rsidRPr="00A96C29">
        <w:rPr>
          <w:lang w:val="fr-FR"/>
        </w:rPr>
        <w:tab/>
      </w:r>
      <w:r w:rsidRPr="00A96C29">
        <w:rPr>
          <w:lang w:val="fr-FR"/>
        </w:rPr>
        <w:tab/>
        <w:t>9–12</w:t>
      </w:r>
      <w:r w:rsidRPr="00A96C29">
        <w:rPr>
          <w:lang w:val="fr-FR"/>
        </w:rPr>
        <w:tab/>
      </w:r>
      <w:r w:rsidR="00EF116E" w:rsidRPr="00A96C29">
        <w:rPr>
          <w:lang w:val="fr-FR"/>
        </w:rPr>
        <w:t>4</w:t>
      </w:r>
    </w:p>
    <w:p w:rsidR="00DD783D" w:rsidRPr="00A96C29" w:rsidRDefault="00DD783D" w:rsidP="00DD783D">
      <w:pPr>
        <w:tabs>
          <w:tab w:val="right" w:pos="850"/>
          <w:tab w:val="left" w:pos="1134"/>
          <w:tab w:val="left" w:pos="1559"/>
          <w:tab w:val="left" w:leader="dot" w:pos="7654"/>
          <w:tab w:val="right" w:pos="8929"/>
          <w:tab w:val="right" w:pos="9638"/>
        </w:tabs>
        <w:spacing w:after="120"/>
        <w:rPr>
          <w:lang w:val="fr-FR"/>
        </w:rPr>
      </w:pPr>
      <w:r w:rsidRPr="00A96C29">
        <w:rPr>
          <w:lang w:val="fr-FR"/>
        </w:rPr>
        <w:tab/>
      </w:r>
      <w:r w:rsidRPr="00A96C29">
        <w:rPr>
          <w:lang w:val="fr-FR"/>
        </w:rPr>
        <w:tab/>
        <w:t>Article 3</w:t>
      </w:r>
      <w:r w:rsidR="00D4269B" w:rsidRPr="00A96C29">
        <w:rPr>
          <w:lang w:val="fr-FR"/>
        </w:rPr>
        <w:t xml:space="preserve"> </w:t>
      </w:r>
      <w:r w:rsidR="005155DF" w:rsidRPr="00A96C29">
        <w:rPr>
          <w:lang w:val="fr-FR"/>
        </w:rPr>
        <w:t>du Pacte</w:t>
      </w:r>
      <w:r w:rsidRPr="00A96C29">
        <w:rPr>
          <w:lang w:val="fr-FR"/>
        </w:rPr>
        <w:tab/>
      </w:r>
      <w:r w:rsidRPr="00A96C29">
        <w:rPr>
          <w:lang w:val="fr-FR"/>
        </w:rPr>
        <w:tab/>
        <w:t>13–21</w:t>
      </w:r>
      <w:r w:rsidRPr="00A96C29">
        <w:rPr>
          <w:lang w:val="fr-FR"/>
        </w:rPr>
        <w:tab/>
      </w:r>
      <w:r w:rsidR="00EF116E" w:rsidRPr="00A96C29">
        <w:rPr>
          <w:lang w:val="fr-FR"/>
        </w:rPr>
        <w:t>4</w:t>
      </w:r>
    </w:p>
    <w:p w:rsidR="00DD783D" w:rsidRPr="00A96C29" w:rsidRDefault="00DD783D" w:rsidP="00DD783D">
      <w:pPr>
        <w:tabs>
          <w:tab w:val="right" w:pos="850"/>
          <w:tab w:val="left" w:pos="1134"/>
          <w:tab w:val="left" w:pos="1559"/>
          <w:tab w:val="left" w:leader="dot" w:pos="7654"/>
          <w:tab w:val="right" w:pos="8929"/>
          <w:tab w:val="right" w:pos="9638"/>
        </w:tabs>
        <w:spacing w:after="120"/>
        <w:rPr>
          <w:lang w:val="fr-FR"/>
        </w:rPr>
      </w:pPr>
      <w:r w:rsidRPr="00A96C29">
        <w:rPr>
          <w:lang w:val="fr-FR"/>
        </w:rPr>
        <w:tab/>
      </w:r>
      <w:r w:rsidRPr="00A96C29">
        <w:rPr>
          <w:lang w:val="fr-FR"/>
        </w:rPr>
        <w:tab/>
        <w:t xml:space="preserve">Articles 4 </w:t>
      </w:r>
      <w:r w:rsidR="00FC0508" w:rsidRPr="00A96C29">
        <w:rPr>
          <w:lang w:val="fr-FR"/>
        </w:rPr>
        <w:t>et</w:t>
      </w:r>
      <w:r w:rsidRPr="00A96C29">
        <w:rPr>
          <w:lang w:val="fr-FR"/>
        </w:rPr>
        <w:t xml:space="preserve"> 5</w:t>
      </w:r>
      <w:r w:rsidR="00D4269B" w:rsidRPr="00A96C29">
        <w:rPr>
          <w:lang w:val="fr-FR"/>
        </w:rPr>
        <w:t xml:space="preserve"> </w:t>
      </w:r>
      <w:r w:rsidR="005155DF" w:rsidRPr="00A96C29">
        <w:rPr>
          <w:lang w:val="fr-FR"/>
        </w:rPr>
        <w:t>du Pacte</w:t>
      </w:r>
      <w:r w:rsidRPr="00A96C29">
        <w:rPr>
          <w:lang w:val="fr-FR"/>
        </w:rPr>
        <w:tab/>
      </w:r>
      <w:r w:rsidRPr="00A96C29">
        <w:rPr>
          <w:lang w:val="fr-FR"/>
        </w:rPr>
        <w:tab/>
        <w:t>22</w:t>
      </w:r>
      <w:r w:rsidRPr="00A96C29">
        <w:rPr>
          <w:lang w:val="fr-FR"/>
        </w:rPr>
        <w:tab/>
      </w:r>
      <w:r w:rsidR="00EF116E" w:rsidRPr="00A96C29">
        <w:rPr>
          <w:lang w:val="fr-FR"/>
        </w:rPr>
        <w:t>6</w:t>
      </w:r>
    </w:p>
    <w:p w:rsidR="00DD783D" w:rsidRPr="00A96C29" w:rsidRDefault="00DD783D" w:rsidP="00DD783D">
      <w:pPr>
        <w:tabs>
          <w:tab w:val="right" w:pos="850"/>
          <w:tab w:val="left" w:pos="1134"/>
          <w:tab w:val="left" w:pos="1559"/>
          <w:tab w:val="left" w:leader="dot" w:pos="7654"/>
          <w:tab w:val="right" w:pos="8929"/>
          <w:tab w:val="right" w:pos="9638"/>
        </w:tabs>
        <w:spacing w:after="120"/>
        <w:rPr>
          <w:lang w:val="fr-FR"/>
        </w:rPr>
      </w:pPr>
      <w:r w:rsidRPr="00A96C29">
        <w:rPr>
          <w:lang w:val="fr-FR"/>
        </w:rPr>
        <w:tab/>
        <w:t>III.</w:t>
      </w:r>
      <w:r w:rsidRPr="00A96C29">
        <w:rPr>
          <w:lang w:val="fr-FR"/>
        </w:rPr>
        <w:tab/>
      </w:r>
      <w:r w:rsidR="00FC0508" w:rsidRPr="00A96C29">
        <w:rPr>
          <w:lang w:val="fr-FR"/>
        </w:rPr>
        <w:t>Partie du rapport concernant des droits spécifiques (art. 6 à 15)</w:t>
      </w:r>
      <w:r w:rsidRPr="00A96C29">
        <w:rPr>
          <w:lang w:val="fr-FR"/>
        </w:rPr>
        <w:tab/>
      </w:r>
      <w:r w:rsidRPr="00A96C29">
        <w:rPr>
          <w:lang w:val="fr-FR"/>
        </w:rPr>
        <w:tab/>
        <w:t>23–220</w:t>
      </w:r>
      <w:r w:rsidRPr="00A96C29">
        <w:rPr>
          <w:lang w:val="fr-FR"/>
        </w:rPr>
        <w:tab/>
      </w:r>
      <w:r w:rsidR="00EF116E" w:rsidRPr="00A96C29">
        <w:rPr>
          <w:lang w:val="fr-FR"/>
        </w:rPr>
        <w:t>6</w:t>
      </w:r>
    </w:p>
    <w:p w:rsidR="00DD783D" w:rsidRPr="00A96C29" w:rsidRDefault="00DD783D" w:rsidP="00DD783D">
      <w:pPr>
        <w:tabs>
          <w:tab w:val="right" w:pos="850"/>
          <w:tab w:val="left" w:pos="1134"/>
          <w:tab w:val="left" w:pos="1559"/>
          <w:tab w:val="left" w:leader="dot" w:pos="7654"/>
          <w:tab w:val="right" w:pos="8929"/>
          <w:tab w:val="right" w:pos="9638"/>
        </w:tabs>
        <w:spacing w:after="120"/>
        <w:rPr>
          <w:lang w:val="fr-FR"/>
        </w:rPr>
      </w:pPr>
      <w:r w:rsidRPr="00A96C29">
        <w:rPr>
          <w:lang w:val="fr-FR"/>
        </w:rPr>
        <w:tab/>
      </w:r>
      <w:r w:rsidRPr="00A96C29">
        <w:rPr>
          <w:lang w:val="fr-FR"/>
        </w:rPr>
        <w:tab/>
        <w:t>Article 6</w:t>
      </w:r>
      <w:r w:rsidR="00D4269B" w:rsidRPr="00A96C29">
        <w:rPr>
          <w:lang w:val="fr-FR"/>
        </w:rPr>
        <w:t xml:space="preserve"> </w:t>
      </w:r>
      <w:r w:rsidR="005155DF" w:rsidRPr="00A96C29">
        <w:rPr>
          <w:lang w:val="fr-FR"/>
        </w:rPr>
        <w:t>du Pacte</w:t>
      </w:r>
      <w:r w:rsidRPr="00A96C29">
        <w:rPr>
          <w:lang w:val="fr-FR"/>
        </w:rPr>
        <w:tab/>
      </w:r>
      <w:r w:rsidRPr="00A96C29">
        <w:rPr>
          <w:lang w:val="fr-FR"/>
        </w:rPr>
        <w:tab/>
        <w:t>23–28</w:t>
      </w:r>
      <w:r w:rsidRPr="00A96C29">
        <w:rPr>
          <w:lang w:val="fr-FR"/>
        </w:rPr>
        <w:tab/>
      </w:r>
      <w:r w:rsidR="00EF116E" w:rsidRPr="00A96C29">
        <w:rPr>
          <w:lang w:val="fr-FR"/>
        </w:rPr>
        <w:t>6</w:t>
      </w:r>
    </w:p>
    <w:p w:rsidR="00DD783D" w:rsidRPr="00A96C29" w:rsidRDefault="00DD783D" w:rsidP="00DD783D">
      <w:pPr>
        <w:tabs>
          <w:tab w:val="right" w:pos="850"/>
          <w:tab w:val="left" w:pos="1134"/>
          <w:tab w:val="left" w:pos="1559"/>
          <w:tab w:val="left" w:leader="dot" w:pos="7654"/>
          <w:tab w:val="right" w:pos="8929"/>
          <w:tab w:val="right" w:pos="9638"/>
        </w:tabs>
        <w:spacing w:after="120"/>
        <w:rPr>
          <w:lang w:val="fr-FR"/>
        </w:rPr>
      </w:pPr>
      <w:r w:rsidRPr="00A96C29">
        <w:rPr>
          <w:lang w:val="fr-FR"/>
        </w:rPr>
        <w:tab/>
      </w:r>
      <w:r w:rsidRPr="00A96C29">
        <w:rPr>
          <w:lang w:val="fr-FR"/>
        </w:rPr>
        <w:tab/>
        <w:t>Article 7</w:t>
      </w:r>
      <w:r w:rsidR="00D4269B" w:rsidRPr="00A96C29">
        <w:rPr>
          <w:lang w:val="fr-FR"/>
        </w:rPr>
        <w:t xml:space="preserve"> </w:t>
      </w:r>
      <w:r w:rsidR="005155DF" w:rsidRPr="00A96C29">
        <w:rPr>
          <w:lang w:val="fr-FR"/>
        </w:rPr>
        <w:t>du Pacte</w:t>
      </w:r>
      <w:r w:rsidRPr="00A96C29">
        <w:rPr>
          <w:lang w:val="fr-FR"/>
        </w:rPr>
        <w:tab/>
      </w:r>
      <w:r w:rsidRPr="00A96C29">
        <w:rPr>
          <w:lang w:val="fr-FR"/>
        </w:rPr>
        <w:tab/>
        <w:t>29–44</w:t>
      </w:r>
      <w:r w:rsidRPr="00A96C29">
        <w:rPr>
          <w:lang w:val="fr-FR"/>
        </w:rPr>
        <w:tab/>
      </w:r>
      <w:r w:rsidR="00EF116E" w:rsidRPr="00A96C29">
        <w:rPr>
          <w:lang w:val="fr-FR"/>
        </w:rPr>
        <w:t>7</w:t>
      </w:r>
    </w:p>
    <w:p w:rsidR="00DD783D" w:rsidRPr="00A96C29" w:rsidRDefault="00DD783D" w:rsidP="00DD783D">
      <w:pPr>
        <w:tabs>
          <w:tab w:val="right" w:pos="850"/>
          <w:tab w:val="left" w:pos="1134"/>
          <w:tab w:val="left" w:pos="1559"/>
          <w:tab w:val="left" w:leader="dot" w:pos="7654"/>
          <w:tab w:val="right" w:pos="8929"/>
          <w:tab w:val="right" w:pos="9638"/>
        </w:tabs>
        <w:spacing w:after="120"/>
        <w:rPr>
          <w:lang w:val="fr-FR"/>
        </w:rPr>
      </w:pPr>
      <w:r w:rsidRPr="00A96C29">
        <w:rPr>
          <w:lang w:val="fr-FR"/>
        </w:rPr>
        <w:tab/>
      </w:r>
      <w:r w:rsidRPr="00A96C29">
        <w:rPr>
          <w:lang w:val="fr-FR"/>
        </w:rPr>
        <w:tab/>
        <w:t>Article 8</w:t>
      </w:r>
      <w:r w:rsidR="00D4269B" w:rsidRPr="00A96C29">
        <w:rPr>
          <w:lang w:val="fr-FR"/>
        </w:rPr>
        <w:t xml:space="preserve"> </w:t>
      </w:r>
      <w:r w:rsidR="005155DF" w:rsidRPr="00A96C29">
        <w:rPr>
          <w:lang w:val="fr-FR"/>
        </w:rPr>
        <w:t>du Pacte</w:t>
      </w:r>
      <w:r w:rsidRPr="00A96C29">
        <w:rPr>
          <w:lang w:val="fr-FR"/>
        </w:rPr>
        <w:tab/>
      </w:r>
      <w:r w:rsidRPr="00A96C29">
        <w:rPr>
          <w:lang w:val="fr-FR"/>
        </w:rPr>
        <w:tab/>
        <w:t>45–52</w:t>
      </w:r>
      <w:r w:rsidRPr="00A96C29">
        <w:rPr>
          <w:lang w:val="fr-FR"/>
        </w:rPr>
        <w:tab/>
      </w:r>
      <w:r w:rsidR="00D20531" w:rsidRPr="00A96C29">
        <w:rPr>
          <w:lang w:val="fr-FR"/>
        </w:rPr>
        <w:t>9</w:t>
      </w:r>
    </w:p>
    <w:p w:rsidR="00DD783D" w:rsidRPr="00A96C29" w:rsidRDefault="00DD783D" w:rsidP="00DD783D">
      <w:pPr>
        <w:tabs>
          <w:tab w:val="right" w:pos="850"/>
          <w:tab w:val="left" w:pos="1134"/>
          <w:tab w:val="left" w:pos="1559"/>
          <w:tab w:val="left" w:leader="dot" w:pos="7654"/>
          <w:tab w:val="right" w:pos="8929"/>
          <w:tab w:val="right" w:pos="9638"/>
        </w:tabs>
        <w:spacing w:after="120"/>
        <w:rPr>
          <w:lang w:val="fr-FR"/>
        </w:rPr>
      </w:pPr>
      <w:r w:rsidRPr="00A96C29">
        <w:rPr>
          <w:lang w:val="fr-FR"/>
        </w:rPr>
        <w:tab/>
      </w:r>
      <w:r w:rsidRPr="00A96C29">
        <w:rPr>
          <w:lang w:val="fr-FR"/>
        </w:rPr>
        <w:tab/>
        <w:t>Article 9</w:t>
      </w:r>
      <w:r w:rsidR="00D4269B" w:rsidRPr="00A96C29">
        <w:rPr>
          <w:lang w:val="fr-FR"/>
        </w:rPr>
        <w:t xml:space="preserve"> </w:t>
      </w:r>
      <w:r w:rsidR="005155DF" w:rsidRPr="00A96C29">
        <w:rPr>
          <w:lang w:val="fr-FR"/>
        </w:rPr>
        <w:t>du Pacte</w:t>
      </w:r>
      <w:r w:rsidRPr="00A96C29">
        <w:rPr>
          <w:lang w:val="fr-FR"/>
        </w:rPr>
        <w:tab/>
      </w:r>
      <w:r w:rsidRPr="00A96C29">
        <w:rPr>
          <w:lang w:val="fr-FR"/>
        </w:rPr>
        <w:tab/>
        <w:t>53–66</w:t>
      </w:r>
      <w:r w:rsidRPr="00A96C29">
        <w:rPr>
          <w:lang w:val="fr-FR"/>
        </w:rPr>
        <w:tab/>
        <w:t>1</w:t>
      </w:r>
      <w:r w:rsidR="00D20531" w:rsidRPr="00A96C29">
        <w:rPr>
          <w:lang w:val="fr-FR"/>
        </w:rPr>
        <w:t>0</w:t>
      </w:r>
    </w:p>
    <w:p w:rsidR="00DD783D" w:rsidRPr="00A96C29" w:rsidRDefault="00DD783D" w:rsidP="00DD783D">
      <w:pPr>
        <w:tabs>
          <w:tab w:val="right" w:pos="850"/>
          <w:tab w:val="left" w:pos="1134"/>
          <w:tab w:val="left" w:pos="1559"/>
          <w:tab w:val="left" w:leader="dot" w:pos="7654"/>
          <w:tab w:val="right" w:pos="8929"/>
          <w:tab w:val="right" w:pos="9638"/>
        </w:tabs>
        <w:spacing w:after="120"/>
        <w:rPr>
          <w:lang w:val="fr-FR"/>
        </w:rPr>
      </w:pPr>
      <w:r w:rsidRPr="00A96C29">
        <w:rPr>
          <w:lang w:val="fr-FR"/>
        </w:rPr>
        <w:tab/>
      </w:r>
      <w:r w:rsidRPr="00A96C29">
        <w:rPr>
          <w:lang w:val="fr-FR"/>
        </w:rPr>
        <w:tab/>
        <w:t>Article 10</w:t>
      </w:r>
      <w:r w:rsidR="00D4269B" w:rsidRPr="00A96C29">
        <w:rPr>
          <w:lang w:val="fr-FR"/>
        </w:rPr>
        <w:t xml:space="preserve"> </w:t>
      </w:r>
      <w:r w:rsidR="005155DF" w:rsidRPr="00A96C29">
        <w:rPr>
          <w:lang w:val="fr-FR"/>
        </w:rPr>
        <w:t>du Pacte</w:t>
      </w:r>
      <w:r w:rsidRPr="00A96C29">
        <w:rPr>
          <w:lang w:val="fr-FR"/>
        </w:rPr>
        <w:tab/>
      </w:r>
      <w:r w:rsidRPr="00A96C29">
        <w:rPr>
          <w:lang w:val="fr-FR"/>
        </w:rPr>
        <w:tab/>
        <w:t>67–107</w:t>
      </w:r>
      <w:r w:rsidRPr="00A96C29">
        <w:rPr>
          <w:lang w:val="fr-FR"/>
        </w:rPr>
        <w:tab/>
        <w:t>1</w:t>
      </w:r>
      <w:r w:rsidR="00D20531" w:rsidRPr="00A96C29">
        <w:rPr>
          <w:lang w:val="fr-FR"/>
        </w:rPr>
        <w:t>1</w:t>
      </w:r>
    </w:p>
    <w:p w:rsidR="00DD783D" w:rsidRPr="00A96C29" w:rsidRDefault="00DD783D" w:rsidP="00DD783D">
      <w:pPr>
        <w:tabs>
          <w:tab w:val="right" w:pos="850"/>
          <w:tab w:val="left" w:pos="1134"/>
          <w:tab w:val="left" w:pos="1559"/>
          <w:tab w:val="left" w:leader="dot" w:pos="7654"/>
          <w:tab w:val="right" w:pos="8929"/>
          <w:tab w:val="right" w:pos="9638"/>
        </w:tabs>
        <w:spacing w:after="120"/>
        <w:rPr>
          <w:lang w:val="fr-FR"/>
        </w:rPr>
      </w:pPr>
      <w:r w:rsidRPr="00A96C29">
        <w:rPr>
          <w:lang w:val="fr-FR"/>
        </w:rPr>
        <w:tab/>
      </w:r>
      <w:r w:rsidRPr="00A96C29">
        <w:rPr>
          <w:lang w:val="fr-FR"/>
        </w:rPr>
        <w:tab/>
        <w:t>Article 11</w:t>
      </w:r>
      <w:r w:rsidR="00D4269B" w:rsidRPr="00A96C29">
        <w:rPr>
          <w:lang w:val="fr-FR"/>
        </w:rPr>
        <w:t xml:space="preserve"> </w:t>
      </w:r>
      <w:r w:rsidR="005155DF" w:rsidRPr="00A96C29">
        <w:rPr>
          <w:lang w:val="fr-FR"/>
        </w:rPr>
        <w:t>du Pacte</w:t>
      </w:r>
      <w:r w:rsidRPr="00A96C29">
        <w:rPr>
          <w:lang w:val="fr-FR"/>
        </w:rPr>
        <w:tab/>
      </w:r>
      <w:r w:rsidRPr="00A96C29">
        <w:rPr>
          <w:lang w:val="fr-FR"/>
        </w:rPr>
        <w:tab/>
        <w:t>108–136</w:t>
      </w:r>
      <w:r w:rsidRPr="00A96C29">
        <w:rPr>
          <w:lang w:val="fr-FR"/>
        </w:rPr>
        <w:tab/>
        <w:t>1</w:t>
      </w:r>
      <w:r w:rsidR="009C7EE1" w:rsidRPr="00A96C29">
        <w:rPr>
          <w:lang w:val="fr-FR"/>
        </w:rPr>
        <w:t>8</w:t>
      </w:r>
    </w:p>
    <w:p w:rsidR="00DD783D" w:rsidRPr="00A96C29" w:rsidRDefault="00DD783D" w:rsidP="00DD783D">
      <w:pPr>
        <w:tabs>
          <w:tab w:val="right" w:pos="850"/>
          <w:tab w:val="left" w:pos="1134"/>
          <w:tab w:val="left" w:pos="1559"/>
          <w:tab w:val="left" w:leader="dot" w:pos="7654"/>
          <w:tab w:val="right" w:pos="8929"/>
          <w:tab w:val="right" w:pos="9638"/>
        </w:tabs>
        <w:spacing w:after="120"/>
        <w:rPr>
          <w:lang w:val="fr-FR"/>
        </w:rPr>
      </w:pPr>
      <w:r w:rsidRPr="00A96C29">
        <w:rPr>
          <w:lang w:val="fr-FR"/>
        </w:rPr>
        <w:tab/>
      </w:r>
      <w:r w:rsidRPr="00A96C29">
        <w:rPr>
          <w:lang w:val="fr-FR"/>
        </w:rPr>
        <w:tab/>
        <w:t>Article 12</w:t>
      </w:r>
      <w:r w:rsidR="00D4269B" w:rsidRPr="00A96C29">
        <w:rPr>
          <w:lang w:val="fr-FR"/>
        </w:rPr>
        <w:t xml:space="preserve"> </w:t>
      </w:r>
      <w:r w:rsidR="005155DF" w:rsidRPr="00A96C29">
        <w:rPr>
          <w:lang w:val="fr-FR"/>
        </w:rPr>
        <w:t>du Pacte</w:t>
      </w:r>
      <w:r w:rsidRPr="00A96C29">
        <w:rPr>
          <w:lang w:val="fr-FR"/>
        </w:rPr>
        <w:tab/>
      </w:r>
      <w:r w:rsidRPr="00A96C29">
        <w:rPr>
          <w:lang w:val="fr-FR"/>
        </w:rPr>
        <w:tab/>
        <w:t>137–170</w:t>
      </w:r>
      <w:r w:rsidRPr="00A96C29">
        <w:rPr>
          <w:lang w:val="fr-FR"/>
        </w:rPr>
        <w:tab/>
        <w:t>2</w:t>
      </w:r>
      <w:r w:rsidR="00D20531" w:rsidRPr="00A96C29">
        <w:rPr>
          <w:lang w:val="fr-FR"/>
        </w:rPr>
        <w:t>2</w:t>
      </w:r>
    </w:p>
    <w:p w:rsidR="00DD783D" w:rsidRPr="00A96C29" w:rsidRDefault="00DD783D" w:rsidP="00DD783D">
      <w:pPr>
        <w:tabs>
          <w:tab w:val="right" w:pos="850"/>
          <w:tab w:val="left" w:pos="1134"/>
          <w:tab w:val="left" w:pos="1559"/>
          <w:tab w:val="left" w:leader="dot" w:pos="7654"/>
          <w:tab w:val="right" w:pos="8929"/>
          <w:tab w:val="right" w:pos="9638"/>
        </w:tabs>
        <w:spacing w:after="120"/>
        <w:rPr>
          <w:lang w:val="fr-FR"/>
        </w:rPr>
      </w:pPr>
      <w:r w:rsidRPr="00A96C29">
        <w:rPr>
          <w:lang w:val="fr-FR"/>
        </w:rPr>
        <w:tab/>
      </w:r>
      <w:r w:rsidRPr="00A96C29">
        <w:rPr>
          <w:lang w:val="fr-FR"/>
        </w:rPr>
        <w:tab/>
        <w:t>Article 13</w:t>
      </w:r>
      <w:r w:rsidR="00D4269B" w:rsidRPr="00A96C29">
        <w:rPr>
          <w:lang w:val="fr-FR"/>
        </w:rPr>
        <w:t xml:space="preserve"> </w:t>
      </w:r>
      <w:r w:rsidR="005155DF" w:rsidRPr="00A96C29">
        <w:rPr>
          <w:lang w:val="fr-FR"/>
        </w:rPr>
        <w:t>du Pacte</w:t>
      </w:r>
      <w:r w:rsidRPr="00A96C29">
        <w:rPr>
          <w:lang w:val="fr-FR"/>
        </w:rPr>
        <w:tab/>
      </w:r>
      <w:r w:rsidRPr="00A96C29">
        <w:rPr>
          <w:lang w:val="fr-FR"/>
        </w:rPr>
        <w:tab/>
        <w:t>171–202</w:t>
      </w:r>
      <w:r w:rsidRPr="00A96C29">
        <w:rPr>
          <w:lang w:val="fr-FR"/>
        </w:rPr>
        <w:tab/>
        <w:t>2</w:t>
      </w:r>
      <w:r w:rsidR="00D20531" w:rsidRPr="00A96C29">
        <w:rPr>
          <w:lang w:val="fr-FR"/>
        </w:rPr>
        <w:t>7</w:t>
      </w:r>
    </w:p>
    <w:p w:rsidR="00DD783D" w:rsidRPr="00A96C29" w:rsidRDefault="00DD783D" w:rsidP="00DD783D">
      <w:pPr>
        <w:tabs>
          <w:tab w:val="right" w:pos="850"/>
          <w:tab w:val="left" w:pos="1134"/>
          <w:tab w:val="left" w:pos="1559"/>
          <w:tab w:val="left" w:leader="dot" w:pos="7654"/>
          <w:tab w:val="right" w:pos="8929"/>
          <w:tab w:val="right" w:pos="9638"/>
        </w:tabs>
        <w:spacing w:after="120"/>
        <w:rPr>
          <w:lang w:val="fr-FR"/>
        </w:rPr>
      </w:pPr>
      <w:r w:rsidRPr="00A96C29">
        <w:rPr>
          <w:lang w:val="fr-FR"/>
        </w:rPr>
        <w:tab/>
      </w:r>
      <w:r w:rsidRPr="00A96C29">
        <w:rPr>
          <w:lang w:val="fr-FR"/>
        </w:rPr>
        <w:tab/>
        <w:t>Article 14</w:t>
      </w:r>
      <w:r w:rsidR="00D4269B" w:rsidRPr="00A96C29">
        <w:rPr>
          <w:lang w:val="fr-FR"/>
        </w:rPr>
        <w:t xml:space="preserve"> </w:t>
      </w:r>
      <w:r w:rsidR="005155DF" w:rsidRPr="00A96C29">
        <w:rPr>
          <w:lang w:val="fr-FR"/>
        </w:rPr>
        <w:t>du Pacte</w:t>
      </w:r>
      <w:r w:rsidRPr="00A96C29">
        <w:rPr>
          <w:lang w:val="fr-FR"/>
        </w:rPr>
        <w:tab/>
      </w:r>
      <w:r w:rsidRPr="00A96C29">
        <w:rPr>
          <w:lang w:val="fr-FR"/>
        </w:rPr>
        <w:tab/>
        <w:t>203</w:t>
      </w:r>
      <w:r w:rsidRPr="00A96C29">
        <w:rPr>
          <w:lang w:val="fr-FR"/>
        </w:rPr>
        <w:tab/>
        <w:t>3</w:t>
      </w:r>
      <w:r w:rsidR="009C7EE1" w:rsidRPr="00A96C29">
        <w:rPr>
          <w:lang w:val="fr-FR"/>
        </w:rPr>
        <w:t>1</w:t>
      </w:r>
    </w:p>
    <w:p w:rsidR="00DD783D" w:rsidRPr="00A96C29" w:rsidRDefault="00DD783D" w:rsidP="009C7EE1">
      <w:pPr>
        <w:tabs>
          <w:tab w:val="right" w:pos="850"/>
          <w:tab w:val="left" w:pos="1134"/>
          <w:tab w:val="left" w:pos="1559"/>
          <w:tab w:val="left" w:leader="dot" w:pos="7654"/>
          <w:tab w:val="right" w:pos="8929"/>
          <w:tab w:val="right" w:pos="9638"/>
        </w:tabs>
        <w:spacing w:after="120"/>
        <w:rPr>
          <w:lang w:val="fr-FR"/>
        </w:rPr>
      </w:pPr>
      <w:r w:rsidRPr="00A96C29">
        <w:rPr>
          <w:lang w:val="fr-FR"/>
        </w:rPr>
        <w:tab/>
      </w:r>
      <w:r w:rsidRPr="00A96C29">
        <w:rPr>
          <w:lang w:val="fr-FR"/>
        </w:rPr>
        <w:tab/>
        <w:t>Article 15</w:t>
      </w:r>
      <w:r w:rsidR="00D4269B" w:rsidRPr="00A96C29">
        <w:rPr>
          <w:lang w:val="fr-FR"/>
        </w:rPr>
        <w:t xml:space="preserve"> </w:t>
      </w:r>
      <w:r w:rsidR="005155DF" w:rsidRPr="00A96C29">
        <w:rPr>
          <w:lang w:val="fr-FR"/>
        </w:rPr>
        <w:t>du Pacte</w:t>
      </w:r>
      <w:r w:rsidRPr="00A96C29">
        <w:rPr>
          <w:lang w:val="fr-FR"/>
        </w:rPr>
        <w:tab/>
      </w:r>
      <w:r w:rsidRPr="00A96C29">
        <w:rPr>
          <w:lang w:val="fr-FR"/>
        </w:rPr>
        <w:tab/>
        <w:t>204–220</w:t>
      </w:r>
      <w:r w:rsidRPr="00A96C29">
        <w:rPr>
          <w:lang w:val="fr-FR"/>
        </w:rPr>
        <w:tab/>
        <w:t>3</w:t>
      </w:r>
      <w:r w:rsidR="009C7EE1" w:rsidRPr="00A96C29">
        <w:rPr>
          <w:lang w:val="fr-FR"/>
        </w:rPr>
        <w:t>1</w:t>
      </w:r>
    </w:p>
    <w:p w:rsidR="00DD783D" w:rsidRPr="00A96C29" w:rsidRDefault="00DD783D" w:rsidP="00DD783D">
      <w:pPr>
        <w:tabs>
          <w:tab w:val="right" w:pos="850"/>
          <w:tab w:val="left" w:pos="1134"/>
          <w:tab w:val="left" w:pos="1559"/>
          <w:tab w:val="left" w:leader="dot" w:pos="7654"/>
          <w:tab w:val="right" w:pos="8929"/>
          <w:tab w:val="right" w:pos="9638"/>
        </w:tabs>
        <w:spacing w:after="120"/>
        <w:rPr>
          <w:lang w:val="fr-FR"/>
        </w:rPr>
      </w:pPr>
      <w:r w:rsidRPr="00A96C29">
        <w:rPr>
          <w:lang w:val="fr-FR"/>
        </w:rPr>
        <w:tab/>
        <w:t>IV.</w:t>
      </w:r>
      <w:r w:rsidRPr="00A96C29">
        <w:rPr>
          <w:lang w:val="fr-FR"/>
        </w:rPr>
        <w:tab/>
      </w:r>
      <w:r w:rsidR="00B8630C" w:rsidRPr="00A96C29">
        <w:rPr>
          <w:lang w:val="fr-FR"/>
        </w:rPr>
        <w:t>Réponse</w:t>
      </w:r>
      <w:r w:rsidR="00B86642" w:rsidRPr="00A96C29">
        <w:rPr>
          <w:lang w:val="fr-FR"/>
        </w:rPr>
        <w:t>s</w:t>
      </w:r>
      <w:r w:rsidR="00B8630C" w:rsidRPr="00A96C29">
        <w:rPr>
          <w:lang w:val="fr-FR"/>
        </w:rPr>
        <w:t xml:space="preserve"> aux observations finales</w:t>
      </w:r>
      <w:r w:rsidRPr="00A96C29">
        <w:rPr>
          <w:lang w:val="fr-FR"/>
        </w:rPr>
        <w:tab/>
      </w:r>
      <w:r w:rsidRPr="00A96C29">
        <w:rPr>
          <w:lang w:val="fr-FR"/>
        </w:rPr>
        <w:tab/>
        <w:t>221–311</w:t>
      </w:r>
      <w:r w:rsidRPr="00A96C29">
        <w:rPr>
          <w:lang w:val="fr-FR"/>
        </w:rPr>
        <w:tab/>
        <w:t>3</w:t>
      </w:r>
      <w:r w:rsidR="009C7EE1" w:rsidRPr="00A96C29">
        <w:rPr>
          <w:lang w:val="fr-FR"/>
        </w:rPr>
        <w:t>3</w:t>
      </w:r>
    </w:p>
    <w:p w:rsidR="00DD783D" w:rsidRPr="00A96C29" w:rsidRDefault="00DD783D" w:rsidP="00C451EC">
      <w:pPr>
        <w:pStyle w:val="H56G"/>
        <w:rPr>
          <w:lang w:val="fr-FR" w:eastAsia="es-ES"/>
        </w:rPr>
      </w:pPr>
      <w:r w:rsidRPr="00A96C29">
        <w:rPr>
          <w:lang w:val="fr-FR" w:eastAsia="es-ES"/>
        </w:rPr>
        <w:tab/>
        <w:t>A</w:t>
      </w:r>
      <w:r w:rsidR="003663E0" w:rsidRPr="00A96C29">
        <w:rPr>
          <w:lang w:val="fr-FR" w:eastAsia="es-ES"/>
        </w:rPr>
        <w:t>nnexes</w:t>
      </w:r>
    </w:p>
    <w:p w:rsidR="00DD783D" w:rsidRPr="00A96C29" w:rsidRDefault="00B86642" w:rsidP="00B86642">
      <w:pPr>
        <w:tabs>
          <w:tab w:val="right" w:pos="850"/>
          <w:tab w:val="left" w:pos="1134"/>
          <w:tab w:val="left" w:pos="1559"/>
          <w:tab w:val="left" w:leader="dot" w:pos="8931"/>
          <w:tab w:val="right" w:pos="9638"/>
        </w:tabs>
        <w:spacing w:after="120"/>
        <w:rPr>
          <w:lang w:val="fr-FR"/>
        </w:rPr>
      </w:pPr>
      <w:r w:rsidRPr="00A96C29">
        <w:rPr>
          <w:lang w:val="fr-FR"/>
        </w:rPr>
        <w:tab/>
        <w:t>I</w:t>
      </w:r>
      <w:r w:rsidR="00C451EC" w:rsidRPr="00A96C29">
        <w:rPr>
          <w:lang w:val="fr-FR"/>
        </w:rPr>
        <w:t>.</w:t>
      </w:r>
      <w:r w:rsidRPr="00A96C29">
        <w:rPr>
          <w:lang w:val="fr-FR"/>
        </w:rPr>
        <w:tab/>
        <w:t>P</w:t>
      </w:r>
      <w:r w:rsidR="000D42E6" w:rsidRPr="00A96C29">
        <w:rPr>
          <w:lang w:val="fr-FR"/>
        </w:rPr>
        <w:t>rogrammes et mesures exécutés par le Ministère du travail</w:t>
      </w:r>
      <w:r w:rsidRPr="00A96C29">
        <w:rPr>
          <w:lang w:val="fr-FR"/>
        </w:rPr>
        <w:t xml:space="preserve">, de la prévoyance </w:t>
      </w:r>
      <w:r w:rsidR="00B75A65" w:rsidRPr="00A96C29">
        <w:rPr>
          <w:lang w:val="fr-FR"/>
        </w:rPr>
        <w:br/>
      </w:r>
      <w:r w:rsidRPr="00A96C29">
        <w:rPr>
          <w:lang w:val="fr-FR"/>
        </w:rPr>
        <w:tab/>
      </w:r>
      <w:r w:rsidRPr="00A96C29">
        <w:rPr>
          <w:lang w:val="fr-FR"/>
        </w:rPr>
        <w:tab/>
      </w:r>
      <w:r w:rsidR="00EB6344" w:rsidRPr="00A96C29">
        <w:rPr>
          <w:lang w:val="fr-FR"/>
        </w:rPr>
        <w:t>et de la sécurité sociale</w:t>
      </w:r>
      <w:r w:rsidR="00DD783D" w:rsidRPr="00A96C29">
        <w:rPr>
          <w:lang w:val="fr-FR"/>
        </w:rPr>
        <w:tab/>
      </w:r>
      <w:r w:rsidR="00DD783D" w:rsidRPr="00A96C29">
        <w:rPr>
          <w:lang w:val="fr-FR"/>
        </w:rPr>
        <w:tab/>
        <w:t>4</w:t>
      </w:r>
      <w:r w:rsidR="009C7EE1" w:rsidRPr="00A96C29">
        <w:rPr>
          <w:lang w:val="fr-FR"/>
        </w:rPr>
        <w:t>6</w:t>
      </w:r>
    </w:p>
    <w:p w:rsidR="00DD783D" w:rsidRPr="00A96C29" w:rsidRDefault="00DD783D" w:rsidP="00DD783D">
      <w:pPr>
        <w:tabs>
          <w:tab w:val="right" w:pos="850"/>
          <w:tab w:val="left" w:pos="1134"/>
          <w:tab w:val="left" w:pos="1559"/>
          <w:tab w:val="left" w:leader="dot" w:pos="8931"/>
          <w:tab w:val="right" w:pos="9638"/>
        </w:tabs>
        <w:spacing w:after="120"/>
        <w:ind w:left="1134" w:hanging="1134"/>
        <w:rPr>
          <w:lang w:val="fr-FR"/>
        </w:rPr>
      </w:pPr>
      <w:r w:rsidRPr="00A96C29">
        <w:rPr>
          <w:lang w:val="fr-FR"/>
        </w:rPr>
        <w:tab/>
        <w:t>II.</w:t>
      </w:r>
      <w:r w:rsidRPr="00A96C29">
        <w:rPr>
          <w:lang w:val="fr-FR"/>
        </w:rPr>
        <w:tab/>
      </w:r>
      <w:r w:rsidR="000D42E6" w:rsidRPr="00A96C29">
        <w:rPr>
          <w:lang w:val="fr-FR"/>
        </w:rPr>
        <w:t>Branches de la sécurité sociale</w:t>
      </w:r>
      <w:r w:rsidRPr="00A96C29">
        <w:rPr>
          <w:lang w:val="fr-FR"/>
        </w:rPr>
        <w:tab/>
      </w:r>
      <w:r w:rsidRPr="00A96C29">
        <w:rPr>
          <w:lang w:val="fr-FR"/>
        </w:rPr>
        <w:tab/>
        <w:t>4</w:t>
      </w:r>
      <w:r w:rsidR="009C7EE1" w:rsidRPr="00A96C29">
        <w:rPr>
          <w:lang w:val="fr-FR"/>
        </w:rPr>
        <w:t>9</w:t>
      </w:r>
    </w:p>
    <w:p w:rsidR="00DD783D" w:rsidRPr="00A96C29" w:rsidRDefault="00DD783D" w:rsidP="005C67D1">
      <w:pPr>
        <w:tabs>
          <w:tab w:val="right" w:pos="850"/>
          <w:tab w:val="left" w:pos="1134"/>
          <w:tab w:val="left" w:pos="1559"/>
          <w:tab w:val="left" w:pos="2170"/>
          <w:tab w:val="left" w:leader="dot" w:pos="8931"/>
          <w:tab w:val="right" w:pos="9638"/>
        </w:tabs>
        <w:spacing w:after="120"/>
        <w:ind w:left="1134" w:hanging="1134"/>
        <w:rPr>
          <w:lang w:val="fr-FR"/>
        </w:rPr>
      </w:pPr>
      <w:r w:rsidRPr="00A96C29">
        <w:rPr>
          <w:lang w:val="fr-FR"/>
        </w:rPr>
        <w:tab/>
        <w:t>III.</w:t>
      </w:r>
      <w:r w:rsidRPr="00A96C29">
        <w:rPr>
          <w:lang w:val="fr-FR"/>
        </w:rPr>
        <w:tab/>
        <w:t>Table</w:t>
      </w:r>
      <w:r w:rsidR="000D42E6" w:rsidRPr="00A96C29">
        <w:rPr>
          <w:lang w:val="fr-FR"/>
        </w:rPr>
        <w:t>au</w:t>
      </w:r>
      <w:r w:rsidRPr="00A96C29">
        <w:rPr>
          <w:lang w:val="fr-FR"/>
        </w:rPr>
        <w:t xml:space="preserve"> I</w:t>
      </w:r>
      <w:r w:rsidR="00C451EC" w:rsidRPr="00A96C29">
        <w:rPr>
          <w:lang w:val="fr-FR"/>
        </w:rPr>
        <w:t xml:space="preserve">. </w:t>
      </w:r>
      <w:r w:rsidR="000D42E6" w:rsidRPr="00A96C29">
        <w:rPr>
          <w:lang w:val="fr-FR"/>
        </w:rPr>
        <w:t xml:space="preserve">Montant des </w:t>
      </w:r>
      <w:r w:rsidR="00B37A6E" w:rsidRPr="00A96C29">
        <w:rPr>
          <w:lang w:val="fr-FR"/>
        </w:rPr>
        <w:t>alloc</w:t>
      </w:r>
      <w:r w:rsidR="000D42E6" w:rsidRPr="00A96C29">
        <w:rPr>
          <w:lang w:val="fr-FR"/>
        </w:rPr>
        <w:t xml:space="preserve">ations </w:t>
      </w:r>
      <w:r w:rsidR="00B37A6E" w:rsidRPr="00A96C29">
        <w:rPr>
          <w:lang w:val="fr-FR"/>
        </w:rPr>
        <w:t>familiale</w:t>
      </w:r>
      <w:r w:rsidR="000D42E6" w:rsidRPr="00A96C29">
        <w:rPr>
          <w:lang w:val="fr-FR"/>
        </w:rPr>
        <w:t xml:space="preserve">s par enfant </w:t>
      </w:r>
      <w:r w:rsidR="00B37A6E" w:rsidRPr="00A96C29">
        <w:rPr>
          <w:lang w:val="fr-FR"/>
        </w:rPr>
        <w:t>en</w:t>
      </w:r>
      <w:r w:rsidR="006F1184" w:rsidRPr="00A96C29">
        <w:rPr>
          <w:lang w:val="fr-FR"/>
        </w:rPr>
        <w:t xml:space="preserve"> </w:t>
      </w:r>
      <w:r w:rsidR="000D42E6" w:rsidRPr="00A96C29">
        <w:rPr>
          <w:lang w:val="fr-FR"/>
        </w:rPr>
        <w:t>2013</w:t>
      </w:r>
      <w:r w:rsidRPr="00A96C29">
        <w:rPr>
          <w:lang w:val="fr-FR"/>
        </w:rPr>
        <w:br/>
        <w:t>Table</w:t>
      </w:r>
      <w:r w:rsidR="000D42E6" w:rsidRPr="00A96C29">
        <w:rPr>
          <w:lang w:val="fr-FR"/>
        </w:rPr>
        <w:t>au</w:t>
      </w:r>
      <w:r w:rsidRPr="00A96C29">
        <w:rPr>
          <w:lang w:val="fr-FR"/>
        </w:rPr>
        <w:t xml:space="preserve"> II</w:t>
      </w:r>
      <w:r w:rsidR="009C7EE1" w:rsidRPr="00A96C29">
        <w:rPr>
          <w:lang w:val="fr-FR"/>
        </w:rPr>
        <w:t>.</w:t>
      </w:r>
      <w:r w:rsidR="00C451EC" w:rsidRPr="00A96C29">
        <w:rPr>
          <w:lang w:val="fr-FR"/>
        </w:rPr>
        <w:t xml:space="preserve"> </w:t>
      </w:r>
      <w:r w:rsidR="000D42E6" w:rsidRPr="00A96C29">
        <w:rPr>
          <w:lang w:val="fr-FR"/>
        </w:rPr>
        <w:t xml:space="preserve">Allocation </w:t>
      </w:r>
      <w:r w:rsidR="00B37A6E" w:rsidRPr="00A96C29">
        <w:rPr>
          <w:lang w:val="fr-FR"/>
        </w:rPr>
        <w:t xml:space="preserve">de </w:t>
      </w:r>
      <w:r w:rsidR="000D42E6" w:rsidRPr="00A96C29">
        <w:rPr>
          <w:lang w:val="fr-FR"/>
        </w:rPr>
        <w:t>parent seul par enfant en 2013</w:t>
      </w:r>
      <w:r w:rsidRPr="00A96C29">
        <w:rPr>
          <w:lang w:val="fr-FR"/>
        </w:rPr>
        <w:tab/>
      </w:r>
      <w:r w:rsidRPr="00A96C29">
        <w:rPr>
          <w:lang w:val="fr-FR"/>
        </w:rPr>
        <w:tab/>
      </w:r>
      <w:r w:rsidR="009C7EE1" w:rsidRPr="00A96C29">
        <w:rPr>
          <w:lang w:val="fr-FR"/>
        </w:rPr>
        <w:t>53</w:t>
      </w:r>
    </w:p>
    <w:p w:rsidR="00DD783D" w:rsidRPr="00A96C29" w:rsidRDefault="00DD783D" w:rsidP="00DD783D">
      <w:pPr>
        <w:tabs>
          <w:tab w:val="right" w:pos="850"/>
          <w:tab w:val="left" w:pos="1134"/>
          <w:tab w:val="left" w:pos="1559"/>
          <w:tab w:val="left" w:leader="dot" w:pos="8931"/>
          <w:tab w:val="right" w:pos="9638"/>
        </w:tabs>
        <w:spacing w:after="120"/>
        <w:ind w:left="1134" w:hanging="1134"/>
        <w:rPr>
          <w:lang w:val="fr-FR"/>
        </w:rPr>
      </w:pPr>
      <w:r w:rsidRPr="00A96C29">
        <w:rPr>
          <w:lang w:val="fr-FR"/>
        </w:rPr>
        <w:tab/>
        <w:t>IV.</w:t>
      </w:r>
      <w:r w:rsidRPr="00A96C29">
        <w:rPr>
          <w:lang w:val="fr-FR"/>
        </w:rPr>
        <w:tab/>
      </w:r>
      <w:r w:rsidR="00E94403" w:rsidRPr="00A96C29">
        <w:rPr>
          <w:lang w:val="fr-FR"/>
        </w:rPr>
        <w:t>L</w:t>
      </w:r>
      <w:r w:rsidR="003663E0" w:rsidRPr="00A96C29">
        <w:rPr>
          <w:lang w:val="fr-FR"/>
        </w:rPr>
        <w:t>oi relative à la violence dans la famille (</w:t>
      </w:r>
      <w:r w:rsidR="00DF746C" w:rsidRPr="00A96C29">
        <w:rPr>
          <w:lang w:val="fr-FR"/>
        </w:rPr>
        <w:t>p</w:t>
      </w:r>
      <w:r w:rsidR="003663E0" w:rsidRPr="00A96C29">
        <w:rPr>
          <w:lang w:val="fr-FR"/>
        </w:rPr>
        <w:t>révention et protection des victimes)</w:t>
      </w:r>
      <w:r w:rsidR="003663E0" w:rsidRPr="00A96C29">
        <w:rPr>
          <w:lang w:val="fr-FR"/>
        </w:rPr>
        <w:br/>
        <w:t>(L.119(I)/2000), telle que modifiée</w:t>
      </w:r>
      <w:r w:rsidR="00D549AA" w:rsidRPr="00A96C29">
        <w:rPr>
          <w:lang w:val="fr-FR"/>
        </w:rPr>
        <w:t>)</w:t>
      </w:r>
      <w:r w:rsidRPr="00A96C29">
        <w:rPr>
          <w:lang w:val="fr-FR" w:eastAsia="es-ES"/>
        </w:rPr>
        <w:footnoteReference w:customMarkFollows="1" w:id="3"/>
        <w:t>**</w:t>
      </w:r>
    </w:p>
    <w:p w:rsidR="00DD783D" w:rsidRPr="00A96C29" w:rsidRDefault="00DD783D" w:rsidP="00DD783D">
      <w:pPr>
        <w:tabs>
          <w:tab w:val="right" w:pos="850"/>
          <w:tab w:val="left" w:pos="1134"/>
          <w:tab w:val="left" w:pos="1559"/>
          <w:tab w:val="left" w:leader="dot" w:pos="8931"/>
          <w:tab w:val="right" w:pos="9638"/>
        </w:tabs>
        <w:spacing w:after="120"/>
        <w:ind w:left="1134" w:hanging="1134"/>
        <w:rPr>
          <w:lang w:val="fr-FR"/>
        </w:rPr>
      </w:pPr>
      <w:r w:rsidRPr="00A96C29">
        <w:rPr>
          <w:lang w:val="fr-FR"/>
        </w:rPr>
        <w:tab/>
        <w:t>V.</w:t>
      </w:r>
      <w:r w:rsidRPr="00A96C29">
        <w:rPr>
          <w:lang w:val="fr-FR"/>
        </w:rPr>
        <w:tab/>
      </w:r>
      <w:r w:rsidR="000D42E6" w:rsidRPr="00A96C29">
        <w:rPr>
          <w:lang w:val="fr-FR"/>
        </w:rPr>
        <w:t>Données statistiques concernant la traite des êtres humains et autres infractions connexes</w:t>
      </w:r>
      <w:r w:rsidR="000D42E6" w:rsidRPr="00A96C29">
        <w:rPr>
          <w:lang w:val="fr-FR"/>
        </w:rPr>
        <w:br/>
        <w:t>pour les années 2008</w:t>
      </w:r>
      <w:r w:rsidR="006F1184" w:rsidRPr="00A96C29">
        <w:rPr>
          <w:lang w:val="fr-FR"/>
        </w:rPr>
        <w:t>-</w:t>
      </w:r>
      <w:r w:rsidR="000D42E6" w:rsidRPr="00A96C29">
        <w:rPr>
          <w:lang w:val="fr-FR"/>
        </w:rPr>
        <w:t>2013</w:t>
      </w:r>
      <w:r w:rsidRPr="00A96C29">
        <w:rPr>
          <w:lang w:val="fr-FR"/>
        </w:rPr>
        <w:tab/>
      </w:r>
      <w:r w:rsidRPr="00A96C29">
        <w:rPr>
          <w:lang w:val="fr-FR"/>
        </w:rPr>
        <w:tab/>
      </w:r>
      <w:r w:rsidR="009C7EE1" w:rsidRPr="00A96C29">
        <w:rPr>
          <w:lang w:val="fr-FR"/>
        </w:rPr>
        <w:t>54</w:t>
      </w:r>
    </w:p>
    <w:p w:rsidR="00DD783D" w:rsidRPr="00A96C29" w:rsidRDefault="00DD783D" w:rsidP="00DD783D">
      <w:pPr>
        <w:tabs>
          <w:tab w:val="right" w:pos="850"/>
          <w:tab w:val="left" w:pos="1134"/>
          <w:tab w:val="left" w:pos="1559"/>
          <w:tab w:val="left" w:leader="dot" w:pos="8931"/>
          <w:tab w:val="right" w:pos="9638"/>
        </w:tabs>
        <w:spacing w:after="120"/>
        <w:ind w:left="1134" w:hanging="1134"/>
        <w:rPr>
          <w:lang w:val="fr-FR"/>
        </w:rPr>
      </w:pPr>
      <w:r w:rsidRPr="00A96C29">
        <w:rPr>
          <w:lang w:val="fr-FR"/>
        </w:rPr>
        <w:tab/>
        <w:t>VI.</w:t>
      </w:r>
      <w:r w:rsidRPr="00A96C29">
        <w:rPr>
          <w:lang w:val="fr-FR"/>
        </w:rPr>
        <w:tab/>
      </w:r>
      <w:r w:rsidR="000D42E6" w:rsidRPr="00A96C29">
        <w:rPr>
          <w:lang w:val="fr-FR"/>
        </w:rPr>
        <w:t>Montant de l’allocation octroyée aux retraités à faible revenu pour un ménage d’une personne</w:t>
      </w:r>
      <w:r w:rsidR="000D42E6" w:rsidRPr="00A96C29">
        <w:rPr>
          <w:lang w:val="fr-FR"/>
        </w:rPr>
        <w:br/>
        <w:t>en 2013</w:t>
      </w:r>
      <w:r w:rsidRPr="00A96C29">
        <w:rPr>
          <w:lang w:val="fr-FR"/>
        </w:rPr>
        <w:tab/>
      </w:r>
      <w:r w:rsidR="005C67D1" w:rsidRPr="00A96C29">
        <w:rPr>
          <w:lang w:val="fr-FR"/>
        </w:rPr>
        <w:tab/>
      </w:r>
      <w:r w:rsidR="009C7EE1" w:rsidRPr="00A96C29">
        <w:rPr>
          <w:lang w:val="fr-FR"/>
        </w:rPr>
        <w:t>62</w:t>
      </w:r>
    </w:p>
    <w:p w:rsidR="00DD783D" w:rsidRPr="00A96C29" w:rsidRDefault="00DD783D" w:rsidP="00DD783D">
      <w:pPr>
        <w:tabs>
          <w:tab w:val="right" w:pos="850"/>
          <w:tab w:val="left" w:pos="1134"/>
          <w:tab w:val="left" w:pos="1559"/>
          <w:tab w:val="left" w:leader="dot" w:pos="8931"/>
          <w:tab w:val="right" w:pos="9638"/>
        </w:tabs>
        <w:spacing w:after="120"/>
        <w:ind w:left="1134" w:hanging="1134"/>
        <w:rPr>
          <w:lang w:val="fr-FR"/>
        </w:rPr>
      </w:pPr>
      <w:r w:rsidRPr="00A96C29">
        <w:rPr>
          <w:lang w:val="fr-FR"/>
        </w:rPr>
        <w:tab/>
        <w:t>VII.</w:t>
      </w:r>
      <w:r w:rsidRPr="00A96C29">
        <w:rPr>
          <w:lang w:val="fr-FR"/>
        </w:rPr>
        <w:tab/>
      </w:r>
      <w:r w:rsidR="000D42E6" w:rsidRPr="00A96C29">
        <w:rPr>
          <w:lang w:val="fr-FR"/>
        </w:rPr>
        <w:t>Expulsions durant les années 2009</w:t>
      </w:r>
      <w:r w:rsidR="006F1184" w:rsidRPr="00A96C29">
        <w:rPr>
          <w:lang w:val="fr-FR"/>
        </w:rPr>
        <w:t>-</w:t>
      </w:r>
      <w:r w:rsidR="000D42E6" w:rsidRPr="00A96C29">
        <w:rPr>
          <w:lang w:val="fr-FR"/>
        </w:rPr>
        <w:t>2013</w:t>
      </w:r>
      <w:r w:rsidRPr="00A96C29">
        <w:rPr>
          <w:lang w:val="fr-FR"/>
        </w:rPr>
        <w:tab/>
      </w:r>
      <w:r w:rsidRPr="00A96C29">
        <w:rPr>
          <w:lang w:val="fr-FR"/>
        </w:rPr>
        <w:tab/>
      </w:r>
      <w:r w:rsidR="009C7EE1" w:rsidRPr="00A96C29">
        <w:rPr>
          <w:lang w:val="fr-FR"/>
        </w:rPr>
        <w:t>63</w:t>
      </w:r>
    </w:p>
    <w:p w:rsidR="00DD783D" w:rsidRPr="00A96C29" w:rsidRDefault="00DD783D" w:rsidP="00653C2C">
      <w:pPr>
        <w:tabs>
          <w:tab w:val="right" w:pos="850"/>
          <w:tab w:val="left" w:pos="1134"/>
          <w:tab w:val="left" w:pos="1559"/>
          <w:tab w:val="left" w:leader="dot" w:pos="8931"/>
          <w:tab w:val="right" w:pos="9638"/>
        </w:tabs>
        <w:spacing w:after="120"/>
        <w:ind w:left="1134" w:hanging="1134"/>
        <w:rPr>
          <w:lang w:val="fr-FR"/>
        </w:rPr>
      </w:pPr>
      <w:r w:rsidRPr="00A96C29">
        <w:rPr>
          <w:lang w:val="fr-FR"/>
        </w:rPr>
        <w:tab/>
        <w:t>VIII.</w:t>
      </w:r>
      <w:r w:rsidRPr="00A96C29">
        <w:rPr>
          <w:lang w:val="fr-FR"/>
        </w:rPr>
        <w:tab/>
      </w:r>
      <w:r w:rsidR="000D42E6" w:rsidRPr="00A96C29">
        <w:rPr>
          <w:lang w:val="fr-FR"/>
        </w:rPr>
        <w:t xml:space="preserve">Bourses d’études </w:t>
      </w:r>
      <w:r w:rsidR="00B37A6E" w:rsidRPr="00A96C29">
        <w:rPr>
          <w:lang w:val="fr-FR"/>
        </w:rPr>
        <w:t>en</w:t>
      </w:r>
      <w:r w:rsidR="000D42E6" w:rsidRPr="00A96C29">
        <w:rPr>
          <w:lang w:val="fr-FR"/>
        </w:rPr>
        <w:t xml:space="preserve"> 2013</w:t>
      </w:r>
      <w:r w:rsidRPr="00A96C29">
        <w:rPr>
          <w:lang w:val="fr-FR"/>
        </w:rPr>
        <w:tab/>
      </w:r>
      <w:r w:rsidRPr="00A96C29">
        <w:rPr>
          <w:lang w:val="fr-FR"/>
        </w:rPr>
        <w:tab/>
      </w:r>
      <w:r w:rsidR="009C7EE1" w:rsidRPr="00A96C29">
        <w:rPr>
          <w:lang w:val="fr-FR"/>
        </w:rPr>
        <w:t>64</w:t>
      </w:r>
    </w:p>
    <w:p w:rsidR="006A5946" w:rsidRPr="00A96C29" w:rsidRDefault="00077205" w:rsidP="00653C2C">
      <w:pPr>
        <w:pStyle w:val="HChG"/>
        <w:rPr>
          <w:lang w:val="fr-FR"/>
        </w:rPr>
      </w:pPr>
      <w:r w:rsidRPr="00A96C29">
        <w:rPr>
          <w:lang w:val="fr-FR"/>
        </w:rPr>
        <w:tab/>
        <w:t>I.</w:t>
      </w:r>
      <w:r w:rsidRPr="00A96C29">
        <w:rPr>
          <w:lang w:val="fr-FR"/>
        </w:rPr>
        <w:tab/>
      </w:r>
      <w:r w:rsidR="000A76EC" w:rsidRPr="00A96C29">
        <w:rPr>
          <w:lang w:val="fr-FR"/>
        </w:rPr>
        <w:t>Introduction</w:t>
      </w:r>
    </w:p>
    <w:p w:rsidR="000A76EC" w:rsidRPr="00A96C29" w:rsidRDefault="00B75A65" w:rsidP="00B75A65">
      <w:pPr>
        <w:pStyle w:val="SingleTxtG"/>
        <w:rPr>
          <w:lang w:val="fr-FR"/>
        </w:rPr>
      </w:pPr>
      <w:r w:rsidRPr="00A96C29">
        <w:rPr>
          <w:lang w:val="fr-FR"/>
        </w:rPr>
        <w:t>1.</w:t>
      </w:r>
      <w:r w:rsidRPr="00A96C29">
        <w:rPr>
          <w:lang w:val="fr-FR"/>
        </w:rPr>
        <w:tab/>
      </w:r>
      <w:r w:rsidR="005155DF" w:rsidRPr="00A96C29">
        <w:rPr>
          <w:lang w:val="fr-FR"/>
        </w:rPr>
        <w:t xml:space="preserve">La République de Chypre a ratifié le Pacte international relatif aux droits économiques, sociaux et culturels (ci-après </w:t>
      </w:r>
      <w:r w:rsidR="000233A3" w:rsidRPr="00A96C29">
        <w:rPr>
          <w:lang w:val="fr-FR"/>
        </w:rPr>
        <w:t>«</w:t>
      </w:r>
      <w:r w:rsidR="005155DF" w:rsidRPr="00A96C29">
        <w:rPr>
          <w:lang w:val="fr-FR"/>
        </w:rPr>
        <w:t>le Pacte</w:t>
      </w:r>
      <w:r w:rsidR="000233A3" w:rsidRPr="00A96C29">
        <w:rPr>
          <w:lang w:val="fr-FR"/>
        </w:rPr>
        <w:t>»</w:t>
      </w:r>
      <w:r w:rsidR="005155DF" w:rsidRPr="00A96C29">
        <w:rPr>
          <w:lang w:val="fr-FR"/>
        </w:rPr>
        <w:t xml:space="preserve">) le 2 avril 1969. Au titre des articles 16 et 17 du Pacte, Chypre a soumis son cinquième rapport périodique sur l’application du Pacte (dénommé dans le présent rapport </w:t>
      </w:r>
      <w:r w:rsidR="000233A3" w:rsidRPr="00A96C29">
        <w:rPr>
          <w:lang w:val="fr-FR"/>
        </w:rPr>
        <w:t>«</w:t>
      </w:r>
      <w:r w:rsidR="005155DF" w:rsidRPr="00A96C29">
        <w:rPr>
          <w:lang w:val="fr-FR"/>
        </w:rPr>
        <w:t xml:space="preserve">le rapport </w:t>
      </w:r>
      <w:r w:rsidR="00EF116E" w:rsidRPr="00A96C29">
        <w:rPr>
          <w:lang w:val="fr-FR"/>
        </w:rPr>
        <w:t>précédent</w:t>
      </w:r>
      <w:r w:rsidR="000233A3" w:rsidRPr="00A96C29">
        <w:rPr>
          <w:lang w:val="fr-FR"/>
        </w:rPr>
        <w:t>»</w:t>
      </w:r>
      <w:r w:rsidR="005155DF" w:rsidRPr="00A96C29">
        <w:rPr>
          <w:lang w:val="fr-FR"/>
        </w:rPr>
        <w:t>) en août 2007 (E/C.12/C</w:t>
      </w:r>
      <w:r w:rsidR="00CE46A4" w:rsidRPr="00A96C29">
        <w:rPr>
          <w:lang w:val="fr-FR"/>
        </w:rPr>
        <w:t>Y</w:t>
      </w:r>
      <w:r w:rsidR="005155DF" w:rsidRPr="00A96C29">
        <w:rPr>
          <w:lang w:val="fr-FR"/>
        </w:rPr>
        <w:t xml:space="preserve">P/5). Les observations finales du Comité des droits économiques, sociaux et culturels (ci-après </w:t>
      </w:r>
      <w:r w:rsidR="000233A3" w:rsidRPr="00A96C29">
        <w:rPr>
          <w:lang w:val="fr-FR"/>
        </w:rPr>
        <w:t>«</w:t>
      </w:r>
      <w:r w:rsidR="005155DF" w:rsidRPr="00A96C29">
        <w:rPr>
          <w:lang w:val="fr-FR"/>
        </w:rPr>
        <w:t>les observations finales</w:t>
      </w:r>
      <w:r w:rsidR="000233A3" w:rsidRPr="00A96C29">
        <w:rPr>
          <w:lang w:val="fr-FR"/>
        </w:rPr>
        <w:t>»</w:t>
      </w:r>
      <w:r w:rsidR="005155DF" w:rsidRPr="00A96C29">
        <w:rPr>
          <w:lang w:val="fr-FR"/>
        </w:rPr>
        <w:t>) ont été adoptées le 12 juin 2009 (E/C.12/C</w:t>
      </w:r>
      <w:r w:rsidR="00CE46A4" w:rsidRPr="00A96C29">
        <w:rPr>
          <w:lang w:val="fr-FR"/>
        </w:rPr>
        <w:t>Y</w:t>
      </w:r>
      <w:r w:rsidR="005155DF" w:rsidRPr="00A96C29">
        <w:rPr>
          <w:lang w:val="fr-FR"/>
        </w:rPr>
        <w:t xml:space="preserve">P/CO/5). Le présent rapport, qui porte sur les faits survenus entre 2008 et 2013, doit </w:t>
      </w:r>
      <w:r w:rsidR="00943B95" w:rsidRPr="00A96C29">
        <w:rPr>
          <w:lang w:val="fr-FR"/>
        </w:rPr>
        <w:t xml:space="preserve">donc </w:t>
      </w:r>
      <w:r w:rsidR="005155DF" w:rsidRPr="00A96C29">
        <w:rPr>
          <w:lang w:val="fr-FR"/>
        </w:rPr>
        <w:t>être considéré comme le sixième rapport périodique de Chypre.</w:t>
      </w:r>
    </w:p>
    <w:p w:rsidR="000A76EC" w:rsidRPr="00A96C29" w:rsidRDefault="00B75A65" w:rsidP="00B75A65">
      <w:pPr>
        <w:pStyle w:val="SingleTxtG"/>
        <w:rPr>
          <w:bCs/>
          <w:iCs/>
          <w:lang w:val="fr-FR"/>
        </w:rPr>
      </w:pPr>
      <w:r w:rsidRPr="00A96C29">
        <w:rPr>
          <w:lang w:val="fr-FR"/>
        </w:rPr>
        <w:t>2.</w:t>
      </w:r>
      <w:r w:rsidRPr="00A96C29">
        <w:rPr>
          <w:lang w:val="fr-FR"/>
        </w:rPr>
        <w:tab/>
      </w:r>
      <w:r w:rsidR="005155DF" w:rsidRPr="00A96C29">
        <w:rPr>
          <w:lang w:val="fr-FR"/>
        </w:rPr>
        <w:t>Le présent rapport</w:t>
      </w:r>
      <w:r w:rsidR="00943B95" w:rsidRPr="00A96C29">
        <w:rPr>
          <w:lang w:val="fr-FR"/>
        </w:rPr>
        <w:t xml:space="preserve">, </w:t>
      </w:r>
      <w:r w:rsidR="005155DF" w:rsidRPr="00A96C29">
        <w:rPr>
          <w:lang w:val="fr-FR"/>
        </w:rPr>
        <w:t xml:space="preserve">rédigé conformément aux </w:t>
      </w:r>
      <w:r w:rsidR="00E97D0F" w:rsidRPr="00A96C29">
        <w:rPr>
          <w:lang w:val="fr-FR"/>
        </w:rPr>
        <w:t>directives</w:t>
      </w:r>
      <w:r w:rsidR="005155DF" w:rsidRPr="00A96C29">
        <w:rPr>
          <w:lang w:val="fr-FR"/>
        </w:rPr>
        <w:t xml:space="preserve"> pour l’élaboration des rapports par les États Parties (E/C.12/2008/2 et HRI/GEN/2/Rev.6)</w:t>
      </w:r>
      <w:r w:rsidR="00943B95" w:rsidRPr="00A96C29">
        <w:rPr>
          <w:lang w:val="fr-FR"/>
        </w:rPr>
        <w:t>, a tout particulièrement pour objet de</w:t>
      </w:r>
      <w:r w:rsidR="005155DF" w:rsidRPr="00A96C29">
        <w:rPr>
          <w:lang w:val="fr-FR"/>
        </w:rPr>
        <w:t xml:space="preserve"> répondre aux observations finales. Un document de base mis à jour (mai 2014) a été soumis le 30 juin 2014.</w:t>
      </w:r>
    </w:p>
    <w:p w:rsidR="000A76EC" w:rsidRPr="00A96C29" w:rsidRDefault="00B75A65" w:rsidP="00B75A65">
      <w:pPr>
        <w:pStyle w:val="SingleTxtG"/>
        <w:rPr>
          <w:bCs/>
          <w:lang w:val="fr-FR"/>
        </w:rPr>
      </w:pPr>
      <w:r w:rsidRPr="00A96C29">
        <w:rPr>
          <w:lang w:val="fr-FR"/>
        </w:rPr>
        <w:t>3.</w:t>
      </w:r>
      <w:r w:rsidRPr="00A96C29">
        <w:rPr>
          <w:lang w:val="fr-FR"/>
        </w:rPr>
        <w:tab/>
      </w:r>
      <w:r w:rsidR="005155DF" w:rsidRPr="00A96C29">
        <w:rPr>
          <w:lang w:val="fr-FR"/>
        </w:rPr>
        <w:t xml:space="preserve">Ce rapport a été élaboré par le Commissaire aux lois de la République qui, en application d’une décision du Conseil des ministres, est chargé d’assurer le respect des obligations de Chypre en vertu des instruments internationaux relatifs aux droits de l’homme. Les informations et les données sur la base desquelles le présent rapport a été compilé ont été fournies par les ministères/départements/autorités indépendantes compétents – Ministère du travail, </w:t>
      </w:r>
      <w:r w:rsidR="00EB6344" w:rsidRPr="00A96C29">
        <w:rPr>
          <w:lang w:val="fr-FR"/>
        </w:rPr>
        <w:t>de la prévoyance et de</w:t>
      </w:r>
      <w:r w:rsidR="005155DF" w:rsidRPr="00A96C29">
        <w:rPr>
          <w:lang w:val="fr-FR"/>
        </w:rPr>
        <w:t xml:space="preserve"> la sécurité sociale, Ministère de l’intérieur, Ministère de l’éducation et de la culture, Ministère de la justice et de l’ordre public, Ministère de la santé, Ministère des finances, Ministère des affaires étrangères, Ministère de l’agriculture, des ressources naturelles et de l’environnement, police, service de statistique, Département de l’enregistrement des sociétés et Receveur officiel, Médiateur et autorité indépendante chargée d’enquêter sur les cas d’allégation et les plaintes mettant en cause la police.</w:t>
      </w:r>
    </w:p>
    <w:p w:rsidR="000A76EC" w:rsidRPr="00A96C29" w:rsidRDefault="00B75A65" w:rsidP="00B75A65">
      <w:pPr>
        <w:pStyle w:val="SingleTxtG"/>
        <w:rPr>
          <w:lang w:val="fr-FR"/>
        </w:rPr>
      </w:pPr>
      <w:r w:rsidRPr="00A96C29">
        <w:rPr>
          <w:lang w:val="fr-FR"/>
        </w:rPr>
        <w:t>4.</w:t>
      </w:r>
      <w:r w:rsidRPr="00A96C29">
        <w:rPr>
          <w:lang w:val="fr-FR"/>
        </w:rPr>
        <w:tab/>
      </w:r>
      <w:r w:rsidR="00277478" w:rsidRPr="00A96C29">
        <w:rPr>
          <w:lang w:val="fr-FR"/>
        </w:rPr>
        <w:t>L</w:t>
      </w:r>
      <w:r w:rsidR="005155DF" w:rsidRPr="00A96C29">
        <w:rPr>
          <w:lang w:val="fr-FR"/>
        </w:rPr>
        <w:t>es forces militaires turques continuant d’occuper 36,2</w:t>
      </w:r>
      <w:r w:rsidR="000233A3" w:rsidRPr="00A96C29">
        <w:rPr>
          <w:lang w:val="fr-FR"/>
        </w:rPr>
        <w:t> %</w:t>
      </w:r>
      <w:r w:rsidR="005155DF" w:rsidRPr="00A96C29">
        <w:rPr>
          <w:lang w:val="fr-FR"/>
        </w:rPr>
        <w:t xml:space="preserve"> du territoire et d’y exercer </w:t>
      </w:r>
      <w:r w:rsidR="00AE2978" w:rsidRPr="00A96C29">
        <w:rPr>
          <w:lang w:val="fr-FR"/>
        </w:rPr>
        <w:t>leur</w:t>
      </w:r>
      <w:r w:rsidR="00F6042C" w:rsidRPr="00A96C29">
        <w:rPr>
          <w:lang w:val="fr-FR"/>
        </w:rPr>
        <w:t xml:space="preserve"> </w:t>
      </w:r>
      <w:r w:rsidR="00AE2978" w:rsidRPr="00A96C29">
        <w:rPr>
          <w:lang w:val="fr-FR"/>
        </w:rPr>
        <w:t>autorité</w:t>
      </w:r>
      <w:r w:rsidR="005155DF" w:rsidRPr="00A96C29">
        <w:rPr>
          <w:lang w:val="fr-FR"/>
        </w:rPr>
        <w:t xml:space="preserve"> effecti</w:t>
      </w:r>
      <w:r w:rsidR="00AE2978" w:rsidRPr="00A96C29">
        <w:rPr>
          <w:lang w:val="fr-FR"/>
        </w:rPr>
        <w:t>ve</w:t>
      </w:r>
      <w:r w:rsidR="005155DF" w:rsidRPr="00A96C29">
        <w:rPr>
          <w:lang w:val="fr-FR"/>
        </w:rPr>
        <w:t xml:space="preserve">, </w:t>
      </w:r>
      <w:r w:rsidR="00277478" w:rsidRPr="00A96C29">
        <w:rPr>
          <w:lang w:val="fr-FR"/>
        </w:rPr>
        <w:t>le Gouvernement de la République de Chypre regrette de ne pas être en mesur</w:t>
      </w:r>
      <w:r w:rsidR="00F6042C" w:rsidRPr="00A96C29">
        <w:rPr>
          <w:lang w:val="fr-FR"/>
        </w:rPr>
        <w:t>e</w:t>
      </w:r>
      <w:r w:rsidR="00277478" w:rsidRPr="00A96C29">
        <w:rPr>
          <w:lang w:val="fr-FR"/>
        </w:rPr>
        <w:t xml:space="preserve"> </w:t>
      </w:r>
      <w:r w:rsidR="005155DF" w:rsidRPr="00A96C29">
        <w:rPr>
          <w:lang w:val="fr-FR"/>
        </w:rPr>
        <w:t>d’assurer sur tout le territoire la jouissance des droits reconnus dans le Pacte, ni d’en appliquer les dispositions aux populations qui vivent dans les parties occupées de l’île.</w:t>
      </w:r>
    </w:p>
    <w:p w:rsidR="000A76EC" w:rsidRPr="00A96C29" w:rsidRDefault="00B75A65" w:rsidP="00B75A65">
      <w:pPr>
        <w:pStyle w:val="SingleTxtG"/>
        <w:rPr>
          <w:lang w:val="fr-FR"/>
        </w:rPr>
      </w:pPr>
      <w:r w:rsidRPr="00A96C29">
        <w:rPr>
          <w:lang w:val="fr-FR"/>
        </w:rPr>
        <w:t>5.</w:t>
      </w:r>
      <w:r w:rsidRPr="00A96C29">
        <w:rPr>
          <w:lang w:val="fr-FR"/>
        </w:rPr>
        <w:tab/>
      </w:r>
      <w:r w:rsidR="005155DF" w:rsidRPr="00A96C29">
        <w:rPr>
          <w:lang w:val="fr-FR"/>
        </w:rPr>
        <w:t xml:space="preserve">Du fait de cette situation, il n’existe pas de données ni de renseignements fiables concernant l’exercice des droits </w:t>
      </w:r>
      <w:r w:rsidR="00AE2978" w:rsidRPr="00A96C29">
        <w:rPr>
          <w:lang w:val="fr-FR"/>
        </w:rPr>
        <w:t>correspondant</w:t>
      </w:r>
      <w:r w:rsidR="005155DF" w:rsidRPr="00A96C29">
        <w:rPr>
          <w:lang w:val="fr-FR"/>
        </w:rPr>
        <w:t>s par la population chypriote vivant dans l</w:t>
      </w:r>
      <w:r w:rsidR="00E00C2A" w:rsidRPr="00A96C29">
        <w:rPr>
          <w:lang w:val="fr-FR"/>
        </w:rPr>
        <w:t>es</w:t>
      </w:r>
      <w:r w:rsidR="005155DF" w:rsidRPr="00A96C29">
        <w:rPr>
          <w:lang w:val="fr-FR"/>
        </w:rPr>
        <w:t xml:space="preserve"> zone</w:t>
      </w:r>
      <w:r w:rsidR="00E00C2A" w:rsidRPr="00A96C29">
        <w:rPr>
          <w:lang w:val="fr-FR"/>
        </w:rPr>
        <w:t>s</w:t>
      </w:r>
      <w:r w:rsidR="005155DF" w:rsidRPr="00A96C29">
        <w:rPr>
          <w:lang w:val="fr-FR"/>
        </w:rPr>
        <w:t xml:space="preserve"> occupée</w:t>
      </w:r>
      <w:r w:rsidR="00E00C2A" w:rsidRPr="00A96C29">
        <w:rPr>
          <w:lang w:val="fr-FR"/>
        </w:rPr>
        <w:t>s</w:t>
      </w:r>
      <w:r w:rsidR="005155DF" w:rsidRPr="00A96C29">
        <w:rPr>
          <w:lang w:val="fr-FR"/>
        </w:rPr>
        <w:t>. Par conséquent, toutes les données et informations figurant dans le présent rapport concernent les zones placées sous l</w:t>
      </w:r>
      <w:r w:rsidR="00E00C2A" w:rsidRPr="00A96C29">
        <w:rPr>
          <w:lang w:val="fr-FR"/>
        </w:rPr>
        <w:t>’autorité</w:t>
      </w:r>
      <w:r w:rsidR="005155DF" w:rsidRPr="00A96C29">
        <w:rPr>
          <w:lang w:val="fr-FR"/>
        </w:rPr>
        <w:t xml:space="preserve"> du Gouvernement.</w:t>
      </w:r>
    </w:p>
    <w:p w:rsidR="000A76EC" w:rsidRPr="00A96C29" w:rsidRDefault="00B75A65" w:rsidP="00B75A65">
      <w:pPr>
        <w:pStyle w:val="SingleTxtG"/>
        <w:rPr>
          <w:lang w:val="fr-FR"/>
        </w:rPr>
      </w:pPr>
      <w:r w:rsidRPr="00A96C29">
        <w:rPr>
          <w:lang w:val="fr-FR"/>
        </w:rPr>
        <w:t>6.</w:t>
      </w:r>
      <w:r w:rsidRPr="00A96C29">
        <w:rPr>
          <w:lang w:val="fr-FR"/>
        </w:rPr>
        <w:tab/>
      </w:r>
      <w:r w:rsidR="005155DF" w:rsidRPr="00A96C29">
        <w:rPr>
          <w:lang w:val="fr-FR"/>
        </w:rPr>
        <w:t>Le Gouvernement espère sincèrement que la situation pourra être bientôt réglée d’une manière juste et équitable et que le prochain rapport périodique de Chypre fournira des données et informations sur l’ensemble du territoire de la République.</w:t>
      </w:r>
    </w:p>
    <w:p w:rsidR="000A76EC" w:rsidRPr="00A96C29" w:rsidRDefault="000A76EC" w:rsidP="009B6CE3">
      <w:pPr>
        <w:pStyle w:val="HChG"/>
        <w:rPr>
          <w:u w:val="single"/>
          <w:lang w:val="fr-FR"/>
        </w:rPr>
      </w:pPr>
      <w:r w:rsidRPr="00A96C29">
        <w:rPr>
          <w:lang w:val="fr-FR"/>
        </w:rPr>
        <w:tab/>
        <w:t>II.</w:t>
      </w:r>
      <w:r w:rsidRPr="00A96C29">
        <w:rPr>
          <w:lang w:val="fr-FR"/>
        </w:rPr>
        <w:tab/>
        <w:t>Part</w:t>
      </w:r>
      <w:r w:rsidR="005155DF" w:rsidRPr="00A96C29">
        <w:rPr>
          <w:lang w:val="fr-FR"/>
        </w:rPr>
        <w:t>ie du rapport concernant les dispositions générales du Pacte (art. 1</w:t>
      </w:r>
      <w:r w:rsidR="00F14507" w:rsidRPr="00A96C29">
        <w:rPr>
          <w:vertAlign w:val="superscript"/>
          <w:lang w:val="fr-FR"/>
        </w:rPr>
        <w:t>er</w:t>
      </w:r>
      <w:r w:rsidR="005155DF" w:rsidRPr="00A96C29">
        <w:rPr>
          <w:lang w:val="fr-FR"/>
        </w:rPr>
        <w:t xml:space="preserve"> à 5)</w:t>
      </w:r>
    </w:p>
    <w:p w:rsidR="000A76EC" w:rsidRPr="00A96C29" w:rsidRDefault="000A76EC" w:rsidP="000A76EC">
      <w:pPr>
        <w:pStyle w:val="H1G"/>
        <w:rPr>
          <w:lang w:val="fr-FR"/>
        </w:rPr>
      </w:pPr>
      <w:r w:rsidRPr="00A96C29">
        <w:rPr>
          <w:lang w:val="fr-FR"/>
        </w:rPr>
        <w:tab/>
      </w:r>
      <w:r w:rsidRPr="00A96C29">
        <w:rPr>
          <w:lang w:val="fr-FR"/>
        </w:rPr>
        <w:tab/>
      </w:r>
      <w:r w:rsidR="00077205" w:rsidRPr="00A96C29">
        <w:rPr>
          <w:lang w:val="fr-FR"/>
        </w:rPr>
        <w:t>Article</w:t>
      </w:r>
      <w:r w:rsidR="005155DF" w:rsidRPr="00A96C29">
        <w:rPr>
          <w:lang w:val="fr-FR"/>
        </w:rPr>
        <w:t xml:space="preserve"> premier du Pacte</w:t>
      </w:r>
    </w:p>
    <w:p w:rsidR="000A76EC" w:rsidRPr="00A96C29" w:rsidRDefault="000A76EC" w:rsidP="00653C2C">
      <w:pPr>
        <w:pStyle w:val="H23G"/>
        <w:rPr>
          <w:lang w:val="fr-FR"/>
        </w:rPr>
      </w:pPr>
      <w:r w:rsidRPr="00A96C29">
        <w:rPr>
          <w:lang w:val="fr-FR"/>
        </w:rPr>
        <w:tab/>
      </w:r>
      <w:r w:rsidRPr="00A96C29">
        <w:rPr>
          <w:lang w:val="fr-FR"/>
        </w:rPr>
        <w:tab/>
      </w:r>
      <w:r w:rsidR="005155DF" w:rsidRPr="00A96C29">
        <w:rPr>
          <w:lang w:val="fr-FR"/>
        </w:rPr>
        <w:t xml:space="preserve">Réponse à la question 7 des </w:t>
      </w:r>
      <w:r w:rsidR="00E97D0F" w:rsidRPr="00A96C29">
        <w:rPr>
          <w:lang w:val="fr-FR"/>
        </w:rPr>
        <w:t>directives</w:t>
      </w:r>
    </w:p>
    <w:p w:rsidR="000A76EC" w:rsidRPr="00A96C29" w:rsidRDefault="00B75A65" w:rsidP="00B75A65">
      <w:pPr>
        <w:pStyle w:val="SingleTxtG"/>
        <w:rPr>
          <w:lang w:val="fr-FR"/>
        </w:rPr>
      </w:pPr>
      <w:r w:rsidRPr="00A96C29">
        <w:rPr>
          <w:lang w:val="fr-FR"/>
        </w:rPr>
        <w:t>7.</w:t>
      </w:r>
      <w:r w:rsidRPr="00A96C29">
        <w:rPr>
          <w:lang w:val="fr-FR"/>
        </w:rPr>
        <w:tab/>
      </w:r>
      <w:r w:rsidR="005155DF" w:rsidRPr="00A96C29">
        <w:rPr>
          <w:lang w:val="fr-FR"/>
        </w:rPr>
        <w:t xml:space="preserve">Les dernières élections aux autorités locales ont eu lieu en </w:t>
      </w:r>
      <w:r w:rsidR="00A4255B" w:rsidRPr="00A96C29">
        <w:rPr>
          <w:lang w:val="fr-FR"/>
        </w:rPr>
        <w:t xml:space="preserve">décembre </w:t>
      </w:r>
      <w:r w:rsidR="005155DF" w:rsidRPr="00A96C29">
        <w:rPr>
          <w:lang w:val="fr-FR"/>
        </w:rPr>
        <w:t>2011 et il n’y a pas eu d’objections ni de plaintes quant à leur déroulement (voir les par</w:t>
      </w:r>
      <w:r w:rsidR="005E7B3D" w:rsidRPr="00A96C29">
        <w:rPr>
          <w:lang w:val="fr-FR"/>
        </w:rPr>
        <w:t>agraphes</w:t>
      </w:r>
      <w:r w:rsidR="005155DF" w:rsidRPr="00A96C29">
        <w:rPr>
          <w:lang w:val="fr-FR"/>
        </w:rPr>
        <w:t> 10 à 13 du rapport précédent).</w:t>
      </w:r>
    </w:p>
    <w:p w:rsidR="000A76EC" w:rsidRPr="00A96C29" w:rsidRDefault="000A76EC" w:rsidP="00653C2C">
      <w:pPr>
        <w:pStyle w:val="H23G"/>
        <w:rPr>
          <w:lang w:val="fr-FR"/>
        </w:rPr>
      </w:pPr>
      <w:r w:rsidRPr="00A96C29">
        <w:rPr>
          <w:lang w:val="fr-FR"/>
        </w:rPr>
        <w:tab/>
      </w:r>
      <w:r w:rsidRPr="00A96C29">
        <w:rPr>
          <w:lang w:val="fr-FR"/>
        </w:rPr>
        <w:tab/>
      </w:r>
      <w:r w:rsidR="005155DF" w:rsidRPr="00A96C29">
        <w:rPr>
          <w:lang w:val="fr-FR"/>
        </w:rPr>
        <w:t xml:space="preserve">Réponse à la question 8 des </w:t>
      </w:r>
      <w:r w:rsidR="00E97D0F" w:rsidRPr="00A96C29">
        <w:rPr>
          <w:lang w:val="fr-FR"/>
        </w:rPr>
        <w:t>directives</w:t>
      </w:r>
    </w:p>
    <w:p w:rsidR="000A76EC" w:rsidRPr="00A96C29" w:rsidRDefault="00B75A65" w:rsidP="00B75A65">
      <w:pPr>
        <w:pStyle w:val="SingleTxtG"/>
        <w:rPr>
          <w:lang w:val="fr-FR"/>
        </w:rPr>
      </w:pPr>
      <w:r w:rsidRPr="00A96C29">
        <w:rPr>
          <w:lang w:val="fr-FR"/>
        </w:rPr>
        <w:t>8.</w:t>
      </w:r>
      <w:r w:rsidRPr="00A96C29">
        <w:rPr>
          <w:lang w:val="fr-FR"/>
        </w:rPr>
        <w:tab/>
      </w:r>
      <w:r w:rsidR="005155DF" w:rsidRPr="00A96C29">
        <w:rPr>
          <w:lang w:val="fr-FR"/>
        </w:rPr>
        <w:t>Sans objet</w:t>
      </w:r>
      <w:r w:rsidR="000A76EC" w:rsidRPr="00A96C29">
        <w:rPr>
          <w:lang w:val="fr-FR"/>
        </w:rPr>
        <w:t>.</w:t>
      </w:r>
    </w:p>
    <w:p w:rsidR="000A76EC" w:rsidRPr="00A96C29" w:rsidRDefault="000A76EC" w:rsidP="000A76EC">
      <w:pPr>
        <w:pStyle w:val="H1G"/>
        <w:rPr>
          <w:lang w:val="fr-FR"/>
        </w:rPr>
      </w:pPr>
      <w:r w:rsidRPr="00A96C29">
        <w:rPr>
          <w:lang w:val="fr-FR"/>
        </w:rPr>
        <w:tab/>
      </w:r>
      <w:r w:rsidRPr="00A96C29">
        <w:rPr>
          <w:lang w:val="fr-FR"/>
        </w:rPr>
        <w:tab/>
      </w:r>
      <w:r w:rsidR="00077205" w:rsidRPr="00A96C29">
        <w:rPr>
          <w:lang w:val="fr-FR"/>
        </w:rPr>
        <w:t>Article </w:t>
      </w:r>
      <w:r w:rsidRPr="00A96C29">
        <w:rPr>
          <w:lang w:val="fr-FR"/>
        </w:rPr>
        <w:t xml:space="preserve">2 </w:t>
      </w:r>
      <w:r w:rsidR="005155DF" w:rsidRPr="00A96C29">
        <w:rPr>
          <w:lang w:val="fr-FR"/>
        </w:rPr>
        <w:t>du Pacte</w:t>
      </w:r>
    </w:p>
    <w:p w:rsidR="000A76EC" w:rsidRPr="00A96C29" w:rsidRDefault="002C7770" w:rsidP="00653C2C">
      <w:pPr>
        <w:pStyle w:val="H23G"/>
        <w:rPr>
          <w:lang w:val="fr-FR"/>
        </w:rPr>
      </w:pPr>
      <w:r w:rsidRPr="00A96C29">
        <w:rPr>
          <w:lang w:val="fr-FR"/>
        </w:rPr>
        <w:tab/>
      </w:r>
      <w:r w:rsidRPr="00A96C29">
        <w:rPr>
          <w:lang w:val="fr-FR"/>
        </w:rPr>
        <w:tab/>
      </w:r>
      <w:r w:rsidR="000C20CF" w:rsidRPr="00A96C29">
        <w:rPr>
          <w:lang w:val="fr-FR"/>
        </w:rPr>
        <w:t xml:space="preserve">Réponse à la question 9 des </w:t>
      </w:r>
      <w:r w:rsidR="00E97D0F" w:rsidRPr="00A96C29">
        <w:rPr>
          <w:lang w:val="fr-FR"/>
        </w:rPr>
        <w:t>directives</w:t>
      </w:r>
    </w:p>
    <w:p w:rsidR="000A76EC" w:rsidRPr="00A96C29" w:rsidRDefault="00B75A65" w:rsidP="00B75A65">
      <w:pPr>
        <w:pStyle w:val="SingleTxtG"/>
        <w:rPr>
          <w:lang w:val="fr-FR"/>
        </w:rPr>
      </w:pPr>
      <w:r w:rsidRPr="00A96C29">
        <w:rPr>
          <w:lang w:val="fr-FR"/>
        </w:rPr>
        <w:t>9.</w:t>
      </w:r>
      <w:r w:rsidRPr="00A96C29">
        <w:rPr>
          <w:lang w:val="fr-FR"/>
        </w:rPr>
        <w:tab/>
      </w:r>
      <w:r w:rsidR="000C20CF" w:rsidRPr="00A96C29">
        <w:rPr>
          <w:lang w:val="fr-FR"/>
        </w:rPr>
        <w:t>Sans objet</w:t>
      </w:r>
      <w:r w:rsidR="000A76EC" w:rsidRPr="00A96C29">
        <w:rPr>
          <w:lang w:val="fr-FR"/>
        </w:rPr>
        <w:t>.</w:t>
      </w:r>
    </w:p>
    <w:p w:rsidR="000A76EC" w:rsidRPr="00A96C29" w:rsidRDefault="002C7770" w:rsidP="00653C2C">
      <w:pPr>
        <w:pStyle w:val="H23G"/>
        <w:rPr>
          <w:lang w:val="fr-FR"/>
        </w:rPr>
      </w:pPr>
      <w:r w:rsidRPr="00A96C29">
        <w:rPr>
          <w:lang w:val="fr-FR"/>
        </w:rPr>
        <w:tab/>
      </w:r>
      <w:r w:rsidRPr="00A96C29">
        <w:rPr>
          <w:lang w:val="fr-FR"/>
        </w:rPr>
        <w:tab/>
      </w:r>
      <w:r w:rsidR="000C20CF" w:rsidRPr="00A96C29">
        <w:rPr>
          <w:lang w:val="fr-FR"/>
        </w:rPr>
        <w:t xml:space="preserve">Réponse à la question 10 des </w:t>
      </w:r>
      <w:r w:rsidR="00E97D0F" w:rsidRPr="00A96C29">
        <w:rPr>
          <w:lang w:val="fr-FR"/>
        </w:rPr>
        <w:t>directives</w:t>
      </w:r>
    </w:p>
    <w:p w:rsidR="000A76EC" w:rsidRPr="00A96C29" w:rsidRDefault="00B75A65" w:rsidP="00B75A65">
      <w:pPr>
        <w:pStyle w:val="SingleTxtG"/>
        <w:rPr>
          <w:b/>
          <w:lang w:val="fr-FR"/>
        </w:rPr>
      </w:pPr>
      <w:r w:rsidRPr="00A96C29">
        <w:rPr>
          <w:lang w:val="fr-FR"/>
        </w:rPr>
        <w:t>10.</w:t>
      </w:r>
      <w:r w:rsidRPr="00A96C29">
        <w:rPr>
          <w:lang w:val="fr-FR"/>
        </w:rPr>
        <w:tab/>
      </w:r>
      <w:r w:rsidR="000C20CF" w:rsidRPr="00A96C29">
        <w:rPr>
          <w:lang w:val="fr-FR"/>
        </w:rPr>
        <w:t xml:space="preserve">La loi </w:t>
      </w:r>
      <w:r w:rsidR="0077494C" w:rsidRPr="00A96C29">
        <w:rPr>
          <w:lang w:val="fr-FR"/>
        </w:rPr>
        <w:t>relative à</w:t>
      </w:r>
      <w:r w:rsidR="000C20CF" w:rsidRPr="00A96C29">
        <w:rPr>
          <w:lang w:val="fr-FR"/>
        </w:rPr>
        <w:t xml:space="preserve"> la lutte contre certaines formes et manifestations de racisme et de xénophobie par le droit pénal (L.134(I)/2011), </w:t>
      </w:r>
      <w:r w:rsidR="001E51DF" w:rsidRPr="00A96C29">
        <w:rPr>
          <w:lang w:val="fr-FR"/>
        </w:rPr>
        <w:t>en harmonie</w:t>
      </w:r>
      <w:r w:rsidR="0077494C" w:rsidRPr="00A96C29">
        <w:rPr>
          <w:lang w:val="fr-FR"/>
        </w:rPr>
        <w:t xml:space="preserve"> avec</w:t>
      </w:r>
      <w:r w:rsidR="000C20CF" w:rsidRPr="00A96C29">
        <w:rPr>
          <w:lang w:val="fr-FR"/>
        </w:rPr>
        <w:t xml:space="preserve"> la </w:t>
      </w:r>
      <w:r w:rsidR="005E7B3D" w:rsidRPr="00A96C29">
        <w:rPr>
          <w:lang w:val="fr-FR"/>
        </w:rPr>
        <w:t>d</w:t>
      </w:r>
      <w:r w:rsidR="000C20CF" w:rsidRPr="00A96C29">
        <w:rPr>
          <w:lang w:val="fr-FR"/>
        </w:rPr>
        <w:t xml:space="preserve">écision-cadre du Conseil </w:t>
      </w:r>
      <w:r w:rsidR="000233A3" w:rsidRPr="00A96C29">
        <w:rPr>
          <w:lang w:val="fr-FR"/>
        </w:rPr>
        <w:t>n</w:t>
      </w:r>
      <w:r w:rsidR="000233A3" w:rsidRPr="00A96C29">
        <w:rPr>
          <w:vertAlign w:val="superscript"/>
          <w:lang w:val="fr-FR"/>
        </w:rPr>
        <w:t>o</w:t>
      </w:r>
      <w:r w:rsidR="00A4255B" w:rsidRPr="00A96C29">
        <w:rPr>
          <w:lang w:val="fr-FR"/>
        </w:rPr>
        <w:t> </w:t>
      </w:r>
      <w:r w:rsidR="000C20CF" w:rsidRPr="00A96C29">
        <w:rPr>
          <w:lang w:val="fr-FR"/>
        </w:rPr>
        <w:t>2008/913/JA</w:t>
      </w:r>
      <w:r w:rsidR="00AE2978" w:rsidRPr="00A96C29">
        <w:rPr>
          <w:lang w:val="fr-FR"/>
        </w:rPr>
        <w:t>I</w:t>
      </w:r>
      <w:r w:rsidR="000C20CF" w:rsidRPr="00A96C29">
        <w:rPr>
          <w:lang w:val="fr-FR"/>
        </w:rPr>
        <w:t xml:space="preserve"> du 28 novembre 2008 </w:t>
      </w:r>
      <w:r w:rsidR="0077494C" w:rsidRPr="00A96C29">
        <w:rPr>
          <w:lang w:val="fr-FR"/>
        </w:rPr>
        <w:t>sur</w:t>
      </w:r>
      <w:r w:rsidR="000C20CF" w:rsidRPr="00A96C29">
        <w:rPr>
          <w:lang w:val="fr-FR"/>
        </w:rPr>
        <w:t xml:space="preserve"> la lutte contre certaines formes et manifestations de racisme et de xénophobie au moyen du droit pénal, érige en infraction pénale toute incitation à la violence ou à la haine visant un groupe de personnes ou un membre d’un tel groupe défini en fonction de la race, la couleur, la religion, l’ascendance ou l’origine nationale ou ethnique, ainsi que l’apologie, la négation ou la banalisation grossière publiques des</w:t>
      </w:r>
      <w:r w:rsidR="000233A3" w:rsidRPr="00A96C29">
        <w:rPr>
          <w:lang w:val="fr-FR"/>
        </w:rPr>
        <w:t xml:space="preserve"> </w:t>
      </w:r>
      <w:r w:rsidR="000C20CF" w:rsidRPr="00A96C29">
        <w:rPr>
          <w:lang w:val="fr-FR"/>
        </w:rPr>
        <w:t>crimes de génocide, des crimes contre l’humanité et des crimes de guerre. La motivation raciale et xénophobe de toute infraction constitue une circonstance aggravante.</w:t>
      </w:r>
      <w:r w:rsidR="000A76EC" w:rsidRPr="00A96C29">
        <w:rPr>
          <w:lang w:val="fr-FR"/>
        </w:rPr>
        <w:t xml:space="preserve"> </w:t>
      </w:r>
    </w:p>
    <w:p w:rsidR="000C20CF" w:rsidRPr="00A96C29" w:rsidRDefault="00B75A65" w:rsidP="00B75A65">
      <w:pPr>
        <w:pStyle w:val="SingleTxtG"/>
        <w:rPr>
          <w:color w:val="333333"/>
          <w:lang w:val="fr-FR"/>
        </w:rPr>
      </w:pPr>
      <w:r w:rsidRPr="00A96C29">
        <w:rPr>
          <w:lang w:val="fr-FR"/>
        </w:rPr>
        <w:t>11.</w:t>
      </w:r>
      <w:r w:rsidRPr="00A96C29">
        <w:rPr>
          <w:lang w:val="fr-FR"/>
        </w:rPr>
        <w:tab/>
      </w:r>
      <w:r w:rsidR="000C20CF" w:rsidRPr="00A96C29">
        <w:rPr>
          <w:lang w:val="fr-FR"/>
        </w:rPr>
        <w:t>E</w:t>
      </w:r>
      <w:r w:rsidR="000A76EC" w:rsidRPr="00A96C29">
        <w:rPr>
          <w:lang w:val="fr-FR"/>
        </w:rPr>
        <w:t xml:space="preserve">n </w:t>
      </w:r>
      <w:r w:rsidR="000C20CF" w:rsidRPr="00A96C29">
        <w:rPr>
          <w:lang w:val="fr-FR"/>
        </w:rPr>
        <w:t>o</w:t>
      </w:r>
      <w:r w:rsidR="000A76EC" w:rsidRPr="00A96C29">
        <w:rPr>
          <w:iCs/>
          <w:lang w:val="fr-FR"/>
        </w:rPr>
        <w:t>ctobr</w:t>
      </w:r>
      <w:r w:rsidR="000C20CF" w:rsidRPr="00A96C29">
        <w:rPr>
          <w:iCs/>
          <w:lang w:val="fr-FR"/>
        </w:rPr>
        <w:t>e</w:t>
      </w:r>
      <w:r w:rsidR="000A76EC" w:rsidRPr="00A96C29">
        <w:rPr>
          <w:lang w:val="fr-FR"/>
        </w:rPr>
        <w:t xml:space="preserve"> 2010</w:t>
      </w:r>
      <w:r w:rsidR="00301B9D" w:rsidRPr="00A96C29">
        <w:rPr>
          <w:lang w:val="fr-FR"/>
        </w:rPr>
        <w:t>,</w:t>
      </w:r>
      <w:r w:rsidR="000A76EC" w:rsidRPr="00A96C29">
        <w:rPr>
          <w:lang w:val="fr-FR"/>
        </w:rPr>
        <w:t xml:space="preserve"> </w:t>
      </w:r>
      <w:r w:rsidR="000C20CF" w:rsidRPr="00A96C29">
        <w:rPr>
          <w:lang w:val="fr-FR"/>
        </w:rPr>
        <w:t>un séminaire d’une journée a été organisé par les bureaux respectifs du médiateur et des trois groupes religieux de Chypre (</w:t>
      </w:r>
      <w:r w:rsidR="00B86642" w:rsidRPr="00A96C29">
        <w:rPr>
          <w:lang w:val="fr-FR"/>
        </w:rPr>
        <w:t>a</w:t>
      </w:r>
      <w:r w:rsidR="000C20CF" w:rsidRPr="00A96C29">
        <w:rPr>
          <w:lang w:val="fr-FR"/>
        </w:rPr>
        <w:t xml:space="preserve">rméniens, </w:t>
      </w:r>
      <w:r w:rsidR="00B86642" w:rsidRPr="00A96C29">
        <w:rPr>
          <w:lang w:val="fr-FR"/>
        </w:rPr>
        <w:t>m</w:t>
      </w:r>
      <w:r w:rsidR="000C20CF" w:rsidRPr="00A96C29">
        <w:rPr>
          <w:lang w:val="fr-FR"/>
        </w:rPr>
        <w:t>aronites et latins) concernant l’histoire, la culture et les droits des minorités du pays. Cette manifestation, placée sous les auspices du Ministre de la justice et de l’ordre public, a été financée par la Commission européenne au titre du Programme commun</w:t>
      </w:r>
      <w:r w:rsidR="00E11D8A" w:rsidRPr="00A96C29">
        <w:rPr>
          <w:lang w:val="fr-FR"/>
        </w:rPr>
        <w:t>autaire</w:t>
      </w:r>
      <w:r w:rsidR="000C20CF" w:rsidRPr="00A96C29">
        <w:rPr>
          <w:lang w:val="fr-FR"/>
        </w:rPr>
        <w:t xml:space="preserve"> pour l’emploi et la solidarité sociale</w:t>
      </w:r>
      <w:r w:rsidR="00C936D9" w:rsidRPr="00A96C29">
        <w:rPr>
          <w:lang w:val="fr-FR"/>
        </w:rPr>
        <w:t xml:space="preserve"> </w:t>
      </w:r>
      <w:r w:rsidR="00A4255B" w:rsidRPr="00A96C29">
        <w:rPr>
          <w:lang w:val="fr-FR"/>
        </w:rPr>
        <w:t>–</w:t>
      </w:r>
      <w:r w:rsidR="00C936D9" w:rsidRPr="00A96C29">
        <w:rPr>
          <w:lang w:val="fr-FR"/>
        </w:rPr>
        <w:t xml:space="preserve"> Progress</w:t>
      </w:r>
      <w:r w:rsidR="000C20CF" w:rsidRPr="00A96C29">
        <w:rPr>
          <w:lang w:val="fr-FR"/>
        </w:rPr>
        <w:t>, qui vise à lutter contre la discrimination et à faire valoir les avantages de la diversité tant pour les citoyens de l’Union européenne que pour l’ensemble de l’Europe.</w:t>
      </w:r>
    </w:p>
    <w:p w:rsidR="000A76EC" w:rsidRPr="00A96C29" w:rsidRDefault="00A42DC7" w:rsidP="00653C2C">
      <w:pPr>
        <w:pStyle w:val="H23G"/>
        <w:rPr>
          <w:lang w:val="fr-FR"/>
        </w:rPr>
      </w:pPr>
      <w:r w:rsidRPr="00A96C29">
        <w:rPr>
          <w:lang w:val="fr-FR"/>
        </w:rPr>
        <w:tab/>
      </w:r>
      <w:r w:rsidRPr="00A96C29">
        <w:rPr>
          <w:lang w:val="fr-FR"/>
        </w:rPr>
        <w:tab/>
      </w:r>
      <w:r w:rsidR="000C20CF" w:rsidRPr="00A96C29">
        <w:rPr>
          <w:lang w:val="fr-FR"/>
        </w:rPr>
        <w:t xml:space="preserve">Réponse à la question 11 des </w:t>
      </w:r>
      <w:r w:rsidR="00E97D0F" w:rsidRPr="00A96C29">
        <w:rPr>
          <w:lang w:val="fr-FR"/>
        </w:rPr>
        <w:t>directives</w:t>
      </w:r>
    </w:p>
    <w:p w:rsidR="000A76EC" w:rsidRPr="00A96C29" w:rsidRDefault="00B75A65" w:rsidP="00B75A65">
      <w:pPr>
        <w:pStyle w:val="SingleTxtG"/>
        <w:rPr>
          <w:i/>
          <w:lang w:val="fr-FR"/>
        </w:rPr>
      </w:pPr>
      <w:r w:rsidRPr="00A96C29">
        <w:rPr>
          <w:iCs/>
          <w:lang w:val="fr-FR"/>
        </w:rPr>
        <w:t>12.</w:t>
      </w:r>
      <w:r w:rsidRPr="00A96C29">
        <w:rPr>
          <w:iCs/>
          <w:lang w:val="fr-FR"/>
        </w:rPr>
        <w:tab/>
      </w:r>
      <w:r w:rsidR="000C20CF" w:rsidRPr="00A96C29">
        <w:rPr>
          <w:iCs/>
          <w:lang w:val="fr-FR"/>
        </w:rPr>
        <w:t>Sans objet</w:t>
      </w:r>
      <w:r w:rsidR="000A76EC" w:rsidRPr="00A96C29">
        <w:rPr>
          <w:lang w:val="fr-FR"/>
        </w:rPr>
        <w:t>.</w:t>
      </w:r>
    </w:p>
    <w:p w:rsidR="000A76EC" w:rsidRPr="00A96C29" w:rsidRDefault="00A42DC7" w:rsidP="00A42DC7">
      <w:pPr>
        <w:pStyle w:val="H1G"/>
        <w:rPr>
          <w:lang w:val="fr-FR"/>
        </w:rPr>
      </w:pPr>
      <w:r w:rsidRPr="00A96C29">
        <w:rPr>
          <w:lang w:val="fr-FR"/>
        </w:rPr>
        <w:tab/>
      </w:r>
      <w:r w:rsidRPr="00A96C29">
        <w:rPr>
          <w:lang w:val="fr-FR"/>
        </w:rPr>
        <w:tab/>
      </w:r>
      <w:r w:rsidR="00077205" w:rsidRPr="00A96C29">
        <w:rPr>
          <w:lang w:val="fr-FR"/>
        </w:rPr>
        <w:t>Article </w:t>
      </w:r>
      <w:r w:rsidR="000A76EC" w:rsidRPr="00A96C29">
        <w:rPr>
          <w:lang w:val="fr-FR"/>
        </w:rPr>
        <w:t xml:space="preserve">3 </w:t>
      </w:r>
      <w:r w:rsidR="005155DF" w:rsidRPr="00A96C29">
        <w:rPr>
          <w:lang w:val="fr-FR"/>
        </w:rPr>
        <w:t>du Pacte</w:t>
      </w:r>
    </w:p>
    <w:p w:rsidR="000A76EC" w:rsidRPr="00A96C29" w:rsidRDefault="00A42DC7" w:rsidP="00653C2C">
      <w:pPr>
        <w:pStyle w:val="H23G"/>
        <w:rPr>
          <w:lang w:val="fr-FR"/>
        </w:rPr>
      </w:pPr>
      <w:r w:rsidRPr="00A96C29">
        <w:rPr>
          <w:lang w:val="fr-FR"/>
        </w:rPr>
        <w:tab/>
      </w:r>
      <w:r w:rsidRPr="00A96C29">
        <w:rPr>
          <w:lang w:val="fr-FR"/>
        </w:rPr>
        <w:tab/>
      </w:r>
      <w:r w:rsidR="000C20CF" w:rsidRPr="00A96C29">
        <w:rPr>
          <w:lang w:val="fr-FR"/>
        </w:rPr>
        <w:t xml:space="preserve">Réponse à la question 12 des </w:t>
      </w:r>
      <w:r w:rsidR="00E97D0F" w:rsidRPr="00A96C29">
        <w:rPr>
          <w:lang w:val="fr-FR"/>
        </w:rPr>
        <w:t>directives</w:t>
      </w:r>
    </w:p>
    <w:p w:rsidR="006D4CCB" w:rsidRPr="00A96C29" w:rsidRDefault="00B75A65" w:rsidP="00B75A65">
      <w:pPr>
        <w:pStyle w:val="SingleTxtG"/>
        <w:rPr>
          <w:lang w:val="fr-FR"/>
        </w:rPr>
      </w:pPr>
      <w:r w:rsidRPr="00A96C29">
        <w:rPr>
          <w:iCs/>
          <w:lang w:val="fr-FR"/>
        </w:rPr>
        <w:t>13.</w:t>
      </w:r>
      <w:r w:rsidRPr="00A96C29">
        <w:rPr>
          <w:iCs/>
          <w:lang w:val="fr-FR"/>
        </w:rPr>
        <w:tab/>
      </w:r>
      <w:r w:rsidR="000C20CF" w:rsidRPr="00A96C29">
        <w:rPr>
          <w:iCs/>
          <w:lang w:val="fr-FR"/>
        </w:rPr>
        <w:t xml:space="preserve">La loi de 2007 portant modification de la loi relative à l’égalité de traitement en matière d’emploi et de profession </w:t>
      </w:r>
      <w:r w:rsidR="00D549AA" w:rsidRPr="00A96C29">
        <w:rPr>
          <w:iCs/>
          <w:lang w:val="fr-FR"/>
        </w:rPr>
        <w:t>(</w:t>
      </w:r>
      <w:r w:rsidR="000A76EC" w:rsidRPr="00A96C29">
        <w:rPr>
          <w:iCs/>
          <w:lang w:val="fr-FR"/>
        </w:rPr>
        <w:t>L.50(I)/2007</w:t>
      </w:r>
      <w:r w:rsidR="00D549AA" w:rsidRPr="00A96C29">
        <w:rPr>
          <w:iCs/>
          <w:lang w:val="fr-FR"/>
        </w:rPr>
        <w:t>)</w:t>
      </w:r>
      <w:r w:rsidR="000A76EC" w:rsidRPr="00A96C29">
        <w:rPr>
          <w:iCs/>
          <w:lang w:val="fr-FR"/>
        </w:rPr>
        <w:t xml:space="preserve"> </w:t>
      </w:r>
      <w:r w:rsidR="00AE2978" w:rsidRPr="00A96C29">
        <w:rPr>
          <w:iCs/>
          <w:lang w:val="fr-FR"/>
        </w:rPr>
        <w:t xml:space="preserve">contient des </w:t>
      </w:r>
      <w:r w:rsidR="006D4CCB" w:rsidRPr="00A96C29">
        <w:rPr>
          <w:iCs/>
          <w:lang w:val="fr-FR"/>
        </w:rPr>
        <w:t>dispos</w:t>
      </w:r>
      <w:r w:rsidR="00AE2978" w:rsidRPr="00A96C29">
        <w:rPr>
          <w:iCs/>
          <w:lang w:val="fr-FR"/>
        </w:rPr>
        <w:t>itions sur l</w:t>
      </w:r>
      <w:r w:rsidR="006D4CCB" w:rsidRPr="00A96C29">
        <w:rPr>
          <w:iCs/>
          <w:lang w:val="fr-FR"/>
        </w:rPr>
        <w:t>e renversement de la charge de la preuve dans les procédures autres que pénales. Elle reconnaît également le droit aux associations, aux organisations ou autres entités juridiques d’engager une procédure judiciaire ou administrative au nom ou en faveur de plaignants et avec leur consentement.</w:t>
      </w:r>
    </w:p>
    <w:p w:rsidR="006D4CCB" w:rsidRPr="00A96C29" w:rsidRDefault="00B75A65" w:rsidP="00B75A65">
      <w:pPr>
        <w:pStyle w:val="SingleTxtG"/>
        <w:rPr>
          <w:lang w:val="fr-FR"/>
        </w:rPr>
      </w:pPr>
      <w:r w:rsidRPr="00A96C29">
        <w:rPr>
          <w:iCs/>
          <w:lang w:val="fr-FR"/>
        </w:rPr>
        <w:t>14.</w:t>
      </w:r>
      <w:r w:rsidRPr="00A96C29">
        <w:rPr>
          <w:iCs/>
          <w:lang w:val="fr-FR"/>
        </w:rPr>
        <w:tab/>
      </w:r>
      <w:r w:rsidR="006D4CCB" w:rsidRPr="00A96C29">
        <w:rPr>
          <w:iCs/>
          <w:lang w:val="fr-FR"/>
        </w:rPr>
        <w:t xml:space="preserve">La loi de 2009 portant modification de la loi relative à l’égalité de traitement en matière d’emploi et de profession </w:t>
      </w:r>
      <w:r w:rsidR="00D549AA" w:rsidRPr="00A96C29">
        <w:rPr>
          <w:iCs/>
          <w:lang w:val="fr-FR"/>
        </w:rPr>
        <w:t>(</w:t>
      </w:r>
      <w:r w:rsidR="000A76EC" w:rsidRPr="00A96C29">
        <w:rPr>
          <w:iCs/>
          <w:lang w:val="fr-FR"/>
        </w:rPr>
        <w:t>L.86(I)/2009</w:t>
      </w:r>
      <w:r w:rsidR="00D549AA" w:rsidRPr="00A96C29">
        <w:rPr>
          <w:iCs/>
          <w:lang w:val="fr-FR"/>
        </w:rPr>
        <w:t>)</w:t>
      </w:r>
      <w:r w:rsidR="006D4CCB" w:rsidRPr="00A96C29">
        <w:rPr>
          <w:iCs/>
          <w:lang w:val="fr-FR"/>
        </w:rPr>
        <w:t xml:space="preserve"> précise que les termes </w:t>
      </w:r>
      <w:r w:rsidR="000233A3" w:rsidRPr="00A96C29">
        <w:rPr>
          <w:iCs/>
          <w:lang w:val="fr-FR"/>
        </w:rPr>
        <w:t>«</w:t>
      </w:r>
      <w:r w:rsidR="006D4CCB" w:rsidRPr="00A96C29">
        <w:rPr>
          <w:iCs/>
          <w:lang w:val="fr-FR"/>
        </w:rPr>
        <w:t>discrimination en matière d’emploi</w:t>
      </w:r>
      <w:r w:rsidR="000233A3" w:rsidRPr="00A96C29">
        <w:rPr>
          <w:iCs/>
          <w:lang w:val="fr-FR"/>
        </w:rPr>
        <w:t>»</w:t>
      </w:r>
      <w:r w:rsidR="006D4CCB" w:rsidRPr="00A96C29">
        <w:rPr>
          <w:iCs/>
          <w:lang w:val="fr-FR"/>
        </w:rPr>
        <w:t xml:space="preserve"> s’entendent de la discrimination tant dans l’emploi que dans l’accès à </w:t>
      </w:r>
      <w:r w:rsidR="007C6A37" w:rsidRPr="00A96C29">
        <w:rPr>
          <w:iCs/>
          <w:lang w:val="fr-FR"/>
        </w:rPr>
        <w:t xml:space="preserve">un </w:t>
      </w:r>
      <w:r w:rsidR="006D4CCB" w:rsidRPr="00A96C29">
        <w:rPr>
          <w:iCs/>
          <w:lang w:val="fr-FR"/>
        </w:rPr>
        <w:t>emploi. Diverses initiatives de sensibilisation telles que la diffusion de brochures ont été prises durant la période examinée en vue d’informer le public et les partenaires sociaux des droits et obligations des employeurs et des salariés, de favoriser la non-discrimination sur le lieu de travail, indépendamment de l’âge, l’orientation sexuelle, la religion ou la croyance, l’origine raciale ou ethnique.</w:t>
      </w:r>
    </w:p>
    <w:p w:rsidR="006D4CCB" w:rsidRPr="00A96C29" w:rsidRDefault="00B75A65" w:rsidP="00B75A65">
      <w:pPr>
        <w:pStyle w:val="SingleTxtG"/>
        <w:rPr>
          <w:b/>
          <w:bCs/>
          <w:color w:val="333333"/>
          <w:lang w:val="fr-FR"/>
        </w:rPr>
      </w:pPr>
      <w:r w:rsidRPr="00A96C29">
        <w:rPr>
          <w:lang w:val="fr-FR"/>
        </w:rPr>
        <w:t>15.</w:t>
      </w:r>
      <w:r w:rsidRPr="00A96C29">
        <w:rPr>
          <w:lang w:val="fr-FR"/>
        </w:rPr>
        <w:tab/>
      </w:r>
      <w:r w:rsidR="006D4CCB" w:rsidRPr="00A96C29">
        <w:rPr>
          <w:lang w:val="fr-FR"/>
        </w:rPr>
        <w:t xml:space="preserve">De plus, le cadre juridique protégeant les droits des femmes a été renforcé par un certain nombre de dispositions législatives, notamment </w:t>
      </w:r>
      <w:r w:rsidR="008B0DC6" w:rsidRPr="00A96C29">
        <w:rPr>
          <w:lang w:val="fr-FR"/>
        </w:rPr>
        <w:t>dans les domaines</w:t>
      </w:r>
      <w:r w:rsidR="006D4CCB" w:rsidRPr="00A96C29">
        <w:rPr>
          <w:lang w:val="fr-FR"/>
        </w:rPr>
        <w:t xml:space="preserve"> de la famille et de l’emploi et </w:t>
      </w:r>
      <w:r w:rsidR="008B0DC6" w:rsidRPr="00A96C29">
        <w:rPr>
          <w:lang w:val="fr-FR"/>
        </w:rPr>
        <w:t xml:space="preserve">de la lutte </w:t>
      </w:r>
      <w:r w:rsidR="006D4CCB" w:rsidRPr="00A96C29">
        <w:rPr>
          <w:lang w:val="fr-FR"/>
        </w:rPr>
        <w:t xml:space="preserve">contre la violence et la traite. La loi de 2013 </w:t>
      </w:r>
      <w:r w:rsidR="00766C91" w:rsidRPr="00A96C29">
        <w:rPr>
          <w:lang w:val="fr-FR"/>
        </w:rPr>
        <w:t>portant modification de la loi relative à</w:t>
      </w:r>
      <w:r w:rsidR="006D4CCB" w:rsidRPr="00A96C29">
        <w:rPr>
          <w:lang w:val="fr-FR"/>
        </w:rPr>
        <w:t xml:space="preserve"> l’égalité de traitement des hommes et des femmes (accès aux biens et aux services) </w:t>
      </w:r>
      <w:r w:rsidR="00D549AA" w:rsidRPr="00A96C29">
        <w:rPr>
          <w:lang w:val="fr-FR" w:eastAsia="fr-FR"/>
        </w:rPr>
        <w:t>(</w:t>
      </w:r>
      <w:r w:rsidR="000A76EC" w:rsidRPr="00A96C29">
        <w:rPr>
          <w:lang w:val="fr-FR" w:eastAsia="fr-FR"/>
        </w:rPr>
        <w:t>L.89(I)/2013</w:t>
      </w:r>
      <w:r w:rsidR="00D549AA" w:rsidRPr="00A96C29">
        <w:rPr>
          <w:lang w:val="fr-FR" w:eastAsia="fr-FR"/>
        </w:rPr>
        <w:t>)</w:t>
      </w:r>
      <w:r w:rsidR="000A76EC" w:rsidRPr="00A96C29">
        <w:rPr>
          <w:i/>
          <w:lang w:val="fr-FR" w:eastAsia="fr-FR"/>
        </w:rPr>
        <w:t xml:space="preserve"> </w:t>
      </w:r>
      <w:r w:rsidR="006D4CCB" w:rsidRPr="00A96C29">
        <w:rPr>
          <w:lang w:val="fr-FR" w:eastAsia="fr-FR"/>
        </w:rPr>
        <w:t xml:space="preserve">en est un exemple récent. </w:t>
      </w:r>
      <w:r w:rsidR="006D4CCB" w:rsidRPr="00A96C29">
        <w:rPr>
          <w:lang w:val="fr-FR"/>
        </w:rPr>
        <w:t xml:space="preserve">Le </w:t>
      </w:r>
      <w:r w:rsidR="00D83D9E" w:rsidRPr="00A96C29">
        <w:rPr>
          <w:lang w:val="fr-FR"/>
        </w:rPr>
        <w:t>m</w:t>
      </w:r>
      <w:r w:rsidR="006D4CCB" w:rsidRPr="00A96C29">
        <w:rPr>
          <w:lang w:val="fr-FR"/>
        </w:rPr>
        <w:t xml:space="preserve">écanisme national </w:t>
      </w:r>
      <w:r w:rsidR="0077494C" w:rsidRPr="00A96C29">
        <w:rPr>
          <w:lang w:val="fr-FR"/>
        </w:rPr>
        <w:t>pour l</w:t>
      </w:r>
      <w:r w:rsidR="006D4CCB" w:rsidRPr="00A96C29">
        <w:rPr>
          <w:lang w:val="fr-FR"/>
        </w:rPr>
        <w:t>es droits de</w:t>
      </w:r>
      <w:r w:rsidR="0077494C" w:rsidRPr="00A96C29">
        <w:rPr>
          <w:lang w:val="fr-FR"/>
        </w:rPr>
        <w:t>s</w:t>
      </w:r>
      <w:r w:rsidR="006D4CCB" w:rsidRPr="00A96C29">
        <w:rPr>
          <w:lang w:val="fr-FR"/>
        </w:rPr>
        <w:t xml:space="preserve"> femme</w:t>
      </w:r>
      <w:r w:rsidR="0077494C" w:rsidRPr="00A96C29">
        <w:rPr>
          <w:lang w:val="fr-FR"/>
        </w:rPr>
        <w:t>s</w:t>
      </w:r>
      <w:r w:rsidR="006D4CCB" w:rsidRPr="00A96C29">
        <w:rPr>
          <w:lang w:val="fr-FR"/>
        </w:rPr>
        <w:t>, les autorités gouvernementales compétentes, les organes veill</w:t>
      </w:r>
      <w:r w:rsidR="007C6A37" w:rsidRPr="00A96C29">
        <w:rPr>
          <w:lang w:val="fr-FR"/>
        </w:rPr>
        <w:t>ant à l’égalité et d</w:t>
      </w:r>
      <w:r w:rsidR="006D4CCB" w:rsidRPr="00A96C29">
        <w:rPr>
          <w:lang w:val="fr-FR"/>
        </w:rPr>
        <w:t xml:space="preserve">es </w:t>
      </w:r>
      <w:r w:rsidR="008B0DC6" w:rsidRPr="00A96C29">
        <w:rPr>
          <w:lang w:val="fr-FR"/>
        </w:rPr>
        <w:t>organisations non gouvernementales (</w:t>
      </w:r>
      <w:r w:rsidR="006D4CCB" w:rsidRPr="00A96C29">
        <w:rPr>
          <w:lang w:val="fr-FR"/>
        </w:rPr>
        <w:t>ONG</w:t>
      </w:r>
      <w:r w:rsidR="008B0DC6" w:rsidRPr="00A96C29">
        <w:rPr>
          <w:lang w:val="fr-FR"/>
        </w:rPr>
        <w:t>)</w:t>
      </w:r>
      <w:r w:rsidR="006D4CCB" w:rsidRPr="00A96C29">
        <w:rPr>
          <w:lang w:val="fr-FR"/>
        </w:rPr>
        <w:t xml:space="preserve"> ont déployé des efforts considérables pour informer les femmes de leurs droits. Les femmes sollicitent de plus en plus souvent les mécanismes extrajudiciaires (organes veillant à l’égalité), créés par le législateur pour enquêter sur les plaintes </w:t>
      </w:r>
      <w:r w:rsidR="008B0DC6" w:rsidRPr="00A96C29">
        <w:rPr>
          <w:lang w:val="fr-FR"/>
        </w:rPr>
        <w:t>au motif de</w:t>
      </w:r>
      <w:r w:rsidR="006D4CCB" w:rsidRPr="00A96C29">
        <w:rPr>
          <w:lang w:val="fr-FR"/>
        </w:rPr>
        <w:t xml:space="preserve"> discrimination et</w:t>
      </w:r>
      <w:r w:rsidR="008B0DC6" w:rsidRPr="00A96C29">
        <w:rPr>
          <w:lang w:val="fr-FR"/>
        </w:rPr>
        <w:t xml:space="preserve"> de</w:t>
      </w:r>
      <w:r w:rsidR="006D4CCB" w:rsidRPr="00A96C29">
        <w:rPr>
          <w:lang w:val="fr-FR"/>
        </w:rPr>
        <w:t xml:space="preserve"> violation des droits de l’homme.</w:t>
      </w:r>
    </w:p>
    <w:p w:rsidR="000A76EC" w:rsidRPr="00A96C29" w:rsidRDefault="00B75A65" w:rsidP="00B75A65">
      <w:pPr>
        <w:pStyle w:val="SingleTxtG"/>
        <w:rPr>
          <w:lang w:val="fr-FR"/>
        </w:rPr>
      </w:pPr>
      <w:r w:rsidRPr="00A96C29">
        <w:rPr>
          <w:lang w:val="fr-FR"/>
        </w:rPr>
        <w:t>16.</w:t>
      </w:r>
      <w:r w:rsidRPr="00A96C29">
        <w:rPr>
          <w:lang w:val="fr-FR"/>
        </w:rPr>
        <w:tab/>
      </w:r>
      <w:r w:rsidR="001C37FB" w:rsidRPr="00A96C29">
        <w:rPr>
          <w:lang w:val="fr-FR"/>
        </w:rPr>
        <w:t xml:space="preserve">Un certain nombre de plans d’action nationaux et de stratégies ont été adoptés, comme le Plan d’action national </w:t>
      </w:r>
      <w:r w:rsidR="0077494C" w:rsidRPr="00A96C29">
        <w:rPr>
          <w:lang w:val="fr-FR"/>
        </w:rPr>
        <w:t>en faveur de</w:t>
      </w:r>
      <w:r w:rsidR="001C37FB" w:rsidRPr="00A96C29">
        <w:rPr>
          <w:lang w:val="fr-FR"/>
        </w:rPr>
        <w:t xml:space="preserve"> l’égalité </w:t>
      </w:r>
      <w:r w:rsidR="0077494C" w:rsidRPr="00A96C29">
        <w:rPr>
          <w:lang w:val="fr-FR"/>
        </w:rPr>
        <w:t>d</w:t>
      </w:r>
      <w:r w:rsidR="001C37FB" w:rsidRPr="00A96C29">
        <w:rPr>
          <w:lang w:val="fr-FR"/>
        </w:rPr>
        <w:t>es sexes (2007-2013) et les plans d’action nationaux respectivement sur la prévention et le traitement de la violence familiale (</w:t>
      </w:r>
      <w:r w:rsidR="000A76EC" w:rsidRPr="00A96C29">
        <w:rPr>
          <w:lang w:val="fr-FR"/>
        </w:rPr>
        <w:t>2010</w:t>
      </w:r>
      <w:r w:rsidR="006D3656" w:rsidRPr="00A96C29">
        <w:rPr>
          <w:lang w:val="fr-FR"/>
        </w:rPr>
        <w:t>–</w:t>
      </w:r>
      <w:r w:rsidR="000A76EC" w:rsidRPr="00A96C29">
        <w:rPr>
          <w:lang w:val="fr-FR"/>
        </w:rPr>
        <w:t xml:space="preserve">2013) </w:t>
      </w:r>
      <w:r w:rsidR="001C37FB" w:rsidRPr="00A96C29">
        <w:rPr>
          <w:lang w:val="fr-FR"/>
        </w:rPr>
        <w:t xml:space="preserve">et la lutte contre la traite des </w:t>
      </w:r>
      <w:r w:rsidR="000532BB" w:rsidRPr="00A96C29">
        <w:rPr>
          <w:lang w:val="fr-FR"/>
        </w:rPr>
        <w:t>ê</w:t>
      </w:r>
      <w:r w:rsidR="001C37FB" w:rsidRPr="00A96C29">
        <w:rPr>
          <w:lang w:val="fr-FR"/>
        </w:rPr>
        <w:t xml:space="preserve">tres humains </w:t>
      </w:r>
      <w:r w:rsidR="000A76EC" w:rsidRPr="00A96C29">
        <w:rPr>
          <w:lang w:val="fr-FR"/>
        </w:rPr>
        <w:t>(2010</w:t>
      </w:r>
      <w:r w:rsidR="001C37FB" w:rsidRPr="00A96C29">
        <w:rPr>
          <w:lang w:val="fr-FR"/>
        </w:rPr>
        <w:t>-</w:t>
      </w:r>
      <w:r w:rsidR="000A76EC" w:rsidRPr="00A96C29">
        <w:rPr>
          <w:lang w:val="fr-FR"/>
        </w:rPr>
        <w:t xml:space="preserve">2012 </w:t>
      </w:r>
      <w:r w:rsidR="001C37FB" w:rsidRPr="00A96C29">
        <w:rPr>
          <w:lang w:val="fr-FR"/>
        </w:rPr>
        <w:t>et</w:t>
      </w:r>
      <w:r w:rsidR="000A76EC" w:rsidRPr="00A96C29">
        <w:rPr>
          <w:lang w:val="fr-FR"/>
        </w:rPr>
        <w:t xml:space="preserve"> 2013</w:t>
      </w:r>
      <w:r w:rsidR="001C37FB" w:rsidRPr="00A96C29">
        <w:rPr>
          <w:lang w:val="fr-FR"/>
        </w:rPr>
        <w:t>-</w:t>
      </w:r>
      <w:r w:rsidR="000A76EC" w:rsidRPr="00A96C29">
        <w:rPr>
          <w:lang w:val="fr-FR"/>
        </w:rPr>
        <w:t>2015).</w:t>
      </w:r>
      <w:r w:rsidR="001C37FB" w:rsidRPr="00A96C29">
        <w:rPr>
          <w:lang w:val="fr-FR"/>
        </w:rPr>
        <w:t xml:space="preserve"> </w:t>
      </w:r>
      <w:r w:rsidR="000532BB" w:rsidRPr="00A96C29">
        <w:rPr>
          <w:lang w:val="fr-FR"/>
        </w:rPr>
        <w:t xml:space="preserve">Le Ministère de la justice et de l’ordre public (Bureau de l’égalité) élabore actuellement le nouveau </w:t>
      </w:r>
      <w:r w:rsidR="009441A0" w:rsidRPr="00A96C29">
        <w:rPr>
          <w:lang w:val="fr-FR"/>
        </w:rPr>
        <w:t>p</w:t>
      </w:r>
      <w:r w:rsidR="000532BB" w:rsidRPr="00A96C29">
        <w:rPr>
          <w:lang w:val="fr-FR"/>
        </w:rPr>
        <w:t>lan stratégique sur l’égalité entre hommes et femmes (2014</w:t>
      </w:r>
      <w:r w:rsidR="000532BB" w:rsidRPr="00A96C29">
        <w:rPr>
          <w:lang w:val="fr-FR"/>
        </w:rPr>
        <w:noBreakHyphen/>
        <w:t>2017) en étroite collaboration avec des services gouvernementaux compétents, des organisations de femmes et autres ONG, des institutions universitaires et des organes des droits de l’homme.</w:t>
      </w:r>
    </w:p>
    <w:p w:rsidR="008C02C4" w:rsidRPr="00A96C29" w:rsidRDefault="00B75A65" w:rsidP="00B75A65">
      <w:pPr>
        <w:pStyle w:val="SingleTxtG"/>
        <w:rPr>
          <w:lang w:val="fr-FR"/>
        </w:rPr>
      </w:pPr>
      <w:r w:rsidRPr="00A96C29">
        <w:rPr>
          <w:lang w:val="fr-FR"/>
        </w:rPr>
        <w:t>17.</w:t>
      </w:r>
      <w:r w:rsidRPr="00A96C29">
        <w:rPr>
          <w:lang w:val="fr-FR"/>
        </w:rPr>
        <w:tab/>
      </w:r>
      <w:r w:rsidR="008B0DC6" w:rsidRPr="00A96C29">
        <w:rPr>
          <w:lang w:val="fr-FR"/>
        </w:rPr>
        <w:t>Outre le mécanisme national précité,</w:t>
      </w:r>
      <w:r w:rsidR="000532BB" w:rsidRPr="00A96C29">
        <w:rPr>
          <w:lang w:val="fr-FR"/>
        </w:rPr>
        <w:t xml:space="preserve"> </w:t>
      </w:r>
      <w:r w:rsidR="009441A0" w:rsidRPr="00A96C29">
        <w:rPr>
          <w:lang w:val="fr-FR"/>
        </w:rPr>
        <w:t xml:space="preserve">des autorités indépendantes, des organes ou structures dotés de diverses compétences ont été établis durant la période examinée pour favoriser l’égalité des sexes dans le secteur public, tels que </w:t>
      </w:r>
      <w:r w:rsidR="009B7654" w:rsidRPr="00A96C29">
        <w:rPr>
          <w:lang w:val="fr-FR"/>
        </w:rPr>
        <w:t xml:space="preserve">le Commissaire </w:t>
      </w:r>
      <w:r w:rsidR="00E21440" w:rsidRPr="00A96C29">
        <w:rPr>
          <w:lang w:val="fr-FR"/>
        </w:rPr>
        <w:t>à</w:t>
      </w:r>
      <w:r w:rsidR="009B7654" w:rsidRPr="00A96C29">
        <w:rPr>
          <w:lang w:val="fr-FR"/>
        </w:rPr>
        <w:t xml:space="preserve"> l’administratio</w:t>
      </w:r>
      <w:r w:rsidR="00B756DA" w:rsidRPr="00A96C29">
        <w:rPr>
          <w:lang w:val="fr-FR"/>
        </w:rPr>
        <w:t xml:space="preserve">n et </w:t>
      </w:r>
      <w:r w:rsidR="00E21440" w:rsidRPr="00A96C29">
        <w:rPr>
          <w:lang w:val="fr-FR"/>
        </w:rPr>
        <w:t>aux</w:t>
      </w:r>
      <w:r w:rsidR="009B7654" w:rsidRPr="00A96C29">
        <w:rPr>
          <w:lang w:val="fr-FR"/>
        </w:rPr>
        <w:t xml:space="preserve"> droits de l’homme, </w:t>
      </w:r>
      <w:r w:rsidR="008B0DC6" w:rsidRPr="00A96C29">
        <w:rPr>
          <w:lang w:val="fr-FR"/>
        </w:rPr>
        <w:t>le</w:t>
      </w:r>
      <w:r w:rsidR="000532BB" w:rsidRPr="00A96C29">
        <w:rPr>
          <w:lang w:val="fr-FR"/>
        </w:rPr>
        <w:t xml:space="preserve"> Comité pour l’égalité des sexes en matière d’emploi et de formation professionnelle </w:t>
      </w:r>
      <w:r w:rsidR="00583E78" w:rsidRPr="00A96C29">
        <w:rPr>
          <w:lang w:val="fr-FR"/>
        </w:rPr>
        <w:t xml:space="preserve">(ci-après le Comité pour l’égalité des sexes) </w:t>
      </w:r>
      <w:r w:rsidR="000532BB" w:rsidRPr="00A96C29">
        <w:rPr>
          <w:lang w:val="fr-FR"/>
        </w:rPr>
        <w:t>et l</w:t>
      </w:r>
      <w:r w:rsidR="009B7654" w:rsidRPr="00A96C29">
        <w:rPr>
          <w:lang w:val="fr-FR"/>
        </w:rPr>
        <w:t>’effectif d</w:t>
      </w:r>
      <w:r w:rsidR="000532BB" w:rsidRPr="00A96C29">
        <w:rPr>
          <w:lang w:val="fr-FR"/>
        </w:rPr>
        <w:t xml:space="preserve">es inspecteurs du Département du travail au Ministère du travail, </w:t>
      </w:r>
      <w:r w:rsidR="00EB6344" w:rsidRPr="00A96C29">
        <w:rPr>
          <w:lang w:val="fr-FR"/>
        </w:rPr>
        <w:t>de la prévoyance et de la sécurité sociale</w:t>
      </w:r>
      <w:r w:rsidR="000532BB" w:rsidRPr="00A96C29">
        <w:rPr>
          <w:lang w:val="fr-FR"/>
        </w:rPr>
        <w:t xml:space="preserve"> chargés de l’égalité. </w:t>
      </w:r>
      <w:r w:rsidR="008C02C4" w:rsidRPr="00A96C29">
        <w:rPr>
          <w:lang w:val="fr-FR"/>
        </w:rPr>
        <w:t xml:space="preserve">La nomination, le 12 mars 2014, d’un commissaire </w:t>
      </w:r>
      <w:r w:rsidR="003E01A6" w:rsidRPr="00A96C29">
        <w:rPr>
          <w:lang w:val="fr-FR"/>
        </w:rPr>
        <w:t>à</w:t>
      </w:r>
      <w:r w:rsidR="008C02C4" w:rsidRPr="00A96C29">
        <w:rPr>
          <w:lang w:val="fr-FR"/>
        </w:rPr>
        <w:t xml:space="preserve"> l’égalité </w:t>
      </w:r>
      <w:r w:rsidR="003545AF" w:rsidRPr="00A96C29">
        <w:rPr>
          <w:lang w:val="fr-FR"/>
        </w:rPr>
        <w:t>d</w:t>
      </w:r>
      <w:r w:rsidR="008C02C4" w:rsidRPr="00A96C29">
        <w:rPr>
          <w:lang w:val="fr-FR"/>
        </w:rPr>
        <w:t xml:space="preserve">es sexes en tant qu’institution indépendante, </w:t>
      </w:r>
      <w:r w:rsidR="00B756DA" w:rsidRPr="00A96C29">
        <w:rPr>
          <w:lang w:val="fr-FR"/>
        </w:rPr>
        <w:t>au</w:t>
      </w:r>
      <w:r w:rsidR="008C02C4" w:rsidRPr="00A96C29">
        <w:rPr>
          <w:lang w:val="fr-FR"/>
        </w:rPr>
        <w:t>qu</w:t>
      </w:r>
      <w:r w:rsidR="00B756DA" w:rsidRPr="00A96C29">
        <w:rPr>
          <w:lang w:val="fr-FR"/>
        </w:rPr>
        <w:t>el il incombe</w:t>
      </w:r>
      <w:r w:rsidR="008C02C4" w:rsidRPr="00A96C29">
        <w:rPr>
          <w:lang w:val="fr-FR"/>
        </w:rPr>
        <w:t xml:space="preserve"> de promouvoir l’égalité et l’élimination de toutes les formes de discrimination à l’égard des femmes</w:t>
      </w:r>
      <w:r w:rsidR="009B7654" w:rsidRPr="00A96C29">
        <w:rPr>
          <w:lang w:val="fr-FR"/>
        </w:rPr>
        <w:t>,</w:t>
      </w:r>
      <w:r w:rsidR="008C02C4" w:rsidRPr="00A96C29">
        <w:rPr>
          <w:lang w:val="fr-FR"/>
        </w:rPr>
        <w:t xml:space="preserve"> a récemment attesté l’attachement du Gouvernement aux que</w:t>
      </w:r>
      <w:r w:rsidR="008B0DC6" w:rsidRPr="00A96C29">
        <w:rPr>
          <w:lang w:val="fr-FR"/>
        </w:rPr>
        <w:t>stions d’égalité des sexes.</w:t>
      </w:r>
    </w:p>
    <w:p w:rsidR="000A76EC" w:rsidRPr="00A96C29" w:rsidRDefault="00B75A65" w:rsidP="00B75A65">
      <w:pPr>
        <w:pStyle w:val="SingleTxtG"/>
        <w:rPr>
          <w:lang w:val="fr-FR"/>
        </w:rPr>
      </w:pPr>
      <w:r w:rsidRPr="00A96C29">
        <w:rPr>
          <w:lang w:val="fr-FR"/>
        </w:rPr>
        <w:t>18.</w:t>
      </w:r>
      <w:r w:rsidRPr="00A96C29">
        <w:rPr>
          <w:lang w:val="fr-FR"/>
        </w:rPr>
        <w:tab/>
      </w:r>
      <w:r w:rsidR="008C02C4" w:rsidRPr="00A96C29">
        <w:rPr>
          <w:lang w:val="fr-FR"/>
        </w:rPr>
        <w:t>Il convient de se reporter à la réponse à la question 13 ci-dessous</w:t>
      </w:r>
      <w:r w:rsidR="007C6A37" w:rsidRPr="00A96C29">
        <w:rPr>
          <w:lang w:val="fr-FR"/>
        </w:rPr>
        <w:t>,</w:t>
      </w:r>
      <w:r w:rsidR="008C02C4" w:rsidRPr="00A96C29">
        <w:rPr>
          <w:lang w:val="fr-FR"/>
        </w:rPr>
        <w:t xml:space="preserve"> ainsi qu’à la partie correspondante de la réponse au titre du paragraphe 11 des observations finales ci-après (</w:t>
      </w:r>
      <w:r w:rsidR="008B0DC6" w:rsidRPr="00A96C29">
        <w:rPr>
          <w:lang w:val="fr-FR"/>
        </w:rPr>
        <w:t>en ce qui concerne le</w:t>
      </w:r>
      <w:r w:rsidR="008C02C4" w:rsidRPr="00A96C29">
        <w:rPr>
          <w:lang w:val="fr-FR"/>
        </w:rPr>
        <w:t xml:space="preserve"> Bureau de l’égalité)</w:t>
      </w:r>
      <w:r w:rsidR="000A76EC" w:rsidRPr="00A96C29">
        <w:rPr>
          <w:lang w:val="fr-FR"/>
        </w:rPr>
        <w:t>.</w:t>
      </w:r>
    </w:p>
    <w:p w:rsidR="000A76EC" w:rsidRPr="00A96C29" w:rsidRDefault="008C02C4" w:rsidP="008C02C4">
      <w:pPr>
        <w:pStyle w:val="H23G"/>
        <w:ind w:firstLine="0"/>
        <w:rPr>
          <w:lang w:val="fr-FR"/>
        </w:rPr>
      </w:pPr>
      <w:r w:rsidRPr="00A96C29">
        <w:rPr>
          <w:lang w:val="fr-FR"/>
        </w:rPr>
        <w:t xml:space="preserve">Réponse à la question 13 des </w:t>
      </w:r>
      <w:r w:rsidR="00E97D0F" w:rsidRPr="00A96C29">
        <w:rPr>
          <w:lang w:val="fr-FR"/>
        </w:rPr>
        <w:t>directives</w:t>
      </w:r>
    </w:p>
    <w:p w:rsidR="002B0E3A" w:rsidRPr="00A96C29" w:rsidRDefault="00B75A65" w:rsidP="00B75A65">
      <w:pPr>
        <w:pStyle w:val="SingleTxtG"/>
        <w:rPr>
          <w:lang w:val="fr-FR"/>
        </w:rPr>
      </w:pPr>
      <w:r w:rsidRPr="00A96C29">
        <w:rPr>
          <w:lang w:val="fr-FR"/>
        </w:rPr>
        <w:t>19.</w:t>
      </w:r>
      <w:r w:rsidRPr="00A96C29">
        <w:rPr>
          <w:lang w:val="fr-FR"/>
        </w:rPr>
        <w:tab/>
      </w:r>
      <w:r w:rsidR="002B0E3A" w:rsidRPr="00A96C29">
        <w:rPr>
          <w:lang w:val="fr-FR"/>
        </w:rPr>
        <w:t xml:space="preserve">Il convient de se reporter à la réponse à la question 12 ci-dessus. La loi </w:t>
      </w:r>
      <w:r w:rsidR="008B0DC6" w:rsidRPr="00A96C29">
        <w:rPr>
          <w:lang w:val="fr-FR"/>
        </w:rPr>
        <w:t xml:space="preserve">de 2009 portant modification </w:t>
      </w:r>
      <w:r w:rsidR="00766C91" w:rsidRPr="00A96C29">
        <w:rPr>
          <w:lang w:val="fr-FR"/>
        </w:rPr>
        <w:t>de</w:t>
      </w:r>
      <w:r w:rsidR="008B0DC6" w:rsidRPr="00A96C29">
        <w:rPr>
          <w:lang w:val="fr-FR"/>
        </w:rPr>
        <w:t xml:space="preserve"> la loi </w:t>
      </w:r>
      <w:r w:rsidR="002B0E3A" w:rsidRPr="00A96C29">
        <w:rPr>
          <w:lang w:val="fr-FR"/>
        </w:rPr>
        <w:t xml:space="preserve">relative à l’égalité de traitement </w:t>
      </w:r>
      <w:r w:rsidR="00442AEA" w:rsidRPr="00A96C29">
        <w:rPr>
          <w:lang w:val="fr-FR"/>
        </w:rPr>
        <w:t>entre hommes et</w:t>
      </w:r>
      <w:r w:rsidR="002B0E3A" w:rsidRPr="00A96C29">
        <w:rPr>
          <w:lang w:val="fr-FR"/>
        </w:rPr>
        <w:t xml:space="preserve"> femmes en matière d’emploi et de formation professionnelle, </w:t>
      </w:r>
      <w:r w:rsidR="001E51DF" w:rsidRPr="00A96C29">
        <w:rPr>
          <w:lang w:val="fr-FR"/>
        </w:rPr>
        <w:t>en harmonie</w:t>
      </w:r>
      <w:r w:rsidR="00442AEA" w:rsidRPr="00A96C29">
        <w:rPr>
          <w:lang w:val="fr-FR"/>
        </w:rPr>
        <w:t xml:space="preserve"> avec</w:t>
      </w:r>
      <w:r w:rsidR="002B0E3A" w:rsidRPr="00A96C29">
        <w:rPr>
          <w:lang w:val="fr-FR"/>
        </w:rPr>
        <w:t xml:space="preserve"> les </w:t>
      </w:r>
      <w:r w:rsidR="00E97D0F" w:rsidRPr="00A96C29">
        <w:rPr>
          <w:lang w:val="fr-FR"/>
        </w:rPr>
        <w:t>directives</w:t>
      </w:r>
      <w:r w:rsidR="002B0E3A" w:rsidRPr="00A96C29">
        <w:rPr>
          <w:lang w:val="fr-FR"/>
        </w:rPr>
        <w:t xml:space="preserve"> de l’Union européenne </w:t>
      </w:r>
      <w:r w:rsidR="000233A3" w:rsidRPr="00A96C29">
        <w:rPr>
          <w:lang w:val="fr-FR"/>
        </w:rPr>
        <w:t>n</w:t>
      </w:r>
      <w:r w:rsidR="000233A3" w:rsidRPr="00A96C29">
        <w:rPr>
          <w:vertAlign w:val="superscript"/>
          <w:lang w:val="fr-FR"/>
        </w:rPr>
        <w:t>os</w:t>
      </w:r>
      <w:r w:rsidR="00AE230A" w:rsidRPr="00A96C29">
        <w:rPr>
          <w:lang w:val="fr-FR"/>
        </w:rPr>
        <w:t> </w:t>
      </w:r>
      <w:r w:rsidR="002B0E3A" w:rsidRPr="00A96C29">
        <w:rPr>
          <w:lang w:val="fr-FR"/>
        </w:rPr>
        <w:t>76/207/C</w:t>
      </w:r>
      <w:r w:rsidR="00442AEA" w:rsidRPr="00A96C29">
        <w:rPr>
          <w:lang w:val="fr-FR"/>
        </w:rPr>
        <w:t>EE</w:t>
      </w:r>
      <w:r w:rsidR="002B0E3A" w:rsidRPr="00A96C29">
        <w:rPr>
          <w:lang w:val="fr-FR"/>
        </w:rPr>
        <w:t>,</w:t>
      </w:r>
      <w:r w:rsidR="002B0E3A" w:rsidRPr="00A96C29">
        <w:rPr>
          <w:i/>
          <w:lang w:val="fr-FR"/>
        </w:rPr>
        <w:t xml:space="preserve"> </w:t>
      </w:r>
      <w:r w:rsidR="002B0E3A" w:rsidRPr="00A96C29">
        <w:rPr>
          <w:lang w:val="fr-FR"/>
        </w:rPr>
        <w:t>2002/73/C</w:t>
      </w:r>
      <w:r w:rsidR="00442AEA" w:rsidRPr="00A96C29">
        <w:rPr>
          <w:lang w:val="fr-FR"/>
        </w:rPr>
        <w:t>E</w:t>
      </w:r>
      <w:r w:rsidR="002B0E3A" w:rsidRPr="00A96C29">
        <w:rPr>
          <w:lang w:val="fr-FR"/>
        </w:rPr>
        <w:t xml:space="preserve"> et 2006/54/C</w:t>
      </w:r>
      <w:r w:rsidR="00442AEA" w:rsidRPr="00A96C29">
        <w:rPr>
          <w:lang w:val="fr-FR"/>
        </w:rPr>
        <w:t>E</w:t>
      </w:r>
      <w:r w:rsidR="002B0E3A" w:rsidRPr="00A96C29">
        <w:rPr>
          <w:lang w:val="fr-FR"/>
        </w:rPr>
        <w:t>, essentiellement</w:t>
      </w:r>
      <w:r w:rsidR="00AE230A" w:rsidRPr="00A96C29">
        <w:rPr>
          <w:lang w:val="fr-FR"/>
        </w:rPr>
        <w:t xml:space="preserve">: </w:t>
      </w:r>
      <w:r w:rsidR="002B0E3A" w:rsidRPr="00A96C29">
        <w:rPr>
          <w:lang w:val="fr-FR"/>
        </w:rPr>
        <w:t xml:space="preserve">1) modifie la définition de la </w:t>
      </w:r>
      <w:r w:rsidR="000233A3" w:rsidRPr="00A96C29">
        <w:rPr>
          <w:lang w:val="fr-FR"/>
        </w:rPr>
        <w:t>«</w:t>
      </w:r>
      <w:r w:rsidR="002B0E3A" w:rsidRPr="00A96C29">
        <w:rPr>
          <w:lang w:val="fr-FR"/>
        </w:rPr>
        <w:t>discrimination fondée sur le sexe</w:t>
      </w:r>
      <w:r w:rsidR="000233A3" w:rsidRPr="00A96C29">
        <w:rPr>
          <w:lang w:val="fr-FR"/>
        </w:rPr>
        <w:t>»</w:t>
      </w:r>
      <w:r w:rsidR="002B0E3A" w:rsidRPr="00A96C29">
        <w:rPr>
          <w:lang w:val="fr-FR"/>
        </w:rPr>
        <w:t xml:space="preserve">, la </w:t>
      </w:r>
      <w:r w:rsidR="000233A3" w:rsidRPr="00A96C29">
        <w:rPr>
          <w:lang w:val="fr-FR"/>
        </w:rPr>
        <w:t>«</w:t>
      </w:r>
      <w:r w:rsidR="002B0E3A" w:rsidRPr="00A96C29">
        <w:rPr>
          <w:lang w:val="fr-FR"/>
        </w:rPr>
        <w:t>discrimination directe</w:t>
      </w:r>
      <w:r w:rsidR="000233A3" w:rsidRPr="00A96C29">
        <w:rPr>
          <w:lang w:val="fr-FR"/>
        </w:rPr>
        <w:t>»</w:t>
      </w:r>
      <w:r w:rsidR="002B0E3A" w:rsidRPr="00A96C29">
        <w:rPr>
          <w:lang w:val="fr-FR"/>
        </w:rPr>
        <w:t xml:space="preserve"> et </w:t>
      </w:r>
      <w:r w:rsidR="000233A3" w:rsidRPr="00A96C29">
        <w:rPr>
          <w:lang w:val="fr-FR"/>
        </w:rPr>
        <w:t>«</w:t>
      </w:r>
      <w:r w:rsidR="002B0E3A" w:rsidRPr="00A96C29">
        <w:rPr>
          <w:lang w:val="fr-FR"/>
        </w:rPr>
        <w:t>la discrimination indirecte</w:t>
      </w:r>
      <w:r w:rsidR="000233A3" w:rsidRPr="00A96C29">
        <w:rPr>
          <w:lang w:val="fr-FR"/>
        </w:rPr>
        <w:t>»</w:t>
      </w:r>
      <w:r w:rsidR="002B0E3A" w:rsidRPr="00A96C29">
        <w:rPr>
          <w:lang w:val="fr-FR"/>
        </w:rPr>
        <w:t xml:space="preserve"> en vue de renforcer la protection accordée aux victimes de discrimination; 2) garantit l’égalité de traitement pour les hommes et </w:t>
      </w:r>
      <w:r w:rsidR="0058267E" w:rsidRPr="00A96C29">
        <w:rPr>
          <w:lang w:val="fr-FR"/>
        </w:rPr>
        <w:t xml:space="preserve">les </w:t>
      </w:r>
      <w:r w:rsidR="002B0E3A" w:rsidRPr="00A96C29">
        <w:rPr>
          <w:lang w:val="fr-FR"/>
        </w:rPr>
        <w:t xml:space="preserve">femmes quant à leur adhésion et leur participation aux organisations de travailleurs ou d’employeurs, y compris l’accès aux avantages procurés par </w:t>
      </w:r>
      <w:r w:rsidR="0058267E" w:rsidRPr="00A96C29">
        <w:rPr>
          <w:lang w:val="fr-FR"/>
        </w:rPr>
        <w:t>c</w:t>
      </w:r>
      <w:r w:rsidR="002B0E3A" w:rsidRPr="00A96C29">
        <w:rPr>
          <w:lang w:val="fr-FR"/>
        </w:rPr>
        <w:t xml:space="preserve">e type d’organisation; 3) précise le principe de la charge de la preuve et dispose que les plaignants peuvent déposer plainte même après la cessation de la relation de </w:t>
      </w:r>
      <w:r w:rsidR="00AE230A" w:rsidRPr="00A96C29">
        <w:rPr>
          <w:lang w:val="fr-FR"/>
        </w:rPr>
        <w:t>travail;</w:t>
      </w:r>
      <w:r w:rsidR="002B0E3A" w:rsidRPr="00A96C29">
        <w:rPr>
          <w:lang w:val="fr-FR"/>
        </w:rPr>
        <w:t xml:space="preserve"> et 4) renforce l’indépendance du Comité pour l’égalité</w:t>
      </w:r>
      <w:r w:rsidR="0058267E" w:rsidRPr="00A96C29">
        <w:rPr>
          <w:lang w:val="fr-FR"/>
        </w:rPr>
        <w:t xml:space="preserve"> des sexes</w:t>
      </w:r>
      <w:r w:rsidR="009907AE" w:rsidRPr="00A96C29">
        <w:rPr>
          <w:lang w:val="fr-FR"/>
        </w:rPr>
        <w:t>, tout en</w:t>
      </w:r>
      <w:r w:rsidR="002B0E3A" w:rsidRPr="00A96C29">
        <w:rPr>
          <w:lang w:val="fr-FR"/>
        </w:rPr>
        <w:t xml:space="preserve"> amélior</w:t>
      </w:r>
      <w:r w:rsidR="009907AE" w:rsidRPr="00A96C29">
        <w:rPr>
          <w:lang w:val="fr-FR"/>
        </w:rPr>
        <w:t>ant</w:t>
      </w:r>
      <w:r w:rsidR="002B0E3A" w:rsidRPr="00A96C29">
        <w:rPr>
          <w:lang w:val="fr-FR"/>
        </w:rPr>
        <w:t xml:space="preserve"> ses caractéristiques structurelles et son fonctionnement, en l’autorisant à recourir aux services d’experts pour l’aider dans ses fonctions et ses fins, y compris la capacité d’aide indépendante aux victimes de discrimination.</w:t>
      </w:r>
    </w:p>
    <w:p w:rsidR="00FC0508" w:rsidRPr="00A96C29" w:rsidRDefault="00B75A65" w:rsidP="00B75A65">
      <w:pPr>
        <w:pStyle w:val="SingleTxtG"/>
        <w:rPr>
          <w:lang w:val="fr-FR"/>
        </w:rPr>
      </w:pPr>
      <w:r w:rsidRPr="00A96C29">
        <w:rPr>
          <w:lang w:val="fr-FR"/>
        </w:rPr>
        <w:t>20.</w:t>
      </w:r>
      <w:r w:rsidRPr="00A96C29">
        <w:rPr>
          <w:lang w:val="fr-FR"/>
        </w:rPr>
        <w:tab/>
      </w:r>
      <w:r w:rsidR="000A76EC" w:rsidRPr="00A96C29">
        <w:rPr>
          <w:lang w:val="fr-FR"/>
        </w:rPr>
        <w:t>Dur</w:t>
      </w:r>
      <w:r w:rsidR="002B0E3A" w:rsidRPr="00A96C29">
        <w:rPr>
          <w:lang w:val="fr-FR"/>
        </w:rPr>
        <w:t>ant la péri</w:t>
      </w:r>
      <w:r w:rsidR="00FC0508" w:rsidRPr="00A96C29">
        <w:rPr>
          <w:lang w:val="fr-FR"/>
        </w:rPr>
        <w:t>ode examinée, l</w:t>
      </w:r>
      <w:r w:rsidR="00BF4359" w:rsidRPr="00A96C29">
        <w:rPr>
          <w:lang w:val="fr-FR"/>
        </w:rPr>
        <w:t>e</w:t>
      </w:r>
      <w:r w:rsidR="00FC0508" w:rsidRPr="00A96C29">
        <w:rPr>
          <w:lang w:val="fr-FR"/>
        </w:rPr>
        <w:t xml:space="preserve"> médiat</w:t>
      </w:r>
      <w:r w:rsidR="00BF4359" w:rsidRPr="00A96C29">
        <w:rPr>
          <w:lang w:val="fr-FR"/>
        </w:rPr>
        <w:t>eur</w:t>
      </w:r>
      <w:r w:rsidR="00FC0508" w:rsidRPr="00A96C29">
        <w:rPr>
          <w:lang w:val="fr-FR"/>
        </w:rPr>
        <w:t xml:space="preserve">, en sa qualité d’autorité indépendante dans les domaines de l’égalité et la non-discrimination, a notablement contribué à faire valoir et à promouvoir les questions d’égalité des sexes dans l’ensemble de la société, par ses enquêtes, ses interventions et ses rapports. Les inspecteurs du Département du travail ont également joué un rôle important dans la lutte contre la discrimination </w:t>
      </w:r>
      <w:r w:rsidR="007C6A37" w:rsidRPr="00A96C29">
        <w:rPr>
          <w:lang w:val="fr-FR"/>
        </w:rPr>
        <w:t>fondée sur le</w:t>
      </w:r>
      <w:r w:rsidR="0058267E" w:rsidRPr="00A96C29">
        <w:rPr>
          <w:lang w:val="fr-FR"/>
        </w:rPr>
        <w:t xml:space="preserve"> sexe </w:t>
      </w:r>
      <w:r w:rsidR="00FC0508" w:rsidRPr="00A96C29">
        <w:rPr>
          <w:lang w:val="fr-FR"/>
        </w:rPr>
        <w:t>en matière d’emploi. L’application des dispositions relatives à l’égalité de traitement dans le cadre de l’emploi est également suivie par le Comité pour l’égalité</w:t>
      </w:r>
      <w:r w:rsidR="00230224" w:rsidRPr="00A96C29">
        <w:rPr>
          <w:lang w:val="fr-FR"/>
        </w:rPr>
        <w:t xml:space="preserve"> </w:t>
      </w:r>
      <w:r w:rsidR="00583E78" w:rsidRPr="00A96C29">
        <w:rPr>
          <w:lang w:val="fr-FR"/>
        </w:rPr>
        <w:t>des</w:t>
      </w:r>
      <w:r w:rsidR="00230224" w:rsidRPr="00A96C29">
        <w:rPr>
          <w:lang w:val="fr-FR"/>
        </w:rPr>
        <w:t xml:space="preserve"> sexes</w:t>
      </w:r>
      <w:r w:rsidR="00FC0508" w:rsidRPr="00A96C29">
        <w:rPr>
          <w:lang w:val="fr-FR"/>
        </w:rPr>
        <w:t xml:space="preserve">. Grâce à des campagnes de sensibilisation, le </w:t>
      </w:r>
      <w:r w:rsidR="0077494C" w:rsidRPr="00A96C29">
        <w:rPr>
          <w:lang w:val="fr-FR"/>
        </w:rPr>
        <w:t>M</w:t>
      </w:r>
      <w:r w:rsidR="00FC0508" w:rsidRPr="00A96C29">
        <w:rPr>
          <w:lang w:val="fr-FR"/>
        </w:rPr>
        <w:t xml:space="preserve">écanisme national </w:t>
      </w:r>
      <w:r w:rsidR="0077494C" w:rsidRPr="00A96C29">
        <w:rPr>
          <w:lang w:val="fr-FR"/>
        </w:rPr>
        <w:t>pour l</w:t>
      </w:r>
      <w:r w:rsidR="00FC0508" w:rsidRPr="00A96C29">
        <w:rPr>
          <w:lang w:val="fr-FR"/>
        </w:rPr>
        <w:t>es droits de</w:t>
      </w:r>
      <w:r w:rsidR="0077494C" w:rsidRPr="00A96C29">
        <w:rPr>
          <w:lang w:val="fr-FR"/>
        </w:rPr>
        <w:t>s</w:t>
      </w:r>
      <w:r w:rsidR="00FC0508" w:rsidRPr="00A96C29">
        <w:rPr>
          <w:lang w:val="fr-FR"/>
        </w:rPr>
        <w:t xml:space="preserve"> femme</w:t>
      </w:r>
      <w:r w:rsidR="0077494C" w:rsidRPr="00A96C29">
        <w:rPr>
          <w:lang w:val="fr-FR"/>
        </w:rPr>
        <w:t>s</w:t>
      </w:r>
      <w:r w:rsidR="00FC0508" w:rsidRPr="00A96C29">
        <w:rPr>
          <w:lang w:val="fr-FR"/>
        </w:rPr>
        <w:t xml:space="preserve"> contribue à faire évoluer les attitudes sociales et à éliminer les stéréotypes sexistes, qui sont toujours dénoncés comme les principaux obstacles à la promotion des femmes à Chypre.</w:t>
      </w:r>
    </w:p>
    <w:p w:rsidR="000A76EC" w:rsidRPr="00A96C29" w:rsidRDefault="00B75A65" w:rsidP="00B75A65">
      <w:pPr>
        <w:pStyle w:val="SingleTxtG"/>
        <w:rPr>
          <w:bCs/>
          <w:lang w:val="fr-FR"/>
        </w:rPr>
      </w:pPr>
      <w:r w:rsidRPr="00A96C29">
        <w:rPr>
          <w:lang w:val="fr-FR"/>
        </w:rPr>
        <w:t>21.</w:t>
      </w:r>
      <w:r w:rsidRPr="00A96C29">
        <w:rPr>
          <w:lang w:val="fr-FR"/>
        </w:rPr>
        <w:tab/>
      </w:r>
      <w:r w:rsidR="00FC0508" w:rsidRPr="00A96C29">
        <w:rPr>
          <w:lang w:val="fr-FR"/>
        </w:rPr>
        <w:t xml:space="preserve">Le Ministère de l’éducation et de la culture a rédigé son propre plan d’action sur l’égalité entre les sexes, </w:t>
      </w:r>
      <w:r w:rsidR="00230224" w:rsidRPr="00A96C29">
        <w:rPr>
          <w:lang w:val="fr-FR"/>
        </w:rPr>
        <w:t>dans le but,</w:t>
      </w:r>
      <w:r w:rsidR="00FC0508" w:rsidRPr="00A96C29">
        <w:rPr>
          <w:lang w:val="fr-FR"/>
        </w:rPr>
        <w:t xml:space="preserve"> en premier lieu</w:t>
      </w:r>
      <w:r w:rsidR="00230224" w:rsidRPr="00A96C29">
        <w:rPr>
          <w:lang w:val="fr-FR"/>
        </w:rPr>
        <w:t>, d</w:t>
      </w:r>
      <w:r w:rsidR="00FC0508" w:rsidRPr="00A96C29">
        <w:rPr>
          <w:lang w:val="fr-FR"/>
        </w:rPr>
        <w:t>’adopt</w:t>
      </w:r>
      <w:r w:rsidR="00230224" w:rsidRPr="00A96C29">
        <w:rPr>
          <w:lang w:val="fr-FR"/>
        </w:rPr>
        <w:t xml:space="preserve">er </w:t>
      </w:r>
      <w:r w:rsidR="00FC0508" w:rsidRPr="00A96C29">
        <w:rPr>
          <w:lang w:val="fr-FR"/>
        </w:rPr>
        <w:t xml:space="preserve">une approche globale et systématique des politiques </w:t>
      </w:r>
      <w:r w:rsidR="00230224" w:rsidRPr="00A96C29">
        <w:rPr>
          <w:lang w:val="fr-FR"/>
        </w:rPr>
        <w:t>qui vise</w:t>
      </w:r>
      <w:r w:rsidR="00FC0508" w:rsidRPr="00A96C29">
        <w:rPr>
          <w:lang w:val="fr-FR"/>
        </w:rPr>
        <w:t>nt cet objectif dans l’éducation et dans la formation.</w:t>
      </w:r>
    </w:p>
    <w:p w:rsidR="000A76EC" w:rsidRPr="00A96C29" w:rsidRDefault="0064477F" w:rsidP="0064477F">
      <w:pPr>
        <w:pStyle w:val="H1G"/>
        <w:rPr>
          <w:lang w:val="fr-FR"/>
        </w:rPr>
      </w:pPr>
      <w:r w:rsidRPr="00A96C29">
        <w:rPr>
          <w:lang w:val="fr-FR"/>
        </w:rPr>
        <w:tab/>
      </w:r>
      <w:r w:rsidRPr="00A96C29">
        <w:rPr>
          <w:lang w:val="fr-FR"/>
        </w:rPr>
        <w:tab/>
      </w:r>
      <w:r w:rsidR="00077205" w:rsidRPr="00A96C29">
        <w:rPr>
          <w:lang w:val="fr-FR"/>
        </w:rPr>
        <w:t>Articles </w:t>
      </w:r>
      <w:r w:rsidR="000A76EC" w:rsidRPr="00A96C29">
        <w:rPr>
          <w:lang w:val="fr-FR"/>
        </w:rPr>
        <w:t xml:space="preserve">4 </w:t>
      </w:r>
      <w:r w:rsidR="00FC0508" w:rsidRPr="00A96C29">
        <w:rPr>
          <w:lang w:val="fr-FR"/>
        </w:rPr>
        <w:t>et</w:t>
      </w:r>
      <w:r w:rsidR="000A76EC" w:rsidRPr="00A96C29">
        <w:rPr>
          <w:lang w:val="fr-FR"/>
        </w:rPr>
        <w:t xml:space="preserve"> 5 </w:t>
      </w:r>
      <w:r w:rsidR="005155DF" w:rsidRPr="00A96C29">
        <w:rPr>
          <w:lang w:val="fr-FR"/>
        </w:rPr>
        <w:t>du Pacte</w:t>
      </w:r>
    </w:p>
    <w:p w:rsidR="000A76EC" w:rsidRPr="00A96C29" w:rsidRDefault="0064477F" w:rsidP="00653C2C">
      <w:pPr>
        <w:pStyle w:val="H23G"/>
        <w:rPr>
          <w:lang w:val="fr-FR"/>
        </w:rPr>
      </w:pPr>
      <w:r w:rsidRPr="00A96C29">
        <w:rPr>
          <w:lang w:val="fr-FR"/>
        </w:rPr>
        <w:tab/>
      </w:r>
      <w:r w:rsidRPr="00A96C29">
        <w:rPr>
          <w:lang w:val="fr-FR"/>
        </w:rPr>
        <w:tab/>
      </w:r>
      <w:r w:rsidR="00FC0508" w:rsidRPr="00A96C29">
        <w:rPr>
          <w:lang w:val="fr-FR"/>
        </w:rPr>
        <w:t xml:space="preserve">Réponse à la question 14 des </w:t>
      </w:r>
      <w:r w:rsidR="00E97D0F" w:rsidRPr="00A96C29">
        <w:rPr>
          <w:lang w:val="fr-FR"/>
        </w:rPr>
        <w:t>directives</w:t>
      </w:r>
    </w:p>
    <w:p w:rsidR="000A76EC" w:rsidRPr="00A96C29" w:rsidRDefault="00B75A65" w:rsidP="00B75A65">
      <w:pPr>
        <w:pStyle w:val="SingleTxtG"/>
        <w:rPr>
          <w:lang w:val="fr-FR"/>
        </w:rPr>
      </w:pPr>
      <w:r w:rsidRPr="00A96C29">
        <w:rPr>
          <w:lang w:val="fr-FR"/>
        </w:rPr>
        <w:t>22.</w:t>
      </w:r>
      <w:r w:rsidRPr="00A96C29">
        <w:rPr>
          <w:lang w:val="fr-FR"/>
        </w:rPr>
        <w:tab/>
      </w:r>
      <w:r w:rsidR="00FC0508" w:rsidRPr="00A96C29">
        <w:rPr>
          <w:lang w:val="fr-FR"/>
        </w:rPr>
        <w:t>Il convient de se reporter au document de base (mai 2014) soumis le 30 juin 2014.</w:t>
      </w:r>
    </w:p>
    <w:p w:rsidR="000A76EC" w:rsidRPr="00A96C29" w:rsidRDefault="0064477F" w:rsidP="008D12ED">
      <w:pPr>
        <w:pStyle w:val="HChG"/>
        <w:rPr>
          <w:lang w:val="fr-FR"/>
        </w:rPr>
      </w:pPr>
      <w:r w:rsidRPr="00A96C29">
        <w:rPr>
          <w:lang w:val="fr-FR"/>
        </w:rPr>
        <w:tab/>
      </w:r>
      <w:r w:rsidR="00C66424" w:rsidRPr="00A96C29">
        <w:rPr>
          <w:lang w:val="fr-FR"/>
        </w:rPr>
        <w:t>III.</w:t>
      </w:r>
      <w:r w:rsidRPr="00A96C29">
        <w:rPr>
          <w:lang w:val="fr-FR"/>
        </w:rPr>
        <w:tab/>
      </w:r>
      <w:r w:rsidR="00C66424" w:rsidRPr="00A96C29">
        <w:rPr>
          <w:lang w:val="fr-FR"/>
        </w:rPr>
        <w:t>Part</w:t>
      </w:r>
      <w:r w:rsidR="00FC0508" w:rsidRPr="00A96C29">
        <w:rPr>
          <w:lang w:val="fr-FR"/>
        </w:rPr>
        <w:t>ie du rapport concernant des droits spécifiques</w:t>
      </w:r>
      <w:r w:rsidRPr="00A96C29">
        <w:rPr>
          <w:lang w:val="fr-FR"/>
        </w:rPr>
        <w:t xml:space="preserve"> (</w:t>
      </w:r>
      <w:r w:rsidR="006A6A1A" w:rsidRPr="00A96C29">
        <w:rPr>
          <w:lang w:val="fr-FR"/>
        </w:rPr>
        <w:t>art.</w:t>
      </w:r>
      <w:r w:rsidR="00FC0508" w:rsidRPr="00A96C29">
        <w:rPr>
          <w:lang w:val="fr-FR"/>
        </w:rPr>
        <w:t> </w:t>
      </w:r>
      <w:r w:rsidRPr="00A96C29">
        <w:rPr>
          <w:lang w:val="fr-FR"/>
        </w:rPr>
        <w:t>6</w:t>
      </w:r>
      <w:r w:rsidR="00AE230A" w:rsidRPr="00A96C29">
        <w:rPr>
          <w:lang w:val="fr-FR"/>
        </w:rPr>
        <w:t> </w:t>
      </w:r>
      <w:r w:rsidR="00FC0508" w:rsidRPr="00A96C29">
        <w:rPr>
          <w:lang w:val="fr-FR"/>
        </w:rPr>
        <w:t>à 15</w:t>
      </w:r>
      <w:r w:rsidRPr="00A96C29">
        <w:rPr>
          <w:lang w:val="fr-FR"/>
        </w:rPr>
        <w:t>)</w:t>
      </w:r>
    </w:p>
    <w:p w:rsidR="000A76EC" w:rsidRPr="00A96C29" w:rsidRDefault="0064477F" w:rsidP="0064477F">
      <w:pPr>
        <w:pStyle w:val="H1G"/>
        <w:rPr>
          <w:lang w:val="fr-FR"/>
        </w:rPr>
      </w:pPr>
      <w:r w:rsidRPr="00A96C29">
        <w:rPr>
          <w:lang w:val="fr-FR"/>
        </w:rPr>
        <w:tab/>
      </w:r>
      <w:r w:rsidRPr="00A96C29">
        <w:rPr>
          <w:lang w:val="fr-FR"/>
        </w:rPr>
        <w:tab/>
      </w:r>
      <w:r w:rsidR="00AE230A" w:rsidRPr="00A96C29">
        <w:rPr>
          <w:lang w:val="fr-FR"/>
        </w:rPr>
        <w:t xml:space="preserve">Article </w:t>
      </w:r>
      <w:r w:rsidR="000A76EC" w:rsidRPr="00A96C29">
        <w:rPr>
          <w:lang w:val="fr-FR"/>
        </w:rPr>
        <w:t xml:space="preserve">6 </w:t>
      </w:r>
      <w:r w:rsidR="005155DF" w:rsidRPr="00A96C29">
        <w:rPr>
          <w:lang w:val="fr-FR"/>
        </w:rPr>
        <w:t>du Pacte</w:t>
      </w:r>
    </w:p>
    <w:p w:rsidR="000A76EC" w:rsidRPr="00A96C29" w:rsidRDefault="0064477F" w:rsidP="00653C2C">
      <w:pPr>
        <w:pStyle w:val="H23G"/>
        <w:rPr>
          <w:lang w:val="fr-FR"/>
        </w:rPr>
      </w:pPr>
      <w:r w:rsidRPr="00A96C29">
        <w:rPr>
          <w:lang w:val="fr-FR"/>
        </w:rPr>
        <w:tab/>
      </w:r>
      <w:r w:rsidRPr="00A96C29">
        <w:rPr>
          <w:lang w:val="fr-FR"/>
        </w:rPr>
        <w:tab/>
      </w:r>
      <w:r w:rsidR="00FC0508" w:rsidRPr="00A96C29">
        <w:rPr>
          <w:lang w:val="fr-FR"/>
        </w:rPr>
        <w:t xml:space="preserve">Réponse à </w:t>
      </w:r>
      <w:r w:rsidR="00D10A2C" w:rsidRPr="00A96C29">
        <w:rPr>
          <w:lang w:val="fr-FR"/>
        </w:rPr>
        <w:t xml:space="preserve">la </w:t>
      </w:r>
      <w:r w:rsidR="00AE230A" w:rsidRPr="00A96C29">
        <w:rPr>
          <w:lang w:val="fr-FR"/>
        </w:rPr>
        <w:t xml:space="preserve">question </w:t>
      </w:r>
      <w:r w:rsidR="00D10A2C" w:rsidRPr="00A96C29">
        <w:rPr>
          <w:lang w:val="fr-FR"/>
        </w:rPr>
        <w:t xml:space="preserve">15 a) </w:t>
      </w:r>
      <w:r w:rsidR="00AE230A" w:rsidRPr="00A96C29">
        <w:rPr>
          <w:lang w:val="fr-FR"/>
        </w:rPr>
        <w:t xml:space="preserve">et </w:t>
      </w:r>
      <w:r w:rsidR="00D10A2C" w:rsidRPr="00A96C29">
        <w:rPr>
          <w:lang w:val="fr-FR"/>
        </w:rPr>
        <w:t xml:space="preserve">b) des </w:t>
      </w:r>
      <w:r w:rsidR="00E97D0F" w:rsidRPr="00A96C29">
        <w:rPr>
          <w:lang w:val="fr-FR"/>
        </w:rPr>
        <w:t>directives</w:t>
      </w:r>
    </w:p>
    <w:p w:rsidR="00D10A2C" w:rsidRPr="00A96C29" w:rsidRDefault="00B75A65" w:rsidP="00B75A65">
      <w:pPr>
        <w:pStyle w:val="SingleTxtG"/>
        <w:rPr>
          <w:i/>
          <w:lang w:val="fr-FR"/>
        </w:rPr>
      </w:pPr>
      <w:r w:rsidRPr="00A96C29">
        <w:rPr>
          <w:lang w:val="fr-FR"/>
        </w:rPr>
        <w:t>23.</w:t>
      </w:r>
      <w:r w:rsidRPr="00A96C29">
        <w:rPr>
          <w:lang w:val="fr-FR"/>
        </w:rPr>
        <w:tab/>
      </w:r>
      <w:r w:rsidR="00D10A2C" w:rsidRPr="00A96C29">
        <w:rPr>
          <w:lang w:val="fr-FR"/>
        </w:rPr>
        <w:t>Entre autres mesures visant à améliorer l’emploi, le Département du travail a mis en place cinq programmes favorisant l’emploi, qui accordent des subventions aux employeurs pour qu’ils recrutent des chômeurs, en visant certains groupes tels que des chômeurs de longue durée, des jeunes, des personnes handicapées, des personnes défavorisées et des personnes du secteur du tourisme. Vers la fin de 2013, quelque 5 000 personnes ont été engagées dans le cadre de ces programmes. Il convient de se reporter à la réponse à la question 18 ci-</w:t>
      </w:r>
      <w:r w:rsidR="00230224" w:rsidRPr="00A96C29">
        <w:rPr>
          <w:lang w:val="fr-FR"/>
        </w:rPr>
        <w:t>dessou</w:t>
      </w:r>
      <w:r w:rsidR="00D10A2C" w:rsidRPr="00A96C29">
        <w:rPr>
          <w:lang w:val="fr-FR"/>
        </w:rPr>
        <w:t>s (</w:t>
      </w:r>
      <w:r w:rsidR="00D83D9E" w:rsidRPr="00A96C29">
        <w:rPr>
          <w:lang w:val="fr-FR"/>
        </w:rPr>
        <w:t>a</w:t>
      </w:r>
      <w:r w:rsidR="00D10A2C" w:rsidRPr="00A96C29">
        <w:rPr>
          <w:lang w:val="fr-FR"/>
        </w:rPr>
        <w:t>nnexe I).</w:t>
      </w:r>
    </w:p>
    <w:p w:rsidR="000A76EC" w:rsidRPr="00A96C29" w:rsidRDefault="0064477F" w:rsidP="00653C2C">
      <w:pPr>
        <w:pStyle w:val="H23G"/>
        <w:rPr>
          <w:lang w:val="fr-FR"/>
        </w:rPr>
      </w:pPr>
      <w:r w:rsidRPr="00A96C29">
        <w:rPr>
          <w:lang w:val="fr-FR"/>
        </w:rPr>
        <w:tab/>
      </w:r>
      <w:r w:rsidRPr="00A96C29">
        <w:rPr>
          <w:lang w:val="fr-FR"/>
        </w:rPr>
        <w:tab/>
      </w:r>
      <w:r w:rsidR="00D10A2C" w:rsidRPr="00A96C29">
        <w:rPr>
          <w:lang w:val="fr-FR"/>
        </w:rPr>
        <w:t xml:space="preserve">Réponse à la </w:t>
      </w:r>
      <w:r w:rsidR="00AE230A" w:rsidRPr="00A96C29">
        <w:rPr>
          <w:lang w:val="fr-FR"/>
        </w:rPr>
        <w:t xml:space="preserve">question </w:t>
      </w:r>
      <w:r w:rsidR="00D10A2C" w:rsidRPr="00A96C29">
        <w:rPr>
          <w:lang w:val="fr-FR"/>
        </w:rPr>
        <w:t xml:space="preserve">16 des </w:t>
      </w:r>
      <w:r w:rsidR="00E97D0F" w:rsidRPr="00A96C29">
        <w:rPr>
          <w:lang w:val="fr-FR"/>
        </w:rPr>
        <w:t>directives</w:t>
      </w:r>
    </w:p>
    <w:p w:rsidR="00BA2E6C" w:rsidRPr="00A96C29" w:rsidRDefault="00B75A65" w:rsidP="00B75A65">
      <w:pPr>
        <w:pStyle w:val="SingleTxtG"/>
        <w:rPr>
          <w:lang w:val="fr-FR"/>
        </w:rPr>
      </w:pPr>
      <w:r w:rsidRPr="00A96C29">
        <w:rPr>
          <w:lang w:val="fr-FR"/>
        </w:rPr>
        <w:t>24.</w:t>
      </w:r>
      <w:r w:rsidRPr="00A96C29">
        <w:rPr>
          <w:lang w:val="fr-FR"/>
        </w:rPr>
        <w:tab/>
      </w:r>
      <w:r w:rsidR="00BA2E6C" w:rsidRPr="00A96C29">
        <w:rPr>
          <w:lang w:val="fr-FR"/>
        </w:rPr>
        <w:t>Afin de lutter contre le travail non déclaré, un groupe spécial d’inspecteurs du Ministère</w:t>
      </w:r>
      <w:r w:rsidR="000233A3" w:rsidRPr="00A96C29">
        <w:rPr>
          <w:lang w:val="fr-FR"/>
        </w:rPr>
        <w:t xml:space="preserve"> </w:t>
      </w:r>
      <w:r w:rsidR="00BA2E6C" w:rsidRPr="00A96C29">
        <w:rPr>
          <w:lang w:val="fr-FR"/>
        </w:rPr>
        <w:t>du travail</w:t>
      </w:r>
      <w:r w:rsidR="009907AE" w:rsidRPr="00A96C29">
        <w:rPr>
          <w:lang w:val="fr-FR"/>
        </w:rPr>
        <w:t>,</w:t>
      </w:r>
      <w:r w:rsidR="00B756DA" w:rsidRPr="00A96C29">
        <w:rPr>
          <w:lang w:val="fr-FR"/>
        </w:rPr>
        <w:t xml:space="preserve"> </w:t>
      </w:r>
      <w:r w:rsidR="00EB6344" w:rsidRPr="00A96C29">
        <w:rPr>
          <w:lang w:val="fr-FR"/>
        </w:rPr>
        <w:t>de la prévoyance et de la sécurité sociale</w:t>
      </w:r>
      <w:r w:rsidR="00B756DA" w:rsidRPr="00A96C29">
        <w:rPr>
          <w:lang w:val="fr-FR"/>
        </w:rPr>
        <w:t xml:space="preserve"> </w:t>
      </w:r>
      <w:r w:rsidR="00BA2E6C" w:rsidRPr="00A96C29">
        <w:rPr>
          <w:lang w:val="fr-FR"/>
        </w:rPr>
        <w:t>a été chargé de lutter contre l’emploi illégal et informel, en particulier dans le secteur du bâtiment. En outre, l’employeur est tenu de délivrer par avance à l’employé le tout nouveau certificat d’embauche.</w:t>
      </w:r>
    </w:p>
    <w:p w:rsidR="002A2460" w:rsidRPr="00A96C29" w:rsidRDefault="00B75A65" w:rsidP="00B75A65">
      <w:pPr>
        <w:pStyle w:val="SingleTxtG"/>
        <w:rPr>
          <w:lang w:val="fr-FR"/>
        </w:rPr>
      </w:pPr>
      <w:r w:rsidRPr="00A96C29">
        <w:rPr>
          <w:lang w:val="fr-FR"/>
        </w:rPr>
        <w:t>25.</w:t>
      </w:r>
      <w:r w:rsidRPr="00A96C29">
        <w:rPr>
          <w:lang w:val="fr-FR"/>
        </w:rPr>
        <w:tab/>
      </w:r>
      <w:r w:rsidR="00BA2E6C" w:rsidRPr="00A96C29">
        <w:rPr>
          <w:lang w:val="fr-FR"/>
        </w:rPr>
        <w:t>La loi relative à l’octroi de pension</w:t>
      </w:r>
      <w:r w:rsidR="00DF746C" w:rsidRPr="00A96C29">
        <w:rPr>
          <w:lang w:val="fr-FR"/>
        </w:rPr>
        <w:t>s</w:t>
      </w:r>
      <w:r w:rsidR="00BA2E6C" w:rsidRPr="00A96C29">
        <w:rPr>
          <w:lang w:val="fr-FR"/>
        </w:rPr>
        <w:t xml:space="preserve"> sociale</w:t>
      </w:r>
      <w:r w:rsidR="00DF746C" w:rsidRPr="00A96C29">
        <w:rPr>
          <w:lang w:val="fr-FR"/>
        </w:rPr>
        <w:t>s</w:t>
      </w:r>
      <w:r w:rsidR="00BA2E6C" w:rsidRPr="00A96C29">
        <w:rPr>
          <w:lang w:val="fr-FR"/>
        </w:rPr>
        <w:t xml:space="preserve"> </w:t>
      </w:r>
      <w:r w:rsidR="00D549AA" w:rsidRPr="00A96C29">
        <w:rPr>
          <w:lang w:val="fr-FR"/>
        </w:rPr>
        <w:t>(</w:t>
      </w:r>
      <w:r w:rsidR="000A76EC" w:rsidRPr="00A96C29">
        <w:rPr>
          <w:lang w:val="fr-FR"/>
        </w:rPr>
        <w:t xml:space="preserve">L.25(I)/1995, </w:t>
      </w:r>
      <w:r w:rsidR="00BA2E6C" w:rsidRPr="00A96C29">
        <w:rPr>
          <w:lang w:val="fr-FR"/>
        </w:rPr>
        <w:t>telle que modifiée</w:t>
      </w:r>
      <w:r w:rsidR="00D549AA" w:rsidRPr="00A96C29">
        <w:rPr>
          <w:lang w:val="fr-FR"/>
        </w:rPr>
        <w:t>)</w:t>
      </w:r>
      <w:r w:rsidR="000A76EC" w:rsidRPr="00A96C29">
        <w:rPr>
          <w:lang w:val="fr-FR"/>
        </w:rPr>
        <w:t xml:space="preserve">, </w:t>
      </w:r>
      <w:r w:rsidR="00230224" w:rsidRPr="00A96C29">
        <w:rPr>
          <w:lang w:val="fr-FR"/>
        </w:rPr>
        <w:t>accord</w:t>
      </w:r>
      <w:r w:rsidR="00BA2E6C" w:rsidRPr="00A96C29">
        <w:rPr>
          <w:lang w:val="fr-FR"/>
        </w:rPr>
        <w:t>e une prestation aux personnes qui n’ont pas droit à une pension (travailleurs de l’économie informelle). Cette prestation est versée aux personnes âgées de 65 ans qui satisfont aux conditions obligatoires de séjour et n’ont pas droit à une pension versée par toute autre source. Quant aux pensions sociale</w:t>
      </w:r>
      <w:r w:rsidR="0025713D" w:rsidRPr="00A96C29">
        <w:rPr>
          <w:lang w:val="fr-FR"/>
        </w:rPr>
        <w:t>s</w:t>
      </w:r>
      <w:r w:rsidR="00BA2E6C" w:rsidRPr="00A96C29">
        <w:rPr>
          <w:lang w:val="fr-FR"/>
        </w:rPr>
        <w:t>, il convient de se reporter aux paragraphes </w:t>
      </w:r>
      <w:r w:rsidR="000A76EC" w:rsidRPr="00A96C29">
        <w:rPr>
          <w:lang w:val="fr-FR"/>
        </w:rPr>
        <w:t xml:space="preserve">200, 206 </w:t>
      </w:r>
      <w:r w:rsidR="00BA2E6C" w:rsidRPr="00A96C29">
        <w:rPr>
          <w:lang w:val="fr-FR"/>
        </w:rPr>
        <w:t>et</w:t>
      </w:r>
      <w:r w:rsidR="000A76EC" w:rsidRPr="00A96C29">
        <w:rPr>
          <w:lang w:val="fr-FR"/>
        </w:rPr>
        <w:t xml:space="preserve"> 265</w:t>
      </w:r>
      <w:r w:rsidR="00BA2E6C" w:rsidRPr="00A96C29">
        <w:rPr>
          <w:lang w:val="fr-FR"/>
        </w:rPr>
        <w:t xml:space="preserve"> du rapport précédent, ainsi qu’aux réponses fournies aux </w:t>
      </w:r>
      <w:r w:rsidR="00AE230A" w:rsidRPr="00A96C29">
        <w:rPr>
          <w:lang w:val="fr-FR"/>
        </w:rPr>
        <w:t xml:space="preserve">questions </w:t>
      </w:r>
      <w:r w:rsidR="000A76EC" w:rsidRPr="00A96C29">
        <w:rPr>
          <w:lang w:val="fr-FR"/>
        </w:rPr>
        <w:t xml:space="preserve">27, 29 </w:t>
      </w:r>
      <w:r w:rsidR="00BA2E6C" w:rsidRPr="00A96C29">
        <w:rPr>
          <w:lang w:val="fr-FR"/>
        </w:rPr>
        <w:t>et</w:t>
      </w:r>
      <w:r w:rsidR="000A76EC" w:rsidRPr="00A96C29">
        <w:rPr>
          <w:lang w:val="fr-FR"/>
        </w:rPr>
        <w:t xml:space="preserve"> 32</w:t>
      </w:r>
      <w:r w:rsidR="00BA2E6C" w:rsidRPr="00A96C29">
        <w:rPr>
          <w:lang w:val="fr-FR"/>
        </w:rPr>
        <w:t xml:space="preserve"> ci-dessous</w:t>
      </w:r>
      <w:r w:rsidR="000A76EC" w:rsidRPr="00A96C29">
        <w:rPr>
          <w:lang w:val="fr-FR"/>
        </w:rPr>
        <w:t xml:space="preserve">. </w:t>
      </w:r>
    </w:p>
    <w:p w:rsidR="00BA2E6C" w:rsidRPr="00A96C29" w:rsidRDefault="00B75A65" w:rsidP="00B75A65">
      <w:pPr>
        <w:pStyle w:val="SingleTxtG"/>
        <w:rPr>
          <w:lang w:val="fr-FR"/>
        </w:rPr>
      </w:pPr>
      <w:r w:rsidRPr="00A96C29">
        <w:rPr>
          <w:lang w:val="fr-FR"/>
        </w:rPr>
        <w:t>26.</w:t>
      </w:r>
      <w:r w:rsidRPr="00A96C29">
        <w:rPr>
          <w:lang w:val="fr-FR"/>
        </w:rPr>
        <w:tab/>
      </w:r>
      <w:r w:rsidR="00BA2E6C" w:rsidRPr="00A96C29">
        <w:rPr>
          <w:lang w:val="fr-FR"/>
        </w:rPr>
        <w:t xml:space="preserve">De plus, un soutien au revenu des ménages a été adopté par la décision </w:t>
      </w:r>
      <w:r w:rsidR="000233A3" w:rsidRPr="00A96C29">
        <w:rPr>
          <w:lang w:val="fr-FR"/>
        </w:rPr>
        <w:t>n</w:t>
      </w:r>
      <w:r w:rsidR="000233A3" w:rsidRPr="00A96C29">
        <w:rPr>
          <w:vertAlign w:val="superscript"/>
          <w:lang w:val="fr-FR"/>
        </w:rPr>
        <w:t>o</w:t>
      </w:r>
      <w:r w:rsidR="00AE230A" w:rsidRPr="00A96C29">
        <w:rPr>
          <w:lang w:val="fr-FR"/>
        </w:rPr>
        <w:t> </w:t>
      </w:r>
      <w:r w:rsidR="000A76EC" w:rsidRPr="00A96C29">
        <w:rPr>
          <w:lang w:val="fr-FR"/>
        </w:rPr>
        <w:t xml:space="preserve">69209 </w:t>
      </w:r>
      <w:r w:rsidR="00BA2E6C" w:rsidRPr="00A96C29">
        <w:rPr>
          <w:lang w:val="fr-FR"/>
        </w:rPr>
        <w:t xml:space="preserve">du 5 août 2009 du Conseil des ministres en faveur de retraités dont le revenu est inférieur au seuil de pauvreté. Cette mesure a remplacé une allocation spéciale octroyée aux retraités dont la pension était inférieure à un montant déterminé. Il convient de se reporter aux parties pertinentes des réponses aux </w:t>
      </w:r>
      <w:r w:rsidR="00AE230A" w:rsidRPr="00A96C29">
        <w:rPr>
          <w:lang w:val="fr-FR"/>
        </w:rPr>
        <w:t xml:space="preserve">questions </w:t>
      </w:r>
      <w:r w:rsidR="00BA2E6C" w:rsidRPr="00A96C29">
        <w:rPr>
          <w:lang w:val="fr-FR"/>
        </w:rPr>
        <w:t>28 et 43 b) ci-dessous.</w:t>
      </w:r>
    </w:p>
    <w:p w:rsidR="000A76EC" w:rsidRPr="00A96C29" w:rsidRDefault="00BA2E6C" w:rsidP="00BA2E6C">
      <w:pPr>
        <w:pStyle w:val="H23G"/>
        <w:ind w:firstLine="0"/>
        <w:rPr>
          <w:lang w:val="fr-FR"/>
        </w:rPr>
      </w:pPr>
      <w:r w:rsidRPr="00A96C29">
        <w:rPr>
          <w:lang w:val="fr-FR"/>
        </w:rPr>
        <w:t xml:space="preserve">Réponse à la </w:t>
      </w:r>
      <w:r w:rsidR="00AE230A" w:rsidRPr="00A96C29">
        <w:rPr>
          <w:lang w:val="fr-FR"/>
        </w:rPr>
        <w:t xml:space="preserve">question </w:t>
      </w:r>
      <w:r w:rsidRPr="00A96C29">
        <w:rPr>
          <w:lang w:val="fr-FR"/>
        </w:rPr>
        <w:t xml:space="preserve">17 des </w:t>
      </w:r>
      <w:r w:rsidR="00E97D0F" w:rsidRPr="00A96C29">
        <w:rPr>
          <w:lang w:val="fr-FR"/>
        </w:rPr>
        <w:t>directives</w:t>
      </w:r>
    </w:p>
    <w:p w:rsidR="000A76EC" w:rsidRPr="00A96C29" w:rsidRDefault="00B75A65" w:rsidP="00B75A65">
      <w:pPr>
        <w:pStyle w:val="SingleTxtG"/>
        <w:rPr>
          <w:lang w:val="fr-FR"/>
        </w:rPr>
      </w:pPr>
      <w:r w:rsidRPr="00A96C29">
        <w:rPr>
          <w:lang w:val="fr-FR"/>
        </w:rPr>
        <w:t>27.</w:t>
      </w:r>
      <w:r w:rsidRPr="00A96C29">
        <w:rPr>
          <w:lang w:val="fr-FR"/>
        </w:rPr>
        <w:tab/>
      </w:r>
      <w:r w:rsidR="00BA2E6C" w:rsidRPr="00A96C29">
        <w:rPr>
          <w:lang w:val="fr-FR"/>
        </w:rPr>
        <w:t xml:space="preserve">Aux termes de la loi </w:t>
      </w:r>
      <w:r w:rsidR="003774CA" w:rsidRPr="00A96C29">
        <w:rPr>
          <w:lang w:val="fr-FR"/>
        </w:rPr>
        <w:t>relative aux</w:t>
      </w:r>
      <w:r w:rsidR="00BA2E6C" w:rsidRPr="00A96C29">
        <w:rPr>
          <w:lang w:val="fr-FR"/>
        </w:rPr>
        <w:t xml:space="preserve"> licenciements (</w:t>
      </w:r>
      <w:r w:rsidR="000A76EC" w:rsidRPr="00A96C29">
        <w:rPr>
          <w:lang w:val="fr-FR"/>
        </w:rPr>
        <w:t>L.24/1967,</w:t>
      </w:r>
      <w:r w:rsidR="00BA2E6C" w:rsidRPr="00A96C29">
        <w:rPr>
          <w:lang w:val="fr-FR"/>
        </w:rPr>
        <w:t xml:space="preserve"> telle que modifiée</w:t>
      </w:r>
      <w:r w:rsidR="000A76EC" w:rsidRPr="00A96C29">
        <w:rPr>
          <w:lang w:val="fr-FR"/>
        </w:rPr>
        <w:t xml:space="preserve">), </w:t>
      </w:r>
      <w:r w:rsidR="00BA2E6C" w:rsidRPr="00A96C29">
        <w:rPr>
          <w:lang w:val="fr-FR"/>
        </w:rPr>
        <w:t xml:space="preserve">les travailleurs qui ont fait l’objet d’un licenciement abusif peuvent saisir le </w:t>
      </w:r>
      <w:r w:rsidR="004F7DF1" w:rsidRPr="00A96C29">
        <w:rPr>
          <w:lang w:val="fr-FR"/>
        </w:rPr>
        <w:t>tribunal</w:t>
      </w:r>
      <w:r w:rsidR="00BA2E6C" w:rsidRPr="00A96C29">
        <w:rPr>
          <w:lang w:val="fr-FR"/>
        </w:rPr>
        <w:t xml:space="preserve"> du travail en vue de faire valoir leurs droits et de demander une indemnisation.</w:t>
      </w:r>
    </w:p>
    <w:p w:rsidR="000A76EC" w:rsidRPr="00A96C29" w:rsidRDefault="0064477F" w:rsidP="00653C2C">
      <w:pPr>
        <w:pStyle w:val="H23G"/>
        <w:rPr>
          <w:lang w:val="fr-FR"/>
        </w:rPr>
      </w:pPr>
      <w:r w:rsidRPr="00A96C29">
        <w:rPr>
          <w:lang w:val="fr-FR"/>
        </w:rPr>
        <w:tab/>
      </w:r>
      <w:r w:rsidRPr="00A96C29">
        <w:rPr>
          <w:lang w:val="fr-FR"/>
        </w:rPr>
        <w:tab/>
      </w:r>
      <w:r w:rsidR="004F7DF1" w:rsidRPr="00A96C29">
        <w:rPr>
          <w:lang w:val="fr-FR"/>
        </w:rPr>
        <w:t xml:space="preserve">Réponse à la </w:t>
      </w:r>
      <w:r w:rsidR="00AE230A" w:rsidRPr="00A96C29">
        <w:rPr>
          <w:lang w:val="fr-FR"/>
        </w:rPr>
        <w:t xml:space="preserve">question </w:t>
      </w:r>
      <w:r w:rsidR="004F7DF1" w:rsidRPr="00A96C29">
        <w:rPr>
          <w:lang w:val="fr-FR"/>
        </w:rPr>
        <w:t xml:space="preserve">18 des </w:t>
      </w:r>
      <w:r w:rsidR="00E97D0F" w:rsidRPr="00A96C29">
        <w:rPr>
          <w:lang w:val="fr-FR"/>
        </w:rPr>
        <w:t>directives</w:t>
      </w:r>
    </w:p>
    <w:p w:rsidR="000A76EC" w:rsidRPr="00A96C29" w:rsidRDefault="00B75A65" w:rsidP="00B75A65">
      <w:pPr>
        <w:pStyle w:val="SingleTxtG"/>
        <w:rPr>
          <w:i/>
          <w:lang w:val="fr-FR"/>
        </w:rPr>
      </w:pPr>
      <w:r w:rsidRPr="00A96C29">
        <w:rPr>
          <w:lang w:val="fr-FR"/>
        </w:rPr>
        <w:t>28.</w:t>
      </w:r>
      <w:r w:rsidRPr="00A96C29">
        <w:rPr>
          <w:lang w:val="fr-FR"/>
        </w:rPr>
        <w:tab/>
      </w:r>
      <w:r w:rsidR="004F7DF1" w:rsidRPr="00A96C29">
        <w:rPr>
          <w:lang w:val="fr-FR"/>
        </w:rPr>
        <w:t>En ce qui concerne les programmes et mesures exécutés par le Ministère du travail,</w:t>
      </w:r>
      <w:r w:rsidR="00810692" w:rsidRPr="00A96C29">
        <w:rPr>
          <w:lang w:val="fr-FR"/>
        </w:rPr>
        <w:t xml:space="preserve"> </w:t>
      </w:r>
      <w:r w:rsidR="00EB6344" w:rsidRPr="00A96C29">
        <w:rPr>
          <w:lang w:val="fr-FR"/>
        </w:rPr>
        <w:t>de la prévoyance et de la sécurité sociale</w:t>
      </w:r>
      <w:r w:rsidR="00810692" w:rsidRPr="00A96C29">
        <w:rPr>
          <w:lang w:val="fr-FR"/>
        </w:rPr>
        <w:t>,</w:t>
      </w:r>
      <w:r w:rsidR="004F7DF1" w:rsidRPr="00A96C29">
        <w:rPr>
          <w:lang w:val="fr-FR"/>
        </w:rPr>
        <w:t xml:space="preserve"> il convient de se reporter à l’</w:t>
      </w:r>
      <w:r w:rsidR="00D83D9E" w:rsidRPr="00A96C29">
        <w:rPr>
          <w:lang w:val="fr-FR"/>
        </w:rPr>
        <w:t>a</w:t>
      </w:r>
      <w:r w:rsidR="004F7DF1" w:rsidRPr="00A96C29">
        <w:rPr>
          <w:lang w:val="fr-FR"/>
        </w:rPr>
        <w:t>nnexe I.</w:t>
      </w:r>
    </w:p>
    <w:p w:rsidR="000A76EC" w:rsidRPr="00A96C29" w:rsidRDefault="0064477F" w:rsidP="0064477F">
      <w:pPr>
        <w:pStyle w:val="H1G"/>
        <w:rPr>
          <w:lang w:val="fr-FR"/>
        </w:rPr>
      </w:pPr>
      <w:r w:rsidRPr="00A96C29">
        <w:rPr>
          <w:lang w:val="fr-FR"/>
        </w:rPr>
        <w:tab/>
      </w:r>
      <w:r w:rsidRPr="00A96C29">
        <w:rPr>
          <w:lang w:val="fr-FR"/>
        </w:rPr>
        <w:tab/>
      </w:r>
      <w:r w:rsidR="00AE230A" w:rsidRPr="00A96C29">
        <w:rPr>
          <w:lang w:val="fr-FR"/>
        </w:rPr>
        <w:t xml:space="preserve">Article </w:t>
      </w:r>
      <w:r w:rsidR="000A76EC" w:rsidRPr="00A96C29">
        <w:rPr>
          <w:lang w:val="fr-FR"/>
        </w:rPr>
        <w:t xml:space="preserve">7 </w:t>
      </w:r>
      <w:r w:rsidR="005155DF" w:rsidRPr="00A96C29">
        <w:rPr>
          <w:lang w:val="fr-FR"/>
        </w:rPr>
        <w:t>du Pacte</w:t>
      </w:r>
    </w:p>
    <w:p w:rsidR="000A76EC" w:rsidRPr="00A96C29" w:rsidRDefault="0064477F" w:rsidP="00653C2C">
      <w:pPr>
        <w:pStyle w:val="H23G"/>
        <w:rPr>
          <w:lang w:val="fr-FR"/>
        </w:rPr>
      </w:pPr>
      <w:r w:rsidRPr="00A96C29">
        <w:rPr>
          <w:lang w:val="fr-FR"/>
        </w:rPr>
        <w:tab/>
      </w:r>
      <w:r w:rsidRPr="00A96C29">
        <w:rPr>
          <w:lang w:val="fr-FR"/>
        </w:rPr>
        <w:tab/>
      </w:r>
      <w:r w:rsidR="004F7DF1" w:rsidRPr="00A96C29">
        <w:rPr>
          <w:lang w:val="fr-FR"/>
        </w:rPr>
        <w:t xml:space="preserve">Réponse à la </w:t>
      </w:r>
      <w:r w:rsidR="00AE230A" w:rsidRPr="00A96C29">
        <w:rPr>
          <w:lang w:val="fr-FR"/>
        </w:rPr>
        <w:t xml:space="preserve">question </w:t>
      </w:r>
      <w:r w:rsidR="004F7DF1" w:rsidRPr="00A96C29">
        <w:rPr>
          <w:lang w:val="fr-FR"/>
        </w:rPr>
        <w:t xml:space="preserve">19 des </w:t>
      </w:r>
      <w:r w:rsidR="00E97D0F" w:rsidRPr="00A96C29">
        <w:rPr>
          <w:lang w:val="fr-FR"/>
        </w:rPr>
        <w:t>directives</w:t>
      </w:r>
    </w:p>
    <w:p w:rsidR="004F7DF1" w:rsidRPr="00A96C29" w:rsidRDefault="00B75A65" w:rsidP="00B75A65">
      <w:pPr>
        <w:pStyle w:val="SingleTxtG"/>
        <w:rPr>
          <w:bCs/>
          <w:lang w:val="fr-FR"/>
        </w:rPr>
      </w:pPr>
      <w:r w:rsidRPr="00A96C29">
        <w:rPr>
          <w:bCs/>
          <w:lang w:val="fr-FR"/>
        </w:rPr>
        <w:t>29.</w:t>
      </w:r>
      <w:r w:rsidRPr="00A96C29">
        <w:rPr>
          <w:bCs/>
          <w:lang w:val="fr-FR"/>
        </w:rPr>
        <w:tab/>
      </w:r>
      <w:r w:rsidR="000A76EC" w:rsidRPr="00A96C29">
        <w:rPr>
          <w:bCs/>
          <w:lang w:val="fr-FR"/>
        </w:rPr>
        <w:t>a)</w:t>
      </w:r>
      <w:r w:rsidRPr="00A96C29">
        <w:rPr>
          <w:bCs/>
          <w:lang w:val="fr-FR"/>
        </w:rPr>
        <w:tab/>
      </w:r>
      <w:r w:rsidR="004F7DF1" w:rsidRPr="00A96C29">
        <w:rPr>
          <w:bCs/>
          <w:lang w:val="fr-FR"/>
        </w:rPr>
        <w:t>Le salaire minimum a été, jusqu’en 2012, revu chaque année en vertu d’un arrêté ministériel entrant en vigueur le 1</w:t>
      </w:r>
      <w:r w:rsidR="004F7DF1" w:rsidRPr="00A96C29">
        <w:rPr>
          <w:bCs/>
          <w:vertAlign w:val="superscript"/>
          <w:lang w:val="fr-FR"/>
        </w:rPr>
        <w:t>er</w:t>
      </w:r>
      <w:r w:rsidR="004F7DF1" w:rsidRPr="00A96C29">
        <w:rPr>
          <w:bCs/>
          <w:lang w:val="fr-FR"/>
        </w:rPr>
        <w:t> avril de chaque année. Depuis 2013, il n’a pas été modifié en raison de la crise économique. Il s’applique à 13</w:t>
      </w:r>
      <w:r w:rsidR="000233A3" w:rsidRPr="00A96C29">
        <w:rPr>
          <w:bCs/>
          <w:lang w:val="fr-FR"/>
        </w:rPr>
        <w:t> %</w:t>
      </w:r>
      <w:r w:rsidR="004F7DF1" w:rsidRPr="00A96C29">
        <w:rPr>
          <w:bCs/>
          <w:lang w:val="fr-FR"/>
        </w:rPr>
        <w:t xml:space="preserve"> de tous les travailleurs, son objectif principal étant la protection de ceux dont la profession n’est pas représentée par un syndicat et dont les conditions de travail ne relèvent que rarement d’une convention collective.</w:t>
      </w:r>
    </w:p>
    <w:p w:rsidR="000A76EC" w:rsidRPr="00A96C29" w:rsidRDefault="00B75A65" w:rsidP="00B75A65">
      <w:pPr>
        <w:pStyle w:val="SingleTxtG"/>
        <w:rPr>
          <w:bCs/>
          <w:lang w:val="fr-FR"/>
        </w:rPr>
      </w:pPr>
      <w:r w:rsidRPr="00A96C29">
        <w:rPr>
          <w:bCs/>
          <w:lang w:val="fr-FR"/>
        </w:rPr>
        <w:t>30.</w:t>
      </w:r>
      <w:r w:rsidRPr="00A96C29">
        <w:rPr>
          <w:bCs/>
          <w:lang w:val="fr-FR"/>
        </w:rPr>
        <w:tab/>
      </w:r>
      <w:r w:rsidR="004F7DF1" w:rsidRPr="00A96C29">
        <w:rPr>
          <w:bCs/>
          <w:lang w:val="fr-FR"/>
        </w:rPr>
        <w:t>Le salaire minimum mensuel au moment du recrutement est actuellement de 870 euros; celui des travailleurs qui ont achevé une période de six mois d’engagement auprès du même employeur s’élève à 924 euros</w:t>
      </w:r>
      <w:r w:rsidR="000A76EC" w:rsidRPr="00A96C29">
        <w:rPr>
          <w:bCs/>
          <w:lang w:val="fr-FR"/>
        </w:rPr>
        <w:t xml:space="preserve">. </w:t>
      </w:r>
    </w:p>
    <w:p w:rsidR="000A76EC" w:rsidRPr="00A96C29" w:rsidRDefault="00B75A65" w:rsidP="00B75A65">
      <w:pPr>
        <w:pStyle w:val="SingleTxtG"/>
        <w:rPr>
          <w:sz w:val="24"/>
          <w:szCs w:val="24"/>
          <w:lang w:val="fr-FR"/>
        </w:rPr>
      </w:pPr>
      <w:r w:rsidRPr="00A96C29">
        <w:rPr>
          <w:bCs/>
          <w:lang w:val="fr-FR"/>
        </w:rPr>
        <w:t>31.</w:t>
      </w:r>
      <w:r w:rsidRPr="00A96C29">
        <w:rPr>
          <w:bCs/>
          <w:lang w:val="fr-FR"/>
        </w:rPr>
        <w:tab/>
      </w:r>
      <w:r w:rsidR="000A76EC" w:rsidRPr="00A96C29">
        <w:rPr>
          <w:bCs/>
          <w:lang w:val="fr-FR"/>
        </w:rPr>
        <w:t>b)</w:t>
      </w:r>
      <w:r w:rsidRPr="00A96C29">
        <w:rPr>
          <w:bCs/>
          <w:lang w:val="fr-FR"/>
        </w:rPr>
        <w:tab/>
      </w:r>
      <w:r w:rsidR="000C20CF" w:rsidRPr="00A96C29">
        <w:rPr>
          <w:bCs/>
          <w:lang w:val="fr-FR"/>
        </w:rPr>
        <w:t>Sans objet</w:t>
      </w:r>
      <w:r w:rsidR="000A76EC" w:rsidRPr="00A96C29">
        <w:rPr>
          <w:sz w:val="24"/>
          <w:szCs w:val="24"/>
          <w:lang w:val="fr-FR"/>
        </w:rPr>
        <w:t>.</w:t>
      </w:r>
    </w:p>
    <w:p w:rsidR="000A76EC" w:rsidRPr="00A96C29" w:rsidRDefault="0064477F" w:rsidP="00653C2C">
      <w:pPr>
        <w:pStyle w:val="H23G"/>
        <w:rPr>
          <w:lang w:val="fr-FR"/>
        </w:rPr>
      </w:pPr>
      <w:r w:rsidRPr="00A96C29">
        <w:rPr>
          <w:lang w:val="fr-FR"/>
        </w:rPr>
        <w:tab/>
      </w:r>
      <w:r w:rsidRPr="00A96C29">
        <w:rPr>
          <w:lang w:val="fr-FR"/>
        </w:rPr>
        <w:tab/>
      </w:r>
      <w:r w:rsidR="004F7DF1" w:rsidRPr="00A96C29">
        <w:rPr>
          <w:lang w:val="fr-FR"/>
        </w:rPr>
        <w:t xml:space="preserve">Réponse à la </w:t>
      </w:r>
      <w:r w:rsidR="00AE230A" w:rsidRPr="00A96C29">
        <w:rPr>
          <w:lang w:val="fr-FR"/>
        </w:rPr>
        <w:t xml:space="preserve">question </w:t>
      </w:r>
      <w:r w:rsidR="004F7DF1" w:rsidRPr="00A96C29">
        <w:rPr>
          <w:lang w:val="fr-FR"/>
        </w:rPr>
        <w:t xml:space="preserve">20 des </w:t>
      </w:r>
      <w:r w:rsidR="00E97D0F" w:rsidRPr="00A96C29">
        <w:rPr>
          <w:lang w:val="fr-FR"/>
        </w:rPr>
        <w:t>directives</w:t>
      </w:r>
    </w:p>
    <w:p w:rsidR="004F7DF1" w:rsidRPr="00A96C29" w:rsidRDefault="00B75A65" w:rsidP="00B75A65">
      <w:pPr>
        <w:pStyle w:val="SingleTxtG"/>
        <w:rPr>
          <w:lang w:val="fr-FR"/>
        </w:rPr>
      </w:pPr>
      <w:r w:rsidRPr="00A96C29">
        <w:rPr>
          <w:lang w:val="fr-FR"/>
        </w:rPr>
        <w:t>32.</w:t>
      </w:r>
      <w:r w:rsidRPr="00A96C29">
        <w:rPr>
          <w:lang w:val="fr-FR"/>
        </w:rPr>
        <w:tab/>
      </w:r>
      <w:r w:rsidR="004F7DF1" w:rsidRPr="00A96C29">
        <w:rPr>
          <w:lang w:val="fr-FR"/>
        </w:rPr>
        <w:t xml:space="preserve">Aux termes de la loi relative à l’organisation du temps de travail </w:t>
      </w:r>
      <w:r w:rsidR="00AE230A" w:rsidRPr="00A96C29">
        <w:rPr>
          <w:lang w:val="fr-FR"/>
        </w:rPr>
        <w:t>(</w:t>
      </w:r>
      <w:r w:rsidR="000A76EC" w:rsidRPr="00A96C29">
        <w:rPr>
          <w:lang w:val="fr-FR"/>
        </w:rPr>
        <w:t xml:space="preserve">L.63(I)/2002, </w:t>
      </w:r>
      <w:r w:rsidR="004F7DF1" w:rsidRPr="00A96C29">
        <w:rPr>
          <w:lang w:val="fr-FR"/>
        </w:rPr>
        <w:t>telle que modifiée</w:t>
      </w:r>
      <w:r w:rsidR="00AE230A" w:rsidRPr="00A96C29">
        <w:rPr>
          <w:lang w:val="fr-FR"/>
        </w:rPr>
        <w:t xml:space="preserve">), </w:t>
      </w:r>
      <w:r w:rsidR="004F7DF1" w:rsidRPr="00A96C29">
        <w:rPr>
          <w:lang w:val="fr-FR"/>
        </w:rPr>
        <w:t>l</w:t>
      </w:r>
      <w:r w:rsidR="003774CA" w:rsidRPr="00A96C29">
        <w:rPr>
          <w:lang w:val="fr-FR"/>
        </w:rPr>
        <w:t>a durée</w:t>
      </w:r>
      <w:r w:rsidR="004F7DF1" w:rsidRPr="00A96C29">
        <w:rPr>
          <w:lang w:val="fr-FR"/>
        </w:rPr>
        <w:t xml:space="preserve"> de travail hebdomadaire ne peut dépasser </w:t>
      </w:r>
      <w:r w:rsidR="00AE230A" w:rsidRPr="00A96C29">
        <w:rPr>
          <w:lang w:val="fr-FR"/>
        </w:rPr>
        <w:t xml:space="preserve">quarante-huit </w:t>
      </w:r>
      <w:r w:rsidR="004F7DF1" w:rsidRPr="00A96C29">
        <w:rPr>
          <w:lang w:val="fr-FR"/>
        </w:rPr>
        <w:t xml:space="preserve">heures en moyenne </w:t>
      </w:r>
      <w:r w:rsidR="003774CA" w:rsidRPr="00A96C29">
        <w:rPr>
          <w:lang w:val="fr-FR"/>
        </w:rPr>
        <w:t xml:space="preserve">– </w:t>
      </w:r>
      <w:r w:rsidR="004F7DF1" w:rsidRPr="00A96C29">
        <w:rPr>
          <w:lang w:val="fr-FR"/>
        </w:rPr>
        <w:t>y compris les heures supplémentaires</w:t>
      </w:r>
      <w:r w:rsidR="003774CA" w:rsidRPr="00A96C29">
        <w:rPr>
          <w:lang w:val="fr-FR"/>
        </w:rPr>
        <w:t xml:space="preserve"> –</w:t>
      </w:r>
      <w:r w:rsidR="004F7DF1" w:rsidRPr="00A96C29">
        <w:rPr>
          <w:lang w:val="fr-FR"/>
        </w:rPr>
        <w:t>, excepté pour les employés de bureau dont l</w:t>
      </w:r>
      <w:r w:rsidR="00D77BA7" w:rsidRPr="00A96C29">
        <w:rPr>
          <w:lang w:val="fr-FR"/>
        </w:rPr>
        <w:t>a durée</w:t>
      </w:r>
      <w:r w:rsidR="004F7DF1" w:rsidRPr="00A96C29">
        <w:rPr>
          <w:lang w:val="fr-FR"/>
        </w:rPr>
        <w:t xml:space="preserve"> de travail ne devrait pas dépasser</w:t>
      </w:r>
      <w:r w:rsidR="00D77BA7" w:rsidRPr="00A96C29">
        <w:rPr>
          <w:lang w:val="fr-FR"/>
        </w:rPr>
        <w:t xml:space="preserve"> au total</w:t>
      </w:r>
      <w:r w:rsidR="004F7DF1" w:rsidRPr="00A96C29">
        <w:rPr>
          <w:lang w:val="fr-FR"/>
        </w:rPr>
        <w:t xml:space="preserve"> </w:t>
      </w:r>
      <w:r w:rsidR="00AE230A" w:rsidRPr="00A96C29">
        <w:rPr>
          <w:lang w:val="fr-FR"/>
        </w:rPr>
        <w:t xml:space="preserve">quarante-quatre </w:t>
      </w:r>
      <w:r w:rsidR="004F7DF1" w:rsidRPr="00A96C29">
        <w:rPr>
          <w:lang w:val="fr-FR"/>
        </w:rPr>
        <w:t xml:space="preserve">heures par semaine </w:t>
      </w:r>
      <w:r w:rsidR="003774CA" w:rsidRPr="00A96C29">
        <w:rPr>
          <w:lang w:val="fr-FR"/>
        </w:rPr>
        <w:t xml:space="preserve">– </w:t>
      </w:r>
      <w:r w:rsidR="004F7DF1" w:rsidRPr="00A96C29">
        <w:rPr>
          <w:lang w:val="fr-FR"/>
        </w:rPr>
        <w:t>y compris les heures supplémentaires</w:t>
      </w:r>
      <w:r w:rsidR="003774CA" w:rsidRPr="00A96C29">
        <w:rPr>
          <w:lang w:val="fr-FR"/>
        </w:rPr>
        <w:t xml:space="preserve"> –</w:t>
      </w:r>
      <w:r w:rsidR="004F7DF1" w:rsidRPr="00A96C29">
        <w:rPr>
          <w:lang w:val="fr-FR"/>
        </w:rPr>
        <w:t xml:space="preserve"> et </w:t>
      </w:r>
      <w:r w:rsidR="00AE230A" w:rsidRPr="00A96C29">
        <w:rPr>
          <w:lang w:val="fr-FR"/>
        </w:rPr>
        <w:t>huit </w:t>
      </w:r>
      <w:r w:rsidR="004F7DF1" w:rsidRPr="00A96C29">
        <w:rPr>
          <w:lang w:val="fr-FR"/>
        </w:rPr>
        <w:t>heures par jour, ainsi que les employés de commerce dont l</w:t>
      </w:r>
      <w:r w:rsidR="00D77BA7" w:rsidRPr="00A96C29">
        <w:rPr>
          <w:lang w:val="fr-FR"/>
        </w:rPr>
        <w:t>a durée</w:t>
      </w:r>
      <w:r w:rsidR="004F7DF1" w:rsidRPr="00A96C29">
        <w:rPr>
          <w:lang w:val="fr-FR"/>
        </w:rPr>
        <w:t xml:space="preserve"> de travail ne doit pas dépasser </w:t>
      </w:r>
      <w:r w:rsidR="00AE230A" w:rsidRPr="00A96C29">
        <w:rPr>
          <w:lang w:val="fr-FR"/>
        </w:rPr>
        <w:t xml:space="preserve">trente-huit </w:t>
      </w:r>
      <w:r w:rsidR="004F7DF1" w:rsidRPr="00A96C29">
        <w:rPr>
          <w:lang w:val="fr-FR"/>
        </w:rPr>
        <w:t xml:space="preserve">heures par semaine et </w:t>
      </w:r>
      <w:r w:rsidR="00AE230A" w:rsidRPr="00A96C29">
        <w:rPr>
          <w:lang w:val="fr-FR"/>
        </w:rPr>
        <w:t>huit </w:t>
      </w:r>
      <w:r w:rsidR="004F7DF1" w:rsidRPr="00A96C29">
        <w:rPr>
          <w:lang w:val="fr-FR"/>
        </w:rPr>
        <w:t xml:space="preserve">heures par jour. De plus, tous les travailleurs ont droit à un minimum de </w:t>
      </w:r>
      <w:r w:rsidR="00AE230A" w:rsidRPr="00A96C29">
        <w:rPr>
          <w:lang w:val="fr-FR"/>
        </w:rPr>
        <w:t xml:space="preserve">onze </w:t>
      </w:r>
      <w:r w:rsidR="004F7DF1" w:rsidRPr="00A96C29">
        <w:rPr>
          <w:lang w:val="fr-FR"/>
        </w:rPr>
        <w:t xml:space="preserve">heures consécutives de repos quotidien et de </w:t>
      </w:r>
      <w:r w:rsidR="00AE230A" w:rsidRPr="00A96C29">
        <w:rPr>
          <w:lang w:val="fr-FR"/>
        </w:rPr>
        <w:t xml:space="preserve">vingt-quatre </w:t>
      </w:r>
      <w:r w:rsidR="004F7DF1" w:rsidRPr="00A96C29">
        <w:rPr>
          <w:lang w:val="fr-FR"/>
        </w:rPr>
        <w:t xml:space="preserve">heures </w:t>
      </w:r>
      <w:r w:rsidR="003774CA" w:rsidRPr="00A96C29">
        <w:rPr>
          <w:lang w:val="fr-FR"/>
        </w:rPr>
        <w:t>consécutives de repos hebdomadaire.</w:t>
      </w:r>
    </w:p>
    <w:p w:rsidR="00413630" w:rsidRPr="00A96C29" w:rsidRDefault="00B75A65" w:rsidP="00B75A65">
      <w:pPr>
        <w:pStyle w:val="SingleTxtG"/>
        <w:rPr>
          <w:lang w:val="fr-FR"/>
        </w:rPr>
      </w:pPr>
      <w:r w:rsidRPr="00A96C29">
        <w:rPr>
          <w:lang w:val="fr-FR"/>
        </w:rPr>
        <w:t>33.</w:t>
      </w:r>
      <w:r w:rsidRPr="00A96C29">
        <w:rPr>
          <w:lang w:val="fr-FR"/>
        </w:rPr>
        <w:tab/>
      </w:r>
      <w:r w:rsidR="00413630" w:rsidRPr="00A96C29">
        <w:rPr>
          <w:lang w:val="fr-FR"/>
        </w:rPr>
        <w:t>La compensation des heures supplémentaires est fixée par la loi uniquement pour les employés de commerce et les employés de l’hôtellerie et la restauration. Dans toute autre profession, leur paiement est fixé par convention collective ou par accord entre l’employeur et le salarié lors du recrutement.</w:t>
      </w:r>
    </w:p>
    <w:p w:rsidR="000A76EC" w:rsidRPr="00A96C29" w:rsidRDefault="00B75A65" w:rsidP="00B75A65">
      <w:pPr>
        <w:pStyle w:val="SingleTxtG"/>
        <w:rPr>
          <w:lang w:val="fr-FR"/>
        </w:rPr>
      </w:pPr>
      <w:r w:rsidRPr="00A96C29">
        <w:rPr>
          <w:lang w:val="fr-FR"/>
        </w:rPr>
        <w:t>34.</w:t>
      </w:r>
      <w:r w:rsidRPr="00A96C29">
        <w:rPr>
          <w:lang w:val="fr-FR"/>
        </w:rPr>
        <w:tab/>
      </w:r>
      <w:r w:rsidR="00413630" w:rsidRPr="00A96C29">
        <w:rPr>
          <w:lang w:val="fr-FR"/>
        </w:rPr>
        <w:t xml:space="preserve">Concernant les congés payés, a) la loi relative aux congés payés annuels </w:t>
      </w:r>
      <w:r w:rsidR="000A76EC" w:rsidRPr="00A96C29">
        <w:rPr>
          <w:lang w:val="fr-FR"/>
        </w:rPr>
        <w:t xml:space="preserve">(L.8/1967, </w:t>
      </w:r>
      <w:r w:rsidR="00413630" w:rsidRPr="00A96C29">
        <w:rPr>
          <w:lang w:val="fr-FR"/>
        </w:rPr>
        <w:t>telle que modifiée</w:t>
      </w:r>
      <w:r w:rsidR="000A76EC" w:rsidRPr="00A96C29">
        <w:rPr>
          <w:lang w:val="fr-FR"/>
        </w:rPr>
        <w:t>)</w:t>
      </w:r>
      <w:r w:rsidR="00413630" w:rsidRPr="00A96C29">
        <w:rPr>
          <w:lang w:val="fr-FR"/>
        </w:rPr>
        <w:t xml:space="preserve"> reconnaît à tous les travailleurs le droit à quatre semaines au minimum de congé annuel payé; b) elle prévoit un congé maladie payé pour les employés de l’hôtellerie et la restauration seulement. Dans toute autre profession, le congé maladie payé est fixé par convention collective ou par accord entre l’employeur et le salarié lors du recrutement; c) la loi relative à la protection de la maternité (</w:t>
      </w:r>
      <w:r w:rsidR="000A76EC" w:rsidRPr="00A96C29">
        <w:rPr>
          <w:lang w:val="fr-FR"/>
        </w:rPr>
        <w:t xml:space="preserve">L.100 (I)/1997, </w:t>
      </w:r>
      <w:r w:rsidR="00413630" w:rsidRPr="00A96C29">
        <w:rPr>
          <w:lang w:val="fr-FR"/>
        </w:rPr>
        <w:t>telle que modifiée</w:t>
      </w:r>
      <w:r w:rsidR="000A76EC" w:rsidRPr="00A96C29">
        <w:rPr>
          <w:lang w:val="fr-FR"/>
        </w:rPr>
        <w:t>)</w:t>
      </w:r>
      <w:r w:rsidR="00413630" w:rsidRPr="00A96C29">
        <w:rPr>
          <w:lang w:val="fr-FR"/>
        </w:rPr>
        <w:t xml:space="preserve"> accorde un congé</w:t>
      </w:r>
      <w:r w:rsidR="00CE38C6" w:rsidRPr="00A96C29">
        <w:rPr>
          <w:lang w:val="fr-FR"/>
        </w:rPr>
        <w:t xml:space="preserve"> de</w:t>
      </w:r>
      <w:r w:rsidR="00413630" w:rsidRPr="00A96C29">
        <w:rPr>
          <w:lang w:val="fr-FR"/>
        </w:rPr>
        <w:t xml:space="preserve"> maternité de </w:t>
      </w:r>
      <w:r w:rsidR="00AE230A" w:rsidRPr="00A96C29">
        <w:rPr>
          <w:lang w:val="fr-FR"/>
        </w:rPr>
        <w:t>dix-huit </w:t>
      </w:r>
      <w:r w:rsidR="00413630" w:rsidRPr="00A96C29">
        <w:rPr>
          <w:lang w:val="fr-FR"/>
        </w:rPr>
        <w:t xml:space="preserve">semaines au total. Il convient de se reporter à la réponse à la </w:t>
      </w:r>
      <w:r w:rsidR="00AE230A" w:rsidRPr="00A96C29">
        <w:rPr>
          <w:lang w:val="fr-FR"/>
        </w:rPr>
        <w:t xml:space="preserve">question </w:t>
      </w:r>
      <w:r w:rsidR="00413630" w:rsidRPr="00A96C29">
        <w:rPr>
          <w:lang w:val="fr-FR"/>
        </w:rPr>
        <w:t>36 ci-</w:t>
      </w:r>
      <w:r w:rsidR="003774CA" w:rsidRPr="00A96C29">
        <w:rPr>
          <w:lang w:val="fr-FR"/>
        </w:rPr>
        <w:t>dessou</w:t>
      </w:r>
      <w:r w:rsidR="00413630" w:rsidRPr="00A96C29">
        <w:rPr>
          <w:lang w:val="fr-FR"/>
        </w:rPr>
        <w:t>s concernant la protection de la maternité.</w:t>
      </w:r>
    </w:p>
    <w:p w:rsidR="00413630" w:rsidRPr="00A96C29" w:rsidRDefault="00B75A65" w:rsidP="00B75A65">
      <w:pPr>
        <w:pStyle w:val="SingleTxtG"/>
        <w:rPr>
          <w:lang w:val="fr-FR"/>
        </w:rPr>
      </w:pPr>
      <w:r w:rsidRPr="00A96C29">
        <w:rPr>
          <w:lang w:val="fr-FR"/>
        </w:rPr>
        <w:t>35.</w:t>
      </w:r>
      <w:r w:rsidRPr="00A96C29">
        <w:rPr>
          <w:lang w:val="fr-FR"/>
        </w:rPr>
        <w:tab/>
      </w:r>
      <w:r w:rsidR="00413630" w:rsidRPr="00A96C29">
        <w:rPr>
          <w:lang w:val="fr-FR"/>
        </w:rPr>
        <w:t>Quant au congé non payé</w:t>
      </w:r>
      <w:r w:rsidR="000233A3" w:rsidRPr="00A96C29">
        <w:rPr>
          <w:lang w:val="fr-FR"/>
        </w:rPr>
        <w:t>:</w:t>
      </w:r>
      <w:r w:rsidR="00413630" w:rsidRPr="00A96C29">
        <w:rPr>
          <w:lang w:val="fr-FR"/>
        </w:rPr>
        <w:t xml:space="preserve"> a) un congé parental est accordé à tout parent</w:t>
      </w:r>
      <w:r w:rsidR="007C6A37" w:rsidRPr="00A96C29">
        <w:rPr>
          <w:lang w:val="fr-FR"/>
        </w:rPr>
        <w:t xml:space="preserve">, mère ou père, voire les deux, </w:t>
      </w:r>
      <w:r w:rsidR="00413630" w:rsidRPr="00A96C29">
        <w:rPr>
          <w:lang w:val="fr-FR"/>
        </w:rPr>
        <w:t>qui travaille</w:t>
      </w:r>
      <w:r w:rsidR="007C6A37" w:rsidRPr="00A96C29">
        <w:rPr>
          <w:lang w:val="fr-FR"/>
        </w:rPr>
        <w:t xml:space="preserve"> et</w:t>
      </w:r>
      <w:r w:rsidR="00413630" w:rsidRPr="00A96C29">
        <w:rPr>
          <w:lang w:val="fr-FR"/>
        </w:rPr>
        <w:t xml:space="preserve"> a achevé une période ininterrompue d’au moins six mois de travail auprès du même employeur pour s’occuper d’un enfant ou participer à son éducation. Il peut être de </w:t>
      </w:r>
      <w:r w:rsidR="00CF1111" w:rsidRPr="00A96C29">
        <w:rPr>
          <w:lang w:val="fr-FR"/>
        </w:rPr>
        <w:t>dix-huit </w:t>
      </w:r>
      <w:r w:rsidR="00413630" w:rsidRPr="00A96C29">
        <w:rPr>
          <w:lang w:val="fr-FR"/>
        </w:rPr>
        <w:t>semaines au maximum, jusqu’à ce que l’enfant atteigne l’âge de 8 </w:t>
      </w:r>
      <w:r w:rsidR="007C6A37" w:rsidRPr="00A96C29">
        <w:rPr>
          <w:lang w:val="fr-FR"/>
        </w:rPr>
        <w:t>an</w:t>
      </w:r>
      <w:r w:rsidR="00413630" w:rsidRPr="00A96C29">
        <w:rPr>
          <w:lang w:val="fr-FR"/>
        </w:rPr>
        <w:t xml:space="preserve">s; </w:t>
      </w:r>
      <w:r w:rsidR="00586DDC" w:rsidRPr="00A96C29">
        <w:rPr>
          <w:lang w:val="fr-FR"/>
        </w:rPr>
        <w:t xml:space="preserve">b) </w:t>
      </w:r>
      <w:r w:rsidR="00413630" w:rsidRPr="00A96C29">
        <w:rPr>
          <w:lang w:val="fr-FR"/>
        </w:rPr>
        <w:t xml:space="preserve">congé pour </w:t>
      </w:r>
      <w:r w:rsidR="00586DDC" w:rsidRPr="00A96C29">
        <w:rPr>
          <w:lang w:val="fr-FR"/>
        </w:rPr>
        <w:t>des raisons</w:t>
      </w:r>
      <w:r w:rsidR="00413630" w:rsidRPr="00A96C29">
        <w:rPr>
          <w:lang w:val="fr-FR"/>
        </w:rPr>
        <w:t xml:space="preserve"> de force majeur</w:t>
      </w:r>
      <w:r w:rsidR="00586DDC" w:rsidRPr="00A96C29">
        <w:rPr>
          <w:lang w:val="fr-FR"/>
        </w:rPr>
        <w:t>e</w:t>
      </w:r>
      <w:r w:rsidR="000233A3" w:rsidRPr="00A96C29">
        <w:rPr>
          <w:lang w:val="fr-FR"/>
        </w:rPr>
        <w:t>:</w:t>
      </w:r>
      <w:r w:rsidR="00413630" w:rsidRPr="00A96C29">
        <w:rPr>
          <w:lang w:val="fr-FR"/>
        </w:rPr>
        <w:t xml:space="preserve"> il convient de se reporter aux paragraphes 57 et</w:t>
      </w:r>
      <w:r w:rsidR="00CF1111" w:rsidRPr="00A96C29">
        <w:rPr>
          <w:lang w:val="fr-FR"/>
        </w:rPr>
        <w:t xml:space="preserve"> </w:t>
      </w:r>
      <w:r w:rsidR="00413630" w:rsidRPr="00A96C29">
        <w:rPr>
          <w:lang w:val="fr-FR"/>
        </w:rPr>
        <w:t>58 du rapport précédent.</w:t>
      </w:r>
    </w:p>
    <w:p w:rsidR="000A76EC" w:rsidRPr="00A96C29" w:rsidRDefault="0064477F" w:rsidP="00653C2C">
      <w:pPr>
        <w:pStyle w:val="H23G"/>
        <w:rPr>
          <w:lang w:val="fr-FR"/>
        </w:rPr>
      </w:pPr>
      <w:r w:rsidRPr="00A96C29">
        <w:rPr>
          <w:lang w:val="fr-FR"/>
        </w:rPr>
        <w:tab/>
      </w:r>
      <w:r w:rsidRPr="00A96C29">
        <w:rPr>
          <w:lang w:val="fr-FR"/>
        </w:rPr>
        <w:tab/>
      </w:r>
      <w:r w:rsidR="00413630" w:rsidRPr="00A96C29">
        <w:rPr>
          <w:lang w:val="fr-FR"/>
        </w:rPr>
        <w:t xml:space="preserve">Réponse à la </w:t>
      </w:r>
      <w:r w:rsidR="00CF1111" w:rsidRPr="00A96C29">
        <w:rPr>
          <w:lang w:val="fr-FR"/>
        </w:rPr>
        <w:t xml:space="preserve">question </w:t>
      </w:r>
      <w:r w:rsidR="00413630" w:rsidRPr="00A96C29">
        <w:rPr>
          <w:lang w:val="fr-FR"/>
        </w:rPr>
        <w:t xml:space="preserve">21 des </w:t>
      </w:r>
      <w:r w:rsidR="00E97D0F" w:rsidRPr="00A96C29">
        <w:rPr>
          <w:lang w:val="fr-FR"/>
        </w:rPr>
        <w:t>directives</w:t>
      </w:r>
    </w:p>
    <w:p w:rsidR="000A76EC" w:rsidRPr="00A96C29" w:rsidRDefault="00B75A65" w:rsidP="00B75A65">
      <w:pPr>
        <w:pStyle w:val="SingleTxtG"/>
        <w:rPr>
          <w:lang w:val="fr-FR"/>
        </w:rPr>
      </w:pPr>
      <w:r w:rsidRPr="00A96C29">
        <w:rPr>
          <w:lang w:val="fr-FR"/>
        </w:rPr>
        <w:t>36.</w:t>
      </w:r>
      <w:r w:rsidRPr="00A96C29">
        <w:rPr>
          <w:lang w:val="fr-FR"/>
        </w:rPr>
        <w:tab/>
      </w:r>
      <w:r w:rsidR="003A4113" w:rsidRPr="00A96C29">
        <w:rPr>
          <w:lang w:val="fr-FR"/>
        </w:rPr>
        <w:t>L</w:t>
      </w:r>
      <w:r w:rsidR="00413630" w:rsidRPr="00A96C29">
        <w:rPr>
          <w:lang w:val="fr-FR"/>
        </w:rPr>
        <w:t xml:space="preserve">e </w:t>
      </w:r>
      <w:r w:rsidR="00B756DA" w:rsidRPr="00A96C29">
        <w:rPr>
          <w:lang w:val="fr-FR"/>
        </w:rPr>
        <w:t>s</w:t>
      </w:r>
      <w:r w:rsidR="00413630" w:rsidRPr="00A96C29">
        <w:rPr>
          <w:lang w:val="fr-FR"/>
        </w:rPr>
        <w:t xml:space="preserve">ervice des relations professionnelles promeut la mise en œuvre d’un projet intitulé </w:t>
      </w:r>
      <w:r w:rsidR="000233A3" w:rsidRPr="00A96C29">
        <w:rPr>
          <w:lang w:val="fr-FR"/>
        </w:rPr>
        <w:t>«</w:t>
      </w:r>
      <w:r w:rsidR="00413630" w:rsidRPr="00A96C29">
        <w:rPr>
          <w:lang w:val="fr-FR"/>
        </w:rPr>
        <w:t>Réduire l’écart de rémunération entre les sexes</w:t>
      </w:r>
      <w:r w:rsidR="000233A3" w:rsidRPr="00A96C29">
        <w:rPr>
          <w:lang w:val="fr-FR"/>
        </w:rPr>
        <w:t>»</w:t>
      </w:r>
      <w:r w:rsidR="00413630" w:rsidRPr="00A96C29">
        <w:rPr>
          <w:lang w:val="fr-FR"/>
        </w:rPr>
        <w:t xml:space="preserve">, cofinancé par le Fonds social européen et dont le budget total s’élève à environ </w:t>
      </w:r>
      <w:r w:rsidR="00CF1111" w:rsidRPr="00A96C29">
        <w:rPr>
          <w:lang w:val="fr-FR"/>
        </w:rPr>
        <w:t xml:space="preserve">3 </w:t>
      </w:r>
      <w:r w:rsidR="00413630" w:rsidRPr="00A96C29">
        <w:rPr>
          <w:lang w:val="fr-FR"/>
        </w:rPr>
        <w:t>millions d’euros. Son application, commencée en juillet 2010, s’achèvera à la fin de 2015</w:t>
      </w:r>
      <w:r w:rsidR="000A76EC" w:rsidRPr="00A96C29">
        <w:rPr>
          <w:lang w:val="fr-FR"/>
        </w:rPr>
        <w:t>.</w:t>
      </w:r>
    </w:p>
    <w:p w:rsidR="003A4113" w:rsidRPr="00A96C29" w:rsidRDefault="00B75A65" w:rsidP="00B75A65">
      <w:pPr>
        <w:pStyle w:val="SingleTxtG"/>
        <w:rPr>
          <w:lang w:val="fr-FR"/>
        </w:rPr>
      </w:pPr>
      <w:r w:rsidRPr="00A96C29">
        <w:rPr>
          <w:lang w:val="fr-FR"/>
        </w:rPr>
        <w:t>37.</w:t>
      </w:r>
      <w:r w:rsidRPr="00A96C29">
        <w:rPr>
          <w:lang w:val="fr-FR"/>
        </w:rPr>
        <w:tab/>
      </w:r>
      <w:r w:rsidR="003A4113" w:rsidRPr="00A96C29">
        <w:rPr>
          <w:lang w:val="fr-FR"/>
        </w:rPr>
        <w:t>Des initiatives visant à améliorer le</w:t>
      </w:r>
      <w:r w:rsidR="00586DDC" w:rsidRPr="00A96C29">
        <w:rPr>
          <w:lang w:val="fr-FR"/>
        </w:rPr>
        <w:t>s</w:t>
      </w:r>
      <w:r w:rsidR="003A4113" w:rsidRPr="00A96C29">
        <w:rPr>
          <w:lang w:val="fr-FR"/>
        </w:rPr>
        <w:t xml:space="preserve"> mécanisme</w:t>
      </w:r>
      <w:r w:rsidR="00586DDC" w:rsidRPr="00A96C29">
        <w:rPr>
          <w:lang w:val="fr-FR"/>
        </w:rPr>
        <w:t>s</w:t>
      </w:r>
      <w:r w:rsidR="003A4113" w:rsidRPr="00A96C29">
        <w:rPr>
          <w:lang w:val="fr-FR"/>
        </w:rPr>
        <w:t xml:space="preserve"> d’inspection en matière de législation relative à l’égalité de rémunération ont été adoptées en 2012, notamment la formation théorique et en cours d’emploi d’agents et inspecteurs sur l’application de l’égalité de rémunération et de traitement, consacrée par la législation du travail. Il est prévu d’organiser, d’ici la fin de 2015, 1 000 inspections pour contribuer ainsi à réduire l’écart de rémunération entre hommes et femmes.</w:t>
      </w:r>
    </w:p>
    <w:p w:rsidR="000A76EC" w:rsidRPr="00A96C29" w:rsidRDefault="0064477F" w:rsidP="00653C2C">
      <w:pPr>
        <w:pStyle w:val="H23G"/>
        <w:rPr>
          <w:lang w:val="fr-FR"/>
        </w:rPr>
      </w:pPr>
      <w:r w:rsidRPr="00A96C29">
        <w:rPr>
          <w:lang w:val="fr-FR"/>
        </w:rPr>
        <w:tab/>
      </w:r>
      <w:r w:rsidRPr="00A96C29">
        <w:rPr>
          <w:lang w:val="fr-FR"/>
        </w:rPr>
        <w:tab/>
      </w:r>
      <w:r w:rsidR="003A4113" w:rsidRPr="00A96C29">
        <w:rPr>
          <w:lang w:val="fr-FR"/>
        </w:rPr>
        <w:t xml:space="preserve">Réponse à la </w:t>
      </w:r>
      <w:r w:rsidR="00CF1111" w:rsidRPr="00A96C29">
        <w:rPr>
          <w:lang w:val="fr-FR"/>
        </w:rPr>
        <w:t xml:space="preserve">question </w:t>
      </w:r>
      <w:r w:rsidR="003A4113" w:rsidRPr="00A96C29">
        <w:rPr>
          <w:lang w:val="fr-FR"/>
        </w:rPr>
        <w:t xml:space="preserve">22 des </w:t>
      </w:r>
      <w:r w:rsidR="00E97D0F" w:rsidRPr="00A96C29">
        <w:rPr>
          <w:lang w:val="fr-FR"/>
        </w:rPr>
        <w:t>directives</w:t>
      </w:r>
    </w:p>
    <w:p w:rsidR="003A4113" w:rsidRPr="00A96C29" w:rsidRDefault="00B75A65" w:rsidP="00B75A65">
      <w:pPr>
        <w:pStyle w:val="SingleTxtG"/>
        <w:rPr>
          <w:lang w:val="fr-FR"/>
        </w:rPr>
      </w:pPr>
      <w:r w:rsidRPr="00A96C29">
        <w:rPr>
          <w:lang w:val="fr-FR"/>
        </w:rPr>
        <w:t>38.</w:t>
      </w:r>
      <w:r w:rsidRPr="00A96C29">
        <w:rPr>
          <w:lang w:val="fr-FR"/>
        </w:rPr>
        <w:tab/>
      </w:r>
      <w:r w:rsidR="003A4113" w:rsidRPr="00A96C29">
        <w:rPr>
          <w:lang w:val="fr-FR"/>
        </w:rPr>
        <w:t xml:space="preserve">Le harcèlement sexuel sur le lieu de travail relève de la loi de 2002 relative à l’égalité de traitement </w:t>
      </w:r>
      <w:r w:rsidR="0020334B" w:rsidRPr="00A96C29">
        <w:rPr>
          <w:lang w:val="fr-FR"/>
        </w:rPr>
        <w:t>entre</w:t>
      </w:r>
      <w:r w:rsidR="003A4113" w:rsidRPr="00A96C29">
        <w:rPr>
          <w:lang w:val="fr-FR"/>
        </w:rPr>
        <w:t xml:space="preserve"> hommes et femmes en matière d’emploi et de formation professionnelle </w:t>
      </w:r>
      <w:r w:rsidR="00CF1111" w:rsidRPr="00A96C29">
        <w:rPr>
          <w:lang w:val="fr-FR"/>
        </w:rPr>
        <w:t>(</w:t>
      </w:r>
      <w:r w:rsidR="000A76EC" w:rsidRPr="00A96C29">
        <w:rPr>
          <w:lang w:val="fr-FR"/>
        </w:rPr>
        <w:t xml:space="preserve">L.205(I)/2002, </w:t>
      </w:r>
      <w:r w:rsidR="003A4113" w:rsidRPr="00A96C29">
        <w:rPr>
          <w:lang w:val="fr-FR"/>
        </w:rPr>
        <w:t>telle que modifiée</w:t>
      </w:r>
      <w:r w:rsidR="00CF1111" w:rsidRPr="00A96C29">
        <w:rPr>
          <w:lang w:val="fr-FR"/>
        </w:rPr>
        <w:t xml:space="preserve">). </w:t>
      </w:r>
      <w:r w:rsidR="003A4113" w:rsidRPr="00A96C29">
        <w:rPr>
          <w:lang w:val="fr-FR"/>
        </w:rPr>
        <w:t>Les mécanismes permettant de contrôler son application sont le Bureau de l’égalité (organe habilité à examiner les plaintes relatives à des discriminations illégales fondées sur le sexe, dans les secteurs public et privé, dans le cadre de l’emploi et de la formation professionnelle, y compris le harcèlement sexuel sur le lieu de travail), les inspecteurs de l’égalité du Ministère du travail</w:t>
      </w:r>
      <w:r w:rsidR="00586DDC" w:rsidRPr="00A96C29">
        <w:rPr>
          <w:lang w:val="fr-FR"/>
        </w:rPr>
        <w:t xml:space="preserve">, </w:t>
      </w:r>
      <w:r w:rsidR="00EB6344" w:rsidRPr="00A96C29">
        <w:rPr>
          <w:lang w:val="fr-FR"/>
        </w:rPr>
        <w:t>de la prévoyance et de la sécurité sociale</w:t>
      </w:r>
      <w:r w:rsidR="003A4113" w:rsidRPr="00A96C29">
        <w:rPr>
          <w:lang w:val="fr-FR"/>
        </w:rPr>
        <w:t xml:space="preserve"> et les tribunaux.</w:t>
      </w:r>
    </w:p>
    <w:p w:rsidR="003A4113" w:rsidRPr="00A96C29" w:rsidRDefault="00B75A65" w:rsidP="00B75A65">
      <w:pPr>
        <w:pStyle w:val="SingleTxtG"/>
        <w:rPr>
          <w:lang w:val="fr-FR"/>
        </w:rPr>
      </w:pPr>
      <w:r w:rsidRPr="00A96C29">
        <w:rPr>
          <w:lang w:val="fr-FR"/>
        </w:rPr>
        <w:t>39.</w:t>
      </w:r>
      <w:r w:rsidRPr="00A96C29">
        <w:rPr>
          <w:lang w:val="fr-FR"/>
        </w:rPr>
        <w:tab/>
      </w:r>
      <w:r w:rsidR="003A4113" w:rsidRPr="00A96C29">
        <w:rPr>
          <w:lang w:val="fr-FR"/>
        </w:rPr>
        <w:t xml:space="preserve">Le Bureau de l’égalité a été saisi de 38 plaintes pour harcèlement sexuel sur les lieux de travail, de janvier 2008 à la fin de 2013, dont </w:t>
      </w:r>
      <w:r w:rsidR="00CF1111" w:rsidRPr="00A96C29">
        <w:rPr>
          <w:lang w:val="fr-FR"/>
        </w:rPr>
        <w:t xml:space="preserve">6 </w:t>
      </w:r>
      <w:r w:rsidR="003A4113" w:rsidRPr="00A96C29">
        <w:rPr>
          <w:lang w:val="fr-FR"/>
        </w:rPr>
        <w:t xml:space="preserve">ont été jugées recevables et ont fait l’objet de rapports du </w:t>
      </w:r>
      <w:r w:rsidR="007C6A37" w:rsidRPr="00A96C29">
        <w:rPr>
          <w:lang w:val="fr-FR"/>
        </w:rPr>
        <w:t>même b</w:t>
      </w:r>
      <w:r w:rsidR="003A4113" w:rsidRPr="00A96C29">
        <w:rPr>
          <w:lang w:val="fr-FR"/>
        </w:rPr>
        <w:t xml:space="preserve">ureau. Concernant ce bureau, il convient de se reporter aux parties pertinentes des réponses aux </w:t>
      </w:r>
      <w:r w:rsidR="00CF1111" w:rsidRPr="00A96C29">
        <w:rPr>
          <w:lang w:val="fr-FR"/>
        </w:rPr>
        <w:t xml:space="preserve">questions </w:t>
      </w:r>
      <w:r w:rsidR="003A4113" w:rsidRPr="00A96C29">
        <w:rPr>
          <w:lang w:val="fr-FR"/>
        </w:rPr>
        <w:t xml:space="preserve">12 </w:t>
      </w:r>
      <w:r w:rsidR="00CF1111" w:rsidRPr="00A96C29">
        <w:rPr>
          <w:lang w:val="fr-FR"/>
        </w:rPr>
        <w:t xml:space="preserve">et </w:t>
      </w:r>
      <w:r w:rsidR="003A4113" w:rsidRPr="00A96C29">
        <w:rPr>
          <w:lang w:val="fr-FR"/>
        </w:rPr>
        <w:t>13 ci-dessus</w:t>
      </w:r>
      <w:r w:rsidR="00586DDC" w:rsidRPr="00A96C29">
        <w:rPr>
          <w:lang w:val="fr-FR"/>
        </w:rPr>
        <w:t>,</w:t>
      </w:r>
      <w:r w:rsidR="003A4113" w:rsidRPr="00A96C29">
        <w:rPr>
          <w:lang w:val="fr-FR"/>
        </w:rPr>
        <w:t xml:space="preserve"> ainsi qu’à la partie correspondante de la </w:t>
      </w:r>
      <w:r w:rsidR="00586DDC" w:rsidRPr="00A96C29">
        <w:rPr>
          <w:lang w:val="fr-FR"/>
        </w:rPr>
        <w:t>réponse</w:t>
      </w:r>
      <w:r w:rsidR="003A4113" w:rsidRPr="00A96C29">
        <w:rPr>
          <w:lang w:val="fr-FR"/>
        </w:rPr>
        <w:t xml:space="preserve"> au titre du paragraphe 11 des observations finales ci-</w:t>
      </w:r>
      <w:r w:rsidR="001C32AC" w:rsidRPr="00A96C29">
        <w:rPr>
          <w:lang w:val="fr-FR"/>
        </w:rPr>
        <w:t>aprè</w:t>
      </w:r>
      <w:r w:rsidR="003A4113" w:rsidRPr="00A96C29">
        <w:rPr>
          <w:lang w:val="fr-FR"/>
        </w:rPr>
        <w:t xml:space="preserve">s. </w:t>
      </w:r>
    </w:p>
    <w:p w:rsidR="000A76EC" w:rsidRPr="00A96C29" w:rsidRDefault="00392FA5" w:rsidP="00653C2C">
      <w:pPr>
        <w:pStyle w:val="H23G"/>
        <w:rPr>
          <w:lang w:val="fr-FR"/>
        </w:rPr>
      </w:pPr>
      <w:r w:rsidRPr="00A96C29">
        <w:rPr>
          <w:lang w:val="fr-FR"/>
        </w:rPr>
        <w:tab/>
      </w:r>
      <w:r w:rsidRPr="00A96C29">
        <w:rPr>
          <w:lang w:val="fr-FR"/>
        </w:rPr>
        <w:tab/>
      </w:r>
      <w:r w:rsidR="003A4113" w:rsidRPr="00A96C29">
        <w:rPr>
          <w:lang w:val="fr-FR"/>
        </w:rPr>
        <w:t xml:space="preserve">Réponse à la </w:t>
      </w:r>
      <w:r w:rsidR="00CF1111" w:rsidRPr="00A96C29">
        <w:rPr>
          <w:lang w:val="fr-FR"/>
        </w:rPr>
        <w:t xml:space="preserve">question </w:t>
      </w:r>
      <w:r w:rsidR="003A4113" w:rsidRPr="00A96C29">
        <w:rPr>
          <w:lang w:val="fr-FR"/>
        </w:rPr>
        <w:t xml:space="preserve">23 des </w:t>
      </w:r>
      <w:r w:rsidR="00E97D0F" w:rsidRPr="00A96C29">
        <w:rPr>
          <w:lang w:val="fr-FR"/>
        </w:rPr>
        <w:t>directives</w:t>
      </w:r>
    </w:p>
    <w:p w:rsidR="000A76EC" w:rsidRPr="00A96C29" w:rsidRDefault="00B75A65" w:rsidP="00B75A65">
      <w:pPr>
        <w:pStyle w:val="SingleTxtG"/>
        <w:rPr>
          <w:lang w:val="fr-FR"/>
        </w:rPr>
      </w:pPr>
      <w:r w:rsidRPr="00A96C29">
        <w:rPr>
          <w:lang w:val="fr-FR"/>
        </w:rPr>
        <w:t>40.</w:t>
      </w:r>
      <w:r w:rsidRPr="00A96C29">
        <w:rPr>
          <w:lang w:val="fr-FR"/>
        </w:rPr>
        <w:tab/>
      </w:r>
      <w:r w:rsidR="003A4113" w:rsidRPr="00A96C29">
        <w:rPr>
          <w:lang w:val="fr-FR"/>
        </w:rPr>
        <w:t>Le Département de l’inspection du travail au Ministère du travail</w:t>
      </w:r>
      <w:r w:rsidR="00B07EE9" w:rsidRPr="00A96C29">
        <w:rPr>
          <w:lang w:val="fr-FR"/>
        </w:rPr>
        <w:t xml:space="preserve">, </w:t>
      </w:r>
      <w:r w:rsidR="00EB6344" w:rsidRPr="00A96C29">
        <w:rPr>
          <w:lang w:val="fr-FR"/>
        </w:rPr>
        <w:t>de la prévoyance et de la sécurité sociale</w:t>
      </w:r>
      <w:r w:rsidR="003A4113" w:rsidRPr="00A96C29">
        <w:rPr>
          <w:lang w:val="fr-FR"/>
        </w:rPr>
        <w:t xml:space="preserve"> est chargé de l’application des dispositions de la loi </w:t>
      </w:r>
      <w:r w:rsidR="00B07EE9" w:rsidRPr="00A96C29">
        <w:rPr>
          <w:lang w:val="fr-FR"/>
        </w:rPr>
        <w:t>relative à</w:t>
      </w:r>
      <w:r w:rsidR="003A4113" w:rsidRPr="00A96C29">
        <w:rPr>
          <w:lang w:val="fr-FR"/>
        </w:rPr>
        <w:t xml:space="preserve"> la sécurité et l</w:t>
      </w:r>
      <w:r w:rsidR="00B07EE9" w:rsidRPr="00A96C29">
        <w:rPr>
          <w:lang w:val="fr-FR"/>
        </w:rPr>
        <w:t>’hygiène</w:t>
      </w:r>
      <w:r w:rsidR="003A4113" w:rsidRPr="00A96C29">
        <w:rPr>
          <w:lang w:val="fr-FR"/>
        </w:rPr>
        <w:t xml:space="preserve"> au travail </w:t>
      </w:r>
      <w:r w:rsidR="00CF1111" w:rsidRPr="00A96C29">
        <w:rPr>
          <w:lang w:val="fr-FR"/>
        </w:rPr>
        <w:t>(</w:t>
      </w:r>
      <w:r w:rsidR="000A76EC" w:rsidRPr="00A96C29">
        <w:rPr>
          <w:lang w:val="fr-FR"/>
        </w:rPr>
        <w:t xml:space="preserve">L.89(I)/1996, </w:t>
      </w:r>
      <w:r w:rsidR="003A4113" w:rsidRPr="00A96C29">
        <w:rPr>
          <w:lang w:val="fr-FR"/>
        </w:rPr>
        <w:t>telle que modifiée</w:t>
      </w:r>
      <w:r w:rsidR="00CF1111" w:rsidRPr="00A96C29">
        <w:rPr>
          <w:lang w:val="fr-FR"/>
        </w:rPr>
        <w:t>)</w:t>
      </w:r>
      <w:r w:rsidR="00CF1111" w:rsidRPr="00A96C29">
        <w:rPr>
          <w:i/>
          <w:lang w:val="fr-FR"/>
        </w:rPr>
        <w:t xml:space="preserve"> </w:t>
      </w:r>
      <w:r w:rsidR="003A4113" w:rsidRPr="00A96C29">
        <w:rPr>
          <w:lang w:val="fr-FR"/>
        </w:rPr>
        <w:t>et du règlement correspondant</w:t>
      </w:r>
      <w:r w:rsidR="000A76EC" w:rsidRPr="00A96C29">
        <w:rPr>
          <w:lang w:val="fr-FR"/>
        </w:rPr>
        <w:t>.</w:t>
      </w:r>
    </w:p>
    <w:p w:rsidR="003A4113" w:rsidRPr="00A96C29" w:rsidRDefault="00B75A65" w:rsidP="00B75A65">
      <w:pPr>
        <w:pStyle w:val="SingleTxtG"/>
        <w:rPr>
          <w:lang w:val="fr-FR"/>
        </w:rPr>
      </w:pPr>
      <w:r w:rsidRPr="00A96C29">
        <w:rPr>
          <w:lang w:val="fr-FR"/>
        </w:rPr>
        <w:t>41.</w:t>
      </w:r>
      <w:r w:rsidRPr="00A96C29">
        <w:rPr>
          <w:lang w:val="fr-FR"/>
        </w:rPr>
        <w:tab/>
      </w:r>
      <w:r w:rsidR="003A4113" w:rsidRPr="00A96C29">
        <w:rPr>
          <w:lang w:val="fr-FR"/>
        </w:rPr>
        <w:t xml:space="preserve">La </w:t>
      </w:r>
      <w:r w:rsidR="00B07EE9" w:rsidRPr="00A96C29">
        <w:rPr>
          <w:lang w:val="fr-FR"/>
        </w:rPr>
        <w:t>s</w:t>
      </w:r>
      <w:r w:rsidR="003A4113" w:rsidRPr="00A96C29">
        <w:rPr>
          <w:lang w:val="fr-FR"/>
        </w:rPr>
        <w:t>tratégie de Chypre en matière de sécurité et d</w:t>
      </w:r>
      <w:r w:rsidR="00B07EE9" w:rsidRPr="00A96C29">
        <w:rPr>
          <w:lang w:val="fr-FR"/>
        </w:rPr>
        <w:t>’hygiène</w:t>
      </w:r>
      <w:r w:rsidR="003A4113" w:rsidRPr="00A96C29">
        <w:rPr>
          <w:lang w:val="fr-FR"/>
        </w:rPr>
        <w:t xml:space="preserve"> au travail pour la période 2007-2012, fondée sur la Stratégie de l’Union européenne 2007-2012, a été mise en œuvre en coopération avec des partenaires sociaux et autres parties prenantes. Durant cette période, la fréquence des accidents du travail a été réduite de 27</w:t>
      </w:r>
      <w:r w:rsidR="00CF1111" w:rsidRPr="00A96C29">
        <w:rPr>
          <w:lang w:val="fr-FR"/>
        </w:rPr>
        <w:t> </w:t>
      </w:r>
      <w:r w:rsidR="000233A3" w:rsidRPr="00A96C29">
        <w:rPr>
          <w:lang w:val="fr-FR"/>
        </w:rPr>
        <w:t>%</w:t>
      </w:r>
      <w:r w:rsidR="003A4113" w:rsidRPr="00A96C29">
        <w:rPr>
          <w:lang w:val="fr-FR"/>
        </w:rPr>
        <w:t>. En outre, le Conseil des ministres a adopté, en mars 2014, une nouvelle stratégie parallèlement à un plan d’action.</w:t>
      </w:r>
    </w:p>
    <w:p w:rsidR="003A4113" w:rsidRPr="00A96C29" w:rsidRDefault="00B75A65" w:rsidP="00B75A65">
      <w:pPr>
        <w:pStyle w:val="SingleTxtG"/>
        <w:rPr>
          <w:lang w:val="fr-FR"/>
        </w:rPr>
      </w:pPr>
      <w:r w:rsidRPr="00A96C29">
        <w:rPr>
          <w:lang w:val="fr-FR"/>
        </w:rPr>
        <w:t>42.</w:t>
      </w:r>
      <w:r w:rsidRPr="00A96C29">
        <w:rPr>
          <w:lang w:val="fr-FR"/>
        </w:rPr>
        <w:tab/>
      </w:r>
      <w:r w:rsidR="003A4113" w:rsidRPr="00A96C29">
        <w:rPr>
          <w:lang w:val="fr-FR"/>
        </w:rPr>
        <w:t>Des inspecteurs du travail effectuent des visites inopinées, ou prévues, ainsi que des campagnes d’inspection de la sécurité et l</w:t>
      </w:r>
      <w:r w:rsidR="00B07EE9" w:rsidRPr="00A96C29">
        <w:rPr>
          <w:lang w:val="fr-FR"/>
        </w:rPr>
        <w:t>’hygiène</w:t>
      </w:r>
      <w:r w:rsidR="003A4113" w:rsidRPr="00A96C29">
        <w:rPr>
          <w:lang w:val="fr-FR"/>
        </w:rPr>
        <w:t xml:space="preserve"> </w:t>
      </w:r>
      <w:r w:rsidR="007C6A37" w:rsidRPr="00A96C29">
        <w:rPr>
          <w:lang w:val="fr-FR"/>
        </w:rPr>
        <w:t>sur les lieux de</w:t>
      </w:r>
      <w:r w:rsidR="003A4113" w:rsidRPr="00A96C29">
        <w:rPr>
          <w:lang w:val="fr-FR"/>
        </w:rPr>
        <w:t xml:space="preserve"> travail au titre du </w:t>
      </w:r>
      <w:r w:rsidR="005145B5" w:rsidRPr="00A96C29">
        <w:rPr>
          <w:lang w:val="fr-FR"/>
        </w:rPr>
        <w:t>P</w:t>
      </w:r>
      <w:r w:rsidR="003A4113" w:rsidRPr="00A96C29">
        <w:rPr>
          <w:lang w:val="fr-FR"/>
        </w:rPr>
        <w:t xml:space="preserve">lan d’action </w:t>
      </w:r>
      <w:r w:rsidR="00CF1111" w:rsidRPr="00A96C29">
        <w:rPr>
          <w:lang w:val="fr-FR"/>
        </w:rPr>
        <w:t xml:space="preserve">annuel </w:t>
      </w:r>
      <w:r w:rsidR="003A4113" w:rsidRPr="00A96C29">
        <w:rPr>
          <w:lang w:val="fr-FR"/>
        </w:rPr>
        <w:t>43.</w:t>
      </w:r>
    </w:p>
    <w:p w:rsidR="000A76EC" w:rsidRPr="00A96C29" w:rsidRDefault="00B75A65" w:rsidP="00B75A65">
      <w:pPr>
        <w:pStyle w:val="SingleTxtG"/>
        <w:rPr>
          <w:lang w:val="fr-FR"/>
        </w:rPr>
      </w:pPr>
      <w:r w:rsidRPr="00A96C29">
        <w:rPr>
          <w:lang w:val="fr-FR"/>
        </w:rPr>
        <w:t>43.</w:t>
      </w:r>
      <w:r w:rsidRPr="00A96C29">
        <w:rPr>
          <w:lang w:val="fr-FR"/>
        </w:rPr>
        <w:tab/>
      </w:r>
      <w:r w:rsidR="005145B5" w:rsidRPr="00A96C29">
        <w:rPr>
          <w:lang w:val="fr-FR"/>
        </w:rPr>
        <w:t xml:space="preserve">Ils enquêtent également sur des plaintes, </w:t>
      </w:r>
      <w:r w:rsidR="00B07EE9" w:rsidRPr="00A96C29">
        <w:rPr>
          <w:lang w:val="fr-FR"/>
        </w:rPr>
        <w:t xml:space="preserve">des </w:t>
      </w:r>
      <w:r w:rsidR="005145B5" w:rsidRPr="00A96C29">
        <w:rPr>
          <w:lang w:val="fr-FR"/>
        </w:rPr>
        <w:t xml:space="preserve">accidents du travail, </w:t>
      </w:r>
      <w:r w:rsidR="00B07EE9" w:rsidRPr="00A96C29">
        <w:rPr>
          <w:lang w:val="fr-FR"/>
        </w:rPr>
        <w:t xml:space="preserve">des </w:t>
      </w:r>
      <w:r w:rsidR="005145B5" w:rsidRPr="00A96C29">
        <w:rPr>
          <w:lang w:val="fr-FR"/>
        </w:rPr>
        <w:t xml:space="preserve">maladies professionnelles et </w:t>
      </w:r>
      <w:r w:rsidR="00B07EE9" w:rsidRPr="00A96C29">
        <w:rPr>
          <w:lang w:val="fr-FR"/>
        </w:rPr>
        <w:t xml:space="preserve">des </w:t>
      </w:r>
      <w:r w:rsidR="005145B5" w:rsidRPr="00A96C29">
        <w:rPr>
          <w:lang w:val="fr-FR"/>
        </w:rPr>
        <w:t>incidents dangereux tels qu’incendies ou explosions.</w:t>
      </w:r>
    </w:p>
    <w:p w:rsidR="005145B5" w:rsidRPr="00A96C29" w:rsidRDefault="00B75A65" w:rsidP="00B75A65">
      <w:pPr>
        <w:pStyle w:val="SingleTxtG"/>
        <w:rPr>
          <w:strike/>
          <w:lang w:val="fr-FR"/>
        </w:rPr>
      </w:pPr>
      <w:r w:rsidRPr="00A96C29">
        <w:rPr>
          <w:lang w:val="fr-FR"/>
        </w:rPr>
        <w:t>44.</w:t>
      </w:r>
      <w:r w:rsidRPr="00A96C29">
        <w:rPr>
          <w:lang w:val="fr-FR"/>
        </w:rPr>
        <w:tab/>
      </w:r>
      <w:r w:rsidR="005145B5" w:rsidRPr="00A96C29">
        <w:rPr>
          <w:lang w:val="fr-FR"/>
        </w:rPr>
        <w:t>En</w:t>
      </w:r>
      <w:r w:rsidR="000A76EC" w:rsidRPr="00A96C29">
        <w:rPr>
          <w:lang w:val="fr-FR"/>
        </w:rPr>
        <w:t xml:space="preserve"> 2013, </w:t>
      </w:r>
      <w:r w:rsidR="005145B5" w:rsidRPr="00A96C29">
        <w:rPr>
          <w:lang w:val="fr-FR"/>
        </w:rPr>
        <w:t xml:space="preserve">les inspecteurs ont réalisé </w:t>
      </w:r>
      <w:r w:rsidR="000A76EC" w:rsidRPr="00A96C29">
        <w:rPr>
          <w:lang w:val="fr-FR"/>
        </w:rPr>
        <w:t>4</w:t>
      </w:r>
      <w:r w:rsidR="005145B5" w:rsidRPr="00A96C29">
        <w:rPr>
          <w:lang w:val="fr-FR"/>
        </w:rPr>
        <w:t> </w:t>
      </w:r>
      <w:r w:rsidR="000A76EC" w:rsidRPr="00A96C29">
        <w:rPr>
          <w:lang w:val="fr-FR"/>
        </w:rPr>
        <w:t>094</w:t>
      </w:r>
      <w:r w:rsidR="005145B5" w:rsidRPr="00A96C29">
        <w:rPr>
          <w:lang w:val="fr-FR"/>
        </w:rPr>
        <w:t> visites sur les lieux de travail relevant des dispositions de la loi relative à la sécurité et l</w:t>
      </w:r>
      <w:r w:rsidR="00B07EE9" w:rsidRPr="00A96C29">
        <w:rPr>
          <w:lang w:val="fr-FR"/>
        </w:rPr>
        <w:t>’hygiène</w:t>
      </w:r>
      <w:r w:rsidR="005145B5" w:rsidRPr="00A96C29">
        <w:rPr>
          <w:lang w:val="fr-FR"/>
        </w:rPr>
        <w:t xml:space="preserve"> au travail. Les employeurs qui ne respectent pas ladite loi s’exposent à des mesures d’amélioration et de restriction et, en dernier ressort, des poursuites pénales peuvent être engagées. En application de cette loi, un employeur encourt une amende de 80 000 euros au maximum par infraction ou une peine d’emprisonnement de quatre ans. En 2013, 31 procédures judiciaires ont été achevées concernant des violations de la loi relative à la sécurité et l</w:t>
      </w:r>
      <w:r w:rsidR="00CF49CF" w:rsidRPr="00A96C29">
        <w:rPr>
          <w:lang w:val="fr-FR"/>
        </w:rPr>
        <w:t>’hygiène au</w:t>
      </w:r>
      <w:r w:rsidR="005145B5" w:rsidRPr="00A96C29">
        <w:rPr>
          <w:lang w:val="fr-FR"/>
        </w:rPr>
        <w:t xml:space="preserve"> travail.</w:t>
      </w:r>
    </w:p>
    <w:p w:rsidR="000A76EC" w:rsidRPr="00A96C29" w:rsidRDefault="00392FA5" w:rsidP="00392FA5">
      <w:pPr>
        <w:pStyle w:val="H1G"/>
        <w:rPr>
          <w:lang w:val="fr-FR"/>
        </w:rPr>
      </w:pPr>
      <w:r w:rsidRPr="00A96C29">
        <w:rPr>
          <w:lang w:val="fr-FR"/>
        </w:rPr>
        <w:tab/>
      </w:r>
      <w:r w:rsidRPr="00A96C29">
        <w:rPr>
          <w:lang w:val="fr-FR"/>
        </w:rPr>
        <w:tab/>
      </w:r>
      <w:r w:rsidR="00CF1111" w:rsidRPr="00A96C29">
        <w:rPr>
          <w:lang w:val="fr-FR"/>
        </w:rPr>
        <w:t xml:space="preserve">Article </w:t>
      </w:r>
      <w:r w:rsidR="000A76EC" w:rsidRPr="00A96C29">
        <w:rPr>
          <w:lang w:val="fr-FR"/>
        </w:rPr>
        <w:t xml:space="preserve">8 </w:t>
      </w:r>
      <w:r w:rsidR="005155DF" w:rsidRPr="00A96C29">
        <w:rPr>
          <w:lang w:val="fr-FR"/>
        </w:rPr>
        <w:t>du Pacte</w:t>
      </w:r>
    </w:p>
    <w:p w:rsidR="000A76EC" w:rsidRPr="00A96C29" w:rsidRDefault="00392FA5" w:rsidP="00653C2C">
      <w:pPr>
        <w:pStyle w:val="H23G"/>
        <w:rPr>
          <w:lang w:val="fr-FR"/>
        </w:rPr>
      </w:pPr>
      <w:r w:rsidRPr="00A96C29">
        <w:rPr>
          <w:lang w:val="fr-FR"/>
        </w:rPr>
        <w:tab/>
      </w:r>
      <w:r w:rsidRPr="00A96C29">
        <w:rPr>
          <w:lang w:val="fr-FR"/>
        </w:rPr>
        <w:tab/>
      </w:r>
      <w:r w:rsidR="005145B5" w:rsidRPr="00A96C29">
        <w:rPr>
          <w:lang w:val="fr-FR"/>
        </w:rPr>
        <w:t xml:space="preserve">Réponse à la </w:t>
      </w:r>
      <w:r w:rsidR="00CF1111" w:rsidRPr="00A96C29">
        <w:rPr>
          <w:lang w:val="fr-FR"/>
        </w:rPr>
        <w:t xml:space="preserve">question </w:t>
      </w:r>
      <w:r w:rsidR="005145B5" w:rsidRPr="00A96C29">
        <w:rPr>
          <w:lang w:val="fr-FR"/>
        </w:rPr>
        <w:t xml:space="preserve">24 des </w:t>
      </w:r>
      <w:r w:rsidR="00E97D0F" w:rsidRPr="00A96C29">
        <w:rPr>
          <w:lang w:val="fr-FR"/>
        </w:rPr>
        <w:t>directives</w:t>
      </w:r>
    </w:p>
    <w:p w:rsidR="000A76EC" w:rsidRPr="00A96C29" w:rsidRDefault="00B75A65" w:rsidP="00B75A65">
      <w:pPr>
        <w:pStyle w:val="SingleTxtG"/>
        <w:rPr>
          <w:u w:val="single"/>
          <w:lang w:val="fr-FR"/>
        </w:rPr>
      </w:pPr>
      <w:r w:rsidRPr="00A96C29">
        <w:rPr>
          <w:lang w:val="fr-FR"/>
        </w:rPr>
        <w:t>45.</w:t>
      </w:r>
      <w:r w:rsidRPr="00A96C29">
        <w:rPr>
          <w:lang w:val="fr-FR"/>
        </w:rPr>
        <w:tab/>
      </w:r>
      <w:r w:rsidR="000A76EC" w:rsidRPr="00A96C29">
        <w:rPr>
          <w:lang w:val="fr-FR"/>
        </w:rPr>
        <w:t>a)</w:t>
      </w:r>
      <w:r w:rsidRPr="00A96C29">
        <w:rPr>
          <w:lang w:val="fr-FR"/>
        </w:rPr>
        <w:tab/>
      </w:r>
      <w:r w:rsidR="005145B5" w:rsidRPr="00A96C29">
        <w:rPr>
          <w:lang w:val="fr-FR"/>
        </w:rPr>
        <w:t>L’a</w:t>
      </w:r>
      <w:r w:rsidR="00CF49CF" w:rsidRPr="00A96C29">
        <w:rPr>
          <w:lang w:val="fr-FR"/>
        </w:rPr>
        <w:t>ffiliati</w:t>
      </w:r>
      <w:r w:rsidR="005145B5" w:rsidRPr="00A96C29">
        <w:rPr>
          <w:lang w:val="fr-FR"/>
        </w:rPr>
        <w:t>on à un syndicat n’est soumise à aucune condition. Les membres des forces armées ne peuvent exercer ce droit.</w:t>
      </w:r>
    </w:p>
    <w:p w:rsidR="000A76EC" w:rsidRPr="00A96C29" w:rsidRDefault="00B75A65" w:rsidP="00B75A65">
      <w:pPr>
        <w:pStyle w:val="SingleTxtG"/>
        <w:rPr>
          <w:lang w:val="fr-FR"/>
        </w:rPr>
      </w:pPr>
      <w:r w:rsidRPr="00A96C29">
        <w:rPr>
          <w:lang w:val="fr-FR"/>
        </w:rPr>
        <w:t>46.</w:t>
      </w:r>
      <w:r w:rsidRPr="00A96C29">
        <w:rPr>
          <w:lang w:val="fr-FR"/>
        </w:rPr>
        <w:tab/>
      </w:r>
      <w:r w:rsidR="000A76EC" w:rsidRPr="00A96C29">
        <w:rPr>
          <w:lang w:val="fr-FR"/>
        </w:rPr>
        <w:t>b)</w:t>
      </w:r>
      <w:r w:rsidRPr="00A96C29">
        <w:rPr>
          <w:lang w:val="fr-FR"/>
        </w:rPr>
        <w:tab/>
      </w:r>
      <w:r w:rsidR="005145B5" w:rsidRPr="00A96C29">
        <w:rPr>
          <w:lang w:val="fr-FR"/>
        </w:rPr>
        <w:t>La loi relative aux syndicats</w:t>
      </w:r>
      <w:r w:rsidR="000A76EC" w:rsidRPr="00A96C29">
        <w:rPr>
          <w:lang w:val="fr-FR"/>
        </w:rPr>
        <w:t xml:space="preserve"> (L.71/1965, </w:t>
      </w:r>
      <w:r w:rsidR="005145B5" w:rsidRPr="00A96C29">
        <w:rPr>
          <w:lang w:val="fr-FR"/>
        </w:rPr>
        <w:t>telle que modifiée</w:t>
      </w:r>
      <w:r w:rsidR="000A76EC" w:rsidRPr="00A96C29">
        <w:rPr>
          <w:lang w:val="fr-FR"/>
        </w:rPr>
        <w:t>)</w:t>
      </w:r>
      <w:r w:rsidR="000A76EC" w:rsidRPr="00A96C29">
        <w:rPr>
          <w:i/>
          <w:lang w:val="fr-FR"/>
        </w:rPr>
        <w:t xml:space="preserve"> </w:t>
      </w:r>
      <w:r w:rsidR="005145B5" w:rsidRPr="00A96C29">
        <w:rPr>
          <w:lang w:val="fr-FR"/>
        </w:rPr>
        <w:t>garantit l’indépendance des syndicats dans l’organisation de leurs activités, notamment leur droit de former des fédérations et d’adhérer à des organisations internationales.</w:t>
      </w:r>
      <w:r w:rsidR="000A76EC" w:rsidRPr="00A96C29">
        <w:rPr>
          <w:lang w:val="fr-FR"/>
        </w:rPr>
        <w:t xml:space="preserve"> </w:t>
      </w:r>
    </w:p>
    <w:p w:rsidR="000A76EC" w:rsidRPr="00A96C29" w:rsidRDefault="00392FA5" w:rsidP="00653C2C">
      <w:pPr>
        <w:pStyle w:val="H23G"/>
        <w:rPr>
          <w:lang w:val="fr-FR"/>
        </w:rPr>
      </w:pPr>
      <w:r w:rsidRPr="00A96C29">
        <w:rPr>
          <w:lang w:val="fr-FR"/>
        </w:rPr>
        <w:tab/>
      </w:r>
      <w:r w:rsidRPr="00A96C29">
        <w:rPr>
          <w:lang w:val="fr-FR"/>
        </w:rPr>
        <w:tab/>
      </w:r>
      <w:r w:rsidR="00BC5D34" w:rsidRPr="00A96C29">
        <w:rPr>
          <w:lang w:val="fr-FR"/>
        </w:rPr>
        <w:t xml:space="preserve">Réponse à la </w:t>
      </w:r>
      <w:r w:rsidR="00CF1111" w:rsidRPr="00A96C29">
        <w:rPr>
          <w:lang w:val="fr-FR"/>
        </w:rPr>
        <w:t xml:space="preserve">question </w:t>
      </w:r>
      <w:r w:rsidR="00BC5D34" w:rsidRPr="00A96C29">
        <w:rPr>
          <w:lang w:val="fr-FR"/>
        </w:rPr>
        <w:t xml:space="preserve">25 des </w:t>
      </w:r>
      <w:r w:rsidR="00E97D0F" w:rsidRPr="00A96C29">
        <w:rPr>
          <w:lang w:val="fr-FR"/>
        </w:rPr>
        <w:t>directives</w:t>
      </w:r>
    </w:p>
    <w:p w:rsidR="00BC5D34" w:rsidRPr="00A96C29" w:rsidRDefault="00B75A65" w:rsidP="00B75A65">
      <w:pPr>
        <w:pStyle w:val="SingleTxtG"/>
        <w:rPr>
          <w:lang w:val="fr-FR"/>
        </w:rPr>
      </w:pPr>
      <w:r w:rsidRPr="00A96C29">
        <w:rPr>
          <w:lang w:val="fr-FR"/>
        </w:rPr>
        <w:t>47.</w:t>
      </w:r>
      <w:r w:rsidRPr="00A96C29">
        <w:rPr>
          <w:lang w:val="fr-FR"/>
        </w:rPr>
        <w:tab/>
      </w:r>
      <w:r w:rsidR="00BC5D34" w:rsidRPr="00A96C29">
        <w:rPr>
          <w:lang w:val="fr-FR"/>
        </w:rPr>
        <w:t>Le Département des relations du travail est chargé de régler les conflits du travail dans les secteurs privé et semi-public. La procédure et les formes de médiation dans ce</w:t>
      </w:r>
      <w:r w:rsidR="00CF49CF" w:rsidRPr="00A96C29">
        <w:rPr>
          <w:lang w:val="fr-FR"/>
        </w:rPr>
        <w:t xml:space="preserve"> type de</w:t>
      </w:r>
      <w:r w:rsidR="00BC5D34" w:rsidRPr="00A96C29">
        <w:rPr>
          <w:lang w:val="fr-FR"/>
        </w:rPr>
        <w:t xml:space="preserve"> conflit sont établies dans le Code des relations </w:t>
      </w:r>
      <w:r w:rsidR="007C6A37" w:rsidRPr="00A96C29">
        <w:rPr>
          <w:lang w:val="fr-FR"/>
        </w:rPr>
        <w:t>professionn</w:t>
      </w:r>
      <w:r w:rsidR="00BC5D34" w:rsidRPr="00A96C29">
        <w:rPr>
          <w:lang w:val="fr-FR"/>
        </w:rPr>
        <w:t>elles et l’Accord sur la procédure de règlement des conflits du travail dans les services de base.</w:t>
      </w:r>
    </w:p>
    <w:p w:rsidR="000A76EC" w:rsidRPr="00A96C29" w:rsidRDefault="00B75A65" w:rsidP="00B75A65">
      <w:pPr>
        <w:pStyle w:val="SingleTxtG"/>
        <w:rPr>
          <w:lang w:val="fr-FR"/>
        </w:rPr>
      </w:pPr>
      <w:r w:rsidRPr="00A96C29">
        <w:rPr>
          <w:lang w:val="fr-FR"/>
        </w:rPr>
        <w:t>48.</w:t>
      </w:r>
      <w:r w:rsidRPr="00A96C29">
        <w:rPr>
          <w:lang w:val="fr-FR"/>
        </w:rPr>
        <w:tab/>
      </w:r>
      <w:r w:rsidR="00BC5D34" w:rsidRPr="00A96C29">
        <w:rPr>
          <w:lang w:val="fr-FR"/>
        </w:rPr>
        <w:t xml:space="preserve">Le Code des relations </w:t>
      </w:r>
      <w:r w:rsidR="007C6A37" w:rsidRPr="00A96C29">
        <w:rPr>
          <w:lang w:val="fr-FR"/>
        </w:rPr>
        <w:t>professionn</w:t>
      </w:r>
      <w:r w:rsidR="00BC5D34" w:rsidRPr="00A96C29">
        <w:rPr>
          <w:lang w:val="fr-FR"/>
        </w:rPr>
        <w:t>elles, signé par les partenaires sociaux en 1977, détaille la procédure à suivre dans le règlement des litiges et les conflits du travail; il est strictement respecté par les partenaires sociaux. Outre les dispositions procédurales, il réaffirme la volonté des parties engagées à respecter les droits et principes fondamentaux qui y sont clairement énoncés, à savoir</w:t>
      </w:r>
      <w:r w:rsidR="000233A3" w:rsidRPr="00A96C29">
        <w:rPr>
          <w:lang w:val="fr-FR"/>
        </w:rPr>
        <w:t>:</w:t>
      </w:r>
      <w:r w:rsidR="00BC5D34" w:rsidRPr="00A96C29">
        <w:rPr>
          <w:lang w:val="fr-FR"/>
        </w:rPr>
        <w:t xml:space="preserve"> 1</w:t>
      </w:r>
      <w:r w:rsidR="00CF1111" w:rsidRPr="00A96C29">
        <w:rPr>
          <w:lang w:val="fr-FR"/>
        </w:rPr>
        <w:t xml:space="preserve">) </w:t>
      </w:r>
      <w:r w:rsidR="00BC5D34" w:rsidRPr="00A96C29">
        <w:rPr>
          <w:lang w:val="fr-FR"/>
        </w:rPr>
        <w:t>le droit de s’organiser; 2</w:t>
      </w:r>
      <w:r w:rsidR="00CF1111" w:rsidRPr="00A96C29">
        <w:rPr>
          <w:lang w:val="fr-FR"/>
        </w:rPr>
        <w:t xml:space="preserve">) </w:t>
      </w:r>
      <w:r w:rsidR="00BC5D34" w:rsidRPr="00A96C29">
        <w:rPr>
          <w:lang w:val="fr-FR"/>
        </w:rPr>
        <w:t>le droit à la négociation collective, aux conventions collectives et aux consultations conjointes; 3</w:t>
      </w:r>
      <w:r w:rsidR="00CF1111" w:rsidRPr="00A96C29">
        <w:rPr>
          <w:lang w:val="fr-FR"/>
        </w:rPr>
        <w:t xml:space="preserve">) </w:t>
      </w:r>
      <w:r w:rsidR="00BC5D34" w:rsidRPr="00A96C29">
        <w:rPr>
          <w:lang w:val="fr-FR"/>
        </w:rPr>
        <w:t>la définition de questions propres à la négociation collective, aux consultations conjointes et aux prérogatives de la direction</w:t>
      </w:r>
      <w:r w:rsidR="00CF1111" w:rsidRPr="00A96C29">
        <w:rPr>
          <w:lang w:val="fr-FR"/>
        </w:rPr>
        <w:t xml:space="preserve">; </w:t>
      </w:r>
      <w:r w:rsidR="00BC5D34" w:rsidRPr="00A96C29">
        <w:rPr>
          <w:lang w:val="fr-FR"/>
        </w:rPr>
        <w:t>et 4</w:t>
      </w:r>
      <w:r w:rsidR="00CF1111" w:rsidRPr="00A96C29">
        <w:rPr>
          <w:lang w:val="fr-FR"/>
        </w:rPr>
        <w:t xml:space="preserve">) </w:t>
      </w:r>
      <w:r w:rsidR="00BC5D34" w:rsidRPr="00A96C29">
        <w:rPr>
          <w:lang w:val="fr-FR"/>
        </w:rPr>
        <w:t>l’affirmation de la stricte adhésion aux dispositions des conventions de l’O</w:t>
      </w:r>
      <w:r w:rsidR="00140F2C" w:rsidRPr="00A96C29">
        <w:rPr>
          <w:lang w:val="fr-FR"/>
        </w:rPr>
        <w:t xml:space="preserve">rganisation internationale du </w:t>
      </w:r>
      <w:r w:rsidR="00CF1111" w:rsidRPr="00A96C29">
        <w:rPr>
          <w:lang w:val="fr-FR"/>
        </w:rPr>
        <w:t xml:space="preserve">Travail </w:t>
      </w:r>
      <w:r w:rsidR="00BC5D34" w:rsidRPr="00A96C29">
        <w:rPr>
          <w:lang w:val="fr-FR"/>
        </w:rPr>
        <w:t>ratifiées.</w:t>
      </w:r>
    </w:p>
    <w:p w:rsidR="000A76EC" w:rsidRPr="00A96C29" w:rsidRDefault="00B75A65" w:rsidP="00B75A65">
      <w:pPr>
        <w:pStyle w:val="SingleTxtG"/>
        <w:rPr>
          <w:lang w:val="fr-FR"/>
        </w:rPr>
      </w:pPr>
      <w:r w:rsidRPr="00A96C29">
        <w:rPr>
          <w:lang w:val="fr-FR"/>
        </w:rPr>
        <w:t>49.</w:t>
      </w:r>
      <w:r w:rsidRPr="00A96C29">
        <w:rPr>
          <w:lang w:val="fr-FR"/>
        </w:rPr>
        <w:tab/>
      </w:r>
      <w:r w:rsidR="00192C6C" w:rsidRPr="00A96C29">
        <w:rPr>
          <w:lang w:val="fr-FR"/>
        </w:rPr>
        <w:t xml:space="preserve">L’Accord sur la procédure de règlement des conflits du travail dans les services de base, signé en mars 2004, complète la procédure prévue par le Code. Par souci d’uniformité, l’Accord a été étendu aux services essentiels dans le secteur public par la décision </w:t>
      </w:r>
      <w:r w:rsidR="000233A3" w:rsidRPr="00A96C29">
        <w:rPr>
          <w:lang w:val="fr-FR"/>
        </w:rPr>
        <w:t>n</w:t>
      </w:r>
      <w:r w:rsidR="000233A3" w:rsidRPr="00A96C29">
        <w:rPr>
          <w:vertAlign w:val="superscript"/>
          <w:lang w:val="fr-FR"/>
        </w:rPr>
        <w:t>o</w:t>
      </w:r>
      <w:r w:rsidR="00BE4FF5" w:rsidRPr="00A96C29">
        <w:rPr>
          <w:lang w:val="fr-FR"/>
        </w:rPr>
        <w:t> </w:t>
      </w:r>
      <w:r w:rsidR="000A76EC" w:rsidRPr="00A96C29">
        <w:rPr>
          <w:lang w:val="fr-FR"/>
        </w:rPr>
        <w:t>62798 d</w:t>
      </w:r>
      <w:r w:rsidR="00192C6C" w:rsidRPr="00A96C29">
        <w:rPr>
          <w:lang w:val="fr-FR"/>
        </w:rPr>
        <w:t>u 2 </w:t>
      </w:r>
      <w:r w:rsidR="00BE4FF5" w:rsidRPr="00A96C29">
        <w:rPr>
          <w:lang w:val="fr-FR"/>
        </w:rPr>
        <w:t xml:space="preserve">novembre </w:t>
      </w:r>
      <w:r w:rsidR="00192C6C" w:rsidRPr="00A96C29">
        <w:rPr>
          <w:lang w:val="fr-FR"/>
        </w:rPr>
        <w:t>2005 du Conseil des ministres</w:t>
      </w:r>
      <w:r w:rsidR="000A76EC" w:rsidRPr="00A96C29">
        <w:rPr>
          <w:lang w:val="fr-FR"/>
        </w:rPr>
        <w:t>.</w:t>
      </w:r>
    </w:p>
    <w:p w:rsidR="000A76EC" w:rsidRPr="00A96C29" w:rsidRDefault="00392FA5" w:rsidP="00653C2C">
      <w:pPr>
        <w:pStyle w:val="H23G"/>
        <w:rPr>
          <w:lang w:val="fr-FR"/>
        </w:rPr>
      </w:pPr>
      <w:r w:rsidRPr="00A96C29">
        <w:rPr>
          <w:lang w:val="fr-FR"/>
        </w:rPr>
        <w:tab/>
      </w:r>
      <w:r w:rsidRPr="00A96C29">
        <w:rPr>
          <w:lang w:val="fr-FR"/>
        </w:rPr>
        <w:tab/>
      </w:r>
      <w:r w:rsidR="00192C6C" w:rsidRPr="00A96C29">
        <w:rPr>
          <w:lang w:val="fr-FR"/>
        </w:rPr>
        <w:t xml:space="preserve">Réponse à la </w:t>
      </w:r>
      <w:r w:rsidR="00BE4FF5" w:rsidRPr="00A96C29">
        <w:rPr>
          <w:lang w:val="fr-FR"/>
        </w:rPr>
        <w:t xml:space="preserve">question </w:t>
      </w:r>
      <w:r w:rsidR="00192C6C" w:rsidRPr="00A96C29">
        <w:rPr>
          <w:lang w:val="fr-FR"/>
        </w:rPr>
        <w:t xml:space="preserve">26 des </w:t>
      </w:r>
      <w:r w:rsidR="00E97D0F" w:rsidRPr="00A96C29">
        <w:rPr>
          <w:lang w:val="fr-FR"/>
        </w:rPr>
        <w:t>directives</w:t>
      </w:r>
    </w:p>
    <w:p w:rsidR="000A76EC" w:rsidRPr="00A96C29" w:rsidRDefault="00B75A65" w:rsidP="00B75A65">
      <w:pPr>
        <w:pStyle w:val="SingleTxtG"/>
        <w:rPr>
          <w:bCs/>
          <w:lang w:val="fr-FR"/>
        </w:rPr>
      </w:pPr>
      <w:r w:rsidRPr="00A96C29">
        <w:rPr>
          <w:bCs/>
          <w:lang w:val="fr-FR"/>
        </w:rPr>
        <w:t>50.</w:t>
      </w:r>
      <w:r w:rsidRPr="00A96C29">
        <w:rPr>
          <w:bCs/>
          <w:lang w:val="fr-FR"/>
        </w:rPr>
        <w:tab/>
      </w:r>
      <w:r w:rsidR="000A76EC" w:rsidRPr="00A96C29">
        <w:rPr>
          <w:bCs/>
          <w:lang w:val="fr-FR"/>
        </w:rPr>
        <w:t>a)</w:t>
      </w:r>
      <w:r w:rsidRPr="00A96C29">
        <w:rPr>
          <w:bCs/>
          <w:lang w:val="fr-FR"/>
        </w:rPr>
        <w:tab/>
      </w:r>
      <w:r w:rsidR="00870E1C" w:rsidRPr="00A96C29">
        <w:rPr>
          <w:bCs/>
          <w:lang w:val="fr-FR"/>
        </w:rPr>
        <w:t xml:space="preserve">Le droit de grève est garanti par l’article 27 de la Constitution ainsi que la Charte des droits fondamentaux de l’Union européenne. Le droit de grève est exercé librement et aucune restriction n’a été observée. En 2013, 47 grèves ont eu lieu rassemblant au total </w:t>
      </w:r>
      <w:r w:rsidR="000A76EC" w:rsidRPr="00A96C29">
        <w:rPr>
          <w:bCs/>
          <w:lang w:val="fr-FR"/>
        </w:rPr>
        <w:t>44</w:t>
      </w:r>
      <w:r w:rsidR="00870E1C" w:rsidRPr="00A96C29">
        <w:rPr>
          <w:bCs/>
          <w:lang w:val="fr-FR"/>
        </w:rPr>
        <w:t xml:space="preserve"> 089 travailleurs et représentant une perte de </w:t>
      </w:r>
      <w:r w:rsidR="000A76EC" w:rsidRPr="00A96C29">
        <w:rPr>
          <w:bCs/>
          <w:lang w:val="fr-FR"/>
        </w:rPr>
        <w:t>605</w:t>
      </w:r>
      <w:r w:rsidR="00870E1C" w:rsidRPr="00A96C29">
        <w:rPr>
          <w:bCs/>
          <w:lang w:val="fr-FR"/>
        </w:rPr>
        <w:t> </w:t>
      </w:r>
      <w:r w:rsidR="000A76EC" w:rsidRPr="00A96C29">
        <w:rPr>
          <w:bCs/>
          <w:lang w:val="fr-FR"/>
        </w:rPr>
        <w:t>464</w:t>
      </w:r>
      <w:r w:rsidR="00870E1C" w:rsidRPr="00A96C29">
        <w:rPr>
          <w:bCs/>
          <w:lang w:val="fr-FR"/>
        </w:rPr>
        <w:t> jours de travail</w:t>
      </w:r>
      <w:r w:rsidR="000A76EC" w:rsidRPr="00A96C29">
        <w:rPr>
          <w:bCs/>
          <w:lang w:val="fr-FR"/>
        </w:rPr>
        <w:t>.</w:t>
      </w:r>
    </w:p>
    <w:p w:rsidR="000A76EC" w:rsidRPr="00A96C29" w:rsidRDefault="00B75A65" w:rsidP="00B75A65">
      <w:pPr>
        <w:pStyle w:val="SingleTxtG"/>
        <w:rPr>
          <w:bCs/>
          <w:lang w:val="fr-FR"/>
        </w:rPr>
      </w:pPr>
      <w:r w:rsidRPr="00A96C29">
        <w:rPr>
          <w:bCs/>
          <w:lang w:val="fr-FR"/>
        </w:rPr>
        <w:t>51.</w:t>
      </w:r>
      <w:r w:rsidRPr="00A96C29">
        <w:rPr>
          <w:bCs/>
          <w:lang w:val="fr-FR"/>
        </w:rPr>
        <w:tab/>
      </w:r>
      <w:r w:rsidR="000A76EC" w:rsidRPr="00A96C29">
        <w:rPr>
          <w:bCs/>
          <w:lang w:val="fr-FR"/>
        </w:rPr>
        <w:t>b)</w:t>
      </w:r>
      <w:r w:rsidRPr="00A96C29">
        <w:rPr>
          <w:bCs/>
          <w:lang w:val="fr-FR"/>
        </w:rPr>
        <w:tab/>
      </w:r>
      <w:r w:rsidR="00870E1C" w:rsidRPr="00A96C29">
        <w:rPr>
          <w:bCs/>
          <w:lang w:val="fr-FR"/>
        </w:rPr>
        <w:t xml:space="preserve">Il convient de se reporter à la réponse donnée à la </w:t>
      </w:r>
      <w:r w:rsidR="00BE4FF5" w:rsidRPr="00A96C29">
        <w:rPr>
          <w:bCs/>
          <w:lang w:val="fr-FR"/>
        </w:rPr>
        <w:t xml:space="preserve">question </w:t>
      </w:r>
      <w:r w:rsidR="00870E1C" w:rsidRPr="00A96C29">
        <w:rPr>
          <w:bCs/>
          <w:lang w:val="fr-FR"/>
        </w:rPr>
        <w:t>26 a) ci-dessus.</w:t>
      </w:r>
    </w:p>
    <w:p w:rsidR="000A76EC" w:rsidRPr="00A96C29" w:rsidRDefault="00B75A65" w:rsidP="00B75A65">
      <w:pPr>
        <w:pStyle w:val="SingleTxtG"/>
        <w:rPr>
          <w:lang w:val="fr-FR"/>
        </w:rPr>
      </w:pPr>
      <w:r w:rsidRPr="00A96C29">
        <w:rPr>
          <w:bCs/>
          <w:lang w:val="fr-FR"/>
        </w:rPr>
        <w:t>52.</w:t>
      </w:r>
      <w:r w:rsidRPr="00A96C29">
        <w:rPr>
          <w:bCs/>
          <w:lang w:val="fr-FR"/>
        </w:rPr>
        <w:tab/>
      </w:r>
      <w:r w:rsidR="000A76EC" w:rsidRPr="00A96C29">
        <w:rPr>
          <w:bCs/>
          <w:lang w:val="fr-FR"/>
        </w:rPr>
        <w:t>c)</w:t>
      </w:r>
      <w:r w:rsidRPr="00A96C29">
        <w:rPr>
          <w:bCs/>
          <w:lang w:val="fr-FR"/>
        </w:rPr>
        <w:tab/>
      </w:r>
      <w:r w:rsidR="00870E1C" w:rsidRPr="00A96C29">
        <w:rPr>
          <w:bCs/>
          <w:lang w:val="fr-FR"/>
        </w:rPr>
        <w:t xml:space="preserve">L’expression </w:t>
      </w:r>
      <w:r w:rsidR="000233A3" w:rsidRPr="00A96C29">
        <w:rPr>
          <w:bCs/>
          <w:lang w:val="fr-FR"/>
        </w:rPr>
        <w:t>«</w:t>
      </w:r>
      <w:r w:rsidR="00870E1C" w:rsidRPr="00A96C29">
        <w:rPr>
          <w:bCs/>
          <w:lang w:val="fr-FR"/>
        </w:rPr>
        <w:t>services de base</w:t>
      </w:r>
      <w:r w:rsidR="000233A3" w:rsidRPr="00A96C29">
        <w:rPr>
          <w:bCs/>
          <w:lang w:val="fr-FR"/>
        </w:rPr>
        <w:t>»</w:t>
      </w:r>
      <w:r w:rsidR="00CF49CF" w:rsidRPr="00A96C29">
        <w:rPr>
          <w:bCs/>
          <w:lang w:val="fr-FR"/>
        </w:rPr>
        <w:t>,</w:t>
      </w:r>
      <w:r w:rsidR="00870E1C" w:rsidRPr="00A96C29">
        <w:rPr>
          <w:bCs/>
          <w:lang w:val="fr-FR"/>
        </w:rPr>
        <w:t xml:space="preserve"> telle que définie dans l’Accord sur la procédure de règlement des conflits du travail dans les services de base</w:t>
      </w:r>
      <w:r w:rsidR="00CF49CF" w:rsidRPr="00A96C29">
        <w:rPr>
          <w:bCs/>
          <w:lang w:val="fr-FR"/>
        </w:rPr>
        <w:t>,</w:t>
      </w:r>
      <w:r w:rsidR="00870E1C" w:rsidRPr="00A96C29">
        <w:rPr>
          <w:bCs/>
          <w:lang w:val="fr-FR"/>
        </w:rPr>
        <w:t xml:space="preserve"> s’entend de services dont l’interruption mettrait en danger la vie, la sécurité personnelle ou la santé de tout ou partie de la population.</w:t>
      </w:r>
    </w:p>
    <w:p w:rsidR="000A76EC" w:rsidRPr="00A96C29" w:rsidRDefault="00392FA5" w:rsidP="00392FA5">
      <w:pPr>
        <w:pStyle w:val="H1G"/>
        <w:rPr>
          <w:lang w:val="fr-FR"/>
        </w:rPr>
      </w:pPr>
      <w:r w:rsidRPr="00A96C29">
        <w:rPr>
          <w:lang w:val="fr-FR"/>
        </w:rPr>
        <w:tab/>
      </w:r>
      <w:r w:rsidRPr="00A96C29">
        <w:rPr>
          <w:lang w:val="fr-FR"/>
        </w:rPr>
        <w:tab/>
      </w:r>
      <w:r w:rsidR="00BE4FF5" w:rsidRPr="00A96C29">
        <w:rPr>
          <w:lang w:val="fr-FR"/>
        </w:rPr>
        <w:t xml:space="preserve">Article </w:t>
      </w:r>
      <w:r w:rsidR="000A76EC" w:rsidRPr="00A96C29">
        <w:rPr>
          <w:lang w:val="fr-FR"/>
        </w:rPr>
        <w:t xml:space="preserve">9 </w:t>
      </w:r>
      <w:r w:rsidR="005155DF" w:rsidRPr="00A96C29">
        <w:rPr>
          <w:lang w:val="fr-FR"/>
        </w:rPr>
        <w:t>du Pacte</w:t>
      </w:r>
    </w:p>
    <w:p w:rsidR="000A76EC" w:rsidRPr="00A96C29" w:rsidRDefault="00392FA5" w:rsidP="00653C2C">
      <w:pPr>
        <w:pStyle w:val="H23G"/>
        <w:rPr>
          <w:lang w:val="fr-FR"/>
        </w:rPr>
      </w:pPr>
      <w:r w:rsidRPr="00A96C29">
        <w:rPr>
          <w:lang w:val="fr-FR"/>
        </w:rPr>
        <w:tab/>
      </w:r>
      <w:r w:rsidRPr="00A96C29">
        <w:rPr>
          <w:lang w:val="fr-FR"/>
        </w:rPr>
        <w:tab/>
      </w:r>
      <w:r w:rsidR="00D91075" w:rsidRPr="00A96C29">
        <w:rPr>
          <w:lang w:val="fr-FR"/>
        </w:rPr>
        <w:t xml:space="preserve">Réponse à la </w:t>
      </w:r>
      <w:r w:rsidR="00BE4FF5" w:rsidRPr="00A96C29">
        <w:rPr>
          <w:lang w:val="fr-FR"/>
        </w:rPr>
        <w:t xml:space="preserve">question </w:t>
      </w:r>
      <w:r w:rsidR="00D91075" w:rsidRPr="00A96C29">
        <w:rPr>
          <w:lang w:val="fr-FR"/>
        </w:rPr>
        <w:t xml:space="preserve">27 des </w:t>
      </w:r>
      <w:r w:rsidR="00E97D0F" w:rsidRPr="00A96C29">
        <w:rPr>
          <w:lang w:val="fr-FR"/>
        </w:rPr>
        <w:t>directives</w:t>
      </w:r>
    </w:p>
    <w:p w:rsidR="000A76EC" w:rsidRPr="00A96C29" w:rsidRDefault="00B75A65" w:rsidP="00B75A65">
      <w:pPr>
        <w:pStyle w:val="SingleTxtG"/>
        <w:rPr>
          <w:lang w:val="fr-FR"/>
        </w:rPr>
      </w:pPr>
      <w:r w:rsidRPr="00A96C29">
        <w:rPr>
          <w:lang w:val="fr-FR"/>
        </w:rPr>
        <w:t>53.</w:t>
      </w:r>
      <w:r w:rsidRPr="00A96C29">
        <w:rPr>
          <w:lang w:val="fr-FR"/>
        </w:rPr>
        <w:tab/>
      </w:r>
      <w:r w:rsidR="00D91075" w:rsidRPr="00A96C29">
        <w:rPr>
          <w:lang w:val="fr-FR"/>
        </w:rPr>
        <w:t xml:space="preserve">Il convient de se reporter aux paragraphes 158 </w:t>
      </w:r>
      <w:r w:rsidR="00BE4FF5" w:rsidRPr="00A96C29">
        <w:rPr>
          <w:lang w:val="fr-FR"/>
        </w:rPr>
        <w:t xml:space="preserve">et </w:t>
      </w:r>
      <w:r w:rsidR="00D91075" w:rsidRPr="00A96C29">
        <w:rPr>
          <w:lang w:val="fr-FR"/>
        </w:rPr>
        <w:t>159 du rapport précédent. En outre</w:t>
      </w:r>
      <w:r w:rsidR="000233A3" w:rsidRPr="00A96C29">
        <w:rPr>
          <w:lang w:val="fr-FR"/>
        </w:rPr>
        <w:t>:</w:t>
      </w:r>
      <w:r w:rsidR="00D91075" w:rsidRPr="00A96C29">
        <w:rPr>
          <w:lang w:val="fr-FR"/>
        </w:rPr>
        <w:t xml:space="preserve"> a) la loi relative à l’assurance sociale </w:t>
      </w:r>
      <w:r w:rsidR="00BE4FF5" w:rsidRPr="00A96C29">
        <w:rPr>
          <w:lang w:val="fr-FR"/>
        </w:rPr>
        <w:t>(</w:t>
      </w:r>
      <w:r w:rsidR="000A76EC" w:rsidRPr="00A96C29">
        <w:rPr>
          <w:lang w:val="fr-FR"/>
        </w:rPr>
        <w:t xml:space="preserve">L.59(I)/2010, </w:t>
      </w:r>
      <w:r w:rsidR="00D91075" w:rsidRPr="00A96C29">
        <w:rPr>
          <w:lang w:val="fr-FR"/>
        </w:rPr>
        <w:t>telle que modifiée</w:t>
      </w:r>
      <w:r w:rsidR="00BE4FF5" w:rsidRPr="00A96C29">
        <w:rPr>
          <w:lang w:val="fr-FR"/>
        </w:rPr>
        <w:t xml:space="preserve">) </w:t>
      </w:r>
      <w:r w:rsidR="00D91075" w:rsidRPr="00A96C29">
        <w:rPr>
          <w:lang w:val="fr-FR"/>
        </w:rPr>
        <w:t>et b</w:t>
      </w:r>
      <w:r w:rsidR="00BE4FF5" w:rsidRPr="00A96C29">
        <w:rPr>
          <w:lang w:val="fr-FR"/>
        </w:rPr>
        <w:t xml:space="preserve">) </w:t>
      </w:r>
      <w:r w:rsidR="00D91075" w:rsidRPr="00A96C29">
        <w:rPr>
          <w:lang w:val="fr-FR"/>
        </w:rPr>
        <w:t>la loi</w:t>
      </w:r>
      <w:r w:rsidR="000233A3" w:rsidRPr="00A96C29">
        <w:rPr>
          <w:lang w:val="fr-FR"/>
        </w:rPr>
        <w:t xml:space="preserve"> </w:t>
      </w:r>
      <w:r w:rsidR="00D91075" w:rsidRPr="00A96C29">
        <w:rPr>
          <w:lang w:val="fr-FR"/>
        </w:rPr>
        <w:t>de 2012 portant modification de la loi relative à l</w:t>
      </w:r>
      <w:r w:rsidR="0025713D" w:rsidRPr="00A96C29">
        <w:rPr>
          <w:lang w:val="fr-FR"/>
        </w:rPr>
        <w:t>’octroi de</w:t>
      </w:r>
      <w:r w:rsidR="00D91075" w:rsidRPr="00A96C29">
        <w:rPr>
          <w:lang w:val="fr-FR"/>
        </w:rPr>
        <w:t xml:space="preserve"> pension</w:t>
      </w:r>
      <w:r w:rsidR="0025713D" w:rsidRPr="00A96C29">
        <w:rPr>
          <w:lang w:val="fr-FR"/>
        </w:rPr>
        <w:t>s</w:t>
      </w:r>
      <w:r w:rsidR="00D91075" w:rsidRPr="00A96C29">
        <w:rPr>
          <w:lang w:val="fr-FR"/>
        </w:rPr>
        <w:t xml:space="preserve"> sociale</w:t>
      </w:r>
      <w:r w:rsidR="0025713D" w:rsidRPr="00A96C29">
        <w:rPr>
          <w:lang w:val="fr-FR"/>
        </w:rPr>
        <w:t>s</w:t>
      </w:r>
      <w:r w:rsidR="00D91075" w:rsidRPr="00A96C29">
        <w:rPr>
          <w:lang w:val="fr-FR"/>
        </w:rPr>
        <w:t xml:space="preserve"> </w:t>
      </w:r>
      <w:r w:rsidR="00BE4FF5" w:rsidRPr="00A96C29">
        <w:rPr>
          <w:lang w:val="fr-FR"/>
        </w:rPr>
        <w:t>(</w:t>
      </w:r>
      <w:r w:rsidR="000A76EC" w:rsidRPr="00A96C29">
        <w:rPr>
          <w:lang w:val="fr-FR"/>
        </w:rPr>
        <w:t>L.178(I)/2012</w:t>
      </w:r>
      <w:r w:rsidR="00BE4FF5" w:rsidRPr="00A96C29">
        <w:rPr>
          <w:lang w:val="fr-FR"/>
        </w:rPr>
        <w:t xml:space="preserve">), </w:t>
      </w:r>
      <w:r w:rsidR="00D91075" w:rsidRPr="00A96C29">
        <w:rPr>
          <w:lang w:val="fr-FR"/>
        </w:rPr>
        <w:t>ainsi que</w:t>
      </w:r>
      <w:r w:rsidR="008117D5" w:rsidRPr="00A96C29">
        <w:rPr>
          <w:lang w:val="fr-FR"/>
        </w:rPr>
        <w:t>:</w:t>
      </w:r>
      <w:r w:rsidR="00D91075" w:rsidRPr="00A96C29">
        <w:rPr>
          <w:lang w:val="fr-FR"/>
        </w:rPr>
        <w:t xml:space="preserve"> </w:t>
      </w:r>
      <w:r w:rsidR="000A76EC" w:rsidRPr="00A96C29">
        <w:rPr>
          <w:lang w:val="fr-FR"/>
        </w:rPr>
        <w:t xml:space="preserve">a) </w:t>
      </w:r>
      <w:r w:rsidR="00D91075" w:rsidRPr="00A96C29">
        <w:rPr>
          <w:lang w:val="fr-FR"/>
        </w:rPr>
        <w:t xml:space="preserve">le </w:t>
      </w:r>
      <w:r w:rsidR="007510E4" w:rsidRPr="00A96C29">
        <w:rPr>
          <w:lang w:val="fr-FR"/>
        </w:rPr>
        <w:t>r</w:t>
      </w:r>
      <w:r w:rsidR="00D91075" w:rsidRPr="00A96C29">
        <w:rPr>
          <w:lang w:val="fr-FR"/>
        </w:rPr>
        <w:t xml:space="preserve">èglement </w:t>
      </w:r>
      <w:r w:rsidR="007510E4" w:rsidRPr="00A96C29">
        <w:rPr>
          <w:lang w:val="fr-FR"/>
        </w:rPr>
        <w:t>de la sécurité sociale</w:t>
      </w:r>
      <w:r w:rsidR="00D91075" w:rsidRPr="00A96C29">
        <w:rPr>
          <w:lang w:val="fr-FR"/>
        </w:rPr>
        <w:t xml:space="preserve"> </w:t>
      </w:r>
      <w:r w:rsidR="007510E4" w:rsidRPr="00A96C29">
        <w:rPr>
          <w:lang w:val="fr-FR"/>
        </w:rPr>
        <w:t>(</w:t>
      </w:r>
      <w:r w:rsidR="00D91075" w:rsidRPr="00A96C29">
        <w:rPr>
          <w:lang w:val="fr-FR"/>
        </w:rPr>
        <w:t>cotisations</w:t>
      </w:r>
      <w:r w:rsidR="007510E4" w:rsidRPr="00A96C29">
        <w:rPr>
          <w:lang w:val="fr-FR"/>
        </w:rPr>
        <w:t>)</w:t>
      </w:r>
      <w:r w:rsidR="00D91075" w:rsidRPr="00A96C29">
        <w:rPr>
          <w:lang w:val="fr-FR"/>
        </w:rPr>
        <w:t xml:space="preserve"> (2010-2013); b</w:t>
      </w:r>
      <w:r w:rsidR="00BE4FF5" w:rsidRPr="00A96C29">
        <w:rPr>
          <w:lang w:val="fr-FR"/>
        </w:rPr>
        <w:t xml:space="preserve">) </w:t>
      </w:r>
      <w:r w:rsidR="00D91075" w:rsidRPr="00A96C29">
        <w:rPr>
          <w:lang w:val="fr-FR"/>
        </w:rPr>
        <w:t xml:space="preserve">le </w:t>
      </w:r>
      <w:r w:rsidR="007510E4" w:rsidRPr="00A96C29">
        <w:rPr>
          <w:lang w:val="fr-FR"/>
        </w:rPr>
        <w:t>r</w:t>
      </w:r>
      <w:r w:rsidR="00D91075" w:rsidRPr="00A96C29">
        <w:rPr>
          <w:lang w:val="fr-FR"/>
        </w:rPr>
        <w:t xml:space="preserve">èglement de 2010 </w:t>
      </w:r>
      <w:r w:rsidR="007510E4" w:rsidRPr="00A96C29">
        <w:rPr>
          <w:lang w:val="fr-FR"/>
        </w:rPr>
        <w:t>de la sécurité sociale (</w:t>
      </w:r>
      <w:r w:rsidR="00D91075" w:rsidRPr="00A96C29">
        <w:rPr>
          <w:lang w:val="fr-FR"/>
        </w:rPr>
        <w:t>prestations</w:t>
      </w:r>
      <w:r w:rsidR="007510E4" w:rsidRPr="00A96C29">
        <w:rPr>
          <w:lang w:val="fr-FR"/>
        </w:rPr>
        <w:t>);</w:t>
      </w:r>
      <w:r w:rsidR="00D91075" w:rsidRPr="00A96C29">
        <w:rPr>
          <w:lang w:val="fr-FR"/>
        </w:rPr>
        <w:t xml:space="preserve"> c</w:t>
      </w:r>
      <w:r w:rsidR="00BE4FF5" w:rsidRPr="00A96C29">
        <w:rPr>
          <w:lang w:val="fr-FR"/>
        </w:rPr>
        <w:t xml:space="preserve">) </w:t>
      </w:r>
      <w:r w:rsidR="00D91075" w:rsidRPr="00A96C29">
        <w:rPr>
          <w:lang w:val="fr-FR"/>
        </w:rPr>
        <w:t xml:space="preserve">le </w:t>
      </w:r>
      <w:r w:rsidR="007510E4" w:rsidRPr="00A96C29">
        <w:rPr>
          <w:lang w:val="fr-FR"/>
        </w:rPr>
        <w:t>r</w:t>
      </w:r>
      <w:r w:rsidR="00D91075" w:rsidRPr="00A96C29">
        <w:rPr>
          <w:lang w:val="fr-FR"/>
        </w:rPr>
        <w:t xml:space="preserve">èglement de 2010 </w:t>
      </w:r>
      <w:r w:rsidR="007510E4" w:rsidRPr="00A96C29">
        <w:rPr>
          <w:lang w:val="fr-FR"/>
        </w:rPr>
        <w:t>de la sécurité sociale</w:t>
      </w:r>
      <w:r w:rsidR="00D91075" w:rsidRPr="00A96C29">
        <w:rPr>
          <w:lang w:val="fr-FR"/>
        </w:rPr>
        <w:t xml:space="preserve"> (maladies professionnelles); d)</w:t>
      </w:r>
      <w:r w:rsidR="00BE4FF5" w:rsidRPr="00A96C29">
        <w:rPr>
          <w:lang w:val="fr-FR"/>
        </w:rPr>
        <w:t xml:space="preserve"> </w:t>
      </w:r>
      <w:r w:rsidR="00D91075" w:rsidRPr="00A96C29">
        <w:rPr>
          <w:lang w:val="fr-FR"/>
        </w:rPr>
        <w:t xml:space="preserve">le </w:t>
      </w:r>
      <w:r w:rsidR="007510E4" w:rsidRPr="00A96C29">
        <w:rPr>
          <w:lang w:val="fr-FR"/>
        </w:rPr>
        <w:t>r</w:t>
      </w:r>
      <w:r w:rsidR="00D91075" w:rsidRPr="00A96C29">
        <w:rPr>
          <w:lang w:val="fr-FR"/>
        </w:rPr>
        <w:t xml:space="preserve">èglement </w:t>
      </w:r>
      <w:r w:rsidR="007510E4" w:rsidRPr="00A96C29">
        <w:rPr>
          <w:lang w:val="fr-FR"/>
        </w:rPr>
        <w:t>de la sécurité</w:t>
      </w:r>
      <w:r w:rsidR="00D91075" w:rsidRPr="00A96C29">
        <w:rPr>
          <w:lang w:val="fr-FR"/>
        </w:rPr>
        <w:t xml:space="preserve"> sociale (</w:t>
      </w:r>
      <w:r w:rsidR="00DF7817" w:rsidRPr="00A96C29">
        <w:rPr>
          <w:lang w:val="fr-FR"/>
        </w:rPr>
        <w:t>c</w:t>
      </w:r>
      <w:r w:rsidR="00D91075" w:rsidRPr="00A96C29">
        <w:rPr>
          <w:lang w:val="fr-FR"/>
        </w:rPr>
        <w:t>ommissions médicales) (2010-2013); e</w:t>
      </w:r>
      <w:r w:rsidR="00BE4FF5" w:rsidRPr="00A96C29">
        <w:rPr>
          <w:lang w:val="fr-FR"/>
        </w:rPr>
        <w:t>) </w:t>
      </w:r>
      <w:r w:rsidR="007510E4" w:rsidRPr="00A96C29">
        <w:rPr>
          <w:lang w:val="fr-FR"/>
        </w:rPr>
        <w:t>l</w:t>
      </w:r>
      <w:r w:rsidR="00D91075" w:rsidRPr="00A96C29">
        <w:rPr>
          <w:lang w:val="fr-FR"/>
        </w:rPr>
        <w:t xml:space="preserve">e </w:t>
      </w:r>
      <w:r w:rsidR="007510E4" w:rsidRPr="00A96C29">
        <w:rPr>
          <w:lang w:val="fr-FR"/>
        </w:rPr>
        <w:t>r</w:t>
      </w:r>
      <w:r w:rsidR="00D91075" w:rsidRPr="00A96C29">
        <w:rPr>
          <w:lang w:val="fr-FR"/>
        </w:rPr>
        <w:t xml:space="preserve">èglement de 2010 </w:t>
      </w:r>
      <w:r w:rsidR="007510E4" w:rsidRPr="00A96C29">
        <w:rPr>
          <w:lang w:val="fr-FR"/>
        </w:rPr>
        <w:t xml:space="preserve">de la sécurité </w:t>
      </w:r>
      <w:r w:rsidR="00D91075" w:rsidRPr="00A96C29">
        <w:rPr>
          <w:lang w:val="fr-FR"/>
        </w:rPr>
        <w:t>sociale (</w:t>
      </w:r>
      <w:r w:rsidR="00DF7817" w:rsidRPr="00A96C29">
        <w:rPr>
          <w:lang w:val="fr-FR"/>
        </w:rPr>
        <w:t>f</w:t>
      </w:r>
      <w:r w:rsidR="00D91075" w:rsidRPr="00A96C29">
        <w:rPr>
          <w:lang w:val="fr-FR"/>
        </w:rPr>
        <w:t>rais de forma</w:t>
      </w:r>
      <w:r w:rsidR="007510E4" w:rsidRPr="00A96C29">
        <w:rPr>
          <w:lang w:val="fr-FR"/>
        </w:rPr>
        <w:t>tion professionnelle)</w:t>
      </w:r>
      <w:r w:rsidR="00BE4FF5" w:rsidRPr="00A96C29">
        <w:rPr>
          <w:lang w:val="fr-FR"/>
        </w:rPr>
        <w:t xml:space="preserve">; </w:t>
      </w:r>
      <w:r w:rsidR="007510E4" w:rsidRPr="00A96C29">
        <w:rPr>
          <w:lang w:val="fr-FR"/>
        </w:rPr>
        <w:t>et f</w:t>
      </w:r>
      <w:r w:rsidR="00BE4FF5" w:rsidRPr="00A96C29">
        <w:rPr>
          <w:lang w:val="fr-FR"/>
        </w:rPr>
        <w:t xml:space="preserve">) </w:t>
      </w:r>
      <w:r w:rsidR="007510E4" w:rsidRPr="00A96C29">
        <w:rPr>
          <w:lang w:val="fr-FR"/>
        </w:rPr>
        <w:t>le r</w:t>
      </w:r>
      <w:r w:rsidR="00D91075" w:rsidRPr="00A96C29">
        <w:rPr>
          <w:lang w:val="fr-FR"/>
        </w:rPr>
        <w:t xml:space="preserve">èglement de 2010 </w:t>
      </w:r>
      <w:r w:rsidR="007510E4" w:rsidRPr="00A96C29">
        <w:rPr>
          <w:lang w:val="fr-FR"/>
        </w:rPr>
        <w:t>de la sécurité</w:t>
      </w:r>
      <w:r w:rsidR="00D91075" w:rsidRPr="00A96C29">
        <w:rPr>
          <w:lang w:val="fr-FR"/>
        </w:rPr>
        <w:t xml:space="preserve"> sociale (</w:t>
      </w:r>
      <w:r w:rsidR="00DF7817" w:rsidRPr="00A96C29">
        <w:rPr>
          <w:lang w:val="fr-FR"/>
        </w:rPr>
        <w:t>c</w:t>
      </w:r>
      <w:r w:rsidR="00D91075" w:rsidRPr="00A96C29">
        <w:rPr>
          <w:lang w:val="fr-FR"/>
        </w:rPr>
        <w:t>omptabilité).</w:t>
      </w:r>
    </w:p>
    <w:p w:rsidR="000A76EC" w:rsidRPr="00A96C29" w:rsidRDefault="00B75A65" w:rsidP="00B75A65">
      <w:pPr>
        <w:pStyle w:val="SingleTxtG"/>
        <w:rPr>
          <w:lang w:val="fr-FR"/>
        </w:rPr>
      </w:pPr>
      <w:r w:rsidRPr="00A96C29">
        <w:rPr>
          <w:lang w:val="fr-FR"/>
        </w:rPr>
        <w:t>54.</w:t>
      </w:r>
      <w:r w:rsidRPr="00A96C29">
        <w:rPr>
          <w:lang w:val="fr-FR"/>
        </w:rPr>
        <w:tab/>
      </w:r>
      <w:r w:rsidR="00D91075" w:rsidRPr="00A96C29">
        <w:rPr>
          <w:lang w:val="fr-FR"/>
        </w:rPr>
        <w:t>Quant aux branches existantes de la sécurité sociale, il convient de se reporter aux paragraphes </w:t>
      </w:r>
      <w:r w:rsidR="000A76EC" w:rsidRPr="00A96C29">
        <w:rPr>
          <w:lang w:val="fr-FR"/>
        </w:rPr>
        <w:t>160</w:t>
      </w:r>
      <w:r w:rsidR="00D91075" w:rsidRPr="00A96C29">
        <w:rPr>
          <w:lang w:val="fr-FR"/>
        </w:rPr>
        <w:t xml:space="preserve"> et </w:t>
      </w:r>
      <w:r w:rsidR="000A76EC" w:rsidRPr="00A96C29">
        <w:rPr>
          <w:lang w:val="fr-FR"/>
        </w:rPr>
        <w:t>161</w:t>
      </w:r>
      <w:r w:rsidR="003877AE" w:rsidRPr="00A96C29">
        <w:rPr>
          <w:lang w:val="fr-FR"/>
        </w:rPr>
        <w:t xml:space="preserve"> </w:t>
      </w:r>
      <w:r w:rsidR="00D91075" w:rsidRPr="00A96C29">
        <w:rPr>
          <w:lang w:val="fr-FR"/>
        </w:rPr>
        <w:t>du rapport précédent, outre à l’</w:t>
      </w:r>
      <w:r w:rsidR="00D83D9E" w:rsidRPr="00A96C29">
        <w:rPr>
          <w:lang w:val="fr-FR"/>
        </w:rPr>
        <w:t>a</w:t>
      </w:r>
      <w:r w:rsidR="00D91075" w:rsidRPr="00A96C29">
        <w:rPr>
          <w:lang w:val="fr-FR"/>
        </w:rPr>
        <w:t xml:space="preserve">nnexe II, ainsi qu’à la réponse à la </w:t>
      </w:r>
      <w:r w:rsidR="00EB25EC" w:rsidRPr="00A96C29">
        <w:rPr>
          <w:lang w:val="fr-FR"/>
        </w:rPr>
        <w:t xml:space="preserve">question </w:t>
      </w:r>
      <w:r w:rsidR="00D91075" w:rsidRPr="00A96C29">
        <w:rPr>
          <w:lang w:val="fr-FR"/>
        </w:rPr>
        <w:t>36 ci-</w:t>
      </w:r>
      <w:r w:rsidR="0077494C" w:rsidRPr="00A96C29">
        <w:rPr>
          <w:lang w:val="fr-FR"/>
        </w:rPr>
        <w:t>dessou</w:t>
      </w:r>
      <w:r w:rsidR="00D91075" w:rsidRPr="00A96C29">
        <w:rPr>
          <w:lang w:val="fr-FR"/>
        </w:rPr>
        <w:t>s et à la partie correspondante de la réponse fournie au paragraphe 13 des observations finales ci-</w:t>
      </w:r>
      <w:r w:rsidR="0077494C" w:rsidRPr="00A96C29">
        <w:rPr>
          <w:lang w:val="fr-FR"/>
        </w:rPr>
        <w:t>aprè</w:t>
      </w:r>
      <w:r w:rsidR="00D91075" w:rsidRPr="00A96C29">
        <w:rPr>
          <w:lang w:val="fr-FR"/>
        </w:rPr>
        <w:t>s</w:t>
      </w:r>
      <w:r w:rsidR="000A76EC" w:rsidRPr="00A96C29">
        <w:rPr>
          <w:lang w:val="fr-FR"/>
        </w:rPr>
        <w:t>.</w:t>
      </w:r>
    </w:p>
    <w:p w:rsidR="000A76EC" w:rsidRPr="00A96C29" w:rsidRDefault="008117D5" w:rsidP="008117D5">
      <w:pPr>
        <w:pStyle w:val="SingleTxtG"/>
        <w:rPr>
          <w:lang w:val="fr-FR"/>
        </w:rPr>
      </w:pPr>
      <w:r w:rsidRPr="00A96C29">
        <w:rPr>
          <w:lang w:val="fr-FR"/>
        </w:rPr>
        <w:t>55.</w:t>
      </w:r>
      <w:r w:rsidRPr="00A96C29">
        <w:rPr>
          <w:lang w:val="fr-FR"/>
        </w:rPr>
        <w:tab/>
      </w:r>
      <w:r w:rsidR="00D91075" w:rsidRPr="00A96C29">
        <w:rPr>
          <w:lang w:val="fr-FR"/>
        </w:rPr>
        <w:t xml:space="preserve">Les tableaux I </w:t>
      </w:r>
      <w:r w:rsidR="00EB25EC" w:rsidRPr="00A96C29">
        <w:rPr>
          <w:lang w:val="fr-FR"/>
        </w:rPr>
        <w:t xml:space="preserve">et </w:t>
      </w:r>
      <w:r w:rsidR="00D91075" w:rsidRPr="00A96C29">
        <w:rPr>
          <w:lang w:val="fr-FR"/>
        </w:rPr>
        <w:t>II</w:t>
      </w:r>
      <w:r w:rsidR="007510E4" w:rsidRPr="00A96C29">
        <w:rPr>
          <w:lang w:val="fr-FR"/>
        </w:rPr>
        <w:t xml:space="preserve">, à </w:t>
      </w:r>
      <w:r w:rsidR="00D91075" w:rsidRPr="00A96C29">
        <w:rPr>
          <w:lang w:val="fr-FR"/>
        </w:rPr>
        <w:t>l’</w:t>
      </w:r>
      <w:r w:rsidR="00D83D9E" w:rsidRPr="00A96C29">
        <w:rPr>
          <w:lang w:val="fr-FR"/>
        </w:rPr>
        <w:t>a</w:t>
      </w:r>
      <w:r w:rsidR="00D91075" w:rsidRPr="00A96C29">
        <w:rPr>
          <w:lang w:val="fr-FR"/>
        </w:rPr>
        <w:t>nnexe III</w:t>
      </w:r>
      <w:r w:rsidR="007510E4" w:rsidRPr="00A96C29">
        <w:rPr>
          <w:lang w:val="fr-FR"/>
        </w:rPr>
        <w:t>,</w:t>
      </w:r>
      <w:r w:rsidR="00D91075" w:rsidRPr="00A96C29">
        <w:rPr>
          <w:lang w:val="fr-FR"/>
        </w:rPr>
        <w:t xml:space="preserve"> présentent les taux d’allocations </w:t>
      </w:r>
      <w:r w:rsidR="00DF7817" w:rsidRPr="00A96C29">
        <w:rPr>
          <w:lang w:val="fr-FR"/>
        </w:rPr>
        <w:t>familiale</w:t>
      </w:r>
      <w:r w:rsidR="00D91075" w:rsidRPr="00A96C29">
        <w:rPr>
          <w:lang w:val="fr-FR"/>
        </w:rPr>
        <w:t>s</w:t>
      </w:r>
      <w:r w:rsidR="00DF7817" w:rsidRPr="00A96C29">
        <w:rPr>
          <w:lang w:val="fr-FR"/>
        </w:rPr>
        <w:t xml:space="preserve"> par enfant</w:t>
      </w:r>
      <w:r w:rsidR="00D91075" w:rsidRPr="00A96C29">
        <w:rPr>
          <w:lang w:val="fr-FR"/>
        </w:rPr>
        <w:t xml:space="preserve"> et de prestations aux parents seuls </w:t>
      </w:r>
      <w:r w:rsidR="00DF7817" w:rsidRPr="00A96C29">
        <w:rPr>
          <w:lang w:val="fr-FR"/>
        </w:rPr>
        <w:t>en</w:t>
      </w:r>
      <w:r w:rsidR="00D91075" w:rsidRPr="00A96C29">
        <w:rPr>
          <w:lang w:val="fr-FR"/>
        </w:rPr>
        <w:t xml:space="preserve"> 2013.</w:t>
      </w:r>
    </w:p>
    <w:p w:rsidR="000A76EC" w:rsidRPr="00A96C29" w:rsidRDefault="008117D5" w:rsidP="008117D5">
      <w:pPr>
        <w:pStyle w:val="SingleTxtG"/>
        <w:rPr>
          <w:lang w:val="fr-FR"/>
        </w:rPr>
      </w:pPr>
      <w:r w:rsidRPr="00A96C29">
        <w:rPr>
          <w:lang w:val="fr-FR"/>
        </w:rPr>
        <w:t>56.</w:t>
      </w:r>
      <w:r w:rsidRPr="00A96C29">
        <w:rPr>
          <w:lang w:val="fr-FR"/>
        </w:rPr>
        <w:tab/>
      </w:r>
      <w:r w:rsidR="00BF3308" w:rsidRPr="00A96C29">
        <w:rPr>
          <w:lang w:val="fr-FR"/>
        </w:rPr>
        <w:t xml:space="preserve">L’allocation de maternité a été </w:t>
      </w:r>
      <w:r w:rsidR="00D83D9E" w:rsidRPr="00A96C29">
        <w:rPr>
          <w:lang w:val="fr-FR"/>
        </w:rPr>
        <w:t xml:space="preserve">supprimée </w:t>
      </w:r>
      <w:r w:rsidR="00BF3308" w:rsidRPr="00A96C29">
        <w:rPr>
          <w:lang w:val="fr-FR"/>
        </w:rPr>
        <w:t>le 31</w:t>
      </w:r>
      <w:r w:rsidR="00EB25EC" w:rsidRPr="00A96C29">
        <w:rPr>
          <w:lang w:val="fr-FR"/>
        </w:rPr>
        <w:t xml:space="preserve"> décembre </w:t>
      </w:r>
      <w:r w:rsidR="00BF3308" w:rsidRPr="00A96C29">
        <w:rPr>
          <w:lang w:val="fr-FR"/>
        </w:rPr>
        <w:t>2012.</w:t>
      </w:r>
    </w:p>
    <w:p w:rsidR="000A76EC" w:rsidRPr="00A96C29" w:rsidRDefault="00300CCD" w:rsidP="00653C2C">
      <w:pPr>
        <w:pStyle w:val="H23G"/>
        <w:rPr>
          <w:lang w:val="fr-FR"/>
        </w:rPr>
      </w:pPr>
      <w:r w:rsidRPr="00A96C29">
        <w:rPr>
          <w:lang w:val="fr-FR"/>
        </w:rPr>
        <w:tab/>
      </w:r>
      <w:r w:rsidRPr="00A96C29">
        <w:rPr>
          <w:lang w:val="fr-FR"/>
        </w:rPr>
        <w:tab/>
      </w:r>
      <w:r w:rsidR="00BF3308" w:rsidRPr="00A96C29">
        <w:rPr>
          <w:lang w:val="fr-FR"/>
        </w:rPr>
        <w:t xml:space="preserve">Réponse à la </w:t>
      </w:r>
      <w:r w:rsidR="00EB25EC" w:rsidRPr="00A96C29">
        <w:rPr>
          <w:lang w:val="fr-FR"/>
        </w:rPr>
        <w:t xml:space="preserve">question </w:t>
      </w:r>
      <w:r w:rsidR="00BF3308" w:rsidRPr="00A96C29">
        <w:rPr>
          <w:lang w:val="fr-FR"/>
        </w:rPr>
        <w:t xml:space="preserve">28 des </w:t>
      </w:r>
      <w:r w:rsidR="00E97D0F" w:rsidRPr="00A96C29">
        <w:rPr>
          <w:lang w:val="fr-FR"/>
        </w:rPr>
        <w:t>directives</w:t>
      </w:r>
    </w:p>
    <w:p w:rsidR="000A76EC" w:rsidRPr="00A96C29" w:rsidRDefault="008117D5" w:rsidP="008117D5">
      <w:pPr>
        <w:pStyle w:val="SingleTxtG"/>
        <w:rPr>
          <w:lang w:val="fr-FR"/>
        </w:rPr>
      </w:pPr>
      <w:r w:rsidRPr="00A96C29">
        <w:rPr>
          <w:lang w:val="fr-FR"/>
        </w:rPr>
        <w:t>57.</w:t>
      </w:r>
      <w:r w:rsidRPr="00A96C29">
        <w:rPr>
          <w:lang w:val="fr-FR"/>
        </w:rPr>
        <w:tab/>
      </w:r>
      <w:r w:rsidR="00BF3308" w:rsidRPr="00A96C29">
        <w:rPr>
          <w:lang w:val="fr-FR"/>
        </w:rPr>
        <w:t>Il convient de se reporter aux paragraphes </w:t>
      </w:r>
      <w:r w:rsidR="000A76EC" w:rsidRPr="00A96C29">
        <w:rPr>
          <w:lang w:val="fr-FR"/>
        </w:rPr>
        <w:t>172</w:t>
      </w:r>
      <w:r w:rsidR="00BF3308" w:rsidRPr="00A96C29">
        <w:rPr>
          <w:lang w:val="fr-FR"/>
        </w:rPr>
        <w:t xml:space="preserve"> </w:t>
      </w:r>
      <w:r w:rsidR="00EB25EC" w:rsidRPr="00A96C29">
        <w:rPr>
          <w:lang w:val="fr-FR"/>
        </w:rPr>
        <w:t xml:space="preserve">à </w:t>
      </w:r>
      <w:r w:rsidR="000A76EC" w:rsidRPr="00A96C29">
        <w:rPr>
          <w:lang w:val="fr-FR"/>
        </w:rPr>
        <w:t>220</w:t>
      </w:r>
      <w:r w:rsidR="00BF3308" w:rsidRPr="00A96C29">
        <w:rPr>
          <w:lang w:val="fr-FR"/>
        </w:rPr>
        <w:t xml:space="preserve"> du rapport précédent. Dans le cadre du </w:t>
      </w:r>
      <w:r w:rsidR="007478A0" w:rsidRPr="00A96C29">
        <w:rPr>
          <w:lang w:val="fr-FR"/>
        </w:rPr>
        <w:t>p</w:t>
      </w:r>
      <w:r w:rsidR="00BF3308" w:rsidRPr="00A96C29">
        <w:rPr>
          <w:lang w:val="fr-FR"/>
        </w:rPr>
        <w:t xml:space="preserve">rogramme d’assainissement économique de Chypre établi avec la Commission européenne, la Banque centrale européenne et le FMI, les pensions relevant du Fonds de sécurité sociale sont gelées </w:t>
      </w:r>
      <w:r w:rsidR="007478A0" w:rsidRPr="00A96C29">
        <w:rPr>
          <w:lang w:val="fr-FR"/>
        </w:rPr>
        <w:t>de</w:t>
      </w:r>
      <w:r w:rsidR="00BF3308" w:rsidRPr="00A96C29">
        <w:rPr>
          <w:lang w:val="fr-FR"/>
        </w:rPr>
        <w:t xml:space="preserve"> </w:t>
      </w:r>
      <w:r w:rsidR="000A76EC" w:rsidRPr="00A96C29">
        <w:rPr>
          <w:lang w:val="fr-FR"/>
        </w:rPr>
        <w:t>2013</w:t>
      </w:r>
      <w:r w:rsidR="00BF3308" w:rsidRPr="00A96C29">
        <w:rPr>
          <w:lang w:val="fr-FR"/>
        </w:rPr>
        <w:t xml:space="preserve"> </w:t>
      </w:r>
      <w:r w:rsidR="007478A0" w:rsidRPr="00A96C29">
        <w:rPr>
          <w:lang w:val="fr-FR"/>
        </w:rPr>
        <w:t>à</w:t>
      </w:r>
      <w:r w:rsidR="00BF3308" w:rsidRPr="00A96C29">
        <w:rPr>
          <w:lang w:val="fr-FR"/>
        </w:rPr>
        <w:t xml:space="preserve"> </w:t>
      </w:r>
      <w:r w:rsidR="000A76EC" w:rsidRPr="00A96C29">
        <w:rPr>
          <w:lang w:val="fr-FR"/>
        </w:rPr>
        <w:t>2016.</w:t>
      </w:r>
    </w:p>
    <w:p w:rsidR="00BF3308" w:rsidRPr="00A96C29" w:rsidRDefault="008117D5" w:rsidP="008117D5">
      <w:pPr>
        <w:pStyle w:val="SingleTxtG"/>
        <w:rPr>
          <w:lang w:val="fr-FR"/>
        </w:rPr>
      </w:pPr>
      <w:r w:rsidRPr="00A96C29">
        <w:rPr>
          <w:lang w:val="fr-FR"/>
        </w:rPr>
        <w:t>58.</w:t>
      </w:r>
      <w:r w:rsidRPr="00A96C29">
        <w:rPr>
          <w:lang w:val="fr-FR"/>
        </w:rPr>
        <w:tab/>
      </w:r>
      <w:r w:rsidR="00BF3308" w:rsidRPr="00A96C29">
        <w:rPr>
          <w:lang w:val="fr-FR"/>
        </w:rPr>
        <w:t xml:space="preserve">Une pension minimale est accordée aux personnes ayant droit à une pension de vieillesse (sous réserve que le montant total de la pension de vieillesse soit inférieur au montant de la pension minimale). La pension minimale, versée </w:t>
      </w:r>
      <w:r w:rsidR="00EB25EC" w:rsidRPr="00A96C29">
        <w:rPr>
          <w:lang w:val="fr-FR"/>
        </w:rPr>
        <w:t xml:space="preserve">13 </w:t>
      </w:r>
      <w:r w:rsidR="00BF3308" w:rsidRPr="00A96C29">
        <w:rPr>
          <w:lang w:val="fr-FR"/>
        </w:rPr>
        <w:t>fois par an, est ajustée de la même manière que la pension de base (le montant de la pension minimale est égal à 85</w:t>
      </w:r>
      <w:r w:rsidR="00EB25EC" w:rsidRPr="00A96C29">
        <w:rPr>
          <w:lang w:val="fr-FR"/>
        </w:rPr>
        <w:t> </w:t>
      </w:r>
      <w:r w:rsidR="000233A3" w:rsidRPr="00A96C29">
        <w:rPr>
          <w:lang w:val="fr-FR"/>
        </w:rPr>
        <w:t>%</w:t>
      </w:r>
      <w:r w:rsidR="00BF3308" w:rsidRPr="00A96C29">
        <w:rPr>
          <w:lang w:val="fr-FR"/>
        </w:rPr>
        <w:t xml:space="preserve"> de la pension de base intégrale).</w:t>
      </w:r>
    </w:p>
    <w:p w:rsidR="00F93F22" w:rsidRPr="00A96C29" w:rsidRDefault="008117D5" w:rsidP="008117D5">
      <w:pPr>
        <w:pStyle w:val="SingleTxtG"/>
        <w:rPr>
          <w:lang w:val="fr-FR"/>
        </w:rPr>
      </w:pPr>
      <w:r w:rsidRPr="00A96C29">
        <w:rPr>
          <w:lang w:val="fr-FR"/>
        </w:rPr>
        <w:t>59.</w:t>
      </w:r>
      <w:r w:rsidRPr="00A96C29">
        <w:rPr>
          <w:lang w:val="fr-FR"/>
        </w:rPr>
        <w:tab/>
      </w:r>
      <w:r w:rsidR="00F93F22" w:rsidRPr="00A96C29">
        <w:rPr>
          <w:lang w:val="fr-FR"/>
        </w:rPr>
        <w:t xml:space="preserve">Afin d’améliorer le niveau de vie des pensionnés dont le revenu est inférieur au seuil de pauvreté, le Conseil des ministres a entériné, par </w:t>
      </w:r>
      <w:r w:rsidR="00CE38C6" w:rsidRPr="00A96C29">
        <w:rPr>
          <w:lang w:val="fr-FR"/>
        </w:rPr>
        <w:t>l</w:t>
      </w:r>
      <w:r w:rsidR="00F93F22" w:rsidRPr="00A96C29">
        <w:rPr>
          <w:lang w:val="fr-FR"/>
        </w:rPr>
        <w:t xml:space="preserve">a décision </w:t>
      </w:r>
      <w:r w:rsidR="000233A3" w:rsidRPr="00A96C29">
        <w:rPr>
          <w:lang w:val="fr-FR"/>
        </w:rPr>
        <w:t>n</w:t>
      </w:r>
      <w:r w:rsidR="000233A3" w:rsidRPr="00A96C29">
        <w:rPr>
          <w:vertAlign w:val="superscript"/>
          <w:lang w:val="fr-FR"/>
        </w:rPr>
        <w:t>o</w:t>
      </w:r>
      <w:r w:rsidR="00EB25EC" w:rsidRPr="00A96C29">
        <w:rPr>
          <w:lang w:val="fr-FR"/>
        </w:rPr>
        <w:t> </w:t>
      </w:r>
      <w:r w:rsidR="000A76EC" w:rsidRPr="00A96C29">
        <w:rPr>
          <w:lang w:val="fr-FR"/>
        </w:rPr>
        <w:t>69209 d</w:t>
      </w:r>
      <w:r w:rsidR="00F93F22" w:rsidRPr="00A96C29">
        <w:rPr>
          <w:lang w:val="fr-FR"/>
        </w:rPr>
        <w:t>u 9 décembre </w:t>
      </w:r>
      <w:r w:rsidR="000A76EC" w:rsidRPr="00A96C29">
        <w:rPr>
          <w:lang w:val="fr-FR"/>
        </w:rPr>
        <w:t>2009</w:t>
      </w:r>
      <w:r w:rsidR="00F93F22" w:rsidRPr="00A96C29">
        <w:rPr>
          <w:lang w:val="fr-FR"/>
        </w:rPr>
        <w:t xml:space="preserve">, </w:t>
      </w:r>
      <w:r w:rsidR="007478A0" w:rsidRPr="00A96C29">
        <w:rPr>
          <w:lang w:val="fr-FR"/>
        </w:rPr>
        <w:t>l’octroi d’</w:t>
      </w:r>
      <w:r w:rsidR="00F93F22" w:rsidRPr="00A96C29">
        <w:rPr>
          <w:lang w:val="fr-FR"/>
        </w:rPr>
        <w:t xml:space="preserve">un soutien </w:t>
      </w:r>
      <w:r w:rsidR="007478A0" w:rsidRPr="00A96C29">
        <w:rPr>
          <w:lang w:val="fr-FR"/>
        </w:rPr>
        <w:t>a</w:t>
      </w:r>
      <w:r w:rsidR="00F93F22" w:rsidRPr="00A96C29">
        <w:rPr>
          <w:lang w:val="fr-FR"/>
        </w:rPr>
        <w:t xml:space="preserve">u revenu du ménage. Cette mesure remplace l’allocation spéciale octroyée aux pensionnés dont la pension est au-dessous d’un montant déterminé (les pensionnés qui percevaient l’allocation spéciale avant 2009 ont continué d’en bénéficier jusqu’en décembre 2012, moment de l’achèvement de ce programme). Il convient de se reporter aux parties correspondantes des réponses aux </w:t>
      </w:r>
      <w:r w:rsidR="00EB25EC" w:rsidRPr="00A96C29">
        <w:rPr>
          <w:lang w:val="fr-FR"/>
        </w:rPr>
        <w:t xml:space="preserve">questions </w:t>
      </w:r>
      <w:r w:rsidR="00F93F22" w:rsidRPr="00A96C29">
        <w:rPr>
          <w:lang w:val="fr-FR"/>
        </w:rPr>
        <w:t>16 ci-dessus et 43 b) ci-</w:t>
      </w:r>
      <w:r w:rsidR="007478A0" w:rsidRPr="00A96C29">
        <w:rPr>
          <w:lang w:val="fr-FR"/>
        </w:rPr>
        <w:t>dessou</w:t>
      </w:r>
      <w:r w:rsidR="00F93F22" w:rsidRPr="00A96C29">
        <w:rPr>
          <w:lang w:val="fr-FR"/>
        </w:rPr>
        <w:t>s.</w:t>
      </w:r>
    </w:p>
    <w:p w:rsidR="008910A4" w:rsidRPr="00A96C29" w:rsidRDefault="008117D5" w:rsidP="008117D5">
      <w:pPr>
        <w:pStyle w:val="SingleTxtG"/>
        <w:rPr>
          <w:lang w:val="fr-FR"/>
        </w:rPr>
      </w:pPr>
      <w:r w:rsidRPr="00A96C29">
        <w:rPr>
          <w:lang w:val="fr-FR"/>
        </w:rPr>
        <w:t>60.</w:t>
      </w:r>
      <w:r w:rsidRPr="00A96C29">
        <w:rPr>
          <w:lang w:val="fr-FR"/>
        </w:rPr>
        <w:tab/>
      </w:r>
      <w:r w:rsidR="00F93F22" w:rsidRPr="00A96C29">
        <w:rPr>
          <w:lang w:val="fr-FR"/>
        </w:rPr>
        <w:t xml:space="preserve">Dans le cadre du </w:t>
      </w:r>
      <w:r w:rsidR="007478A0" w:rsidRPr="00A96C29">
        <w:rPr>
          <w:lang w:val="fr-FR"/>
        </w:rPr>
        <w:t>p</w:t>
      </w:r>
      <w:r w:rsidR="00F93F22" w:rsidRPr="00A96C29">
        <w:rPr>
          <w:lang w:val="fr-FR"/>
        </w:rPr>
        <w:t xml:space="preserve">rogramme d’assainissement économique de Chypre établi avec la Commission européenne, la Banque centrale européenne et le FMI, le </w:t>
      </w:r>
      <w:r w:rsidR="007478A0" w:rsidRPr="00A96C29">
        <w:rPr>
          <w:lang w:val="fr-FR"/>
        </w:rPr>
        <w:t>p</w:t>
      </w:r>
      <w:r w:rsidR="00F93F22" w:rsidRPr="00A96C29">
        <w:rPr>
          <w:lang w:val="fr-FR"/>
        </w:rPr>
        <w:t>rogramme de revenu minimum garanti a été adopté en juillet 2014.</w:t>
      </w:r>
      <w:r w:rsidR="000A76EC" w:rsidRPr="00A96C29">
        <w:rPr>
          <w:lang w:val="fr-FR"/>
        </w:rPr>
        <w:t xml:space="preserve"> </w:t>
      </w:r>
    </w:p>
    <w:p w:rsidR="00F93F22" w:rsidRPr="00A96C29" w:rsidRDefault="008117D5" w:rsidP="008117D5">
      <w:pPr>
        <w:pStyle w:val="SingleTxtG"/>
        <w:rPr>
          <w:lang w:val="fr-FR"/>
        </w:rPr>
      </w:pPr>
      <w:r w:rsidRPr="00A96C29">
        <w:rPr>
          <w:lang w:val="fr-FR"/>
        </w:rPr>
        <w:t>61.</w:t>
      </w:r>
      <w:r w:rsidRPr="00A96C29">
        <w:rPr>
          <w:lang w:val="fr-FR"/>
        </w:rPr>
        <w:tab/>
      </w:r>
      <w:r w:rsidR="00F93F22" w:rsidRPr="00A96C29">
        <w:rPr>
          <w:lang w:val="fr-FR"/>
        </w:rPr>
        <w:t xml:space="preserve">Le nouveau </w:t>
      </w:r>
      <w:r w:rsidR="007478A0" w:rsidRPr="00A96C29">
        <w:rPr>
          <w:lang w:val="fr-FR"/>
        </w:rPr>
        <w:t>r</w:t>
      </w:r>
      <w:r w:rsidR="00F93F22" w:rsidRPr="00A96C29">
        <w:rPr>
          <w:lang w:val="fr-FR"/>
        </w:rPr>
        <w:t xml:space="preserve">evenu minimum garanti a remplacé le programme de soutien </w:t>
      </w:r>
      <w:r w:rsidR="007478A0" w:rsidRPr="00A96C29">
        <w:rPr>
          <w:lang w:val="fr-FR"/>
        </w:rPr>
        <w:t>a</w:t>
      </w:r>
      <w:r w:rsidR="00F93F22" w:rsidRPr="00A96C29">
        <w:rPr>
          <w:lang w:val="fr-FR"/>
        </w:rPr>
        <w:t>u revenu du ménage des pensionnés et l’allocation d’assistance publique en vue de compenser le coût de la vie minimal de toute personne qui a le désir, et non les moyens, de parvenir à un niveau adéquat de revenu. Ce filet de sécurité sociale équitable et efficace est soutenu par des programmes actifs du marché du travail qui visent à réintégrer ceux qui peuvent travailler et à améliorer leurs perspectives sur ce marché.</w:t>
      </w:r>
    </w:p>
    <w:p w:rsidR="000A76EC" w:rsidRPr="00A96C29" w:rsidRDefault="00300CCD" w:rsidP="00653C2C">
      <w:pPr>
        <w:pStyle w:val="H23G"/>
        <w:rPr>
          <w:lang w:val="fr-FR"/>
        </w:rPr>
      </w:pPr>
      <w:r w:rsidRPr="00A96C29">
        <w:rPr>
          <w:lang w:val="fr-FR"/>
        </w:rPr>
        <w:tab/>
      </w:r>
      <w:r w:rsidRPr="00A96C29">
        <w:rPr>
          <w:lang w:val="fr-FR"/>
        </w:rPr>
        <w:tab/>
      </w:r>
      <w:r w:rsidR="00F93F22" w:rsidRPr="00A96C29">
        <w:rPr>
          <w:lang w:val="fr-FR"/>
        </w:rPr>
        <w:t xml:space="preserve">Réponse à la </w:t>
      </w:r>
      <w:r w:rsidR="00EB25EC" w:rsidRPr="00A96C29">
        <w:rPr>
          <w:lang w:val="fr-FR"/>
        </w:rPr>
        <w:t xml:space="preserve">question </w:t>
      </w:r>
      <w:r w:rsidR="00F93F22" w:rsidRPr="00A96C29">
        <w:rPr>
          <w:lang w:val="fr-FR"/>
        </w:rPr>
        <w:t xml:space="preserve">29 des </w:t>
      </w:r>
      <w:r w:rsidR="00E97D0F" w:rsidRPr="00A96C29">
        <w:rPr>
          <w:lang w:val="fr-FR"/>
        </w:rPr>
        <w:t>directives</w:t>
      </w:r>
    </w:p>
    <w:p w:rsidR="000A76EC" w:rsidRPr="00A96C29" w:rsidRDefault="008117D5" w:rsidP="008117D5">
      <w:pPr>
        <w:pStyle w:val="SingleTxtG"/>
        <w:rPr>
          <w:lang w:val="fr-FR"/>
        </w:rPr>
      </w:pPr>
      <w:r w:rsidRPr="00A96C29">
        <w:rPr>
          <w:lang w:val="fr-FR"/>
        </w:rPr>
        <w:t>62.</w:t>
      </w:r>
      <w:r w:rsidRPr="00A96C29">
        <w:rPr>
          <w:lang w:val="fr-FR"/>
        </w:rPr>
        <w:tab/>
      </w:r>
      <w:r w:rsidR="00F93F22" w:rsidRPr="00A96C29">
        <w:rPr>
          <w:lang w:val="fr-FR"/>
        </w:rPr>
        <w:t>Une pension sociale est accor</w:t>
      </w:r>
      <w:r w:rsidR="00824FB7" w:rsidRPr="00A96C29">
        <w:rPr>
          <w:lang w:val="fr-FR"/>
        </w:rPr>
        <w:t xml:space="preserve">dée aux personnes de plus de 65 ans qui n’ont pas droit à une pension ou autre prestation analogue versée par toute autre source et qui remplissent les conditions </w:t>
      </w:r>
      <w:r w:rsidR="00AD2DE9" w:rsidRPr="00A96C29">
        <w:rPr>
          <w:lang w:val="fr-FR"/>
        </w:rPr>
        <w:t xml:space="preserve">de </w:t>
      </w:r>
      <w:r w:rsidR="00824FB7" w:rsidRPr="00A96C29">
        <w:rPr>
          <w:lang w:val="fr-FR"/>
        </w:rPr>
        <w:t xml:space="preserve">résidence légale à Chypre, dans l’Union européenne et l’Espace économique européen ou en Suisse depuis au moins </w:t>
      </w:r>
      <w:r w:rsidR="00EB25EC" w:rsidRPr="00A96C29">
        <w:rPr>
          <w:lang w:val="fr-FR"/>
        </w:rPr>
        <w:t xml:space="preserve">vingt </w:t>
      </w:r>
      <w:r w:rsidR="00824FB7" w:rsidRPr="00A96C29">
        <w:rPr>
          <w:lang w:val="fr-FR"/>
        </w:rPr>
        <w:t xml:space="preserve">ans à compter de la date où le requérant atteint l’âge de 40 ans ou depuis au moins 35 ans à compter de la date où il atteint l’âge de 18 ans. Dans le cas du droit à une pension ou autre prestation analogue, dont le taux est inférieur à celui de la pension sociale, la prestation due au titre de ladite pension est égale à la différence entre les deux pensions ou prestations. En 2013, le montant de la pension sociale s’élevait à </w:t>
      </w:r>
      <w:r w:rsidR="000A76EC" w:rsidRPr="00A96C29">
        <w:rPr>
          <w:lang w:val="fr-FR"/>
        </w:rPr>
        <w:t>336</w:t>
      </w:r>
      <w:r w:rsidR="00824FB7" w:rsidRPr="00A96C29">
        <w:rPr>
          <w:lang w:val="fr-FR"/>
        </w:rPr>
        <w:t>,</w:t>
      </w:r>
      <w:r w:rsidR="000A76EC" w:rsidRPr="00A96C29">
        <w:rPr>
          <w:lang w:val="fr-FR"/>
        </w:rPr>
        <w:t>28</w:t>
      </w:r>
      <w:r w:rsidR="00824FB7" w:rsidRPr="00A96C29">
        <w:rPr>
          <w:lang w:val="fr-FR"/>
        </w:rPr>
        <w:t> euros. Il convient</w:t>
      </w:r>
      <w:r w:rsidR="0062171B" w:rsidRPr="00A96C29">
        <w:rPr>
          <w:lang w:val="fr-FR"/>
        </w:rPr>
        <w:t xml:space="preserve"> </w:t>
      </w:r>
      <w:r w:rsidR="00824FB7" w:rsidRPr="00A96C29">
        <w:rPr>
          <w:lang w:val="fr-FR"/>
        </w:rPr>
        <w:t xml:space="preserve">de se reporter aux parties correspondantes des réponses aux </w:t>
      </w:r>
      <w:r w:rsidR="00EB25EC" w:rsidRPr="00A96C29">
        <w:rPr>
          <w:lang w:val="fr-FR"/>
        </w:rPr>
        <w:t xml:space="preserve">questions </w:t>
      </w:r>
      <w:r w:rsidR="00824FB7" w:rsidRPr="00A96C29">
        <w:rPr>
          <w:lang w:val="fr-FR"/>
        </w:rPr>
        <w:t xml:space="preserve">16 ci-dessus et </w:t>
      </w:r>
      <w:r w:rsidR="00EB25EC" w:rsidRPr="00A96C29">
        <w:rPr>
          <w:lang w:val="fr-FR"/>
        </w:rPr>
        <w:t xml:space="preserve">32 </w:t>
      </w:r>
      <w:r w:rsidR="00824FB7" w:rsidRPr="00A96C29">
        <w:rPr>
          <w:lang w:val="fr-FR"/>
        </w:rPr>
        <w:t>ci-</w:t>
      </w:r>
      <w:r w:rsidR="00AD2DE9" w:rsidRPr="00A96C29">
        <w:rPr>
          <w:lang w:val="fr-FR"/>
        </w:rPr>
        <w:t>dessou</w:t>
      </w:r>
      <w:r w:rsidR="00824FB7" w:rsidRPr="00A96C29">
        <w:rPr>
          <w:lang w:val="fr-FR"/>
        </w:rPr>
        <w:t>s.</w:t>
      </w:r>
    </w:p>
    <w:p w:rsidR="000A76EC" w:rsidRPr="00A96C29" w:rsidRDefault="00300CCD" w:rsidP="00653C2C">
      <w:pPr>
        <w:pStyle w:val="H23G"/>
        <w:rPr>
          <w:lang w:val="fr-FR"/>
        </w:rPr>
      </w:pPr>
      <w:r w:rsidRPr="00A96C29">
        <w:rPr>
          <w:lang w:val="fr-FR"/>
        </w:rPr>
        <w:tab/>
      </w:r>
      <w:r w:rsidRPr="00A96C29">
        <w:rPr>
          <w:lang w:val="fr-FR"/>
        </w:rPr>
        <w:tab/>
      </w:r>
      <w:r w:rsidR="00824FB7" w:rsidRPr="00A96C29">
        <w:rPr>
          <w:lang w:val="fr-FR"/>
        </w:rPr>
        <w:t xml:space="preserve">Réponse à la </w:t>
      </w:r>
      <w:r w:rsidR="00EB25EC" w:rsidRPr="00A96C29">
        <w:rPr>
          <w:lang w:val="fr-FR"/>
        </w:rPr>
        <w:t xml:space="preserve">question </w:t>
      </w:r>
      <w:r w:rsidR="00824FB7" w:rsidRPr="00A96C29">
        <w:rPr>
          <w:lang w:val="fr-FR"/>
        </w:rPr>
        <w:t xml:space="preserve">30 des </w:t>
      </w:r>
      <w:r w:rsidR="00E97D0F" w:rsidRPr="00A96C29">
        <w:rPr>
          <w:lang w:val="fr-FR"/>
        </w:rPr>
        <w:t>directives</w:t>
      </w:r>
    </w:p>
    <w:p w:rsidR="000A76EC" w:rsidRPr="00A96C29" w:rsidRDefault="008117D5" w:rsidP="008117D5">
      <w:pPr>
        <w:pStyle w:val="SingleTxtG"/>
        <w:rPr>
          <w:lang w:val="fr-FR"/>
        </w:rPr>
      </w:pPr>
      <w:r w:rsidRPr="00A96C29">
        <w:rPr>
          <w:lang w:val="fr-FR"/>
        </w:rPr>
        <w:t>63.</w:t>
      </w:r>
      <w:r w:rsidRPr="00A96C29">
        <w:rPr>
          <w:lang w:val="fr-FR"/>
        </w:rPr>
        <w:tab/>
      </w:r>
      <w:r w:rsidR="00824FB7" w:rsidRPr="00A96C29">
        <w:rPr>
          <w:lang w:val="fr-FR"/>
        </w:rPr>
        <w:t>Il convient de se reporter au paragraphe 197 du rapport précédent</w:t>
      </w:r>
      <w:r w:rsidR="000A76EC" w:rsidRPr="00A96C29">
        <w:rPr>
          <w:lang w:val="fr-FR"/>
        </w:rPr>
        <w:t>.</w:t>
      </w:r>
    </w:p>
    <w:p w:rsidR="000A76EC" w:rsidRPr="00A96C29" w:rsidRDefault="00300CCD" w:rsidP="00653C2C">
      <w:pPr>
        <w:pStyle w:val="H23G"/>
        <w:rPr>
          <w:lang w:val="fr-FR"/>
        </w:rPr>
      </w:pPr>
      <w:r w:rsidRPr="00A96C29">
        <w:rPr>
          <w:lang w:val="fr-FR"/>
        </w:rPr>
        <w:tab/>
      </w:r>
      <w:r w:rsidRPr="00A96C29">
        <w:rPr>
          <w:lang w:val="fr-FR"/>
        </w:rPr>
        <w:tab/>
      </w:r>
      <w:r w:rsidR="00824FB7" w:rsidRPr="00A96C29">
        <w:rPr>
          <w:lang w:val="fr-FR"/>
        </w:rPr>
        <w:t xml:space="preserve">Réponse à la </w:t>
      </w:r>
      <w:r w:rsidR="00EB25EC" w:rsidRPr="00A96C29">
        <w:rPr>
          <w:lang w:val="fr-FR"/>
        </w:rPr>
        <w:t xml:space="preserve">question </w:t>
      </w:r>
      <w:r w:rsidR="00824FB7" w:rsidRPr="00A96C29">
        <w:rPr>
          <w:lang w:val="fr-FR"/>
        </w:rPr>
        <w:t xml:space="preserve">31 des </w:t>
      </w:r>
      <w:r w:rsidR="00E97D0F" w:rsidRPr="00A96C29">
        <w:rPr>
          <w:lang w:val="fr-FR"/>
        </w:rPr>
        <w:t>directives</w:t>
      </w:r>
    </w:p>
    <w:p w:rsidR="000A76EC" w:rsidRPr="00A96C29" w:rsidRDefault="008117D5" w:rsidP="008117D5">
      <w:pPr>
        <w:pStyle w:val="SingleTxtG"/>
        <w:rPr>
          <w:lang w:val="fr-FR"/>
        </w:rPr>
      </w:pPr>
      <w:r w:rsidRPr="00A96C29">
        <w:rPr>
          <w:lang w:val="fr-FR"/>
        </w:rPr>
        <w:t>64.</w:t>
      </w:r>
      <w:r w:rsidRPr="00A96C29">
        <w:rPr>
          <w:lang w:val="fr-FR"/>
        </w:rPr>
        <w:tab/>
      </w:r>
      <w:r w:rsidR="00824FB7" w:rsidRPr="00A96C29">
        <w:rPr>
          <w:lang w:val="fr-FR"/>
        </w:rPr>
        <w:t>Il n’existe aucune discrimination entre hommes et femmes concernant l’âge d’accès à la pension, les périodes ouvrant droit à pension et le montant des prestations</w:t>
      </w:r>
      <w:r w:rsidR="000A76EC" w:rsidRPr="00A96C29">
        <w:rPr>
          <w:lang w:val="fr-FR"/>
        </w:rPr>
        <w:t>.</w:t>
      </w:r>
    </w:p>
    <w:p w:rsidR="000A76EC" w:rsidRPr="00A96C29" w:rsidRDefault="00300CCD" w:rsidP="00653C2C">
      <w:pPr>
        <w:pStyle w:val="H23G"/>
        <w:rPr>
          <w:lang w:val="fr-FR"/>
        </w:rPr>
      </w:pPr>
      <w:r w:rsidRPr="00A96C29">
        <w:rPr>
          <w:lang w:val="fr-FR"/>
        </w:rPr>
        <w:tab/>
      </w:r>
      <w:r w:rsidRPr="00A96C29">
        <w:rPr>
          <w:lang w:val="fr-FR"/>
        </w:rPr>
        <w:tab/>
      </w:r>
      <w:r w:rsidR="00824FB7" w:rsidRPr="00A96C29">
        <w:rPr>
          <w:lang w:val="fr-FR"/>
        </w:rPr>
        <w:t xml:space="preserve">Réponse à la </w:t>
      </w:r>
      <w:r w:rsidR="00EB25EC" w:rsidRPr="00A96C29">
        <w:rPr>
          <w:lang w:val="fr-FR"/>
        </w:rPr>
        <w:t xml:space="preserve">question </w:t>
      </w:r>
      <w:r w:rsidR="00824FB7" w:rsidRPr="00A96C29">
        <w:rPr>
          <w:lang w:val="fr-FR"/>
        </w:rPr>
        <w:t xml:space="preserve">32 des </w:t>
      </w:r>
      <w:r w:rsidR="00E97D0F" w:rsidRPr="00A96C29">
        <w:rPr>
          <w:lang w:val="fr-FR"/>
        </w:rPr>
        <w:t>directives</w:t>
      </w:r>
    </w:p>
    <w:p w:rsidR="00824FB7" w:rsidRPr="00A96C29" w:rsidRDefault="008117D5" w:rsidP="008117D5">
      <w:pPr>
        <w:pStyle w:val="SingleTxtG"/>
        <w:rPr>
          <w:u w:val="single"/>
          <w:lang w:val="fr-FR"/>
        </w:rPr>
      </w:pPr>
      <w:r w:rsidRPr="00A96C29">
        <w:rPr>
          <w:lang w:val="fr-FR"/>
        </w:rPr>
        <w:t>65.</w:t>
      </w:r>
      <w:r w:rsidRPr="00A96C29">
        <w:rPr>
          <w:lang w:val="fr-FR"/>
        </w:rPr>
        <w:tab/>
      </w:r>
      <w:r w:rsidR="00824FB7" w:rsidRPr="00A96C29">
        <w:rPr>
          <w:lang w:val="fr-FR"/>
        </w:rPr>
        <w:t xml:space="preserve">Eu égard à la pension sociale, il n’existe aucune discrimination entre les ressortissants et les non-ressortissants. Toute personne qui réside légalement et remplit les conditions requises a droit à une pension sociale. Il convient de se reporter aux parties correspondantes des réponses aux </w:t>
      </w:r>
      <w:r w:rsidR="00EB25EC" w:rsidRPr="00A96C29">
        <w:rPr>
          <w:lang w:val="fr-FR"/>
        </w:rPr>
        <w:t xml:space="preserve">questions </w:t>
      </w:r>
      <w:r w:rsidR="00824FB7" w:rsidRPr="00A96C29">
        <w:rPr>
          <w:lang w:val="fr-FR"/>
        </w:rPr>
        <w:t xml:space="preserve">16 </w:t>
      </w:r>
      <w:r w:rsidR="00EB25EC" w:rsidRPr="00A96C29">
        <w:rPr>
          <w:lang w:val="fr-FR"/>
        </w:rPr>
        <w:t xml:space="preserve">et </w:t>
      </w:r>
      <w:r w:rsidR="00824FB7" w:rsidRPr="00A96C29">
        <w:rPr>
          <w:lang w:val="fr-FR"/>
        </w:rPr>
        <w:t>29 ci-dessus.</w:t>
      </w:r>
    </w:p>
    <w:p w:rsidR="000A76EC" w:rsidRPr="00A96C29" w:rsidRDefault="00300CCD" w:rsidP="00653C2C">
      <w:pPr>
        <w:pStyle w:val="H23G"/>
        <w:rPr>
          <w:lang w:val="fr-FR"/>
        </w:rPr>
      </w:pPr>
      <w:r w:rsidRPr="00A96C29">
        <w:rPr>
          <w:lang w:val="fr-FR"/>
        </w:rPr>
        <w:tab/>
      </w:r>
      <w:r w:rsidRPr="00A96C29">
        <w:rPr>
          <w:lang w:val="fr-FR"/>
        </w:rPr>
        <w:tab/>
      </w:r>
      <w:r w:rsidR="00824FB7" w:rsidRPr="00A96C29">
        <w:rPr>
          <w:lang w:val="fr-FR"/>
        </w:rPr>
        <w:t xml:space="preserve">Réponse à la </w:t>
      </w:r>
      <w:r w:rsidR="00EB25EC" w:rsidRPr="00A96C29">
        <w:rPr>
          <w:lang w:val="fr-FR"/>
        </w:rPr>
        <w:t xml:space="preserve">question </w:t>
      </w:r>
      <w:r w:rsidR="00824FB7" w:rsidRPr="00A96C29">
        <w:rPr>
          <w:lang w:val="fr-FR"/>
        </w:rPr>
        <w:t xml:space="preserve">33 des </w:t>
      </w:r>
      <w:r w:rsidR="00E97D0F" w:rsidRPr="00A96C29">
        <w:rPr>
          <w:lang w:val="fr-FR"/>
        </w:rPr>
        <w:t>directives</w:t>
      </w:r>
    </w:p>
    <w:p w:rsidR="00824FB7" w:rsidRPr="00A96C29" w:rsidRDefault="008117D5" w:rsidP="008117D5">
      <w:pPr>
        <w:pStyle w:val="SingleTxtG"/>
        <w:rPr>
          <w:i/>
          <w:color w:val="222222"/>
          <w:shd w:val="clear" w:color="auto" w:fill="FFFFFF"/>
          <w:lang w:val="fr-FR"/>
        </w:rPr>
      </w:pPr>
      <w:r w:rsidRPr="00A96C29">
        <w:rPr>
          <w:iCs/>
          <w:lang w:val="fr-FR"/>
        </w:rPr>
        <w:t>66.</w:t>
      </w:r>
      <w:r w:rsidRPr="00A96C29">
        <w:rPr>
          <w:iCs/>
          <w:lang w:val="fr-FR"/>
        </w:rPr>
        <w:tab/>
      </w:r>
      <w:r w:rsidR="00824FB7" w:rsidRPr="00A96C29">
        <w:rPr>
          <w:iCs/>
          <w:lang w:val="fr-FR"/>
        </w:rPr>
        <w:t>La loi relative à l’octroi d’</w:t>
      </w:r>
      <w:r w:rsidR="006C1094" w:rsidRPr="00A96C29">
        <w:rPr>
          <w:iCs/>
          <w:lang w:val="fr-FR"/>
        </w:rPr>
        <w:t>allocations pour enfant</w:t>
      </w:r>
      <w:r w:rsidR="00824FB7" w:rsidRPr="00A96C29">
        <w:rPr>
          <w:iCs/>
          <w:lang w:val="fr-FR"/>
        </w:rPr>
        <w:t xml:space="preserve"> </w:t>
      </w:r>
      <w:r w:rsidR="00EB25EC" w:rsidRPr="00A96C29">
        <w:rPr>
          <w:iCs/>
          <w:lang w:val="fr-FR"/>
        </w:rPr>
        <w:t>(</w:t>
      </w:r>
      <w:r w:rsidR="000A76EC" w:rsidRPr="00A96C29">
        <w:rPr>
          <w:iCs/>
          <w:lang w:val="fr-FR"/>
        </w:rPr>
        <w:t>L.167(I)/</w:t>
      </w:r>
      <w:r w:rsidR="000A76EC" w:rsidRPr="00A96C29">
        <w:rPr>
          <w:lang w:val="fr-FR"/>
        </w:rPr>
        <w:t xml:space="preserve">2002, </w:t>
      </w:r>
      <w:r w:rsidR="00824FB7" w:rsidRPr="00A96C29">
        <w:rPr>
          <w:lang w:val="fr-FR"/>
        </w:rPr>
        <w:t>telle que modifiée</w:t>
      </w:r>
      <w:r w:rsidR="00EB25EC" w:rsidRPr="00A96C29">
        <w:rPr>
          <w:lang w:val="fr-FR"/>
        </w:rPr>
        <w:t>)</w:t>
      </w:r>
      <w:r w:rsidR="00824FB7" w:rsidRPr="00A96C29">
        <w:rPr>
          <w:lang w:val="fr-FR"/>
        </w:rPr>
        <w:t xml:space="preserve"> s’applique aux ressortissants </w:t>
      </w:r>
      <w:r w:rsidR="0062171B" w:rsidRPr="00A96C29">
        <w:rPr>
          <w:lang w:val="fr-FR"/>
        </w:rPr>
        <w:t xml:space="preserve">respectivement </w:t>
      </w:r>
      <w:r w:rsidR="00824FB7" w:rsidRPr="00A96C29">
        <w:rPr>
          <w:lang w:val="fr-FR"/>
        </w:rPr>
        <w:t xml:space="preserve">chypriotes, des États membres de l’Union européenne et de pays tiers dans la mesure où les conditions de résidence (résidence habituelle durant les trois dernières années consécutives dans les zones </w:t>
      </w:r>
      <w:r w:rsidR="008652FC" w:rsidRPr="00A96C29">
        <w:rPr>
          <w:lang w:val="fr-FR"/>
        </w:rPr>
        <w:t xml:space="preserve">placées </w:t>
      </w:r>
      <w:r w:rsidR="00824FB7" w:rsidRPr="00A96C29">
        <w:rPr>
          <w:lang w:val="fr-FR"/>
        </w:rPr>
        <w:t>sous l</w:t>
      </w:r>
      <w:r w:rsidR="008652FC" w:rsidRPr="00A96C29">
        <w:rPr>
          <w:lang w:val="fr-FR"/>
        </w:rPr>
        <w:t>’autorité</w:t>
      </w:r>
      <w:r w:rsidR="00824FB7" w:rsidRPr="00A96C29">
        <w:rPr>
          <w:lang w:val="fr-FR"/>
        </w:rPr>
        <w:t xml:space="preserve"> effecti</w:t>
      </w:r>
      <w:r w:rsidR="008652FC" w:rsidRPr="00A96C29">
        <w:rPr>
          <w:lang w:val="fr-FR"/>
        </w:rPr>
        <w:t>ve</w:t>
      </w:r>
      <w:r w:rsidR="00824FB7" w:rsidRPr="00A96C29">
        <w:rPr>
          <w:lang w:val="fr-FR"/>
        </w:rPr>
        <w:t xml:space="preserve"> du Gouvernement) sont remplies. La période de résidence dans un État membre de l’Union européenne est assimilée à la période de résidence sur le territoire de la République. L’allocation de parent seul s’applique uniquement aux ressortissants respectivement chypriotes et des États membres de l’Union européenne. Concernant lesdites allocations, il convient de se reporter à la partie correspondante de la réponse à la </w:t>
      </w:r>
      <w:r w:rsidR="00EB25EC" w:rsidRPr="00A96C29">
        <w:rPr>
          <w:lang w:val="fr-FR"/>
        </w:rPr>
        <w:t xml:space="preserve">question </w:t>
      </w:r>
      <w:r w:rsidR="00824FB7" w:rsidRPr="00A96C29">
        <w:rPr>
          <w:lang w:val="fr-FR"/>
        </w:rPr>
        <w:t>27 ci-dessus (</w:t>
      </w:r>
      <w:r w:rsidR="00EB25EC" w:rsidRPr="00A96C29">
        <w:rPr>
          <w:lang w:val="fr-FR"/>
        </w:rPr>
        <w:t xml:space="preserve">annexes </w:t>
      </w:r>
      <w:r w:rsidR="00824FB7" w:rsidRPr="00A96C29">
        <w:rPr>
          <w:lang w:val="fr-FR"/>
        </w:rPr>
        <w:t xml:space="preserve">II </w:t>
      </w:r>
      <w:r w:rsidR="00EB25EC" w:rsidRPr="00A96C29">
        <w:rPr>
          <w:lang w:val="fr-FR"/>
        </w:rPr>
        <w:t xml:space="preserve">et </w:t>
      </w:r>
      <w:r w:rsidR="00824FB7" w:rsidRPr="00A96C29">
        <w:rPr>
          <w:lang w:val="fr-FR"/>
        </w:rPr>
        <w:t>III).</w:t>
      </w:r>
    </w:p>
    <w:p w:rsidR="000A76EC" w:rsidRPr="00A96C29" w:rsidRDefault="00300CCD" w:rsidP="00300CCD">
      <w:pPr>
        <w:pStyle w:val="H1G"/>
        <w:rPr>
          <w:lang w:val="fr-FR"/>
        </w:rPr>
      </w:pPr>
      <w:r w:rsidRPr="00A96C29">
        <w:rPr>
          <w:lang w:val="fr-FR"/>
        </w:rPr>
        <w:tab/>
      </w:r>
      <w:r w:rsidRPr="00A96C29">
        <w:rPr>
          <w:lang w:val="fr-FR"/>
        </w:rPr>
        <w:tab/>
      </w:r>
      <w:r w:rsidR="00EB25EC" w:rsidRPr="00A96C29">
        <w:rPr>
          <w:lang w:val="fr-FR"/>
        </w:rPr>
        <w:t xml:space="preserve">Article </w:t>
      </w:r>
      <w:r w:rsidR="000A76EC" w:rsidRPr="00A96C29">
        <w:rPr>
          <w:lang w:val="fr-FR"/>
        </w:rPr>
        <w:t xml:space="preserve">10 </w:t>
      </w:r>
      <w:r w:rsidR="005155DF" w:rsidRPr="00A96C29">
        <w:rPr>
          <w:lang w:val="fr-FR"/>
        </w:rPr>
        <w:t>du Pacte</w:t>
      </w:r>
    </w:p>
    <w:p w:rsidR="000A76EC" w:rsidRPr="00A96C29" w:rsidRDefault="00300CCD" w:rsidP="00653C2C">
      <w:pPr>
        <w:pStyle w:val="H23G"/>
        <w:rPr>
          <w:lang w:val="fr-FR"/>
        </w:rPr>
      </w:pPr>
      <w:r w:rsidRPr="00A96C29">
        <w:rPr>
          <w:lang w:val="fr-FR"/>
        </w:rPr>
        <w:tab/>
      </w:r>
      <w:r w:rsidRPr="00A96C29">
        <w:rPr>
          <w:lang w:val="fr-FR"/>
        </w:rPr>
        <w:tab/>
      </w:r>
      <w:r w:rsidR="00824FB7" w:rsidRPr="00A96C29">
        <w:rPr>
          <w:lang w:val="fr-FR"/>
        </w:rPr>
        <w:t xml:space="preserve">Réponse à la </w:t>
      </w:r>
      <w:r w:rsidR="00EB25EC" w:rsidRPr="00A96C29">
        <w:rPr>
          <w:lang w:val="fr-FR"/>
        </w:rPr>
        <w:t xml:space="preserve">question </w:t>
      </w:r>
      <w:r w:rsidR="006D379B" w:rsidRPr="00A96C29">
        <w:rPr>
          <w:lang w:val="fr-FR"/>
        </w:rPr>
        <w:t>34</w:t>
      </w:r>
      <w:r w:rsidR="00824FB7" w:rsidRPr="00A96C29">
        <w:rPr>
          <w:lang w:val="fr-FR"/>
        </w:rPr>
        <w:t xml:space="preserve"> des </w:t>
      </w:r>
      <w:r w:rsidR="00E97D0F" w:rsidRPr="00A96C29">
        <w:rPr>
          <w:lang w:val="fr-FR"/>
        </w:rPr>
        <w:t>directives</w:t>
      </w:r>
    </w:p>
    <w:p w:rsidR="000A76EC" w:rsidRPr="00A96C29" w:rsidRDefault="008117D5" w:rsidP="008117D5">
      <w:pPr>
        <w:pStyle w:val="SingleTxtG"/>
        <w:rPr>
          <w:lang w:val="fr-FR"/>
        </w:rPr>
      </w:pPr>
      <w:r w:rsidRPr="00A96C29">
        <w:rPr>
          <w:lang w:val="fr-FR"/>
        </w:rPr>
        <w:t>67.</w:t>
      </w:r>
      <w:r w:rsidRPr="00A96C29">
        <w:rPr>
          <w:lang w:val="fr-FR"/>
        </w:rPr>
        <w:tab/>
      </w:r>
      <w:r w:rsidR="006D379B" w:rsidRPr="00A96C29">
        <w:rPr>
          <w:lang w:val="fr-FR"/>
        </w:rPr>
        <w:t>Il convient de se reporter aux paragraphes </w:t>
      </w:r>
      <w:r w:rsidR="000A76EC" w:rsidRPr="00A96C29">
        <w:rPr>
          <w:lang w:val="fr-FR"/>
        </w:rPr>
        <w:t>220</w:t>
      </w:r>
      <w:r w:rsidR="006D379B" w:rsidRPr="00A96C29">
        <w:rPr>
          <w:lang w:val="fr-FR"/>
        </w:rPr>
        <w:t xml:space="preserve"> </w:t>
      </w:r>
      <w:r w:rsidR="00EB25EC" w:rsidRPr="00A96C29">
        <w:rPr>
          <w:lang w:val="fr-FR"/>
        </w:rPr>
        <w:t xml:space="preserve">et </w:t>
      </w:r>
      <w:r w:rsidR="000A76EC" w:rsidRPr="00A96C29">
        <w:rPr>
          <w:lang w:val="fr-FR"/>
        </w:rPr>
        <w:t>221</w:t>
      </w:r>
      <w:r w:rsidR="006D379B" w:rsidRPr="00A96C29">
        <w:rPr>
          <w:lang w:val="fr-FR"/>
        </w:rPr>
        <w:t xml:space="preserve"> du rapport précédent</w:t>
      </w:r>
      <w:r w:rsidR="000A76EC" w:rsidRPr="00A96C29">
        <w:rPr>
          <w:lang w:val="fr-FR"/>
        </w:rPr>
        <w:t>.</w:t>
      </w:r>
    </w:p>
    <w:p w:rsidR="000A76EC" w:rsidRPr="00A96C29" w:rsidRDefault="00300CCD" w:rsidP="00653C2C">
      <w:pPr>
        <w:pStyle w:val="H23G"/>
        <w:rPr>
          <w:lang w:val="fr-FR"/>
        </w:rPr>
      </w:pPr>
      <w:r w:rsidRPr="00A96C29">
        <w:rPr>
          <w:lang w:val="fr-FR"/>
        </w:rPr>
        <w:tab/>
      </w:r>
      <w:r w:rsidRPr="00A96C29">
        <w:rPr>
          <w:lang w:val="fr-FR"/>
        </w:rPr>
        <w:tab/>
      </w:r>
      <w:r w:rsidR="006D379B" w:rsidRPr="00A96C29">
        <w:rPr>
          <w:lang w:val="fr-FR"/>
        </w:rPr>
        <w:t xml:space="preserve">Réponse à la </w:t>
      </w:r>
      <w:r w:rsidR="00EB25EC" w:rsidRPr="00A96C29">
        <w:rPr>
          <w:lang w:val="fr-FR"/>
        </w:rPr>
        <w:t xml:space="preserve">question </w:t>
      </w:r>
      <w:r w:rsidR="006D379B" w:rsidRPr="00A96C29">
        <w:rPr>
          <w:lang w:val="fr-FR"/>
        </w:rPr>
        <w:t xml:space="preserve">35 des </w:t>
      </w:r>
      <w:r w:rsidR="00E97D0F" w:rsidRPr="00A96C29">
        <w:rPr>
          <w:lang w:val="fr-FR"/>
        </w:rPr>
        <w:t>directives</w:t>
      </w:r>
    </w:p>
    <w:p w:rsidR="000A76EC" w:rsidRPr="00A96C29" w:rsidRDefault="008117D5" w:rsidP="008117D5">
      <w:pPr>
        <w:pStyle w:val="SingleTxtG"/>
        <w:rPr>
          <w:lang w:val="fr-FR"/>
        </w:rPr>
      </w:pPr>
      <w:r w:rsidRPr="00A96C29">
        <w:rPr>
          <w:bCs/>
          <w:lang w:val="fr-FR"/>
        </w:rPr>
        <w:t>68.</w:t>
      </w:r>
      <w:r w:rsidRPr="00A96C29">
        <w:rPr>
          <w:bCs/>
          <w:lang w:val="fr-FR"/>
        </w:rPr>
        <w:tab/>
      </w:r>
      <w:r w:rsidR="000A76EC" w:rsidRPr="00A96C29">
        <w:rPr>
          <w:bCs/>
          <w:lang w:val="fr-FR"/>
        </w:rPr>
        <w:t>a)</w:t>
      </w:r>
      <w:r w:rsidRPr="00A96C29">
        <w:rPr>
          <w:bCs/>
          <w:lang w:val="fr-FR"/>
        </w:rPr>
        <w:tab/>
      </w:r>
      <w:r w:rsidR="006D379B" w:rsidRPr="00A96C29">
        <w:rPr>
          <w:bCs/>
          <w:lang w:val="fr-FR"/>
        </w:rPr>
        <w:t xml:space="preserve">Le </w:t>
      </w:r>
      <w:r w:rsidR="00BC3015" w:rsidRPr="00A96C29">
        <w:rPr>
          <w:bCs/>
          <w:lang w:val="fr-FR"/>
        </w:rPr>
        <w:t>régi</w:t>
      </w:r>
      <w:r w:rsidR="006D379B" w:rsidRPr="00A96C29">
        <w:rPr>
          <w:bCs/>
          <w:lang w:val="fr-FR"/>
        </w:rPr>
        <w:t xml:space="preserve">me d’aide </w:t>
      </w:r>
      <w:r w:rsidR="00BC3015" w:rsidRPr="00A96C29">
        <w:rPr>
          <w:bCs/>
          <w:lang w:val="fr-FR"/>
        </w:rPr>
        <w:t>d’État</w:t>
      </w:r>
      <w:r w:rsidR="006D379B" w:rsidRPr="00A96C29">
        <w:rPr>
          <w:bCs/>
          <w:lang w:val="fr-FR"/>
        </w:rPr>
        <w:t xml:space="preserve"> </w:t>
      </w:r>
      <w:r w:rsidR="008B11DA" w:rsidRPr="00A96C29">
        <w:rPr>
          <w:bCs/>
          <w:lang w:val="fr-FR"/>
        </w:rPr>
        <w:t xml:space="preserve">des services sociaux dans le cadre du </w:t>
      </w:r>
      <w:r w:rsidR="00577DC8" w:rsidRPr="00A96C29">
        <w:rPr>
          <w:bCs/>
          <w:lang w:val="fr-FR"/>
        </w:rPr>
        <w:t>r</w:t>
      </w:r>
      <w:r w:rsidR="008B11DA" w:rsidRPr="00A96C29">
        <w:rPr>
          <w:bCs/>
          <w:lang w:val="fr-FR"/>
        </w:rPr>
        <w:t xml:space="preserve">èglement </w:t>
      </w:r>
      <w:r w:rsidR="00577DC8" w:rsidRPr="00A96C29">
        <w:rPr>
          <w:bCs/>
          <w:lang w:val="fr-FR"/>
        </w:rPr>
        <w:t xml:space="preserve">(UE) </w:t>
      </w:r>
      <w:r w:rsidR="000233A3" w:rsidRPr="00A96C29">
        <w:rPr>
          <w:lang w:val="fr-FR"/>
        </w:rPr>
        <w:t>n</w:t>
      </w:r>
      <w:r w:rsidR="000233A3" w:rsidRPr="00A96C29">
        <w:rPr>
          <w:vertAlign w:val="superscript"/>
          <w:lang w:val="fr-FR"/>
        </w:rPr>
        <w:t>o</w:t>
      </w:r>
      <w:r w:rsidR="00EB25EC" w:rsidRPr="00A96C29">
        <w:rPr>
          <w:lang w:val="fr-FR"/>
        </w:rPr>
        <w:t> </w:t>
      </w:r>
      <w:r w:rsidR="000A76EC" w:rsidRPr="00A96C29">
        <w:rPr>
          <w:bCs/>
          <w:lang w:val="fr-FR"/>
        </w:rPr>
        <w:t xml:space="preserve">360/2012 </w:t>
      </w:r>
      <w:r w:rsidR="008B11DA" w:rsidRPr="00A96C29">
        <w:rPr>
          <w:bCs/>
          <w:lang w:val="fr-FR"/>
        </w:rPr>
        <w:t>de l</w:t>
      </w:r>
      <w:r w:rsidR="00577DC8" w:rsidRPr="00A96C29">
        <w:rPr>
          <w:bCs/>
          <w:lang w:val="fr-FR"/>
        </w:rPr>
        <w:t>a Commission</w:t>
      </w:r>
      <w:r w:rsidR="008B11DA" w:rsidRPr="00A96C29">
        <w:rPr>
          <w:bCs/>
          <w:lang w:val="fr-FR"/>
        </w:rPr>
        <w:t xml:space="preserve"> relatif aux aides </w:t>
      </w:r>
      <w:r w:rsidR="008B11DA" w:rsidRPr="00A96C29">
        <w:rPr>
          <w:bCs/>
          <w:i/>
          <w:lang w:val="fr-FR"/>
        </w:rPr>
        <w:t>de minimis</w:t>
      </w:r>
      <w:r w:rsidR="008B11DA" w:rsidRPr="00A96C29">
        <w:rPr>
          <w:bCs/>
          <w:lang w:val="fr-FR"/>
        </w:rPr>
        <w:t xml:space="preserve"> accordées à des entreprises fournissant des services d’intérêt économique général permet d’octroyer une aide </w:t>
      </w:r>
      <w:r w:rsidR="00BC3015" w:rsidRPr="00A96C29">
        <w:rPr>
          <w:bCs/>
          <w:lang w:val="fr-FR"/>
        </w:rPr>
        <w:t>publique</w:t>
      </w:r>
      <w:r w:rsidR="008B11DA" w:rsidRPr="00A96C29">
        <w:rPr>
          <w:bCs/>
          <w:lang w:val="fr-FR"/>
        </w:rPr>
        <w:t xml:space="preserve"> annuelle à des </w:t>
      </w:r>
      <w:r w:rsidR="00BC3015" w:rsidRPr="00A96C29">
        <w:rPr>
          <w:bCs/>
          <w:lang w:val="fr-FR"/>
        </w:rPr>
        <w:t>organisations non gouvernementales</w:t>
      </w:r>
      <w:r w:rsidR="00BC6254" w:rsidRPr="00A96C29">
        <w:rPr>
          <w:bCs/>
          <w:lang w:val="fr-FR"/>
        </w:rPr>
        <w:t xml:space="preserve"> (ONG)</w:t>
      </w:r>
      <w:r w:rsidR="008B11DA" w:rsidRPr="00A96C29">
        <w:rPr>
          <w:bCs/>
          <w:lang w:val="fr-FR"/>
        </w:rPr>
        <w:t xml:space="preserve">, ainsi qu’à des collectivités locales pour l’exécution de programmes dans le domaine de la </w:t>
      </w:r>
      <w:r w:rsidR="006A09C0" w:rsidRPr="00A96C29">
        <w:rPr>
          <w:bCs/>
          <w:lang w:val="fr-FR"/>
        </w:rPr>
        <w:t>pr</w:t>
      </w:r>
      <w:r w:rsidR="00BC3015" w:rsidRPr="00A96C29">
        <w:rPr>
          <w:bCs/>
          <w:lang w:val="fr-FR"/>
        </w:rPr>
        <w:t>ise en charge</w:t>
      </w:r>
      <w:r w:rsidR="008B11DA" w:rsidRPr="00A96C29">
        <w:rPr>
          <w:bCs/>
          <w:lang w:val="fr-FR"/>
        </w:rPr>
        <w:t xml:space="preserve"> </w:t>
      </w:r>
      <w:r w:rsidR="00CD3022" w:rsidRPr="00A96C29">
        <w:rPr>
          <w:bCs/>
          <w:lang w:val="fr-FR"/>
        </w:rPr>
        <w:t xml:space="preserve">sociale. En matière de </w:t>
      </w:r>
      <w:r w:rsidR="00BC6254" w:rsidRPr="00A96C29">
        <w:rPr>
          <w:bCs/>
          <w:lang w:val="fr-FR"/>
        </w:rPr>
        <w:t>garde</w:t>
      </w:r>
      <w:r w:rsidR="00CD3022" w:rsidRPr="00A96C29">
        <w:rPr>
          <w:bCs/>
          <w:lang w:val="fr-FR"/>
        </w:rPr>
        <w:t xml:space="preserve"> d</w:t>
      </w:r>
      <w:r w:rsidR="00BC6254" w:rsidRPr="00A96C29">
        <w:rPr>
          <w:bCs/>
          <w:lang w:val="fr-FR"/>
        </w:rPr>
        <w:t>’</w:t>
      </w:r>
      <w:r w:rsidR="00CD3022" w:rsidRPr="00A96C29">
        <w:rPr>
          <w:bCs/>
          <w:lang w:val="fr-FR"/>
        </w:rPr>
        <w:t>enfants, les dispositions suivantes s’appliquent</w:t>
      </w:r>
      <w:r w:rsidR="000233A3" w:rsidRPr="00A96C29">
        <w:rPr>
          <w:bCs/>
          <w:lang w:val="fr-FR"/>
        </w:rPr>
        <w:t>:</w:t>
      </w:r>
      <w:r w:rsidR="00CD3022" w:rsidRPr="00A96C29">
        <w:rPr>
          <w:bCs/>
          <w:lang w:val="fr-FR"/>
        </w:rPr>
        <w:t xml:space="preserve"> 1) garderies pour</w:t>
      </w:r>
      <w:r w:rsidR="000233A3" w:rsidRPr="00A96C29">
        <w:rPr>
          <w:bCs/>
          <w:lang w:val="fr-FR"/>
        </w:rPr>
        <w:t xml:space="preserve"> </w:t>
      </w:r>
      <w:r w:rsidR="00CD3022" w:rsidRPr="00A96C29">
        <w:rPr>
          <w:bCs/>
          <w:lang w:val="fr-FR"/>
        </w:rPr>
        <w:t xml:space="preserve">enfants en âge préscolaire au sens de la loi relative aux enfants (chap. 352, tel que modifié) et des règlements </w:t>
      </w:r>
      <w:r w:rsidR="00BC6254" w:rsidRPr="00A96C29">
        <w:rPr>
          <w:bCs/>
          <w:lang w:val="fr-FR"/>
        </w:rPr>
        <w:t xml:space="preserve">d’application </w:t>
      </w:r>
      <w:r w:rsidR="00CD3022" w:rsidRPr="00A96C29">
        <w:rPr>
          <w:bCs/>
          <w:lang w:val="fr-FR"/>
        </w:rPr>
        <w:t>correspondants</w:t>
      </w:r>
      <w:r w:rsidR="00EB25EC" w:rsidRPr="00A96C29">
        <w:rPr>
          <w:bCs/>
          <w:lang w:val="fr-FR"/>
        </w:rPr>
        <w:t xml:space="preserve">; </w:t>
      </w:r>
      <w:r w:rsidR="00CD3022" w:rsidRPr="00A96C29">
        <w:rPr>
          <w:bCs/>
          <w:lang w:val="fr-FR"/>
        </w:rPr>
        <w:t>2) garderies pour enfants en âge scolaire au sens de la loi relative aux garderies pour enfants en âge scolaire</w:t>
      </w:r>
      <w:r w:rsidR="000A76EC" w:rsidRPr="00A96C29">
        <w:rPr>
          <w:lang w:val="fr-FR"/>
        </w:rPr>
        <w:t xml:space="preserve"> </w:t>
      </w:r>
      <w:r w:rsidR="00EB25EC" w:rsidRPr="00A96C29">
        <w:rPr>
          <w:lang w:val="fr-FR"/>
        </w:rPr>
        <w:t>(</w:t>
      </w:r>
      <w:r w:rsidR="000A76EC" w:rsidRPr="00A96C29">
        <w:rPr>
          <w:lang w:val="fr-FR"/>
        </w:rPr>
        <w:t xml:space="preserve">L.2(Ι)/96, </w:t>
      </w:r>
      <w:r w:rsidR="00CD3022" w:rsidRPr="00A96C29">
        <w:rPr>
          <w:lang w:val="fr-FR"/>
        </w:rPr>
        <w:t>telle que modifiée</w:t>
      </w:r>
      <w:r w:rsidR="00EB25EC" w:rsidRPr="00A96C29">
        <w:rPr>
          <w:lang w:val="fr-FR"/>
        </w:rPr>
        <w:t>)</w:t>
      </w:r>
      <w:r w:rsidR="00EB25EC" w:rsidRPr="00A96C29">
        <w:rPr>
          <w:i/>
          <w:lang w:val="fr-FR"/>
        </w:rPr>
        <w:t xml:space="preserve"> </w:t>
      </w:r>
      <w:r w:rsidR="00CD3022" w:rsidRPr="00A96C29">
        <w:rPr>
          <w:lang w:val="fr-FR"/>
        </w:rPr>
        <w:t xml:space="preserve">et des règlements </w:t>
      </w:r>
      <w:r w:rsidR="00BC6254" w:rsidRPr="00A96C29">
        <w:rPr>
          <w:lang w:val="fr-FR"/>
        </w:rPr>
        <w:t xml:space="preserve">d’application </w:t>
      </w:r>
      <w:r w:rsidR="00CD3022" w:rsidRPr="00A96C29">
        <w:rPr>
          <w:lang w:val="fr-FR"/>
        </w:rPr>
        <w:t>correspondants</w:t>
      </w:r>
      <w:r w:rsidR="00EB25EC" w:rsidRPr="00A96C29">
        <w:rPr>
          <w:lang w:val="fr-FR"/>
        </w:rPr>
        <w:t>;</w:t>
      </w:r>
      <w:r w:rsidR="00CD3022" w:rsidRPr="00A96C29">
        <w:rPr>
          <w:lang w:val="fr-FR"/>
        </w:rPr>
        <w:t xml:space="preserve"> et 3) assistantes maternelles au sens de la loi relative aux enfants (chap. 352, tel que modifié).</w:t>
      </w:r>
    </w:p>
    <w:p w:rsidR="000A76EC" w:rsidRPr="00A96C29" w:rsidRDefault="008117D5" w:rsidP="008117D5">
      <w:pPr>
        <w:pStyle w:val="SingleTxtG"/>
        <w:rPr>
          <w:lang w:val="fr-FR"/>
        </w:rPr>
      </w:pPr>
      <w:r w:rsidRPr="00A96C29">
        <w:rPr>
          <w:lang w:val="fr-FR"/>
        </w:rPr>
        <w:t>69.</w:t>
      </w:r>
      <w:r w:rsidRPr="00A96C29">
        <w:rPr>
          <w:lang w:val="fr-FR"/>
        </w:rPr>
        <w:tab/>
      </w:r>
      <w:r w:rsidR="00CD3022" w:rsidRPr="00A96C29">
        <w:rPr>
          <w:lang w:val="fr-FR"/>
        </w:rPr>
        <w:t>E</w:t>
      </w:r>
      <w:r w:rsidR="000A76EC" w:rsidRPr="00A96C29">
        <w:rPr>
          <w:lang w:val="fr-FR"/>
        </w:rPr>
        <w:t>n 2013, 62</w:t>
      </w:r>
      <w:r w:rsidR="00CD3022" w:rsidRPr="00A96C29">
        <w:rPr>
          <w:lang w:val="fr-FR"/>
        </w:rPr>
        <w:t xml:space="preserve"> garderies pour enfants en âge préscolaire ont reçu une aide d’État dont le total s’élève à </w:t>
      </w:r>
      <w:r w:rsidR="000A76EC" w:rsidRPr="00A96C29">
        <w:rPr>
          <w:lang w:val="fr-FR"/>
        </w:rPr>
        <w:t>1</w:t>
      </w:r>
      <w:r w:rsidR="00CD3022" w:rsidRPr="00A96C29">
        <w:rPr>
          <w:lang w:val="fr-FR"/>
        </w:rPr>
        <w:t> </w:t>
      </w:r>
      <w:r w:rsidR="000A76EC" w:rsidRPr="00A96C29">
        <w:rPr>
          <w:lang w:val="fr-FR"/>
        </w:rPr>
        <w:t>577</w:t>
      </w:r>
      <w:r w:rsidR="00CD3022" w:rsidRPr="00A96C29">
        <w:rPr>
          <w:lang w:val="fr-FR"/>
        </w:rPr>
        <w:t> </w:t>
      </w:r>
      <w:r w:rsidR="000A76EC" w:rsidRPr="00A96C29">
        <w:rPr>
          <w:lang w:val="fr-FR"/>
        </w:rPr>
        <w:t>500</w:t>
      </w:r>
      <w:r w:rsidR="00CD3022" w:rsidRPr="00A96C29">
        <w:rPr>
          <w:lang w:val="fr-FR"/>
        </w:rPr>
        <w:t xml:space="preserve"> euros et ont accueilli quelque </w:t>
      </w:r>
      <w:r w:rsidR="000A76EC" w:rsidRPr="00A96C29">
        <w:rPr>
          <w:lang w:val="fr-FR"/>
        </w:rPr>
        <w:t>3</w:t>
      </w:r>
      <w:r w:rsidR="00CD3022" w:rsidRPr="00A96C29">
        <w:rPr>
          <w:lang w:val="fr-FR"/>
        </w:rPr>
        <w:t> </w:t>
      </w:r>
      <w:r w:rsidR="000A76EC" w:rsidRPr="00A96C29">
        <w:rPr>
          <w:lang w:val="fr-FR"/>
        </w:rPr>
        <w:t>659</w:t>
      </w:r>
      <w:r w:rsidR="00CD3022" w:rsidRPr="00A96C29">
        <w:rPr>
          <w:lang w:val="fr-FR"/>
        </w:rPr>
        <w:t xml:space="preserve"> enfants. En outre, 67 garderies pour enfants en âge scolaire ont reçu une aide d’État d’un montant total de </w:t>
      </w:r>
      <w:r w:rsidR="000A76EC" w:rsidRPr="00A96C29">
        <w:rPr>
          <w:lang w:val="fr-FR"/>
        </w:rPr>
        <w:t>995</w:t>
      </w:r>
      <w:r w:rsidR="00CD3022" w:rsidRPr="00A96C29">
        <w:rPr>
          <w:lang w:val="fr-FR"/>
        </w:rPr>
        <w:t> </w:t>
      </w:r>
      <w:r w:rsidR="000A76EC" w:rsidRPr="00A96C29">
        <w:rPr>
          <w:lang w:val="fr-FR"/>
        </w:rPr>
        <w:t>500</w:t>
      </w:r>
      <w:r w:rsidR="00CD3022" w:rsidRPr="00A96C29">
        <w:rPr>
          <w:lang w:val="fr-FR"/>
        </w:rPr>
        <w:t xml:space="preserve"> euros et ont accueilli quelque </w:t>
      </w:r>
      <w:r w:rsidR="000A76EC" w:rsidRPr="00A96C29">
        <w:rPr>
          <w:lang w:val="fr-FR"/>
        </w:rPr>
        <w:t>2</w:t>
      </w:r>
      <w:r w:rsidR="00CD3022" w:rsidRPr="00A96C29">
        <w:rPr>
          <w:lang w:val="fr-FR"/>
        </w:rPr>
        <w:t> </w:t>
      </w:r>
      <w:r w:rsidR="000A76EC" w:rsidRPr="00A96C29">
        <w:rPr>
          <w:lang w:val="fr-FR"/>
        </w:rPr>
        <w:t>552</w:t>
      </w:r>
      <w:r w:rsidR="00CD3022" w:rsidRPr="00A96C29">
        <w:rPr>
          <w:lang w:val="fr-FR"/>
        </w:rPr>
        <w:t> enfants</w:t>
      </w:r>
      <w:r w:rsidR="000A76EC" w:rsidRPr="00A96C29">
        <w:rPr>
          <w:lang w:val="fr-FR"/>
        </w:rPr>
        <w:t xml:space="preserve">. </w:t>
      </w:r>
    </w:p>
    <w:p w:rsidR="000A76EC" w:rsidRPr="00A96C29" w:rsidRDefault="008117D5" w:rsidP="008117D5">
      <w:pPr>
        <w:pStyle w:val="SingleTxtG"/>
        <w:rPr>
          <w:lang w:val="fr-FR"/>
        </w:rPr>
      </w:pPr>
      <w:r w:rsidRPr="00A96C29">
        <w:rPr>
          <w:bCs/>
          <w:lang w:val="fr-FR"/>
        </w:rPr>
        <w:t>70.</w:t>
      </w:r>
      <w:r w:rsidRPr="00A96C29">
        <w:rPr>
          <w:bCs/>
          <w:lang w:val="fr-FR"/>
        </w:rPr>
        <w:tab/>
      </w:r>
      <w:r w:rsidR="000A76EC" w:rsidRPr="00A96C29">
        <w:rPr>
          <w:bCs/>
          <w:lang w:val="fr-FR"/>
        </w:rPr>
        <w:t>b)</w:t>
      </w:r>
      <w:r w:rsidRPr="00A96C29">
        <w:rPr>
          <w:bCs/>
          <w:lang w:val="fr-FR"/>
        </w:rPr>
        <w:tab/>
      </w:r>
      <w:r w:rsidR="00CD3022" w:rsidRPr="00A96C29">
        <w:rPr>
          <w:bCs/>
          <w:lang w:val="fr-FR"/>
        </w:rPr>
        <w:t xml:space="preserve">La politique gouvernementale relative aux personnes âgées vise à leur fournir un soutien propre à leur permettre de rester dans leur cadre de vie habituel </w:t>
      </w:r>
      <w:r w:rsidR="003877AE" w:rsidRPr="00A96C29">
        <w:rPr>
          <w:bCs/>
          <w:lang w:val="fr-FR"/>
        </w:rPr>
        <w:t>le plus</w:t>
      </w:r>
      <w:r w:rsidR="00CD3022" w:rsidRPr="00A96C29">
        <w:rPr>
          <w:bCs/>
          <w:lang w:val="fr-FR"/>
        </w:rPr>
        <w:t xml:space="preserve"> longtemps possible. La loi relative à l’aide et aux services publics </w:t>
      </w:r>
      <w:r w:rsidR="00EB25EC" w:rsidRPr="00A96C29">
        <w:rPr>
          <w:lang w:val="fr-FR"/>
        </w:rPr>
        <w:t>(</w:t>
      </w:r>
      <w:r w:rsidR="000A76EC" w:rsidRPr="00A96C29">
        <w:rPr>
          <w:lang w:val="fr-FR"/>
        </w:rPr>
        <w:t xml:space="preserve">L.95(I)/2006, </w:t>
      </w:r>
      <w:r w:rsidR="00CD3022" w:rsidRPr="00A96C29">
        <w:rPr>
          <w:lang w:val="fr-FR"/>
        </w:rPr>
        <w:t>telle que modifiée</w:t>
      </w:r>
      <w:r w:rsidR="00EB25EC" w:rsidRPr="00A96C29">
        <w:rPr>
          <w:lang w:val="fr-FR"/>
        </w:rPr>
        <w:t>)</w:t>
      </w:r>
      <w:r w:rsidR="000A76EC" w:rsidRPr="00A96C29">
        <w:rPr>
          <w:lang w:val="fr-FR"/>
        </w:rPr>
        <w:t xml:space="preserve"> </w:t>
      </w:r>
      <w:r w:rsidR="00CD3022" w:rsidRPr="00A96C29">
        <w:rPr>
          <w:lang w:val="fr-FR"/>
        </w:rPr>
        <w:t>réglemente cette question</w:t>
      </w:r>
      <w:r w:rsidR="000A76EC" w:rsidRPr="00A96C29">
        <w:rPr>
          <w:lang w:val="fr-FR"/>
        </w:rPr>
        <w:t>.</w:t>
      </w:r>
    </w:p>
    <w:p w:rsidR="00CD3022" w:rsidRPr="00A96C29" w:rsidRDefault="008117D5" w:rsidP="008117D5">
      <w:pPr>
        <w:pStyle w:val="SingleTxtG"/>
        <w:rPr>
          <w:lang w:val="fr-FR"/>
        </w:rPr>
      </w:pPr>
      <w:r w:rsidRPr="00A96C29">
        <w:rPr>
          <w:lang w:val="fr-FR"/>
        </w:rPr>
        <w:t>71.</w:t>
      </w:r>
      <w:r w:rsidRPr="00A96C29">
        <w:rPr>
          <w:lang w:val="fr-FR"/>
        </w:rPr>
        <w:tab/>
      </w:r>
      <w:r w:rsidR="00CD3022" w:rsidRPr="00A96C29">
        <w:rPr>
          <w:lang w:val="fr-FR"/>
        </w:rPr>
        <w:t xml:space="preserve">L’alinéa </w:t>
      </w:r>
      <w:r w:rsidR="00CD3022" w:rsidRPr="00A96C29">
        <w:rPr>
          <w:i/>
          <w:lang w:val="fr-FR"/>
        </w:rPr>
        <w:t>a</w:t>
      </w:r>
      <w:r w:rsidR="00CD3022" w:rsidRPr="00A96C29">
        <w:rPr>
          <w:lang w:val="fr-FR"/>
        </w:rPr>
        <w:t xml:space="preserve"> de l’article 8 de la loi octroie certaines prestations qui répondent aux besoins spéciaux des bénéficiaires de l’assistance publique – soins à domicile, garde de jour et soins en résidence. L’article 24 dispose en matière de fourniture de services de protection sociale dans des cas exceptionnels à des personnes qui ne bénéficient pas de l’assistance publique mais requièrent des soins en raison d’une incapacité mentale ou physique ou d’une détresse sociale. Les prestations en espèces englobent les frais mensuels afférents aux soins en résidence ou de garde de jour, la rémunération de l’aide à domicile et la cotisation aux assurances sociales, ainsi que de l’argent de poche pour les pensionnaires de foyers résidentiels et communautaires publics.</w:t>
      </w:r>
    </w:p>
    <w:p w:rsidR="00CD3022" w:rsidRPr="00A96C29" w:rsidRDefault="008117D5" w:rsidP="008117D5">
      <w:pPr>
        <w:pStyle w:val="SingleTxtG"/>
        <w:rPr>
          <w:lang w:val="fr-FR"/>
        </w:rPr>
      </w:pPr>
      <w:r w:rsidRPr="00A96C29">
        <w:rPr>
          <w:lang w:val="fr-FR"/>
        </w:rPr>
        <w:t>72.</w:t>
      </w:r>
      <w:r w:rsidRPr="00A96C29">
        <w:rPr>
          <w:lang w:val="fr-FR"/>
        </w:rPr>
        <w:tab/>
      </w:r>
      <w:r w:rsidR="00CD3022" w:rsidRPr="00A96C29">
        <w:rPr>
          <w:lang w:val="fr-FR"/>
        </w:rPr>
        <w:t>Les enfants (soit les personnes de moins de 18 ans) handicapés ont droit à une assistance publique, indépendamment du revenu familial.</w:t>
      </w:r>
    </w:p>
    <w:p w:rsidR="000A76EC" w:rsidRPr="00A96C29" w:rsidRDefault="008117D5" w:rsidP="008117D5">
      <w:pPr>
        <w:pStyle w:val="SingleTxtG"/>
        <w:rPr>
          <w:i/>
          <w:lang w:val="fr-FR"/>
        </w:rPr>
      </w:pPr>
      <w:r w:rsidRPr="00A96C29">
        <w:rPr>
          <w:lang w:val="fr-FR"/>
        </w:rPr>
        <w:t>73.</w:t>
      </w:r>
      <w:r w:rsidRPr="00A96C29">
        <w:rPr>
          <w:lang w:val="fr-FR"/>
        </w:rPr>
        <w:tab/>
      </w:r>
      <w:r w:rsidR="00CD3022" w:rsidRPr="00A96C29">
        <w:rPr>
          <w:lang w:val="fr-FR"/>
        </w:rPr>
        <w:t xml:space="preserve">Dans le cadre du </w:t>
      </w:r>
      <w:r w:rsidR="00BC6254" w:rsidRPr="00A96C29">
        <w:rPr>
          <w:lang w:val="fr-FR"/>
        </w:rPr>
        <w:t>régi</w:t>
      </w:r>
      <w:r w:rsidR="00CD3022" w:rsidRPr="00A96C29">
        <w:rPr>
          <w:lang w:val="fr-FR"/>
        </w:rPr>
        <w:t xml:space="preserve">me d’aide d’État décrit ci-dessus </w:t>
      </w:r>
      <w:r w:rsidR="00B02804" w:rsidRPr="00A96C29">
        <w:rPr>
          <w:lang w:val="fr-FR"/>
        </w:rPr>
        <w:t>(</w:t>
      </w:r>
      <w:r w:rsidR="00CD3022" w:rsidRPr="00A96C29">
        <w:rPr>
          <w:lang w:val="fr-FR"/>
        </w:rPr>
        <w:t>à la question 35 a</w:t>
      </w:r>
      <w:r w:rsidR="00B02804" w:rsidRPr="00A96C29">
        <w:rPr>
          <w:lang w:val="fr-FR"/>
        </w:rPr>
        <w:t xml:space="preserve">)), </w:t>
      </w:r>
      <w:r w:rsidR="00CD3022" w:rsidRPr="00A96C29">
        <w:rPr>
          <w:lang w:val="fr-FR"/>
        </w:rPr>
        <w:t xml:space="preserve">un soutien est accordé aux ONG et aux collectivités locales pour la mise en œuvre de programmes de protection sociale à l’échelon local qui satisfont aux besoins des personnes âgées et des personnes handicapées. En 2013, 17 foyers de jour pour personnes âgées ont bénéficié d’une aide publique, représentant un montant total de </w:t>
      </w:r>
      <w:r w:rsidR="000A76EC" w:rsidRPr="00A96C29">
        <w:rPr>
          <w:lang w:val="fr-FR"/>
        </w:rPr>
        <w:t>304</w:t>
      </w:r>
      <w:r w:rsidR="00963425" w:rsidRPr="00A96C29">
        <w:rPr>
          <w:lang w:val="fr-FR"/>
        </w:rPr>
        <w:t> </w:t>
      </w:r>
      <w:r w:rsidR="000A76EC" w:rsidRPr="00A96C29">
        <w:rPr>
          <w:lang w:val="fr-FR"/>
        </w:rPr>
        <w:t>000</w:t>
      </w:r>
      <w:r w:rsidR="00963425" w:rsidRPr="00A96C29">
        <w:rPr>
          <w:lang w:val="fr-FR"/>
        </w:rPr>
        <w:t xml:space="preserve"> euros </w:t>
      </w:r>
      <w:r w:rsidR="000A76EC" w:rsidRPr="00A96C29">
        <w:rPr>
          <w:lang w:val="fr-FR"/>
        </w:rPr>
        <w:t>(746</w:t>
      </w:r>
      <w:r w:rsidR="00963425" w:rsidRPr="00A96C29">
        <w:rPr>
          <w:lang w:val="fr-FR"/>
        </w:rPr>
        <w:t> personnes</w:t>
      </w:r>
      <w:r w:rsidR="000A76EC" w:rsidRPr="00A96C29">
        <w:rPr>
          <w:lang w:val="fr-FR"/>
        </w:rPr>
        <w:t>)</w:t>
      </w:r>
      <w:r w:rsidR="00963425" w:rsidRPr="00A96C29">
        <w:rPr>
          <w:lang w:val="fr-FR"/>
        </w:rPr>
        <w:t xml:space="preserve"> et 30 programmes de services de soins</w:t>
      </w:r>
      <w:r w:rsidR="000A76EC" w:rsidRPr="00A96C29">
        <w:rPr>
          <w:lang w:val="fr-FR"/>
        </w:rPr>
        <w:t xml:space="preserve"> </w:t>
      </w:r>
      <w:r w:rsidR="00963425" w:rsidRPr="00A96C29">
        <w:rPr>
          <w:lang w:val="fr-FR"/>
        </w:rPr>
        <w:t xml:space="preserve">à domicile ont reçu </w:t>
      </w:r>
      <w:r w:rsidR="000A76EC" w:rsidRPr="00A96C29">
        <w:rPr>
          <w:lang w:val="fr-FR"/>
        </w:rPr>
        <w:t>328</w:t>
      </w:r>
      <w:r w:rsidR="00963425" w:rsidRPr="00A96C29">
        <w:rPr>
          <w:lang w:val="fr-FR"/>
        </w:rPr>
        <w:t> </w:t>
      </w:r>
      <w:r w:rsidR="000A76EC" w:rsidRPr="00A96C29">
        <w:rPr>
          <w:lang w:val="fr-FR"/>
        </w:rPr>
        <w:t>000</w:t>
      </w:r>
      <w:r w:rsidR="00963425" w:rsidRPr="00A96C29">
        <w:rPr>
          <w:lang w:val="fr-FR"/>
        </w:rPr>
        <w:t> euros</w:t>
      </w:r>
      <w:r w:rsidR="000A76EC" w:rsidRPr="00A96C29">
        <w:rPr>
          <w:lang w:val="fr-FR"/>
        </w:rPr>
        <w:t xml:space="preserve"> (989</w:t>
      </w:r>
      <w:r w:rsidR="00963425" w:rsidRPr="00A96C29">
        <w:rPr>
          <w:lang w:val="fr-FR"/>
        </w:rPr>
        <w:t xml:space="preserve"> personnes). Eu égard aux personnes handicapées, 43 programmes (dont des foyers pour des soins jour et nuit et des garderies pour enfants et adultes handicapés) ont bénéficié d’une aide publique s’élevant au total à </w:t>
      </w:r>
      <w:r w:rsidR="000A76EC" w:rsidRPr="00A96C29">
        <w:rPr>
          <w:lang w:val="fr-FR"/>
        </w:rPr>
        <w:t>2</w:t>
      </w:r>
      <w:r w:rsidR="00963425" w:rsidRPr="00A96C29">
        <w:rPr>
          <w:lang w:val="fr-FR"/>
        </w:rPr>
        <w:t> </w:t>
      </w:r>
      <w:r w:rsidR="000A76EC" w:rsidRPr="00A96C29">
        <w:rPr>
          <w:lang w:val="fr-FR"/>
        </w:rPr>
        <w:t>622</w:t>
      </w:r>
      <w:r w:rsidR="00963425" w:rsidRPr="00A96C29">
        <w:rPr>
          <w:lang w:val="fr-FR"/>
        </w:rPr>
        <w:t> </w:t>
      </w:r>
      <w:r w:rsidR="000A76EC" w:rsidRPr="00A96C29">
        <w:rPr>
          <w:lang w:val="fr-FR"/>
        </w:rPr>
        <w:t>000</w:t>
      </w:r>
      <w:r w:rsidR="00963425" w:rsidRPr="00A96C29">
        <w:rPr>
          <w:lang w:val="fr-FR"/>
        </w:rPr>
        <w:t> euros (519 personnes).</w:t>
      </w:r>
      <w:r w:rsidR="000A76EC" w:rsidRPr="00A96C29">
        <w:rPr>
          <w:lang w:val="fr-FR"/>
        </w:rPr>
        <w:t xml:space="preserve"> </w:t>
      </w:r>
    </w:p>
    <w:p w:rsidR="000A76EC" w:rsidRPr="00A96C29" w:rsidRDefault="00963425" w:rsidP="00963425">
      <w:pPr>
        <w:pStyle w:val="H23G"/>
        <w:ind w:firstLine="0"/>
        <w:rPr>
          <w:lang w:val="fr-FR"/>
        </w:rPr>
      </w:pPr>
      <w:r w:rsidRPr="00A96C29">
        <w:rPr>
          <w:lang w:val="fr-FR"/>
        </w:rPr>
        <w:t xml:space="preserve">Réponse à la </w:t>
      </w:r>
      <w:r w:rsidR="00B02804" w:rsidRPr="00A96C29">
        <w:rPr>
          <w:lang w:val="fr-FR"/>
        </w:rPr>
        <w:t xml:space="preserve">question 36 </w:t>
      </w:r>
      <w:r w:rsidR="000A76EC" w:rsidRPr="00A96C29">
        <w:rPr>
          <w:lang w:val="fr-FR"/>
        </w:rPr>
        <w:t>a)</w:t>
      </w:r>
      <w:r w:rsidRPr="00A96C29">
        <w:rPr>
          <w:lang w:val="fr-FR"/>
        </w:rPr>
        <w:t>,</w:t>
      </w:r>
      <w:r w:rsidR="000A76EC" w:rsidRPr="00A96C29">
        <w:rPr>
          <w:lang w:val="fr-FR"/>
        </w:rPr>
        <w:t xml:space="preserve"> b)</w:t>
      </w:r>
      <w:r w:rsidRPr="00A96C29">
        <w:rPr>
          <w:lang w:val="fr-FR"/>
        </w:rPr>
        <w:t xml:space="preserve"> et </w:t>
      </w:r>
      <w:r w:rsidR="000A76EC" w:rsidRPr="00A96C29">
        <w:rPr>
          <w:lang w:val="fr-FR"/>
        </w:rPr>
        <w:t xml:space="preserve">c) </w:t>
      </w:r>
      <w:r w:rsidRPr="00A96C29">
        <w:rPr>
          <w:lang w:val="fr-FR"/>
        </w:rPr>
        <w:t xml:space="preserve">des </w:t>
      </w:r>
      <w:r w:rsidR="00E97D0F" w:rsidRPr="00A96C29">
        <w:rPr>
          <w:lang w:val="fr-FR"/>
        </w:rPr>
        <w:t>directives</w:t>
      </w:r>
    </w:p>
    <w:p w:rsidR="00963425" w:rsidRPr="00A96C29" w:rsidRDefault="008117D5" w:rsidP="008117D5">
      <w:pPr>
        <w:pStyle w:val="SingleTxtG"/>
        <w:rPr>
          <w:lang w:val="fr-FR"/>
        </w:rPr>
      </w:pPr>
      <w:r w:rsidRPr="00A96C29">
        <w:rPr>
          <w:iCs/>
          <w:lang w:val="fr-FR"/>
        </w:rPr>
        <w:t>74.</w:t>
      </w:r>
      <w:r w:rsidRPr="00A96C29">
        <w:rPr>
          <w:iCs/>
          <w:lang w:val="fr-FR"/>
        </w:rPr>
        <w:tab/>
      </w:r>
      <w:r w:rsidR="00963425" w:rsidRPr="00A96C29">
        <w:rPr>
          <w:iCs/>
          <w:lang w:val="fr-FR"/>
        </w:rPr>
        <w:t xml:space="preserve">La loi </w:t>
      </w:r>
      <w:r w:rsidR="00766C91" w:rsidRPr="00A96C29">
        <w:rPr>
          <w:iCs/>
          <w:lang w:val="fr-FR"/>
        </w:rPr>
        <w:t>relative à</w:t>
      </w:r>
      <w:r w:rsidR="00963425" w:rsidRPr="00A96C29">
        <w:rPr>
          <w:iCs/>
          <w:lang w:val="fr-FR"/>
        </w:rPr>
        <w:t xml:space="preserve"> la protection de la maternité </w:t>
      </w:r>
      <w:r w:rsidR="00B02804" w:rsidRPr="00A96C29">
        <w:rPr>
          <w:iCs/>
          <w:lang w:val="fr-FR"/>
        </w:rPr>
        <w:t>(</w:t>
      </w:r>
      <w:r w:rsidR="000A76EC" w:rsidRPr="00A96C29">
        <w:rPr>
          <w:iCs/>
          <w:lang w:val="fr-FR"/>
        </w:rPr>
        <w:t>L.100</w:t>
      </w:r>
      <w:r w:rsidR="000A76EC" w:rsidRPr="00A96C29">
        <w:rPr>
          <w:lang w:val="fr-FR"/>
        </w:rPr>
        <w:t xml:space="preserve">(I)/1997, </w:t>
      </w:r>
      <w:r w:rsidR="00963425" w:rsidRPr="00A96C29">
        <w:rPr>
          <w:lang w:val="fr-FR"/>
        </w:rPr>
        <w:t>telle que modifiée</w:t>
      </w:r>
      <w:r w:rsidR="00B02804" w:rsidRPr="00A96C29">
        <w:rPr>
          <w:lang w:val="fr-FR"/>
        </w:rPr>
        <w:t>)</w:t>
      </w:r>
      <w:r w:rsidR="00963425" w:rsidRPr="00A96C29">
        <w:rPr>
          <w:lang w:val="fr-FR"/>
        </w:rPr>
        <w:t xml:space="preserve"> porte sur le congé de maternité rémunéré de </w:t>
      </w:r>
      <w:r w:rsidR="00B02804" w:rsidRPr="00A96C29">
        <w:rPr>
          <w:lang w:val="fr-FR"/>
        </w:rPr>
        <w:t>dix-huit </w:t>
      </w:r>
      <w:r w:rsidR="00963425" w:rsidRPr="00A96C29">
        <w:rPr>
          <w:lang w:val="fr-FR"/>
        </w:rPr>
        <w:t xml:space="preserve">semaines et protège la travailleuse lors de sa réintégration dans son poste de travail à la fin du congé. Elle lui garantit un retour à son emploi antérieur ou à un </w:t>
      </w:r>
      <w:r w:rsidR="00BC6254" w:rsidRPr="00A96C29">
        <w:rPr>
          <w:lang w:val="fr-FR"/>
        </w:rPr>
        <w:t>poste</w:t>
      </w:r>
      <w:r w:rsidR="00963425" w:rsidRPr="00A96C29">
        <w:rPr>
          <w:lang w:val="fr-FR"/>
        </w:rPr>
        <w:t xml:space="preserve"> analogue avec la même rémunération</w:t>
      </w:r>
      <w:r w:rsidR="005E0B5D" w:rsidRPr="00A96C29">
        <w:rPr>
          <w:lang w:val="fr-FR"/>
        </w:rPr>
        <w:t>, ainsi</w:t>
      </w:r>
      <w:r w:rsidR="00963425" w:rsidRPr="00A96C29">
        <w:rPr>
          <w:lang w:val="fr-FR"/>
        </w:rPr>
        <w:t xml:space="preserve"> que </w:t>
      </w:r>
      <w:r w:rsidR="005E0B5D" w:rsidRPr="00A96C29">
        <w:rPr>
          <w:lang w:val="fr-FR"/>
        </w:rPr>
        <w:t xml:space="preserve">la prise en compte de </w:t>
      </w:r>
      <w:r w:rsidR="00963425" w:rsidRPr="00A96C29">
        <w:rPr>
          <w:lang w:val="fr-FR"/>
        </w:rPr>
        <w:t xml:space="preserve">la période du congé </w:t>
      </w:r>
      <w:r w:rsidR="00947F75" w:rsidRPr="00A96C29">
        <w:rPr>
          <w:lang w:val="fr-FR"/>
        </w:rPr>
        <w:t xml:space="preserve">de </w:t>
      </w:r>
      <w:r w:rsidR="00963425" w:rsidRPr="00A96C29">
        <w:rPr>
          <w:lang w:val="fr-FR"/>
        </w:rPr>
        <w:t>maternité comme temps de travail quant aux prestations liées à l’emploi et correspondant à son poste. La loi s’applique à toutes les travailleuses excepté les indépendantes. Il convient de se reporter aux parties pertinentes des réponses aux questions 20 et</w:t>
      </w:r>
      <w:r w:rsidR="00B02804" w:rsidRPr="00A96C29">
        <w:rPr>
          <w:lang w:val="fr-FR"/>
        </w:rPr>
        <w:t xml:space="preserve"> </w:t>
      </w:r>
      <w:r w:rsidR="00963425" w:rsidRPr="00A96C29">
        <w:rPr>
          <w:lang w:val="fr-FR"/>
        </w:rPr>
        <w:t>27 ci-dessus et au paragraphe 13 des observations finales ci-après.</w:t>
      </w:r>
    </w:p>
    <w:p w:rsidR="000A76EC" w:rsidRPr="00A96C29" w:rsidRDefault="008117D5" w:rsidP="008117D5">
      <w:pPr>
        <w:pStyle w:val="SingleTxtG"/>
        <w:rPr>
          <w:lang w:val="fr-FR"/>
        </w:rPr>
      </w:pPr>
      <w:r w:rsidRPr="00A96C29">
        <w:rPr>
          <w:lang w:val="fr-FR"/>
        </w:rPr>
        <w:t>75.</w:t>
      </w:r>
      <w:r w:rsidRPr="00A96C29">
        <w:rPr>
          <w:lang w:val="fr-FR"/>
        </w:rPr>
        <w:tab/>
      </w:r>
      <w:r w:rsidR="00963425" w:rsidRPr="00A96C29">
        <w:rPr>
          <w:lang w:val="fr-FR"/>
        </w:rPr>
        <w:t xml:space="preserve">En outre, depuis 2007, une allocation spéciale de maternité est accordé aux mères célibataires </w:t>
      </w:r>
      <w:r w:rsidR="003877AE" w:rsidRPr="00A96C29">
        <w:rPr>
          <w:lang w:val="fr-FR"/>
        </w:rPr>
        <w:t>parturientes</w:t>
      </w:r>
      <w:r w:rsidR="00963425" w:rsidRPr="00A96C29">
        <w:rPr>
          <w:lang w:val="fr-FR"/>
        </w:rPr>
        <w:t xml:space="preserve"> et n’ont pas droit aux prestations des services d’assistance sociale. Cette allocation est indexée chaque année sur les prix. En 2013, elle s’élevait à</w:t>
      </w:r>
      <w:r w:rsidR="000233A3" w:rsidRPr="00A96C29">
        <w:rPr>
          <w:lang w:val="fr-FR"/>
        </w:rPr>
        <w:t xml:space="preserve"> </w:t>
      </w:r>
      <w:r w:rsidR="000A76EC" w:rsidRPr="00A96C29">
        <w:rPr>
          <w:lang w:val="fr-FR"/>
        </w:rPr>
        <w:t>544</w:t>
      </w:r>
      <w:r w:rsidR="00963425" w:rsidRPr="00A96C29">
        <w:rPr>
          <w:lang w:val="fr-FR"/>
        </w:rPr>
        <w:t>,</w:t>
      </w:r>
      <w:r w:rsidR="000A76EC" w:rsidRPr="00A96C29">
        <w:rPr>
          <w:lang w:val="fr-FR"/>
        </w:rPr>
        <w:t>08</w:t>
      </w:r>
      <w:r w:rsidR="00963425" w:rsidRPr="00A96C29">
        <w:rPr>
          <w:lang w:val="fr-FR"/>
        </w:rPr>
        <w:t> euros. Aucun congé de paternité n’est actuellement accordé</w:t>
      </w:r>
      <w:r w:rsidR="000A76EC" w:rsidRPr="00A96C29">
        <w:rPr>
          <w:lang w:val="fr-FR"/>
        </w:rPr>
        <w:t>.</w:t>
      </w:r>
    </w:p>
    <w:p w:rsidR="00963425" w:rsidRPr="00A96C29" w:rsidRDefault="008117D5" w:rsidP="008117D5">
      <w:pPr>
        <w:pStyle w:val="SingleTxtG"/>
        <w:rPr>
          <w:b/>
          <w:u w:val="single"/>
          <w:lang w:val="fr-FR"/>
        </w:rPr>
      </w:pPr>
      <w:r w:rsidRPr="00A96C29">
        <w:rPr>
          <w:lang w:val="fr-FR"/>
        </w:rPr>
        <w:t>76.</w:t>
      </w:r>
      <w:r w:rsidRPr="00A96C29">
        <w:rPr>
          <w:lang w:val="fr-FR"/>
        </w:rPr>
        <w:tab/>
      </w:r>
      <w:r w:rsidR="00963425" w:rsidRPr="00A96C29">
        <w:rPr>
          <w:lang w:val="fr-FR"/>
        </w:rPr>
        <w:t xml:space="preserve">Le Bureau de l’égalité, dans un rapport en novembre 2012 sur une circulaire diffusée par le Ministère de l’éducation et de la culture en mai 2009, qui contenait une liste indicative de motifs donnant à des enseignants </w:t>
      </w:r>
      <w:r w:rsidR="00C2647B" w:rsidRPr="00A96C29">
        <w:rPr>
          <w:lang w:val="fr-FR"/>
        </w:rPr>
        <w:t xml:space="preserve">droit </w:t>
      </w:r>
      <w:r w:rsidR="00963425" w:rsidRPr="00A96C29">
        <w:rPr>
          <w:lang w:val="fr-FR"/>
        </w:rPr>
        <w:t>à un congé payé pour une absence due à des raisons personnelles ou familiales majeures</w:t>
      </w:r>
      <w:r w:rsidR="000233A3" w:rsidRPr="00A96C29">
        <w:rPr>
          <w:lang w:val="fr-FR"/>
        </w:rPr>
        <w:t xml:space="preserve"> </w:t>
      </w:r>
      <w:r w:rsidR="008F5679" w:rsidRPr="00A96C29">
        <w:rPr>
          <w:lang w:val="fr-FR"/>
        </w:rPr>
        <w:t>(</w:t>
      </w:r>
      <w:r w:rsidR="00963425" w:rsidRPr="00A96C29">
        <w:rPr>
          <w:lang w:val="fr-FR"/>
        </w:rPr>
        <w:t>à l’exclusion de la naissance d’un enfant pour un enseignant</w:t>
      </w:r>
      <w:r w:rsidR="008F5679" w:rsidRPr="00A96C29">
        <w:rPr>
          <w:lang w:val="fr-FR"/>
        </w:rPr>
        <w:t>),</w:t>
      </w:r>
      <w:r w:rsidR="00963425" w:rsidRPr="00A96C29">
        <w:rPr>
          <w:lang w:val="fr-FR"/>
        </w:rPr>
        <w:t xml:space="preserve"> a conclu qu’afin de permettre au père de participer plus effectivement à la vie de famille, il conviendrait de faciliter la vie professionnelle en tenant compte de la paternité et a recommandé de modifier ladite circulaire. Le </w:t>
      </w:r>
      <w:r w:rsidR="00DC76BF" w:rsidRPr="00A96C29">
        <w:rPr>
          <w:lang w:val="fr-FR"/>
        </w:rPr>
        <w:t>M</w:t>
      </w:r>
      <w:r w:rsidR="00963425" w:rsidRPr="00A96C29">
        <w:rPr>
          <w:lang w:val="fr-FR"/>
        </w:rPr>
        <w:t>inistère a suivi la recommandation du médiateur en diffusant une nouvelle circulaire à cet effet en février</w:t>
      </w:r>
      <w:r w:rsidR="00DC76BF" w:rsidRPr="00A96C29">
        <w:rPr>
          <w:lang w:val="fr-FR"/>
        </w:rPr>
        <w:t> </w:t>
      </w:r>
      <w:r w:rsidR="00963425" w:rsidRPr="00A96C29">
        <w:rPr>
          <w:lang w:val="fr-FR"/>
        </w:rPr>
        <w:t>2013.</w:t>
      </w:r>
    </w:p>
    <w:p w:rsidR="000A76EC" w:rsidRPr="00A96C29" w:rsidRDefault="008A0F69" w:rsidP="00653C2C">
      <w:pPr>
        <w:pStyle w:val="H23G"/>
        <w:rPr>
          <w:lang w:val="fr-FR"/>
        </w:rPr>
      </w:pPr>
      <w:r w:rsidRPr="00A96C29">
        <w:rPr>
          <w:lang w:val="fr-FR"/>
        </w:rPr>
        <w:tab/>
      </w:r>
      <w:r w:rsidRPr="00A96C29">
        <w:rPr>
          <w:lang w:val="fr-FR"/>
        </w:rPr>
        <w:tab/>
      </w:r>
      <w:r w:rsidR="00DC76BF" w:rsidRPr="00A96C29">
        <w:rPr>
          <w:lang w:val="fr-FR"/>
        </w:rPr>
        <w:t xml:space="preserve">Réponse à la </w:t>
      </w:r>
      <w:r w:rsidR="00F55187" w:rsidRPr="00A96C29">
        <w:rPr>
          <w:lang w:val="fr-FR"/>
        </w:rPr>
        <w:t xml:space="preserve">question 37 </w:t>
      </w:r>
      <w:r w:rsidR="00DC76BF" w:rsidRPr="00A96C29">
        <w:rPr>
          <w:lang w:val="fr-FR"/>
        </w:rPr>
        <w:t xml:space="preserve">a), b) et c) des </w:t>
      </w:r>
      <w:r w:rsidR="00E97D0F" w:rsidRPr="00A96C29">
        <w:rPr>
          <w:lang w:val="fr-FR"/>
        </w:rPr>
        <w:t>directives</w:t>
      </w:r>
    </w:p>
    <w:p w:rsidR="000211AA" w:rsidRPr="00A96C29" w:rsidRDefault="008117D5" w:rsidP="008117D5">
      <w:pPr>
        <w:pStyle w:val="SingleTxtG"/>
        <w:rPr>
          <w:u w:val="single"/>
          <w:lang w:val="fr-FR"/>
        </w:rPr>
      </w:pPr>
      <w:r w:rsidRPr="00A96C29">
        <w:rPr>
          <w:iCs/>
          <w:lang w:val="fr-FR"/>
        </w:rPr>
        <w:t>77.</w:t>
      </w:r>
      <w:r w:rsidRPr="00A96C29">
        <w:rPr>
          <w:iCs/>
          <w:lang w:val="fr-FR"/>
        </w:rPr>
        <w:tab/>
      </w:r>
      <w:r w:rsidR="000211AA" w:rsidRPr="00A96C29">
        <w:rPr>
          <w:iCs/>
          <w:lang w:val="fr-FR"/>
        </w:rPr>
        <w:t xml:space="preserve">La loi relative à la protection des jeunes au travail </w:t>
      </w:r>
      <w:r w:rsidR="00F55187" w:rsidRPr="00A96C29">
        <w:rPr>
          <w:iCs/>
          <w:lang w:val="fr-FR"/>
        </w:rPr>
        <w:t>(</w:t>
      </w:r>
      <w:r w:rsidR="000A76EC" w:rsidRPr="00A96C29">
        <w:rPr>
          <w:iCs/>
          <w:lang w:val="fr-FR"/>
        </w:rPr>
        <w:t>L.48(I</w:t>
      </w:r>
      <w:r w:rsidR="000A76EC" w:rsidRPr="00A96C29">
        <w:rPr>
          <w:lang w:val="fr-FR"/>
        </w:rPr>
        <w:t xml:space="preserve">)/2001, </w:t>
      </w:r>
      <w:r w:rsidR="000211AA" w:rsidRPr="00A96C29">
        <w:rPr>
          <w:lang w:val="fr-FR"/>
        </w:rPr>
        <w:t>telle que modifiée</w:t>
      </w:r>
      <w:r w:rsidR="00F55187" w:rsidRPr="00A96C29">
        <w:rPr>
          <w:lang w:val="fr-FR"/>
        </w:rPr>
        <w:t>)</w:t>
      </w:r>
      <w:r w:rsidR="000A76EC" w:rsidRPr="00A96C29">
        <w:rPr>
          <w:lang w:val="fr-FR"/>
        </w:rPr>
        <w:t xml:space="preserve"> </w:t>
      </w:r>
      <w:r w:rsidR="000211AA" w:rsidRPr="00A96C29">
        <w:rPr>
          <w:lang w:val="fr-FR"/>
        </w:rPr>
        <w:t xml:space="preserve">interdit absolument, en son article 6, le travail des enfants de moins de 14 ans. Elle autorise les enfants de plus de 14 ans à suivre un programme d’initiation au travail en vue d’une formation professionnelle, en vertu d’une autorisation spéciale accordée par le ministre. De plus, </w:t>
      </w:r>
      <w:r w:rsidR="00947F75" w:rsidRPr="00A96C29">
        <w:rPr>
          <w:lang w:val="fr-FR"/>
        </w:rPr>
        <w:t xml:space="preserve">en son article 7, </w:t>
      </w:r>
      <w:r w:rsidR="000211AA" w:rsidRPr="00A96C29">
        <w:rPr>
          <w:lang w:val="fr-FR"/>
        </w:rPr>
        <w:t>elle autorise</w:t>
      </w:r>
      <w:r w:rsidR="00C2647B" w:rsidRPr="00A96C29">
        <w:rPr>
          <w:lang w:val="fr-FR"/>
        </w:rPr>
        <w:t xml:space="preserve"> </w:t>
      </w:r>
      <w:r w:rsidR="000211AA" w:rsidRPr="00A96C29">
        <w:rPr>
          <w:lang w:val="fr-FR"/>
        </w:rPr>
        <w:t xml:space="preserve">les enfants de moins de 15 ans </w:t>
      </w:r>
      <w:r w:rsidR="00703EF6" w:rsidRPr="00A96C29">
        <w:rPr>
          <w:lang w:val="fr-FR"/>
        </w:rPr>
        <w:t>à</w:t>
      </w:r>
      <w:r w:rsidR="000211AA" w:rsidRPr="00A96C29">
        <w:rPr>
          <w:lang w:val="fr-FR"/>
        </w:rPr>
        <w:t xml:space="preserve"> se livrer à des activités culturelles soumises à des conditions relatives à leur santé physique et mentale et à leur scolarisation. La loi, en ses articles 13 </w:t>
      </w:r>
      <w:r w:rsidR="00F55187" w:rsidRPr="00A96C29">
        <w:rPr>
          <w:lang w:val="fr-FR"/>
        </w:rPr>
        <w:t xml:space="preserve">et </w:t>
      </w:r>
      <w:r w:rsidR="000211AA" w:rsidRPr="00A96C29">
        <w:rPr>
          <w:lang w:val="fr-FR"/>
        </w:rPr>
        <w:t xml:space="preserve">15, </w:t>
      </w:r>
      <w:r w:rsidR="00947F75" w:rsidRPr="00A96C29">
        <w:rPr>
          <w:lang w:val="fr-FR"/>
        </w:rPr>
        <w:t xml:space="preserve">limite également </w:t>
      </w:r>
      <w:r w:rsidR="000211AA" w:rsidRPr="00A96C29">
        <w:rPr>
          <w:lang w:val="fr-FR"/>
        </w:rPr>
        <w:t xml:space="preserve">les heures de travail des enfants </w:t>
      </w:r>
      <w:r w:rsidR="00F55187" w:rsidRPr="00A96C29">
        <w:rPr>
          <w:lang w:val="fr-FR"/>
        </w:rPr>
        <w:t xml:space="preserve">de </w:t>
      </w:r>
      <w:r w:rsidR="000211AA" w:rsidRPr="00A96C29">
        <w:rPr>
          <w:lang w:val="fr-FR"/>
        </w:rPr>
        <w:t>15 à 18 ans. Elle prévoit la nomination d’inspecteurs et d’un comité chargé</w:t>
      </w:r>
      <w:r w:rsidR="008F5679" w:rsidRPr="00A96C29">
        <w:rPr>
          <w:lang w:val="fr-FR"/>
        </w:rPr>
        <w:t>s</w:t>
      </w:r>
      <w:r w:rsidR="000211AA" w:rsidRPr="00A96C29">
        <w:rPr>
          <w:lang w:val="fr-FR"/>
        </w:rPr>
        <w:t xml:space="preserve"> de suivre son application. Une brochure d’information a été publiée à cet effet en 2012 par le Ministère du travail</w:t>
      </w:r>
      <w:r w:rsidR="00EB6344" w:rsidRPr="00A96C29">
        <w:rPr>
          <w:lang w:val="fr-FR"/>
        </w:rPr>
        <w:t>, de la prévoyance et de la sécurité sociale</w:t>
      </w:r>
      <w:r w:rsidR="000211AA" w:rsidRPr="00A96C29">
        <w:rPr>
          <w:lang w:val="fr-FR"/>
        </w:rPr>
        <w:t>.</w:t>
      </w:r>
    </w:p>
    <w:p w:rsidR="000A76EC" w:rsidRPr="00A96C29" w:rsidRDefault="008A0F69" w:rsidP="00653C2C">
      <w:pPr>
        <w:pStyle w:val="H23G"/>
        <w:rPr>
          <w:lang w:val="fr-FR"/>
        </w:rPr>
      </w:pPr>
      <w:r w:rsidRPr="00A96C29">
        <w:rPr>
          <w:lang w:val="fr-FR"/>
        </w:rPr>
        <w:tab/>
      </w:r>
      <w:r w:rsidRPr="00A96C29">
        <w:rPr>
          <w:lang w:val="fr-FR"/>
        </w:rPr>
        <w:tab/>
      </w:r>
      <w:r w:rsidR="000211AA" w:rsidRPr="00A96C29">
        <w:rPr>
          <w:lang w:val="fr-FR"/>
        </w:rPr>
        <w:t xml:space="preserve">Réponse à la </w:t>
      </w:r>
      <w:r w:rsidR="00F55187" w:rsidRPr="00A96C29">
        <w:rPr>
          <w:lang w:val="fr-FR"/>
        </w:rPr>
        <w:t xml:space="preserve">question </w:t>
      </w:r>
      <w:r w:rsidR="000211AA" w:rsidRPr="00A96C29">
        <w:rPr>
          <w:lang w:val="fr-FR"/>
        </w:rPr>
        <w:t xml:space="preserve">38 des </w:t>
      </w:r>
      <w:r w:rsidR="00E97D0F" w:rsidRPr="00A96C29">
        <w:rPr>
          <w:lang w:val="fr-FR"/>
        </w:rPr>
        <w:t>directives</w:t>
      </w:r>
    </w:p>
    <w:p w:rsidR="006323BA" w:rsidRPr="00A96C29" w:rsidRDefault="008117D5" w:rsidP="008117D5">
      <w:pPr>
        <w:pStyle w:val="SingleTxtG"/>
        <w:rPr>
          <w:lang w:val="fr-FR"/>
        </w:rPr>
      </w:pPr>
      <w:r w:rsidRPr="00A96C29">
        <w:rPr>
          <w:lang w:val="fr-FR"/>
        </w:rPr>
        <w:t>78.</w:t>
      </w:r>
      <w:r w:rsidRPr="00A96C29">
        <w:rPr>
          <w:lang w:val="fr-FR"/>
        </w:rPr>
        <w:tab/>
      </w:r>
      <w:r w:rsidR="000211AA" w:rsidRPr="00A96C29">
        <w:rPr>
          <w:lang w:val="fr-FR"/>
        </w:rPr>
        <w:t>Il convient de se reporter à</w:t>
      </w:r>
      <w:r w:rsidR="000233A3" w:rsidRPr="00A96C29">
        <w:rPr>
          <w:lang w:val="fr-FR"/>
        </w:rPr>
        <w:t xml:space="preserve"> </w:t>
      </w:r>
      <w:r w:rsidR="000211AA" w:rsidRPr="00A96C29">
        <w:rPr>
          <w:lang w:val="fr-FR"/>
        </w:rPr>
        <w:t xml:space="preserve">la partie pertinente de la réponse à la </w:t>
      </w:r>
      <w:r w:rsidR="00F55187" w:rsidRPr="00A96C29">
        <w:rPr>
          <w:lang w:val="fr-FR"/>
        </w:rPr>
        <w:t xml:space="preserve">question </w:t>
      </w:r>
      <w:r w:rsidR="000211AA" w:rsidRPr="00A96C29">
        <w:rPr>
          <w:lang w:val="fr-FR"/>
        </w:rPr>
        <w:t>35 b) ci</w:t>
      </w:r>
      <w:r w:rsidR="000211AA" w:rsidRPr="00A96C29">
        <w:rPr>
          <w:lang w:val="fr-FR"/>
        </w:rPr>
        <w:noBreakHyphen/>
        <w:t>dessus. Toute violence envers les personnes âgées est considérée comme une infraction pénale qui doit être signalée.</w:t>
      </w:r>
      <w:r w:rsidR="000A76EC" w:rsidRPr="00A96C29">
        <w:rPr>
          <w:lang w:val="fr-FR"/>
        </w:rPr>
        <w:t xml:space="preserve"> </w:t>
      </w:r>
    </w:p>
    <w:p w:rsidR="000A76EC" w:rsidRPr="00A96C29" w:rsidRDefault="008117D5" w:rsidP="008117D5">
      <w:pPr>
        <w:pStyle w:val="SingleTxtG"/>
        <w:rPr>
          <w:lang w:val="fr-FR"/>
        </w:rPr>
      </w:pPr>
      <w:r w:rsidRPr="00A96C29">
        <w:rPr>
          <w:lang w:val="fr-FR"/>
        </w:rPr>
        <w:t>79.</w:t>
      </w:r>
      <w:r w:rsidRPr="00A96C29">
        <w:rPr>
          <w:lang w:val="fr-FR"/>
        </w:rPr>
        <w:tab/>
      </w:r>
      <w:r w:rsidR="000211AA" w:rsidRPr="00A96C29">
        <w:rPr>
          <w:lang w:val="fr-FR"/>
        </w:rPr>
        <w:t>Des violences commises envers une personne âgée par un membre de la famille sont traitées comme des cas de violence familiale, au sens de la loi relative à la violence dans la famille (</w:t>
      </w:r>
      <w:r w:rsidR="00AB48F4" w:rsidRPr="00A96C29">
        <w:rPr>
          <w:lang w:val="fr-FR"/>
        </w:rPr>
        <w:t>p</w:t>
      </w:r>
      <w:r w:rsidR="000211AA" w:rsidRPr="00A96C29">
        <w:rPr>
          <w:lang w:val="fr-FR"/>
        </w:rPr>
        <w:t xml:space="preserve">révention et protection des victimes) </w:t>
      </w:r>
      <w:r w:rsidR="00F55187" w:rsidRPr="00A96C29">
        <w:rPr>
          <w:lang w:val="fr-FR"/>
        </w:rPr>
        <w:t>(</w:t>
      </w:r>
      <w:r w:rsidR="000A76EC" w:rsidRPr="00A96C29">
        <w:rPr>
          <w:lang w:val="fr-FR"/>
        </w:rPr>
        <w:t xml:space="preserve">L.119(I)/2000, </w:t>
      </w:r>
      <w:r w:rsidR="000211AA" w:rsidRPr="00A96C29">
        <w:rPr>
          <w:lang w:val="fr-FR"/>
        </w:rPr>
        <w:t>telle que modifiée</w:t>
      </w:r>
      <w:r w:rsidR="00F55187" w:rsidRPr="00A96C29">
        <w:rPr>
          <w:lang w:val="fr-FR"/>
        </w:rPr>
        <w:t>)</w:t>
      </w:r>
      <w:r w:rsidR="000A76EC" w:rsidRPr="00A96C29">
        <w:rPr>
          <w:lang w:val="fr-FR"/>
        </w:rPr>
        <w:t xml:space="preserve">. </w:t>
      </w:r>
      <w:r w:rsidR="000211AA" w:rsidRPr="00A96C29">
        <w:rPr>
          <w:lang w:val="fr-FR"/>
        </w:rPr>
        <w:t>Toutes autres formes de violence envers ces personnes par des tiers extérieurs à la famille relèvent des dispositions du Code pénal (chap. 154, tel que modifié). Il existe des services de protection et d’aide aux victimes.</w:t>
      </w:r>
    </w:p>
    <w:p w:rsidR="000A76EC" w:rsidRPr="00A96C29" w:rsidRDefault="008117D5" w:rsidP="008117D5">
      <w:pPr>
        <w:pStyle w:val="SingleTxtG"/>
        <w:rPr>
          <w:lang w:val="fr-FR"/>
        </w:rPr>
      </w:pPr>
      <w:r w:rsidRPr="00A96C29">
        <w:rPr>
          <w:lang w:val="fr-FR"/>
        </w:rPr>
        <w:t>80.</w:t>
      </w:r>
      <w:r w:rsidRPr="00A96C29">
        <w:rPr>
          <w:lang w:val="fr-FR"/>
        </w:rPr>
        <w:tab/>
      </w:r>
      <w:r w:rsidR="000211AA" w:rsidRPr="00A96C29">
        <w:rPr>
          <w:lang w:val="fr-FR"/>
        </w:rPr>
        <w:t xml:space="preserve">Le </w:t>
      </w:r>
      <w:r w:rsidR="00703EF6" w:rsidRPr="00A96C29">
        <w:rPr>
          <w:lang w:val="fr-FR"/>
        </w:rPr>
        <w:t>p</w:t>
      </w:r>
      <w:r w:rsidR="000211AA" w:rsidRPr="00A96C29">
        <w:rPr>
          <w:lang w:val="fr-FR"/>
        </w:rPr>
        <w:t>lan d’action national pour les personnes âgées (</w:t>
      </w:r>
      <w:r w:rsidR="000A76EC" w:rsidRPr="00A96C29">
        <w:rPr>
          <w:lang w:val="fr-FR"/>
        </w:rPr>
        <w:t>2005</w:t>
      </w:r>
      <w:r w:rsidR="000211AA" w:rsidRPr="00A96C29">
        <w:rPr>
          <w:lang w:val="fr-FR"/>
        </w:rPr>
        <w:t>-</w:t>
      </w:r>
      <w:r w:rsidR="000A76EC" w:rsidRPr="00A96C29">
        <w:rPr>
          <w:lang w:val="fr-FR"/>
        </w:rPr>
        <w:t>2009</w:t>
      </w:r>
      <w:r w:rsidR="000211AA" w:rsidRPr="00A96C29">
        <w:rPr>
          <w:lang w:val="fr-FR"/>
        </w:rPr>
        <w:t xml:space="preserve">) conçoit d’une manière globale les questions relatives aux personnes âgées. Il est suivi régulièrement par un comité interdépartemental présidé par le Ministre du travail, </w:t>
      </w:r>
      <w:r w:rsidR="00EB6344" w:rsidRPr="00A96C29">
        <w:rPr>
          <w:lang w:val="fr-FR"/>
        </w:rPr>
        <w:t>de la prévoyance et de la sécurité sociale</w:t>
      </w:r>
      <w:r w:rsidR="000211AA" w:rsidRPr="00A96C29">
        <w:rPr>
          <w:lang w:val="fr-FR"/>
        </w:rPr>
        <w:t>.</w:t>
      </w:r>
      <w:r w:rsidR="000A76EC" w:rsidRPr="00A96C29">
        <w:rPr>
          <w:lang w:val="fr-FR"/>
        </w:rPr>
        <w:t xml:space="preserve"> </w:t>
      </w:r>
    </w:p>
    <w:p w:rsidR="000A76EC" w:rsidRPr="00A96C29" w:rsidRDefault="008A0F69" w:rsidP="00653C2C">
      <w:pPr>
        <w:pStyle w:val="H23G"/>
        <w:rPr>
          <w:lang w:val="fr-FR"/>
        </w:rPr>
      </w:pPr>
      <w:r w:rsidRPr="00A96C29">
        <w:rPr>
          <w:lang w:val="fr-FR"/>
        </w:rPr>
        <w:tab/>
      </w:r>
      <w:r w:rsidRPr="00A96C29">
        <w:rPr>
          <w:lang w:val="fr-FR"/>
        </w:rPr>
        <w:tab/>
      </w:r>
      <w:r w:rsidR="00C87C8A" w:rsidRPr="00A96C29">
        <w:rPr>
          <w:lang w:val="fr-FR"/>
        </w:rPr>
        <w:t xml:space="preserve">Réponse à la question 39 des </w:t>
      </w:r>
      <w:r w:rsidR="00E97D0F" w:rsidRPr="00A96C29">
        <w:rPr>
          <w:lang w:val="fr-FR"/>
        </w:rPr>
        <w:t>directives</w:t>
      </w:r>
    </w:p>
    <w:p w:rsidR="00C87C8A" w:rsidRPr="00A96C29" w:rsidRDefault="008117D5" w:rsidP="008117D5">
      <w:pPr>
        <w:pStyle w:val="SingleTxtG"/>
        <w:rPr>
          <w:lang w:val="fr-FR"/>
        </w:rPr>
      </w:pPr>
      <w:r w:rsidRPr="00A96C29">
        <w:rPr>
          <w:iCs/>
          <w:lang w:val="fr-FR"/>
        </w:rPr>
        <w:t>81.</w:t>
      </w:r>
      <w:r w:rsidRPr="00A96C29">
        <w:rPr>
          <w:iCs/>
          <w:lang w:val="fr-FR"/>
        </w:rPr>
        <w:tab/>
      </w:r>
      <w:r w:rsidR="00C87C8A" w:rsidRPr="00A96C29">
        <w:rPr>
          <w:iCs/>
          <w:lang w:val="fr-FR"/>
        </w:rPr>
        <w:t xml:space="preserve">L’alinéa 2 du paragraphe 1 de l’article 9 de la loi relative aux réfugiés </w:t>
      </w:r>
      <w:r w:rsidR="00F55187" w:rsidRPr="00A96C29">
        <w:rPr>
          <w:iCs/>
          <w:lang w:val="fr-FR"/>
        </w:rPr>
        <w:t>(</w:t>
      </w:r>
      <w:r w:rsidR="000A76EC" w:rsidRPr="00A96C29">
        <w:rPr>
          <w:iCs/>
          <w:lang w:val="fr-FR"/>
        </w:rPr>
        <w:t>L.6(I)/2000</w:t>
      </w:r>
      <w:r w:rsidR="000A76EC" w:rsidRPr="00A96C29">
        <w:rPr>
          <w:lang w:val="fr-FR"/>
        </w:rPr>
        <w:t xml:space="preserve">, </w:t>
      </w:r>
      <w:r w:rsidR="00C87C8A" w:rsidRPr="00A96C29">
        <w:rPr>
          <w:lang w:val="fr-FR"/>
        </w:rPr>
        <w:t>telle que modifiée</w:t>
      </w:r>
      <w:r w:rsidR="00F55187" w:rsidRPr="00A96C29">
        <w:rPr>
          <w:lang w:val="fr-FR"/>
        </w:rPr>
        <w:t xml:space="preserve">) </w:t>
      </w:r>
      <w:r w:rsidR="00C87C8A" w:rsidRPr="00A96C29">
        <w:rPr>
          <w:lang w:val="fr-FR"/>
        </w:rPr>
        <w:t>dispose que les demandeurs du statut de réfugié ont le droit de circuler librement sur le territoire de la République et ont accès aux soins médicaux gratuitement s’ils ne disposent pas de ressources suffisantes</w:t>
      </w:r>
      <w:r w:rsidR="00703EF6" w:rsidRPr="00A96C29">
        <w:rPr>
          <w:lang w:val="fr-FR"/>
        </w:rPr>
        <w:t>,</w:t>
      </w:r>
      <w:r w:rsidR="00C87C8A" w:rsidRPr="00A96C29">
        <w:rPr>
          <w:lang w:val="fr-FR"/>
        </w:rPr>
        <w:t xml:space="preserve"> ainsi qu’aux établissements d’enseignement du secteur public.</w:t>
      </w:r>
    </w:p>
    <w:p w:rsidR="00C87C8A" w:rsidRPr="00A96C29" w:rsidRDefault="008117D5" w:rsidP="008117D5">
      <w:pPr>
        <w:pStyle w:val="SingleTxtG"/>
        <w:rPr>
          <w:u w:val="single"/>
          <w:lang w:val="fr-FR"/>
        </w:rPr>
      </w:pPr>
      <w:r w:rsidRPr="00A96C29">
        <w:rPr>
          <w:lang w:val="fr-FR"/>
        </w:rPr>
        <w:t>82.</w:t>
      </w:r>
      <w:r w:rsidRPr="00A96C29">
        <w:rPr>
          <w:lang w:val="fr-FR"/>
        </w:rPr>
        <w:tab/>
      </w:r>
      <w:r w:rsidR="00C87C8A" w:rsidRPr="00A96C29">
        <w:rPr>
          <w:lang w:val="fr-FR"/>
        </w:rPr>
        <w:t xml:space="preserve">Suite à la décision </w:t>
      </w:r>
      <w:r w:rsidR="000233A3" w:rsidRPr="00A96C29">
        <w:rPr>
          <w:lang w:val="fr-FR"/>
        </w:rPr>
        <w:t>n</w:t>
      </w:r>
      <w:r w:rsidR="000233A3" w:rsidRPr="00A96C29">
        <w:rPr>
          <w:vertAlign w:val="superscript"/>
          <w:lang w:val="fr-FR"/>
        </w:rPr>
        <w:t>o</w:t>
      </w:r>
      <w:r w:rsidR="00F55187" w:rsidRPr="00A96C29">
        <w:rPr>
          <w:lang w:val="fr-FR"/>
        </w:rPr>
        <w:t> </w:t>
      </w:r>
      <w:r w:rsidR="000A76EC" w:rsidRPr="00A96C29">
        <w:rPr>
          <w:lang w:val="fr-FR"/>
        </w:rPr>
        <w:t>265/2013</w:t>
      </w:r>
      <w:r w:rsidR="00C87C8A" w:rsidRPr="00A96C29">
        <w:rPr>
          <w:lang w:val="fr-FR"/>
        </w:rPr>
        <w:t xml:space="preserve"> du Conseil des ministres et en application de l</w:t>
      </w:r>
      <w:r w:rsidR="00703EF6" w:rsidRPr="00A96C29">
        <w:rPr>
          <w:lang w:val="fr-FR"/>
        </w:rPr>
        <w:t>’article</w:t>
      </w:r>
      <w:r w:rsidR="00C87C8A" w:rsidRPr="00A96C29">
        <w:rPr>
          <w:lang w:val="fr-FR"/>
        </w:rPr>
        <w:t xml:space="preserve"> 14 du </w:t>
      </w:r>
      <w:r w:rsidR="008F5679" w:rsidRPr="00A96C29">
        <w:rPr>
          <w:lang w:val="fr-FR"/>
        </w:rPr>
        <w:t>r</w:t>
      </w:r>
      <w:r w:rsidR="00C87C8A" w:rsidRPr="00A96C29">
        <w:rPr>
          <w:lang w:val="fr-FR"/>
        </w:rPr>
        <w:t xml:space="preserve">èglement </w:t>
      </w:r>
      <w:r w:rsidR="00703EF6" w:rsidRPr="00A96C29">
        <w:rPr>
          <w:lang w:val="fr-FR"/>
        </w:rPr>
        <w:t>relatif aux</w:t>
      </w:r>
      <w:r w:rsidR="00C87C8A" w:rsidRPr="00A96C29">
        <w:rPr>
          <w:lang w:val="fr-FR"/>
        </w:rPr>
        <w:t xml:space="preserve"> conditions d’a</w:t>
      </w:r>
      <w:r w:rsidR="00703EF6" w:rsidRPr="00A96C29">
        <w:rPr>
          <w:lang w:val="fr-FR"/>
        </w:rPr>
        <w:t>dmission</w:t>
      </w:r>
      <w:r w:rsidR="00C87C8A" w:rsidRPr="00A96C29">
        <w:rPr>
          <w:lang w:val="fr-FR"/>
        </w:rPr>
        <w:t xml:space="preserve"> de réfugiés (</w:t>
      </w:r>
      <w:r w:rsidR="000A76EC" w:rsidRPr="00A96C29">
        <w:rPr>
          <w:lang w:val="fr-FR"/>
        </w:rPr>
        <w:t>2005</w:t>
      </w:r>
      <w:r w:rsidR="00C87C8A" w:rsidRPr="00A96C29">
        <w:rPr>
          <w:lang w:val="fr-FR"/>
        </w:rPr>
        <w:t>-</w:t>
      </w:r>
      <w:r w:rsidR="000A76EC" w:rsidRPr="00A96C29">
        <w:rPr>
          <w:lang w:val="fr-FR"/>
        </w:rPr>
        <w:t>2013</w:t>
      </w:r>
      <w:r w:rsidR="00C87C8A" w:rsidRPr="00A96C29">
        <w:rPr>
          <w:lang w:val="fr-FR"/>
        </w:rPr>
        <w:t>)</w:t>
      </w:r>
      <w:r w:rsidR="000A76EC" w:rsidRPr="00A96C29">
        <w:rPr>
          <w:lang w:val="fr-FR"/>
        </w:rPr>
        <w:t>,</w:t>
      </w:r>
      <w:r w:rsidR="00C87C8A" w:rsidRPr="00A96C29">
        <w:rPr>
          <w:lang w:val="fr-FR"/>
        </w:rPr>
        <w:t xml:space="preserve"> des conditions matérielles sont offertes aux demandeurs qui vivent dans les zones où le Gouvernement exerce un</w:t>
      </w:r>
      <w:r w:rsidR="00D944ED" w:rsidRPr="00A96C29">
        <w:rPr>
          <w:lang w:val="fr-FR"/>
        </w:rPr>
        <w:t>e autorité</w:t>
      </w:r>
      <w:r w:rsidR="00C87C8A" w:rsidRPr="00A96C29">
        <w:rPr>
          <w:lang w:val="fr-FR"/>
        </w:rPr>
        <w:t xml:space="preserve"> effecti</w:t>
      </w:r>
      <w:r w:rsidR="00D944ED" w:rsidRPr="00A96C29">
        <w:rPr>
          <w:lang w:val="fr-FR"/>
        </w:rPr>
        <w:t>ve</w:t>
      </w:r>
      <w:r w:rsidR="00703EF6" w:rsidRPr="00A96C29">
        <w:rPr>
          <w:lang w:val="fr-FR"/>
        </w:rPr>
        <w:t>,</w:t>
      </w:r>
      <w:r w:rsidR="00C87C8A" w:rsidRPr="00A96C29">
        <w:rPr>
          <w:lang w:val="fr-FR"/>
        </w:rPr>
        <w:t xml:space="preserve"> afin de préserver un niveau de vie approprié leur assurant un état de santé et de subsistance satisfaisant. Il convient de se reporter à la partie pertinente de la réponse au paragraphe 19 des observations finales ci-après quant à l’aide accordée sous forme de vivres, de vêtements et de chaussures par les services sociaux.</w:t>
      </w:r>
    </w:p>
    <w:p w:rsidR="000A76EC" w:rsidRPr="00A96C29" w:rsidRDefault="008117D5" w:rsidP="008117D5">
      <w:pPr>
        <w:pStyle w:val="SingleTxtG"/>
        <w:rPr>
          <w:lang w:val="fr-FR"/>
        </w:rPr>
      </w:pPr>
      <w:r w:rsidRPr="00A96C29">
        <w:rPr>
          <w:lang w:val="fr-FR"/>
        </w:rPr>
        <w:t>83.</w:t>
      </w:r>
      <w:r w:rsidRPr="00A96C29">
        <w:rPr>
          <w:lang w:val="fr-FR"/>
        </w:rPr>
        <w:tab/>
      </w:r>
      <w:r w:rsidR="00C87C8A" w:rsidRPr="00A96C29">
        <w:rPr>
          <w:lang w:val="fr-FR"/>
        </w:rPr>
        <w:t>Les demandeurs d’asile peuvent intégrer certains secteurs d’emploi réglementés par un arrêté ministériel</w:t>
      </w:r>
      <w:r w:rsidR="000A76EC" w:rsidRPr="00A96C29">
        <w:rPr>
          <w:lang w:val="fr-FR"/>
        </w:rPr>
        <w:t>.</w:t>
      </w:r>
    </w:p>
    <w:p w:rsidR="00BC2B47" w:rsidRPr="00A96C29" w:rsidRDefault="008117D5" w:rsidP="008117D5">
      <w:pPr>
        <w:pStyle w:val="SingleTxtG"/>
        <w:rPr>
          <w:lang w:val="fr-FR"/>
        </w:rPr>
      </w:pPr>
      <w:r w:rsidRPr="00A96C29">
        <w:rPr>
          <w:lang w:val="fr-FR"/>
        </w:rPr>
        <w:t>84.</w:t>
      </w:r>
      <w:r w:rsidRPr="00A96C29">
        <w:rPr>
          <w:lang w:val="fr-FR"/>
        </w:rPr>
        <w:tab/>
      </w:r>
      <w:r w:rsidR="00BC2B47" w:rsidRPr="00A96C29">
        <w:rPr>
          <w:lang w:val="fr-FR"/>
        </w:rPr>
        <w:t xml:space="preserve">Concernant le regroupement familial de migrants, la loi de 2007 (L.8(I)/2007) portant modification de la loi </w:t>
      </w:r>
      <w:r w:rsidR="00770965" w:rsidRPr="00A96C29">
        <w:rPr>
          <w:lang w:val="fr-FR"/>
        </w:rPr>
        <w:t>relative aux</w:t>
      </w:r>
      <w:r w:rsidR="00BC2B47" w:rsidRPr="00A96C29">
        <w:rPr>
          <w:lang w:val="fr-FR"/>
        </w:rPr>
        <w:t xml:space="preserve"> étrangers et</w:t>
      </w:r>
      <w:r w:rsidR="00770965" w:rsidRPr="00A96C29">
        <w:rPr>
          <w:lang w:val="fr-FR"/>
        </w:rPr>
        <w:t xml:space="preserve"> à</w:t>
      </w:r>
      <w:r w:rsidR="00BC2B47" w:rsidRPr="00A96C29">
        <w:rPr>
          <w:lang w:val="fr-FR"/>
        </w:rPr>
        <w:t xml:space="preserve"> l’immigration</w:t>
      </w:r>
      <w:r w:rsidR="00770965" w:rsidRPr="00A96C29">
        <w:rPr>
          <w:lang w:val="fr-FR"/>
        </w:rPr>
        <w:t xml:space="preserve"> et transposition de</w:t>
      </w:r>
      <w:r w:rsidR="00BC2B47" w:rsidRPr="00A96C29">
        <w:rPr>
          <w:lang w:val="fr-FR"/>
        </w:rPr>
        <w:t xml:space="preserve"> la </w:t>
      </w:r>
      <w:r w:rsidR="00770965" w:rsidRPr="00A96C29">
        <w:rPr>
          <w:lang w:val="fr-FR"/>
        </w:rPr>
        <w:t>d</w:t>
      </w:r>
      <w:r w:rsidR="00D93540" w:rsidRPr="00A96C29">
        <w:rPr>
          <w:lang w:val="fr-FR"/>
        </w:rPr>
        <w:t>irective</w:t>
      </w:r>
      <w:r w:rsidR="00BC2B47" w:rsidRPr="00A96C29">
        <w:rPr>
          <w:lang w:val="fr-FR"/>
        </w:rPr>
        <w:t xml:space="preserve"> 2003/86/CE de l’U</w:t>
      </w:r>
      <w:r w:rsidR="00770965" w:rsidRPr="00A96C29">
        <w:rPr>
          <w:lang w:val="fr-FR"/>
        </w:rPr>
        <w:t>nion européenne</w:t>
      </w:r>
      <w:r w:rsidR="00BC2B47" w:rsidRPr="00A96C29">
        <w:rPr>
          <w:lang w:val="fr-FR"/>
        </w:rPr>
        <w:t xml:space="preserve"> relative au regroupement familial, donne</w:t>
      </w:r>
      <w:r w:rsidR="00770965" w:rsidRPr="00A96C29">
        <w:rPr>
          <w:lang w:val="fr-FR"/>
        </w:rPr>
        <w:t>,</w:t>
      </w:r>
      <w:r w:rsidR="00BC2B47" w:rsidRPr="00A96C29">
        <w:rPr>
          <w:lang w:val="fr-FR"/>
        </w:rPr>
        <w:t xml:space="preserve"> à certaines conditions précises</w:t>
      </w:r>
      <w:r w:rsidR="00770965" w:rsidRPr="00A96C29">
        <w:rPr>
          <w:lang w:val="fr-FR"/>
        </w:rPr>
        <w:t>,</w:t>
      </w:r>
      <w:r w:rsidR="00BC2B47" w:rsidRPr="00A96C29">
        <w:rPr>
          <w:lang w:val="fr-FR"/>
        </w:rPr>
        <w:t xml:space="preserve"> aux ressortissants de pays tiers, employés sur le territoire de la République, le droit au regroupement familial avec des membres de leur famille résidant en dehors de Chypre. Ces conditions sont les suivantes</w:t>
      </w:r>
      <w:r w:rsidR="000233A3" w:rsidRPr="00A96C29">
        <w:rPr>
          <w:lang w:val="fr-FR"/>
        </w:rPr>
        <w:t>:</w:t>
      </w:r>
      <w:r w:rsidR="00BC2B47" w:rsidRPr="00A96C29">
        <w:rPr>
          <w:lang w:val="fr-FR"/>
        </w:rPr>
        <w:t xml:space="preserve"> 1) qu’ils soient titulaires d’un permis de séjour d’un an au moins; 2) qu’ils résident à Chypre légalement et de manière co</w:t>
      </w:r>
      <w:r w:rsidR="00947F75" w:rsidRPr="00A96C29">
        <w:rPr>
          <w:lang w:val="fr-FR"/>
        </w:rPr>
        <w:t>ntinue depuis deux ans au moins</w:t>
      </w:r>
      <w:r w:rsidR="00F55187" w:rsidRPr="00A96C29">
        <w:rPr>
          <w:lang w:val="fr-FR"/>
        </w:rPr>
        <w:t>;</w:t>
      </w:r>
      <w:r w:rsidR="00947F75" w:rsidRPr="00A96C29">
        <w:rPr>
          <w:lang w:val="fr-FR"/>
        </w:rPr>
        <w:t xml:space="preserve"> et</w:t>
      </w:r>
      <w:r w:rsidR="00BC2B47" w:rsidRPr="00A96C29">
        <w:rPr>
          <w:lang w:val="fr-FR"/>
        </w:rPr>
        <w:t xml:space="preserve"> 3) qu’ils aient des </w:t>
      </w:r>
      <w:r w:rsidR="00E17D5E" w:rsidRPr="00A96C29">
        <w:rPr>
          <w:lang w:val="fr-FR"/>
        </w:rPr>
        <w:t>perspectiv</w:t>
      </w:r>
      <w:r w:rsidR="00BC2B47" w:rsidRPr="00A96C29">
        <w:rPr>
          <w:lang w:val="fr-FR"/>
        </w:rPr>
        <w:t xml:space="preserve">es raisonnables d’obtenir un titre de séjour permanent. </w:t>
      </w:r>
    </w:p>
    <w:p w:rsidR="00BC2B47" w:rsidRPr="00A96C29" w:rsidRDefault="008117D5" w:rsidP="008117D5">
      <w:pPr>
        <w:pStyle w:val="SingleTxtG"/>
        <w:rPr>
          <w:lang w:val="fr-FR"/>
        </w:rPr>
      </w:pPr>
      <w:r w:rsidRPr="00A96C29">
        <w:rPr>
          <w:lang w:val="fr-FR"/>
        </w:rPr>
        <w:t>85.</w:t>
      </w:r>
      <w:r w:rsidRPr="00A96C29">
        <w:rPr>
          <w:lang w:val="fr-FR"/>
        </w:rPr>
        <w:tab/>
      </w:r>
      <w:r w:rsidR="00BC2B47" w:rsidRPr="00A96C29">
        <w:rPr>
          <w:lang w:val="fr-FR"/>
        </w:rPr>
        <w:t>Le directeur du Département de l’état civil et des migrations peut autoriser l’entrée et le séjour sur le territoire chypriote</w:t>
      </w:r>
      <w:r w:rsidR="003C3911" w:rsidRPr="00A96C29">
        <w:rPr>
          <w:lang w:val="fr-FR"/>
        </w:rPr>
        <w:t>:</w:t>
      </w:r>
      <w:r w:rsidR="00BC2B47" w:rsidRPr="00A96C29">
        <w:rPr>
          <w:lang w:val="fr-FR"/>
        </w:rPr>
        <w:t xml:space="preserve"> 1) du conjoint; 2) des enfants mineurs du demandeur et de son conjoint, dont les enfants adoptés conformément à une décision rendue par l’autorité compétente du pays ou une décision qui est automatiquement applicable en raison des obligations internationales, ou doit être reconnue à ce titre</w:t>
      </w:r>
      <w:r w:rsidR="003C3911" w:rsidRPr="00A96C29">
        <w:rPr>
          <w:lang w:val="fr-FR"/>
        </w:rPr>
        <w:t>;</w:t>
      </w:r>
      <w:r w:rsidR="00BC2B47" w:rsidRPr="00A96C29">
        <w:rPr>
          <w:lang w:val="fr-FR"/>
        </w:rPr>
        <w:t xml:space="preserve"> et 3) de mineurs, y compris </w:t>
      </w:r>
      <w:r w:rsidR="00770965" w:rsidRPr="00A96C29">
        <w:rPr>
          <w:lang w:val="fr-FR"/>
        </w:rPr>
        <w:t>les</w:t>
      </w:r>
      <w:r w:rsidR="00BC2B47" w:rsidRPr="00A96C29">
        <w:rPr>
          <w:lang w:val="fr-FR"/>
        </w:rPr>
        <w:t xml:space="preserve"> enfants adoptés du demandeur qui sont placés sous sa garde et sont à sa charge. Le terme </w:t>
      </w:r>
      <w:r w:rsidR="000233A3" w:rsidRPr="00A96C29">
        <w:rPr>
          <w:lang w:val="fr-FR"/>
        </w:rPr>
        <w:t>«</w:t>
      </w:r>
      <w:r w:rsidR="00BC2B47" w:rsidRPr="00A96C29">
        <w:rPr>
          <w:lang w:val="fr-FR"/>
        </w:rPr>
        <w:t>mineurs</w:t>
      </w:r>
      <w:r w:rsidR="000233A3" w:rsidRPr="00A96C29">
        <w:rPr>
          <w:lang w:val="fr-FR"/>
        </w:rPr>
        <w:t>»</w:t>
      </w:r>
      <w:r w:rsidR="00BC2B47" w:rsidRPr="00A96C29">
        <w:rPr>
          <w:lang w:val="fr-FR"/>
        </w:rPr>
        <w:t xml:space="preserve"> s’entend des enfants de moins de 18 ans non mariés; le conjoint</w:t>
      </w:r>
      <w:r w:rsidR="00947F75" w:rsidRPr="00A96C29">
        <w:rPr>
          <w:lang w:val="fr-FR"/>
        </w:rPr>
        <w:t xml:space="preserve"> du demandeur</w:t>
      </w:r>
      <w:r w:rsidR="00BC2B47" w:rsidRPr="00A96C29">
        <w:rPr>
          <w:lang w:val="fr-FR"/>
        </w:rPr>
        <w:t xml:space="preserve"> doit avoir au moins 21 ans.</w:t>
      </w:r>
    </w:p>
    <w:p w:rsidR="00A06370" w:rsidRPr="00A96C29" w:rsidRDefault="008117D5" w:rsidP="008117D5">
      <w:pPr>
        <w:pStyle w:val="SingleTxtG"/>
        <w:rPr>
          <w:lang w:val="fr-FR"/>
        </w:rPr>
      </w:pPr>
      <w:r w:rsidRPr="00A96C29">
        <w:rPr>
          <w:lang w:val="fr-FR"/>
        </w:rPr>
        <w:t>86.</w:t>
      </w:r>
      <w:r w:rsidRPr="00A96C29">
        <w:rPr>
          <w:lang w:val="fr-FR"/>
        </w:rPr>
        <w:tab/>
      </w:r>
      <w:r w:rsidR="00BC2B47" w:rsidRPr="00A96C29">
        <w:rPr>
          <w:lang w:val="fr-FR"/>
        </w:rPr>
        <w:t>Eu égard au regroupement familial de réfugiés et bénéficiaires d’une protection complémentaire, en vertu du paragraphe 7 de l’article 19 et du paragraphe 4 de l’article 25 de la loi relative aux réfugiés</w:t>
      </w:r>
      <w:r w:rsidR="00A06370" w:rsidRPr="00A96C29">
        <w:rPr>
          <w:lang w:val="fr-FR"/>
        </w:rPr>
        <w:t xml:space="preserve"> </w:t>
      </w:r>
      <w:r w:rsidR="001A361B" w:rsidRPr="00A96C29">
        <w:rPr>
          <w:lang w:val="fr-FR"/>
        </w:rPr>
        <w:t>(</w:t>
      </w:r>
      <w:r w:rsidR="000A76EC" w:rsidRPr="00A96C29">
        <w:rPr>
          <w:lang w:val="fr-FR"/>
        </w:rPr>
        <w:t xml:space="preserve">L.6(I)/2000, </w:t>
      </w:r>
      <w:r w:rsidR="00A06370" w:rsidRPr="00A96C29">
        <w:rPr>
          <w:lang w:val="fr-FR"/>
        </w:rPr>
        <w:t>telle que modifiée</w:t>
      </w:r>
      <w:r w:rsidR="001A361B" w:rsidRPr="00A96C29">
        <w:rPr>
          <w:lang w:val="fr-FR"/>
        </w:rPr>
        <w:t>)</w:t>
      </w:r>
      <w:r w:rsidR="000A76EC" w:rsidRPr="00A96C29">
        <w:rPr>
          <w:lang w:val="fr-FR"/>
        </w:rPr>
        <w:t xml:space="preserve">, </w:t>
      </w:r>
      <w:r w:rsidR="00A06370" w:rsidRPr="00A96C29">
        <w:rPr>
          <w:lang w:val="fr-FR"/>
        </w:rPr>
        <w:t>le regroupement familial est accordé aux membres de la famille</w:t>
      </w:r>
      <w:r w:rsidR="000233A3" w:rsidRPr="00A96C29">
        <w:rPr>
          <w:lang w:val="fr-FR"/>
        </w:rPr>
        <w:t>:</w:t>
      </w:r>
      <w:r w:rsidR="00A06370" w:rsidRPr="00A96C29">
        <w:rPr>
          <w:lang w:val="fr-FR"/>
        </w:rPr>
        <w:t> a) </w:t>
      </w:r>
      <w:r w:rsidR="00E17D5E" w:rsidRPr="00A96C29">
        <w:rPr>
          <w:lang w:val="fr-FR"/>
        </w:rPr>
        <w:t xml:space="preserve">de </w:t>
      </w:r>
      <w:r w:rsidR="00A06370" w:rsidRPr="00A96C29">
        <w:rPr>
          <w:lang w:val="fr-FR"/>
        </w:rPr>
        <w:t>personnes qui ont obtenu le statut de réfugié et sont titulaires d’un permis de séjour de trois ans</w:t>
      </w:r>
      <w:r w:rsidR="001A361B" w:rsidRPr="00A96C29">
        <w:rPr>
          <w:lang w:val="fr-FR"/>
        </w:rPr>
        <w:t>;</w:t>
      </w:r>
      <w:r w:rsidR="00A06370" w:rsidRPr="00A96C29">
        <w:rPr>
          <w:lang w:val="fr-FR"/>
        </w:rPr>
        <w:t xml:space="preserve"> et b</w:t>
      </w:r>
      <w:r w:rsidR="001A361B" w:rsidRPr="00A96C29">
        <w:rPr>
          <w:lang w:val="fr-FR"/>
        </w:rPr>
        <w:t xml:space="preserve">) </w:t>
      </w:r>
      <w:r w:rsidR="00A06370" w:rsidRPr="00A96C29">
        <w:rPr>
          <w:lang w:val="fr-FR"/>
        </w:rPr>
        <w:t>de bénéficiaires de la protection complémentaire et titulaires d’un permis de séjour d’un an.</w:t>
      </w:r>
    </w:p>
    <w:p w:rsidR="00A06370" w:rsidRPr="00A96C29" w:rsidRDefault="008117D5" w:rsidP="008117D5">
      <w:pPr>
        <w:pStyle w:val="SingleTxtG"/>
        <w:rPr>
          <w:lang w:val="fr-FR"/>
        </w:rPr>
      </w:pPr>
      <w:r w:rsidRPr="00A96C29">
        <w:rPr>
          <w:lang w:val="fr-FR"/>
        </w:rPr>
        <w:t>87.</w:t>
      </w:r>
      <w:r w:rsidRPr="00A96C29">
        <w:rPr>
          <w:lang w:val="fr-FR"/>
        </w:rPr>
        <w:tab/>
      </w:r>
      <w:r w:rsidR="00A06370" w:rsidRPr="00A96C29">
        <w:rPr>
          <w:lang w:val="fr-FR"/>
        </w:rPr>
        <w:t xml:space="preserve">La protection internationale est accordée aux membres de la famille d’un bénéficiaire de cette protection qui arrive sur le territoire de la République en même temps que le bénéficiaire ou ultérieurement. Une fois les liens familiaux </w:t>
      </w:r>
      <w:r w:rsidR="00E17D5E" w:rsidRPr="00A96C29">
        <w:rPr>
          <w:lang w:val="fr-FR"/>
        </w:rPr>
        <w:t>avéré</w:t>
      </w:r>
      <w:r w:rsidR="00A06370" w:rsidRPr="00A96C29">
        <w:rPr>
          <w:lang w:val="fr-FR"/>
        </w:rPr>
        <w:t>s, les membres de la famille reçoivent tout document qui leur permet de se rendre à Chypre.</w:t>
      </w:r>
    </w:p>
    <w:p w:rsidR="00A06370" w:rsidRPr="00A96C29" w:rsidRDefault="008117D5" w:rsidP="008117D5">
      <w:pPr>
        <w:pStyle w:val="SingleTxtG"/>
        <w:rPr>
          <w:lang w:val="fr-FR"/>
        </w:rPr>
      </w:pPr>
      <w:r w:rsidRPr="00A96C29">
        <w:rPr>
          <w:lang w:val="fr-FR"/>
        </w:rPr>
        <w:t>88.</w:t>
      </w:r>
      <w:r w:rsidRPr="00A96C29">
        <w:rPr>
          <w:lang w:val="fr-FR"/>
        </w:rPr>
        <w:tab/>
      </w:r>
      <w:r w:rsidR="00A06370" w:rsidRPr="00A96C29">
        <w:rPr>
          <w:lang w:val="fr-FR"/>
        </w:rPr>
        <w:t>Un entretien et une enquête sont dûment organisés dans chaque cas pour établir la crédibilité des bénéficiaires de la protection internationale et prouver le lien familial, dans le plein respect de la vie de famille et du principe de l’intérêt supérieur des enfants.</w:t>
      </w:r>
    </w:p>
    <w:p w:rsidR="00A06370" w:rsidRPr="00A96C29" w:rsidRDefault="008117D5" w:rsidP="008117D5">
      <w:pPr>
        <w:pStyle w:val="SingleTxtG"/>
        <w:rPr>
          <w:lang w:val="fr-FR"/>
        </w:rPr>
      </w:pPr>
      <w:r w:rsidRPr="00A96C29">
        <w:rPr>
          <w:lang w:val="fr-FR"/>
        </w:rPr>
        <w:t>89.</w:t>
      </w:r>
      <w:r w:rsidRPr="00A96C29">
        <w:rPr>
          <w:lang w:val="fr-FR"/>
        </w:rPr>
        <w:tab/>
      </w:r>
      <w:r w:rsidR="00A06370" w:rsidRPr="00A96C29">
        <w:rPr>
          <w:lang w:val="fr-FR"/>
        </w:rPr>
        <w:t>Concernant les enfants adultes, le regroupement familial ne s’applique pas si l’enfant adulte vit indépendamment, est autonome ou a fondé sa propre famille. En revanche, il s’applique dans des cas de dépendance financière de l’enfant adulte du bénéficiaire. Si le bénéficiaire est mineur, le regroupement familial s’applique à ses père et mère. Dans certains cas, un prélèvement d’ADN peut s’imposer</w:t>
      </w:r>
      <w:r w:rsidR="00770965" w:rsidRPr="00A96C29">
        <w:rPr>
          <w:lang w:val="fr-FR"/>
        </w:rPr>
        <w:t>,</w:t>
      </w:r>
      <w:r w:rsidR="00A06370" w:rsidRPr="00A96C29">
        <w:rPr>
          <w:lang w:val="fr-FR"/>
        </w:rPr>
        <w:t xml:space="preserve"> à défaut d’autres moyens de prouver le lien familial. Aucune demande de regroupement familial avec des enfants placés en famille d’accueil n’a été déposée jusqu’à présent.</w:t>
      </w:r>
    </w:p>
    <w:p w:rsidR="0020591E" w:rsidRPr="00A96C29" w:rsidRDefault="008117D5" w:rsidP="008117D5">
      <w:pPr>
        <w:pStyle w:val="SingleTxtG"/>
        <w:rPr>
          <w:lang w:val="fr-FR"/>
        </w:rPr>
      </w:pPr>
      <w:r w:rsidRPr="00A96C29">
        <w:rPr>
          <w:lang w:val="fr-FR"/>
        </w:rPr>
        <w:t>90.</w:t>
      </w:r>
      <w:r w:rsidRPr="00A96C29">
        <w:rPr>
          <w:lang w:val="fr-FR"/>
        </w:rPr>
        <w:tab/>
      </w:r>
      <w:r w:rsidR="0020591E" w:rsidRPr="00A96C29">
        <w:rPr>
          <w:lang w:val="fr-FR"/>
        </w:rPr>
        <w:t>En application de l’alinéa </w:t>
      </w:r>
      <w:r w:rsidR="0020591E" w:rsidRPr="00A96C29">
        <w:rPr>
          <w:i/>
          <w:lang w:val="fr-FR"/>
        </w:rPr>
        <w:t>a</w:t>
      </w:r>
      <w:r w:rsidR="0020591E" w:rsidRPr="00A96C29">
        <w:rPr>
          <w:lang w:val="fr-FR"/>
        </w:rPr>
        <w:t xml:space="preserve"> de l’article 25 de la loi relative aux réfugiés </w:t>
      </w:r>
      <w:r w:rsidR="001A361B" w:rsidRPr="00A96C29">
        <w:rPr>
          <w:lang w:val="fr-FR"/>
        </w:rPr>
        <w:t>(</w:t>
      </w:r>
      <w:r w:rsidR="000A76EC" w:rsidRPr="00A96C29">
        <w:rPr>
          <w:lang w:val="fr-FR"/>
        </w:rPr>
        <w:t xml:space="preserve">L.6(I)/2000, </w:t>
      </w:r>
      <w:r w:rsidR="0020591E" w:rsidRPr="00A96C29">
        <w:rPr>
          <w:lang w:val="fr-FR"/>
        </w:rPr>
        <w:t>telle que modifiée</w:t>
      </w:r>
      <w:r w:rsidR="001A361B" w:rsidRPr="00A96C29">
        <w:rPr>
          <w:lang w:val="fr-FR"/>
        </w:rPr>
        <w:t>)</w:t>
      </w:r>
      <w:r w:rsidR="000A76EC" w:rsidRPr="00A96C29">
        <w:rPr>
          <w:lang w:val="fr-FR"/>
        </w:rPr>
        <w:t>,</w:t>
      </w:r>
      <w:r w:rsidR="0020591E" w:rsidRPr="00A96C29">
        <w:rPr>
          <w:lang w:val="fr-FR"/>
        </w:rPr>
        <w:t xml:space="preserve"> les autorités compétentes, dans le cas de mineurs non accompagnés, s’emploient</w:t>
      </w:r>
      <w:r w:rsidR="00EB40CB" w:rsidRPr="00A96C29">
        <w:rPr>
          <w:lang w:val="fr-FR"/>
        </w:rPr>
        <w:t>,</w:t>
      </w:r>
      <w:r w:rsidR="0020591E" w:rsidRPr="00A96C29">
        <w:rPr>
          <w:lang w:val="fr-FR"/>
        </w:rPr>
        <w:t xml:space="preserve"> dans un souci de garantir leur intérêt supérieur</w:t>
      </w:r>
      <w:r w:rsidR="00EB40CB" w:rsidRPr="00A96C29">
        <w:rPr>
          <w:lang w:val="fr-FR"/>
        </w:rPr>
        <w:t>,</w:t>
      </w:r>
      <w:r w:rsidR="0020591E" w:rsidRPr="00A96C29">
        <w:rPr>
          <w:lang w:val="fr-FR"/>
        </w:rPr>
        <w:t xml:space="preserve"> à retrouver les membres de la famille du mineur dès que possible. Si la vie ou l’intégrité du mineur</w:t>
      </w:r>
      <w:r w:rsidR="00770965" w:rsidRPr="00A96C29">
        <w:rPr>
          <w:lang w:val="fr-FR"/>
        </w:rPr>
        <w:t>, ou</w:t>
      </w:r>
      <w:r w:rsidR="0020591E" w:rsidRPr="00A96C29">
        <w:rPr>
          <w:lang w:val="fr-FR"/>
        </w:rPr>
        <w:t xml:space="preserve"> de ses proches</w:t>
      </w:r>
      <w:r w:rsidR="00770965" w:rsidRPr="00A96C29">
        <w:rPr>
          <w:lang w:val="fr-FR"/>
        </w:rPr>
        <w:t>,</w:t>
      </w:r>
      <w:r w:rsidR="0020591E" w:rsidRPr="00A96C29">
        <w:rPr>
          <w:lang w:val="fr-FR"/>
        </w:rPr>
        <w:t xml:space="preserve"> est menacée, il est procédé dans la plus grande confidentialité à la collecte, au traitement et à la diffusion d’informations relatives à ces personnes.</w:t>
      </w:r>
    </w:p>
    <w:p w:rsidR="004E2D89" w:rsidRPr="00A96C29" w:rsidRDefault="008117D5" w:rsidP="008117D5">
      <w:pPr>
        <w:pStyle w:val="SingleTxtG"/>
        <w:rPr>
          <w:lang w:val="fr-FR"/>
        </w:rPr>
      </w:pPr>
      <w:r w:rsidRPr="00A96C29">
        <w:rPr>
          <w:lang w:val="fr-FR"/>
        </w:rPr>
        <w:t>91.</w:t>
      </w:r>
      <w:r w:rsidRPr="00A96C29">
        <w:rPr>
          <w:lang w:val="fr-FR"/>
        </w:rPr>
        <w:tab/>
      </w:r>
      <w:r w:rsidR="0020591E" w:rsidRPr="00A96C29">
        <w:rPr>
          <w:lang w:val="fr-FR"/>
        </w:rPr>
        <w:t>En application du paragraphe 1) de l’</w:t>
      </w:r>
      <w:r w:rsidR="00936DD8" w:rsidRPr="00A96C29">
        <w:rPr>
          <w:lang w:val="fr-FR"/>
        </w:rPr>
        <w:t xml:space="preserve">article 10 de la </w:t>
      </w:r>
      <w:r w:rsidR="004E2D89" w:rsidRPr="00A96C29">
        <w:rPr>
          <w:lang w:val="fr-FR"/>
        </w:rPr>
        <w:t>C</w:t>
      </w:r>
      <w:r w:rsidR="00936DD8" w:rsidRPr="00A96C29">
        <w:rPr>
          <w:lang w:val="fr-FR"/>
        </w:rPr>
        <w:t xml:space="preserve">onvention relative aux droits de l’enfant (ratifiée par la loi </w:t>
      </w:r>
      <w:r w:rsidR="000233A3" w:rsidRPr="00A96C29">
        <w:rPr>
          <w:lang w:val="fr-FR"/>
        </w:rPr>
        <w:t>n</w:t>
      </w:r>
      <w:r w:rsidR="000233A3" w:rsidRPr="00A96C29">
        <w:rPr>
          <w:vertAlign w:val="superscript"/>
          <w:lang w:val="fr-FR"/>
        </w:rPr>
        <w:t>o</w:t>
      </w:r>
      <w:r w:rsidR="001A361B" w:rsidRPr="00A96C29">
        <w:rPr>
          <w:lang w:val="fr-FR"/>
        </w:rPr>
        <w:t> </w:t>
      </w:r>
      <w:r w:rsidR="000A76EC" w:rsidRPr="00A96C29">
        <w:rPr>
          <w:lang w:val="fr-FR"/>
        </w:rPr>
        <w:t>L.243</w:t>
      </w:r>
      <w:r w:rsidR="00936DD8" w:rsidRPr="00A96C29">
        <w:rPr>
          <w:lang w:val="fr-FR"/>
        </w:rPr>
        <w:t xml:space="preserve"> de </w:t>
      </w:r>
      <w:r w:rsidR="000A76EC" w:rsidRPr="00A96C29">
        <w:rPr>
          <w:lang w:val="fr-FR"/>
        </w:rPr>
        <w:t xml:space="preserve">1990), </w:t>
      </w:r>
      <w:r w:rsidR="004E2D89" w:rsidRPr="00A96C29">
        <w:rPr>
          <w:lang w:val="fr-FR"/>
        </w:rPr>
        <w:t>toutes les demandes de regroupement d’un enfant avec ses parents sont traitées selon une procédure simplifiée et son</w:t>
      </w:r>
      <w:r w:rsidR="00770965" w:rsidRPr="00A96C29">
        <w:rPr>
          <w:lang w:val="fr-FR"/>
        </w:rPr>
        <w:t>t</w:t>
      </w:r>
      <w:r w:rsidR="004E2D89" w:rsidRPr="00A96C29">
        <w:rPr>
          <w:lang w:val="fr-FR"/>
        </w:rPr>
        <w:t xml:space="preserve"> prioritaires compte tenu de l’intérêt supérieur du mineur.</w:t>
      </w:r>
    </w:p>
    <w:p w:rsidR="000A76EC" w:rsidRPr="00A96C29" w:rsidRDefault="008117D5" w:rsidP="008117D5">
      <w:pPr>
        <w:pStyle w:val="SingleTxtG"/>
        <w:rPr>
          <w:lang w:val="fr-FR"/>
        </w:rPr>
      </w:pPr>
      <w:r w:rsidRPr="00A96C29">
        <w:rPr>
          <w:lang w:val="fr-FR"/>
        </w:rPr>
        <w:t>92.</w:t>
      </w:r>
      <w:r w:rsidRPr="00A96C29">
        <w:rPr>
          <w:lang w:val="fr-FR"/>
        </w:rPr>
        <w:tab/>
      </w:r>
      <w:r w:rsidR="004E2D89" w:rsidRPr="00A96C29">
        <w:rPr>
          <w:lang w:val="fr-FR"/>
        </w:rPr>
        <w:t>En matière de changements législatifs</w:t>
      </w:r>
      <w:r w:rsidR="000233A3" w:rsidRPr="00A96C29">
        <w:rPr>
          <w:lang w:val="fr-FR"/>
        </w:rPr>
        <w:t>:</w:t>
      </w:r>
      <w:r w:rsidR="004E2D89" w:rsidRPr="00A96C29">
        <w:rPr>
          <w:lang w:val="fr-FR"/>
        </w:rPr>
        <w:t xml:space="preserve"> 1) en vertu de l’article 10 de la loi de 2000 relative aux réfugiés </w:t>
      </w:r>
      <w:r w:rsidR="00D549AA" w:rsidRPr="00A96C29">
        <w:rPr>
          <w:lang w:val="fr-FR"/>
        </w:rPr>
        <w:t>(</w:t>
      </w:r>
      <w:r w:rsidR="000A76EC" w:rsidRPr="00A96C29">
        <w:rPr>
          <w:lang w:val="fr-FR"/>
        </w:rPr>
        <w:t xml:space="preserve">L.6(I)/2000, </w:t>
      </w:r>
      <w:r w:rsidR="004E2D89" w:rsidRPr="00A96C29">
        <w:rPr>
          <w:lang w:val="fr-FR"/>
        </w:rPr>
        <w:t>telle que modifiée</w:t>
      </w:r>
      <w:r w:rsidR="00D549AA" w:rsidRPr="00A96C29">
        <w:rPr>
          <w:lang w:val="fr-FR"/>
        </w:rPr>
        <w:t>)</w:t>
      </w:r>
      <w:r w:rsidR="000A76EC" w:rsidRPr="00A96C29">
        <w:rPr>
          <w:lang w:val="fr-FR"/>
        </w:rPr>
        <w:t xml:space="preserve">, </w:t>
      </w:r>
      <w:r w:rsidR="004E2D89" w:rsidRPr="00A96C29">
        <w:rPr>
          <w:lang w:val="fr-FR"/>
        </w:rPr>
        <w:t xml:space="preserve">les services sociaux sont les garants et les représentants des mineurs non accompagnés. Le Commissaire </w:t>
      </w:r>
      <w:r w:rsidR="00D81ABD" w:rsidRPr="00A96C29">
        <w:rPr>
          <w:lang w:val="fr-FR"/>
        </w:rPr>
        <w:t>à</w:t>
      </w:r>
      <w:r w:rsidR="004E2D89" w:rsidRPr="00A96C29">
        <w:rPr>
          <w:lang w:val="fr-FR"/>
        </w:rPr>
        <w:t xml:space="preserve"> la protection des droits de</w:t>
      </w:r>
      <w:r w:rsidR="00EB6344" w:rsidRPr="00A96C29">
        <w:rPr>
          <w:lang w:val="fr-FR"/>
        </w:rPr>
        <w:t>s</w:t>
      </w:r>
      <w:r w:rsidR="004E2D89" w:rsidRPr="00A96C29">
        <w:rPr>
          <w:lang w:val="fr-FR"/>
        </w:rPr>
        <w:t xml:space="preserve"> enfant</w:t>
      </w:r>
      <w:r w:rsidR="00EB6344" w:rsidRPr="00A96C29">
        <w:rPr>
          <w:lang w:val="fr-FR"/>
        </w:rPr>
        <w:t>s</w:t>
      </w:r>
      <w:r w:rsidR="00A33362" w:rsidRPr="00A96C29">
        <w:rPr>
          <w:lang w:val="fr-FR"/>
        </w:rPr>
        <w:t>,</w:t>
      </w:r>
      <w:r w:rsidR="004E2D89" w:rsidRPr="00A96C29">
        <w:rPr>
          <w:lang w:val="fr-FR"/>
        </w:rPr>
        <w:t xml:space="preserve"> conjointement avec le directeur du Ministère du travail</w:t>
      </w:r>
      <w:r w:rsidR="00A33362" w:rsidRPr="00A96C29">
        <w:rPr>
          <w:lang w:val="fr-FR"/>
        </w:rPr>
        <w:t xml:space="preserve">, </w:t>
      </w:r>
      <w:r w:rsidR="00EB6344" w:rsidRPr="00A96C29">
        <w:rPr>
          <w:lang w:val="fr-FR"/>
        </w:rPr>
        <w:t>de la prévoyance et de la sécurité sociale</w:t>
      </w:r>
      <w:r w:rsidR="00A33362" w:rsidRPr="00A96C29">
        <w:rPr>
          <w:lang w:val="fr-FR"/>
        </w:rPr>
        <w:t>,</w:t>
      </w:r>
      <w:r w:rsidR="004E2D89" w:rsidRPr="00A96C29">
        <w:rPr>
          <w:lang w:val="fr-FR"/>
        </w:rPr>
        <w:t xml:space="preserve"> s’efforce de préconiser une modification de la loi en vue d’accorder la représentation légale au Commissaire;</w:t>
      </w:r>
      <w:r w:rsidR="00577DC8" w:rsidRPr="00A96C29">
        <w:rPr>
          <w:lang w:val="fr-FR"/>
        </w:rPr>
        <w:t xml:space="preserve"> 2) </w:t>
      </w:r>
      <w:r w:rsidR="004E2D89" w:rsidRPr="00A96C29">
        <w:rPr>
          <w:lang w:val="fr-FR"/>
        </w:rPr>
        <w:t>le</w:t>
      </w:r>
      <w:r w:rsidR="00577DC8" w:rsidRPr="00A96C29">
        <w:rPr>
          <w:lang w:val="fr-FR"/>
        </w:rPr>
        <w:t>s</w:t>
      </w:r>
      <w:r w:rsidR="004E2D89" w:rsidRPr="00A96C29">
        <w:rPr>
          <w:lang w:val="fr-FR"/>
        </w:rPr>
        <w:t xml:space="preserve"> </w:t>
      </w:r>
      <w:r w:rsidR="00577DC8" w:rsidRPr="00A96C29">
        <w:rPr>
          <w:lang w:val="fr-FR"/>
        </w:rPr>
        <w:t>r</w:t>
      </w:r>
      <w:r w:rsidR="004E2D89" w:rsidRPr="00A96C29">
        <w:rPr>
          <w:lang w:val="fr-FR"/>
        </w:rPr>
        <w:t>èglement</w:t>
      </w:r>
      <w:r w:rsidR="00577DC8" w:rsidRPr="00A96C29">
        <w:rPr>
          <w:lang w:val="fr-FR"/>
        </w:rPr>
        <w:t xml:space="preserve">s d’application </w:t>
      </w:r>
      <w:r w:rsidR="00DB6C6D" w:rsidRPr="00A96C29">
        <w:rPr>
          <w:lang w:val="fr-FR"/>
        </w:rPr>
        <w:t xml:space="preserve">de 2005 à 2013 </w:t>
      </w:r>
      <w:r w:rsidR="00577DC8" w:rsidRPr="00A96C29">
        <w:rPr>
          <w:lang w:val="fr-FR"/>
        </w:rPr>
        <w:t>relatifs aux</w:t>
      </w:r>
      <w:r w:rsidR="004E2D89" w:rsidRPr="00A96C29">
        <w:rPr>
          <w:lang w:val="fr-FR"/>
        </w:rPr>
        <w:t xml:space="preserve"> conditions d’accueil des réfugiés</w:t>
      </w:r>
      <w:r w:rsidR="00577DC8" w:rsidRPr="00A96C29">
        <w:rPr>
          <w:lang w:val="fr-FR"/>
        </w:rPr>
        <w:t xml:space="preserve"> </w:t>
      </w:r>
      <w:r w:rsidR="004E2D89" w:rsidRPr="00A96C29">
        <w:rPr>
          <w:lang w:val="fr-FR"/>
        </w:rPr>
        <w:t>prévoi</w:t>
      </w:r>
      <w:r w:rsidR="00577DC8" w:rsidRPr="00A96C29">
        <w:rPr>
          <w:lang w:val="fr-FR"/>
        </w:rPr>
        <w:t>en</w:t>
      </w:r>
      <w:r w:rsidR="004E2D89" w:rsidRPr="00A96C29">
        <w:rPr>
          <w:lang w:val="fr-FR"/>
        </w:rPr>
        <w:t>t l’octroi d’une assistance publique aux demandeurs d’une protection internationale, qui fournit une aide financière ou en nature sous forme de bons d’achat mensuels, pour satisfaire aux besoins élémentaires en vivres et vêtements des demandeurs, ainsi que d’une allocation mensuelle pour payer loyer, électricité, eau et autres dépenses. Il convient de se reporter à la partie pertinente de la réponse au paragraphe 19 des observations finales ci</w:t>
      </w:r>
      <w:r w:rsidR="004E2D89" w:rsidRPr="00A96C29">
        <w:rPr>
          <w:lang w:val="fr-FR"/>
        </w:rPr>
        <w:noBreakHyphen/>
      </w:r>
      <w:r w:rsidR="00D2256C" w:rsidRPr="00A96C29">
        <w:rPr>
          <w:lang w:val="fr-FR"/>
        </w:rPr>
        <w:t>aprè</w:t>
      </w:r>
      <w:r w:rsidR="004E2D89" w:rsidRPr="00A96C29">
        <w:rPr>
          <w:lang w:val="fr-FR"/>
        </w:rPr>
        <w:t xml:space="preserve">s. L’allocation accordée aux demandeurs hébergés dans des centres d’accueil s’élève à 40 euros par mois et par personne, auxquels s’ajoutent 10 euros par membre vivant à la charge du demandeur; </w:t>
      </w:r>
      <w:r w:rsidR="00577DC8" w:rsidRPr="00A96C29">
        <w:rPr>
          <w:lang w:val="fr-FR"/>
        </w:rPr>
        <w:t xml:space="preserve">3) </w:t>
      </w:r>
      <w:r w:rsidR="004E2D89" w:rsidRPr="00A96C29">
        <w:rPr>
          <w:lang w:val="fr-FR"/>
        </w:rPr>
        <w:t xml:space="preserve">la loi de 2013 portant modification de la loi relative aux réfugiés </w:t>
      </w:r>
      <w:r w:rsidR="00D549AA" w:rsidRPr="00A96C29">
        <w:rPr>
          <w:lang w:val="fr-FR"/>
        </w:rPr>
        <w:t>(</w:t>
      </w:r>
      <w:r w:rsidR="000A76EC" w:rsidRPr="00A96C29">
        <w:rPr>
          <w:lang w:val="fr-FR"/>
        </w:rPr>
        <w:t>L.9(I)/2013</w:t>
      </w:r>
      <w:r w:rsidR="00D549AA" w:rsidRPr="00A96C29">
        <w:rPr>
          <w:lang w:val="fr-FR"/>
        </w:rPr>
        <w:t>)</w:t>
      </w:r>
      <w:r w:rsidR="004E2D89" w:rsidRPr="00A96C29">
        <w:rPr>
          <w:lang w:val="fr-FR"/>
        </w:rPr>
        <w:t xml:space="preserve"> a établi les critères qui déterminent quelle est l’autorité chargée d’examiner les demandes ultérieures (le </w:t>
      </w:r>
      <w:r w:rsidR="000233A3" w:rsidRPr="00A96C29">
        <w:rPr>
          <w:lang w:val="fr-FR"/>
        </w:rPr>
        <w:t>«</w:t>
      </w:r>
      <w:r w:rsidR="004E2D89" w:rsidRPr="00A96C29">
        <w:rPr>
          <w:lang w:val="fr-FR"/>
        </w:rPr>
        <w:t>Service d’asile</w:t>
      </w:r>
      <w:r w:rsidR="000233A3" w:rsidRPr="00A96C29">
        <w:rPr>
          <w:lang w:val="fr-FR"/>
        </w:rPr>
        <w:t>»</w:t>
      </w:r>
      <w:r w:rsidR="004E2D89" w:rsidRPr="00A96C29">
        <w:rPr>
          <w:lang w:val="fr-FR"/>
        </w:rPr>
        <w:t xml:space="preserve"> ou le </w:t>
      </w:r>
      <w:r w:rsidR="000233A3" w:rsidRPr="00A96C29">
        <w:rPr>
          <w:lang w:val="fr-FR"/>
        </w:rPr>
        <w:t>«</w:t>
      </w:r>
      <w:r w:rsidR="004E2D89" w:rsidRPr="00A96C29">
        <w:rPr>
          <w:lang w:val="fr-FR"/>
        </w:rPr>
        <w:t>Bureau d’examen des demandes de réfugiés</w:t>
      </w:r>
      <w:r w:rsidR="000233A3" w:rsidRPr="00A96C29">
        <w:rPr>
          <w:lang w:val="fr-FR"/>
        </w:rPr>
        <w:t>»</w:t>
      </w:r>
      <w:r w:rsidR="00D2256C" w:rsidRPr="00A96C29">
        <w:rPr>
          <w:lang w:val="fr-FR"/>
        </w:rPr>
        <w:t>)</w:t>
      </w:r>
      <w:r w:rsidR="004E2D89" w:rsidRPr="00A96C29">
        <w:rPr>
          <w:lang w:val="fr-FR"/>
        </w:rPr>
        <w:t>; 4) la même loi portant modification prévoit également le droit de recourir contre une décision de refus du directeur du Service d’asile d’accorder le regroupement familial</w:t>
      </w:r>
      <w:r w:rsidR="00055CEB" w:rsidRPr="00A96C29">
        <w:rPr>
          <w:lang w:val="fr-FR"/>
        </w:rPr>
        <w:t>;</w:t>
      </w:r>
      <w:r w:rsidR="004E2D89" w:rsidRPr="00A96C29">
        <w:rPr>
          <w:lang w:val="fr-FR"/>
        </w:rPr>
        <w:t xml:space="preserve"> et 5) deux lois portant modification</w:t>
      </w:r>
      <w:r w:rsidR="004D09A9" w:rsidRPr="00A96C29">
        <w:rPr>
          <w:lang w:val="fr-FR"/>
        </w:rPr>
        <w:t xml:space="preserve"> ont été promulguées et sont entrées en vigueur le 15 avril 2014, transposant les </w:t>
      </w:r>
      <w:r w:rsidR="00A33362" w:rsidRPr="00A96C29">
        <w:rPr>
          <w:lang w:val="fr-FR"/>
        </w:rPr>
        <w:t>d</w:t>
      </w:r>
      <w:r w:rsidR="00D93540" w:rsidRPr="00A96C29">
        <w:rPr>
          <w:lang w:val="fr-FR"/>
        </w:rPr>
        <w:t>irectives</w:t>
      </w:r>
      <w:r w:rsidR="004D09A9" w:rsidRPr="00A96C29">
        <w:rPr>
          <w:lang w:val="fr-FR"/>
        </w:rPr>
        <w:t xml:space="preserve"> 2011</w:t>
      </w:r>
      <w:r w:rsidR="000A76EC" w:rsidRPr="00A96C29">
        <w:rPr>
          <w:lang w:val="fr-FR"/>
        </w:rPr>
        <w:t>/95/</w:t>
      </w:r>
      <w:r w:rsidR="00D81ABD" w:rsidRPr="00A96C29">
        <w:rPr>
          <w:lang w:val="fr-FR"/>
        </w:rPr>
        <w:t>U</w:t>
      </w:r>
      <w:r w:rsidR="004D09A9" w:rsidRPr="00A96C29">
        <w:rPr>
          <w:lang w:val="fr-FR"/>
        </w:rPr>
        <w:t>E</w:t>
      </w:r>
      <w:r w:rsidR="000A76EC" w:rsidRPr="00A96C29">
        <w:rPr>
          <w:lang w:val="fr-FR"/>
        </w:rPr>
        <w:t xml:space="preserve"> (</w:t>
      </w:r>
      <w:r w:rsidR="004D09A9" w:rsidRPr="00A96C29">
        <w:rPr>
          <w:rFonts w:eastAsia="Calibri"/>
          <w:bCs/>
          <w:color w:val="000000"/>
          <w:lang w:val="fr-FR"/>
        </w:rPr>
        <w:t>concernant les normes relatives aux conditions que doivent remplir les ressortissants des pays tiers ou les apatrides pour pouvoir bénéficier d’une protection internationale, à un statut uniforme pour les réfugiés ou les personnes pouvant bénéficier de la protection subsidiaire et au contenu de cette protection</w:t>
      </w:r>
      <w:r w:rsidR="00D2256C" w:rsidRPr="00A96C29">
        <w:rPr>
          <w:rFonts w:eastAsia="Calibri"/>
          <w:bCs/>
          <w:color w:val="000000"/>
          <w:lang w:val="fr-FR"/>
        </w:rPr>
        <w:t>)</w:t>
      </w:r>
      <w:r w:rsidR="004D09A9" w:rsidRPr="00A96C29">
        <w:rPr>
          <w:rFonts w:eastAsia="Calibri"/>
          <w:bCs/>
          <w:color w:val="000000"/>
          <w:lang w:val="fr-FR"/>
        </w:rPr>
        <w:t xml:space="preserve"> et </w:t>
      </w:r>
      <w:r w:rsidR="004D09A9" w:rsidRPr="00A96C29">
        <w:rPr>
          <w:rFonts w:eastAsia="Calibri"/>
          <w:bCs/>
          <w:lang w:val="fr-FR"/>
        </w:rPr>
        <w:t xml:space="preserve">2005/85/CE du Conseil relative à des normes minimales concernant la procédure </w:t>
      </w:r>
      <w:r w:rsidR="00A33362" w:rsidRPr="00A96C29">
        <w:rPr>
          <w:rFonts w:eastAsia="Calibri"/>
          <w:bCs/>
          <w:lang w:val="fr-FR"/>
        </w:rPr>
        <w:t xml:space="preserve">respectivement </w:t>
      </w:r>
      <w:r w:rsidR="004D09A9" w:rsidRPr="00A96C29">
        <w:rPr>
          <w:rFonts w:eastAsia="Calibri"/>
          <w:bCs/>
          <w:lang w:val="fr-FR"/>
        </w:rPr>
        <w:t>d’octroi et de retrait du statut de réfugié dans les États membre</w:t>
      </w:r>
      <w:r w:rsidR="00A33362" w:rsidRPr="00A96C29">
        <w:rPr>
          <w:rFonts w:eastAsia="Calibri"/>
          <w:bCs/>
          <w:lang w:val="fr-FR"/>
        </w:rPr>
        <w:t>s.</w:t>
      </w:r>
      <w:r w:rsidR="000A76EC" w:rsidRPr="00A96C29">
        <w:rPr>
          <w:lang w:val="fr-FR"/>
        </w:rPr>
        <w:t xml:space="preserve"> </w:t>
      </w:r>
    </w:p>
    <w:p w:rsidR="000A76EC" w:rsidRPr="00A96C29" w:rsidRDefault="008A0F69" w:rsidP="00653C2C">
      <w:pPr>
        <w:pStyle w:val="H23G"/>
        <w:rPr>
          <w:lang w:val="fr-FR"/>
        </w:rPr>
      </w:pPr>
      <w:r w:rsidRPr="00A96C29">
        <w:rPr>
          <w:lang w:val="fr-FR"/>
        </w:rPr>
        <w:tab/>
      </w:r>
      <w:r w:rsidRPr="00A96C29">
        <w:rPr>
          <w:lang w:val="fr-FR"/>
        </w:rPr>
        <w:tab/>
      </w:r>
      <w:r w:rsidR="004D09A9" w:rsidRPr="00A96C29">
        <w:rPr>
          <w:lang w:val="fr-FR"/>
        </w:rPr>
        <w:t xml:space="preserve">Réponse à la </w:t>
      </w:r>
      <w:r w:rsidR="00055CEB" w:rsidRPr="00A96C29">
        <w:rPr>
          <w:lang w:val="fr-FR"/>
        </w:rPr>
        <w:t xml:space="preserve">question </w:t>
      </w:r>
      <w:r w:rsidR="004D09A9" w:rsidRPr="00A96C29">
        <w:rPr>
          <w:lang w:val="fr-FR"/>
        </w:rPr>
        <w:t xml:space="preserve">40 des </w:t>
      </w:r>
      <w:r w:rsidR="00E97D0F" w:rsidRPr="00A96C29">
        <w:rPr>
          <w:lang w:val="fr-FR"/>
        </w:rPr>
        <w:t>directives</w:t>
      </w:r>
    </w:p>
    <w:p w:rsidR="004D09A9" w:rsidRPr="00A96C29" w:rsidRDefault="008117D5" w:rsidP="008117D5">
      <w:pPr>
        <w:pStyle w:val="SingleTxtG"/>
        <w:rPr>
          <w:lang w:val="fr-FR"/>
        </w:rPr>
      </w:pPr>
      <w:r w:rsidRPr="00A96C29">
        <w:rPr>
          <w:bCs/>
          <w:lang w:val="fr-FR"/>
        </w:rPr>
        <w:t>93.</w:t>
      </w:r>
      <w:r w:rsidRPr="00A96C29">
        <w:rPr>
          <w:bCs/>
          <w:lang w:val="fr-FR"/>
        </w:rPr>
        <w:tab/>
      </w:r>
      <w:r w:rsidR="000A76EC" w:rsidRPr="00A96C29">
        <w:rPr>
          <w:bCs/>
          <w:lang w:val="fr-FR"/>
        </w:rPr>
        <w:t>a)</w:t>
      </w:r>
      <w:r w:rsidRPr="00A96C29">
        <w:rPr>
          <w:lang w:val="fr-FR"/>
        </w:rPr>
        <w:tab/>
      </w:r>
      <w:r w:rsidR="004D09A9" w:rsidRPr="00A96C29">
        <w:rPr>
          <w:lang w:val="fr-FR"/>
        </w:rPr>
        <w:t>L</w:t>
      </w:r>
      <w:r w:rsidR="00485D57" w:rsidRPr="00A96C29">
        <w:rPr>
          <w:lang w:val="fr-FR"/>
        </w:rPr>
        <w:t>a</w:t>
      </w:r>
      <w:r w:rsidR="004D09A9" w:rsidRPr="00A96C29">
        <w:rPr>
          <w:lang w:val="fr-FR"/>
        </w:rPr>
        <w:t xml:space="preserve"> loi relative à la violence dans la famille (</w:t>
      </w:r>
      <w:r w:rsidR="00DF746C" w:rsidRPr="00A96C29">
        <w:rPr>
          <w:lang w:val="fr-FR"/>
        </w:rPr>
        <w:t>p</w:t>
      </w:r>
      <w:r w:rsidR="004D09A9" w:rsidRPr="00A96C29">
        <w:rPr>
          <w:lang w:val="fr-FR"/>
        </w:rPr>
        <w:t>révention et protection des victimes) (L.119(I)/2000, telle que modifiée</w:t>
      </w:r>
      <w:r w:rsidR="00D549AA" w:rsidRPr="00A96C29">
        <w:rPr>
          <w:lang w:val="fr-FR"/>
        </w:rPr>
        <w:t>)</w:t>
      </w:r>
      <w:r w:rsidR="004D09A9" w:rsidRPr="00A96C29">
        <w:rPr>
          <w:lang w:val="fr-FR"/>
        </w:rPr>
        <w:t xml:space="preserve"> sanctionne tous les actes de violence familiale, notamment le viol entre époux et les violences sexuelles. Elle contient également des dispositions spéciales relatives aux enfants.</w:t>
      </w:r>
    </w:p>
    <w:p w:rsidR="000A76EC" w:rsidRPr="00A96C29" w:rsidRDefault="008117D5" w:rsidP="008117D5">
      <w:pPr>
        <w:pStyle w:val="SingleTxtG"/>
        <w:rPr>
          <w:lang w:val="fr-FR"/>
        </w:rPr>
      </w:pPr>
      <w:r w:rsidRPr="00A96C29">
        <w:rPr>
          <w:lang w:val="fr-FR"/>
        </w:rPr>
        <w:t>94.</w:t>
      </w:r>
      <w:r w:rsidRPr="00A96C29">
        <w:rPr>
          <w:lang w:val="fr-FR"/>
        </w:rPr>
        <w:tab/>
      </w:r>
      <w:r w:rsidR="004D09A9" w:rsidRPr="00A96C29">
        <w:rPr>
          <w:lang w:val="fr-FR"/>
        </w:rPr>
        <w:t>L’</w:t>
      </w:r>
      <w:r w:rsidR="00D83D9E" w:rsidRPr="00A96C29">
        <w:rPr>
          <w:lang w:val="fr-FR"/>
        </w:rPr>
        <w:t>a</w:t>
      </w:r>
      <w:r w:rsidR="004D09A9" w:rsidRPr="00A96C29">
        <w:rPr>
          <w:lang w:val="fr-FR"/>
        </w:rPr>
        <w:t xml:space="preserve">nnexe IV précise les sanctions prévues pour les infractions. Les statistiques peuvent être consultées à l’adresse </w:t>
      </w:r>
      <w:hyperlink r:id="rId8" w:history="1">
        <w:r w:rsidRPr="00A96C29">
          <w:rPr>
            <w:rStyle w:val="Hyperlink"/>
            <w:lang w:val="fr-FR"/>
          </w:rPr>
          <w:t>http://www.police.gov.cy/police/police/nsf/All/013 FA5A3E54B1BACC2257BEC003A67B74/$file/Serious %20first %20half %202013</w:t>
        </w:r>
      </w:hyperlink>
      <w:r w:rsidR="000A76EC" w:rsidRPr="00A96C29">
        <w:rPr>
          <w:lang w:val="fr-FR"/>
        </w:rPr>
        <w:t xml:space="preserve">. </w:t>
      </w:r>
      <w:r w:rsidR="00160590" w:rsidRPr="00A96C29">
        <w:rPr>
          <w:lang w:val="fr-FR"/>
        </w:rPr>
        <w:t>Les statistiques sur les condamnations pour viol ou tentatives de viol ne sont pas disponibles.</w:t>
      </w:r>
    </w:p>
    <w:p w:rsidR="00160590" w:rsidRPr="00A96C29" w:rsidRDefault="008117D5" w:rsidP="008117D5">
      <w:pPr>
        <w:pStyle w:val="SingleTxtG"/>
        <w:rPr>
          <w:lang w:val="fr-FR"/>
        </w:rPr>
      </w:pPr>
      <w:r w:rsidRPr="00A96C29">
        <w:rPr>
          <w:bCs/>
          <w:lang w:val="fr-FR"/>
        </w:rPr>
        <w:t>95.</w:t>
      </w:r>
      <w:r w:rsidRPr="00A96C29">
        <w:rPr>
          <w:bCs/>
          <w:lang w:val="fr-FR"/>
        </w:rPr>
        <w:tab/>
      </w:r>
      <w:r w:rsidR="000A76EC" w:rsidRPr="00A96C29">
        <w:rPr>
          <w:bCs/>
          <w:lang w:val="fr-FR"/>
        </w:rPr>
        <w:t>b)</w:t>
      </w:r>
      <w:r w:rsidRPr="00A96C29">
        <w:rPr>
          <w:lang w:val="fr-FR"/>
        </w:rPr>
        <w:tab/>
      </w:r>
      <w:r w:rsidR="00160590" w:rsidRPr="00A96C29">
        <w:rPr>
          <w:lang w:val="fr-FR"/>
        </w:rPr>
        <w:t xml:space="preserve">Le Plan d’action national de prévention et de lutte contre la violence familiale </w:t>
      </w:r>
      <w:r w:rsidR="000A76EC" w:rsidRPr="00A96C29">
        <w:rPr>
          <w:lang w:val="fr-FR"/>
        </w:rPr>
        <w:t>(2010</w:t>
      </w:r>
      <w:r w:rsidR="00A26BF3" w:rsidRPr="00A96C29">
        <w:rPr>
          <w:lang w:val="fr-FR"/>
        </w:rPr>
        <w:t>-</w:t>
      </w:r>
      <w:r w:rsidR="000A76EC" w:rsidRPr="00A96C29">
        <w:rPr>
          <w:lang w:val="fr-FR"/>
        </w:rPr>
        <w:t xml:space="preserve">2013) </w:t>
      </w:r>
      <w:r w:rsidR="00160590" w:rsidRPr="00A96C29">
        <w:rPr>
          <w:lang w:val="fr-FR"/>
        </w:rPr>
        <w:t>vise les objectifs suivants</w:t>
      </w:r>
      <w:r w:rsidR="000233A3" w:rsidRPr="00A96C29">
        <w:rPr>
          <w:lang w:val="fr-FR"/>
        </w:rPr>
        <w:t>:</w:t>
      </w:r>
      <w:r w:rsidR="00160590" w:rsidRPr="00A96C29">
        <w:rPr>
          <w:lang w:val="fr-FR"/>
        </w:rPr>
        <w:t xml:space="preserve"> 1) prévention de la violence familiale; sensibilisation et formation des spécialistes et du public; 3) application de la législation; 4) protection des victimes de violence familiale</w:t>
      </w:r>
      <w:r w:rsidR="00055CEB" w:rsidRPr="00A96C29">
        <w:rPr>
          <w:lang w:val="fr-FR"/>
        </w:rPr>
        <w:t>;</w:t>
      </w:r>
      <w:r w:rsidR="00160590" w:rsidRPr="00A96C29">
        <w:rPr>
          <w:lang w:val="fr-FR"/>
        </w:rPr>
        <w:t xml:space="preserve"> et 5) coordination et évaluation de la mise en œuvre du </w:t>
      </w:r>
      <w:r w:rsidR="00A33362" w:rsidRPr="00A96C29">
        <w:rPr>
          <w:lang w:val="fr-FR"/>
        </w:rPr>
        <w:t>p</w:t>
      </w:r>
      <w:r w:rsidR="00160590" w:rsidRPr="00A96C29">
        <w:rPr>
          <w:lang w:val="fr-FR"/>
        </w:rPr>
        <w:t>lan.</w:t>
      </w:r>
    </w:p>
    <w:p w:rsidR="00A26BF3" w:rsidRPr="00A96C29" w:rsidRDefault="008117D5" w:rsidP="008117D5">
      <w:pPr>
        <w:pStyle w:val="SingleTxtG"/>
        <w:rPr>
          <w:lang w:val="fr-FR"/>
        </w:rPr>
      </w:pPr>
      <w:r w:rsidRPr="00A96C29">
        <w:rPr>
          <w:lang w:val="fr-FR"/>
        </w:rPr>
        <w:t>96.</w:t>
      </w:r>
      <w:r w:rsidRPr="00A96C29">
        <w:rPr>
          <w:lang w:val="fr-FR"/>
        </w:rPr>
        <w:tab/>
      </w:r>
      <w:r w:rsidR="00A26BF3" w:rsidRPr="00A96C29">
        <w:rPr>
          <w:lang w:val="fr-FR"/>
        </w:rPr>
        <w:t>Les agents des services sociaux sont chargés de recevoir les plaintes pour actes de violence et de mener les enquêtes</w:t>
      </w:r>
      <w:r w:rsidR="00A33362" w:rsidRPr="00A96C29">
        <w:rPr>
          <w:lang w:val="fr-FR"/>
        </w:rPr>
        <w:t>,</w:t>
      </w:r>
      <w:r w:rsidR="00A26BF3" w:rsidRPr="00A96C29">
        <w:rPr>
          <w:lang w:val="fr-FR"/>
        </w:rPr>
        <w:t xml:space="preserve"> d’offrir des avis et des conseils aux familles</w:t>
      </w:r>
      <w:r w:rsidR="00A33362" w:rsidRPr="00A96C29">
        <w:rPr>
          <w:lang w:val="fr-FR"/>
        </w:rPr>
        <w:t>,</w:t>
      </w:r>
      <w:r w:rsidR="00A26BF3" w:rsidRPr="00A96C29">
        <w:rPr>
          <w:lang w:val="fr-FR"/>
        </w:rPr>
        <w:t xml:space="preserve"> d’assurer l’examen médical immédiat de la victime</w:t>
      </w:r>
      <w:r w:rsidR="00A33362" w:rsidRPr="00A96C29">
        <w:rPr>
          <w:lang w:val="fr-FR"/>
        </w:rPr>
        <w:t>,</w:t>
      </w:r>
      <w:r w:rsidR="00A26BF3" w:rsidRPr="00A96C29">
        <w:rPr>
          <w:lang w:val="fr-FR"/>
        </w:rPr>
        <w:t xml:space="preserve"> de prendre toutes les mesures nécessaires pour engager des poursuites pénales contre l’auteur de l’infraction</w:t>
      </w:r>
      <w:r w:rsidR="00A33362" w:rsidRPr="00A96C29">
        <w:rPr>
          <w:lang w:val="fr-FR"/>
        </w:rPr>
        <w:t>,</w:t>
      </w:r>
      <w:r w:rsidR="00A26BF3" w:rsidRPr="00A96C29">
        <w:rPr>
          <w:lang w:val="fr-FR"/>
        </w:rPr>
        <w:t xml:space="preserve"> d’enquêter sur la situation financière</w:t>
      </w:r>
      <w:r w:rsidR="00503827" w:rsidRPr="00A96C29">
        <w:rPr>
          <w:lang w:val="fr-FR"/>
        </w:rPr>
        <w:t xml:space="preserve"> et le</w:t>
      </w:r>
      <w:r w:rsidR="00E66EB1" w:rsidRPr="00A96C29">
        <w:rPr>
          <w:lang w:val="fr-FR"/>
        </w:rPr>
        <w:t>s conditions de</w:t>
      </w:r>
      <w:r w:rsidR="00A26BF3" w:rsidRPr="00A96C29">
        <w:rPr>
          <w:lang w:val="fr-FR"/>
        </w:rPr>
        <w:t xml:space="preserve"> logement de la famille et de l’auteur de l’infraction lorsqu’une ordonnance portant restriction est envisagée. Afin d’encourager les particuliers à signaler des cas de violence à l’égard des femmes et des enfants, les conseillers de famille acceptent des déclarations anonymes. Une importance particulière est accordée à la mobilisation des ONG pour la prévention et le traitement de la violence au foyer (grâce à un soutien financier et technique). </w:t>
      </w:r>
    </w:p>
    <w:p w:rsidR="000A76EC" w:rsidRPr="00A96C29" w:rsidRDefault="008117D5" w:rsidP="00D979F2">
      <w:pPr>
        <w:pStyle w:val="SingleTxtG"/>
        <w:rPr>
          <w:lang w:val="fr-FR"/>
        </w:rPr>
      </w:pPr>
      <w:r w:rsidRPr="00A96C29">
        <w:rPr>
          <w:lang w:val="fr-FR"/>
        </w:rPr>
        <w:t>97.</w:t>
      </w:r>
      <w:r w:rsidRPr="00A96C29">
        <w:rPr>
          <w:lang w:val="fr-FR"/>
        </w:rPr>
        <w:tab/>
      </w:r>
      <w:r w:rsidR="00A26BF3" w:rsidRPr="00A96C29">
        <w:rPr>
          <w:lang w:val="fr-FR"/>
        </w:rPr>
        <w:t xml:space="preserve">La </w:t>
      </w:r>
      <w:r w:rsidR="00EC39CA" w:rsidRPr="00A96C29">
        <w:rPr>
          <w:lang w:val="fr-FR"/>
        </w:rPr>
        <w:t>p</w:t>
      </w:r>
      <w:r w:rsidR="00A26BF3" w:rsidRPr="00A96C29">
        <w:rPr>
          <w:lang w:val="fr-FR"/>
        </w:rPr>
        <w:t xml:space="preserve">olice chypriote a </w:t>
      </w:r>
      <w:r w:rsidR="001D402D" w:rsidRPr="00A96C29">
        <w:rPr>
          <w:lang w:val="fr-FR"/>
        </w:rPr>
        <w:t>contribu</w:t>
      </w:r>
      <w:r w:rsidR="00A26BF3" w:rsidRPr="00A96C29">
        <w:rPr>
          <w:lang w:val="fr-FR"/>
        </w:rPr>
        <w:t xml:space="preserve">é </w:t>
      </w:r>
      <w:r w:rsidR="001D402D" w:rsidRPr="00A96C29">
        <w:rPr>
          <w:lang w:val="fr-FR"/>
        </w:rPr>
        <w:t>à l’élaboration du</w:t>
      </w:r>
      <w:r w:rsidR="00A26BF3" w:rsidRPr="00A96C29">
        <w:rPr>
          <w:lang w:val="fr-FR"/>
        </w:rPr>
        <w:t xml:space="preserve"> </w:t>
      </w:r>
      <w:r w:rsidR="001D402D" w:rsidRPr="00A96C29">
        <w:rPr>
          <w:lang w:val="fr-FR"/>
        </w:rPr>
        <w:t>m</w:t>
      </w:r>
      <w:r w:rsidR="00A26BF3" w:rsidRPr="00A96C29">
        <w:rPr>
          <w:lang w:val="fr-FR"/>
        </w:rPr>
        <w:t xml:space="preserve">anuel de </w:t>
      </w:r>
      <w:r w:rsidR="001D402D" w:rsidRPr="00A96C29">
        <w:rPr>
          <w:lang w:val="fr-FR"/>
        </w:rPr>
        <w:t xml:space="preserve">bonnes pratiques destiné à </w:t>
      </w:r>
      <w:r w:rsidR="00A26BF3" w:rsidRPr="00A96C29">
        <w:rPr>
          <w:lang w:val="fr-FR"/>
        </w:rPr>
        <w:t>la police de</w:t>
      </w:r>
      <w:r w:rsidR="001D402D" w:rsidRPr="00A96C29">
        <w:rPr>
          <w:lang w:val="fr-FR"/>
        </w:rPr>
        <w:t>s États membres de</w:t>
      </w:r>
      <w:r w:rsidR="00A26BF3" w:rsidRPr="00A96C29">
        <w:rPr>
          <w:lang w:val="fr-FR"/>
        </w:rPr>
        <w:t xml:space="preserve"> l’Union européenne sur les moyens de </w:t>
      </w:r>
      <w:r w:rsidR="001D402D" w:rsidRPr="00A96C29">
        <w:rPr>
          <w:lang w:val="fr-FR"/>
        </w:rPr>
        <w:t>maîtris</w:t>
      </w:r>
      <w:r w:rsidR="00A26BF3" w:rsidRPr="00A96C29">
        <w:rPr>
          <w:lang w:val="fr-FR"/>
        </w:rPr>
        <w:t>er l</w:t>
      </w:r>
      <w:r w:rsidR="00CE38C6" w:rsidRPr="00A96C29">
        <w:rPr>
          <w:lang w:val="fr-FR"/>
        </w:rPr>
        <w:t>a</w:t>
      </w:r>
      <w:r w:rsidR="001D402D" w:rsidRPr="00A96C29">
        <w:rPr>
          <w:lang w:val="fr-FR"/>
        </w:rPr>
        <w:t xml:space="preserve"> r</w:t>
      </w:r>
      <w:r w:rsidR="00CE38C6" w:rsidRPr="00A96C29">
        <w:rPr>
          <w:lang w:val="fr-FR"/>
        </w:rPr>
        <w:t>outin</w:t>
      </w:r>
      <w:r w:rsidR="00A26BF3" w:rsidRPr="00A96C29">
        <w:rPr>
          <w:lang w:val="fr-FR"/>
        </w:rPr>
        <w:t xml:space="preserve">e dans les </w:t>
      </w:r>
      <w:r w:rsidR="001D402D" w:rsidRPr="00A96C29">
        <w:rPr>
          <w:lang w:val="fr-FR"/>
        </w:rPr>
        <w:t>affaire</w:t>
      </w:r>
      <w:r w:rsidR="00A26BF3" w:rsidRPr="00A96C29">
        <w:rPr>
          <w:lang w:val="fr-FR"/>
        </w:rPr>
        <w:t xml:space="preserve">s de violence </w:t>
      </w:r>
      <w:r w:rsidR="005041FD" w:rsidRPr="00A96C29">
        <w:rPr>
          <w:lang w:val="fr-FR"/>
        </w:rPr>
        <w:t>famil</w:t>
      </w:r>
      <w:r w:rsidR="001D402D" w:rsidRPr="00A96C29">
        <w:rPr>
          <w:lang w:val="fr-FR"/>
        </w:rPr>
        <w:t>ia</w:t>
      </w:r>
      <w:r w:rsidR="005041FD" w:rsidRPr="00A96C29">
        <w:rPr>
          <w:lang w:val="fr-FR"/>
        </w:rPr>
        <w:t>le</w:t>
      </w:r>
      <w:r w:rsidR="00A26BF3" w:rsidRPr="00A96C29">
        <w:rPr>
          <w:lang w:val="fr-FR"/>
        </w:rPr>
        <w:t>. Cet ouvrage est disponible</w:t>
      </w:r>
      <w:r w:rsidR="005041FD" w:rsidRPr="00A96C29">
        <w:rPr>
          <w:lang w:val="fr-FR"/>
        </w:rPr>
        <w:t xml:space="preserve"> </w:t>
      </w:r>
      <w:r w:rsidR="002D3B81" w:rsidRPr="00A96C29">
        <w:rPr>
          <w:lang w:val="fr-FR"/>
        </w:rPr>
        <w:t>sur le site Web</w:t>
      </w:r>
      <w:r w:rsidR="000233A3" w:rsidRPr="00A96C29">
        <w:rPr>
          <w:lang w:val="fr-FR"/>
        </w:rPr>
        <w:t>:</w:t>
      </w:r>
      <w:r w:rsidR="002D3B81" w:rsidRPr="00A96C29">
        <w:rPr>
          <w:lang w:val="fr-FR"/>
        </w:rPr>
        <w:t xml:space="preserve"> </w:t>
      </w:r>
      <w:hyperlink r:id="rId9" w:history="1">
        <w:r w:rsidR="007D1836" w:rsidRPr="00A96C29">
          <w:rPr>
            <w:rStyle w:val="Hyperlink"/>
            <w:lang w:val="fr-FR"/>
          </w:rPr>
          <w:t>http://www.eucpn.org/goodpractice/search.asp?category=7&amp;country=3&amp;keyword=attrition</w:t>
        </w:r>
      </w:hyperlink>
      <w:r w:rsidR="000A76EC" w:rsidRPr="00A96C29">
        <w:rPr>
          <w:lang w:val="fr-FR"/>
        </w:rPr>
        <w:t xml:space="preserve">. </w:t>
      </w:r>
    </w:p>
    <w:p w:rsidR="008F4D82" w:rsidRPr="00A96C29" w:rsidRDefault="008117D5" w:rsidP="008117D5">
      <w:pPr>
        <w:pStyle w:val="SingleTxtG"/>
        <w:rPr>
          <w:lang w:val="fr-FR"/>
        </w:rPr>
      </w:pPr>
      <w:r w:rsidRPr="00A96C29">
        <w:rPr>
          <w:lang w:val="fr-FR"/>
        </w:rPr>
        <w:t>98.</w:t>
      </w:r>
      <w:r w:rsidRPr="00A96C29">
        <w:rPr>
          <w:lang w:val="fr-FR"/>
        </w:rPr>
        <w:tab/>
      </w:r>
      <w:r w:rsidR="00A26BF3" w:rsidRPr="00A96C29">
        <w:rPr>
          <w:lang w:val="fr-FR"/>
        </w:rPr>
        <w:t xml:space="preserve">La </w:t>
      </w:r>
      <w:r w:rsidR="00EC39CA" w:rsidRPr="00A96C29">
        <w:rPr>
          <w:lang w:val="fr-FR"/>
        </w:rPr>
        <w:t>p</w:t>
      </w:r>
      <w:r w:rsidR="008F4D82" w:rsidRPr="00A96C29">
        <w:rPr>
          <w:lang w:val="fr-FR"/>
        </w:rPr>
        <w:t xml:space="preserve">olice participe également au </w:t>
      </w:r>
      <w:r w:rsidR="00EC39CA" w:rsidRPr="00A96C29">
        <w:rPr>
          <w:lang w:val="fr-FR"/>
        </w:rPr>
        <w:t>p</w:t>
      </w:r>
      <w:r w:rsidR="008F4D82" w:rsidRPr="00A96C29">
        <w:rPr>
          <w:lang w:val="fr-FR"/>
        </w:rPr>
        <w:t xml:space="preserve">rogramme </w:t>
      </w:r>
      <w:r w:rsidR="000A76EC" w:rsidRPr="00A96C29">
        <w:rPr>
          <w:lang w:val="fr-FR"/>
        </w:rPr>
        <w:t>Leonardo</w:t>
      </w:r>
      <w:r w:rsidR="008F4D82" w:rsidRPr="00A96C29">
        <w:rPr>
          <w:lang w:val="fr-FR"/>
        </w:rPr>
        <w:t xml:space="preserve"> relatif aux instruments uniformisés d’évaluation du risque de violence familiale et de renforcement de la capacité professionnelle des agents de police européens, qui vise à accroître sa capacité à mesurer le risque de ce phénomène. </w:t>
      </w:r>
    </w:p>
    <w:p w:rsidR="008F4D82" w:rsidRPr="00A96C29" w:rsidRDefault="008117D5" w:rsidP="008117D5">
      <w:pPr>
        <w:pStyle w:val="SingleTxtG"/>
        <w:rPr>
          <w:lang w:val="fr-FR"/>
        </w:rPr>
      </w:pPr>
      <w:r w:rsidRPr="00A96C29">
        <w:rPr>
          <w:lang w:val="fr-FR"/>
        </w:rPr>
        <w:t>99.</w:t>
      </w:r>
      <w:r w:rsidRPr="00A96C29">
        <w:rPr>
          <w:lang w:val="fr-FR"/>
        </w:rPr>
        <w:tab/>
      </w:r>
      <w:r w:rsidR="008F4D82" w:rsidRPr="00A96C29">
        <w:rPr>
          <w:lang w:val="fr-FR"/>
        </w:rPr>
        <w:t>c)</w:t>
      </w:r>
      <w:r w:rsidRPr="00A96C29">
        <w:rPr>
          <w:lang w:val="fr-FR"/>
        </w:rPr>
        <w:tab/>
      </w:r>
      <w:r w:rsidR="008F4D82" w:rsidRPr="00A96C29">
        <w:rPr>
          <w:lang w:val="fr-FR"/>
        </w:rPr>
        <w:t>Le Comité consultatif créé en vertu de la loi relative à la violence dans la famille (</w:t>
      </w:r>
      <w:r w:rsidR="00DF746C" w:rsidRPr="00A96C29">
        <w:rPr>
          <w:lang w:val="fr-FR"/>
        </w:rPr>
        <w:t>p</w:t>
      </w:r>
      <w:r w:rsidR="008F4D82" w:rsidRPr="00A96C29">
        <w:rPr>
          <w:lang w:val="fr-FR"/>
        </w:rPr>
        <w:t xml:space="preserve">révention et protection des victimes) </w:t>
      </w:r>
      <w:r w:rsidR="00D549AA" w:rsidRPr="00A96C29">
        <w:rPr>
          <w:lang w:val="fr-FR"/>
        </w:rPr>
        <w:t>(</w:t>
      </w:r>
      <w:r w:rsidR="008F4D82" w:rsidRPr="00A96C29">
        <w:rPr>
          <w:lang w:val="fr-FR"/>
        </w:rPr>
        <w:t>L.119(I)/2000, telle que modifiée</w:t>
      </w:r>
      <w:r w:rsidR="00D549AA" w:rsidRPr="00A96C29">
        <w:rPr>
          <w:lang w:val="fr-FR"/>
        </w:rPr>
        <w:t>)</w:t>
      </w:r>
      <w:r w:rsidR="008F4D82" w:rsidRPr="00A96C29">
        <w:rPr>
          <w:lang w:val="fr-FR"/>
        </w:rPr>
        <w:t xml:space="preserve"> a précisé les responsabilités découlant du paragraphe 1 de l’article 7 de ladite loi, qui font l’objet de l’</w:t>
      </w:r>
      <w:r w:rsidR="00D83D9E" w:rsidRPr="00A96C29">
        <w:rPr>
          <w:lang w:val="fr-FR"/>
        </w:rPr>
        <w:t>a</w:t>
      </w:r>
      <w:r w:rsidR="008F4D82" w:rsidRPr="00A96C29">
        <w:rPr>
          <w:lang w:val="fr-FR"/>
        </w:rPr>
        <w:t xml:space="preserve">nnexe IV. En matière de formation de spécialistes aux questions liées à la violence familiale, les services sociaux offrent </w:t>
      </w:r>
      <w:r w:rsidR="00EC39CA" w:rsidRPr="00A96C29">
        <w:rPr>
          <w:lang w:val="fr-FR"/>
        </w:rPr>
        <w:t xml:space="preserve">aux nouvelles recrues </w:t>
      </w:r>
      <w:r w:rsidR="008F4D82" w:rsidRPr="00A96C29">
        <w:rPr>
          <w:lang w:val="fr-FR"/>
        </w:rPr>
        <w:t xml:space="preserve">une formation élémentaire, qui traite l’ensemble des </w:t>
      </w:r>
      <w:r w:rsidR="00EC39CA" w:rsidRPr="00A96C29">
        <w:rPr>
          <w:lang w:val="fr-FR"/>
        </w:rPr>
        <w:t>prestations qu’il</w:t>
      </w:r>
      <w:r w:rsidR="008F4D82" w:rsidRPr="00A96C29">
        <w:rPr>
          <w:lang w:val="fr-FR"/>
        </w:rPr>
        <w:t>s fournis</w:t>
      </w:r>
      <w:r w:rsidR="00EC39CA" w:rsidRPr="00A96C29">
        <w:rPr>
          <w:lang w:val="fr-FR"/>
        </w:rPr>
        <w:t>sent</w:t>
      </w:r>
      <w:r w:rsidR="008F4D82" w:rsidRPr="00A96C29">
        <w:rPr>
          <w:lang w:val="fr-FR"/>
        </w:rPr>
        <w:t xml:space="preserve">, notamment les questions relatives à la violence familiale. Préserver l’intérêt supérieur de l’enfant est au centre de la formation de base </w:t>
      </w:r>
      <w:r w:rsidR="00EC39CA" w:rsidRPr="00A96C29">
        <w:rPr>
          <w:lang w:val="fr-FR"/>
        </w:rPr>
        <w:t>qui</w:t>
      </w:r>
      <w:r w:rsidR="008F4D82" w:rsidRPr="00A96C29">
        <w:rPr>
          <w:lang w:val="fr-FR"/>
        </w:rPr>
        <w:t xml:space="preserve"> s’attache à la législation, aux procédures et meilleures pratiques de traitement des affaires. Tous les agents des services sociaux reçoivent une formation continue.</w:t>
      </w:r>
    </w:p>
    <w:p w:rsidR="008F4D82" w:rsidRPr="00A96C29" w:rsidRDefault="008117D5" w:rsidP="008117D5">
      <w:pPr>
        <w:pStyle w:val="SingleTxtG"/>
        <w:rPr>
          <w:lang w:val="fr-FR"/>
        </w:rPr>
      </w:pPr>
      <w:r w:rsidRPr="00A96C29">
        <w:rPr>
          <w:lang w:val="fr-FR"/>
        </w:rPr>
        <w:t>100.</w:t>
      </w:r>
      <w:r w:rsidRPr="00A96C29">
        <w:rPr>
          <w:lang w:val="fr-FR"/>
        </w:rPr>
        <w:tab/>
      </w:r>
      <w:r w:rsidR="008F4D82" w:rsidRPr="00A96C29">
        <w:rPr>
          <w:lang w:val="fr-FR"/>
        </w:rPr>
        <w:t xml:space="preserve">Les policiers sont systématiquement formés aux aspects psychologiques et à la dynamique de la violence familiale. La brochure d’information </w:t>
      </w:r>
      <w:r w:rsidR="000233A3" w:rsidRPr="00A96C29">
        <w:rPr>
          <w:lang w:val="fr-FR"/>
        </w:rPr>
        <w:t>«</w:t>
      </w:r>
      <w:r w:rsidR="008F4D82" w:rsidRPr="00A96C29">
        <w:rPr>
          <w:lang w:val="fr-FR"/>
        </w:rPr>
        <w:t>Conseils pratiques pour la prévention des agressions envers les femmes</w:t>
      </w:r>
      <w:r w:rsidR="000233A3" w:rsidRPr="00A96C29">
        <w:rPr>
          <w:lang w:val="fr-FR"/>
        </w:rPr>
        <w:t>»</w:t>
      </w:r>
      <w:r w:rsidR="008F4D82" w:rsidRPr="00A96C29">
        <w:rPr>
          <w:lang w:val="fr-FR"/>
        </w:rPr>
        <w:t xml:space="preserve"> a été publiée par la police en 2012, tant en grec qu’</w:t>
      </w:r>
      <w:r w:rsidR="00C70A50" w:rsidRPr="00A96C29">
        <w:rPr>
          <w:lang w:val="fr-FR"/>
        </w:rPr>
        <w:t>en anglais et porte sur des questions de sécurité dans diverses circonstances. De plus, elle fournit des avis sur la manière de traiter les cas de victimes de viol. La campagne</w:t>
      </w:r>
      <w:r w:rsidR="00E66EB1" w:rsidRPr="00A96C29">
        <w:rPr>
          <w:lang w:val="fr-FR"/>
        </w:rPr>
        <w:t>,</w:t>
      </w:r>
      <w:r w:rsidR="00C70A50" w:rsidRPr="00A96C29">
        <w:rPr>
          <w:lang w:val="fr-FR"/>
        </w:rPr>
        <w:t xml:space="preserve"> intitulée </w:t>
      </w:r>
      <w:r w:rsidR="000233A3" w:rsidRPr="00A96C29">
        <w:rPr>
          <w:lang w:val="fr-FR"/>
        </w:rPr>
        <w:t>«</w:t>
      </w:r>
      <w:r w:rsidR="00C70A50" w:rsidRPr="00A96C29">
        <w:rPr>
          <w:lang w:val="fr-FR"/>
        </w:rPr>
        <w:t>La violence familiale est une infraction, une infraction double</w:t>
      </w:r>
      <w:r w:rsidR="000233A3" w:rsidRPr="00A96C29">
        <w:rPr>
          <w:lang w:val="fr-FR"/>
        </w:rPr>
        <w:t>»</w:t>
      </w:r>
      <w:r w:rsidR="00E66EB1" w:rsidRPr="00A96C29">
        <w:rPr>
          <w:lang w:val="fr-FR"/>
        </w:rPr>
        <w:t>,</w:t>
      </w:r>
      <w:r w:rsidR="00C70A50" w:rsidRPr="00A96C29">
        <w:rPr>
          <w:lang w:val="fr-FR"/>
        </w:rPr>
        <w:t xml:space="preserve"> a été lancée en 2008 par une brochure d’information et une émission télévisée. D’autres campagnes annuelles sont réalisées en coopération avec diverses </w:t>
      </w:r>
      <w:r w:rsidR="00503827" w:rsidRPr="00A96C29">
        <w:rPr>
          <w:lang w:val="fr-FR"/>
        </w:rPr>
        <w:t>organisations non gouvernementales (</w:t>
      </w:r>
      <w:r w:rsidR="00C70A50" w:rsidRPr="00A96C29">
        <w:rPr>
          <w:lang w:val="fr-FR"/>
        </w:rPr>
        <w:t>ONG</w:t>
      </w:r>
      <w:r w:rsidR="00503827" w:rsidRPr="00A96C29">
        <w:rPr>
          <w:lang w:val="fr-FR"/>
        </w:rPr>
        <w:t>)</w:t>
      </w:r>
      <w:r w:rsidR="00C70A50" w:rsidRPr="00A96C29">
        <w:rPr>
          <w:lang w:val="fr-FR"/>
        </w:rPr>
        <w:t xml:space="preserve"> et sont assorties de brochures distribuées au public.</w:t>
      </w:r>
    </w:p>
    <w:p w:rsidR="000A76EC" w:rsidRPr="00A96C29" w:rsidRDefault="006323BA" w:rsidP="00653C2C">
      <w:pPr>
        <w:pStyle w:val="H23G"/>
        <w:rPr>
          <w:lang w:val="fr-FR"/>
        </w:rPr>
      </w:pPr>
      <w:r w:rsidRPr="00A96C29">
        <w:rPr>
          <w:lang w:val="fr-FR"/>
        </w:rPr>
        <w:tab/>
      </w:r>
      <w:r w:rsidRPr="00A96C29">
        <w:rPr>
          <w:lang w:val="fr-FR"/>
        </w:rPr>
        <w:tab/>
      </w:r>
      <w:r w:rsidR="00C70A50" w:rsidRPr="00A96C29">
        <w:rPr>
          <w:lang w:val="fr-FR"/>
        </w:rPr>
        <w:t xml:space="preserve">Réponse à la </w:t>
      </w:r>
      <w:r w:rsidR="00055CEB" w:rsidRPr="00A96C29">
        <w:rPr>
          <w:lang w:val="fr-FR"/>
        </w:rPr>
        <w:t xml:space="preserve">question </w:t>
      </w:r>
      <w:r w:rsidR="00C70A50" w:rsidRPr="00A96C29">
        <w:rPr>
          <w:lang w:val="fr-FR"/>
        </w:rPr>
        <w:t xml:space="preserve">41 des </w:t>
      </w:r>
      <w:r w:rsidR="00E97D0F" w:rsidRPr="00A96C29">
        <w:rPr>
          <w:lang w:val="fr-FR"/>
        </w:rPr>
        <w:t>directives</w:t>
      </w:r>
    </w:p>
    <w:p w:rsidR="00C70A50" w:rsidRPr="00A96C29" w:rsidRDefault="008117D5" w:rsidP="008117D5">
      <w:pPr>
        <w:pStyle w:val="SingleTxtG"/>
        <w:rPr>
          <w:lang w:val="fr-FR"/>
        </w:rPr>
      </w:pPr>
      <w:r w:rsidRPr="00A96C29">
        <w:rPr>
          <w:bCs/>
          <w:color w:val="000000"/>
          <w:lang w:val="fr-FR"/>
        </w:rPr>
        <w:t>101.</w:t>
      </w:r>
      <w:r w:rsidRPr="00A96C29">
        <w:rPr>
          <w:bCs/>
          <w:color w:val="000000"/>
          <w:lang w:val="fr-FR"/>
        </w:rPr>
        <w:tab/>
      </w:r>
      <w:r w:rsidR="000A76EC" w:rsidRPr="00A96C29">
        <w:rPr>
          <w:bCs/>
          <w:color w:val="000000"/>
          <w:lang w:val="fr-FR"/>
        </w:rPr>
        <w:t>a)</w:t>
      </w:r>
      <w:r w:rsidRPr="00A96C29">
        <w:rPr>
          <w:lang w:val="fr-FR"/>
        </w:rPr>
        <w:tab/>
      </w:r>
      <w:r w:rsidR="00C70A50" w:rsidRPr="00A96C29">
        <w:rPr>
          <w:lang w:val="fr-FR"/>
        </w:rPr>
        <w:t xml:space="preserve">La loi </w:t>
      </w:r>
      <w:r w:rsidR="005041FD" w:rsidRPr="00A96C29">
        <w:rPr>
          <w:lang w:val="fr-FR"/>
        </w:rPr>
        <w:t>relative à</w:t>
      </w:r>
      <w:r w:rsidR="00C70A50" w:rsidRPr="00A96C29">
        <w:rPr>
          <w:lang w:val="fr-FR"/>
        </w:rPr>
        <w:t xml:space="preserve"> la lutte contre la traite et l’exploitation des êtres humains et pour la protection des victimes </w:t>
      </w:r>
      <w:r w:rsidR="00D549AA" w:rsidRPr="00A96C29">
        <w:rPr>
          <w:lang w:val="fr-FR"/>
        </w:rPr>
        <w:t>(</w:t>
      </w:r>
      <w:r w:rsidR="00C70A50" w:rsidRPr="00A96C29">
        <w:rPr>
          <w:lang w:val="fr-FR"/>
        </w:rPr>
        <w:t>L.87/(I)/2007</w:t>
      </w:r>
      <w:r w:rsidR="005041FD" w:rsidRPr="00A96C29">
        <w:rPr>
          <w:lang w:val="fr-FR"/>
        </w:rPr>
        <w:t>, telle que modifiée</w:t>
      </w:r>
      <w:r w:rsidR="00D549AA" w:rsidRPr="00A96C29">
        <w:rPr>
          <w:lang w:val="fr-FR"/>
        </w:rPr>
        <w:t>)</w:t>
      </w:r>
      <w:r w:rsidR="00C70A50" w:rsidRPr="00A96C29">
        <w:rPr>
          <w:lang w:val="fr-FR"/>
        </w:rPr>
        <w:t xml:space="preserve"> sanctionne expressément la traite des personnes. Au sens de cette loi, la traite s’entend de l’exploit</w:t>
      </w:r>
      <w:r w:rsidR="00503827" w:rsidRPr="00A96C29">
        <w:rPr>
          <w:lang w:val="fr-FR"/>
        </w:rPr>
        <w:t>ation sexuelle, du travail forcé</w:t>
      </w:r>
      <w:r w:rsidR="00C70A50" w:rsidRPr="00A96C29">
        <w:rPr>
          <w:lang w:val="fr-FR"/>
        </w:rPr>
        <w:t xml:space="preserve">, de l’esclavage ou de pratiques analogues ou </w:t>
      </w:r>
      <w:r w:rsidR="00503827" w:rsidRPr="00A96C29">
        <w:rPr>
          <w:lang w:val="fr-FR"/>
        </w:rPr>
        <w:t>du</w:t>
      </w:r>
      <w:r w:rsidR="00C70A50" w:rsidRPr="00A96C29">
        <w:rPr>
          <w:lang w:val="fr-FR"/>
        </w:rPr>
        <w:t xml:space="preserve"> travail en servitude, </w:t>
      </w:r>
      <w:r w:rsidR="00503827" w:rsidRPr="00A96C29">
        <w:rPr>
          <w:lang w:val="fr-FR"/>
        </w:rPr>
        <w:t>du</w:t>
      </w:r>
      <w:r w:rsidR="00C70A50" w:rsidRPr="00A96C29">
        <w:rPr>
          <w:lang w:val="fr-FR"/>
        </w:rPr>
        <w:t xml:space="preserve"> vol d’organes humains. La loi contient également des dispositions sur la prévention de la traite des </w:t>
      </w:r>
      <w:r w:rsidR="005041FD" w:rsidRPr="00A96C29">
        <w:rPr>
          <w:lang w:val="fr-FR"/>
        </w:rPr>
        <w:t>personne</w:t>
      </w:r>
      <w:r w:rsidR="00C70A50" w:rsidRPr="00A96C29">
        <w:rPr>
          <w:lang w:val="fr-FR"/>
        </w:rPr>
        <w:t xml:space="preserve">s, l’identification et la protection des victimes et la poursuite des auteurs d’infractions. </w:t>
      </w:r>
    </w:p>
    <w:p w:rsidR="00C70A50" w:rsidRPr="00A96C29" w:rsidRDefault="008117D5" w:rsidP="008117D5">
      <w:pPr>
        <w:pStyle w:val="SingleTxtG"/>
        <w:rPr>
          <w:iCs/>
          <w:lang w:val="fr-FR"/>
        </w:rPr>
      </w:pPr>
      <w:r w:rsidRPr="00A96C29">
        <w:rPr>
          <w:lang w:val="fr-FR"/>
        </w:rPr>
        <w:t>102.</w:t>
      </w:r>
      <w:r w:rsidRPr="00A96C29">
        <w:rPr>
          <w:lang w:val="fr-FR"/>
        </w:rPr>
        <w:tab/>
      </w:r>
      <w:r w:rsidR="00C70A50" w:rsidRPr="00A96C29">
        <w:rPr>
          <w:lang w:val="fr-FR"/>
        </w:rPr>
        <w:t xml:space="preserve">La loi </w:t>
      </w:r>
      <w:r w:rsidR="005041FD" w:rsidRPr="00A96C29">
        <w:rPr>
          <w:lang w:val="fr-FR"/>
        </w:rPr>
        <w:t xml:space="preserve">de 2014 </w:t>
      </w:r>
      <w:r w:rsidR="00C70A50" w:rsidRPr="00A96C29">
        <w:rPr>
          <w:lang w:val="fr-FR"/>
        </w:rPr>
        <w:t>relative à la prévention de la traite et de l’exploitation sexuelle de personnes et la lutte contre ce phénomène</w:t>
      </w:r>
      <w:r w:rsidR="00503827" w:rsidRPr="00A96C29">
        <w:rPr>
          <w:lang w:val="fr-FR"/>
        </w:rPr>
        <w:t>,</w:t>
      </w:r>
      <w:r w:rsidR="00C70A50" w:rsidRPr="00A96C29">
        <w:rPr>
          <w:lang w:val="fr-FR"/>
        </w:rPr>
        <w:t xml:space="preserve"> ainsi qu</w:t>
      </w:r>
      <w:r w:rsidR="00503827" w:rsidRPr="00A96C29">
        <w:rPr>
          <w:lang w:val="fr-FR"/>
        </w:rPr>
        <w:t>’à</w:t>
      </w:r>
      <w:r w:rsidR="00C70A50" w:rsidRPr="00A96C29">
        <w:rPr>
          <w:lang w:val="fr-FR"/>
        </w:rPr>
        <w:t xml:space="preserve"> la protection des victimes</w:t>
      </w:r>
      <w:r w:rsidR="00D81ABD" w:rsidRPr="00A96C29">
        <w:rPr>
          <w:lang w:val="fr-FR"/>
        </w:rPr>
        <w:t xml:space="preserve"> </w:t>
      </w:r>
      <w:r w:rsidR="00D549AA" w:rsidRPr="00A96C29">
        <w:rPr>
          <w:lang w:val="fr-FR"/>
        </w:rPr>
        <w:t>(</w:t>
      </w:r>
      <w:r w:rsidR="00D81ABD" w:rsidRPr="00A96C29">
        <w:rPr>
          <w:lang w:val="fr-FR"/>
        </w:rPr>
        <w:t>L.60(I)/2014</w:t>
      </w:r>
      <w:r w:rsidR="00D549AA" w:rsidRPr="00A96C29">
        <w:rPr>
          <w:lang w:val="fr-FR"/>
        </w:rPr>
        <w:t>)</w:t>
      </w:r>
      <w:r w:rsidR="00C70A50" w:rsidRPr="00A96C29">
        <w:rPr>
          <w:lang w:val="fr-FR"/>
        </w:rPr>
        <w:t>, entrée en vigueur le 15 avril 2014, aborde d’une manière plus globale et efficace la prévention et la lutte en matière de traite, par une harmonisation de ses dispositions avec</w:t>
      </w:r>
      <w:r w:rsidR="000233A3" w:rsidRPr="00A96C29">
        <w:rPr>
          <w:lang w:val="fr-FR"/>
        </w:rPr>
        <w:t>:</w:t>
      </w:r>
      <w:r w:rsidR="00C70A50" w:rsidRPr="00A96C29">
        <w:rPr>
          <w:lang w:val="fr-FR"/>
        </w:rPr>
        <w:t xml:space="preserve"> 1)</w:t>
      </w:r>
      <w:r w:rsidR="00A51AA5" w:rsidRPr="00A96C29">
        <w:rPr>
          <w:lang w:val="fr-FR"/>
        </w:rPr>
        <w:t xml:space="preserve"> la </w:t>
      </w:r>
      <w:r w:rsidR="005041FD" w:rsidRPr="00A96C29">
        <w:rPr>
          <w:lang w:val="fr-FR"/>
        </w:rPr>
        <w:t>d</w:t>
      </w:r>
      <w:r w:rsidR="00C70A50" w:rsidRPr="00A96C29">
        <w:rPr>
          <w:rFonts w:eastAsia="Calibri"/>
          <w:lang w:val="fr-FR"/>
        </w:rPr>
        <w:t>écision-cadre du Conseil du 15 mars 2001 relative au statut des victimes dans le cadre de procédures pénales (2001/220/J</w:t>
      </w:r>
      <w:r w:rsidR="00E66EB1" w:rsidRPr="00A96C29">
        <w:rPr>
          <w:rFonts w:eastAsia="Calibri"/>
          <w:lang w:val="fr-FR"/>
        </w:rPr>
        <w:t>AI</w:t>
      </w:r>
      <w:r w:rsidR="00C70A50" w:rsidRPr="00A96C29">
        <w:rPr>
          <w:rFonts w:eastAsia="Calibri"/>
          <w:lang w:val="fr-FR"/>
        </w:rPr>
        <w:t>); 2)</w:t>
      </w:r>
      <w:r w:rsidR="00A51AA5" w:rsidRPr="00A96C29">
        <w:rPr>
          <w:rFonts w:eastAsia="Calibri"/>
          <w:lang w:val="fr-FR"/>
        </w:rPr>
        <w:t xml:space="preserve"> </w:t>
      </w:r>
      <w:r w:rsidR="00EF4FAA" w:rsidRPr="00A96C29">
        <w:rPr>
          <w:rFonts w:eastAsia="Calibri"/>
          <w:lang w:val="fr-FR"/>
        </w:rPr>
        <w:t xml:space="preserve">la </w:t>
      </w:r>
      <w:r w:rsidR="005041FD" w:rsidRPr="00A96C29">
        <w:rPr>
          <w:rFonts w:eastAsia="Calibri"/>
          <w:lang w:val="fr-FR"/>
        </w:rPr>
        <w:t>d</w:t>
      </w:r>
      <w:r w:rsidR="00D93540" w:rsidRPr="00A96C29">
        <w:rPr>
          <w:rFonts w:eastAsia="Calibri"/>
          <w:lang w:val="fr-FR"/>
        </w:rPr>
        <w:t>irective</w:t>
      </w:r>
      <w:r w:rsidR="00C70A50" w:rsidRPr="00A96C29">
        <w:rPr>
          <w:rFonts w:eastAsia="Calibri"/>
          <w:color w:val="333333"/>
          <w:lang w:val="fr-FR"/>
        </w:rPr>
        <w:t xml:space="preserve"> </w:t>
      </w:r>
      <w:hyperlink r:id="rId10" w:tgtFrame="_blank" w:tooltip="2004/81/CE" w:history="1">
        <w:r w:rsidR="00C70A50" w:rsidRPr="00A96C29">
          <w:rPr>
            <w:rFonts w:eastAsia="Calibri"/>
            <w:lang w:val="fr-FR"/>
          </w:rPr>
          <w:t>2004/81/CE</w:t>
        </w:r>
      </w:hyperlink>
      <w:r w:rsidR="00C70A50" w:rsidRPr="00A96C29">
        <w:rPr>
          <w:rFonts w:eastAsia="Calibri"/>
          <w:color w:val="333333"/>
          <w:lang w:val="fr-FR"/>
        </w:rPr>
        <w:t xml:space="preserve"> du Conseil du </w:t>
      </w:r>
      <w:r w:rsidR="00055CEB" w:rsidRPr="00A96C29">
        <w:rPr>
          <w:rFonts w:eastAsia="Calibri"/>
          <w:color w:val="333333"/>
          <w:lang w:val="fr-FR"/>
        </w:rPr>
        <w:t xml:space="preserve">29 avril </w:t>
      </w:r>
      <w:r w:rsidR="00C70A50" w:rsidRPr="00A96C29">
        <w:rPr>
          <w:rFonts w:eastAsia="Calibri"/>
          <w:color w:val="333333"/>
          <w:lang w:val="fr-FR"/>
        </w:rPr>
        <w:t xml:space="preserve">2004 relative au titre de séjour délivré aux ressortissants de pays tiers qui sont victimes de la traite des </w:t>
      </w:r>
      <w:r w:rsidR="00C075FA" w:rsidRPr="00A96C29">
        <w:rPr>
          <w:rFonts w:eastAsia="Calibri"/>
          <w:color w:val="333333"/>
          <w:lang w:val="fr-FR"/>
        </w:rPr>
        <w:t>personne</w:t>
      </w:r>
      <w:r w:rsidR="00C70A50" w:rsidRPr="00A96C29">
        <w:rPr>
          <w:rFonts w:eastAsia="Calibri"/>
          <w:color w:val="333333"/>
          <w:lang w:val="fr-FR"/>
        </w:rPr>
        <w:t>s ou ont fait l’objet d’une aide à l’immigration clandestine et qui coopèrent avec les autorités compétentes; 3)</w:t>
      </w:r>
      <w:r w:rsidR="00A51AA5" w:rsidRPr="00A96C29">
        <w:rPr>
          <w:rFonts w:eastAsia="Calibri"/>
          <w:color w:val="333333"/>
          <w:lang w:val="fr-FR"/>
        </w:rPr>
        <w:t> </w:t>
      </w:r>
      <w:r w:rsidR="00EF4FAA" w:rsidRPr="00A96C29">
        <w:rPr>
          <w:rFonts w:eastAsia="Calibri"/>
          <w:color w:val="333333"/>
          <w:lang w:val="fr-FR"/>
        </w:rPr>
        <w:t xml:space="preserve">la </w:t>
      </w:r>
      <w:r w:rsidR="005041FD" w:rsidRPr="00A96C29">
        <w:rPr>
          <w:rFonts w:eastAsia="Calibri"/>
          <w:color w:val="333333"/>
          <w:lang w:val="fr-FR"/>
        </w:rPr>
        <w:t>d</w:t>
      </w:r>
      <w:r w:rsidR="00D93540" w:rsidRPr="00A96C29">
        <w:rPr>
          <w:rFonts w:eastAsia="Calibri"/>
          <w:color w:val="333333"/>
          <w:lang w:val="fr-FR"/>
        </w:rPr>
        <w:t>irective</w:t>
      </w:r>
      <w:r w:rsidR="00C70A50" w:rsidRPr="00A96C29">
        <w:rPr>
          <w:rFonts w:eastAsia="Calibri"/>
          <w:color w:val="333333"/>
          <w:lang w:val="fr-FR"/>
        </w:rPr>
        <w:t xml:space="preserve"> </w:t>
      </w:r>
      <w:hyperlink r:id="rId11" w:tgtFrame="_blank" w:tooltip="2011/36/UE" w:history="1">
        <w:r w:rsidR="00055CEB" w:rsidRPr="00A96C29">
          <w:rPr>
            <w:rFonts w:eastAsia="Calibri"/>
            <w:lang w:val="fr-FR"/>
          </w:rPr>
          <w:t>2011/36/UE</w:t>
        </w:r>
      </w:hyperlink>
      <w:r w:rsidR="00055CEB" w:rsidRPr="00A96C29">
        <w:rPr>
          <w:rFonts w:eastAsia="Calibri"/>
          <w:color w:val="333333"/>
          <w:lang w:val="fr-FR"/>
        </w:rPr>
        <w:t xml:space="preserve"> </w:t>
      </w:r>
      <w:r w:rsidR="00C70A50" w:rsidRPr="00A96C29">
        <w:rPr>
          <w:rFonts w:eastAsia="Calibri"/>
          <w:color w:val="333333"/>
          <w:lang w:val="fr-FR"/>
        </w:rPr>
        <w:t>du Parlement européen et du Conseil du 5 </w:t>
      </w:r>
      <w:r w:rsidR="00055CEB" w:rsidRPr="00A96C29">
        <w:rPr>
          <w:rFonts w:eastAsia="Calibri"/>
          <w:color w:val="333333"/>
          <w:lang w:val="fr-FR"/>
        </w:rPr>
        <w:t xml:space="preserve">avril </w:t>
      </w:r>
      <w:r w:rsidR="00C70A50" w:rsidRPr="00A96C29">
        <w:rPr>
          <w:rFonts w:eastAsia="Calibri"/>
          <w:color w:val="333333"/>
          <w:lang w:val="fr-FR"/>
        </w:rPr>
        <w:t xml:space="preserve">2011 concernant la prévention de la traite des </w:t>
      </w:r>
      <w:r w:rsidR="005041FD" w:rsidRPr="00A96C29">
        <w:rPr>
          <w:rFonts w:eastAsia="Calibri"/>
          <w:color w:val="333333"/>
          <w:lang w:val="fr-FR"/>
        </w:rPr>
        <w:t>personne</w:t>
      </w:r>
      <w:r w:rsidR="00C70A50" w:rsidRPr="00A96C29">
        <w:rPr>
          <w:rFonts w:eastAsia="Calibri"/>
          <w:color w:val="333333"/>
          <w:lang w:val="fr-FR"/>
        </w:rPr>
        <w:t>s et la lutte contre ce phénomène ainsi que la protection des victimes et remplaçant la décision-cadre 2002/629/JAI du Conseil</w:t>
      </w:r>
      <w:r w:rsidR="00D81ABD" w:rsidRPr="00A96C29">
        <w:rPr>
          <w:rFonts w:eastAsia="Calibri"/>
          <w:color w:val="333333"/>
          <w:lang w:val="fr-FR"/>
        </w:rPr>
        <w:t>, ainsi qu’</w:t>
      </w:r>
      <w:r w:rsidR="00C70A50" w:rsidRPr="00A96C29">
        <w:rPr>
          <w:rFonts w:eastAsia="Calibri"/>
          <w:color w:val="333333"/>
          <w:lang w:val="fr-FR"/>
        </w:rPr>
        <w:t>aux fins d’une meilleure application de</w:t>
      </w:r>
      <w:r w:rsidR="00055CEB" w:rsidRPr="00A96C29">
        <w:rPr>
          <w:rFonts w:eastAsia="Calibri"/>
          <w:color w:val="333333"/>
          <w:lang w:val="fr-FR"/>
        </w:rPr>
        <w:t xml:space="preserve">: </w:t>
      </w:r>
      <w:r w:rsidR="00C70A50" w:rsidRPr="00A96C29">
        <w:rPr>
          <w:rFonts w:eastAsia="Calibri"/>
          <w:color w:val="333333"/>
          <w:lang w:val="fr-FR"/>
        </w:rPr>
        <w:t>1)</w:t>
      </w:r>
      <w:r w:rsidR="00A51AA5" w:rsidRPr="00A96C29">
        <w:rPr>
          <w:rFonts w:eastAsia="Calibri"/>
          <w:color w:val="333333"/>
          <w:lang w:val="fr-FR"/>
        </w:rPr>
        <w:t> </w:t>
      </w:r>
      <w:r w:rsidR="00C70A50" w:rsidRPr="00A96C29">
        <w:rPr>
          <w:rFonts w:eastAsia="Calibri"/>
          <w:color w:val="333333"/>
          <w:lang w:val="fr-FR"/>
        </w:rPr>
        <w:t>la Convention des Nations Unies contre la criminalité transnationale organisée du 15</w:t>
      </w:r>
      <w:r w:rsidR="00055CEB" w:rsidRPr="00A96C29">
        <w:rPr>
          <w:rFonts w:eastAsia="Calibri"/>
          <w:color w:val="333333"/>
          <w:lang w:val="fr-FR"/>
        </w:rPr>
        <w:t> </w:t>
      </w:r>
      <w:r w:rsidR="00C70A50" w:rsidRPr="00A96C29">
        <w:rPr>
          <w:rFonts w:eastAsia="Calibri"/>
          <w:color w:val="333333"/>
          <w:lang w:val="fr-FR"/>
        </w:rPr>
        <w:t>novembre 2000 et ses protocoles; 2)</w:t>
      </w:r>
      <w:r w:rsidR="00A51AA5" w:rsidRPr="00A96C29">
        <w:rPr>
          <w:rFonts w:eastAsia="Calibri"/>
          <w:color w:val="333333"/>
          <w:lang w:val="fr-FR"/>
        </w:rPr>
        <w:t xml:space="preserve"> la </w:t>
      </w:r>
      <w:r w:rsidR="00C70A50" w:rsidRPr="00A96C29">
        <w:rPr>
          <w:rFonts w:eastAsia="Calibri"/>
          <w:lang w:val="fr-FR"/>
        </w:rPr>
        <w:t xml:space="preserve">Convention pour la répression de la traite des êtres humains et de </w:t>
      </w:r>
      <w:r w:rsidR="00055CEB" w:rsidRPr="00A96C29">
        <w:rPr>
          <w:rFonts w:eastAsia="Calibri"/>
          <w:lang w:val="fr-FR"/>
        </w:rPr>
        <w:t xml:space="preserve">l’exploitation </w:t>
      </w:r>
      <w:r w:rsidR="00C70A50" w:rsidRPr="00A96C29">
        <w:rPr>
          <w:rFonts w:eastAsia="Calibri"/>
          <w:lang w:val="fr-FR"/>
        </w:rPr>
        <w:t xml:space="preserve">de la prostitution </w:t>
      </w:r>
      <w:r w:rsidR="00055CEB" w:rsidRPr="00A96C29">
        <w:rPr>
          <w:rFonts w:eastAsia="Calibri"/>
          <w:lang w:val="fr-FR"/>
        </w:rPr>
        <w:t>d’autrui</w:t>
      </w:r>
      <w:r w:rsidR="00C70A50" w:rsidRPr="00A96C29">
        <w:rPr>
          <w:rFonts w:eastAsia="Calibri"/>
          <w:lang w:val="fr-FR"/>
        </w:rPr>
        <w:t>, du 21 mars 1950; 3)</w:t>
      </w:r>
      <w:r w:rsidR="00A51AA5" w:rsidRPr="00A96C29">
        <w:rPr>
          <w:rFonts w:eastAsia="Calibri"/>
          <w:lang w:val="fr-FR"/>
        </w:rPr>
        <w:t xml:space="preserve"> le </w:t>
      </w:r>
      <w:r w:rsidR="00C70A50" w:rsidRPr="00A96C29">
        <w:rPr>
          <w:rFonts w:eastAsia="Calibri"/>
          <w:lang w:val="fr-FR"/>
        </w:rPr>
        <w:t xml:space="preserve">Protocole facultatif à la Convention relative aux droits de </w:t>
      </w:r>
      <w:r w:rsidR="00055CEB" w:rsidRPr="00A96C29">
        <w:rPr>
          <w:rFonts w:eastAsia="Calibri"/>
          <w:lang w:val="fr-FR"/>
        </w:rPr>
        <w:t>l’enfant</w:t>
      </w:r>
      <w:r w:rsidR="00C70A50" w:rsidRPr="00A96C29">
        <w:rPr>
          <w:rFonts w:eastAsia="Calibri"/>
          <w:lang w:val="fr-FR"/>
        </w:rPr>
        <w:t xml:space="preserve">, concernant la vente </w:t>
      </w:r>
      <w:r w:rsidR="00055CEB" w:rsidRPr="00A96C29">
        <w:rPr>
          <w:rFonts w:eastAsia="Calibri"/>
          <w:lang w:val="fr-FR"/>
        </w:rPr>
        <w:t>d’enfants</w:t>
      </w:r>
      <w:r w:rsidR="00C70A50" w:rsidRPr="00A96C29">
        <w:rPr>
          <w:rFonts w:eastAsia="Calibri"/>
          <w:lang w:val="fr-FR"/>
        </w:rPr>
        <w:t>, la prostitution des enfants et la pornographie mettant en scène des enfants, du 25</w:t>
      </w:r>
      <w:r w:rsidR="00A51AA5" w:rsidRPr="00A96C29">
        <w:rPr>
          <w:rFonts w:eastAsia="Calibri"/>
          <w:lang w:val="fr-FR"/>
        </w:rPr>
        <w:t> </w:t>
      </w:r>
      <w:r w:rsidR="00C70A50" w:rsidRPr="00A96C29">
        <w:rPr>
          <w:rFonts w:eastAsia="Calibri"/>
          <w:lang w:val="fr-FR"/>
        </w:rPr>
        <w:t>mai 2000</w:t>
      </w:r>
      <w:r w:rsidR="00055CEB" w:rsidRPr="00A96C29">
        <w:rPr>
          <w:rFonts w:eastAsia="Calibri"/>
          <w:lang w:val="fr-FR"/>
        </w:rPr>
        <w:t>;</w:t>
      </w:r>
      <w:r w:rsidR="00C70A50" w:rsidRPr="00A96C29">
        <w:rPr>
          <w:rFonts w:eastAsia="Calibri"/>
          <w:lang w:val="fr-FR"/>
        </w:rPr>
        <w:t xml:space="preserve"> et 4)</w:t>
      </w:r>
      <w:r w:rsidR="00A51AA5" w:rsidRPr="00A96C29">
        <w:rPr>
          <w:rFonts w:eastAsia="Calibri"/>
          <w:lang w:val="fr-FR"/>
        </w:rPr>
        <w:t xml:space="preserve"> la</w:t>
      </w:r>
      <w:r w:rsidR="00C70A50" w:rsidRPr="00A96C29">
        <w:rPr>
          <w:rFonts w:eastAsia="Calibri"/>
          <w:lang w:val="fr-FR"/>
        </w:rPr>
        <w:t xml:space="preserve"> Convention du Conseil de l’Europe sur la lutte contre la traite des êtres humains. L’</w:t>
      </w:r>
      <w:r w:rsidR="00D83D9E" w:rsidRPr="00A96C29">
        <w:rPr>
          <w:rFonts w:eastAsia="Calibri"/>
          <w:lang w:val="fr-FR"/>
        </w:rPr>
        <w:t>a</w:t>
      </w:r>
      <w:r w:rsidR="00C70A50" w:rsidRPr="00A96C29">
        <w:rPr>
          <w:rFonts w:eastAsia="Calibri"/>
          <w:lang w:val="fr-FR"/>
        </w:rPr>
        <w:t>nnexe V contient des données statistiques concernant les cas de traite de</w:t>
      </w:r>
      <w:r w:rsidR="00BE2D34" w:rsidRPr="00A96C29">
        <w:rPr>
          <w:rFonts w:eastAsia="Calibri"/>
          <w:lang w:val="fr-FR"/>
        </w:rPr>
        <w:t xml:space="preserve"> personne</w:t>
      </w:r>
      <w:r w:rsidR="00C70A50" w:rsidRPr="00A96C29">
        <w:rPr>
          <w:rFonts w:eastAsia="Calibri"/>
          <w:lang w:val="fr-FR"/>
        </w:rPr>
        <w:t>s et autres infractions connexes</w:t>
      </w:r>
      <w:r w:rsidR="00C075FA" w:rsidRPr="00A96C29">
        <w:rPr>
          <w:rFonts w:eastAsia="Calibri"/>
          <w:lang w:val="fr-FR"/>
        </w:rPr>
        <w:t>,</w:t>
      </w:r>
      <w:r w:rsidR="00C70A50" w:rsidRPr="00A96C29">
        <w:rPr>
          <w:rFonts w:eastAsia="Calibri"/>
          <w:lang w:val="fr-FR"/>
        </w:rPr>
        <w:t xml:space="preserve"> pour les </w:t>
      </w:r>
      <w:r w:rsidR="00055CEB" w:rsidRPr="00A96C29">
        <w:rPr>
          <w:rFonts w:eastAsia="Calibri"/>
          <w:lang w:val="fr-FR"/>
        </w:rPr>
        <w:t xml:space="preserve">années </w:t>
      </w:r>
      <w:r w:rsidR="00C70A50" w:rsidRPr="00A96C29">
        <w:rPr>
          <w:rFonts w:eastAsia="Calibri"/>
          <w:lang w:val="fr-FR"/>
        </w:rPr>
        <w:t>2008 à 2013.</w:t>
      </w:r>
    </w:p>
    <w:p w:rsidR="00A51AA5" w:rsidRPr="00A96C29" w:rsidRDefault="008117D5" w:rsidP="008117D5">
      <w:pPr>
        <w:pStyle w:val="SingleTxtG"/>
        <w:rPr>
          <w:lang w:val="fr-FR"/>
        </w:rPr>
      </w:pPr>
      <w:r w:rsidRPr="00A96C29">
        <w:rPr>
          <w:bCs/>
          <w:lang w:val="fr-FR"/>
        </w:rPr>
        <w:t>103.</w:t>
      </w:r>
      <w:r w:rsidRPr="00A96C29">
        <w:rPr>
          <w:bCs/>
          <w:lang w:val="fr-FR"/>
        </w:rPr>
        <w:tab/>
      </w:r>
      <w:r w:rsidR="000A76EC" w:rsidRPr="00A96C29">
        <w:rPr>
          <w:bCs/>
          <w:lang w:val="fr-FR"/>
        </w:rPr>
        <w:t>b)</w:t>
      </w:r>
      <w:r w:rsidRPr="00A96C29">
        <w:rPr>
          <w:bCs/>
          <w:lang w:val="fr-FR"/>
        </w:rPr>
        <w:tab/>
      </w:r>
      <w:r w:rsidR="00A51AA5" w:rsidRPr="00A96C29">
        <w:rPr>
          <w:bCs/>
          <w:lang w:val="fr-FR"/>
        </w:rPr>
        <w:t xml:space="preserve">Le </w:t>
      </w:r>
      <w:r w:rsidR="00BE2D34" w:rsidRPr="00A96C29">
        <w:rPr>
          <w:bCs/>
          <w:lang w:val="fr-FR"/>
        </w:rPr>
        <w:t>p</w:t>
      </w:r>
      <w:r w:rsidR="00A51AA5" w:rsidRPr="00A96C29">
        <w:rPr>
          <w:bCs/>
          <w:lang w:val="fr-FR"/>
        </w:rPr>
        <w:t>lan d’action</w:t>
      </w:r>
      <w:r w:rsidR="00660692" w:rsidRPr="00A96C29">
        <w:rPr>
          <w:bCs/>
          <w:lang w:val="fr-FR"/>
        </w:rPr>
        <w:t xml:space="preserve"> national</w:t>
      </w:r>
      <w:r w:rsidR="00A51AA5" w:rsidRPr="00A96C29">
        <w:rPr>
          <w:bCs/>
          <w:lang w:val="fr-FR"/>
        </w:rPr>
        <w:t xml:space="preserve"> contre la traite des </w:t>
      </w:r>
      <w:r w:rsidRPr="00A96C29">
        <w:rPr>
          <w:bCs/>
          <w:lang w:val="fr-FR"/>
        </w:rPr>
        <w:t xml:space="preserve">personnes </w:t>
      </w:r>
      <w:r w:rsidR="00A51AA5" w:rsidRPr="00A96C29">
        <w:rPr>
          <w:bCs/>
          <w:lang w:val="fr-FR"/>
        </w:rPr>
        <w:t>2013-2015 établit un cadre exhaustif pour traiter le phénomène. Il aborde tous les aspects du problème, de la coordination jusqu’aux poursuites, ainsi que la collecte et l’évaluation des données; il fixe des échéances pour les mesures proposées.</w:t>
      </w:r>
    </w:p>
    <w:p w:rsidR="00A51AA5" w:rsidRPr="00A96C29" w:rsidRDefault="008117D5" w:rsidP="008117D5">
      <w:pPr>
        <w:pStyle w:val="SingleTxtG"/>
        <w:rPr>
          <w:lang w:val="fr-FR"/>
        </w:rPr>
      </w:pPr>
      <w:r w:rsidRPr="00A96C29">
        <w:rPr>
          <w:lang w:val="fr-FR"/>
        </w:rPr>
        <w:t>104.</w:t>
      </w:r>
      <w:r w:rsidRPr="00A96C29">
        <w:rPr>
          <w:lang w:val="fr-FR"/>
        </w:rPr>
        <w:tab/>
      </w:r>
      <w:r w:rsidR="00A51AA5" w:rsidRPr="00A96C29">
        <w:rPr>
          <w:lang w:val="fr-FR"/>
        </w:rPr>
        <w:t xml:space="preserve">En application des dispositions de la loi </w:t>
      </w:r>
      <w:r w:rsidR="00BE2D34" w:rsidRPr="00A96C29">
        <w:rPr>
          <w:lang w:val="fr-FR"/>
        </w:rPr>
        <w:t>relative à</w:t>
      </w:r>
      <w:r w:rsidR="00A51AA5" w:rsidRPr="00A96C29">
        <w:rPr>
          <w:lang w:val="fr-FR"/>
        </w:rPr>
        <w:t xml:space="preserve"> la lutte contre la traite et l’exploitation des </w:t>
      </w:r>
      <w:r w:rsidR="00C075FA" w:rsidRPr="00A96C29">
        <w:rPr>
          <w:lang w:val="fr-FR"/>
        </w:rPr>
        <w:t>êtres humain</w:t>
      </w:r>
      <w:r w:rsidR="00A51AA5" w:rsidRPr="00A96C29">
        <w:rPr>
          <w:lang w:val="fr-FR"/>
        </w:rPr>
        <w:t xml:space="preserve">s et pour la protection des victimes </w:t>
      </w:r>
      <w:r w:rsidR="00D549AA" w:rsidRPr="00A96C29">
        <w:rPr>
          <w:lang w:val="fr-FR"/>
        </w:rPr>
        <w:t>(</w:t>
      </w:r>
      <w:r w:rsidR="00A51AA5" w:rsidRPr="00A96C29">
        <w:rPr>
          <w:lang w:val="fr-FR"/>
        </w:rPr>
        <w:t>L.87/(I)/2007, telle que modifiée</w:t>
      </w:r>
      <w:r w:rsidR="00D549AA" w:rsidRPr="00A96C29">
        <w:rPr>
          <w:lang w:val="fr-FR"/>
        </w:rPr>
        <w:t>)</w:t>
      </w:r>
      <w:r w:rsidR="00A51AA5" w:rsidRPr="00A96C29">
        <w:rPr>
          <w:lang w:val="fr-FR"/>
        </w:rPr>
        <w:t xml:space="preserve">, un </w:t>
      </w:r>
      <w:r w:rsidR="00055CEB" w:rsidRPr="00A96C29">
        <w:rPr>
          <w:lang w:val="fr-FR"/>
        </w:rPr>
        <w:t xml:space="preserve">coordonnateur </w:t>
      </w:r>
      <w:r w:rsidR="00A51AA5" w:rsidRPr="00A96C29">
        <w:rPr>
          <w:lang w:val="fr-FR"/>
        </w:rPr>
        <w:t xml:space="preserve">national et un groupe de coordination </w:t>
      </w:r>
      <w:r w:rsidR="00D20DE5" w:rsidRPr="00A96C29">
        <w:rPr>
          <w:lang w:val="fr-FR"/>
        </w:rPr>
        <w:t xml:space="preserve">multidisciplinaire </w:t>
      </w:r>
      <w:r w:rsidR="00A51AA5" w:rsidRPr="00A96C29">
        <w:rPr>
          <w:lang w:val="fr-FR"/>
        </w:rPr>
        <w:t xml:space="preserve">ont été nommés </w:t>
      </w:r>
      <w:r w:rsidR="00DC27AF" w:rsidRPr="00A96C29">
        <w:rPr>
          <w:lang w:val="fr-FR"/>
        </w:rPr>
        <w:t>(Ministère de l’intérieur) e</w:t>
      </w:r>
      <w:r w:rsidR="00A51AA5" w:rsidRPr="00A96C29">
        <w:rPr>
          <w:lang w:val="fr-FR"/>
        </w:rPr>
        <w:t>t chargés de prendre toutes les mesures nécessaires pour lutter contre la traite et protéger les victimes. Aux termes de la législation, toute personne reconnue</w:t>
      </w:r>
      <w:r w:rsidR="00DC5D8E" w:rsidRPr="00A96C29">
        <w:rPr>
          <w:lang w:val="fr-FR"/>
        </w:rPr>
        <w:t xml:space="preserve"> </w:t>
      </w:r>
      <w:r w:rsidR="00A51AA5" w:rsidRPr="00A96C29">
        <w:rPr>
          <w:lang w:val="fr-FR"/>
        </w:rPr>
        <w:t>comme</w:t>
      </w:r>
      <w:r w:rsidR="00DC27AF" w:rsidRPr="00A96C29">
        <w:rPr>
          <w:lang w:val="fr-FR"/>
        </w:rPr>
        <w:t xml:space="preserve"> </w:t>
      </w:r>
      <w:r w:rsidR="00A51AA5" w:rsidRPr="00A96C29">
        <w:rPr>
          <w:lang w:val="fr-FR"/>
        </w:rPr>
        <w:t xml:space="preserve">victime </w:t>
      </w:r>
      <w:r w:rsidR="00055CEB" w:rsidRPr="00A96C29">
        <w:rPr>
          <w:lang w:val="fr-FR"/>
        </w:rPr>
        <w:t xml:space="preserve">– </w:t>
      </w:r>
      <w:r w:rsidR="00A51AA5" w:rsidRPr="00A96C29">
        <w:rPr>
          <w:lang w:val="fr-FR"/>
        </w:rPr>
        <w:t>indépendamment de la nationalité ou de savoir si elle souhaite être entendue comme témoin à charge</w:t>
      </w:r>
      <w:r w:rsidR="00DC27AF" w:rsidRPr="00A96C29">
        <w:rPr>
          <w:lang w:val="fr-FR"/>
        </w:rPr>
        <w:t>,</w:t>
      </w:r>
      <w:r w:rsidR="00A51AA5" w:rsidRPr="00A96C29">
        <w:rPr>
          <w:lang w:val="fr-FR"/>
        </w:rPr>
        <w:t xml:space="preserve"> avant que soit délivré, ou une fois délivré, un titre de séjour temporaire a</w:t>
      </w:r>
      <w:r w:rsidR="00BE2D34" w:rsidRPr="00A96C29">
        <w:rPr>
          <w:lang w:val="fr-FR"/>
        </w:rPr>
        <w:t>ccordant une</w:t>
      </w:r>
      <w:r w:rsidR="00A51AA5" w:rsidRPr="00A96C29">
        <w:rPr>
          <w:lang w:val="fr-FR"/>
        </w:rPr>
        <w:t xml:space="preserve"> période de </w:t>
      </w:r>
      <w:r w:rsidR="00055CEB" w:rsidRPr="00A96C29">
        <w:rPr>
          <w:lang w:val="fr-FR"/>
        </w:rPr>
        <w:t xml:space="preserve">réflexion </w:t>
      </w:r>
      <w:r w:rsidR="00A51AA5" w:rsidRPr="00A96C29">
        <w:rPr>
          <w:lang w:val="fr-FR"/>
        </w:rPr>
        <w:t>– a le droit</w:t>
      </w:r>
      <w:r w:rsidR="000233A3" w:rsidRPr="00A96C29">
        <w:rPr>
          <w:lang w:val="fr-FR"/>
        </w:rPr>
        <w:t>:</w:t>
      </w:r>
      <w:r w:rsidR="00A51AA5" w:rsidRPr="00A96C29">
        <w:rPr>
          <w:lang w:val="fr-FR"/>
        </w:rPr>
        <w:t xml:space="preserve"> 1) d</w:t>
      </w:r>
      <w:r w:rsidR="00BE2D34" w:rsidRPr="00A96C29">
        <w:rPr>
          <w:lang w:val="fr-FR"/>
        </w:rPr>
        <w:t>’obten</w:t>
      </w:r>
      <w:r w:rsidR="00A51AA5" w:rsidRPr="00A96C29">
        <w:rPr>
          <w:lang w:val="fr-FR"/>
        </w:rPr>
        <w:t xml:space="preserve">ir des informations; 2) de </w:t>
      </w:r>
      <w:r w:rsidR="00BE2D34" w:rsidRPr="00A96C29">
        <w:rPr>
          <w:lang w:val="fr-FR"/>
        </w:rPr>
        <w:t>recevoi</w:t>
      </w:r>
      <w:r w:rsidR="00A51AA5" w:rsidRPr="00A96C29">
        <w:rPr>
          <w:lang w:val="fr-FR"/>
        </w:rPr>
        <w:t>r, si nécessaire</w:t>
      </w:r>
      <w:r w:rsidR="00BE2D34" w:rsidRPr="00A96C29">
        <w:rPr>
          <w:lang w:val="fr-FR"/>
        </w:rPr>
        <w:t xml:space="preserve">, </w:t>
      </w:r>
      <w:r w:rsidR="00A51AA5" w:rsidRPr="00A96C29">
        <w:rPr>
          <w:lang w:val="fr-FR"/>
        </w:rPr>
        <w:t>une assistance publique; 3) de bénéficier</w:t>
      </w:r>
      <w:r w:rsidR="006B3CB7" w:rsidRPr="00A96C29">
        <w:rPr>
          <w:lang w:val="fr-FR"/>
        </w:rPr>
        <w:t>, le cas échéant,</w:t>
      </w:r>
      <w:r w:rsidR="00A51AA5" w:rsidRPr="00A96C29">
        <w:rPr>
          <w:lang w:val="fr-FR"/>
        </w:rPr>
        <w:t xml:space="preserve"> d’un traitement médical d’urgence et de tout traitement médical ultérieur gratuit; 4</w:t>
      </w:r>
      <w:r w:rsidRPr="00A96C29">
        <w:rPr>
          <w:lang w:val="fr-FR"/>
        </w:rPr>
        <w:t>) </w:t>
      </w:r>
      <w:r w:rsidR="00A51AA5" w:rsidRPr="00A96C29">
        <w:rPr>
          <w:lang w:val="fr-FR"/>
        </w:rPr>
        <w:t>de bénéficier d’un traitement et d’un appui psychologique; 5) de bénéficier d’une sécurité et d’une protection garanties par la police; 6) d</w:t>
      </w:r>
      <w:r w:rsidR="00C075FA" w:rsidRPr="00A96C29">
        <w:rPr>
          <w:lang w:val="fr-FR"/>
        </w:rPr>
        <w:t>’obtenir</w:t>
      </w:r>
      <w:r w:rsidR="00A51AA5" w:rsidRPr="00A96C29">
        <w:rPr>
          <w:lang w:val="fr-FR"/>
        </w:rPr>
        <w:t>, si nécessaire, de</w:t>
      </w:r>
      <w:r w:rsidR="00C075FA" w:rsidRPr="00A96C29">
        <w:rPr>
          <w:lang w:val="fr-FR"/>
        </w:rPr>
        <w:t>s</w:t>
      </w:r>
      <w:r w:rsidR="00A51AA5" w:rsidRPr="00A96C29">
        <w:rPr>
          <w:lang w:val="fr-FR"/>
        </w:rPr>
        <w:t xml:space="preserve"> services de traduction et d’interprétation gratuits; 7) de recevoir à certaines conditions une aide juridictionnelle; 8) </w:t>
      </w:r>
      <w:r w:rsidR="006B3CB7" w:rsidRPr="00A96C29">
        <w:rPr>
          <w:lang w:val="fr-FR"/>
        </w:rPr>
        <w:t>de bénéficier de</w:t>
      </w:r>
      <w:r w:rsidR="00A51AA5" w:rsidRPr="00A96C29">
        <w:rPr>
          <w:lang w:val="fr-FR"/>
        </w:rPr>
        <w:t xml:space="preserve"> la protection de ses données personnelles et 9) d’accéder aux programmes ou aux systèmes mis à disposition par l’État ou des organisations non gouvernementales en vue de réintégrer les victimes ou d’améliorer leurs compétences professionnelles.</w:t>
      </w:r>
    </w:p>
    <w:p w:rsidR="00A51AA5" w:rsidRPr="00A96C29" w:rsidRDefault="008117D5" w:rsidP="008117D5">
      <w:pPr>
        <w:pStyle w:val="SingleTxtG"/>
        <w:rPr>
          <w:lang w:val="fr-FR"/>
        </w:rPr>
      </w:pPr>
      <w:r w:rsidRPr="00A96C29">
        <w:rPr>
          <w:rStyle w:val="hps"/>
          <w:lang w:val="fr-FR"/>
        </w:rPr>
        <w:t>105.</w:t>
      </w:r>
      <w:r w:rsidRPr="00A96C29">
        <w:rPr>
          <w:rStyle w:val="hps"/>
          <w:lang w:val="fr-FR"/>
        </w:rPr>
        <w:tab/>
      </w:r>
      <w:r w:rsidR="00A51AA5" w:rsidRPr="00A96C29">
        <w:rPr>
          <w:rStyle w:val="hps"/>
          <w:lang w:val="fr-FR"/>
        </w:rPr>
        <w:t xml:space="preserve">De plus, la loi </w:t>
      </w:r>
      <w:r w:rsidR="000233A3" w:rsidRPr="00A96C29">
        <w:rPr>
          <w:lang w:val="fr-FR"/>
        </w:rPr>
        <w:t>n</w:t>
      </w:r>
      <w:r w:rsidR="000233A3" w:rsidRPr="00A96C29">
        <w:rPr>
          <w:vertAlign w:val="superscript"/>
          <w:lang w:val="fr-FR"/>
        </w:rPr>
        <w:t>o</w:t>
      </w:r>
      <w:r w:rsidR="0066729D" w:rsidRPr="00A96C29">
        <w:rPr>
          <w:lang w:val="fr-FR"/>
        </w:rPr>
        <w:t> </w:t>
      </w:r>
      <w:r w:rsidR="000A76EC" w:rsidRPr="00A96C29">
        <w:rPr>
          <w:lang w:val="fr-FR"/>
        </w:rPr>
        <w:t>105(I)/2014,</w:t>
      </w:r>
      <w:r w:rsidR="00A51AA5" w:rsidRPr="00A96C29">
        <w:rPr>
          <w:lang w:val="fr-FR"/>
        </w:rPr>
        <w:t xml:space="preserve"> entrée en vigueur le 11 juillet 2014, </w:t>
      </w:r>
      <w:r w:rsidR="001E51DF" w:rsidRPr="00A96C29">
        <w:rPr>
          <w:lang w:val="fr-FR"/>
        </w:rPr>
        <w:t>en harmonie</w:t>
      </w:r>
      <w:r w:rsidR="00A51AA5" w:rsidRPr="00A96C29">
        <w:rPr>
          <w:lang w:val="fr-FR"/>
        </w:rPr>
        <w:t xml:space="preserve"> avec le paragraphe 2 de l’article 20 de la </w:t>
      </w:r>
      <w:r w:rsidR="006B3CB7" w:rsidRPr="00A96C29">
        <w:rPr>
          <w:lang w:val="fr-FR"/>
        </w:rPr>
        <w:t>d</w:t>
      </w:r>
      <w:r w:rsidR="00D93540" w:rsidRPr="00A96C29">
        <w:rPr>
          <w:lang w:val="fr-FR"/>
        </w:rPr>
        <w:t>irective</w:t>
      </w:r>
      <w:r w:rsidR="006B3CB7" w:rsidRPr="00A96C29">
        <w:rPr>
          <w:lang w:val="fr-FR"/>
        </w:rPr>
        <w:t xml:space="preserve"> 2011/93</w:t>
      </w:r>
      <w:r w:rsidR="00A51AA5" w:rsidRPr="00A96C29">
        <w:rPr>
          <w:lang w:val="fr-FR"/>
        </w:rPr>
        <w:t xml:space="preserve"> de l’Union européenne relative à la lutte contre les </w:t>
      </w:r>
      <w:r w:rsidR="00E17D5E" w:rsidRPr="00A96C29">
        <w:rPr>
          <w:lang w:val="fr-FR"/>
        </w:rPr>
        <w:t>violence</w:t>
      </w:r>
      <w:r w:rsidR="00A51AA5" w:rsidRPr="00A96C29">
        <w:rPr>
          <w:lang w:val="fr-FR"/>
        </w:rPr>
        <w:t>s sexuel</w:t>
      </w:r>
      <w:r w:rsidR="00E17D5E" w:rsidRPr="00A96C29">
        <w:rPr>
          <w:lang w:val="fr-FR"/>
        </w:rPr>
        <w:t>le</w:t>
      </w:r>
      <w:r w:rsidR="00A51AA5" w:rsidRPr="00A96C29">
        <w:rPr>
          <w:lang w:val="fr-FR"/>
        </w:rPr>
        <w:t xml:space="preserve">s et l’exploitation sexuelle des enfants, ainsi que la pédopornographie, a étendu </w:t>
      </w:r>
      <w:r w:rsidR="006B3CB7" w:rsidRPr="00A96C29">
        <w:rPr>
          <w:lang w:val="fr-FR"/>
        </w:rPr>
        <w:t xml:space="preserve">aux victimes mineures </w:t>
      </w:r>
      <w:r w:rsidR="00A51AA5" w:rsidRPr="00A96C29">
        <w:rPr>
          <w:lang w:val="fr-FR"/>
        </w:rPr>
        <w:t xml:space="preserve">le programme d’aide juridictionnelle gratuite </w:t>
      </w:r>
      <w:r w:rsidR="00A81E4F" w:rsidRPr="00A96C29">
        <w:rPr>
          <w:lang w:val="fr-FR"/>
        </w:rPr>
        <w:t xml:space="preserve">qui leur permettra de demander une indemnisation en fonction des besoins. L’aide juridictionnelle porte sur des conseils, l’assistance et la représentation en justice. Une documentation d’information, qui traite des droits des victimes aux soins médicaux, des relations professionnelles et </w:t>
      </w:r>
      <w:r w:rsidR="00C075FA" w:rsidRPr="00A96C29">
        <w:rPr>
          <w:lang w:val="fr-FR"/>
        </w:rPr>
        <w:t>d</w:t>
      </w:r>
      <w:r w:rsidR="00A81E4F" w:rsidRPr="00A96C29">
        <w:rPr>
          <w:lang w:val="fr-FR"/>
        </w:rPr>
        <w:t>es conditions d’obtention d’un visa d’entrée</w:t>
      </w:r>
      <w:r w:rsidR="00C075FA" w:rsidRPr="00A96C29">
        <w:rPr>
          <w:lang w:val="fr-FR"/>
        </w:rPr>
        <w:t>,</w:t>
      </w:r>
      <w:r w:rsidR="00A81E4F" w:rsidRPr="00A96C29">
        <w:rPr>
          <w:lang w:val="fr-FR"/>
        </w:rPr>
        <w:t xml:space="preserve"> a été publiée en plusieurs langues pour les ressortissants de pays tiers.</w:t>
      </w:r>
    </w:p>
    <w:p w:rsidR="000A76EC" w:rsidRPr="00A96C29" w:rsidRDefault="008117D5" w:rsidP="008117D5">
      <w:pPr>
        <w:pStyle w:val="SingleTxtG"/>
        <w:rPr>
          <w:lang w:val="fr-FR"/>
        </w:rPr>
      </w:pPr>
      <w:r w:rsidRPr="00A96C29">
        <w:rPr>
          <w:lang w:val="fr-FR"/>
        </w:rPr>
        <w:t>106.</w:t>
      </w:r>
      <w:r w:rsidRPr="00A96C29">
        <w:rPr>
          <w:lang w:val="fr-FR"/>
        </w:rPr>
        <w:tab/>
      </w:r>
      <w:r w:rsidR="00A81E4F" w:rsidRPr="00A96C29">
        <w:rPr>
          <w:lang w:val="fr-FR"/>
        </w:rPr>
        <w:t>Des brochures informatives ont été éditées en six langues par le Ministère du travail</w:t>
      </w:r>
      <w:r w:rsidR="006B3CB7" w:rsidRPr="00A96C29">
        <w:rPr>
          <w:lang w:val="fr-FR"/>
        </w:rPr>
        <w:t xml:space="preserve">, </w:t>
      </w:r>
      <w:r w:rsidR="00EB6344" w:rsidRPr="00A96C29">
        <w:rPr>
          <w:lang w:val="fr-FR"/>
        </w:rPr>
        <w:t>de la prévoyance et de la sécurité sociale</w:t>
      </w:r>
      <w:r w:rsidR="00A81E4F" w:rsidRPr="00A96C29">
        <w:rPr>
          <w:lang w:val="fr-FR"/>
        </w:rPr>
        <w:t xml:space="preserve"> sur les droits et obligations des travailleurs étrangers et diffusé</w:t>
      </w:r>
      <w:r w:rsidR="0066729D" w:rsidRPr="00A96C29">
        <w:rPr>
          <w:lang w:val="fr-FR"/>
        </w:rPr>
        <w:t>es</w:t>
      </w:r>
      <w:r w:rsidR="00A81E4F" w:rsidRPr="00A96C29">
        <w:rPr>
          <w:lang w:val="fr-FR"/>
        </w:rPr>
        <w:t xml:space="preserve"> par les autorités diplomatiques chypriotes dans des pays présentant un risque élevé de traite des </w:t>
      </w:r>
      <w:r w:rsidR="00C075FA" w:rsidRPr="00A96C29">
        <w:rPr>
          <w:lang w:val="fr-FR"/>
        </w:rPr>
        <w:t>personne</w:t>
      </w:r>
      <w:r w:rsidR="00A81E4F" w:rsidRPr="00A96C29">
        <w:rPr>
          <w:lang w:val="fr-FR"/>
        </w:rPr>
        <w:t>s.</w:t>
      </w:r>
      <w:r w:rsidR="000A76EC" w:rsidRPr="00A96C29">
        <w:rPr>
          <w:lang w:val="fr-FR"/>
        </w:rPr>
        <w:t xml:space="preserve"> </w:t>
      </w:r>
    </w:p>
    <w:p w:rsidR="000A76EC" w:rsidRPr="00A96C29" w:rsidRDefault="008117D5" w:rsidP="008117D5">
      <w:pPr>
        <w:pStyle w:val="SingleTxtG"/>
        <w:rPr>
          <w:lang w:val="fr-FR"/>
        </w:rPr>
      </w:pPr>
      <w:r w:rsidRPr="00A96C29">
        <w:rPr>
          <w:lang w:val="fr-FR"/>
        </w:rPr>
        <w:t>107.</w:t>
      </w:r>
      <w:r w:rsidRPr="00A96C29">
        <w:rPr>
          <w:lang w:val="fr-FR"/>
        </w:rPr>
        <w:tab/>
      </w:r>
      <w:r w:rsidR="00A81E4F" w:rsidRPr="00A96C29">
        <w:rPr>
          <w:lang w:val="fr-FR"/>
        </w:rPr>
        <w:t>Le refuge gouvernemental pour les victimes d’exploitation sexuelle, ouvert en novembre 2007, peut accueillir 15 personnes. Les victimes sont admises pour une période de quatre semaines seulement, qui peut toutefois être prolongée, si nécessaire. Le refuge offre un soutien et des renseignements concernant</w:t>
      </w:r>
      <w:r w:rsidR="006B3CB7" w:rsidRPr="00A96C29">
        <w:rPr>
          <w:lang w:val="fr-FR"/>
        </w:rPr>
        <w:t>, entre autres,</w:t>
      </w:r>
      <w:r w:rsidR="00A81E4F" w:rsidRPr="00A96C29">
        <w:rPr>
          <w:lang w:val="fr-FR"/>
        </w:rPr>
        <w:t xml:space="preserve"> l’aide psychologique, les services médicaux, les possibilités d’emploi.</w:t>
      </w:r>
      <w:r w:rsidR="000A76EC" w:rsidRPr="00A96C29">
        <w:rPr>
          <w:lang w:val="fr-FR"/>
        </w:rPr>
        <w:t xml:space="preserve"> </w:t>
      </w:r>
    </w:p>
    <w:p w:rsidR="000A76EC" w:rsidRPr="00A96C29" w:rsidRDefault="006323BA" w:rsidP="006323BA">
      <w:pPr>
        <w:pStyle w:val="H1G"/>
        <w:rPr>
          <w:lang w:val="fr-FR"/>
        </w:rPr>
      </w:pPr>
      <w:r w:rsidRPr="00A96C29">
        <w:rPr>
          <w:lang w:val="fr-FR"/>
        </w:rPr>
        <w:tab/>
      </w:r>
      <w:r w:rsidRPr="00A96C29">
        <w:rPr>
          <w:lang w:val="fr-FR"/>
        </w:rPr>
        <w:tab/>
      </w:r>
      <w:r w:rsidR="00077205" w:rsidRPr="00A96C29">
        <w:rPr>
          <w:lang w:val="fr-FR"/>
        </w:rPr>
        <w:t>Article </w:t>
      </w:r>
      <w:r w:rsidR="000A76EC" w:rsidRPr="00A96C29">
        <w:rPr>
          <w:lang w:val="fr-FR"/>
        </w:rPr>
        <w:t xml:space="preserve">11 </w:t>
      </w:r>
      <w:r w:rsidR="005155DF" w:rsidRPr="00A96C29">
        <w:rPr>
          <w:lang w:val="fr-FR"/>
        </w:rPr>
        <w:t>du Pacte</w:t>
      </w:r>
    </w:p>
    <w:p w:rsidR="000A76EC" w:rsidRPr="00A96C29" w:rsidRDefault="00C14B0F" w:rsidP="007D1836">
      <w:pPr>
        <w:pStyle w:val="H23G"/>
        <w:rPr>
          <w:lang w:val="fr-FR"/>
        </w:rPr>
      </w:pPr>
      <w:r w:rsidRPr="00A96C29">
        <w:rPr>
          <w:lang w:val="fr-FR"/>
        </w:rPr>
        <w:tab/>
        <w:t>A.</w:t>
      </w:r>
      <w:r w:rsidRPr="00A96C29">
        <w:rPr>
          <w:lang w:val="fr-FR"/>
        </w:rPr>
        <w:tab/>
      </w:r>
      <w:r w:rsidR="00A81E4F" w:rsidRPr="00A96C29">
        <w:rPr>
          <w:lang w:val="fr-FR"/>
        </w:rPr>
        <w:t>Droit à l’amélioration constante des conditions d’existence</w:t>
      </w:r>
    </w:p>
    <w:p w:rsidR="000A76EC" w:rsidRPr="00A96C29" w:rsidRDefault="00C14B0F" w:rsidP="00653C2C">
      <w:pPr>
        <w:pStyle w:val="H23G"/>
        <w:rPr>
          <w:lang w:val="fr-FR"/>
        </w:rPr>
      </w:pPr>
      <w:r w:rsidRPr="00A96C29">
        <w:rPr>
          <w:lang w:val="fr-FR"/>
        </w:rPr>
        <w:tab/>
      </w:r>
      <w:r w:rsidRPr="00A96C29">
        <w:rPr>
          <w:lang w:val="fr-FR"/>
        </w:rPr>
        <w:tab/>
      </w:r>
      <w:r w:rsidR="00A81E4F" w:rsidRPr="00A96C29">
        <w:rPr>
          <w:lang w:val="fr-FR"/>
        </w:rPr>
        <w:t xml:space="preserve">Réponse à la </w:t>
      </w:r>
      <w:r w:rsidR="00E34EEB" w:rsidRPr="00A96C29">
        <w:rPr>
          <w:lang w:val="fr-FR"/>
        </w:rPr>
        <w:t xml:space="preserve">question </w:t>
      </w:r>
      <w:r w:rsidR="00A81E4F" w:rsidRPr="00A96C29">
        <w:rPr>
          <w:lang w:val="fr-FR"/>
        </w:rPr>
        <w:t xml:space="preserve">42 des </w:t>
      </w:r>
      <w:r w:rsidR="00E97D0F" w:rsidRPr="00A96C29">
        <w:rPr>
          <w:lang w:val="fr-FR"/>
        </w:rPr>
        <w:t>directives</w:t>
      </w:r>
    </w:p>
    <w:p w:rsidR="008571A7" w:rsidRPr="00A96C29" w:rsidRDefault="008117D5" w:rsidP="008117D5">
      <w:pPr>
        <w:pStyle w:val="SingleTxtG"/>
        <w:rPr>
          <w:lang w:val="fr-FR"/>
        </w:rPr>
      </w:pPr>
      <w:r w:rsidRPr="00A96C29">
        <w:rPr>
          <w:lang w:val="fr-FR"/>
        </w:rPr>
        <w:t>108.</w:t>
      </w:r>
      <w:r w:rsidRPr="00A96C29">
        <w:rPr>
          <w:lang w:val="fr-FR"/>
        </w:rPr>
        <w:tab/>
      </w:r>
      <w:r w:rsidR="008571A7" w:rsidRPr="00A96C29">
        <w:rPr>
          <w:lang w:val="fr-FR"/>
        </w:rPr>
        <w:t>Chypre applique la définition de l’Union européenne communément admise où le seuil du risque de pauvreté est fixé à 60</w:t>
      </w:r>
      <w:r w:rsidR="000233A3" w:rsidRPr="00A96C29">
        <w:rPr>
          <w:lang w:val="fr-FR"/>
        </w:rPr>
        <w:t> %</w:t>
      </w:r>
      <w:r w:rsidR="008571A7" w:rsidRPr="00A96C29">
        <w:rPr>
          <w:lang w:val="fr-FR"/>
        </w:rPr>
        <w:t xml:space="preserve"> du revenu équivalent médian (après transferts sociaux). Selon l’</w:t>
      </w:r>
      <w:r w:rsidR="00D20DE5" w:rsidRPr="00A96C29">
        <w:rPr>
          <w:lang w:val="fr-FR"/>
        </w:rPr>
        <w:t>e</w:t>
      </w:r>
      <w:r w:rsidR="008571A7" w:rsidRPr="00A96C29">
        <w:rPr>
          <w:lang w:val="fr-FR"/>
        </w:rPr>
        <w:t xml:space="preserve">nquête harmonisée </w:t>
      </w:r>
      <w:r w:rsidR="00CB224A" w:rsidRPr="00A96C29">
        <w:rPr>
          <w:lang w:val="fr-FR"/>
        </w:rPr>
        <w:t xml:space="preserve">de 2012 de l’Union européenne </w:t>
      </w:r>
      <w:r w:rsidR="008571A7" w:rsidRPr="00A96C29">
        <w:rPr>
          <w:lang w:val="fr-FR"/>
        </w:rPr>
        <w:t>sur les revenus et les conditions de vie</w:t>
      </w:r>
      <w:r w:rsidR="00CB224A" w:rsidRPr="00A96C29">
        <w:rPr>
          <w:lang w:val="fr-FR"/>
        </w:rPr>
        <w:t xml:space="preserve"> (fondée sur les revenus de 2011)</w:t>
      </w:r>
      <w:r w:rsidR="008571A7" w:rsidRPr="00A96C29">
        <w:rPr>
          <w:lang w:val="fr-FR"/>
        </w:rPr>
        <w:t>, le taux du risque de pauvreté pour la population s’élevait à 14,7</w:t>
      </w:r>
      <w:r w:rsidR="000233A3" w:rsidRPr="00A96C29">
        <w:rPr>
          <w:lang w:val="fr-FR"/>
        </w:rPr>
        <w:t> %</w:t>
      </w:r>
      <w:r w:rsidR="008571A7" w:rsidRPr="00A96C29">
        <w:rPr>
          <w:lang w:val="fr-FR"/>
        </w:rPr>
        <w:t>. L’inégalité des revenus (mesurée par le rapport S80/S20) représentait 4,7</w:t>
      </w:r>
      <w:r w:rsidR="000233A3" w:rsidRPr="00A96C29">
        <w:rPr>
          <w:lang w:val="fr-FR"/>
        </w:rPr>
        <w:t> %</w:t>
      </w:r>
      <w:r w:rsidR="008571A7" w:rsidRPr="00A96C29">
        <w:rPr>
          <w:lang w:val="fr-FR"/>
        </w:rPr>
        <w:t>. Les transferts sociaux ont réduit le risque de pauvreté de 19,5 points de pourcentage (34,2</w:t>
      </w:r>
      <w:r w:rsidR="000233A3" w:rsidRPr="00A96C29">
        <w:rPr>
          <w:lang w:val="fr-FR"/>
        </w:rPr>
        <w:t> %</w:t>
      </w:r>
      <w:r w:rsidR="008571A7" w:rsidRPr="00A96C29">
        <w:rPr>
          <w:lang w:val="fr-FR"/>
        </w:rPr>
        <w:t xml:space="preserve"> avant les transferts sociaux et 14,7</w:t>
      </w:r>
      <w:r w:rsidR="000233A3" w:rsidRPr="00A96C29">
        <w:rPr>
          <w:lang w:val="fr-FR"/>
        </w:rPr>
        <w:t> %</w:t>
      </w:r>
      <w:r w:rsidR="008571A7" w:rsidRPr="00A96C29">
        <w:rPr>
          <w:lang w:val="fr-FR"/>
        </w:rPr>
        <w:t xml:space="preserve"> après ces transferts).</w:t>
      </w:r>
    </w:p>
    <w:p w:rsidR="000A76EC" w:rsidRPr="00A96C29" w:rsidRDefault="00C14B0F" w:rsidP="00653C2C">
      <w:pPr>
        <w:pStyle w:val="H23G"/>
        <w:rPr>
          <w:lang w:val="fr-FR"/>
        </w:rPr>
      </w:pPr>
      <w:r w:rsidRPr="00A96C29">
        <w:rPr>
          <w:lang w:val="fr-FR"/>
        </w:rPr>
        <w:tab/>
      </w:r>
      <w:r w:rsidRPr="00A96C29">
        <w:rPr>
          <w:lang w:val="fr-FR"/>
        </w:rPr>
        <w:tab/>
      </w:r>
      <w:r w:rsidR="008571A7" w:rsidRPr="00A96C29">
        <w:rPr>
          <w:lang w:val="fr-FR"/>
        </w:rPr>
        <w:t xml:space="preserve">Réponse à la </w:t>
      </w:r>
      <w:r w:rsidR="00E34EEB" w:rsidRPr="00A96C29">
        <w:rPr>
          <w:lang w:val="fr-FR"/>
        </w:rPr>
        <w:t xml:space="preserve">question </w:t>
      </w:r>
      <w:r w:rsidR="008571A7" w:rsidRPr="00A96C29">
        <w:rPr>
          <w:lang w:val="fr-FR"/>
        </w:rPr>
        <w:t xml:space="preserve">43 des </w:t>
      </w:r>
      <w:r w:rsidR="00E97D0F" w:rsidRPr="00A96C29">
        <w:rPr>
          <w:lang w:val="fr-FR"/>
        </w:rPr>
        <w:t>directives</w:t>
      </w:r>
    </w:p>
    <w:p w:rsidR="00E81C89" w:rsidRPr="00A96C29" w:rsidRDefault="00B74B1A" w:rsidP="008117D5">
      <w:pPr>
        <w:pStyle w:val="SingleTxtG"/>
        <w:rPr>
          <w:lang w:val="fr-FR"/>
        </w:rPr>
      </w:pPr>
      <w:r w:rsidRPr="00A96C29">
        <w:rPr>
          <w:bCs/>
          <w:lang w:val="fr-FR"/>
        </w:rPr>
        <w:t>109.</w:t>
      </w:r>
      <w:r w:rsidRPr="00A96C29">
        <w:rPr>
          <w:bCs/>
          <w:lang w:val="fr-FR"/>
        </w:rPr>
        <w:tab/>
      </w:r>
      <w:r w:rsidR="000A76EC" w:rsidRPr="00A96C29">
        <w:rPr>
          <w:bCs/>
          <w:lang w:val="fr-FR"/>
        </w:rPr>
        <w:t>a)</w:t>
      </w:r>
      <w:r w:rsidRPr="00A96C29">
        <w:rPr>
          <w:lang w:val="fr-FR"/>
        </w:rPr>
        <w:tab/>
      </w:r>
      <w:r w:rsidR="00E81C89" w:rsidRPr="00A96C29">
        <w:rPr>
          <w:lang w:val="fr-FR"/>
        </w:rPr>
        <w:t xml:space="preserve">S’alignant sur la stratégie </w:t>
      </w:r>
      <w:r w:rsidR="000A76EC" w:rsidRPr="00A96C29">
        <w:rPr>
          <w:lang w:val="fr-FR"/>
        </w:rPr>
        <w:t>Europe 2020</w:t>
      </w:r>
      <w:r w:rsidR="00E81C89" w:rsidRPr="00A96C29">
        <w:rPr>
          <w:lang w:val="fr-FR"/>
        </w:rPr>
        <w:t xml:space="preserve">, le Gouvernement a fixé un objectif national de diminution de la pauvreté et l’exclusion sociale en réduisant le nombre de personnes </w:t>
      </w:r>
      <w:r w:rsidR="00E17D5E" w:rsidRPr="00A96C29">
        <w:rPr>
          <w:lang w:val="fr-FR"/>
        </w:rPr>
        <w:t xml:space="preserve">qui y sont </w:t>
      </w:r>
      <w:r w:rsidR="00E81C89" w:rsidRPr="00A96C29">
        <w:rPr>
          <w:lang w:val="fr-FR"/>
        </w:rPr>
        <w:t xml:space="preserve">exposées de </w:t>
      </w:r>
      <w:r w:rsidR="000A76EC" w:rsidRPr="00A96C29">
        <w:rPr>
          <w:lang w:val="fr-FR"/>
        </w:rPr>
        <w:t>27</w:t>
      </w:r>
      <w:r w:rsidR="00E81C89" w:rsidRPr="00A96C29">
        <w:rPr>
          <w:lang w:val="fr-FR"/>
        </w:rPr>
        <w:t> </w:t>
      </w:r>
      <w:r w:rsidR="000A76EC" w:rsidRPr="00A96C29">
        <w:rPr>
          <w:lang w:val="fr-FR"/>
        </w:rPr>
        <w:t xml:space="preserve">000 </w:t>
      </w:r>
      <w:r w:rsidR="00E81C89" w:rsidRPr="00A96C29">
        <w:rPr>
          <w:lang w:val="fr-FR"/>
        </w:rPr>
        <w:t>ou en abaissant le</w:t>
      </w:r>
      <w:r w:rsidR="00D20DE5" w:rsidRPr="00A96C29">
        <w:rPr>
          <w:lang w:val="fr-FR"/>
        </w:rPr>
        <w:t>ur</w:t>
      </w:r>
      <w:r w:rsidR="00E81C89" w:rsidRPr="00A96C29">
        <w:rPr>
          <w:lang w:val="fr-FR"/>
        </w:rPr>
        <w:t xml:space="preserve"> taux de </w:t>
      </w:r>
      <w:r w:rsidR="000A76EC" w:rsidRPr="00A96C29">
        <w:rPr>
          <w:lang w:val="fr-FR"/>
        </w:rPr>
        <w:t>23</w:t>
      </w:r>
      <w:r w:rsidR="00E81C89" w:rsidRPr="00A96C29">
        <w:rPr>
          <w:lang w:val="fr-FR"/>
        </w:rPr>
        <w:t>,</w:t>
      </w:r>
      <w:r w:rsidR="000A76EC" w:rsidRPr="00A96C29">
        <w:rPr>
          <w:lang w:val="fr-FR"/>
        </w:rPr>
        <w:t>3</w:t>
      </w:r>
      <w:r w:rsidR="000233A3" w:rsidRPr="00A96C29">
        <w:rPr>
          <w:lang w:val="fr-FR"/>
        </w:rPr>
        <w:t> %</w:t>
      </w:r>
      <w:r w:rsidR="000A76EC" w:rsidRPr="00A96C29">
        <w:rPr>
          <w:lang w:val="fr-FR"/>
        </w:rPr>
        <w:t xml:space="preserve"> </w:t>
      </w:r>
      <w:r w:rsidR="00E81C89" w:rsidRPr="00A96C29">
        <w:rPr>
          <w:lang w:val="fr-FR"/>
        </w:rPr>
        <w:t>e</w:t>
      </w:r>
      <w:r w:rsidR="000A76EC" w:rsidRPr="00A96C29">
        <w:rPr>
          <w:lang w:val="fr-FR"/>
        </w:rPr>
        <w:t xml:space="preserve">n 2008 </w:t>
      </w:r>
      <w:r w:rsidR="00E81C89" w:rsidRPr="00A96C29">
        <w:rPr>
          <w:lang w:val="fr-FR"/>
        </w:rPr>
        <w:t>à</w:t>
      </w:r>
      <w:r w:rsidR="000A76EC" w:rsidRPr="00A96C29">
        <w:rPr>
          <w:lang w:val="fr-FR"/>
        </w:rPr>
        <w:t xml:space="preserve"> 19</w:t>
      </w:r>
      <w:r w:rsidR="00E81C89" w:rsidRPr="00A96C29">
        <w:rPr>
          <w:lang w:val="fr-FR"/>
        </w:rPr>
        <w:t>,</w:t>
      </w:r>
      <w:r w:rsidR="000A76EC" w:rsidRPr="00A96C29">
        <w:rPr>
          <w:lang w:val="fr-FR"/>
        </w:rPr>
        <w:t>3</w:t>
      </w:r>
      <w:r w:rsidR="000233A3" w:rsidRPr="00A96C29">
        <w:rPr>
          <w:lang w:val="fr-FR"/>
        </w:rPr>
        <w:t> %</w:t>
      </w:r>
      <w:r w:rsidR="000A76EC" w:rsidRPr="00A96C29">
        <w:rPr>
          <w:lang w:val="fr-FR"/>
        </w:rPr>
        <w:t xml:space="preserve"> </w:t>
      </w:r>
      <w:r w:rsidR="00E34EEB" w:rsidRPr="00A96C29">
        <w:rPr>
          <w:lang w:val="fr-FR"/>
        </w:rPr>
        <w:t xml:space="preserve">d’ici </w:t>
      </w:r>
      <w:r w:rsidR="000A76EC" w:rsidRPr="00A96C29">
        <w:rPr>
          <w:lang w:val="fr-FR"/>
        </w:rPr>
        <w:t xml:space="preserve">2020. </w:t>
      </w:r>
      <w:r w:rsidR="00E81C89" w:rsidRPr="00A96C29">
        <w:rPr>
          <w:lang w:val="fr-FR"/>
        </w:rPr>
        <w:t xml:space="preserve">Le </w:t>
      </w:r>
      <w:r w:rsidR="00D20DE5" w:rsidRPr="00A96C29">
        <w:rPr>
          <w:lang w:val="fr-FR"/>
        </w:rPr>
        <w:t>p</w:t>
      </w:r>
      <w:r w:rsidR="00E81C89" w:rsidRPr="00A96C29">
        <w:rPr>
          <w:lang w:val="fr-FR"/>
        </w:rPr>
        <w:t>rogramme de réforme national</w:t>
      </w:r>
      <w:r w:rsidR="00D20DE5" w:rsidRPr="00A96C29">
        <w:rPr>
          <w:lang w:val="fr-FR"/>
        </w:rPr>
        <w:t>e</w:t>
      </w:r>
      <w:r w:rsidR="00E81C89" w:rsidRPr="00A96C29">
        <w:rPr>
          <w:lang w:val="fr-FR"/>
        </w:rPr>
        <w:t xml:space="preserve"> soumet chaque année à la Commission européenne la stratégie pour combattre la pauvreté. Cette année, Chypre soumettra à l’Union européenne son rapport social national qui portera sur les réformes et les politiques récemment déployées dans le domaine de l’insertion sociale, des pensions, de la santé et des soins à long terme. </w:t>
      </w:r>
      <w:r w:rsidR="00D20DE5" w:rsidRPr="00A96C29">
        <w:rPr>
          <w:lang w:val="fr-FR"/>
        </w:rPr>
        <w:t>En outre</w:t>
      </w:r>
      <w:r w:rsidR="00E81C89" w:rsidRPr="00A96C29">
        <w:rPr>
          <w:lang w:val="fr-FR"/>
        </w:rPr>
        <w:t>, de</w:t>
      </w:r>
      <w:r w:rsidR="00D20DE5" w:rsidRPr="00A96C29">
        <w:rPr>
          <w:lang w:val="fr-FR"/>
        </w:rPr>
        <w:t>puis la publication du p</w:t>
      </w:r>
      <w:r w:rsidR="00E81C89" w:rsidRPr="00A96C29">
        <w:rPr>
          <w:lang w:val="fr-FR"/>
        </w:rPr>
        <w:t xml:space="preserve">rogramme d’investissements sociaux, en février 2013, le Gouvernement élabore une </w:t>
      </w:r>
      <w:r w:rsidR="00D20DE5" w:rsidRPr="00A96C29">
        <w:rPr>
          <w:lang w:val="fr-FR"/>
        </w:rPr>
        <w:t>s</w:t>
      </w:r>
      <w:r w:rsidR="00E81C89" w:rsidRPr="00A96C29">
        <w:rPr>
          <w:lang w:val="fr-FR"/>
        </w:rPr>
        <w:t>tratégie nationale de politique sociale pour la période 2014-2020, fondée sur une conception multidimensionnelle et globale.</w:t>
      </w:r>
    </w:p>
    <w:p w:rsidR="00E81C89" w:rsidRPr="00A96C29" w:rsidRDefault="00B74B1A" w:rsidP="008117D5">
      <w:pPr>
        <w:pStyle w:val="SingleTxtG"/>
        <w:rPr>
          <w:lang w:val="fr-FR"/>
        </w:rPr>
      </w:pPr>
      <w:r w:rsidRPr="00A96C29">
        <w:rPr>
          <w:bCs/>
          <w:lang w:val="fr-FR"/>
        </w:rPr>
        <w:t>110.</w:t>
      </w:r>
      <w:r w:rsidRPr="00A96C29">
        <w:rPr>
          <w:bCs/>
          <w:lang w:val="fr-FR"/>
        </w:rPr>
        <w:tab/>
      </w:r>
      <w:r w:rsidR="000A76EC" w:rsidRPr="00A96C29">
        <w:rPr>
          <w:bCs/>
          <w:lang w:val="fr-FR"/>
        </w:rPr>
        <w:t>b)</w:t>
      </w:r>
      <w:r w:rsidRPr="00A96C29">
        <w:rPr>
          <w:lang w:val="fr-FR"/>
        </w:rPr>
        <w:tab/>
      </w:r>
      <w:r w:rsidR="00E81C89" w:rsidRPr="00A96C29">
        <w:rPr>
          <w:lang w:val="fr-FR"/>
        </w:rPr>
        <w:t xml:space="preserve">Le principal instrument politique pour lutter contre la pauvreté et l’exclusion sociale est une aide publique </w:t>
      </w:r>
      <w:r w:rsidR="00B40116" w:rsidRPr="00A96C29">
        <w:rPr>
          <w:lang w:val="fr-FR"/>
        </w:rPr>
        <w:t>accordé</w:t>
      </w:r>
      <w:r w:rsidR="00E81C89" w:rsidRPr="00A96C29">
        <w:rPr>
          <w:lang w:val="fr-FR"/>
        </w:rPr>
        <w:t xml:space="preserve">e en application de la loi </w:t>
      </w:r>
      <w:r w:rsidR="00766C91" w:rsidRPr="00A96C29">
        <w:rPr>
          <w:lang w:val="fr-FR"/>
        </w:rPr>
        <w:t>relative à</w:t>
      </w:r>
      <w:r w:rsidR="00E81C89" w:rsidRPr="00A96C29">
        <w:rPr>
          <w:lang w:val="fr-FR"/>
        </w:rPr>
        <w:t xml:space="preserve"> l’assistance et </w:t>
      </w:r>
      <w:r w:rsidR="00766C91" w:rsidRPr="00A96C29">
        <w:rPr>
          <w:lang w:val="fr-FR"/>
        </w:rPr>
        <w:t>aux</w:t>
      </w:r>
      <w:r w:rsidR="00E81C89" w:rsidRPr="00A96C29">
        <w:rPr>
          <w:lang w:val="fr-FR"/>
        </w:rPr>
        <w:t xml:space="preserve"> services publics </w:t>
      </w:r>
      <w:r w:rsidR="00D549AA" w:rsidRPr="00A96C29">
        <w:rPr>
          <w:lang w:val="fr-FR"/>
        </w:rPr>
        <w:t>(</w:t>
      </w:r>
      <w:r w:rsidR="000A76EC" w:rsidRPr="00A96C29">
        <w:rPr>
          <w:lang w:val="fr-FR"/>
        </w:rPr>
        <w:t xml:space="preserve">L.95(I)/2006, </w:t>
      </w:r>
      <w:r w:rsidR="00E81C89" w:rsidRPr="00A96C29">
        <w:rPr>
          <w:lang w:val="fr-FR"/>
        </w:rPr>
        <w:t>telle que modifiée</w:t>
      </w:r>
      <w:r w:rsidR="00D549AA" w:rsidRPr="00A96C29">
        <w:rPr>
          <w:lang w:val="fr-FR"/>
        </w:rPr>
        <w:t>)</w:t>
      </w:r>
      <w:r w:rsidR="000A76EC" w:rsidRPr="00A96C29">
        <w:rPr>
          <w:lang w:val="fr-FR"/>
        </w:rPr>
        <w:t xml:space="preserve">. </w:t>
      </w:r>
      <w:r w:rsidR="00E81C89" w:rsidRPr="00A96C29">
        <w:rPr>
          <w:lang w:val="fr-FR"/>
        </w:rPr>
        <w:t>Il s’agit ainsi de garantir un niveau de vie minimum</w:t>
      </w:r>
      <w:r w:rsidR="00FB3512" w:rsidRPr="00A96C29">
        <w:rPr>
          <w:lang w:val="fr-FR"/>
        </w:rPr>
        <w:t>,</w:t>
      </w:r>
      <w:r w:rsidR="00E81C89" w:rsidRPr="00A96C29">
        <w:rPr>
          <w:lang w:val="fr-FR"/>
        </w:rPr>
        <w:t xml:space="preserve"> socialement acceptable</w:t>
      </w:r>
      <w:r w:rsidR="00FB3512" w:rsidRPr="00A96C29">
        <w:rPr>
          <w:lang w:val="fr-FR"/>
        </w:rPr>
        <w:t>,</w:t>
      </w:r>
      <w:r w:rsidR="00E81C89" w:rsidRPr="00A96C29">
        <w:rPr>
          <w:lang w:val="fr-FR"/>
        </w:rPr>
        <w:t xml:space="preserve"> à toutes les personnes résidant légalement sur le territoire de la République à condition qu’elles satisfassent aux critères d’admissibilité. Toute personne dont les revenus ou autres ressources économiques sont insuffisants pour lui permettre de pourvoir à ses besoins </w:t>
      </w:r>
      <w:r w:rsidR="00B40116" w:rsidRPr="00A96C29">
        <w:rPr>
          <w:lang w:val="fr-FR"/>
        </w:rPr>
        <w:t>essentiels</w:t>
      </w:r>
      <w:r w:rsidR="00E81C89" w:rsidRPr="00A96C29">
        <w:rPr>
          <w:lang w:val="fr-FR"/>
        </w:rPr>
        <w:t xml:space="preserve"> et particuliers, tels que définis par la législation, peut faire une demande d’aide publique qui peut être accordée sous forme d’allocations en espèces ou de services. Le montant total reçu par le demandeur varie selon le nombre de personnes à charge, les </w:t>
      </w:r>
      <w:r w:rsidR="0099253B" w:rsidRPr="00A96C29">
        <w:rPr>
          <w:lang w:val="fr-FR"/>
        </w:rPr>
        <w:t>besoins particuliers (soins, loyer) et le revenu de l’intéressé. Il convient de se reporter à la réponse à la question 28 ci-dessus concernant l’adoption du revenu minimum garanti.</w:t>
      </w:r>
    </w:p>
    <w:p w:rsidR="0099253B" w:rsidRPr="00A96C29" w:rsidRDefault="00B74B1A" w:rsidP="008117D5">
      <w:pPr>
        <w:pStyle w:val="SingleTxtG"/>
        <w:rPr>
          <w:lang w:val="fr-FR"/>
        </w:rPr>
      </w:pPr>
      <w:r w:rsidRPr="00A96C29">
        <w:rPr>
          <w:lang w:val="fr-FR"/>
        </w:rPr>
        <w:t>111.</w:t>
      </w:r>
      <w:r w:rsidRPr="00A96C29">
        <w:rPr>
          <w:lang w:val="fr-FR"/>
        </w:rPr>
        <w:tab/>
      </w:r>
      <w:r w:rsidR="0099253B" w:rsidRPr="00A96C29">
        <w:rPr>
          <w:lang w:val="fr-FR"/>
        </w:rPr>
        <w:t xml:space="preserve">Les services sociaux exécutent également le </w:t>
      </w:r>
      <w:r w:rsidR="00FB3512" w:rsidRPr="00A96C29">
        <w:rPr>
          <w:lang w:val="fr-FR"/>
        </w:rPr>
        <w:t>p</w:t>
      </w:r>
      <w:r w:rsidR="0099253B" w:rsidRPr="00A96C29">
        <w:rPr>
          <w:lang w:val="fr-FR"/>
        </w:rPr>
        <w:t xml:space="preserve">rogramme d’intégration professionnelle et sociale de personnes appartenant à des groupes vulnérables grâce à la mise en valeur de compétences sociales et autres dispositions, qui comprend des mesures concrètes visant à atteindre cet objectif. Le </w:t>
      </w:r>
      <w:r w:rsidR="00D55EE9" w:rsidRPr="00A96C29">
        <w:rPr>
          <w:lang w:val="fr-FR"/>
        </w:rPr>
        <w:t>p</w:t>
      </w:r>
      <w:r w:rsidR="0099253B" w:rsidRPr="00A96C29">
        <w:rPr>
          <w:lang w:val="fr-FR"/>
        </w:rPr>
        <w:t>rogramme est cofinancé à 70</w:t>
      </w:r>
      <w:r w:rsidR="000233A3" w:rsidRPr="00A96C29">
        <w:rPr>
          <w:lang w:val="fr-FR"/>
        </w:rPr>
        <w:t> %</w:t>
      </w:r>
      <w:r w:rsidR="0099253B" w:rsidRPr="00A96C29">
        <w:rPr>
          <w:lang w:val="fr-FR"/>
        </w:rPr>
        <w:t xml:space="preserve"> par le Fonds social européen. Les personnes qui sont à l’écart du marché du travail et sont exposées à un risque élevé d’exclusion peuvent également bénéficier d’un programme spécial administré par les municipalités en coopération avec des </w:t>
      </w:r>
      <w:r w:rsidR="00D55EE9" w:rsidRPr="00A96C29">
        <w:rPr>
          <w:lang w:val="fr-FR"/>
        </w:rPr>
        <w:t>organisations non gouvernementales.</w:t>
      </w:r>
      <w:r w:rsidR="0099253B" w:rsidRPr="00A96C29">
        <w:rPr>
          <w:lang w:val="fr-FR"/>
        </w:rPr>
        <w:t xml:space="preserve"> Les services soci</w:t>
      </w:r>
      <w:r w:rsidR="00FB3512" w:rsidRPr="00A96C29">
        <w:rPr>
          <w:lang w:val="fr-FR"/>
        </w:rPr>
        <w:t>aux ont également lancé le p</w:t>
      </w:r>
      <w:r w:rsidR="0099253B" w:rsidRPr="00A96C29">
        <w:rPr>
          <w:lang w:val="fr-FR"/>
        </w:rPr>
        <w:t xml:space="preserve">rojet de fourniture de services sociaux destinés à favoriser la conciliation de la vie de famille avec la vie professionnelle, qui vise à intégrer les femmes sans activité ou chômeuses dans la population active; cofinancé par le Fonds social européen, il constitue une nouvelle mesure pour combattre la pauvreté et l’exclusion sociale. Il convient de se reporter à la partie pertinente de la réponse à la </w:t>
      </w:r>
      <w:r w:rsidR="00051D3D" w:rsidRPr="00A96C29">
        <w:rPr>
          <w:lang w:val="fr-FR"/>
        </w:rPr>
        <w:t xml:space="preserve">question </w:t>
      </w:r>
      <w:r w:rsidR="0099253B" w:rsidRPr="00A96C29">
        <w:rPr>
          <w:lang w:val="fr-FR"/>
        </w:rPr>
        <w:t>18 ci-dessus (</w:t>
      </w:r>
      <w:r w:rsidR="00051D3D" w:rsidRPr="00A96C29">
        <w:rPr>
          <w:lang w:val="fr-FR"/>
        </w:rPr>
        <w:t xml:space="preserve">annexe </w:t>
      </w:r>
      <w:r w:rsidR="0099253B" w:rsidRPr="00A96C29">
        <w:rPr>
          <w:lang w:val="fr-FR"/>
        </w:rPr>
        <w:t>I). La décision n</w:t>
      </w:r>
      <w:r w:rsidR="000233A3" w:rsidRPr="00A96C29">
        <w:rPr>
          <w:vertAlign w:val="superscript"/>
          <w:lang w:val="fr-FR"/>
        </w:rPr>
        <w:t>o</w:t>
      </w:r>
      <w:r w:rsidR="000233A3" w:rsidRPr="00A96C29">
        <w:rPr>
          <w:lang w:val="fr-FR"/>
        </w:rPr>
        <w:t> </w:t>
      </w:r>
      <w:r w:rsidR="000A76EC" w:rsidRPr="00A96C29">
        <w:rPr>
          <w:lang w:val="fr-FR"/>
        </w:rPr>
        <w:t xml:space="preserve">69209, </w:t>
      </w:r>
      <w:r w:rsidR="0099253B" w:rsidRPr="00A96C29">
        <w:rPr>
          <w:lang w:val="fr-FR"/>
        </w:rPr>
        <w:t xml:space="preserve">du 5 août 2009, du Conseil des ministres a porté exécution du </w:t>
      </w:r>
      <w:r w:rsidR="00FB3512" w:rsidRPr="00A96C29">
        <w:rPr>
          <w:lang w:val="fr-FR"/>
        </w:rPr>
        <w:t>p</w:t>
      </w:r>
      <w:r w:rsidR="0099253B" w:rsidRPr="00A96C29">
        <w:rPr>
          <w:lang w:val="fr-FR"/>
        </w:rPr>
        <w:t xml:space="preserve">rogramme de prestations aux ménages de pensionnés à faible revenu. Ce </w:t>
      </w:r>
      <w:r w:rsidR="00313273" w:rsidRPr="00A96C29">
        <w:rPr>
          <w:lang w:val="fr-FR"/>
        </w:rPr>
        <w:t>programme d’allocations en espèces est destiné aux ménages de pensionnés dont le revenu total annuel est inférieur au seuil de pauvreté. Les membres de ménages qui perçoivent une pension du Fonds d’assurance sociale (vieillesse, incapacité, veuvage), une pension sociale ou une pension au titre d’une caisse de retraite professionnelle applicable à Chypre peuvent en faire la demande. Le nombre de personnes vivant dans le ménage détermine tant le seuil de pauvreté que le montant de la prestation due.</w:t>
      </w:r>
    </w:p>
    <w:p w:rsidR="00313273" w:rsidRPr="00A96C29" w:rsidRDefault="00B74B1A" w:rsidP="008117D5">
      <w:pPr>
        <w:pStyle w:val="SingleTxtG"/>
        <w:rPr>
          <w:lang w:val="fr-FR"/>
        </w:rPr>
      </w:pPr>
      <w:r w:rsidRPr="00A96C29">
        <w:rPr>
          <w:lang w:val="fr-FR"/>
        </w:rPr>
        <w:t>112.</w:t>
      </w:r>
      <w:r w:rsidRPr="00A96C29">
        <w:rPr>
          <w:lang w:val="fr-FR"/>
        </w:rPr>
        <w:tab/>
      </w:r>
      <w:r w:rsidR="00313273" w:rsidRPr="00A96C29">
        <w:rPr>
          <w:lang w:val="fr-FR"/>
        </w:rPr>
        <w:t>Il est tenu compte du revenu total perçu par les membres du ménage provenant de pensions, d’un emploi et du produit de loyers, de dividendes et d’intérêts courus. L’allocation ajoutée au revenu total ne peut dépasser le seuil de pauvreté.</w:t>
      </w:r>
    </w:p>
    <w:p w:rsidR="001D2FB4" w:rsidRPr="00A96C29" w:rsidRDefault="00B74B1A" w:rsidP="008117D5">
      <w:pPr>
        <w:pStyle w:val="SingleTxtG"/>
        <w:rPr>
          <w:rFonts w:eastAsia="Arial Unicode MS"/>
          <w:lang w:val="fr-FR" w:eastAsia="zh-CN"/>
        </w:rPr>
      </w:pPr>
      <w:r w:rsidRPr="00A96C29">
        <w:rPr>
          <w:lang w:val="fr-FR"/>
        </w:rPr>
        <w:t>113.</w:t>
      </w:r>
      <w:r w:rsidRPr="00A96C29">
        <w:rPr>
          <w:lang w:val="fr-FR"/>
        </w:rPr>
        <w:tab/>
      </w:r>
      <w:r w:rsidR="00313273" w:rsidRPr="00A96C29">
        <w:rPr>
          <w:lang w:val="fr-FR"/>
        </w:rPr>
        <w:t xml:space="preserve">Le seuil de pauvreté pour un ménage d’une personne en 2013 était fixé à </w:t>
      </w:r>
      <w:r w:rsidR="000A76EC" w:rsidRPr="00A96C29">
        <w:rPr>
          <w:lang w:val="fr-FR"/>
        </w:rPr>
        <w:t>10</w:t>
      </w:r>
      <w:r w:rsidR="00313273" w:rsidRPr="00A96C29">
        <w:rPr>
          <w:lang w:val="fr-FR"/>
        </w:rPr>
        <w:t> </w:t>
      </w:r>
      <w:r w:rsidR="000A76EC" w:rsidRPr="00A96C29">
        <w:rPr>
          <w:lang w:val="fr-FR"/>
        </w:rPr>
        <w:t>324</w:t>
      </w:r>
      <w:r w:rsidR="00313273" w:rsidRPr="00A96C29">
        <w:rPr>
          <w:lang w:val="fr-FR"/>
        </w:rPr>
        <w:t> euros d’après une méthodologie statistique normalisée. L’allocation, prévue pour une ann</w:t>
      </w:r>
      <w:r w:rsidR="00D34F37" w:rsidRPr="00A96C29">
        <w:rPr>
          <w:lang w:val="fr-FR"/>
        </w:rPr>
        <w:t>ée, est versée chaque mois. Le t</w:t>
      </w:r>
      <w:r w:rsidR="00313273" w:rsidRPr="00A96C29">
        <w:rPr>
          <w:lang w:val="fr-FR"/>
        </w:rPr>
        <w:t>ableau I à l’</w:t>
      </w:r>
      <w:r w:rsidR="00D83D9E" w:rsidRPr="00A96C29">
        <w:rPr>
          <w:lang w:val="fr-FR"/>
        </w:rPr>
        <w:t>a</w:t>
      </w:r>
      <w:r w:rsidR="00313273" w:rsidRPr="00A96C29">
        <w:rPr>
          <w:lang w:val="fr-FR"/>
        </w:rPr>
        <w:t xml:space="preserve">nnexe VI indique le montant de l’allocation versée aux ménages d’une personne en </w:t>
      </w:r>
      <w:r w:rsidR="000A76EC" w:rsidRPr="00A96C29">
        <w:rPr>
          <w:rFonts w:eastAsia="Arial Unicode MS"/>
          <w:lang w:val="fr-FR" w:eastAsia="zh-CN"/>
        </w:rPr>
        <w:t xml:space="preserve">2013. </w:t>
      </w:r>
    </w:p>
    <w:p w:rsidR="000A76EC" w:rsidRPr="00A96C29" w:rsidRDefault="00B74B1A" w:rsidP="008117D5">
      <w:pPr>
        <w:pStyle w:val="SingleTxtG"/>
        <w:rPr>
          <w:rFonts w:eastAsia="Arial Unicode MS"/>
          <w:lang w:val="fr-FR" w:eastAsia="zh-CN"/>
        </w:rPr>
      </w:pPr>
      <w:r w:rsidRPr="00A96C29">
        <w:rPr>
          <w:rFonts w:eastAsia="Arial Unicode MS"/>
          <w:lang w:val="fr-FR" w:eastAsia="zh-CN"/>
        </w:rPr>
        <w:t>114.</w:t>
      </w:r>
      <w:r w:rsidRPr="00A96C29">
        <w:rPr>
          <w:rFonts w:eastAsia="Arial Unicode MS"/>
          <w:lang w:val="fr-FR" w:eastAsia="zh-CN"/>
        </w:rPr>
        <w:tab/>
      </w:r>
      <w:r w:rsidR="00313273" w:rsidRPr="00A96C29">
        <w:rPr>
          <w:rFonts w:eastAsia="Arial Unicode MS"/>
          <w:lang w:val="fr-FR" w:eastAsia="zh-CN"/>
        </w:rPr>
        <w:t xml:space="preserve">Il convient de se reporter à la partie pertinente des réponses aux questions 16 </w:t>
      </w:r>
      <w:r w:rsidR="002F7880" w:rsidRPr="00A96C29">
        <w:rPr>
          <w:rFonts w:eastAsia="Arial Unicode MS"/>
          <w:lang w:val="fr-FR" w:eastAsia="zh-CN"/>
        </w:rPr>
        <w:t xml:space="preserve">et </w:t>
      </w:r>
      <w:r w:rsidR="00313273" w:rsidRPr="00A96C29">
        <w:rPr>
          <w:rFonts w:eastAsia="Arial Unicode MS"/>
          <w:lang w:val="fr-FR" w:eastAsia="zh-CN"/>
        </w:rPr>
        <w:t>28 ci-dessus</w:t>
      </w:r>
      <w:r w:rsidR="000A76EC" w:rsidRPr="00A96C29">
        <w:rPr>
          <w:rFonts w:eastAsia="Arial Unicode MS"/>
          <w:lang w:val="fr-FR" w:eastAsia="zh-CN"/>
        </w:rPr>
        <w:t>.</w:t>
      </w:r>
    </w:p>
    <w:p w:rsidR="000A76EC" w:rsidRPr="00A96C29" w:rsidRDefault="00C14B0F" w:rsidP="00C14B0F">
      <w:pPr>
        <w:pStyle w:val="H23G"/>
        <w:rPr>
          <w:lang w:val="fr-FR"/>
        </w:rPr>
      </w:pPr>
      <w:r w:rsidRPr="00A96C29">
        <w:rPr>
          <w:lang w:val="fr-FR"/>
        </w:rPr>
        <w:tab/>
      </w:r>
      <w:r w:rsidR="000A76EC" w:rsidRPr="00A96C29">
        <w:rPr>
          <w:lang w:val="fr-FR"/>
        </w:rPr>
        <w:t>Β</w:t>
      </w:r>
      <w:r w:rsidRPr="00A96C29">
        <w:rPr>
          <w:lang w:val="fr-FR"/>
        </w:rPr>
        <w:t>.</w:t>
      </w:r>
      <w:r w:rsidRPr="00A96C29">
        <w:rPr>
          <w:lang w:val="fr-FR"/>
        </w:rPr>
        <w:tab/>
      </w:r>
      <w:r w:rsidR="00313273" w:rsidRPr="00A96C29">
        <w:rPr>
          <w:lang w:val="fr-FR"/>
        </w:rPr>
        <w:t>Le droit à une nourriture suffisante</w:t>
      </w:r>
    </w:p>
    <w:p w:rsidR="000A76EC" w:rsidRPr="00A96C29" w:rsidRDefault="001D2FB4" w:rsidP="00653C2C">
      <w:pPr>
        <w:pStyle w:val="H23G"/>
        <w:rPr>
          <w:lang w:val="fr-FR"/>
        </w:rPr>
      </w:pPr>
      <w:r w:rsidRPr="00A96C29">
        <w:rPr>
          <w:lang w:val="fr-FR"/>
        </w:rPr>
        <w:tab/>
      </w:r>
      <w:r w:rsidRPr="00A96C29">
        <w:rPr>
          <w:lang w:val="fr-FR"/>
        </w:rPr>
        <w:tab/>
      </w:r>
      <w:r w:rsidR="00313273" w:rsidRPr="00A96C29">
        <w:rPr>
          <w:lang w:val="fr-FR"/>
        </w:rPr>
        <w:t xml:space="preserve">Réponse à la </w:t>
      </w:r>
      <w:r w:rsidR="002F7880" w:rsidRPr="00A96C29">
        <w:rPr>
          <w:lang w:val="fr-FR"/>
        </w:rPr>
        <w:t xml:space="preserve">question </w:t>
      </w:r>
      <w:r w:rsidR="00313273" w:rsidRPr="00A96C29">
        <w:rPr>
          <w:lang w:val="fr-FR"/>
        </w:rPr>
        <w:t xml:space="preserve">44 des </w:t>
      </w:r>
      <w:r w:rsidR="00E97D0F" w:rsidRPr="00A96C29">
        <w:rPr>
          <w:lang w:val="fr-FR"/>
        </w:rPr>
        <w:t>directives</w:t>
      </w:r>
    </w:p>
    <w:p w:rsidR="00A167F2" w:rsidRPr="00A96C29" w:rsidRDefault="00B74B1A" w:rsidP="008117D5">
      <w:pPr>
        <w:pStyle w:val="SingleTxtG"/>
        <w:rPr>
          <w:lang w:val="fr-FR"/>
        </w:rPr>
      </w:pPr>
      <w:r w:rsidRPr="00A96C29">
        <w:rPr>
          <w:lang w:val="fr-FR"/>
        </w:rPr>
        <w:t>115.</w:t>
      </w:r>
      <w:r w:rsidRPr="00A96C29">
        <w:rPr>
          <w:lang w:val="fr-FR"/>
        </w:rPr>
        <w:tab/>
      </w:r>
      <w:r w:rsidR="00A167F2" w:rsidRPr="00A96C29">
        <w:rPr>
          <w:lang w:val="fr-FR"/>
        </w:rPr>
        <w:t>Le Ministère de l’agriculture</w:t>
      </w:r>
      <w:r w:rsidR="00D34F37" w:rsidRPr="00A96C29">
        <w:rPr>
          <w:lang w:val="fr-FR"/>
        </w:rPr>
        <w:t>, des ressources naturelles et de l’environnement</w:t>
      </w:r>
      <w:r w:rsidR="00A167F2" w:rsidRPr="00A96C29">
        <w:rPr>
          <w:lang w:val="fr-FR"/>
        </w:rPr>
        <w:t xml:space="preserve"> garantit la disponibilité</w:t>
      </w:r>
      <w:r w:rsidR="00D34F37" w:rsidRPr="00A96C29">
        <w:rPr>
          <w:lang w:val="fr-FR"/>
        </w:rPr>
        <w:t>,</w:t>
      </w:r>
      <w:r w:rsidR="00A167F2" w:rsidRPr="00A96C29">
        <w:rPr>
          <w:lang w:val="fr-FR"/>
        </w:rPr>
        <w:t xml:space="preserve"> à un prix abordable</w:t>
      </w:r>
      <w:r w:rsidR="00D34F37" w:rsidRPr="00A96C29">
        <w:rPr>
          <w:lang w:val="fr-FR"/>
        </w:rPr>
        <w:t>,</w:t>
      </w:r>
      <w:r w:rsidR="00A167F2" w:rsidRPr="00A96C29">
        <w:rPr>
          <w:lang w:val="fr-FR"/>
        </w:rPr>
        <w:t xml:space="preserve"> de nourriture en quantité et qualité appropriées, en appliquant la politique agricole commune dans le cadre des </w:t>
      </w:r>
      <w:r w:rsidR="00D34F37" w:rsidRPr="00A96C29">
        <w:rPr>
          <w:lang w:val="fr-FR"/>
        </w:rPr>
        <w:t>p</w:t>
      </w:r>
      <w:r w:rsidR="00A167F2" w:rsidRPr="00A96C29">
        <w:rPr>
          <w:lang w:val="fr-FR"/>
        </w:rPr>
        <w:t xml:space="preserve">rogrammes de développement rural, des </w:t>
      </w:r>
      <w:r w:rsidR="00D34F37" w:rsidRPr="00A96C29">
        <w:rPr>
          <w:lang w:val="fr-FR"/>
        </w:rPr>
        <w:t>p</w:t>
      </w:r>
      <w:r w:rsidR="00A167F2" w:rsidRPr="00A96C29">
        <w:rPr>
          <w:lang w:val="fr-FR"/>
        </w:rPr>
        <w:t>aiements directs et de l’</w:t>
      </w:r>
      <w:r w:rsidR="00D34F37" w:rsidRPr="00A96C29">
        <w:rPr>
          <w:lang w:val="fr-FR"/>
        </w:rPr>
        <w:t>o</w:t>
      </w:r>
      <w:r w:rsidR="00A167F2" w:rsidRPr="00A96C29">
        <w:rPr>
          <w:lang w:val="fr-FR"/>
        </w:rPr>
        <w:t xml:space="preserve">rganisation </w:t>
      </w:r>
      <w:r w:rsidR="00D34F37" w:rsidRPr="00A96C29">
        <w:rPr>
          <w:lang w:val="fr-FR"/>
        </w:rPr>
        <w:t xml:space="preserve">commune </w:t>
      </w:r>
      <w:r w:rsidR="00A167F2" w:rsidRPr="00A96C29">
        <w:rPr>
          <w:lang w:val="fr-FR"/>
        </w:rPr>
        <w:t>d</w:t>
      </w:r>
      <w:r w:rsidR="00E34C95" w:rsidRPr="00A96C29">
        <w:rPr>
          <w:lang w:val="fr-FR"/>
        </w:rPr>
        <w:t>es</w:t>
      </w:r>
      <w:r w:rsidR="00A167F2" w:rsidRPr="00A96C29">
        <w:rPr>
          <w:lang w:val="fr-FR"/>
        </w:rPr>
        <w:t xml:space="preserve"> marché</w:t>
      </w:r>
      <w:r w:rsidR="00E34C95" w:rsidRPr="00A96C29">
        <w:rPr>
          <w:lang w:val="fr-FR"/>
        </w:rPr>
        <w:t>s</w:t>
      </w:r>
      <w:r w:rsidR="00D34F37" w:rsidRPr="00A96C29">
        <w:rPr>
          <w:lang w:val="fr-FR"/>
        </w:rPr>
        <w:t>.</w:t>
      </w:r>
      <w:r w:rsidR="000233A3" w:rsidRPr="00A96C29">
        <w:rPr>
          <w:lang w:val="fr-FR"/>
        </w:rPr>
        <w:t xml:space="preserve"> </w:t>
      </w:r>
      <w:r w:rsidR="00A167F2" w:rsidRPr="00A96C29">
        <w:rPr>
          <w:lang w:val="fr-FR"/>
        </w:rPr>
        <w:t xml:space="preserve">Quant aux mesures prises pour assurer la disponibilité de nourriture exempte de substances nocives, le Ministère applique les dispositions de l’Union européenne relatives à la production biologique et à l’étiquetage des produits biologiques relevant de </w:t>
      </w:r>
      <w:r w:rsidR="00EF4FAA" w:rsidRPr="00A96C29">
        <w:rPr>
          <w:lang w:val="fr-FR"/>
        </w:rPr>
        <w:t xml:space="preserve">la </w:t>
      </w:r>
      <w:r w:rsidR="0077494C" w:rsidRPr="00A96C29">
        <w:rPr>
          <w:lang w:val="fr-FR"/>
        </w:rPr>
        <w:t>d</w:t>
      </w:r>
      <w:r w:rsidR="00D93540" w:rsidRPr="00A96C29">
        <w:rPr>
          <w:lang w:val="fr-FR"/>
        </w:rPr>
        <w:t>irective</w:t>
      </w:r>
      <w:r w:rsidR="00A167F2" w:rsidRPr="00A96C29">
        <w:rPr>
          <w:lang w:val="fr-FR"/>
        </w:rPr>
        <w:t xml:space="preserve"> n</w:t>
      </w:r>
      <w:r w:rsidR="000233A3" w:rsidRPr="00A96C29">
        <w:rPr>
          <w:vertAlign w:val="superscript"/>
          <w:lang w:val="fr-FR"/>
        </w:rPr>
        <w:t>o</w:t>
      </w:r>
      <w:r w:rsidR="00A167F2" w:rsidRPr="00A96C29">
        <w:rPr>
          <w:lang w:val="fr-FR"/>
        </w:rPr>
        <w:t> </w:t>
      </w:r>
      <w:r w:rsidR="000A76EC" w:rsidRPr="00A96C29">
        <w:rPr>
          <w:lang w:val="fr-FR"/>
        </w:rPr>
        <w:t>834/2007</w:t>
      </w:r>
      <w:r w:rsidR="00A167F2" w:rsidRPr="00A96C29">
        <w:rPr>
          <w:lang w:val="fr-FR"/>
        </w:rPr>
        <w:t xml:space="preserve"> de l’Union européenne.</w:t>
      </w:r>
      <w:r w:rsidR="000A76EC" w:rsidRPr="00A96C29">
        <w:rPr>
          <w:lang w:val="fr-FR"/>
        </w:rPr>
        <w:t xml:space="preserve"> </w:t>
      </w:r>
      <w:r w:rsidR="00A167F2" w:rsidRPr="00A96C29">
        <w:rPr>
          <w:lang w:val="fr-FR"/>
        </w:rPr>
        <w:t>Par production biologique, on entend la production tant de produits de grande qualité que d’un large choix de denrées alimentaires et autres produits agricoles qui satisfont la demande des consommateurs de biens produits selon des procédés qui ne nuisent pas à l’environnement, à la santé humaine</w:t>
      </w:r>
      <w:r w:rsidR="000E2066" w:rsidRPr="00A96C29">
        <w:rPr>
          <w:lang w:val="fr-FR"/>
        </w:rPr>
        <w:t xml:space="preserve"> et</w:t>
      </w:r>
      <w:r w:rsidR="00A167F2" w:rsidRPr="00A96C29">
        <w:rPr>
          <w:lang w:val="fr-FR"/>
        </w:rPr>
        <w:t xml:space="preserve"> </w:t>
      </w:r>
      <w:r w:rsidR="000E2066" w:rsidRPr="00A96C29">
        <w:rPr>
          <w:lang w:val="fr-FR"/>
        </w:rPr>
        <w:t>végétale</w:t>
      </w:r>
      <w:r w:rsidR="00D50212" w:rsidRPr="00A96C29">
        <w:rPr>
          <w:lang w:val="fr-FR"/>
        </w:rPr>
        <w:t>,</w:t>
      </w:r>
      <w:r w:rsidR="00D34F37" w:rsidRPr="00A96C29">
        <w:rPr>
          <w:lang w:val="fr-FR"/>
        </w:rPr>
        <w:t xml:space="preserve"> </w:t>
      </w:r>
      <w:r w:rsidR="000E2066" w:rsidRPr="00A96C29">
        <w:rPr>
          <w:lang w:val="fr-FR"/>
        </w:rPr>
        <w:t>ainsi qu’</w:t>
      </w:r>
      <w:r w:rsidR="00A167F2" w:rsidRPr="00A96C29">
        <w:rPr>
          <w:lang w:val="fr-FR"/>
        </w:rPr>
        <w:t>à la santé ou au bien-être animal.</w:t>
      </w:r>
    </w:p>
    <w:p w:rsidR="000A76EC" w:rsidRPr="00A96C29" w:rsidRDefault="001D2FB4" w:rsidP="00653C2C">
      <w:pPr>
        <w:pStyle w:val="H23G"/>
        <w:rPr>
          <w:lang w:val="fr-FR"/>
        </w:rPr>
      </w:pPr>
      <w:r w:rsidRPr="00A96C29">
        <w:rPr>
          <w:lang w:val="fr-FR"/>
        </w:rPr>
        <w:tab/>
      </w:r>
      <w:r w:rsidRPr="00A96C29">
        <w:rPr>
          <w:lang w:val="fr-FR"/>
        </w:rPr>
        <w:tab/>
      </w:r>
      <w:r w:rsidR="00A167F2" w:rsidRPr="00A96C29">
        <w:rPr>
          <w:lang w:val="fr-FR"/>
        </w:rPr>
        <w:t xml:space="preserve">Réponse à la </w:t>
      </w:r>
      <w:r w:rsidR="002B7E65" w:rsidRPr="00A96C29">
        <w:rPr>
          <w:lang w:val="fr-FR"/>
        </w:rPr>
        <w:t xml:space="preserve">question </w:t>
      </w:r>
      <w:r w:rsidR="00A167F2" w:rsidRPr="00A96C29">
        <w:rPr>
          <w:lang w:val="fr-FR"/>
        </w:rPr>
        <w:t xml:space="preserve">45 des </w:t>
      </w:r>
      <w:r w:rsidR="00E97D0F" w:rsidRPr="00A96C29">
        <w:rPr>
          <w:lang w:val="fr-FR"/>
        </w:rPr>
        <w:t>directives</w:t>
      </w:r>
    </w:p>
    <w:p w:rsidR="00A167F2" w:rsidRPr="00A96C29" w:rsidRDefault="00B74B1A" w:rsidP="008117D5">
      <w:pPr>
        <w:pStyle w:val="SingleTxtG"/>
        <w:rPr>
          <w:lang w:val="fr-FR"/>
        </w:rPr>
      </w:pPr>
      <w:r w:rsidRPr="00A96C29">
        <w:rPr>
          <w:lang w:val="fr-FR"/>
        </w:rPr>
        <w:t>116.</w:t>
      </w:r>
      <w:r w:rsidRPr="00A96C29">
        <w:rPr>
          <w:lang w:val="fr-FR"/>
        </w:rPr>
        <w:tab/>
      </w:r>
      <w:r w:rsidR="00A167F2" w:rsidRPr="00A96C29">
        <w:rPr>
          <w:lang w:val="fr-FR"/>
        </w:rPr>
        <w:t xml:space="preserve">Le régime méditerranéen a été inscrit </w:t>
      </w:r>
      <w:r w:rsidR="00CB0343" w:rsidRPr="00A96C29">
        <w:rPr>
          <w:lang w:val="fr-FR"/>
        </w:rPr>
        <w:t>sur</w:t>
      </w:r>
      <w:r w:rsidR="00A167F2" w:rsidRPr="00A96C29">
        <w:rPr>
          <w:lang w:val="fr-FR"/>
        </w:rPr>
        <w:t xml:space="preserve"> la </w:t>
      </w:r>
      <w:r w:rsidR="00CB0343" w:rsidRPr="00A96C29">
        <w:rPr>
          <w:lang w:val="fr-FR"/>
        </w:rPr>
        <w:t>l</w:t>
      </w:r>
      <w:r w:rsidR="00A167F2" w:rsidRPr="00A96C29">
        <w:rPr>
          <w:lang w:val="fr-FR"/>
        </w:rPr>
        <w:t>iste représentative du patrimoine culturel immatériel</w:t>
      </w:r>
      <w:r w:rsidR="00CB0343" w:rsidRPr="00A96C29">
        <w:rPr>
          <w:lang w:val="fr-FR"/>
        </w:rPr>
        <w:t>, dressée par l’UNESCO</w:t>
      </w:r>
      <w:r w:rsidR="00A167F2" w:rsidRPr="00A96C29">
        <w:rPr>
          <w:lang w:val="fr-FR"/>
        </w:rPr>
        <w:t>. En conséquence, le Ministère de l’agriculture,</w:t>
      </w:r>
      <w:r w:rsidR="00D50212" w:rsidRPr="00A96C29">
        <w:rPr>
          <w:lang w:val="fr-FR"/>
        </w:rPr>
        <w:t xml:space="preserve"> des ressources naturelles et de l’environnement,</w:t>
      </w:r>
      <w:r w:rsidR="00A167F2" w:rsidRPr="00A96C29">
        <w:rPr>
          <w:lang w:val="fr-FR"/>
        </w:rPr>
        <w:t xml:space="preserve"> en coopération avec le Ministère de l’éducation </w:t>
      </w:r>
      <w:r w:rsidR="00D50212" w:rsidRPr="00A96C29">
        <w:rPr>
          <w:lang w:val="fr-FR"/>
        </w:rPr>
        <w:t xml:space="preserve">et de la culture </w:t>
      </w:r>
      <w:r w:rsidR="00A167F2" w:rsidRPr="00A96C29">
        <w:rPr>
          <w:lang w:val="fr-FR"/>
        </w:rPr>
        <w:t>et autres parties prenantes, prévoit d’entreprendre diverses mesures à l’échelon national visant à promouvoir le régime méditerranéen. Ces mesures</w:t>
      </w:r>
      <w:r w:rsidR="00E17D5E" w:rsidRPr="00A96C29">
        <w:rPr>
          <w:lang w:val="fr-FR"/>
        </w:rPr>
        <w:t>,</w:t>
      </w:r>
      <w:r w:rsidR="00A167F2" w:rsidRPr="00A96C29">
        <w:rPr>
          <w:lang w:val="fr-FR"/>
        </w:rPr>
        <w:t xml:space="preserve"> ainsi que celles mises en œuvre</w:t>
      </w:r>
      <w:r w:rsidR="00E17D5E" w:rsidRPr="00A96C29">
        <w:rPr>
          <w:lang w:val="fr-FR"/>
        </w:rPr>
        <w:t>,</w:t>
      </w:r>
      <w:r w:rsidR="00A167F2" w:rsidRPr="00A96C29">
        <w:rPr>
          <w:lang w:val="fr-FR"/>
        </w:rPr>
        <w:t xml:space="preserve"> auront pour but, entre autres, d’appliquer les connaissances et compétences liées aux procédés de production et modes de consommation de produits figurant dans ledit régime et d’informer le public des méthodes traditionnelles de culture et d’utilisation des produits.</w:t>
      </w:r>
    </w:p>
    <w:p w:rsidR="000A76EC" w:rsidRPr="00A96C29" w:rsidRDefault="001D2FB4" w:rsidP="00653C2C">
      <w:pPr>
        <w:pStyle w:val="H23G"/>
        <w:rPr>
          <w:lang w:val="fr-FR"/>
        </w:rPr>
      </w:pPr>
      <w:r w:rsidRPr="00A96C29">
        <w:rPr>
          <w:lang w:val="fr-FR"/>
        </w:rPr>
        <w:tab/>
      </w:r>
      <w:r w:rsidRPr="00A96C29">
        <w:rPr>
          <w:lang w:val="fr-FR"/>
        </w:rPr>
        <w:tab/>
      </w:r>
      <w:r w:rsidR="000A76EC" w:rsidRPr="00A96C29">
        <w:rPr>
          <w:lang w:val="fr-FR"/>
        </w:rPr>
        <w:t xml:space="preserve">Question 46 </w:t>
      </w:r>
      <w:r w:rsidR="00A167F2" w:rsidRPr="00A96C29">
        <w:rPr>
          <w:lang w:val="fr-FR"/>
        </w:rPr>
        <w:t xml:space="preserve">des </w:t>
      </w:r>
      <w:r w:rsidR="00E97D0F" w:rsidRPr="00A96C29">
        <w:rPr>
          <w:lang w:val="fr-FR"/>
        </w:rPr>
        <w:t>directives</w:t>
      </w:r>
    </w:p>
    <w:p w:rsidR="000A76EC" w:rsidRPr="00A96C29" w:rsidRDefault="00B74B1A" w:rsidP="008117D5">
      <w:pPr>
        <w:pStyle w:val="SingleTxtG"/>
        <w:rPr>
          <w:lang w:val="fr-FR"/>
        </w:rPr>
      </w:pPr>
      <w:r w:rsidRPr="00A96C29">
        <w:rPr>
          <w:lang w:val="fr-FR"/>
        </w:rPr>
        <w:t>117.</w:t>
      </w:r>
      <w:r w:rsidRPr="00A96C29">
        <w:rPr>
          <w:lang w:val="fr-FR"/>
        </w:rPr>
        <w:tab/>
      </w:r>
      <w:r w:rsidR="00A167F2" w:rsidRPr="00A96C29">
        <w:rPr>
          <w:lang w:val="fr-FR"/>
        </w:rPr>
        <w:t>Sans objet</w:t>
      </w:r>
      <w:r w:rsidR="000A76EC" w:rsidRPr="00A96C29">
        <w:rPr>
          <w:lang w:val="fr-FR"/>
        </w:rPr>
        <w:t>.</w:t>
      </w:r>
    </w:p>
    <w:p w:rsidR="000A76EC" w:rsidRPr="00A96C29" w:rsidRDefault="001D2FB4" w:rsidP="00653C2C">
      <w:pPr>
        <w:pStyle w:val="H23G"/>
        <w:rPr>
          <w:lang w:val="fr-FR"/>
        </w:rPr>
      </w:pPr>
      <w:r w:rsidRPr="00A96C29">
        <w:rPr>
          <w:lang w:val="fr-FR"/>
        </w:rPr>
        <w:tab/>
      </w:r>
      <w:r w:rsidRPr="00A96C29">
        <w:rPr>
          <w:lang w:val="fr-FR"/>
        </w:rPr>
        <w:tab/>
      </w:r>
      <w:r w:rsidR="00A167F2" w:rsidRPr="00A96C29">
        <w:rPr>
          <w:lang w:val="fr-FR"/>
        </w:rPr>
        <w:t xml:space="preserve">Réponse à la </w:t>
      </w:r>
      <w:r w:rsidR="002B7E65" w:rsidRPr="00A96C29">
        <w:rPr>
          <w:lang w:val="fr-FR"/>
        </w:rPr>
        <w:t xml:space="preserve">question </w:t>
      </w:r>
      <w:r w:rsidR="00A167F2" w:rsidRPr="00A96C29">
        <w:rPr>
          <w:lang w:val="fr-FR"/>
        </w:rPr>
        <w:t xml:space="preserve">47 des </w:t>
      </w:r>
      <w:r w:rsidR="00E97D0F" w:rsidRPr="00A96C29">
        <w:rPr>
          <w:lang w:val="fr-FR"/>
        </w:rPr>
        <w:t>directives</w:t>
      </w:r>
    </w:p>
    <w:p w:rsidR="000A76EC" w:rsidRPr="00A96C29" w:rsidRDefault="00B74B1A" w:rsidP="008117D5">
      <w:pPr>
        <w:pStyle w:val="SingleTxtG"/>
        <w:rPr>
          <w:lang w:val="fr-FR"/>
        </w:rPr>
      </w:pPr>
      <w:r w:rsidRPr="00A96C29">
        <w:rPr>
          <w:lang w:val="fr-FR"/>
        </w:rPr>
        <w:t>118.</w:t>
      </w:r>
      <w:r w:rsidRPr="00A96C29">
        <w:rPr>
          <w:lang w:val="fr-FR"/>
        </w:rPr>
        <w:tab/>
      </w:r>
      <w:r w:rsidR="00A167F2" w:rsidRPr="00A96C29">
        <w:rPr>
          <w:lang w:val="fr-FR"/>
        </w:rPr>
        <w:t>Sans objet</w:t>
      </w:r>
      <w:r w:rsidR="000A76EC" w:rsidRPr="00A96C29">
        <w:rPr>
          <w:lang w:val="fr-FR"/>
        </w:rPr>
        <w:t xml:space="preserve">. </w:t>
      </w:r>
    </w:p>
    <w:p w:rsidR="000A76EC" w:rsidRPr="00A96C29" w:rsidRDefault="001D2FB4" w:rsidP="001D2FB4">
      <w:pPr>
        <w:pStyle w:val="H23G"/>
        <w:rPr>
          <w:lang w:val="fr-FR"/>
        </w:rPr>
      </w:pPr>
      <w:r w:rsidRPr="00A96C29">
        <w:rPr>
          <w:lang w:val="fr-FR"/>
        </w:rPr>
        <w:tab/>
        <w:t>C.</w:t>
      </w:r>
      <w:r w:rsidRPr="00A96C29">
        <w:rPr>
          <w:lang w:val="fr-FR"/>
        </w:rPr>
        <w:tab/>
      </w:r>
      <w:r w:rsidR="00E6642B" w:rsidRPr="00A96C29">
        <w:rPr>
          <w:lang w:val="fr-FR"/>
        </w:rPr>
        <w:t>Le droit à l’eau</w:t>
      </w:r>
    </w:p>
    <w:p w:rsidR="000A76EC" w:rsidRPr="00A96C29" w:rsidRDefault="001D2FB4" w:rsidP="00653C2C">
      <w:pPr>
        <w:pStyle w:val="H23G"/>
        <w:rPr>
          <w:lang w:val="fr-FR"/>
        </w:rPr>
      </w:pPr>
      <w:r w:rsidRPr="00A96C29">
        <w:rPr>
          <w:lang w:val="fr-FR"/>
        </w:rPr>
        <w:tab/>
      </w:r>
      <w:r w:rsidRPr="00A96C29">
        <w:rPr>
          <w:lang w:val="fr-FR"/>
        </w:rPr>
        <w:tab/>
      </w:r>
      <w:r w:rsidR="00E6642B" w:rsidRPr="00A96C29">
        <w:rPr>
          <w:lang w:val="fr-FR"/>
        </w:rPr>
        <w:t xml:space="preserve">Réponse à la </w:t>
      </w:r>
      <w:r w:rsidR="00DE6FE1" w:rsidRPr="00A96C29">
        <w:rPr>
          <w:lang w:val="fr-FR"/>
        </w:rPr>
        <w:t xml:space="preserve">question </w:t>
      </w:r>
      <w:r w:rsidR="00E6642B" w:rsidRPr="00A96C29">
        <w:rPr>
          <w:lang w:val="fr-FR"/>
        </w:rPr>
        <w:t xml:space="preserve">48 des </w:t>
      </w:r>
      <w:r w:rsidR="00E97D0F" w:rsidRPr="00A96C29">
        <w:rPr>
          <w:lang w:val="fr-FR"/>
        </w:rPr>
        <w:t>directives</w:t>
      </w:r>
    </w:p>
    <w:p w:rsidR="000A76EC" w:rsidRPr="00A96C29" w:rsidRDefault="00B74B1A" w:rsidP="008117D5">
      <w:pPr>
        <w:pStyle w:val="SingleTxtG"/>
        <w:rPr>
          <w:lang w:val="fr-FR"/>
        </w:rPr>
      </w:pPr>
      <w:r w:rsidRPr="00A96C29">
        <w:rPr>
          <w:bCs/>
          <w:lang w:val="fr-FR"/>
        </w:rPr>
        <w:t>119.</w:t>
      </w:r>
      <w:r w:rsidRPr="00A96C29">
        <w:rPr>
          <w:bCs/>
          <w:lang w:val="fr-FR"/>
        </w:rPr>
        <w:tab/>
      </w:r>
      <w:r w:rsidR="000A76EC" w:rsidRPr="00A96C29">
        <w:rPr>
          <w:bCs/>
          <w:lang w:val="fr-FR"/>
        </w:rPr>
        <w:t>a</w:t>
      </w:r>
      <w:r w:rsidRPr="00A96C29">
        <w:rPr>
          <w:bCs/>
          <w:lang w:val="fr-FR"/>
        </w:rPr>
        <w:t>)</w:t>
      </w:r>
      <w:r w:rsidRPr="00A96C29">
        <w:rPr>
          <w:bCs/>
          <w:lang w:val="fr-FR"/>
        </w:rPr>
        <w:tab/>
      </w:r>
      <w:r w:rsidR="00E6642B" w:rsidRPr="00A96C29">
        <w:rPr>
          <w:bCs/>
          <w:lang w:val="fr-FR"/>
        </w:rPr>
        <w:t>Les mesures prises sont les suivantes</w:t>
      </w:r>
      <w:r w:rsidR="000233A3" w:rsidRPr="00A96C29">
        <w:rPr>
          <w:bCs/>
          <w:lang w:val="fr-FR"/>
        </w:rPr>
        <w:t>:</w:t>
      </w:r>
      <w:r w:rsidR="000A76EC" w:rsidRPr="00A96C29">
        <w:rPr>
          <w:lang w:val="fr-FR"/>
        </w:rPr>
        <w:t xml:space="preserve"> </w:t>
      </w:r>
      <w:r w:rsidR="00C117EE" w:rsidRPr="00A96C29">
        <w:rPr>
          <w:lang w:val="fr-FR"/>
        </w:rPr>
        <w:t>1)</w:t>
      </w:r>
      <w:r w:rsidR="00DE6FE1" w:rsidRPr="00A96C29">
        <w:rPr>
          <w:lang w:val="fr-FR"/>
        </w:rPr>
        <w:t> </w:t>
      </w:r>
      <w:r w:rsidR="00E6642B" w:rsidRPr="00A96C29">
        <w:rPr>
          <w:lang w:val="fr-FR"/>
        </w:rPr>
        <w:t>augmentation de l’approvisionnement en eau par dessalement</w:t>
      </w:r>
      <w:r w:rsidR="00DE6FE1" w:rsidRPr="00A96C29">
        <w:rPr>
          <w:lang w:val="fr-FR"/>
        </w:rPr>
        <w:t>;</w:t>
      </w:r>
      <w:r w:rsidR="00E6642B" w:rsidRPr="00A96C29">
        <w:rPr>
          <w:lang w:val="fr-FR"/>
        </w:rPr>
        <w:t xml:space="preserve"> et </w:t>
      </w:r>
      <w:r w:rsidR="000A76EC" w:rsidRPr="00A96C29">
        <w:rPr>
          <w:lang w:val="fr-FR"/>
        </w:rPr>
        <w:t>2)</w:t>
      </w:r>
      <w:r w:rsidR="00BD4C3B" w:rsidRPr="00A96C29">
        <w:rPr>
          <w:lang w:val="fr-FR"/>
        </w:rPr>
        <w:t> </w:t>
      </w:r>
      <w:r w:rsidR="00E6642B" w:rsidRPr="00A96C29">
        <w:rPr>
          <w:lang w:val="fr-FR"/>
        </w:rPr>
        <w:t>optimisation de la réutilisation par un traitement tertiaire des eaux usées pour les besoins d’irrigation en remplacement de quantités équivalentes d’eau douce pour les besoins domestiques</w:t>
      </w:r>
      <w:r w:rsidR="000A76EC" w:rsidRPr="00A96C29">
        <w:rPr>
          <w:lang w:val="fr-FR"/>
        </w:rPr>
        <w:t>.</w:t>
      </w:r>
    </w:p>
    <w:p w:rsidR="000A76EC" w:rsidRPr="00A96C29" w:rsidRDefault="00B74B1A" w:rsidP="008117D5">
      <w:pPr>
        <w:pStyle w:val="SingleTxtG"/>
        <w:rPr>
          <w:lang w:val="fr-FR"/>
        </w:rPr>
      </w:pPr>
      <w:r w:rsidRPr="00A96C29">
        <w:rPr>
          <w:bCs/>
          <w:lang w:val="fr-FR"/>
        </w:rPr>
        <w:t>120.</w:t>
      </w:r>
      <w:r w:rsidRPr="00A96C29">
        <w:rPr>
          <w:bCs/>
          <w:lang w:val="fr-FR"/>
        </w:rPr>
        <w:tab/>
      </w:r>
      <w:r w:rsidR="000A76EC" w:rsidRPr="00A96C29">
        <w:rPr>
          <w:bCs/>
          <w:lang w:val="fr-FR"/>
        </w:rPr>
        <w:t>b)</w:t>
      </w:r>
      <w:r w:rsidRPr="00A96C29">
        <w:rPr>
          <w:bCs/>
          <w:lang w:val="fr-FR"/>
        </w:rPr>
        <w:tab/>
      </w:r>
      <w:r w:rsidR="00E6642B" w:rsidRPr="00A96C29">
        <w:rPr>
          <w:bCs/>
          <w:lang w:val="fr-FR"/>
        </w:rPr>
        <w:t>Il convient de se reporter à la réponse à la question 50 ci-</w:t>
      </w:r>
      <w:r w:rsidR="007858DC" w:rsidRPr="00A96C29">
        <w:rPr>
          <w:bCs/>
          <w:lang w:val="fr-FR"/>
        </w:rPr>
        <w:t>dessou</w:t>
      </w:r>
      <w:r w:rsidR="00E6642B" w:rsidRPr="00A96C29">
        <w:rPr>
          <w:bCs/>
          <w:lang w:val="fr-FR"/>
        </w:rPr>
        <w:t>s.</w:t>
      </w:r>
    </w:p>
    <w:p w:rsidR="00E6642B" w:rsidRPr="00A96C29" w:rsidRDefault="00B74B1A" w:rsidP="008117D5">
      <w:pPr>
        <w:pStyle w:val="SingleTxtG"/>
        <w:rPr>
          <w:u w:val="single"/>
          <w:lang w:val="fr-FR"/>
        </w:rPr>
      </w:pPr>
      <w:r w:rsidRPr="00A96C29">
        <w:rPr>
          <w:bCs/>
          <w:lang w:val="fr-FR"/>
        </w:rPr>
        <w:t>121.</w:t>
      </w:r>
      <w:r w:rsidRPr="00A96C29">
        <w:rPr>
          <w:bCs/>
          <w:lang w:val="fr-FR"/>
        </w:rPr>
        <w:tab/>
      </w:r>
      <w:r w:rsidR="000A76EC" w:rsidRPr="00A96C29">
        <w:rPr>
          <w:bCs/>
          <w:lang w:val="fr-FR"/>
        </w:rPr>
        <w:t>c)</w:t>
      </w:r>
      <w:r w:rsidRPr="00A96C29">
        <w:rPr>
          <w:bCs/>
          <w:lang w:val="fr-FR"/>
        </w:rPr>
        <w:tab/>
      </w:r>
      <w:r w:rsidR="00E6642B" w:rsidRPr="00A96C29">
        <w:rPr>
          <w:bCs/>
          <w:lang w:val="fr-FR"/>
        </w:rPr>
        <w:t xml:space="preserve">Le coût abordable des services d’eau potable et d’irrigation a été examiné lors de l’étude spéciale sur l’application de l’article 9 de </w:t>
      </w:r>
      <w:r w:rsidR="00EF4FAA" w:rsidRPr="00A96C29">
        <w:rPr>
          <w:bCs/>
          <w:lang w:val="fr-FR"/>
        </w:rPr>
        <w:t xml:space="preserve">la </w:t>
      </w:r>
      <w:r w:rsidR="007858DC" w:rsidRPr="00A96C29">
        <w:rPr>
          <w:bCs/>
          <w:lang w:val="fr-FR"/>
        </w:rPr>
        <w:t>d</w:t>
      </w:r>
      <w:r w:rsidR="00D93540" w:rsidRPr="00A96C29">
        <w:rPr>
          <w:bCs/>
          <w:lang w:val="fr-FR"/>
        </w:rPr>
        <w:t>irective</w:t>
      </w:r>
      <w:r w:rsidR="00E6642B" w:rsidRPr="00A96C29">
        <w:rPr>
          <w:bCs/>
          <w:lang w:val="fr-FR"/>
        </w:rPr>
        <w:t xml:space="preserve"> n</w:t>
      </w:r>
      <w:r w:rsidR="000233A3" w:rsidRPr="00A96C29">
        <w:rPr>
          <w:bCs/>
          <w:vertAlign w:val="superscript"/>
          <w:lang w:val="fr-FR"/>
        </w:rPr>
        <w:t>o</w:t>
      </w:r>
      <w:r w:rsidR="00E6642B" w:rsidRPr="00A96C29">
        <w:rPr>
          <w:bCs/>
          <w:lang w:val="fr-FR"/>
        </w:rPr>
        <w:t> </w:t>
      </w:r>
      <w:r w:rsidR="000A76EC" w:rsidRPr="00A96C29">
        <w:rPr>
          <w:lang w:val="fr-FR"/>
        </w:rPr>
        <w:t>2000/60/C</w:t>
      </w:r>
      <w:r w:rsidR="00E6642B" w:rsidRPr="00A96C29">
        <w:rPr>
          <w:lang w:val="fr-FR"/>
        </w:rPr>
        <w:t>E du Parlement européen et du Conseil établissant un cadre pour une politique communautaire dans le domaine de l’eau. L’objectif consistait à s’assurer que les services d’approvisionnement en eau sont fournis à des prix abordables pour chaque citoyen.</w:t>
      </w:r>
    </w:p>
    <w:p w:rsidR="00E6642B" w:rsidRPr="00A96C29" w:rsidRDefault="00B74B1A" w:rsidP="008117D5">
      <w:pPr>
        <w:pStyle w:val="SingleTxtG"/>
        <w:rPr>
          <w:u w:val="single"/>
          <w:lang w:val="fr-FR"/>
        </w:rPr>
      </w:pPr>
      <w:r w:rsidRPr="00A96C29">
        <w:rPr>
          <w:bCs/>
          <w:lang w:val="fr-FR"/>
        </w:rPr>
        <w:t>122.</w:t>
      </w:r>
      <w:r w:rsidRPr="00A96C29">
        <w:rPr>
          <w:bCs/>
          <w:lang w:val="fr-FR"/>
        </w:rPr>
        <w:tab/>
      </w:r>
      <w:r w:rsidR="000A76EC" w:rsidRPr="00A96C29">
        <w:rPr>
          <w:bCs/>
          <w:lang w:val="fr-FR"/>
        </w:rPr>
        <w:t>d)</w:t>
      </w:r>
      <w:r w:rsidRPr="00A96C29">
        <w:rPr>
          <w:bCs/>
          <w:lang w:val="fr-FR"/>
        </w:rPr>
        <w:tab/>
      </w:r>
      <w:r w:rsidR="00E6642B" w:rsidRPr="00A96C29">
        <w:rPr>
          <w:bCs/>
          <w:lang w:val="fr-FR"/>
        </w:rPr>
        <w:t>La qualité de l’eau est vérifiée par un système de contrôle de la qualité agréé</w:t>
      </w:r>
      <w:r w:rsidR="007858DC" w:rsidRPr="00A96C29">
        <w:rPr>
          <w:bCs/>
          <w:lang w:val="fr-FR"/>
        </w:rPr>
        <w:t>,</w:t>
      </w:r>
      <w:r w:rsidR="00E6642B" w:rsidRPr="00A96C29">
        <w:rPr>
          <w:bCs/>
          <w:lang w:val="fr-FR"/>
        </w:rPr>
        <w:t xml:space="preserve"> fondé sur la loi relative au suivi et au contrôle de la qualité de l’eau destinée à la consommation humaine </w:t>
      </w:r>
      <w:r w:rsidR="00D549AA" w:rsidRPr="00A96C29">
        <w:rPr>
          <w:bCs/>
          <w:lang w:val="fr-FR"/>
        </w:rPr>
        <w:t>(</w:t>
      </w:r>
      <w:r w:rsidR="000A76EC" w:rsidRPr="00A96C29">
        <w:rPr>
          <w:lang w:val="fr-FR"/>
        </w:rPr>
        <w:t xml:space="preserve">L.87(I)/2001, </w:t>
      </w:r>
      <w:r w:rsidR="00E6642B" w:rsidRPr="00A96C29">
        <w:rPr>
          <w:lang w:val="fr-FR"/>
        </w:rPr>
        <w:t>telle que modifiée</w:t>
      </w:r>
      <w:r w:rsidR="00D549AA" w:rsidRPr="00A96C29">
        <w:rPr>
          <w:lang w:val="fr-FR"/>
        </w:rPr>
        <w:t>)</w:t>
      </w:r>
      <w:r w:rsidR="000A76EC" w:rsidRPr="00A96C29">
        <w:rPr>
          <w:lang w:val="fr-FR"/>
        </w:rPr>
        <w:t xml:space="preserve">, </w:t>
      </w:r>
      <w:r w:rsidR="007858DC" w:rsidRPr="00A96C29">
        <w:rPr>
          <w:lang w:val="fr-FR"/>
        </w:rPr>
        <w:t xml:space="preserve">qui est </w:t>
      </w:r>
      <w:r w:rsidR="00E6642B" w:rsidRPr="00A96C29">
        <w:rPr>
          <w:lang w:val="fr-FR"/>
        </w:rPr>
        <w:t>orienté vers la fiabilité et l’intervention rapide.</w:t>
      </w:r>
    </w:p>
    <w:p w:rsidR="000A76EC" w:rsidRPr="00A96C29" w:rsidRDefault="00203AB0" w:rsidP="00653C2C">
      <w:pPr>
        <w:pStyle w:val="H23G"/>
        <w:rPr>
          <w:lang w:val="fr-FR"/>
        </w:rPr>
      </w:pPr>
      <w:r w:rsidRPr="00A96C29">
        <w:rPr>
          <w:lang w:val="fr-FR"/>
        </w:rPr>
        <w:tab/>
      </w:r>
      <w:r w:rsidRPr="00A96C29">
        <w:rPr>
          <w:lang w:val="fr-FR"/>
        </w:rPr>
        <w:tab/>
      </w:r>
      <w:r w:rsidR="00E6642B" w:rsidRPr="00A96C29">
        <w:rPr>
          <w:lang w:val="fr-FR"/>
        </w:rPr>
        <w:t xml:space="preserve">Réponse à la </w:t>
      </w:r>
      <w:r w:rsidR="00DE6FE1" w:rsidRPr="00A96C29">
        <w:rPr>
          <w:lang w:val="fr-FR"/>
        </w:rPr>
        <w:t xml:space="preserve">question </w:t>
      </w:r>
      <w:r w:rsidR="00E6642B" w:rsidRPr="00A96C29">
        <w:rPr>
          <w:lang w:val="fr-FR"/>
        </w:rPr>
        <w:t>4</w:t>
      </w:r>
      <w:r w:rsidR="007858DC" w:rsidRPr="00A96C29">
        <w:rPr>
          <w:lang w:val="fr-FR"/>
        </w:rPr>
        <w:t>9</w:t>
      </w:r>
      <w:r w:rsidR="00E6642B" w:rsidRPr="00A96C29">
        <w:rPr>
          <w:lang w:val="fr-FR"/>
        </w:rPr>
        <w:t xml:space="preserve"> des </w:t>
      </w:r>
      <w:r w:rsidR="00E97D0F" w:rsidRPr="00A96C29">
        <w:rPr>
          <w:lang w:val="fr-FR"/>
        </w:rPr>
        <w:t>directives</w:t>
      </w:r>
    </w:p>
    <w:p w:rsidR="00E6642B" w:rsidRPr="00A96C29" w:rsidRDefault="00B74B1A" w:rsidP="008117D5">
      <w:pPr>
        <w:pStyle w:val="SingleTxtG"/>
        <w:rPr>
          <w:lang w:val="fr-FR"/>
        </w:rPr>
      </w:pPr>
      <w:r w:rsidRPr="00A96C29">
        <w:rPr>
          <w:lang w:val="fr-FR"/>
        </w:rPr>
        <w:t>123.</w:t>
      </w:r>
      <w:r w:rsidRPr="00A96C29">
        <w:rPr>
          <w:lang w:val="fr-FR"/>
        </w:rPr>
        <w:tab/>
      </w:r>
      <w:r w:rsidR="00E6642B" w:rsidRPr="00A96C29">
        <w:rPr>
          <w:lang w:val="fr-FR"/>
        </w:rPr>
        <w:t>Des campagnes de prise de conscience du problème de l’eau sont lancées périodiquement pour sensibiliser aux questions de préservation de l’eau, de protection du milieu aquatique et d’utilisation hygiénique de l’eau, lors de conférences organisées par le Département de mise en valeur des ressources en eau tant dans les écoles que parmi des groupes d’agriculteurs et par voie de radiodiffusion, de publicité, de brochures et de manifestations liées à l’eau.</w:t>
      </w:r>
    </w:p>
    <w:p w:rsidR="000A76EC" w:rsidRPr="00A96C29" w:rsidRDefault="00203AB0" w:rsidP="00203AB0">
      <w:pPr>
        <w:pStyle w:val="H23G"/>
        <w:rPr>
          <w:lang w:val="fr-FR"/>
        </w:rPr>
      </w:pPr>
      <w:r w:rsidRPr="00A96C29">
        <w:rPr>
          <w:lang w:val="fr-FR"/>
        </w:rPr>
        <w:tab/>
        <w:t>D.</w:t>
      </w:r>
      <w:r w:rsidRPr="00A96C29">
        <w:rPr>
          <w:lang w:val="fr-FR"/>
        </w:rPr>
        <w:tab/>
      </w:r>
      <w:r w:rsidR="0018219F" w:rsidRPr="00A96C29">
        <w:rPr>
          <w:lang w:val="fr-FR"/>
        </w:rPr>
        <w:t>Le droit à un logement suffisant</w:t>
      </w:r>
    </w:p>
    <w:p w:rsidR="000A76EC" w:rsidRPr="00A96C29" w:rsidRDefault="00203AB0" w:rsidP="00653C2C">
      <w:pPr>
        <w:pStyle w:val="H23G"/>
        <w:rPr>
          <w:lang w:val="fr-FR"/>
        </w:rPr>
      </w:pPr>
      <w:r w:rsidRPr="00A96C29">
        <w:rPr>
          <w:lang w:val="fr-FR"/>
        </w:rPr>
        <w:tab/>
      </w:r>
      <w:r w:rsidRPr="00A96C29">
        <w:rPr>
          <w:lang w:val="fr-FR"/>
        </w:rPr>
        <w:tab/>
      </w:r>
      <w:r w:rsidR="0018219F" w:rsidRPr="00A96C29">
        <w:rPr>
          <w:lang w:val="fr-FR"/>
        </w:rPr>
        <w:t xml:space="preserve">Réponse à la </w:t>
      </w:r>
      <w:r w:rsidR="00980E33" w:rsidRPr="00A96C29">
        <w:rPr>
          <w:lang w:val="fr-FR"/>
        </w:rPr>
        <w:t xml:space="preserve">question </w:t>
      </w:r>
      <w:r w:rsidR="0018219F" w:rsidRPr="00A96C29">
        <w:rPr>
          <w:lang w:val="fr-FR"/>
        </w:rPr>
        <w:t xml:space="preserve">50 des </w:t>
      </w:r>
      <w:r w:rsidR="00E97D0F" w:rsidRPr="00A96C29">
        <w:rPr>
          <w:lang w:val="fr-FR"/>
        </w:rPr>
        <w:t>directives</w:t>
      </w:r>
    </w:p>
    <w:p w:rsidR="000A76EC" w:rsidRPr="00A96C29" w:rsidRDefault="00B74B1A" w:rsidP="008117D5">
      <w:pPr>
        <w:pStyle w:val="SingleTxtG"/>
        <w:rPr>
          <w:lang w:val="fr-FR"/>
        </w:rPr>
      </w:pPr>
      <w:r w:rsidRPr="00A96C29">
        <w:rPr>
          <w:lang w:val="fr-FR"/>
        </w:rPr>
        <w:t>124.</w:t>
      </w:r>
      <w:r w:rsidRPr="00A96C29">
        <w:rPr>
          <w:lang w:val="fr-FR"/>
        </w:rPr>
        <w:tab/>
      </w:r>
      <w:r w:rsidR="0018219F" w:rsidRPr="00A96C29">
        <w:rPr>
          <w:lang w:val="fr-FR"/>
        </w:rPr>
        <w:t xml:space="preserve">Il convient de se reporter à la réponse à la question 51 </w:t>
      </w:r>
      <w:r w:rsidR="00ED66FB" w:rsidRPr="00A96C29">
        <w:rPr>
          <w:lang w:val="fr-FR"/>
        </w:rPr>
        <w:t>ci-</w:t>
      </w:r>
      <w:r w:rsidR="0077494C" w:rsidRPr="00A96C29">
        <w:rPr>
          <w:lang w:val="fr-FR"/>
        </w:rPr>
        <w:t>dessou</w:t>
      </w:r>
      <w:r w:rsidR="00ED66FB" w:rsidRPr="00A96C29">
        <w:rPr>
          <w:lang w:val="fr-FR"/>
        </w:rPr>
        <w:t>s</w:t>
      </w:r>
      <w:r w:rsidR="000A76EC" w:rsidRPr="00A96C29">
        <w:rPr>
          <w:lang w:val="fr-FR"/>
        </w:rPr>
        <w:t>.</w:t>
      </w:r>
    </w:p>
    <w:p w:rsidR="000A76EC" w:rsidRPr="00A96C29" w:rsidRDefault="00EC6A0D" w:rsidP="00653C2C">
      <w:pPr>
        <w:pStyle w:val="H23G"/>
        <w:rPr>
          <w:lang w:val="fr-FR"/>
        </w:rPr>
      </w:pPr>
      <w:r w:rsidRPr="00A96C29">
        <w:rPr>
          <w:lang w:val="fr-FR"/>
        </w:rPr>
        <w:tab/>
      </w:r>
      <w:r w:rsidRPr="00A96C29">
        <w:rPr>
          <w:lang w:val="fr-FR"/>
        </w:rPr>
        <w:tab/>
      </w:r>
      <w:r w:rsidR="00ED66FB" w:rsidRPr="00A96C29">
        <w:rPr>
          <w:lang w:val="fr-FR"/>
        </w:rPr>
        <w:t>Réponse à la question </w:t>
      </w:r>
      <w:r w:rsidR="000A76EC" w:rsidRPr="00A96C29">
        <w:rPr>
          <w:lang w:val="fr-FR"/>
        </w:rPr>
        <w:t>51</w:t>
      </w:r>
      <w:r w:rsidR="00ED66FB" w:rsidRPr="00A96C29">
        <w:rPr>
          <w:lang w:val="fr-FR"/>
        </w:rPr>
        <w:t> </w:t>
      </w:r>
      <w:r w:rsidR="000A76EC" w:rsidRPr="00A96C29">
        <w:rPr>
          <w:lang w:val="fr-FR"/>
        </w:rPr>
        <w:t>a)</w:t>
      </w:r>
      <w:r w:rsidR="00ED66FB" w:rsidRPr="00A96C29">
        <w:rPr>
          <w:lang w:val="fr-FR"/>
        </w:rPr>
        <w:t>,</w:t>
      </w:r>
      <w:r w:rsidR="000A76EC" w:rsidRPr="00A96C29">
        <w:rPr>
          <w:lang w:val="fr-FR"/>
        </w:rPr>
        <w:t xml:space="preserve"> b)</w:t>
      </w:r>
      <w:r w:rsidR="00ED66FB" w:rsidRPr="00A96C29">
        <w:rPr>
          <w:lang w:val="fr-FR"/>
        </w:rPr>
        <w:t xml:space="preserve"> et </w:t>
      </w:r>
      <w:r w:rsidR="000A76EC" w:rsidRPr="00A96C29">
        <w:rPr>
          <w:lang w:val="fr-FR"/>
        </w:rPr>
        <w:t xml:space="preserve">c) </w:t>
      </w:r>
      <w:r w:rsidR="00ED66FB" w:rsidRPr="00A96C29">
        <w:rPr>
          <w:lang w:val="fr-FR"/>
        </w:rPr>
        <w:t xml:space="preserve">des </w:t>
      </w:r>
      <w:r w:rsidR="00E97D0F" w:rsidRPr="00A96C29">
        <w:rPr>
          <w:lang w:val="fr-FR"/>
        </w:rPr>
        <w:t>directives</w:t>
      </w:r>
    </w:p>
    <w:p w:rsidR="000A76EC" w:rsidRPr="00A96C29" w:rsidRDefault="00B74B1A" w:rsidP="008117D5">
      <w:pPr>
        <w:pStyle w:val="SingleTxtG"/>
        <w:rPr>
          <w:lang w:val="fr-FR"/>
        </w:rPr>
      </w:pPr>
      <w:r w:rsidRPr="00A96C29">
        <w:rPr>
          <w:lang w:val="fr-FR"/>
        </w:rPr>
        <w:t>125.</w:t>
      </w:r>
      <w:r w:rsidRPr="00A96C29">
        <w:rPr>
          <w:lang w:val="fr-FR"/>
        </w:rPr>
        <w:tab/>
      </w:r>
      <w:r w:rsidR="00ED66FB" w:rsidRPr="00A96C29">
        <w:rPr>
          <w:lang w:val="fr-FR"/>
        </w:rPr>
        <w:t>Presque tous les logements offrent des commodités de base telles que l’eau, l’électricité, le bain ou la douche, le chauffage. Plus précisément</w:t>
      </w:r>
      <w:r w:rsidR="000233A3" w:rsidRPr="00A96C29">
        <w:rPr>
          <w:lang w:val="fr-FR"/>
        </w:rPr>
        <w:t>:</w:t>
      </w:r>
      <w:r w:rsidR="00ED66FB" w:rsidRPr="00A96C29">
        <w:rPr>
          <w:lang w:val="fr-FR"/>
        </w:rPr>
        <w:t xml:space="preserve"> 1) 98,1</w:t>
      </w:r>
      <w:r w:rsidR="000233A3" w:rsidRPr="00A96C29">
        <w:rPr>
          <w:lang w:val="fr-FR"/>
        </w:rPr>
        <w:t> %</w:t>
      </w:r>
      <w:r w:rsidR="00ED66FB" w:rsidRPr="00A96C29">
        <w:rPr>
          <w:lang w:val="fr-FR"/>
        </w:rPr>
        <w:t xml:space="preserve"> ont l’eau chaude et l’eau froide </w:t>
      </w:r>
      <w:r w:rsidR="00BB157B" w:rsidRPr="00A96C29">
        <w:rPr>
          <w:lang w:val="fr-FR"/>
        </w:rPr>
        <w:t>à l’intérieur</w:t>
      </w:r>
      <w:r w:rsidR="00ED66FB" w:rsidRPr="00A96C29">
        <w:rPr>
          <w:lang w:val="fr-FR"/>
        </w:rPr>
        <w:t>, 0,6</w:t>
      </w:r>
      <w:r w:rsidR="000233A3" w:rsidRPr="00A96C29">
        <w:rPr>
          <w:lang w:val="fr-FR"/>
        </w:rPr>
        <w:t> %</w:t>
      </w:r>
      <w:r w:rsidR="00ED66FB" w:rsidRPr="00A96C29">
        <w:rPr>
          <w:lang w:val="fr-FR"/>
        </w:rPr>
        <w:t xml:space="preserve"> ont seulement l’eau froide, 0,05</w:t>
      </w:r>
      <w:r w:rsidR="000233A3" w:rsidRPr="00A96C29">
        <w:rPr>
          <w:lang w:val="fr-FR"/>
        </w:rPr>
        <w:t> %</w:t>
      </w:r>
      <w:r w:rsidR="00ED66FB" w:rsidRPr="00A96C29">
        <w:rPr>
          <w:lang w:val="fr-FR"/>
        </w:rPr>
        <w:t xml:space="preserve"> ont l’eau </w:t>
      </w:r>
      <w:r w:rsidR="00BB157B" w:rsidRPr="00A96C29">
        <w:rPr>
          <w:lang w:val="fr-FR"/>
        </w:rPr>
        <w:t>à l’extérieur</w:t>
      </w:r>
      <w:r w:rsidR="00ED66FB" w:rsidRPr="00A96C29">
        <w:rPr>
          <w:lang w:val="fr-FR"/>
        </w:rPr>
        <w:t xml:space="preserve"> (dans la cour) et 0,04</w:t>
      </w:r>
      <w:r w:rsidR="000233A3" w:rsidRPr="00A96C29">
        <w:rPr>
          <w:lang w:val="fr-FR"/>
        </w:rPr>
        <w:t> %</w:t>
      </w:r>
      <w:r w:rsidR="00ED66FB" w:rsidRPr="00A96C29">
        <w:rPr>
          <w:lang w:val="fr-FR"/>
        </w:rPr>
        <w:t xml:space="preserve"> </w:t>
      </w:r>
      <w:r w:rsidR="007858DC" w:rsidRPr="00A96C29">
        <w:rPr>
          <w:lang w:val="fr-FR"/>
        </w:rPr>
        <w:t xml:space="preserve">seulement </w:t>
      </w:r>
      <w:r w:rsidR="00ED66FB" w:rsidRPr="00A96C29">
        <w:rPr>
          <w:lang w:val="fr-FR"/>
        </w:rPr>
        <w:t xml:space="preserve">n’ont aucune installation </w:t>
      </w:r>
      <w:r w:rsidR="007858DC" w:rsidRPr="00A96C29">
        <w:rPr>
          <w:lang w:val="fr-FR"/>
        </w:rPr>
        <w:t xml:space="preserve">d’approvisionnement en </w:t>
      </w:r>
      <w:r w:rsidR="00ED66FB" w:rsidRPr="00A96C29">
        <w:rPr>
          <w:lang w:val="fr-FR"/>
        </w:rPr>
        <w:t>eau; 2) il existe des toilettes intérieures à chasse d’eau dans 97,9</w:t>
      </w:r>
      <w:r w:rsidR="000233A3" w:rsidRPr="00A96C29">
        <w:rPr>
          <w:lang w:val="fr-FR"/>
        </w:rPr>
        <w:t> %</w:t>
      </w:r>
      <w:r w:rsidR="00ED66FB" w:rsidRPr="00A96C29">
        <w:rPr>
          <w:lang w:val="fr-FR"/>
        </w:rPr>
        <w:t xml:space="preserve"> des logements, 1</w:t>
      </w:r>
      <w:r w:rsidR="000233A3" w:rsidRPr="00A96C29">
        <w:rPr>
          <w:lang w:val="fr-FR"/>
        </w:rPr>
        <w:t> %</w:t>
      </w:r>
      <w:r w:rsidR="00ED66FB" w:rsidRPr="00A96C29">
        <w:rPr>
          <w:lang w:val="fr-FR"/>
        </w:rPr>
        <w:t xml:space="preserve"> </w:t>
      </w:r>
      <w:r w:rsidR="007858DC" w:rsidRPr="00A96C29">
        <w:rPr>
          <w:lang w:val="fr-FR"/>
        </w:rPr>
        <w:t xml:space="preserve">des habitations ont </w:t>
      </w:r>
      <w:r w:rsidR="00ED66FB" w:rsidRPr="00A96C29">
        <w:rPr>
          <w:lang w:val="fr-FR"/>
        </w:rPr>
        <w:t>ce type de toilettes à l’e</w:t>
      </w:r>
      <w:r w:rsidR="007858DC" w:rsidRPr="00A96C29">
        <w:rPr>
          <w:lang w:val="fr-FR"/>
        </w:rPr>
        <w:t>xtérieur et 0,08</w:t>
      </w:r>
      <w:r w:rsidR="000233A3" w:rsidRPr="00A96C29">
        <w:rPr>
          <w:lang w:val="fr-FR"/>
        </w:rPr>
        <w:t> %</w:t>
      </w:r>
      <w:r w:rsidR="007858DC" w:rsidRPr="00A96C29">
        <w:rPr>
          <w:lang w:val="fr-FR"/>
        </w:rPr>
        <w:t xml:space="preserve"> seulement </w:t>
      </w:r>
      <w:r w:rsidR="00ED66FB" w:rsidRPr="00A96C29">
        <w:rPr>
          <w:lang w:val="fr-FR"/>
        </w:rPr>
        <w:t>des toilettes sans chasse d’eau; 3) un bain ou une douche fixe est disponible dans 97,7</w:t>
      </w:r>
      <w:r w:rsidR="000233A3" w:rsidRPr="00A96C29">
        <w:rPr>
          <w:lang w:val="fr-FR"/>
        </w:rPr>
        <w:t> %</w:t>
      </w:r>
      <w:r w:rsidR="00ED66FB" w:rsidRPr="00A96C29">
        <w:rPr>
          <w:lang w:val="fr-FR"/>
        </w:rPr>
        <w:t xml:space="preserve"> des logements; 4) 92,2</w:t>
      </w:r>
      <w:r w:rsidR="000233A3" w:rsidRPr="00A96C29">
        <w:rPr>
          <w:lang w:val="fr-FR"/>
        </w:rPr>
        <w:t> %</w:t>
      </w:r>
      <w:r w:rsidR="00ED66FB" w:rsidRPr="00A96C29">
        <w:rPr>
          <w:lang w:val="fr-FR"/>
        </w:rPr>
        <w:t xml:space="preserve"> des logements disposent d’une cuisine dans une pièce séparée, 5,65</w:t>
      </w:r>
      <w:r w:rsidR="000233A3" w:rsidRPr="00A96C29">
        <w:rPr>
          <w:lang w:val="fr-FR"/>
        </w:rPr>
        <w:t> %</w:t>
      </w:r>
      <w:r w:rsidR="00ED66FB" w:rsidRPr="00A96C29">
        <w:rPr>
          <w:lang w:val="fr-FR"/>
        </w:rPr>
        <w:t xml:space="preserve"> </w:t>
      </w:r>
      <w:r w:rsidR="007858DC" w:rsidRPr="00A96C29">
        <w:rPr>
          <w:lang w:val="fr-FR"/>
        </w:rPr>
        <w:t>d’</w:t>
      </w:r>
      <w:r w:rsidR="00ED66FB" w:rsidRPr="00A96C29">
        <w:rPr>
          <w:lang w:val="fr-FR"/>
        </w:rPr>
        <w:t>une kitchenette</w:t>
      </w:r>
      <w:r w:rsidR="007858DC" w:rsidRPr="00A96C29">
        <w:rPr>
          <w:lang w:val="fr-FR"/>
        </w:rPr>
        <w:t>,</w:t>
      </w:r>
      <w:r w:rsidR="00ED66FB" w:rsidRPr="00A96C29">
        <w:rPr>
          <w:lang w:val="fr-FR"/>
        </w:rPr>
        <w:t xml:space="preserve"> 0,4</w:t>
      </w:r>
      <w:r w:rsidR="000233A3" w:rsidRPr="00A96C29">
        <w:rPr>
          <w:lang w:val="fr-FR"/>
        </w:rPr>
        <w:t> %</w:t>
      </w:r>
      <w:r w:rsidR="00ED66FB" w:rsidRPr="00A96C29">
        <w:rPr>
          <w:lang w:val="fr-FR"/>
        </w:rPr>
        <w:t xml:space="preserve"> </w:t>
      </w:r>
      <w:r w:rsidR="007858DC" w:rsidRPr="00A96C29">
        <w:rPr>
          <w:lang w:val="fr-FR"/>
        </w:rPr>
        <w:t>d’</w:t>
      </w:r>
      <w:r w:rsidR="00ED66FB" w:rsidRPr="00A96C29">
        <w:rPr>
          <w:lang w:val="fr-FR"/>
        </w:rPr>
        <w:t>une cuisine extérieure et seulement 0,24</w:t>
      </w:r>
      <w:r w:rsidR="000233A3" w:rsidRPr="00A96C29">
        <w:rPr>
          <w:lang w:val="fr-FR"/>
        </w:rPr>
        <w:t> %</w:t>
      </w:r>
      <w:r w:rsidR="00ED66FB" w:rsidRPr="00A96C29">
        <w:rPr>
          <w:lang w:val="fr-FR"/>
        </w:rPr>
        <w:t xml:space="preserve"> n’ont pas de cuisine et 5) </w:t>
      </w:r>
      <w:r w:rsidR="000A76EC" w:rsidRPr="00A96C29">
        <w:rPr>
          <w:lang w:val="fr-FR"/>
        </w:rPr>
        <w:t>31</w:t>
      </w:r>
      <w:r w:rsidR="00ED66FB" w:rsidRPr="00A96C29">
        <w:rPr>
          <w:lang w:val="fr-FR"/>
        </w:rPr>
        <w:t>,</w:t>
      </w:r>
      <w:r w:rsidR="000A76EC" w:rsidRPr="00A96C29">
        <w:rPr>
          <w:lang w:val="fr-FR"/>
        </w:rPr>
        <w:t>5</w:t>
      </w:r>
      <w:r w:rsidR="000A76EC" w:rsidRPr="00A96C29">
        <w:rPr>
          <w:lang w:val="fr-FR"/>
        </w:rPr>
        <w:sym w:font="Symbol" w:char="F025"/>
      </w:r>
      <w:r w:rsidR="000A76EC" w:rsidRPr="00A96C29">
        <w:rPr>
          <w:lang w:val="fr-FR"/>
        </w:rPr>
        <w:t xml:space="preserve"> </w:t>
      </w:r>
      <w:r w:rsidR="00ED66FB" w:rsidRPr="00A96C29">
        <w:rPr>
          <w:lang w:val="fr-FR"/>
        </w:rPr>
        <w:t xml:space="preserve">des logements utilisent le chauffage central </w:t>
      </w:r>
      <w:r w:rsidR="00D549AA" w:rsidRPr="00A96C29">
        <w:rPr>
          <w:lang w:val="fr-FR"/>
        </w:rPr>
        <w:t>(</w:t>
      </w:r>
      <w:r w:rsidR="00ED66FB" w:rsidRPr="00A96C29">
        <w:rPr>
          <w:lang w:val="fr-FR"/>
        </w:rPr>
        <w:t xml:space="preserve">dont </w:t>
      </w:r>
      <w:r w:rsidR="000A76EC" w:rsidRPr="00A96C29">
        <w:rPr>
          <w:lang w:val="fr-FR"/>
        </w:rPr>
        <w:t>25</w:t>
      </w:r>
      <w:r w:rsidR="00ED66FB" w:rsidRPr="00A96C29">
        <w:rPr>
          <w:lang w:val="fr-FR"/>
        </w:rPr>
        <w:t>,</w:t>
      </w:r>
      <w:r w:rsidR="000A76EC" w:rsidRPr="00A96C29">
        <w:rPr>
          <w:lang w:val="fr-FR"/>
        </w:rPr>
        <w:t>8</w:t>
      </w:r>
      <w:r w:rsidR="000233A3" w:rsidRPr="00A96C29">
        <w:rPr>
          <w:lang w:val="fr-FR"/>
        </w:rPr>
        <w:t> %</w:t>
      </w:r>
      <w:r w:rsidR="000A76EC" w:rsidRPr="00A96C29">
        <w:rPr>
          <w:lang w:val="fr-FR"/>
        </w:rPr>
        <w:t xml:space="preserve"> </w:t>
      </w:r>
      <w:r w:rsidR="00ED66FB" w:rsidRPr="00A96C29">
        <w:rPr>
          <w:lang w:val="fr-FR"/>
        </w:rPr>
        <w:t xml:space="preserve">au kérosène, </w:t>
      </w:r>
      <w:r w:rsidR="000A76EC" w:rsidRPr="00A96C29">
        <w:rPr>
          <w:lang w:val="fr-FR"/>
        </w:rPr>
        <w:t>3</w:t>
      </w:r>
      <w:r w:rsidR="00ED66FB" w:rsidRPr="00A96C29">
        <w:rPr>
          <w:lang w:val="fr-FR"/>
        </w:rPr>
        <w:t>,</w:t>
      </w:r>
      <w:r w:rsidR="000A76EC" w:rsidRPr="00A96C29">
        <w:rPr>
          <w:lang w:val="fr-FR"/>
        </w:rPr>
        <w:t>8</w:t>
      </w:r>
      <w:r w:rsidR="00D549AA" w:rsidRPr="00A96C29">
        <w:rPr>
          <w:lang w:val="fr-FR"/>
        </w:rPr>
        <w:t> </w:t>
      </w:r>
      <w:r w:rsidR="000A76EC" w:rsidRPr="00A96C29">
        <w:rPr>
          <w:lang w:val="fr-FR"/>
        </w:rPr>
        <w:sym w:font="Symbol" w:char="F025"/>
      </w:r>
      <w:r w:rsidR="00D549AA" w:rsidRPr="00A96C29">
        <w:rPr>
          <w:lang w:val="fr-FR"/>
        </w:rPr>
        <w:t xml:space="preserve"> </w:t>
      </w:r>
      <w:r w:rsidR="00ED66FB" w:rsidRPr="00A96C29">
        <w:rPr>
          <w:lang w:val="fr-FR"/>
        </w:rPr>
        <w:t xml:space="preserve">à l’électricité et </w:t>
      </w:r>
      <w:r w:rsidR="000A76EC" w:rsidRPr="00A96C29">
        <w:rPr>
          <w:lang w:val="fr-FR"/>
        </w:rPr>
        <w:t>1</w:t>
      </w:r>
      <w:r w:rsidR="00ED66FB" w:rsidRPr="00A96C29">
        <w:rPr>
          <w:lang w:val="fr-FR"/>
        </w:rPr>
        <w:t>,</w:t>
      </w:r>
      <w:r w:rsidR="000A76EC" w:rsidRPr="00A96C29">
        <w:rPr>
          <w:lang w:val="fr-FR"/>
        </w:rPr>
        <w:t>9</w:t>
      </w:r>
      <w:r w:rsidR="00D549AA" w:rsidRPr="00A96C29">
        <w:rPr>
          <w:lang w:val="fr-FR"/>
        </w:rPr>
        <w:t> </w:t>
      </w:r>
      <w:r w:rsidR="000A76EC" w:rsidRPr="00A96C29">
        <w:rPr>
          <w:lang w:val="fr-FR"/>
        </w:rPr>
        <w:sym w:font="Symbol" w:char="F025"/>
      </w:r>
      <w:r w:rsidR="00D549AA" w:rsidRPr="00A96C29">
        <w:rPr>
          <w:lang w:val="fr-FR"/>
        </w:rPr>
        <w:t xml:space="preserve"> </w:t>
      </w:r>
      <w:r w:rsidR="00ED66FB" w:rsidRPr="00A96C29">
        <w:rPr>
          <w:lang w:val="fr-FR"/>
        </w:rPr>
        <w:t>au gaz</w:t>
      </w:r>
      <w:r w:rsidR="00D549AA" w:rsidRPr="00A96C29">
        <w:rPr>
          <w:lang w:val="fr-FR"/>
        </w:rPr>
        <w:t xml:space="preserve">); </w:t>
      </w:r>
      <w:r w:rsidR="000A76EC" w:rsidRPr="00A96C29">
        <w:rPr>
          <w:lang w:val="fr-FR"/>
        </w:rPr>
        <w:t>29</w:t>
      </w:r>
      <w:r w:rsidR="00ED66FB" w:rsidRPr="00A96C29">
        <w:rPr>
          <w:lang w:val="fr-FR"/>
        </w:rPr>
        <w:t>,</w:t>
      </w:r>
      <w:r w:rsidR="000A76EC" w:rsidRPr="00A96C29">
        <w:rPr>
          <w:lang w:val="fr-FR"/>
        </w:rPr>
        <w:t>7</w:t>
      </w:r>
      <w:r w:rsidR="00D549AA" w:rsidRPr="00A96C29">
        <w:rPr>
          <w:lang w:val="fr-FR"/>
        </w:rPr>
        <w:t> </w:t>
      </w:r>
      <w:r w:rsidR="00D549AA" w:rsidRPr="00A96C29">
        <w:rPr>
          <w:lang w:val="fr-FR"/>
        </w:rPr>
        <w:sym w:font="Symbol" w:char="F025"/>
      </w:r>
      <w:r w:rsidR="00D549AA" w:rsidRPr="00A96C29">
        <w:rPr>
          <w:lang w:val="fr-FR"/>
        </w:rPr>
        <w:t xml:space="preserve"> </w:t>
      </w:r>
      <w:r w:rsidR="00ED66FB" w:rsidRPr="00A96C29">
        <w:rPr>
          <w:lang w:val="fr-FR"/>
        </w:rPr>
        <w:t xml:space="preserve">disposent de climatiseurs fixes à air chaud, </w:t>
      </w:r>
      <w:r w:rsidR="000A76EC" w:rsidRPr="00A96C29">
        <w:rPr>
          <w:lang w:val="fr-FR"/>
        </w:rPr>
        <w:t>26</w:t>
      </w:r>
      <w:r w:rsidR="00ED66FB" w:rsidRPr="00A96C29">
        <w:rPr>
          <w:lang w:val="fr-FR"/>
        </w:rPr>
        <w:t>,</w:t>
      </w:r>
      <w:r w:rsidR="000A76EC" w:rsidRPr="00A96C29">
        <w:rPr>
          <w:lang w:val="fr-FR"/>
        </w:rPr>
        <w:t>7</w:t>
      </w:r>
      <w:r w:rsidR="00D549AA" w:rsidRPr="00A96C29">
        <w:rPr>
          <w:lang w:val="fr-FR"/>
        </w:rPr>
        <w:t> </w:t>
      </w:r>
      <w:r w:rsidR="000A76EC" w:rsidRPr="00A96C29">
        <w:rPr>
          <w:lang w:val="fr-FR"/>
        </w:rPr>
        <w:sym w:font="Symbol" w:char="F025"/>
      </w:r>
      <w:r w:rsidR="00D549AA" w:rsidRPr="00A96C29">
        <w:rPr>
          <w:lang w:val="fr-FR"/>
        </w:rPr>
        <w:t xml:space="preserve"> </w:t>
      </w:r>
      <w:r w:rsidR="00ED66FB" w:rsidRPr="00A96C29">
        <w:rPr>
          <w:lang w:val="fr-FR"/>
        </w:rPr>
        <w:t xml:space="preserve">de poêles à gaz, à l’électricité ou au kérosène, </w:t>
      </w:r>
      <w:r w:rsidR="000A76EC" w:rsidRPr="00A96C29">
        <w:rPr>
          <w:lang w:val="fr-FR"/>
        </w:rPr>
        <w:t>3</w:t>
      </w:r>
      <w:r w:rsidR="00ED66FB" w:rsidRPr="00A96C29">
        <w:rPr>
          <w:lang w:val="fr-FR"/>
        </w:rPr>
        <w:t>,</w:t>
      </w:r>
      <w:r w:rsidR="000A76EC" w:rsidRPr="00A96C29">
        <w:rPr>
          <w:lang w:val="fr-FR"/>
        </w:rPr>
        <w:t>0</w:t>
      </w:r>
      <w:r w:rsidR="00D549AA" w:rsidRPr="00A96C29">
        <w:rPr>
          <w:lang w:val="fr-FR"/>
        </w:rPr>
        <w:t> </w:t>
      </w:r>
      <w:r w:rsidR="000A76EC" w:rsidRPr="00A96C29">
        <w:rPr>
          <w:lang w:val="fr-FR"/>
        </w:rPr>
        <w:sym w:font="Symbol" w:char="F025"/>
      </w:r>
      <w:r w:rsidR="00ED66FB" w:rsidRPr="00A96C29">
        <w:rPr>
          <w:lang w:val="fr-FR"/>
        </w:rPr>
        <w:t xml:space="preserve"> </w:t>
      </w:r>
      <w:r w:rsidR="007858DC" w:rsidRPr="00A96C29">
        <w:rPr>
          <w:lang w:val="fr-FR"/>
        </w:rPr>
        <w:t>d’</w:t>
      </w:r>
      <w:r w:rsidR="00ED66FB" w:rsidRPr="00A96C29">
        <w:rPr>
          <w:lang w:val="fr-FR"/>
        </w:rPr>
        <w:t xml:space="preserve">appareils de chauffage par accumulation et </w:t>
      </w:r>
      <w:r w:rsidR="000A76EC" w:rsidRPr="00A96C29">
        <w:rPr>
          <w:lang w:val="fr-FR"/>
        </w:rPr>
        <w:t>5</w:t>
      </w:r>
      <w:r w:rsidR="00ED66FB" w:rsidRPr="00A96C29">
        <w:rPr>
          <w:lang w:val="fr-FR"/>
        </w:rPr>
        <w:t>,</w:t>
      </w:r>
      <w:r w:rsidR="000A76EC" w:rsidRPr="00A96C29">
        <w:rPr>
          <w:lang w:val="fr-FR"/>
        </w:rPr>
        <w:t>4</w:t>
      </w:r>
      <w:r w:rsidR="00D549AA" w:rsidRPr="00A96C29">
        <w:rPr>
          <w:lang w:val="fr-FR"/>
        </w:rPr>
        <w:t> </w:t>
      </w:r>
      <w:r w:rsidR="00D549AA" w:rsidRPr="00A96C29">
        <w:rPr>
          <w:lang w:val="fr-FR"/>
        </w:rPr>
        <w:sym w:font="Symbol" w:char="F025"/>
      </w:r>
      <w:r w:rsidR="00D549AA" w:rsidRPr="00A96C29">
        <w:rPr>
          <w:lang w:val="fr-FR"/>
        </w:rPr>
        <w:t xml:space="preserve"> </w:t>
      </w:r>
      <w:r w:rsidR="00ED66FB" w:rsidRPr="00A96C29">
        <w:rPr>
          <w:lang w:val="fr-FR"/>
        </w:rPr>
        <w:t>de cheminées.</w:t>
      </w:r>
    </w:p>
    <w:p w:rsidR="000A76EC" w:rsidRPr="00A96C29" w:rsidRDefault="00B74B1A" w:rsidP="008117D5">
      <w:pPr>
        <w:pStyle w:val="SingleTxtG"/>
        <w:rPr>
          <w:lang w:val="fr-FR"/>
        </w:rPr>
      </w:pPr>
      <w:r w:rsidRPr="00A96C29">
        <w:rPr>
          <w:lang w:val="fr-FR"/>
        </w:rPr>
        <w:t>126.</w:t>
      </w:r>
      <w:r w:rsidRPr="00A96C29">
        <w:rPr>
          <w:lang w:val="fr-FR"/>
        </w:rPr>
        <w:tab/>
      </w:r>
      <w:r w:rsidR="00ED66FB" w:rsidRPr="00A96C29">
        <w:rPr>
          <w:lang w:val="fr-FR"/>
        </w:rPr>
        <w:t>Le recensement de population de 2011, réalisé par le Service de statistique, n’a enregistré aucun sans-abri.</w:t>
      </w:r>
    </w:p>
    <w:p w:rsidR="00ED66FB" w:rsidRPr="00A96C29" w:rsidRDefault="00B74B1A" w:rsidP="008117D5">
      <w:pPr>
        <w:pStyle w:val="SingleTxtG"/>
        <w:rPr>
          <w:lang w:val="fr-FR"/>
        </w:rPr>
      </w:pPr>
      <w:r w:rsidRPr="00A96C29">
        <w:rPr>
          <w:lang w:val="fr-FR"/>
        </w:rPr>
        <w:t>127.</w:t>
      </w:r>
      <w:r w:rsidRPr="00A96C29">
        <w:rPr>
          <w:lang w:val="fr-FR"/>
        </w:rPr>
        <w:tab/>
      </w:r>
      <w:r w:rsidR="00ED66FB" w:rsidRPr="00A96C29">
        <w:rPr>
          <w:lang w:val="fr-FR"/>
        </w:rPr>
        <w:t xml:space="preserve">Les programmes de logement assurés par le Ministère de l’intérieur contiennent des dispositifs </w:t>
      </w:r>
      <w:r w:rsidR="007858DC" w:rsidRPr="00A96C29">
        <w:rPr>
          <w:lang w:val="fr-FR"/>
        </w:rPr>
        <w:t xml:space="preserve">tant </w:t>
      </w:r>
      <w:r w:rsidR="00ED66FB" w:rsidRPr="00A96C29">
        <w:rPr>
          <w:lang w:val="fr-FR"/>
        </w:rPr>
        <w:t xml:space="preserve">adaptés aux personnes déplacées de leurs foyers au moment de l’invasion </w:t>
      </w:r>
      <w:r w:rsidR="000609D2" w:rsidRPr="00A96C29">
        <w:rPr>
          <w:lang w:val="fr-FR"/>
        </w:rPr>
        <w:t>turque en 1974</w:t>
      </w:r>
      <w:r w:rsidR="00ED66FB" w:rsidRPr="00A96C29">
        <w:rPr>
          <w:lang w:val="fr-FR"/>
        </w:rPr>
        <w:t xml:space="preserve"> que destinés au grand public. L’objectif fondamental des programmes adaptés aux personnes déplacées consiste à garantir un niveau satisfaisant de conditions d’existence et de logement jusqu’à la solution au problème chypr</w:t>
      </w:r>
      <w:r w:rsidR="000609D2" w:rsidRPr="00A96C29">
        <w:rPr>
          <w:lang w:val="fr-FR"/>
        </w:rPr>
        <w:t>iot</w:t>
      </w:r>
      <w:r w:rsidR="00ED66FB" w:rsidRPr="00A96C29">
        <w:rPr>
          <w:lang w:val="fr-FR"/>
        </w:rPr>
        <w:t>e et le retour dans leurs foyers.</w:t>
      </w:r>
    </w:p>
    <w:p w:rsidR="00ED66FB" w:rsidRPr="00A96C29" w:rsidRDefault="00B74B1A" w:rsidP="008117D5">
      <w:pPr>
        <w:pStyle w:val="SingleTxtG"/>
        <w:rPr>
          <w:lang w:val="fr-FR"/>
        </w:rPr>
      </w:pPr>
      <w:r w:rsidRPr="00A96C29">
        <w:rPr>
          <w:lang w:val="fr-FR"/>
        </w:rPr>
        <w:t>128.</w:t>
      </w:r>
      <w:r w:rsidRPr="00A96C29">
        <w:rPr>
          <w:lang w:val="fr-FR"/>
        </w:rPr>
        <w:tab/>
      </w:r>
      <w:r w:rsidR="00ED66FB" w:rsidRPr="00A96C29">
        <w:rPr>
          <w:lang w:val="fr-FR"/>
        </w:rPr>
        <w:t xml:space="preserve">La loi </w:t>
      </w:r>
      <w:r w:rsidR="00766C91" w:rsidRPr="00A96C29">
        <w:rPr>
          <w:lang w:val="fr-FR"/>
        </w:rPr>
        <w:t>relative à</w:t>
      </w:r>
      <w:r w:rsidR="00ED66FB" w:rsidRPr="00A96C29">
        <w:rPr>
          <w:lang w:val="fr-FR"/>
        </w:rPr>
        <w:t xml:space="preserve"> l’octroi de concessions en matière de logement</w:t>
      </w:r>
      <w:r w:rsidR="00B17303" w:rsidRPr="00A96C29">
        <w:rPr>
          <w:lang w:val="fr-FR"/>
        </w:rPr>
        <w:t>s</w:t>
      </w:r>
      <w:r w:rsidR="00ED66FB" w:rsidRPr="00A96C29">
        <w:rPr>
          <w:lang w:val="fr-FR"/>
        </w:rPr>
        <w:t xml:space="preserve"> aux personnes déplacées et autres personnes </w:t>
      </w:r>
      <w:r w:rsidR="00D549AA" w:rsidRPr="00A96C29">
        <w:rPr>
          <w:lang w:val="fr-FR"/>
        </w:rPr>
        <w:t>(</w:t>
      </w:r>
      <w:r w:rsidR="00ED66FB" w:rsidRPr="00A96C29">
        <w:rPr>
          <w:lang w:val="fr-FR"/>
        </w:rPr>
        <w:t>L.</w:t>
      </w:r>
      <w:r w:rsidR="000A76EC" w:rsidRPr="00A96C29">
        <w:rPr>
          <w:lang w:val="fr-FR"/>
        </w:rPr>
        <w:t xml:space="preserve">46(I)/2005, </w:t>
      </w:r>
      <w:r w:rsidR="00ED66FB" w:rsidRPr="00A96C29">
        <w:rPr>
          <w:lang w:val="fr-FR"/>
        </w:rPr>
        <w:t>telle que modifiée</w:t>
      </w:r>
      <w:r w:rsidR="00D549AA" w:rsidRPr="00A96C29">
        <w:rPr>
          <w:lang w:val="fr-FR"/>
        </w:rPr>
        <w:t>)</w:t>
      </w:r>
      <w:r w:rsidR="00ED66FB" w:rsidRPr="00A96C29">
        <w:rPr>
          <w:lang w:val="fr-FR"/>
        </w:rPr>
        <w:t xml:space="preserve"> dispose en matière d’exécution de programmes de logement, t</w:t>
      </w:r>
      <w:r w:rsidR="00B17303" w:rsidRPr="00A96C29">
        <w:rPr>
          <w:lang w:val="fr-FR"/>
        </w:rPr>
        <w:t>els que l’octroi de prestations de l’aide publique au logement et d’allocations</w:t>
      </w:r>
      <w:r w:rsidR="006A216E" w:rsidRPr="00A96C29">
        <w:rPr>
          <w:lang w:val="fr-FR"/>
        </w:rPr>
        <w:t>-</w:t>
      </w:r>
      <w:r w:rsidR="00B17303" w:rsidRPr="00A96C29">
        <w:rPr>
          <w:lang w:val="fr-FR"/>
        </w:rPr>
        <w:t>logement. Les programmes de logements destinés au grand public portent sur le programme de logement global et les programmes de logement établis par la Société chypriote de développement immobilier.</w:t>
      </w:r>
    </w:p>
    <w:p w:rsidR="006A216E" w:rsidRPr="00A96C29" w:rsidRDefault="00B74B1A" w:rsidP="008117D5">
      <w:pPr>
        <w:pStyle w:val="SingleTxtG"/>
        <w:rPr>
          <w:lang w:val="fr-FR"/>
        </w:rPr>
      </w:pPr>
      <w:r w:rsidRPr="00A96C29">
        <w:rPr>
          <w:lang w:val="fr-FR"/>
        </w:rPr>
        <w:t>129.</w:t>
      </w:r>
      <w:r w:rsidRPr="00A96C29">
        <w:rPr>
          <w:lang w:val="fr-FR"/>
        </w:rPr>
        <w:tab/>
      </w:r>
      <w:r w:rsidR="006A216E" w:rsidRPr="00A96C29">
        <w:rPr>
          <w:lang w:val="fr-FR"/>
        </w:rPr>
        <w:t>En raison de la situation économique à Chypre et des importantes restrictions budgétaires en 2013, des réformes budgétaires ont été adoptées dans les programmes g</w:t>
      </w:r>
      <w:r w:rsidR="00312C8D" w:rsidRPr="00A96C29">
        <w:rPr>
          <w:lang w:val="fr-FR"/>
        </w:rPr>
        <w:t>lob</w:t>
      </w:r>
      <w:r w:rsidR="006A216E" w:rsidRPr="00A96C29">
        <w:rPr>
          <w:lang w:val="fr-FR"/>
        </w:rPr>
        <w:t>aux de logement et les dispositifs pour les personnes déplacées. En particulier, certains programmes ont été supprimés et l’aide financière a été réduite.</w:t>
      </w:r>
    </w:p>
    <w:p w:rsidR="000A76EC" w:rsidRPr="00A96C29" w:rsidRDefault="00B74B1A" w:rsidP="008117D5">
      <w:pPr>
        <w:pStyle w:val="SingleTxtG"/>
        <w:rPr>
          <w:bCs/>
          <w:lang w:val="fr-FR"/>
        </w:rPr>
      </w:pPr>
      <w:r w:rsidRPr="00A96C29">
        <w:rPr>
          <w:lang w:val="fr-FR"/>
        </w:rPr>
        <w:t>130.</w:t>
      </w:r>
      <w:r w:rsidRPr="00A96C29">
        <w:rPr>
          <w:lang w:val="fr-FR"/>
        </w:rPr>
        <w:tab/>
      </w:r>
      <w:r w:rsidR="006A216E" w:rsidRPr="00A96C29">
        <w:rPr>
          <w:lang w:val="fr-FR"/>
        </w:rPr>
        <w:t>Les dispositifs prévus pour les personnes déplacées sont les suivants</w:t>
      </w:r>
      <w:r w:rsidR="000233A3" w:rsidRPr="00A96C29">
        <w:rPr>
          <w:lang w:val="fr-FR"/>
        </w:rPr>
        <w:t>:</w:t>
      </w:r>
      <w:r w:rsidR="006A216E" w:rsidRPr="00A96C29">
        <w:rPr>
          <w:lang w:val="fr-FR"/>
        </w:rPr>
        <w:t xml:space="preserve"> </w:t>
      </w:r>
      <w:r w:rsidR="000A76EC" w:rsidRPr="00A96C29">
        <w:rPr>
          <w:lang w:val="fr-FR"/>
        </w:rPr>
        <w:t>1)</w:t>
      </w:r>
      <w:r w:rsidR="000233A3" w:rsidRPr="00A96C29">
        <w:rPr>
          <w:lang w:val="fr-FR"/>
        </w:rPr>
        <w:t xml:space="preserve"> </w:t>
      </w:r>
      <w:r w:rsidR="00E34C95" w:rsidRPr="00A96C29">
        <w:rPr>
          <w:lang w:val="fr-FR"/>
        </w:rPr>
        <w:t>constru</w:t>
      </w:r>
      <w:r w:rsidR="00EC0635" w:rsidRPr="00A96C29">
        <w:rPr>
          <w:lang w:val="fr-FR"/>
        </w:rPr>
        <w:t>ction</w:t>
      </w:r>
      <w:r w:rsidR="006A216E" w:rsidRPr="00A96C29">
        <w:rPr>
          <w:lang w:val="fr-FR"/>
        </w:rPr>
        <w:t xml:space="preserve"> sur terrain privé</w:t>
      </w:r>
      <w:r w:rsidR="000233A3" w:rsidRPr="00A96C29">
        <w:rPr>
          <w:lang w:val="fr-FR"/>
        </w:rPr>
        <w:t>:</w:t>
      </w:r>
      <w:r w:rsidR="006A216E" w:rsidRPr="00A96C29">
        <w:rPr>
          <w:lang w:val="fr-FR"/>
        </w:rPr>
        <w:t xml:space="preserve"> les demandeurs obtiennent une aide financière à la construction de leur logement sur leur propre terrain; 2) programme d’achat d’un appartement ou d’une maison</w:t>
      </w:r>
      <w:r w:rsidR="000233A3" w:rsidRPr="00A96C29">
        <w:rPr>
          <w:lang w:val="fr-FR"/>
        </w:rPr>
        <w:t>:</w:t>
      </w:r>
      <w:r w:rsidR="006A216E" w:rsidRPr="00A96C29">
        <w:rPr>
          <w:lang w:val="fr-FR"/>
        </w:rPr>
        <w:t xml:space="preserve"> les demandeurs obtiennent une aide financière à cette fin</w:t>
      </w:r>
      <w:r w:rsidR="00980E33" w:rsidRPr="00A96C29">
        <w:rPr>
          <w:lang w:val="fr-FR"/>
        </w:rPr>
        <w:t>;</w:t>
      </w:r>
      <w:r w:rsidR="00312C8D" w:rsidRPr="00A96C29">
        <w:rPr>
          <w:lang w:val="fr-FR"/>
        </w:rPr>
        <w:t xml:space="preserve"> et</w:t>
      </w:r>
      <w:r w:rsidR="006A216E" w:rsidRPr="00A96C29">
        <w:rPr>
          <w:lang w:val="fr-FR"/>
        </w:rPr>
        <w:t xml:space="preserve"> 3) </w:t>
      </w:r>
      <w:r w:rsidR="00D37FCE" w:rsidRPr="00A96C29">
        <w:rPr>
          <w:lang w:val="fr-FR"/>
        </w:rPr>
        <w:t>prime locative</w:t>
      </w:r>
      <w:r w:rsidR="000233A3" w:rsidRPr="00A96C29">
        <w:rPr>
          <w:lang w:val="fr-FR"/>
        </w:rPr>
        <w:t>:</w:t>
      </w:r>
      <w:r w:rsidR="006A216E" w:rsidRPr="00A96C29">
        <w:rPr>
          <w:lang w:val="fr-FR"/>
        </w:rPr>
        <w:t xml:space="preserve"> les demandeurs obtiennent ce type d’allocation. Le programme d</w:t>
      </w:r>
      <w:r w:rsidR="00A02452" w:rsidRPr="00A96C29">
        <w:rPr>
          <w:lang w:val="fr-FR"/>
        </w:rPr>
        <w:t>e</w:t>
      </w:r>
      <w:r w:rsidR="006A216E" w:rsidRPr="00A96C29">
        <w:rPr>
          <w:lang w:val="fr-FR"/>
        </w:rPr>
        <w:t xml:space="preserve"> </w:t>
      </w:r>
      <w:r w:rsidR="00D37FCE" w:rsidRPr="00A96C29">
        <w:rPr>
          <w:lang w:val="fr-FR"/>
        </w:rPr>
        <w:t>constru</w:t>
      </w:r>
      <w:r w:rsidR="00EC0635" w:rsidRPr="00A96C29">
        <w:rPr>
          <w:lang w:val="fr-FR"/>
        </w:rPr>
        <w:t>ction</w:t>
      </w:r>
      <w:r w:rsidR="006A216E" w:rsidRPr="00A96C29">
        <w:rPr>
          <w:lang w:val="fr-FR"/>
        </w:rPr>
        <w:t xml:space="preserve"> sur des parcelles </w:t>
      </w:r>
      <w:r w:rsidR="00312C8D" w:rsidRPr="00A96C29">
        <w:rPr>
          <w:lang w:val="fr-FR"/>
        </w:rPr>
        <w:t xml:space="preserve">situées sur des terrains </w:t>
      </w:r>
      <w:r w:rsidR="006A216E" w:rsidRPr="00A96C29">
        <w:rPr>
          <w:lang w:val="fr-FR"/>
        </w:rPr>
        <w:t xml:space="preserve">appartenant au Gouvernement et le programme de construction de logements </w:t>
      </w:r>
      <w:r w:rsidR="00312C8D" w:rsidRPr="00A96C29">
        <w:rPr>
          <w:lang w:val="fr-FR"/>
        </w:rPr>
        <w:t xml:space="preserve">à bas prix </w:t>
      </w:r>
      <w:r w:rsidR="006A216E" w:rsidRPr="00A96C29">
        <w:rPr>
          <w:lang w:val="fr-FR"/>
        </w:rPr>
        <w:t xml:space="preserve">par le Gouvernement ont été supprimés par les décisions </w:t>
      </w:r>
      <w:r w:rsidR="000233A3" w:rsidRPr="00A96C29">
        <w:rPr>
          <w:lang w:val="fr-FR"/>
        </w:rPr>
        <w:t>n</w:t>
      </w:r>
      <w:r w:rsidR="000233A3" w:rsidRPr="00A96C29">
        <w:rPr>
          <w:vertAlign w:val="superscript"/>
          <w:lang w:val="fr-FR"/>
        </w:rPr>
        <w:t>o</w:t>
      </w:r>
      <w:r w:rsidR="006A216E" w:rsidRPr="00A96C29">
        <w:rPr>
          <w:lang w:val="fr-FR"/>
        </w:rPr>
        <w:t> </w:t>
      </w:r>
      <w:r w:rsidR="000A76EC" w:rsidRPr="00A96C29">
        <w:rPr>
          <w:bCs/>
          <w:lang w:val="fr-FR"/>
        </w:rPr>
        <w:t xml:space="preserve">75007 </w:t>
      </w:r>
      <w:r w:rsidR="006A216E" w:rsidRPr="00A96C29">
        <w:rPr>
          <w:bCs/>
          <w:lang w:val="fr-FR"/>
        </w:rPr>
        <w:t xml:space="preserve">du </w:t>
      </w:r>
      <w:r w:rsidR="00980E33" w:rsidRPr="00A96C29">
        <w:rPr>
          <w:bCs/>
          <w:lang w:val="fr-FR"/>
        </w:rPr>
        <w:t>29 </w:t>
      </w:r>
      <w:r w:rsidR="006A216E" w:rsidRPr="00A96C29">
        <w:rPr>
          <w:bCs/>
          <w:lang w:val="fr-FR"/>
        </w:rPr>
        <w:t>avril 2013</w:t>
      </w:r>
      <w:r w:rsidR="000A76EC" w:rsidRPr="00A96C29">
        <w:rPr>
          <w:bCs/>
          <w:lang w:val="fr-FR"/>
        </w:rPr>
        <w:t xml:space="preserve"> </w:t>
      </w:r>
      <w:r w:rsidR="006A216E" w:rsidRPr="00A96C29">
        <w:rPr>
          <w:bCs/>
          <w:lang w:val="fr-FR"/>
        </w:rPr>
        <w:t xml:space="preserve">et </w:t>
      </w:r>
      <w:r w:rsidR="000233A3" w:rsidRPr="00A96C29">
        <w:rPr>
          <w:lang w:val="fr-FR"/>
        </w:rPr>
        <w:t>n</w:t>
      </w:r>
      <w:r w:rsidR="000233A3" w:rsidRPr="00A96C29">
        <w:rPr>
          <w:vertAlign w:val="superscript"/>
          <w:lang w:val="fr-FR"/>
        </w:rPr>
        <w:t>o</w:t>
      </w:r>
      <w:r w:rsidR="000233A3" w:rsidRPr="00A96C29">
        <w:rPr>
          <w:lang w:val="fr-FR"/>
        </w:rPr>
        <w:t> </w:t>
      </w:r>
      <w:r w:rsidR="000A76EC" w:rsidRPr="00A96C29">
        <w:rPr>
          <w:bCs/>
          <w:lang w:val="fr-FR"/>
        </w:rPr>
        <w:t>75007 d</w:t>
      </w:r>
      <w:r w:rsidR="006A216E" w:rsidRPr="00A96C29">
        <w:rPr>
          <w:bCs/>
          <w:lang w:val="fr-FR"/>
        </w:rPr>
        <w:t>u 29 </w:t>
      </w:r>
      <w:r w:rsidR="00980E33" w:rsidRPr="00A96C29">
        <w:rPr>
          <w:bCs/>
          <w:lang w:val="fr-FR"/>
        </w:rPr>
        <w:t xml:space="preserve">avril </w:t>
      </w:r>
      <w:r w:rsidR="000A76EC" w:rsidRPr="00A96C29">
        <w:rPr>
          <w:bCs/>
          <w:lang w:val="fr-FR"/>
        </w:rPr>
        <w:t>2013, respective</w:t>
      </w:r>
      <w:r w:rsidR="006A216E" w:rsidRPr="00A96C29">
        <w:rPr>
          <w:bCs/>
          <w:lang w:val="fr-FR"/>
        </w:rPr>
        <w:t>ment, du Conseil des ministres</w:t>
      </w:r>
      <w:r w:rsidR="000A76EC" w:rsidRPr="00A96C29">
        <w:rPr>
          <w:bCs/>
          <w:lang w:val="fr-FR"/>
        </w:rPr>
        <w:t>.</w:t>
      </w:r>
    </w:p>
    <w:p w:rsidR="006A216E" w:rsidRPr="00A96C29" w:rsidRDefault="00B74B1A" w:rsidP="008117D5">
      <w:pPr>
        <w:pStyle w:val="SingleTxtG"/>
        <w:rPr>
          <w:lang w:val="fr-FR"/>
        </w:rPr>
      </w:pPr>
      <w:r w:rsidRPr="00A96C29">
        <w:rPr>
          <w:lang w:val="fr-FR"/>
        </w:rPr>
        <w:t>131.</w:t>
      </w:r>
      <w:r w:rsidRPr="00A96C29">
        <w:rPr>
          <w:lang w:val="fr-FR"/>
        </w:rPr>
        <w:tab/>
      </w:r>
      <w:r w:rsidR="006A216E" w:rsidRPr="00A96C29">
        <w:rPr>
          <w:lang w:val="fr-FR"/>
        </w:rPr>
        <w:t>Les autres programmes de logement sont les suivants</w:t>
      </w:r>
      <w:r w:rsidR="000233A3" w:rsidRPr="00A96C29">
        <w:rPr>
          <w:lang w:val="fr-FR"/>
        </w:rPr>
        <w:t>:</w:t>
      </w:r>
      <w:r w:rsidR="006A216E" w:rsidRPr="00A96C29">
        <w:rPr>
          <w:lang w:val="fr-FR"/>
        </w:rPr>
        <w:t xml:space="preserve"> 1</w:t>
      </w:r>
      <w:r w:rsidR="00980E33" w:rsidRPr="00A96C29">
        <w:rPr>
          <w:lang w:val="fr-FR"/>
        </w:rPr>
        <w:t xml:space="preserve">) </w:t>
      </w:r>
      <w:r w:rsidR="006A216E" w:rsidRPr="00A96C29">
        <w:rPr>
          <w:lang w:val="fr-FR"/>
        </w:rPr>
        <w:t xml:space="preserve">programme de logement pour des ménages à faible revenu. Des subventions et des prêts à des taux d’intérêt </w:t>
      </w:r>
      <w:r w:rsidR="00D37FCE" w:rsidRPr="00A96C29">
        <w:rPr>
          <w:lang w:val="fr-FR"/>
        </w:rPr>
        <w:t>ba</w:t>
      </w:r>
      <w:r w:rsidR="006A216E" w:rsidRPr="00A96C29">
        <w:rPr>
          <w:lang w:val="fr-FR"/>
        </w:rPr>
        <w:t xml:space="preserve">s sont offerts à des familles </w:t>
      </w:r>
      <w:r w:rsidR="00D37FCE" w:rsidRPr="00A96C29">
        <w:rPr>
          <w:lang w:val="fr-FR"/>
        </w:rPr>
        <w:t>modestes</w:t>
      </w:r>
      <w:r w:rsidR="006A216E" w:rsidRPr="00A96C29">
        <w:rPr>
          <w:lang w:val="fr-FR"/>
        </w:rPr>
        <w:t xml:space="preserve"> pour l’achat d’appartements construits par la Société chypriote de développement immobilie</w:t>
      </w:r>
      <w:r w:rsidR="00805AF5" w:rsidRPr="00A96C29">
        <w:rPr>
          <w:lang w:val="fr-FR"/>
        </w:rPr>
        <w:t>r</w:t>
      </w:r>
      <w:r w:rsidR="00980E33" w:rsidRPr="00A96C29">
        <w:rPr>
          <w:lang w:val="fr-FR"/>
        </w:rPr>
        <w:t>;</w:t>
      </w:r>
      <w:r w:rsidR="00D37FCE" w:rsidRPr="00A96C29">
        <w:rPr>
          <w:lang w:val="fr-FR"/>
        </w:rPr>
        <w:t xml:space="preserve"> et</w:t>
      </w:r>
      <w:r w:rsidR="006A216E" w:rsidRPr="00A96C29">
        <w:rPr>
          <w:lang w:val="fr-FR"/>
        </w:rPr>
        <w:t xml:space="preserve"> 2) programmes de logement pour </w:t>
      </w:r>
      <w:r w:rsidR="00312C8D" w:rsidRPr="00A96C29">
        <w:rPr>
          <w:lang w:val="fr-FR"/>
        </w:rPr>
        <w:t>la restauration</w:t>
      </w:r>
      <w:r w:rsidR="006A216E" w:rsidRPr="00A96C29">
        <w:rPr>
          <w:lang w:val="fr-FR"/>
        </w:rPr>
        <w:t xml:space="preserve"> de maisons destinées aux bénéficiaires de l’aide </w:t>
      </w:r>
      <w:r w:rsidR="00312C8D" w:rsidRPr="00A96C29">
        <w:rPr>
          <w:lang w:val="fr-FR"/>
        </w:rPr>
        <w:t>social</w:t>
      </w:r>
      <w:r w:rsidR="006A216E" w:rsidRPr="00A96C29">
        <w:rPr>
          <w:lang w:val="fr-FR"/>
        </w:rPr>
        <w:t xml:space="preserve">e qui possèdent une maison </w:t>
      </w:r>
      <w:r w:rsidR="00312C8D" w:rsidRPr="00A96C29">
        <w:rPr>
          <w:lang w:val="fr-FR"/>
        </w:rPr>
        <w:t xml:space="preserve">à des </w:t>
      </w:r>
      <w:r w:rsidR="006A216E" w:rsidRPr="00A96C29">
        <w:rPr>
          <w:lang w:val="fr-FR"/>
        </w:rPr>
        <w:t>fin</w:t>
      </w:r>
      <w:r w:rsidR="00312C8D" w:rsidRPr="00A96C29">
        <w:rPr>
          <w:lang w:val="fr-FR"/>
        </w:rPr>
        <w:t>s</w:t>
      </w:r>
      <w:r w:rsidR="006A216E" w:rsidRPr="00A96C29">
        <w:rPr>
          <w:lang w:val="fr-FR"/>
        </w:rPr>
        <w:t xml:space="preserve"> de rénov</w:t>
      </w:r>
      <w:r w:rsidR="00312C8D" w:rsidRPr="00A96C29">
        <w:rPr>
          <w:lang w:val="fr-FR"/>
        </w:rPr>
        <w:t>ation</w:t>
      </w:r>
      <w:r w:rsidR="006A216E" w:rsidRPr="00A96C29">
        <w:rPr>
          <w:lang w:val="fr-FR"/>
        </w:rPr>
        <w:t xml:space="preserve"> ou </w:t>
      </w:r>
      <w:r w:rsidR="00312C8D" w:rsidRPr="00A96C29">
        <w:rPr>
          <w:lang w:val="fr-FR"/>
        </w:rPr>
        <w:t>d</w:t>
      </w:r>
      <w:r w:rsidR="006A216E" w:rsidRPr="00A96C29">
        <w:rPr>
          <w:lang w:val="fr-FR"/>
        </w:rPr>
        <w:t>’agrandi</w:t>
      </w:r>
      <w:r w:rsidR="00312C8D" w:rsidRPr="00A96C29">
        <w:rPr>
          <w:lang w:val="fr-FR"/>
        </w:rPr>
        <w:t>ssement</w:t>
      </w:r>
      <w:r w:rsidR="00111845" w:rsidRPr="00A96C29">
        <w:rPr>
          <w:lang w:val="fr-FR"/>
        </w:rPr>
        <w:t>. Ce programme sera intégré dans le système de protection sociale que le Ministère du travail</w:t>
      </w:r>
      <w:r w:rsidR="00312C8D" w:rsidRPr="00A96C29">
        <w:rPr>
          <w:lang w:val="fr-FR"/>
        </w:rPr>
        <w:t xml:space="preserve">, </w:t>
      </w:r>
      <w:r w:rsidR="00EB6344" w:rsidRPr="00A96C29">
        <w:rPr>
          <w:lang w:val="fr-FR"/>
        </w:rPr>
        <w:t>de la prévoyance et de</w:t>
      </w:r>
      <w:r w:rsidR="00312C8D" w:rsidRPr="00A96C29">
        <w:rPr>
          <w:lang w:val="fr-FR"/>
        </w:rPr>
        <w:t xml:space="preserve"> la sécurité sociale</w:t>
      </w:r>
      <w:r w:rsidR="00111845" w:rsidRPr="00A96C29">
        <w:rPr>
          <w:lang w:val="fr-FR"/>
        </w:rPr>
        <w:t xml:space="preserve"> appliquera dès le 1</w:t>
      </w:r>
      <w:r w:rsidR="00111845" w:rsidRPr="00A96C29">
        <w:rPr>
          <w:vertAlign w:val="superscript"/>
          <w:lang w:val="fr-FR"/>
        </w:rPr>
        <w:t>er</w:t>
      </w:r>
      <w:r w:rsidR="00111845" w:rsidRPr="00A96C29">
        <w:rPr>
          <w:lang w:val="fr-FR"/>
        </w:rPr>
        <w:t> juillet 2014.</w:t>
      </w:r>
    </w:p>
    <w:p w:rsidR="000A76EC" w:rsidRPr="00A96C29" w:rsidRDefault="00B74B1A" w:rsidP="008117D5">
      <w:pPr>
        <w:pStyle w:val="SingleTxtG"/>
        <w:rPr>
          <w:lang w:val="fr-FR"/>
        </w:rPr>
      </w:pPr>
      <w:r w:rsidRPr="00A96C29">
        <w:rPr>
          <w:lang w:val="fr-FR"/>
        </w:rPr>
        <w:t>132.</w:t>
      </w:r>
      <w:r w:rsidRPr="00A96C29">
        <w:rPr>
          <w:lang w:val="fr-FR"/>
        </w:rPr>
        <w:tab/>
      </w:r>
      <w:r w:rsidR="00111845" w:rsidRPr="00A96C29">
        <w:rPr>
          <w:lang w:val="fr-FR"/>
        </w:rPr>
        <w:t>L’attribution de lotissements aux familles à faible revenu dans des communautés et le programme global de logement sont actuellement suspendus</w:t>
      </w:r>
      <w:r w:rsidR="000A76EC" w:rsidRPr="00A96C29">
        <w:rPr>
          <w:lang w:val="fr-FR"/>
        </w:rPr>
        <w:t>.</w:t>
      </w:r>
    </w:p>
    <w:p w:rsidR="000A76EC" w:rsidRPr="00A96C29" w:rsidRDefault="00320611" w:rsidP="00653C2C">
      <w:pPr>
        <w:pStyle w:val="H23G"/>
        <w:rPr>
          <w:lang w:val="fr-FR"/>
        </w:rPr>
      </w:pPr>
      <w:r w:rsidRPr="00A96C29">
        <w:rPr>
          <w:lang w:val="fr-FR"/>
        </w:rPr>
        <w:tab/>
      </w:r>
      <w:r w:rsidRPr="00A96C29">
        <w:rPr>
          <w:lang w:val="fr-FR"/>
        </w:rPr>
        <w:tab/>
      </w:r>
      <w:r w:rsidR="00111845" w:rsidRPr="00A96C29">
        <w:rPr>
          <w:lang w:val="fr-FR"/>
        </w:rPr>
        <w:t xml:space="preserve">Réponse à la </w:t>
      </w:r>
      <w:r w:rsidR="00980E33" w:rsidRPr="00A96C29">
        <w:rPr>
          <w:lang w:val="fr-FR"/>
        </w:rPr>
        <w:t xml:space="preserve">question </w:t>
      </w:r>
      <w:r w:rsidR="00111845" w:rsidRPr="00A96C29">
        <w:rPr>
          <w:lang w:val="fr-FR"/>
        </w:rPr>
        <w:t xml:space="preserve">52 des </w:t>
      </w:r>
      <w:r w:rsidR="00E97D0F" w:rsidRPr="00A96C29">
        <w:rPr>
          <w:lang w:val="fr-FR"/>
        </w:rPr>
        <w:t>directives</w:t>
      </w:r>
    </w:p>
    <w:p w:rsidR="00111845" w:rsidRPr="00A96C29" w:rsidRDefault="00B74B1A" w:rsidP="008117D5">
      <w:pPr>
        <w:pStyle w:val="SingleTxtG"/>
        <w:rPr>
          <w:lang w:val="fr-FR"/>
        </w:rPr>
      </w:pPr>
      <w:r w:rsidRPr="00A96C29">
        <w:rPr>
          <w:lang w:val="fr-FR"/>
        </w:rPr>
        <w:t>133.</w:t>
      </w:r>
      <w:r w:rsidRPr="00A96C29">
        <w:rPr>
          <w:lang w:val="fr-FR"/>
        </w:rPr>
        <w:tab/>
      </w:r>
      <w:r w:rsidR="00111845" w:rsidRPr="00A96C29">
        <w:rPr>
          <w:lang w:val="fr-FR"/>
        </w:rPr>
        <w:t xml:space="preserve">La loi relative à l’urbanisme et à l’aménagement du territoire </w:t>
      </w:r>
      <w:r w:rsidR="00D549AA" w:rsidRPr="00A96C29">
        <w:rPr>
          <w:lang w:val="fr-FR"/>
        </w:rPr>
        <w:t>(</w:t>
      </w:r>
      <w:r w:rsidR="000A76EC" w:rsidRPr="00A96C29">
        <w:rPr>
          <w:lang w:val="fr-FR"/>
        </w:rPr>
        <w:t xml:space="preserve">L.90/1972, </w:t>
      </w:r>
      <w:r w:rsidR="00111845" w:rsidRPr="00A96C29">
        <w:rPr>
          <w:lang w:val="fr-FR"/>
        </w:rPr>
        <w:t>telle que modifiée</w:t>
      </w:r>
      <w:r w:rsidR="00D549AA" w:rsidRPr="00A96C29">
        <w:rPr>
          <w:lang w:val="fr-FR"/>
        </w:rPr>
        <w:t>)</w:t>
      </w:r>
      <w:r w:rsidR="000A76EC" w:rsidRPr="00A96C29">
        <w:rPr>
          <w:lang w:val="fr-FR"/>
        </w:rPr>
        <w:t xml:space="preserve"> </w:t>
      </w:r>
      <w:r w:rsidR="00111845" w:rsidRPr="00A96C29">
        <w:rPr>
          <w:lang w:val="fr-FR"/>
        </w:rPr>
        <w:t>contient une disposition générale concernant l’élaboration ou la modification de plans de développement visant à permettre un développement harmonieux dans l’intérêt notamment de la santé (art. 11 et 18 a) de la loi).</w:t>
      </w:r>
    </w:p>
    <w:p w:rsidR="00111845" w:rsidRPr="00A96C29" w:rsidRDefault="00B74B1A" w:rsidP="008117D5">
      <w:pPr>
        <w:pStyle w:val="SingleTxtG"/>
        <w:rPr>
          <w:i/>
          <w:u w:val="single"/>
          <w:lang w:val="fr-FR"/>
        </w:rPr>
      </w:pPr>
      <w:r w:rsidRPr="00A96C29">
        <w:rPr>
          <w:lang w:val="fr-FR"/>
        </w:rPr>
        <w:t>134.</w:t>
      </w:r>
      <w:r w:rsidRPr="00A96C29">
        <w:rPr>
          <w:lang w:val="fr-FR"/>
        </w:rPr>
        <w:tab/>
      </w:r>
      <w:r w:rsidR="00111845" w:rsidRPr="00A96C29">
        <w:rPr>
          <w:lang w:val="fr-FR"/>
        </w:rPr>
        <w:t xml:space="preserve">Les zones industrielles et les zones habitées doivent demeurer séparées. Il en est tenu compte dans l’élaboration et la modification de plans de développement. En conséquence, </w:t>
      </w:r>
      <w:r w:rsidR="00312C8D" w:rsidRPr="00A96C29">
        <w:rPr>
          <w:lang w:val="fr-FR"/>
        </w:rPr>
        <w:t>d</w:t>
      </w:r>
      <w:r w:rsidR="00111845" w:rsidRPr="00A96C29">
        <w:rPr>
          <w:lang w:val="fr-FR"/>
        </w:rPr>
        <w:t>es consultations ont lieu avec les services compétents, une extension des zones d’habitation ou de nouvelles zones industrielles ou autres zones d’émission de polluants</w:t>
      </w:r>
      <w:r w:rsidR="00312C8D" w:rsidRPr="00A96C29">
        <w:rPr>
          <w:lang w:val="fr-FR"/>
        </w:rPr>
        <w:t xml:space="preserve"> étant</w:t>
      </w:r>
      <w:r w:rsidR="00111845" w:rsidRPr="00A96C29">
        <w:rPr>
          <w:lang w:val="fr-FR"/>
        </w:rPr>
        <w:t xml:space="preserve"> envisagées. Le Bureau de planification tient compte de ces aspects dans ses décisions. Dans les s</w:t>
      </w:r>
      <w:r w:rsidR="00312C8D" w:rsidRPr="00A96C29">
        <w:rPr>
          <w:lang w:val="fr-FR"/>
        </w:rPr>
        <w:t xml:space="preserve">ecteurs où l’extension </w:t>
      </w:r>
      <w:r w:rsidR="00111845" w:rsidRPr="00A96C29">
        <w:rPr>
          <w:lang w:val="fr-FR"/>
        </w:rPr>
        <w:t xml:space="preserve">ou la création de </w:t>
      </w:r>
      <w:r w:rsidR="00312C8D" w:rsidRPr="00A96C29">
        <w:rPr>
          <w:lang w:val="fr-FR"/>
        </w:rPr>
        <w:t>zones</w:t>
      </w:r>
      <w:r w:rsidR="00111845" w:rsidRPr="00A96C29">
        <w:rPr>
          <w:lang w:val="fr-FR"/>
        </w:rPr>
        <w:t xml:space="preserve"> sont autorisées, certaines dispositions sont prévues dans les plans de développement de chaque volet correspondant pour préserver la santé des habitants des zones de logement. </w:t>
      </w:r>
      <w:r w:rsidR="00312C8D" w:rsidRPr="00A96C29">
        <w:rPr>
          <w:lang w:val="fr-FR"/>
        </w:rPr>
        <w:t>L</w:t>
      </w:r>
      <w:r w:rsidR="00111845" w:rsidRPr="00A96C29">
        <w:rPr>
          <w:lang w:val="fr-FR"/>
        </w:rPr>
        <w:t>es règlements d’urbanisme et d’aménagement du territoire de 2003 et 2008 en matière d’accidents liés à des substances toxiques s’appliquent en l’espèce.</w:t>
      </w:r>
    </w:p>
    <w:p w:rsidR="000A76EC" w:rsidRPr="00A96C29" w:rsidRDefault="00D61656" w:rsidP="00653C2C">
      <w:pPr>
        <w:pStyle w:val="H23G"/>
        <w:rPr>
          <w:lang w:val="fr-FR"/>
        </w:rPr>
      </w:pPr>
      <w:r w:rsidRPr="00A96C29">
        <w:rPr>
          <w:lang w:val="fr-FR"/>
        </w:rPr>
        <w:tab/>
      </w:r>
      <w:r w:rsidRPr="00A96C29">
        <w:rPr>
          <w:lang w:val="fr-FR"/>
        </w:rPr>
        <w:tab/>
      </w:r>
      <w:r w:rsidR="00111845" w:rsidRPr="00A96C29">
        <w:rPr>
          <w:lang w:val="fr-FR"/>
        </w:rPr>
        <w:t xml:space="preserve">Réponse à la </w:t>
      </w:r>
      <w:r w:rsidR="00980E33" w:rsidRPr="00A96C29">
        <w:rPr>
          <w:lang w:val="fr-FR"/>
        </w:rPr>
        <w:t xml:space="preserve">question </w:t>
      </w:r>
      <w:r w:rsidR="00111845" w:rsidRPr="00A96C29">
        <w:rPr>
          <w:lang w:val="fr-FR"/>
        </w:rPr>
        <w:t xml:space="preserve">53 des </w:t>
      </w:r>
      <w:r w:rsidR="00E97D0F" w:rsidRPr="00A96C29">
        <w:rPr>
          <w:lang w:val="fr-FR"/>
        </w:rPr>
        <w:t>directives</w:t>
      </w:r>
    </w:p>
    <w:p w:rsidR="000A76EC" w:rsidRPr="00A96C29" w:rsidRDefault="00B74B1A" w:rsidP="008117D5">
      <w:pPr>
        <w:pStyle w:val="SingleTxtG"/>
        <w:rPr>
          <w:u w:val="single"/>
          <w:lang w:val="fr-FR"/>
        </w:rPr>
      </w:pPr>
      <w:r w:rsidRPr="00A96C29">
        <w:rPr>
          <w:lang w:val="fr-FR"/>
        </w:rPr>
        <w:t>135.</w:t>
      </w:r>
      <w:r w:rsidRPr="00A96C29">
        <w:rPr>
          <w:lang w:val="fr-FR"/>
        </w:rPr>
        <w:tab/>
      </w:r>
      <w:r w:rsidR="00111845" w:rsidRPr="00A96C29">
        <w:rPr>
          <w:lang w:val="fr-FR"/>
        </w:rPr>
        <w:t xml:space="preserve">Seule une ordonnance judiciaire en application de la loi relative au contrôle des loyers </w:t>
      </w:r>
      <w:r w:rsidR="000A76EC" w:rsidRPr="00A96C29">
        <w:rPr>
          <w:lang w:val="fr-FR"/>
        </w:rPr>
        <w:t xml:space="preserve">(L.23/1983, </w:t>
      </w:r>
      <w:r w:rsidR="00111845" w:rsidRPr="00A96C29">
        <w:rPr>
          <w:lang w:val="fr-FR"/>
        </w:rPr>
        <w:t>telle que modifiée</w:t>
      </w:r>
      <w:r w:rsidR="000A76EC" w:rsidRPr="00A96C29">
        <w:rPr>
          <w:lang w:val="fr-FR"/>
        </w:rPr>
        <w:t>)</w:t>
      </w:r>
      <w:r w:rsidR="00111845" w:rsidRPr="00A96C29">
        <w:rPr>
          <w:lang w:val="fr-FR"/>
        </w:rPr>
        <w:t xml:space="preserve"> peut donner lieu à une expulsion</w:t>
      </w:r>
      <w:r w:rsidR="000A76EC" w:rsidRPr="00A96C29">
        <w:rPr>
          <w:lang w:val="fr-FR"/>
        </w:rPr>
        <w:t>.</w:t>
      </w:r>
    </w:p>
    <w:p w:rsidR="000A76EC" w:rsidRPr="00A96C29" w:rsidRDefault="00D61656" w:rsidP="00653C2C">
      <w:pPr>
        <w:pStyle w:val="H23G"/>
        <w:rPr>
          <w:lang w:val="fr-FR"/>
        </w:rPr>
      </w:pPr>
      <w:r w:rsidRPr="00A96C29">
        <w:rPr>
          <w:lang w:val="fr-FR"/>
        </w:rPr>
        <w:tab/>
      </w:r>
      <w:r w:rsidRPr="00A96C29">
        <w:rPr>
          <w:lang w:val="fr-FR"/>
        </w:rPr>
        <w:tab/>
      </w:r>
      <w:r w:rsidR="00111845" w:rsidRPr="00A96C29">
        <w:rPr>
          <w:lang w:val="fr-FR"/>
        </w:rPr>
        <w:t xml:space="preserve">Réponse à la </w:t>
      </w:r>
      <w:r w:rsidR="00980E33" w:rsidRPr="00A96C29">
        <w:rPr>
          <w:lang w:val="fr-FR"/>
        </w:rPr>
        <w:t xml:space="preserve">question </w:t>
      </w:r>
      <w:r w:rsidR="00111845" w:rsidRPr="00A96C29">
        <w:rPr>
          <w:lang w:val="fr-FR"/>
        </w:rPr>
        <w:t xml:space="preserve">54 des </w:t>
      </w:r>
      <w:r w:rsidR="00E97D0F" w:rsidRPr="00A96C29">
        <w:rPr>
          <w:lang w:val="fr-FR"/>
        </w:rPr>
        <w:t>directives</w:t>
      </w:r>
    </w:p>
    <w:p w:rsidR="000A76EC" w:rsidRPr="00A96C29" w:rsidRDefault="00B74B1A" w:rsidP="008117D5">
      <w:pPr>
        <w:pStyle w:val="SingleTxtG"/>
        <w:rPr>
          <w:lang w:val="fr-FR"/>
        </w:rPr>
      </w:pPr>
      <w:r w:rsidRPr="00A96C29">
        <w:rPr>
          <w:lang w:val="fr-FR"/>
        </w:rPr>
        <w:t>136.</w:t>
      </w:r>
      <w:r w:rsidRPr="00A96C29">
        <w:rPr>
          <w:lang w:val="fr-FR"/>
        </w:rPr>
        <w:tab/>
      </w:r>
      <w:r w:rsidR="00111845" w:rsidRPr="00A96C29">
        <w:rPr>
          <w:lang w:val="fr-FR"/>
        </w:rPr>
        <w:t xml:space="preserve">Le </w:t>
      </w:r>
      <w:r w:rsidR="00FD5452" w:rsidRPr="00A96C29">
        <w:rPr>
          <w:lang w:val="fr-FR"/>
        </w:rPr>
        <w:t>t</w:t>
      </w:r>
      <w:r w:rsidR="00111845" w:rsidRPr="00A96C29">
        <w:rPr>
          <w:lang w:val="fr-FR"/>
        </w:rPr>
        <w:t>ableau 1 de l’</w:t>
      </w:r>
      <w:r w:rsidR="00D83D9E" w:rsidRPr="00A96C29">
        <w:rPr>
          <w:lang w:val="fr-FR"/>
        </w:rPr>
        <w:t>a</w:t>
      </w:r>
      <w:r w:rsidR="00111845" w:rsidRPr="00A96C29">
        <w:rPr>
          <w:lang w:val="fr-FR"/>
        </w:rPr>
        <w:t xml:space="preserve">nnexe VII présente des données statistiques sur le nombre d’expulsions ordonnées par district </w:t>
      </w:r>
      <w:r w:rsidR="00FD5452" w:rsidRPr="00A96C29">
        <w:rPr>
          <w:lang w:val="fr-FR"/>
        </w:rPr>
        <w:t>entr</w:t>
      </w:r>
      <w:r w:rsidR="00111845" w:rsidRPr="00A96C29">
        <w:rPr>
          <w:lang w:val="fr-FR"/>
        </w:rPr>
        <w:t xml:space="preserve">e </w:t>
      </w:r>
      <w:r w:rsidR="000A76EC" w:rsidRPr="00A96C29">
        <w:rPr>
          <w:lang w:val="fr-FR"/>
        </w:rPr>
        <w:t>2009</w:t>
      </w:r>
      <w:r w:rsidR="00FD5452" w:rsidRPr="00A96C29">
        <w:rPr>
          <w:lang w:val="fr-FR"/>
        </w:rPr>
        <w:t xml:space="preserve"> et</w:t>
      </w:r>
      <w:r w:rsidR="00111845" w:rsidRPr="00A96C29">
        <w:rPr>
          <w:lang w:val="fr-FR"/>
        </w:rPr>
        <w:t> </w:t>
      </w:r>
      <w:r w:rsidR="000A76EC" w:rsidRPr="00A96C29">
        <w:rPr>
          <w:lang w:val="fr-FR"/>
        </w:rPr>
        <w:t xml:space="preserve">2013. </w:t>
      </w:r>
    </w:p>
    <w:p w:rsidR="000A76EC" w:rsidRPr="00A96C29" w:rsidRDefault="00D61656" w:rsidP="00D61656">
      <w:pPr>
        <w:pStyle w:val="H1G"/>
        <w:rPr>
          <w:lang w:val="fr-FR"/>
        </w:rPr>
      </w:pPr>
      <w:r w:rsidRPr="00A96C29">
        <w:rPr>
          <w:lang w:val="fr-FR"/>
        </w:rPr>
        <w:tab/>
      </w:r>
      <w:r w:rsidRPr="00A96C29">
        <w:rPr>
          <w:lang w:val="fr-FR"/>
        </w:rPr>
        <w:tab/>
      </w:r>
      <w:r w:rsidR="00980E33" w:rsidRPr="00A96C29">
        <w:rPr>
          <w:lang w:val="fr-FR"/>
        </w:rPr>
        <w:t xml:space="preserve">Article </w:t>
      </w:r>
      <w:r w:rsidR="000A76EC" w:rsidRPr="00A96C29">
        <w:rPr>
          <w:lang w:val="fr-FR"/>
        </w:rPr>
        <w:t xml:space="preserve">12 </w:t>
      </w:r>
      <w:r w:rsidR="005155DF" w:rsidRPr="00A96C29">
        <w:rPr>
          <w:lang w:val="fr-FR"/>
        </w:rPr>
        <w:t>du Pacte</w:t>
      </w:r>
    </w:p>
    <w:p w:rsidR="000A76EC" w:rsidRPr="00A96C29" w:rsidRDefault="00D61656" w:rsidP="00653C2C">
      <w:pPr>
        <w:pStyle w:val="H23G"/>
        <w:rPr>
          <w:lang w:val="fr-FR"/>
        </w:rPr>
      </w:pPr>
      <w:r w:rsidRPr="00A96C29">
        <w:rPr>
          <w:lang w:val="fr-FR"/>
        </w:rPr>
        <w:tab/>
      </w:r>
      <w:r w:rsidRPr="00A96C29">
        <w:rPr>
          <w:lang w:val="fr-FR"/>
        </w:rPr>
        <w:tab/>
      </w:r>
      <w:r w:rsidR="00111845" w:rsidRPr="00A96C29">
        <w:rPr>
          <w:lang w:val="fr-FR"/>
        </w:rPr>
        <w:t xml:space="preserve">Réponse à la </w:t>
      </w:r>
      <w:r w:rsidR="00980E33" w:rsidRPr="00A96C29">
        <w:rPr>
          <w:lang w:val="fr-FR"/>
        </w:rPr>
        <w:t xml:space="preserve">question </w:t>
      </w:r>
      <w:r w:rsidR="00111845" w:rsidRPr="00A96C29">
        <w:rPr>
          <w:lang w:val="fr-FR"/>
        </w:rPr>
        <w:t xml:space="preserve">55 des </w:t>
      </w:r>
      <w:r w:rsidR="00E97D0F" w:rsidRPr="00A96C29">
        <w:rPr>
          <w:lang w:val="fr-FR"/>
        </w:rPr>
        <w:t>directives</w:t>
      </w:r>
    </w:p>
    <w:p w:rsidR="000A76EC" w:rsidRPr="00A96C29" w:rsidRDefault="00B74B1A" w:rsidP="008117D5">
      <w:pPr>
        <w:pStyle w:val="SingleTxtG"/>
        <w:rPr>
          <w:rFonts w:eastAsia="TimesNewRomanPSMT"/>
          <w:color w:val="000000"/>
          <w:lang w:val="fr-FR"/>
        </w:rPr>
      </w:pPr>
      <w:r w:rsidRPr="00A96C29">
        <w:rPr>
          <w:lang w:val="fr-FR"/>
        </w:rPr>
        <w:t>137.</w:t>
      </w:r>
      <w:r w:rsidRPr="00A96C29">
        <w:rPr>
          <w:lang w:val="fr-FR"/>
        </w:rPr>
        <w:tab/>
      </w:r>
      <w:r w:rsidR="00111845" w:rsidRPr="00A96C29">
        <w:rPr>
          <w:lang w:val="fr-FR"/>
        </w:rPr>
        <w:t>Le Plan stratégique</w:t>
      </w:r>
      <w:r w:rsidR="000A76EC" w:rsidRPr="00A96C29">
        <w:rPr>
          <w:lang w:val="fr-FR"/>
        </w:rPr>
        <w:t xml:space="preserve"> 2007</w:t>
      </w:r>
      <w:r w:rsidR="00B00C9D" w:rsidRPr="00A96C29">
        <w:rPr>
          <w:lang w:val="fr-FR"/>
        </w:rPr>
        <w:t>-</w:t>
      </w:r>
      <w:r w:rsidR="000A76EC" w:rsidRPr="00A96C29">
        <w:rPr>
          <w:lang w:val="fr-FR"/>
        </w:rPr>
        <w:t xml:space="preserve">2013 </w:t>
      </w:r>
      <w:r w:rsidR="00B00C9D" w:rsidRPr="00A96C29">
        <w:rPr>
          <w:lang w:val="fr-FR"/>
        </w:rPr>
        <w:t>du Ministère de la santé porte sur trois principes directeurs</w:t>
      </w:r>
      <w:r w:rsidR="000233A3" w:rsidRPr="00A96C29">
        <w:rPr>
          <w:lang w:val="fr-FR"/>
        </w:rPr>
        <w:t>:</w:t>
      </w:r>
      <w:r w:rsidR="00B00C9D" w:rsidRPr="00A96C29">
        <w:rPr>
          <w:lang w:val="fr-FR"/>
        </w:rPr>
        <w:t xml:space="preserve"> a) création et amélioration des services de santé; b) prévention et traitement des risques sanitaires et c) prise en compte de la santé dans toutes les politiques. Le site Web correspondant est le suivant</w:t>
      </w:r>
      <w:r w:rsidR="000233A3" w:rsidRPr="00A96C29">
        <w:rPr>
          <w:lang w:val="fr-FR"/>
        </w:rPr>
        <w:t>:</w:t>
      </w:r>
      <w:r w:rsidR="00B00C9D" w:rsidRPr="00A96C29">
        <w:rPr>
          <w:lang w:val="fr-FR"/>
        </w:rPr>
        <w:t xml:space="preserve"> </w:t>
      </w:r>
      <w:hyperlink r:id="rId12" w:history="1">
        <w:r w:rsidR="00980E33" w:rsidRPr="00A96C29">
          <w:rPr>
            <w:rStyle w:val="Hyperlink"/>
            <w:lang w:val="fr-FR"/>
          </w:rPr>
          <w:t>http://www.moh.gov.cy/moh/moh.nsf/E8765DF6DF924BDC C2257864003AC43F/$file/Strategic %20Plan %202007-2013.pdf</w:t>
        </w:r>
      </w:hyperlink>
      <w:r w:rsidR="000A76EC" w:rsidRPr="00A96C29">
        <w:rPr>
          <w:rFonts w:eastAsia="TimesNewRomanPSMT"/>
          <w:color w:val="000000"/>
          <w:lang w:val="fr-FR"/>
        </w:rPr>
        <w:t>.</w:t>
      </w:r>
    </w:p>
    <w:p w:rsidR="00B00C9D" w:rsidRPr="00A96C29" w:rsidRDefault="00406943" w:rsidP="00406943">
      <w:pPr>
        <w:pStyle w:val="SingleTxtG"/>
        <w:rPr>
          <w:lang w:val="fr-FR"/>
        </w:rPr>
      </w:pPr>
      <w:r w:rsidRPr="00A96C29">
        <w:rPr>
          <w:lang w:val="fr-FR"/>
        </w:rPr>
        <w:t>138.</w:t>
      </w:r>
      <w:r w:rsidRPr="00A96C29">
        <w:rPr>
          <w:lang w:val="fr-FR"/>
        </w:rPr>
        <w:tab/>
      </w:r>
      <w:r w:rsidR="000A76EC" w:rsidRPr="00A96C29">
        <w:rPr>
          <w:lang w:val="fr-FR"/>
        </w:rPr>
        <w:t>C</w:t>
      </w:r>
      <w:r w:rsidR="00B00C9D" w:rsidRPr="00A96C29">
        <w:rPr>
          <w:lang w:val="fr-FR"/>
        </w:rPr>
        <w:t xml:space="preserve">hypre fait l’objet actuellement d’un programme d’ajustement économique qui relève du </w:t>
      </w:r>
      <w:r w:rsidR="00FD5452" w:rsidRPr="00A96C29">
        <w:rPr>
          <w:lang w:val="fr-FR"/>
        </w:rPr>
        <w:t>m</w:t>
      </w:r>
      <w:r w:rsidR="00B00C9D" w:rsidRPr="00A96C29">
        <w:rPr>
          <w:lang w:val="fr-FR"/>
        </w:rPr>
        <w:t xml:space="preserve">émorandum d’accord conclu entre le pays et la </w:t>
      </w:r>
      <w:r w:rsidR="000233A3" w:rsidRPr="00A96C29">
        <w:rPr>
          <w:lang w:val="fr-FR"/>
        </w:rPr>
        <w:t>«</w:t>
      </w:r>
      <w:r w:rsidR="00B00C9D" w:rsidRPr="00A96C29">
        <w:rPr>
          <w:lang w:val="fr-FR"/>
        </w:rPr>
        <w:t>troïka</w:t>
      </w:r>
      <w:r w:rsidR="000233A3" w:rsidRPr="00A96C29">
        <w:rPr>
          <w:lang w:val="fr-FR"/>
        </w:rPr>
        <w:t>»</w:t>
      </w:r>
      <w:r w:rsidR="00B00C9D" w:rsidRPr="00A96C29">
        <w:rPr>
          <w:lang w:val="fr-FR"/>
        </w:rPr>
        <w:t xml:space="preserve"> et comprend un certain nombre de réformes </w:t>
      </w:r>
      <w:r w:rsidR="00FD5452" w:rsidRPr="00A96C29">
        <w:rPr>
          <w:lang w:val="fr-FR"/>
        </w:rPr>
        <w:t xml:space="preserve">des </w:t>
      </w:r>
      <w:r w:rsidR="00B00C9D" w:rsidRPr="00A96C29">
        <w:rPr>
          <w:lang w:val="fr-FR"/>
        </w:rPr>
        <w:t>structures et de maîtrise des dépenses.</w:t>
      </w:r>
    </w:p>
    <w:p w:rsidR="00B00C9D" w:rsidRPr="00A96C29" w:rsidRDefault="00406943" w:rsidP="00406943">
      <w:pPr>
        <w:pStyle w:val="SingleTxtG"/>
        <w:rPr>
          <w:lang w:val="fr-FR"/>
        </w:rPr>
      </w:pPr>
      <w:r w:rsidRPr="00A96C29">
        <w:rPr>
          <w:iCs/>
          <w:lang w:val="fr-FR"/>
        </w:rPr>
        <w:t>139.</w:t>
      </w:r>
      <w:r w:rsidRPr="00A96C29">
        <w:rPr>
          <w:iCs/>
          <w:lang w:val="fr-FR"/>
        </w:rPr>
        <w:tab/>
      </w:r>
      <w:r w:rsidR="00B00C9D" w:rsidRPr="00A96C29">
        <w:rPr>
          <w:i/>
          <w:iCs/>
          <w:lang w:val="fr-FR"/>
        </w:rPr>
        <w:t xml:space="preserve">Les réformes </w:t>
      </w:r>
      <w:r w:rsidR="00FD5452" w:rsidRPr="00A96C29">
        <w:rPr>
          <w:i/>
          <w:iCs/>
          <w:lang w:val="fr-FR"/>
        </w:rPr>
        <w:t xml:space="preserve">des </w:t>
      </w:r>
      <w:r w:rsidR="00B00C9D" w:rsidRPr="00A96C29">
        <w:rPr>
          <w:i/>
          <w:iCs/>
          <w:lang w:val="fr-FR"/>
        </w:rPr>
        <w:t xml:space="preserve">structures </w:t>
      </w:r>
      <w:r w:rsidR="00B00C9D" w:rsidRPr="00A96C29">
        <w:rPr>
          <w:iCs/>
          <w:lang w:val="fr-FR"/>
        </w:rPr>
        <w:t>visent à améliorer la qualité et l’efficacité d</w:t>
      </w:r>
      <w:r w:rsidR="00FD5452" w:rsidRPr="00A96C29">
        <w:rPr>
          <w:iCs/>
          <w:lang w:val="fr-FR"/>
        </w:rPr>
        <w:t>u</w:t>
      </w:r>
      <w:r w:rsidR="00B00C9D" w:rsidRPr="00A96C29">
        <w:rPr>
          <w:iCs/>
          <w:lang w:val="fr-FR"/>
        </w:rPr>
        <w:t xml:space="preserve"> système de santé. Les principales réformes portent sur la mise en place du </w:t>
      </w:r>
      <w:r w:rsidR="00FD5452" w:rsidRPr="00A96C29">
        <w:rPr>
          <w:iCs/>
          <w:lang w:val="fr-FR"/>
        </w:rPr>
        <w:t>s</w:t>
      </w:r>
      <w:r w:rsidR="00B00C9D" w:rsidRPr="00A96C29">
        <w:rPr>
          <w:iCs/>
          <w:lang w:val="fr-FR"/>
        </w:rPr>
        <w:t xml:space="preserve">ystème national de santé et sur les hôpitaux publics, </w:t>
      </w:r>
      <w:r w:rsidR="00FD5452" w:rsidRPr="00A96C29">
        <w:rPr>
          <w:iCs/>
          <w:lang w:val="fr-FR"/>
        </w:rPr>
        <w:t xml:space="preserve">sur </w:t>
      </w:r>
      <w:r w:rsidR="00B00C9D" w:rsidRPr="00A96C29">
        <w:rPr>
          <w:iCs/>
          <w:lang w:val="fr-FR"/>
        </w:rPr>
        <w:t>d’autres établissements médicaux</w:t>
      </w:r>
      <w:r w:rsidR="00E17D5E" w:rsidRPr="00A96C29">
        <w:rPr>
          <w:iCs/>
          <w:lang w:val="fr-FR"/>
        </w:rPr>
        <w:t>,</w:t>
      </w:r>
      <w:r w:rsidR="00B00C9D" w:rsidRPr="00A96C29">
        <w:rPr>
          <w:iCs/>
          <w:lang w:val="fr-FR"/>
        </w:rPr>
        <w:t xml:space="preserve"> ainsi que </w:t>
      </w:r>
      <w:r w:rsidR="00FD5452" w:rsidRPr="00A96C29">
        <w:rPr>
          <w:iCs/>
          <w:lang w:val="fr-FR"/>
        </w:rPr>
        <w:t xml:space="preserve">sur </w:t>
      </w:r>
      <w:r w:rsidR="00B00C9D" w:rsidRPr="00A96C29">
        <w:rPr>
          <w:iCs/>
          <w:lang w:val="fr-FR"/>
        </w:rPr>
        <w:t>l’organisation et la gestion du Ministère de la santé, qui devrait pleinement fonctionner d’ici mi-2016.</w:t>
      </w:r>
    </w:p>
    <w:p w:rsidR="00B00C9D" w:rsidRPr="00A96C29" w:rsidRDefault="00406943" w:rsidP="00406943">
      <w:pPr>
        <w:pStyle w:val="SingleTxtG"/>
        <w:rPr>
          <w:lang w:val="fr-FR"/>
        </w:rPr>
      </w:pPr>
      <w:r w:rsidRPr="00A96C29">
        <w:rPr>
          <w:iCs/>
          <w:lang w:val="fr-FR"/>
        </w:rPr>
        <w:t>140.</w:t>
      </w:r>
      <w:r w:rsidRPr="00A96C29">
        <w:rPr>
          <w:iCs/>
          <w:lang w:val="fr-FR"/>
        </w:rPr>
        <w:tab/>
      </w:r>
      <w:r w:rsidR="00B00C9D" w:rsidRPr="00A96C29">
        <w:rPr>
          <w:i/>
          <w:iCs/>
          <w:lang w:val="fr-FR"/>
        </w:rPr>
        <w:t>Les réformes de maîtrise des dépenses suivantes ont été entreprises en 2013</w:t>
      </w:r>
      <w:r w:rsidR="000233A3" w:rsidRPr="00A96C29">
        <w:rPr>
          <w:i/>
          <w:iCs/>
          <w:lang w:val="fr-FR"/>
        </w:rPr>
        <w:t>:</w:t>
      </w:r>
      <w:r w:rsidR="00B00C9D" w:rsidRPr="00A96C29">
        <w:rPr>
          <w:lang w:val="fr-FR"/>
        </w:rPr>
        <w:t xml:space="preserve"> </w:t>
      </w:r>
      <w:r w:rsidR="000A76EC" w:rsidRPr="00A96C29">
        <w:rPr>
          <w:lang w:val="fr-FR"/>
        </w:rPr>
        <w:t>a)</w:t>
      </w:r>
      <w:r w:rsidR="00F01E3D" w:rsidRPr="00A96C29">
        <w:rPr>
          <w:lang w:val="fr-FR"/>
        </w:rPr>
        <w:t> </w:t>
      </w:r>
      <w:r w:rsidR="00B00C9D" w:rsidRPr="00A96C29">
        <w:rPr>
          <w:lang w:val="fr-FR"/>
        </w:rPr>
        <w:t>la participation obligatoire aux frais afférents aux soins médicaux pour les fonctionnaires en activité et retraités</w:t>
      </w:r>
      <w:r w:rsidR="00E17D5E" w:rsidRPr="00A96C29">
        <w:rPr>
          <w:lang w:val="fr-FR"/>
        </w:rPr>
        <w:t>,</w:t>
      </w:r>
      <w:r w:rsidR="00B00C9D" w:rsidRPr="00A96C29">
        <w:rPr>
          <w:lang w:val="fr-FR"/>
        </w:rPr>
        <w:t xml:space="preserve"> ainsi que le paiement d’une contrepartie pour utilisation des services </w:t>
      </w:r>
      <w:r w:rsidR="00187ED1" w:rsidRPr="00A96C29">
        <w:rPr>
          <w:lang w:val="fr-FR"/>
        </w:rPr>
        <w:t>de santé publi</w:t>
      </w:r>
      <w:r w:rsidR="00B138F4" w:rsidRPr="00A96C29">
        <w:rPr>
          <w:lang w:val="fr-FR"/>
        </w:rPr>
        <w:t>cs</w:t>
      </w:r>
      <w:r w:rsidR="00B00C9D" w:rsidRPr="00A96C29">
        <w:rPr>
          <w:lang w:val="fr-FR"/>
        </w:rPr>
        <w:t xml:space="preserve"> sont entrés en vigueur; b) le coût des services fournis aux non-bénéficiaires a été augmenté de 30</w:t>
      </w:r>
      <w:r w:rsidR="000233A3" w:rsidRPr="00A96C29">
        <w:rPr>
          <w:lang w:val="fr-FR"/>
        </w:rPr>
        <w:t> %</w:t>
      </w:r>
      <w:r w:rsidR="00B00C9D" w:rsidRPr="00A96C29">
        <w:rPr>
          <w:lang w:val="fr-FR"/>
        </w:rPr>
        <w:t xml:space="preserve"> en fonction des coûts liés aux services médicaux</w:t>
      </w:r>
      <w:r w:rsidR="00980E33" w:rsidRPr="00A96C29">
        <w:rPr>
          <w:lang w:val="fr-FR"/>
        </w:rPr>
        <w:t>;</w:t>
      </w:r>
      <w:r w:rsidR="00B00C9D" w:rsidRPr="00A96C29">
        <w:rPr>
          <w:lang w:val="fr-FR"/>
        </w:rPr>
        <w:t xml:space="preserve"> et c) le Ministère de la santé a entamé avec les syndicats de médecins</w:t>
      </w:r>
      <w:r w:rsidR="00FD5452" w:rsidRPr="00A96C29">
        <w:rPr>
          <w:lang w:val="fr-FR"/>
        </w:rPr>
        <w:t xml:space="preserve"> des négociations</w:t>
      </w:r>
      <w:r w:rsidR="00B00C9D" w:rsidRPr="00A96C29">
        <w:rPr>
          <w:lang w:val="fr-FR"/>
        </w:rPr>
        <w:t xml:space="preserve"> visant à modifier le système existant de paiement des heures supplémentaires et continuer à offrir des services qualitatifs aux patients tout en abaissant le coût des heures supplémentaires.</w:t>
      </w:r>
    </w:p>
    <w:p w:rsidR="00225A6B" w:rsidRPr="00A96C29" w:rsidRDefault="00406943" w:rsidP="00406943">
      <w:pPr>
        <w:pStyle w:val="SingleTxtG"/>
        <w:rPr>
          <w:rFonts w:eastAsia="TimesNewRomanPSMT"/>
          <w:lang w:val="fr-FR"/>
        </w:rPr>
      </w:pPr>
      <w:r w:rsidRPr="00A96C29">
        <w:rPr>
          <w:lang w:val="fr-FR"/>
        </w:rPr>
        <w:t>141.</w:t>
      </w:r>
      <w:r w:rsidRPr="00A96C29">
        <w:rPr>
          <w:lang w:val="fr-FR"/>
        </w:rPr>
        <w:tab/>
      </w:r>
      <w:r w:rsidR="00B00C9D" w:rsidRPr="00A96C29">
        <w:rPr>
          <w:lang w:val="fr-FR"/>
        </w:rPr>
        <w:t>Les services de soins de santé primaire</w:t>
      </w:r>
      <w:r w:rsidR="00FD5452" w:rsidRPr="00A96C29">
        <w:rPr>
          <w:lang w:val="fr-FR"/>
        </w:rPr>
        <w:t>s</w:t>
      </w:r>
      <w:r w:rsidR="00B00C9D" w:rsidRPr="00A96C29">
        <w:rPr>
          <w:lang w:val="fr-FR"/>
        </w:rPr>
        <w:t>, qui comptent des centres médic</w:t>
      </w:r>
      <w:r w:rsidR="00E737C8" w:rsidRPr="00A96C29">
        <w:rPr>
          <w:lang w:val="fr-FR"/>
        </w:rPr>
        <w:t>aux</w:t>
      </w:r>
      <w:r w:rsidR="00B00C9D" w:rsidRPr="00A96C29">
        <w:rPr>
          <w:lang w:val="fr-FR"/>
        </w:rPr>
        <w:t xml:space="preserve"> et des services de consultation</w:t>
      </w:r>
      <w:r w:rsidR="00225A6B" w:rsidRPr="00A96C29">
        <w:rPr>
          <w:lang w:val="fr-FR"/>
        </w:rPr>
        <w:t>s</w:t>
      </w:r>
      <w:r w:rsidR="00B00C9D" w:rsidRPr="00A96C29">
        <w:rPr>
          <w:lang w:val="fr-FR"/>
        </w:rPr>
        <w:t xml:space="preserve"> externes sont assurés par des</w:t>
      </w:r>
      <w:r w:rsidR="00225A6B" w:rsidRPr="00A96C29">
        <w:rPr>
          <w:lang w:val="fr-FR"/>
        </w:rPr>
        <w:t xml:space="preserve"> fournisseurs publics et privés. Le secteur public dispose de 38 centres médicaux (30 ruraux et 8 urbains) dans le district de </w:t>
      </w:r>
      <w:r w:rsidR="000A76EC" w:rsidRPr="00A96C29">
        <w:rPr>
          <w:rFonts w:eastAsia="TimesNewRomanPSMT"/>
          <w:lang w:val="fr-FR"/>
        </w:rPr>
        <w:t>Nicosi</w:t>
      </w:r>
      <w:r w:rsidR="00225A6B" w:rsidRPr="00A96C29">
        <w:rPr>
          <w:rFonts w:eastAsia="TimesNewRomanPSMT"/>
          <w:lang w:val="fr-FR"/>
        </w:rPr>
        <w:t>e. En outre, des services de soins de santé primaire</w:t>
      </w:r>
      <w:r w:rsidR="00FD5452" w:rsidRPr="00A96C29">
        <w:rPr>
          <w:rFonts w:eastAsia="TimesNewRomanPSMT"/>
          <w:lang w:val="fr-FR"/>
        </w:rPr>
        <w:t>s</w:t>
      </w:r>
      <w:r w:rsidR="00225A6B" w:rsidRPr="00A96C29">
        <w:rPr>
          <w:rFonts w:eastAsia="TimesNewRomanPSMT"/>
          <w:lang w:val="fr-FR"/>
        </w:rPr>
        <w:t xml:space="preserve"> sont dispensés par les services de consultations externes de cinq districts et deux hôpitaux spécialisés. Tous les centres sont dotés d</w:t>
      </w:r>
      <w:r w:rsidR="00187ED1" w:rsidRPr="00A96C29">
        <w:rPr>
          <w:rFonts w:eastAsia="TimesNewRomanPSMT"/>
          <w:lang w:val="fr-FR"/>
        </w:rPr>
        <w:t xml:space="preserve">es </w:t>
      </w:r>
      <w:r w:rsidR="00225A6B" w:rsidRPr="00A96C29">
        <w:rPr>
          <w:rFonts w:eastAsia="TimesNewRomanPSMT"/>
          <w:lang w:val="fr-FR"/>
        </w:rPr>
        <w:t xml:space="preserve">équipements </w:t>
      </w:r>
      <w:r w:rsidR="00187ED1" w:rsidRPr="00A96C29">
        <w:rPr>
          <w:rFonts w:eastAsia="TimesNewRomanPSMT"/>
          <w:lang w:val="fr-FR"/>
        </w:rPr>
        <w:t xml:space="preserve">nécessaires </w:t>
      </w:r>
      <w:r w:rsidR="00225A6B" w:rsidRPr="00A96C29">
        <w:rPr>
          <w:rFonts w:eastAsia="TimesNewRomanPSMT"/>
          <w:lang w:val="fr-FR"/>
        </w:rPr>
        <w:t>et d’un personnel spécialisé suffisant qui assure des services curatifs, de promotion et de prévention sanitaire (notamment soins de santé maternelle et infantile), de vaccination, d’éducation sanitaire et d’hygiène scolaire, de prescriptions et autres services pharmaceutiques.</w:t>
      </w:r>
    </w:p>
    <w:p w:rsidR="000A76EC" w:rsidRPr="00A96C29" w:rsidRDefault="00406943" w:rsidP="00406943">
      <w:pPr>
        <w:pStyle w:val="SingleTxtG"/>
        <w:rPr>
          <w:rFonts w:eastAsia="TimesNewRomanPSMT"/>
          <w:lang w:val="fr-FR"/>
        </w:rPr>
      </w:pPr>
      <w:r w:rsidRPr="00A96C29">
        <w:rPr>
          <w:rFonts w:eastAsia="TimesNewRomanPSMT"/>
          <w:lang w:val="fr-FR"/>
        </w:rPr>
        <w:t>142.</w:t>
      </w:r>
      <w:r w:rsidRPr="00A96C29">
        <w:rPr>
          <w:rFonts w:eastAsia="TimesNewRomanPSMT"/>
          <w:lang w:val="fr-FR"/>
        </w:rPr>
        <w:tab/>
      </w:r>
      <w:r w:rsidR="00225A6B" w:rsidRPr="00A96C29">
        <w:rPr>
          <w:rFonts w:eastAsia="TimesNewRomanPSMT"/>
          <w:lang w:val="fr-FR"/>
        </w:rPr>
        <w:t>Les services de consultations externes des hôpitaux publics portent sur toutes les spécialités et les visites sont prévues sur rendez-vous. Ils sont ouverts de 7 h 30 à 15 heures. Les centres urbains dispensent également des soins de santé primaire</w:t>
      </w:r>
      <w:r w:rsidR="00FD5452" w:rsidRPr="00A96C29">
        <w:rPr>
          <w:rFonts w:eastAsia="TimesNewRomanPSMT"/>
          <w:lang w:val="fr-FR"/>
        </w:rPr>
        <w:t>s</w:t>
      </w:r>
      <w:r w:rsidR="00225A6B" w:rsidRPr="00A96C29">
        <w:rPr>
          <w:rFonts w:eastAsia="TimesNewRomanPSMT"/>
          <w:lang w:val="fr-FR"/>
        </w:rPr>
        <w:t xml:space="preserve"> dans chacun des trois principaux districts (Nicosie, Limassol et Larnaka) de 7 h 30 à 20 heures </w:t>
      </w:r>
      <w:r w:rsidR="00187ED1" w:rsidRPr="00A96C29">
        <w:rPr>
          <w:rFonts w:eastAsia="TimesNewRomanPSMT"/>
          <w:lang w:val="fr-FR"/>
        </w:rPr>
        <w:t>du lundi au vendredi</w:t>
      </w:r>
      <w:r w:rsidR="00225A6B" w:rsidRPr="00A96C29">
        <w:rPr>
          <w:rFonts w:eastAsia="TimesNewRomanPSMT"/>
          <w:lang w:val="fr-FR"/>
        </w:rPr>
        <w:t xml:space="preserve">. Des équipes de spécialistes établis dans chaque centre se rendent dans quelque </w:t>
      </w:r>
      <w:r w:rsidR="000A76EC" w:rsidRPr="00A96C29">
        <w:rPr>
          <w:rFonts w:eastAsia="TimesNewRomanPSMT"/>
          <w:lang w:val="fr-FR"/>
        </w:rPr>
        <w:t>235</w:t>
      </w:r>
      <w:r w:rsidR="00225A6B" w:rsidRPr="00A96C29">
        <w:rPr>
          <w:rFonts w:eastAsia="TimesNewRomanPSMT"/>
          <w:lang w:val="fr-FR"/>
        </w:rPr>
        <w:t xml:space="preserve"> villages toutes les semaines ou tous les </w:t>
      </w:r>
      <w:r w:rsidR="00FA10E0" w:rsidRPr="00A96C29">
        <w:rPr>
          <w:rFonts w:eastAsia="TimesNewRomanPSMT"/>
          <w:lang w:val="fr-FR"/>
        </w:rPr>
        <w:t xml:space="preserve">quinze </w:t>
      </w:r>
      <w:r w:rsidR="00225A6B" w:rsidRPr="00A96C29">
        <w:rPr>
          <w:rFonts w:eastAsia="TimesNewRomanPSMT"/>
          <w:lang w:val="fr-FR"/>
        </w:rPr>
        <w:t>jours afin de fournir des services élémentaires de soins de santé primaire</w:t>
      </w:r>
      <w:r w:rsidR="006B7DD4" w:rsidRPr="00A96C29">
        <w:rPr>
          <w:rFonts w:eastAsia="TimesNewRomanPSMT"/>
          <w:lang w:val="fr-FR"/>
        </w:rPr>
        <w:t>s</w:t>
      </w:r>
      <w:r w:rsidR="00225A6B" w:rsidRPr="00A96C29">
        <w:rPr>
          <w:rFonts w:eastAsia="TimesNewRomanPSMT"/>
          <w:lang w:val="fr-FR"/>
        </w:rPr>
        <w:t>.</w:t>
      </w:r>
    </w:p>
    <w:p w:rsidR="00B63AFC" w:rsidRPr="00A96C29" w:rsidRDefault="00406943" w:rsidP="00406943">
      <w:pPr>
        <w:pStyle w:val="SingleTxtG"/>
        <w:rPr>
          <w:rFonts w:eastAsia="TimesNewRomanPSMT"/>
          <w:lang w:val="fr-FR"/>
        </w:rPr>
      </w:pPr>
      <w:r w:rsidRPr="00A96C29">
        <w:rPr>
          <w:rFonts w:eastAsia="TimesNewRomanPSMT"/>
          <w:lang w:val="fr-FR"/>
        </w:rPr>
        <w:t>143.</w:t>
      </w:r>
      <w:r w:rsidRPr="00A96C29">
        <w:rPr>
          <w:rFonts w:eastAsia="TimesNewRomanPSMT"/>
          <w:lang w:val="fr-FR"/>
        </w:rPr>
        <w:tab/>
      </w:r>
      <w:r w:rsidR="00B63AFC" w:rsidRPr="00A96C29">
        <w:rPr>
          <w:rFonts w:eastAsia="TimesNewRomanPSMT"/>
          <w:lang w:val="fr-FR"/>
        </w:rPr>
        <w:t>Le nombre annuel de visites auprès des services de consultations externes des hôpitaux publics est légèrement</w:t>
      </w:r>
      <w:r w:rsidR="000D318E" w:rsidRPr="00A96C29">
        <w:rPr>
          <w:rFonts w:eastAsia="TimesNewRomanPSMT"/>
          <w:lang w:val="fr-FR"/>
        </w:rPr>
        <w:t xml:space="preserve"> </w:t>
      </w:r>
      <w:r w:rsidR="00B63AFC" w:rsidRPr="00A96C29">
        <w:rPr>
          <w:rFonts w:eastAsia="TimesNewRomanPSMT"/>
          <w:lang w:val="fr-FR"/>
        </w:rPr>
        <w:t>supérieur à celui des centres médic</w:t>
      </w:r>
      <w:r w:rsidR="00E737C8" w:rsidRPr="00A96C29">
        <w:rPr>
          <w:rFonts w:eastAsia="TimesNewRomanPSMT"/>
          <w:lang w:val="fr-FR"/>
        </w:rPr>
        <w:t>aux</w:t>
      </w:r>
      <w:r w:rsidR="00B63AFC" w:rsidRPr="00A96C29">
        <w:rPr>
          <w:rFonts w:eastAsia="TimesNewRomanPSMT"/>
          <w:lang w:val="fr-FR"/>
        </w:rPr>
        <w:t>.</w:t>
      </w:r>
      <w:r w:rsidR="000D318E" w:rsidRPr="00A96C29">
        <w:rPr>
          <w:rFonts w:eastAsia="TimesNewRomanPSMT"/>
          <w:lang w:val="fr-FR"/>
        </w:rPr>
        <w:t xml:space="preserve"> Il ressort de l’Enquête européenne par entretien sur la santé (2008) que, ces douze derniers mois, 59,3</w:t>
      </w:r>
      <w:r w:rsidR="000233A3" w:rsidRPr="00A96C29">
        <w:rPr>
          <w:rFonts w:eastAsia="TimesNewRomanPSMT"/>
          <w:lang w:val="fr-FR"/>
        </w:rPr>
        <w:t> %</w:t>
      </w:r>
      <w:r w:rsidR="000D318E" w:rsidRPr="00A96C29">
        <w:rPr>
          <w:rFonts w:eastAsia="TimesNewRomanPSMT"/>
          <w:lang w:val="fr-FR"/>
        </w:rPr>
        <w:t xml:space="preserve"> de la population ont consulté un spécialiste, alors que seuls 11</w:t>
      </w:r>
      <w:r w:rsidR="000233A3" w:rsidRPr="00A96C29">
        <w:rPr>
          <w:rFonts w:eastAsia="TimesNewRomanPSMT"/>
          <w:lang w:val="fr-FR"/>
        </w:rPr>
        <w:t> %</w:t>
      </w:r>
      <w:r w:rsidR="00222CFB" w:rsidRPr="00A96C29">
        <w:rPr>
          <w:rFonts w:eastAsia="TimesNewRomanPSMT"/>
          <w:lang w:val="fr-FR"/>
        </w:rPr>
        <w:t xml:space="preserve"> ont consulté un généraliste (s</w:t>
      </w:r>
      <w:r w:rsidR="000D318E" w:rsidRPr="00A96C29">
        <w:rPr>
          <w:rFonts w:eastAsia="TimesNewRomanPSMT"/>
          <w:lang w:val="fr-FR"/>
        </w:rPr>
        <w:t>ervice statistique 2010 a)). Cette différence atteste que les généralistes ne jouent pas de rôle de sélection. Le pourcentage moyen de visites auprès des services de consultations externes et de soins de santé primaire</w:t>
      </w:r>
      <w:r w:rsidR="00222CFB" w:rsidRPr="00A96C29">
        <w:rPr>
          <w:rFonts w:eastAsia="TimesNewRomanPSMT"/>
          <w:lang w:val="fr-FR"/>
        </w:rPr>
        <w:t>s</w:t>
      </w:r>
      <w:r w:rsidR="000D318E" w:rsidRPr="00A96C29">
        <w:rPr>
          <w:rFonts w:eastAsia="TimesNewRomanPSMT"/>
          <w:lang w:val="fr-FR"/>
        </w:rPr>
        <w:t xml:space="preserve"> du secteur public s’élève à 2,8</w:t>
      </w:r>
      <w:r w:rsidR="000233A3" w:rsidRPr="00A96C29">
        <w:rPr>
          <w:rFonts w:eastAsia="TimesNewRomanPSMT"/>
          <w:lang w:val="fr-FR"/>
        </w:rPr>
        <w:t> %</w:t>
      </w:r>
      <w:r w:rsidR="000D318E" w:rsidRPr="00A96C29">
        <w:rPr>
          <w:rFonts w:eastAsia="TimesNewRomanPSMT"/>
          <w:lang w:val="fr-FR"/>
        </w:rPr>
        <w:t xml:space="preserve"> par personne et par an; le secteur privé enregistre probablement un taux comparable de visites par personne. Le nombre de visites dans le secteur public devrait augmenter en raison de la crise économique. Le secteur privé fournit une part notable de soins de santé primaire</w:t>
      </w:r>
      <w:r w:rsidR="00222CFB" w:rsidRPr="00A96C29">
        <w:rPr>
          <w:rFonts w:eastAsia="TimesNewRomanPSMT"/>
          <w:lang w:val="fr-FR"/>
        </w:rPr>
        <w:t>s</w:t>
      </w:r>
      <w:r w:rsidR="000D318E" w:rsidRPr="00A96C29">
        <w:rPr>
          <w:rFonts w:eastAsia="TimesNewRomanPSMT"/>
          <w:lang w:val="fr-FR"/>
        </w:rPr>
        <w:t xml:space="preserve">, alors que la plupart des médecins sont des spécialistes qui recourent aux méthodes modernes d’établissement du diagnostic. Les syndicats de travailleurs, qui </w:t>
      </w:r>
      <w:r w:rsidR="00740615" w:rsidRPr="00A96C29">
        <w:rPr>
          <w:rFonts w:eastAsia="TimesNewRomanPSMT"/>
          <w:lang w:val="fr-FR"/>
        </w:rPr>
        <w:t>fourniss</w:t>
      </w:r>
      <w:r w:rsidR="000D318E" w:rsidRPr="00A96C29">
        <w:rPr>
          <w:rFonts w:eastAsia="TimesNewRomanPSMT"/>
          <w:lang w:val="fr-FR"/>
        </w:rPr>
        <w:t xml:space="preserve">ent des services </w:t>
      </w:r>
      <w:r w:rsidR="00740615" w:rsidRPr="00A96C29">
        <w:rPr>
          <w:rFonts w:eastAsia="TimesNewRomanPSMT"/>
          <w:lang w:val="fr-FR"/>
        </w:rPr>
        <w:t>ambulatoires</w:t>
      </w:r>
      <w:r w:rsidR="000D318E" w:rsidRPr="00A96C29">
        <w:rPr>
          <w:rFonts w:eastAsia="TimesNewRomanPSMT"/>
          <w:lang w:val="fr-FR"/>
        </w:rPr>
        <w:t xml:space="preserve"> à leurs membres dans des établissements et par des médecins du secteur privé au titre de contrats de sous-traitance, </w:t>
      </w:r>
      <w:r w:rsidR="00740615" w:rsidRPr="00A96C29">
        <w:rPr>
          <w:rFonts w:eastAsia="TimesNewRomanPSMT"/>
          <w:lang w:val="fr-FR"/>
        </w:rPr>
        <w:t>constituent la source</w:t>
      </w:r>
      <w:r w:rsidR="000D318E" w:rsidRPr="00A96C29">
        <w:rPr>
          <w:rFonts w:eastAsia="TimesNewRomanPSMT"/>
          <w:lang w:val="fr-FR"/>
        </w:rPr>
        <w:t xml:space="preserve"> </w:t>
      </w:r>
      <w:r w:rsidR="00740615" w:rsidRPr="00A96C29">
        <w:rPr>
          <w:rFonts w:eastAsia="TimesNewRomanPSMT"/>
          <w:lang w:val="fr-FR"/>
        </w:rPr>
        <w:t>d</w:t>
      </w:r>
      <w:r w:rsidR="000D318E" w:rsidRPr="00A96C29">
        <w:rPr>
          <w:rFonts w:eastAsia="TimesNewRomanPSMT"/>
          <w:lang w:val="fr-FR"/>
        </w:rPr>
        <w:t>es soins de santé primaire</w:t>
      </w:r>
      <w:r w:rsidR="00222CFB" w:rsidRPr="00A96C29">
        <w:rPr>
          <w:rFonts w:eastAsia="TimesNewRomanPSMT"/>
          <w:lang w:val="fr-FR"/>
        </w:rPr>
        <w:t>s</w:t>
      </w:r>
      <w:r w:rsidR="000D318E" w:rsidRPr="00A96C29">
        <w:rPr>
          <w:rFonts w:eastAsia="TimesNewRomanPSMT"/>
          <w:lang w:val="fr-FR"/>
        </w:rPr>
        <w:t>.</w:t>
      </w:r>
    </w:p>
    <w:p w:rsidR="000A76EC" w:rsidRPr="00A96C29" w:rsidRDefault="00EC1C24" w:rsidP="00653C2C">
      <w:pPr>
        <w:pStyle w:val="H23G"/>
        <w:rPr>
          <w:lang w:val="fr-FR"/>
        </w:rPr>
      </w:pPr>
      <w:r w:rsidRPr="00A96C29">
        <w:rPr>
          <w:lang w:val="fr-FR"/>
        </w:rPr>
        <w:tab/>
      </w:r>
      <w:r w:rsidRPr="00A96C29">
        <w:rPr>
          <w:lang w:val="fr-FR"/>
        </w:rPr>
        <w:tab/>
      </w:r>
      <w:r w:rsidR="000D318E" w:rsidRPr="00A96C29">
        <w:rPr>
          <w:lang w:val="fr-FR"/>
        </w:rPr>
        <w:t xml:space="preserve">Réponse à la </w:t>
      </w:r>
      <w:r w:rsidR="008E2481" w:rsidRPr="00A96C29">
        <w:rPr>
          <w:lang w:val="fr-FR"/>
        </w:rPr>
        <w:t xml:space="preserve">question </w:t>
      </w:r>
      <w:r w:rsidR="000D318E" w:rsidRPr="00A96C29">
        <w:rPr>
          <w:lang w:val="fr-FR"/>
        </w:rPr>
        <w:t xml:space="preserve">56 des </w:t>
      </w:r>
      <w:r w:rsidR="00E97D0F" w:rsidRPr="00A96C29">
        <w:rPr>
          <w:lang w:val="fr-FR"/>
        </w:rPr>
        <w:t>directives</w:t>
      </w:r>
    </w:p>
    <w:p w:rsidR="000D318E" w:rsidRPr="00A96C29" w:rsidRDefault="00406943" w:rsidP="00406943">
      <w:pPr>
        <w:pStyle w:val="SingleTxtG"/>
        <w:rPr>
          <w:lang w:val="fr-FR"/>
        </w:rPr>
      </w:pPr>
      <w:r w:rsidRPr="00A96C29">
        <w:rPr>
          <w:rFonts w:eastAsia="TimesNewRomanPSMT"/>
          <w:bCs/>
          <w:lang w:val="fr-FR"/>
        </w:rPr>
        <w:t>144.</w:t>
      </w:r>
      <w:r w:rsidRPr="00A96C29">
        <w:rPr>
          <w:rFonts w:eastAsia="TimesNewRomanPSMT"/>
          <w:bCs/>
          <w:lang w:val="fr-FR"/>
        </w:rPr>
        <w:tab/>
      </w:r>
      <w:r w:rsidR="000A76EC" w:rsidRPr="00A96C29">
        <w:rPr>
          <w:rFonts w:eastAsia="TimesNewRomanPSMT"/>
          <w:bCs/>
          <w:lang w:val="fr-FR"/>
        </w:rPr>
        <w:t>a)</w:t>
      </w:r>
      <w:r w:rsidRPr="00A96C29">
        <w:rPr>
          <w:rFonts w:eastAsia="TimesNewRomanPSMT"/>
          <w:lang w:val="fr-FR"/>
        </w:rPr>
        <w:tab/>
      </w:r>
      <w:r w:rsidR="000D318E" w:rsidRPr="00A96C29">
        <w:rPr>
          <w:rFonts w:eastAsia="TimesNewRomanPSMT"/>
          <w:lang w:val="fr-FR"/>
        </w:rPr>
        <w:t xml:space="preserve">Les services de prévention et de soins médicaux sont accessibles, géographiquement et physiquement, à l’ensemble de la population. Pour les personnes âgées et les personnes handicapées, la coopération entre le Ministère de la santé, les collectivités locales et différentes </w:t>
      </w:r>
      <w:r w:rsidR="00222CFB" w:rsidRPr="00A96C29">
        <w:rPr>
          <w:rFonts w:eastAsia="TimesNewRomanPSMT"/>
          <w:lang w:val="fr-FR"/>
        </w:rPr>
        <w:t>organisations non gouvernementales (</w:t>
      </w:r>
      <w:r w:rsidR="000D318E" w:rsidRPr="00A96C29">
        <w:rPr>
          <w:rFonts w:eastAsia="TimesNewRomanPSMT"/>
          <w:lang w:val="fr-FR"/>
        </w:rPr>
        <w:t>ONG</w:t>
      </w:r>
      <w:r w:rsidR="00222CFB" w:rsidRPr="00A96C29">
        <w:rPr>
          <w:rFonts w:eastAsia="TimesNewRomanPSMT"/>
          <w:lang w:val="fr-FR"/>
        </w:rPr>
        <w:t>)</w:t>
      </w:r>
      <w:r w:rsidR="000D318E" w:rsidRPr="00A96C29">
        <w:rPr>
          <w:rFonts w:eastAsia="TimesNewRomanPSMT"/>
          <w:lang w:val="fr-FR"/>
        </w:rPr>
        <w:t xml:space="preserve"> assure la prestation de soins communautaires. Grâce à la coopération des collectivités locales et de certaines ONG, les personnes à mobilité réduite peuvent accéder aux services de soins ruraux et urbains. Des services de soins à domicile améliorent leur système d’intégration</w:t>
      </w:r>
      <w:r w:rsidR="000233A3" w:rsidRPr="00A96C29">
        <w:rPr>
          <w:rFonts w:eastAsia="TimesNewRomanPSMT"/>
          <w:lang w:val="fr-FR"/>
        </w:rPr>
        <w:t>:</w:t>
      </w:r>
      <w:r w:rsidR="000D318E" w:rsidRPr="00A96C29">
        <w:rPr>
          <w:rFonts w:eastAsia="TimesNewRomanPSMT"/>
          <w:lang w:val="fr-FR"/>
        </w:rPr>
        <w:t xml:space="preserve"> ils offrent des programmes communautaires et un soutien permanent pour satisfaire aux besoins des personnes âgées et des personnes handicapées. Les personnes âgées bénéficient si nécessaire d’une gestion </w:t>
      </w:r>
      <w:r w:rsidR="00F7743C" w:rsidRPr="00A96C29">
        <w:rPr>
          <w:rFonts w:eastAsia="TimesNewRomanPSMT"/>
          <w:lang w:val="fr-FR"/>
        </w:rPr>
        <w:t>unifi</w:t>
      </w:r>
      <w:r w:rsidR="000D318E" w:rsidRPr="00A96C29">
        <w:rPr>
          <w:rFonts w:eastAsia="TimesNewRomanPSMT"/>
          <w:lang w:val="fr-FR"/>
        </w:rPr>
        <w:t>ée des soins et des cas, assuré</w:t>
      </w:r>
      <w:r w:rsidR="00817411" w:rsidRPr="00A96C29">
        <w:rPr>
          <w:rFonts w:eastAsia="TimesNewRomanPSMT"/>
          <w:lang w:val="fr-FR"/>
        </w:rPr>
        <w:t>e</w:t>
      </w:r>
      <w:r w:rsidR="000D318E" w:rsidRPr="00A96C29">
        <w:rPr>
          <w:rFonts w:eastAsia="TimesNewRomanPSMT"/>
          <w:lang w:val="fr-FR"/>
        </w:rPr>
        <w:t xml:space="preserve"> par la coordination entre les services de soins et les agents de soutien communautaires.</w:t>
      </w:r>
    </w:p>
    <w:p w:rsidR="00817411" w:rsidRPr="00A96C29" w:rsidRDefault="00406943" w:rsidP="00406943">
      <w:pPr>
        <w:pStyle w:val="SingleTxtG"/>
        <w:rPr>
          <w:rFonts w:eastAsia="TimesNewRomanPSMT"/>
          <w:lang w:val="fr-FR"/>
        </w:rPr>
      </w:pPr>
      <w:r w:rsidRPr="00A96C29">
        <w:rPr>
          <w:rFonts w:eastAsia="TimesNewRomanPSMT"/>
          <w:lang w:val="fr-FR"/>
        </w:rPr>
        <w:t>145.</w:t>
      </w:r>
      <w:r w:rsidRPr="00A96C29">
        <w:rPr>
          <w:rFonts w:eastAsia="TimesNewRomanPSMT"/>
          <w:lang w:val="fr-FR"/>
        </w:rPr>
        <w:tab/>
      </w:r>
      <w:r w:rsidR="000A76EC" w:rsidRPr="00A96C29">
        <w:rPr>
          <w:rFonts w:eastAsia="TimesNewRomanPSMT"/>
          <w:lang w:val="fr-FR"/>
        </w:rPr>
        <w:t>b)</w:t>
      </w:r>
      <w:r w:rsidRPr="00A96C29">
        <w:rPr>
          <w:rFonts w:eastAsia="TimesNewRomanPSMT"/>
          <w:lang w:val="fr-FR"/>
        </w:rPr>
        <w:tab/>
      </w:r>
      <w:r w:rsidR="00817411" w:rsidRPr="00A96C29">
        <w:rPr>
          <w:rFonts w:eastAsia="TimesNewRomanPSMT"/>
          <w:lang w:val="fr-FR"/>
        </w:rPr>
        <w:t xml:space="preserve">Le coût des services de santé est abordable pour tous. Le service public dispense des prestations aux groupes économiquement défavorisés de la population, en particulier les groupes vulnérables tels que femmes et enfants d’immigrés. Les assurances dans le secteur privé offrent un choix de formules qui permettent des services de base à un coût abordable. De plus, dans le secteur privé, l’Association des médecins établit les tarifs des services médicaux pour </w:t>
      </w:r>
      <w:r w:rsidR="00222CFB" w:rsidRPr="00A96C29">
        <w:rPr>
          <w:rFonts w:eastAsia="TimesNewRomanPSMT"/>
          <w:lang w:val="fr-FR"/>
        </w:rPr>
        <w:t xml:space="preserve">en </w:t>
      </w:r>
      <w:r w:rsidR="00817411" w:rsidRPr="00A96C29">
        <w:rPr>
          <w:rFonts w:eastAsia="TimesNewRomanPSMT"/>
          <w:lang w:val="fr-FR"/>
        </w:rPr>
        <w:t>faciliter l’accès et par souci de transparence.</w:t>
      </w:r>
    </w:p>
    <w:p w:rsidR="00817411" w:rsidRPr="00A96C29" w:rsidRDefault="00406943" w:rsidP="00406943">
      <w:pPr>
        <w:pStyle w:val="SingleTxtG"/>
        <w:rPr>
          <w:lang w:val="fr-FR"/>
        </w:rPr>
      </w:pPr>
      <w:r w:rsidRPr="00A96C29">
        <w:rPr>
          <w:bCs/>
          <w:lang w:val="fr-FR"/>
        </w:rPr>
        <w:t>146.</w:t>
      </w:r>
      <w:r w:rsidRPr="00A96C29">
        <w:rPr>
          <w:bCs/>
          <w:lang w:val="fr-FR"/>
        </w:rPr>
        <w:tab/>
      </w:r>
      <w:r w:rsidR="000A76EC" w:rsidRPr="00A96C29">
        <w:rPr>
          <w:bCs/>
          <w:lang w:val="fr-FR"/>
        </w:rPr>
        <w:t>c)</w:t>
      </w:r>
      <w:r w:rsidRPr="00A96C29">
        <w:rPr>
          <w:bCs/>
          <w:lang w:val="fr-FR"/>
        </w:rPr>
        <w:tab/>
      </w:r>
      <w:r w:rsidR="00817411" w:rsidRPr="00A96C29">
        <w:rPr>
          <w:bCs/>
          <w:lang w:val="fr-FR"/>
        </w:rPr>
        <w:t>La loi relative au contrôle de la qualité, de l’approvisionnement et des prix des</w:t>
      </w:r>
      <w:r w:rsidR="000233A3" w:rsidRPr="00A96C29">
        <w:rPr>
          <w:bCs/>
          <w:lang w:val="fr-FR"/>
        </w:rPr>
        <w:t xml:space="preserve"> </w:t>
      </w:r>
      <w:r w:rsidR="00817411" w:rsidRPr="00A96C29">
        <w:rPr>
          <w:bCs/>
          <w:lang w:val="fr-FR"/>
        </w:rPr>
        <w:t>médica</w:t>
      </w:r>
      <w:r w:rsidR="00F7743C" w:rsidRPr="00A96C29">
        <w:rPr>
          <w:bCs/>
          <w:lang w:val="fr-FR"/>
        </w:rPr>
        <w:t>ments</w:t>
      </w:r>
      <w:r w:rsidR="00817411" w:rsidRPr="00A96C29">
        <w:rPr>
          <w:bCs/>
          <w:lang w:val="fr-FR"/>
        </w:rPr>
        <w:t xml:space="preserve"> à usage humain </w:t>
      </w:r>
      <w:r w:rsidR="00D549AA" w:rsidRPr="00A96C29">
        <w:rPr>
          <w:lang w:val="fr-FR"/>
        </w:rPr>
        <w:t>(</w:t>
      </w:r>
      <w:r w:rsidR="000A76EC" w:rsidRPr="00A96C29">
        <w:rPr>
          <w:lang w:val="fr-FR"/>
        </w:rPr>
        <w:t xml:space="preserve">L.70(I)/2001, </w:t>
      </w:r>
      <w:r w:rsidR="00817411" w:rsidRPr="00A96C29">
        <w:rPr>
          <w:lang w:val="fr-FR"/>
        </w:rPr>
        <w:t>telle que modifiée</w:t>
      </w:r>
      <w:r w:rsidR="00D549AA" w:rsidRPr="00A96C29">
        <w:rPr>
          <w:lang w:val="fr-FR"/>
        </w:rPr>
        <w:t>)</w:t>
      </w:r>
      <w:r w:rsidR="000A76EC" w:rsidRPr="00A96C29">
        <w:rPr>
          <w:lang w:val="fr-FR"/>
        </w:rPr>
        <w:t>,</w:t>
      </w:r>
      <w:r w:rsidR="000A76EC" w:rsidRPr="00A96C29">
        <w:rPr>
          <w:i/>
          <w:lang w:val="fr-FR"/>
        </w:rPr>
        <w:t xml:space="preserve"> </w:t>
      </w:r>
      <w:r w:rsidR="001E51DF" w:rsidRPr="00A96C29">
        <w:rPr>
          <w:lang w:val="fr-FR"/>
        </w:rPr>
        <w:t>en harmonie</w:t>
      </w:r>
      <w:r w:rsidR="00817411" w:rsidRPr="00A96C29">
        <w:rPr>
          <w:lang w:val="fr-FR"/>
        </w:rPr>
        <w:t xml:space="preserve"> avec </w:t>
      </w:r>
      <w:r w:rsidR="00EF4FAA" w:rsidRPr="00A96C29">
        <w:rPr>
          <w:lang w:val="fr-FR"/>
        </w:rPr>
        <w:t xml:space="preserve">la </w:t>
      </w:r>
      <w:r w:rsidR="00222CFB" w:rsidRPr="00A96C29">
        <w:rPr>
          <w:lang w:val="fr-FR"/>
        </w:rPr>
        <w:t>d</w:t>
      </w:r>
      <w:r w:rsidR="00D93540" w:rsidRPr="00A96C29">
        <w:rPr>
          <w:lang w:val="fr-FR"/>
        </w:rPr>
        <w:t>irective</w:t>
      </w:r>
      <w:r w:rsidR="00817411" w:rsidRPr="00A96C29">
        <w:rPr>
          <w:lang w:val="fr-FR"/>
        </w:rPr>
        <w:t xml:space="preserve"> </w:t>
      </w:r>
      <w:r w:rsidR="000233A3" w:rsidRPr="00A96C29">
        <w:rPr>
          <w:lang w:val="fr-FR"/>
        </w:rPr>
        <w:t>n</w:t>
      </w:r>
      <w:r w:rsidR="000233A3" w:rsidRPr="00A96C29">
        <w:rPr>
          <w:vertAlign w:val="superscript"/>
          <w:lang w:val="fr-FR"/>
        </w:rPr>
        <w:t>o</w:t>
      </w:r>
      <w:r w:rsidR="000233A3" w:rsidRPr="00A96C29">
        <w:rPr>
          <w:lang w:val="fr-FR"/>
        </w:rPr>
        <w:t> </w:t>
      </w:r>
      <w:r w:rsidR="000A76EC" w:rsidRPr="00A96C29">
        <w:rPr>
          <w:lang w:val="fr-FR"/>
        </w:rPr>
        <w:t>2001/83/C</w:t>
      </w:r>
      <w:r w:rsidR="00817411" w:rsidRPr="00A96C29">
        <w:rPr>
          <w:lang w:val="fr-FR"/>
        </w:rPr>
        <w:t>E de l’Union européenne</w:t>
      </w:r>
      <w:r w:rsidR="000A76EC" w:rsidRPr="00A96C29">
        <w:rPr>
          <w:lang w:val="fr-FR"/>
        </w:rPr>
        <w:t>,</w:t>
      </w:r>
      <w:r w:rsidR="00817411" w:rsidRPr="00A96C29">
        <w:rPr>
          <w:lang w:val="fr-FR"/>
        </w:rPr>
        <w:t xml:space="preserve"> dispose que tous les médicaments à usage humain doivent bénéficier</w:t>
      </w:r>
      <w:r w:rsidR="00222CFB" w:rsidRPr="00A96C29">
        <w:rPr>
          <w:lang w:val="fr-FR"/>
        </w:rPr>
        <w:t>,</w:t>
      </w:r>
      <w:r w:rsidR="00817411" w:rsidRPr="00A96C29">
        <w:rPr>
          <w:lang w:val="fr-FR"/>
        </w:rPr>
        <w:t xml:space="preserve"> avant d’être mis sur le marché</w:t>
      </w:r>
      <w:r w:rsidR="00222CFB" w:rsidRPr="00A96C29">
        <w:rPr>
          <w:lang w:val="fr-FR"/>
        </w:rPr>
        <w:t>,</w:t>
      </w:r>
      <w:r w:rsidR="00817411" w:rsidRPr="00A96C29">
        <w:rPr>
          <w:lang w:val="fr-FR"/>
        </w:rPr>
        <w:t xml:space="preserve"> d’une autorisation de commercialisation qui est délivrée à tout demandeur après examen et évaluation favorable de la qualité, la sécurité et l’efficacité d’un produit. De plus, la sécurité de tous les médicaments, une fois</w:t>
      </w:r>
      <w:r w:rsidR="000233A3" w:rsidRPr="00A96C29">
        <w:rPr>
          <w:lang w:val="fr-FR"/>
        </w:rPr>
        <w:t xml:space="preserve"> </w:t>
      </w:r>
      <w:r w:rsidR="00817411" w:rsidRPr="00A96C29">
        <w:rPr>
          <w:lang w:val="fr-FR"/>
        </w:rPr>
        <w:t>commercialisés, fait l’objet d’un suivi permanent par un système de pharmacovigilance à l’échelle européenne. Les médicaments sont fournis par la voie d’un système de distribution complexe soigneusement réglementé afin d’en garantir</w:t>
      </w:r>
      <w:r w:rsidR="00D37FCE" w:rsidRPr="00A96C29">
        <w:rPr>
          <w:lang w:val="fr-FR"/>
        </w:rPr>
        <w:t>, entre autres paramètres,</w:t>
      </w:r>
      <w:r w:rsidR="00817411" w:rsidRPr="00A96C29">
        <w:rPr>
          <w:lang w:val="fr-FR"/>
        </w:rPr>
        <w:t xml:space="preserve"> la bonne conservation et l’authenticité. Ils sont délivrés au public dans des pharmacies privées ou gouvernementales, sous la surveillance de pharmaciens agréés tenus de conserver les produits dans des conditions propres à en préserver la qualité.</w:t>
      </w:r>
    </w:p>
    <w:p w:rsidR="00817411" w:rsidRPr="00A96C29" w:rsidRDefault="00406943" w:rsidP="00406943">
      <w:pPr>
        <w:pStyle w:val="SingleTxtG"/>
        <w:rPr>
          <w:lang w:val="fr-FR"/>
        </w:rPr>
      </w:pPr>
      <w:r w:rsidRPr="00A96C29">
        <w:rPr>
          <w:bCs/>
          <w:lang w:val="fr-FR"/>
        </w:rPr>
        <w:t>147.</w:t>
      </w:r>
      <w:r w:rsidRPr="00A96C29">
        <w:rPr>
          <w:bCs/>
          <w:lang w:val="fr-FR"/>
        </w:rPr>
        <w:tab/>
      </w:r>
      <w:r w:rsidR="000A76EC" w:rsidRPr="00A96C29">
        <w:rPr>
          <w:bCs/>
          <w:lang w:val="fr-FR"/>
        </w:rPr>
        <w:t>d)</w:t>
      </w:r>
      <w:r w:rsidRPr="00A96C29">
        <w:rPr>
          <w:bCs/>
          <w:lang w:val="fr-FR"/>
        </w:rPr>
        <w:tab/>
      </w:r>
      <w:r w:rsidR="00817411" w:rsidRPr="00A96C29">
        <w:rPr>
          <w:bCs/>
          <w:lang w:val="fr-FR"/>
        </w:rPr>
        <w:t>Le Ministère de la santé assure une formation coordonnée au personnel de santé selon les besoins de chaque service. Une formation continue aux droits de l’homme et aux droits des patients, ainsi qu’à la législation pertinente, est dispensée d’une manière régulière.</w:t>
      </w:r>
    </w:p>
    <w:p w:rsidR="00817411" w:rsidRPr="00A96C29" w:rsidRDefault="00406943" w:rsidP="00406943">
      <w:pPr>
        <w:pStyle w:val="SingleTxtG"/>
        <w:rPr>
          <w:color w:val="222222"/>
          <w:sz w:val="24"/>
          <w:szCs w:val="24"/>
          <w:lang w:val="fr-FR"/>
        </w:rPr>
      </w:pPr>
      <w:r w:rsidRPr="00A96C29">
        <w:rPr>
          <w:lang w:val="fr-FR"/>
        </w:rPr>
        <w:t>148.</w:t>
      </w:r>
      <w:r w:rsidRPr="00A96C29">
        <w:rPr>
          <w:lang w:val="fr-FR"/>
        </w:rPr>
        <w:tab/>
      </w:r>
      <w:r w:rsidR="00817411" w:rsidRPr="00A96C29">
        <w:rPr>
          <w:lang w:val="fr-FR"/>
        </w:rPr>
        <w:t xml:space="preserve">Il existe une étroite collaboration avec l’Organisation mondiale de la </w:t>
      </w:r>
      <w:r w:rsidR="00246921" w:rsidRPr="00A96C29">
        <w:rPr>
          <w:lang w:val="fr-FR"/>
        </w:rPr>
        <w:t xml:space="preserve">santé </w:t>
      </w:r>
      <w:r w:rsidR="00817411" w:rsidRPr="00A96C29">
        <w:rPr>
          <w:lang w:val="fr-FR"/>
        </w:rPr>
        <w:t>(OMS) et les ONG appropriées dans le domaine de la formation aux questions d’éthique médicale, de respect des droits de l’homme et de violence. Ces questions sont également inscrites au</w:t>
      </w:r>
      <w:r w:rsidR="00DB6539" w:rsidRPr="00A96C29">
        <w:rPr>
          <w:lang w:val="fr-FR"/>
        </w:rPr>
        <w:t>x programmes des écoles de médecine et de soins infirmiers du pays.</w:t>
      </w:r>
    </w:p>
    <w:p w:rsidR="000A76EC" w:rsidRPr="00A96C29" w:rsidRDefault="005E19B1" w:rsidP="00653C2C">
      <w:pPr>
        <w:pStyle w:val="H23G"/>
        <w:rPr>
          <w:lang w:val="fr-FR"/>
        </w:rPr>
      </w:pPr>
      <w:r w:rsidRPr="00A96C29">
        <w:rPr>
          <w:lang w:val="fr-FR"/>
        </w:rPr>
        <w:tab/>
      </w:r>
      <w:r w:rsidRPr="00A96C29">
        <w:rPr>
          <w:lang w:val="fr-FR"/>
        </w:rPr>
        <w:tab/>
      </w:r>
      <w:r w:rsidR="000A76EC" w:rsidRPr="00A96C29">
        <w:rPr>
          <w:lang w:val="fr-FR"/>
        </w:rPr>
        <w:t xml:space="preserve">Question 57 </w:t>
      </w:r>
      <w:r w:rsidR="00DB6539" w:rsidRPr="00A96C29">
        <w:rPr>
          <w:lang w:val="fr-FR"/>
        </w:rPr>
        <w:t xml:space="preserve">des </w:t>
      </w:r>
      <w:r w:rsidR="00E97D0F" w:rsidRPr="00A96C29">
        <w:rPr>
          <w:lang w:val="fr-FR"/>
        </w:rPr>
        <w:t>directives</w:t>
      </w:r>
    </w:p>
    <w:p w:rsidR="00DB6539" w:rsidRPr="00A96C29" w:rsidRDefault="00406943" w:rsidP="00406943">
      <w:pPr>
        <w:pStyle w:val="SingleTxtG"/>
        <w:rPr>
          <w:lang w:val="fr-FR"/>
        </w:rPr>
      </w:pPr>
      <w:r w:rsidRPr="00A96C29">
        <w:rPr>
          <w:bCs/>
          <w:lang w:val="fr-FR"/>
        </w:rPr>
        <w:t>149.</w:t>
      </w:r>
      <w:r w:rsidRPr="00A96C29">
        <w:rPr>
          <w:bCs/>
          <w:lang w:val="fr-FR"/>
        </w:rPr>
        <w:tab/>
      </w:r>
      <w:r w:rsidR="000A76EC" w:rsidRPr="00A96C29">
        <w:rPr>
          <w:bCs/>
          <w:lang w:val="fr-FR"/>
        </w:rPr>
        <w:t>a)</w:t>
      </w:r>
      <w:r w:rsidRPr="00A96C29">
        <w:rPr>
          <w:b/>
          <w:i/>
          <w:lang w:val="fr-FR"/>
        </w:rPr>
        <w:tab/>
      </w:r>
      <w:r w:rsidR="000A76EC" w:rsidRPr="00A96C29">
        <w:rPr>
          <w:lang w:val="fr-FR"/>
        </w:rPr>
        <w:t>Le</w:t>
      </w:r>
      <w:r w:rsidR="00DB6539" w:rsidRPr="00A96C29">
        <w:rPr>
          <w:lang w:val="fr-FR"/>
        </w:rPr>
        <w:t xml:space="preserve">s services d’hygiène scolaire dispensent des cours aux filles de 12 ans sur la puberté et aux filles de 15 ans sur les questions liées à la procréation, </w:t>
      </w:r>
      <w:r w:rsidR="001E2C13" w:rsidRPr="00A96C29">
        <w:rPr>
          <w:lang w:val="fr-FR"/>
        </w:rPr>
        <w:t xml:space="preserve">à </w:t>
      </w:r>
      <w:r w:rsidR="00DB6539" w:rsidRPr="00A96C29">
        <w:rPr>
          <w:lang w:val="fr-FR"/>
        </w:rPr>
        <w:t xml:space="preserve">la contraception, </w:t>
      </w:r>
      <w:r w:rsidR="001E2C13" w:rsidRPr="00A96C29">
        <w:rPr>
          <w:lang w:val="fr-FR"/>
        </w:rPr>
        <w:t>au</w:t>
      </w:r>
      <w:r w:rsidR="00DB6539" w:rsidRPr="00A96C29">
        <w:rPr>
          <w:lang w:val="fr-FR"/>
        </w:rPr>
        <w:t xml:space="preserve"> VIH/</w:t>
      </w:r>
      <w:r w:rsidR="00E51950" w:rsidRPr="00A96C29">
        <w:rPr>
          <w:lang w:val="fr-FR"/>
        </w:rPr>
        <w:t>sida</w:t>
      </w:r>
      <w:r w:rsidR="00DB6539" w:rsidRPr="00A96C29">
        <w:rPr>
          <w:lang w:val="fr-FR"/>
        </w:rPr>
        <w:t xml:space="preserve"> et autres maladies sexuellement transmissibles. Des visiteurs de santé assurent des services pré et postnatals aux femmes en âge de procréer.</w:t>
      </w:r>
    </w:p>
    <w:p w:rsidR="00DB6539" w:rsidRPr="00A96C29" w:rsidRDefault="00406943" w:rsidP="00406943">
      <w:pPr>
        <w:pStyle w:val="SingleTxtG"/>
        <w:rPr>
          <w:lang w:val="fr-FR"/>
        </w:rPr>
      </w:pPr>
      <w:r w:rsidRPr="00A96C29">
        <w:rPr>
          <w:lang w:val="fr-FR"/>
        </w:rPr>
        <w:t>150.</w:t>
      </w:r>
      <w:r w:rsidRPr="00A96C29">
        <w:rPr>
          <w:lang w:val="fr-FR"/>
        </w:rPr>
        <w:tab/>
      </w:r>
      <w:r w:rsidR="00DB6539" w:rsidRPr="00A96C29">
        <w:rPr>
          <w:lang w:val="fr-FR"/>
        </w:rPr>
        <w:t>Pour réduire la mortinatalité, le Ministère de la santé a pris les mesures suivantes</w:t>
      </w:r>
      <w:r w:rsidR="000233A3" w:rsidRPr="00A96C29">
        <w:rPr>
          <w:lang w:val="fr-FR"/>
        </w:rPr>
        <w:t>:</w:t>
      </w:r>
      <w:r w:rsidR="00DB6539" w:rsidRPr="00A96C29">
        <w:rPr>
          <w:lang w:val="fr-FR"/>
        </w:rPr>
        <w:t xml:space="preserve"> 1) les femmes enceintes sont soumises à des examens; 2) des conseils en génétique sont prodigués aux groupes à haut risque; 3) les accouchements sont confiés à un personnel spécialisé</w:t>
      </w:r>
      <w:r w:rsidR="00E51950" w:rsidRPr="00A96C29">
        <w:rPr>
          <w:lang w:val="fr-FR"/>
        </w:rPr>
        <w:t>;</w:t>
      </w:r>
      <w:r w:rsidR="00DB6539" w:rsidRPr="00A96C29">
        <w:rPr>
          <w:lang w:val="fr-FR"/>
        </w:rPr>
        <w:t xml:space="preserve"> et 4) tous les hôpitaux publics et les cliniques de gynécologie privées comptent des services d’obstétrique d’urgence.</w:t>
      </w:r>
    </w:p>
    <w:p w:rsidR="00DB6539" w:rsidRPr="00A96C29" w:rsidRDefault="00406943" w:rsidP="00406943">
      <w:pPr>
        <w:pStyle w:val="SingleTxtG"/>
        <w:rPr>
          <w:lang w:val="fr-FR"/>
        </w:rPr>
      </w:pPr>
      <w:r w:rsidRPr="00A96C29">
        <w:rPr>
          <w:lang w:val="fr-FR"/>
        </w:rPr>
        <w:t>151.</w:t>
      </w:r>
      <w:r w:rsidRPr="00A96C29">
        <w:rPr>
          <w:lang w:val="fr-FR"/>
        </w:rPr>
        <w:tab/>
      </w:r>
      <w:r w:rsidR="00DB6539" w:rsidRPr="00A96C29">
        <w:rPr>
          <w:lang w:val="fr-FR"/>
        </w:rPr>
        <w:t>Il est obligatoire, depuis 2011, de rendre compte de la mortinatalité. Concernant le développement des enfants, des programmes de dépistage sont mis en place pour les nouveau-nés et les nourrissons. Le développement physique et neurologique des enfants est suivi par des pédiatres et des visiteurs de santé. Tous les citoyens peuvent obtenir ces services.</w:t>
      </w:r>
    </w:p>
    <w:p w:rsidR="007777A7" w:rsidRPr="00A96C29" w:rsidRDefault="00406943" w:rsidP="00406943">
      <w:pPr>
        <w:pStyle w:val="SingleTxtG"/>
        <w:rPr>
          <w:lang w:val="fr-FR"/>
        </w:rPr>
      </w:pPr>
      <w:r w:rsidRPr="00A96C29">
        <w:rPr>
          <w:color w:val="222222"/>
          <w:lang w:val="fr-FR"/>
        </w:rPr>
        <w:t>152.</w:t>
      </w:r>
      <w:r w:rsidRPr="00A96C29">
        <w:rPr>
          <w:color w:val="222222"/>
          <w:lang w:val="fr-FR"/>
        </w:rPr>
        <w:tab/>
      </w:r>
      <w:r w:rsidR="007777A7" w:rsidRPr="00A96C29">
        <w:rPr>
          <w:color w:val="222222"/>
          <w:lang w:val="fr-FR"/>
        </w:rPr>
        <w:t xml:space="preserve">Le Conseil des ministres a entériné, en 2011, la création du Comité national pour la protection, la promotion et le soutien de l’allaitement maternel à Chypre, qui compte des fonctionnaires, des </w:t>
      </w:r>
      <w:r w:rsidR="001E2C13" w:rsidRPr="00A96C29">
        <w:rPr>
          <w:color w:val="222222"/>
          <w:lang w:val="fr-FR"/>
        </w:rPr>
        <w:t>représentants d’</w:t>
      </w:r>
      <w:r w:rsidR="007777A7" w:rsidRPr="00A96C29">
        <w:rPr>
          <w:color w:val="222222"/>
          <w:lang w:val="fr-FR"/>
        </w:rPr>
        <w:t>ONG et de s</w:t>
      </w:r>
      <w:r w:rsidR="001E2C13" w:rsidRPr="00A96C29">
        <w:rPr>
          <w:color w:val="222222"/>
          <w:lang w:val="fr-FR"/>
        </w:rPr>
        <w:t>pécialist</w:t>
      </w:r>
      <w:r w:rsidR="007777A7" w:rsidRPr="00A96C29">
        <w:rPr>
          <w:color w:val="222222"/>
          <w:lang w:val="fr-FR"/>
        </w:rPr>
        <w:t xml:space="preserve">es de </w:t>
      </w:r>
      <w:r w:rsidR="001E2C13" w:rsidRPr="00A96C29">
        <w:rPr>
          <w:color w:val="222222"/>
          <w:lang w:val="fr-FR"/>
        </w:rPr>
        <w:t xml:space="preserve">la </w:t>
      </w:r>
      <w:r w:rsidR="007777A7" w:rsidRPr="00A96C29">
        <w:rPr>
          <w:color w:val="222222"/>
          <w:lang w:val="fr-FR"/>
        </w:rPr>
        <w:t xml:space="preserve">santé. Le Comité vise comme principal objectif la promotion et le soutien de l’allaitement maternel comme mode d’alimentation exclusif des nourrissons jusqu’à l’âge de 6 mois. Il organise diverses activités dans le cadre de l’application de la </w:t>
      </w:r>
      <w:r w:rsidR="001E2C13" w:rsidRPr="00A96C29">
        <w:rPr>
          <w:color w:val="222222"/>
          <w:lang w:val="fr-FR"/>
        </w:rPr>
        <w:t>s</w:t>
      </w:r>
      <w:r w:rsidR="007777A7" w:rsidRPr="00A96C29">
        <w:rPr>
          <w:color w:val="222222"/>
          <w:lang w:val="fr-FR"/>
        </w:rPr>
        <w:t>tratégie nationale en matière d’allaitement maternel.</w:t>
      </w:r>
    </w:p>
    <w:p w:rsidR="000A76EC" w:rsidRPr="00A96C29" w:rsidRDefault="00406943" w:rsidP="00406943">
      <w:pPr>
        <w:pStyle w:val="SingleTxtG"/>
        <w:rPr>
          <w:b/>
          <w:lang w:val="fr-FR"/>
        </w:rPr>
      </w:pPr>
      <w:r w:rsidRPr="00A96C29">
        <w:rPr>
          <w:bCs/>
          <w:lang w:val="fr-FR"/>
        </w:rPr>
        <w:t>153.</w:t>
      </w:r>
      <w:r w:rsidRPr="00A96C29">
        <w:rPr>
          <w:bCs/>
          <w:lang w:val="fr-FR"/>
        </w:rPr>
        <w:tab/>
      </w:r>
      <w:r w:rsidR="000A76EC" w:rsidRPr="00A96C29">
        <w:rPr>
          <w:bCs/>
          <w:lang w:val="fr-FR"/>
        </w:rPr>
        <w:t>b)</w:t>
      </w:r>
      <w:r w:rsidRPr="00A96C29">
        <w:rPr>
          <w:bCs/>
          <w:lang w:val="fr-FR"/>
        </w:rPr>
        <w:tab/>
      </w:r>
      <w:r w:rsidR="007777A7" w:rsidRPr="00A96C29">
        <w:rPr>
          <w:bCs/>
          <w:lang w:val="fr-FR"/>
        </w:rPr>
        <w:t xml:space="preserve">La loi relative au suivi et au contrôle de la qualité de l’eau destinée à la consommation humaine </w:t>
      </w:r>
      <w:r w:rsidR="00D549AA" w:rsidRPr="00A96C29">
        <w:rPr>
          <w:iCs/>
          <w:lang w:val="fr-FR"/>
        </w:rPr>
        <w:t>(</w:t>
      </w:r>
      <w:r w:rsidR="000A76EC" w:rsidRPr="00A96C29">
        <w:rPr>
          <w:iCs/>
          <w:lang w:val="fr-FR"/>
        </w:rPr>
        <w:t>L.87</w:t>
      </w:r>
      <w:r w:rsidR="000A76EC" w:rsidRPr="00A96C29">
        <w:rPr>
          <w:lang w:val="fr-FR"/>
        </w:rPr>
        <w:t xml:space="preserve">(I)/2001, </w:t>
      </w:r>
      <w:r w:rsidR="007777A7" w:rsidRPr="00A96C29">
        <w:rPr>
          <w:lang w:val="fr-FR"/>
        </w:rPr>
        <w:t>telle que modifiée</w:t>
      </w:r>
      <w:r w:rsidR="00D549AA" w:rsidRPr="00A96C29">
        <w:rPr>
          <w:lang w:val="fr-FR"/>
        </w:rPr>
        <w:t>)</w:t>
      </w:r>
      <w:r w:rsidR="000A76EC" w:rsidRPr="00A96C29">
        <w:rPr>
          <w:lang w:val="fr-FR"/>
        </w:rPr>
        <w:t xml:space="preserve"> </w:t>
      </w:r>
      <w:r w:rsidR="007777A7" w:rsidRPr="00A96C29">
        <w:rPr>
          <w:lang w:val="fr-FR"/>
        </w:rPr>
        <w:t xml:space="preserve">s’aligne pleinement sur </w:t>
      </w:r>
      <w:r w:rsidR="00EF4FAA" w:rsidRPr="00A96C29">
        <w:rPr>
          <w:lang w:val="fr-FR"/>
        </w:rPr>
        <w:t xml:space="preserve">la </w:t>
      </w:r>
      <w:r w:rsidR="001E2C13" w:rsidRPr="00A96C29">
        <w:rPr>
          <w:lang w:val="fr-FR"/>
        </w:rPr>
        <w:t>d</w:t>
      </w:r>
      <w:r w:rsidR="00D93540" w:rsidRPr="00A96C29">
        <w:rPr>
          <w:lang w:val="fr-FR"/>
        </w:rPr>
        <w:t>irective</w:t>
      </w:r>
      <w:r w:rsidR="007777A7" w:rsidRPr="00A96C29">
        <w:rPr>
          <w:lang w:val="fr-FR"/>
        </w:rPr>
        <w:t xml:space="preserve"> </w:t>
      </w:r>
      <w:r w:rsidR="000233A3" w:rsidRPr="00A96C29">
        <w:rPr>
          <w:lang w:val="fr-FR"/>
        </w:rPr>
        <w:t>n</w:t>
      </w:r>
      <w:r w:rsidR="000233A3" w:rsidRPr="00A96C29">
        <w:rPr>
          <w:vertAlign w:val="superscript"/>
          <w:lang w:val="fr-FR"/>
        </w:rPr>
        <w:t>o</w:t>
      </w:r>
      <w:r w:rsidR="007777A7" w:rsidRPr="00A96C29">
        <w:rPr>
          <w:lang w:val="fr-FR"/>
        </w:rPr>
        <w:t> </w:t>
      </w:r>
      <w:r w:rsidR="000A76EC" w:rsidRPr="00A96C29">
        <w:rPr>
          <w:lang w:val="fr-FR"/>
        </w:rPr>
        <w:t>98/83/C</w:t>
      </w:r>
      <w:r w:rsidR="007777A7" w:rsidRPr="00A96C29">
        <w:rPr>
          <w:lang w:val="fr-FR"/>
        </w:rPr>
        <w:t>E de l’Union européenne</w:t>
      </w:r>
      <w:r w:rsidR="000A76EC" w:rsidRPr="00A96C29">
        <w:rPr>
          <w:lang w:val="fr-FR"/>
        </w:rPr>
        <w:t>.</w:t>
      </w:r>
    </w:p>
    <w:p w:rsidR="007777A7" w:rsidRPr="00A96C29" w:rsidRDefault="00406943" w:rsidP="00406943">
      <w:pPr>
        <w:pStyle w:val="SingleTxtG"/>
        <w:rPr>
          <w:lang w:val="fr-FR"/>
        </w:rPr>
      </w:pPr>
      <w:r w:rsidRPr="00A96C29">
        <w:rPr>
          <w:lang w:val="fr-FR"/>
        </w:rPr>
        <w:t>154.</w:t>
      </w:r>
      <w:r w:rsidRPr="00A96C29">
        <w:rPr>
          <w:lang w:val="fr-FR"/>
        </w:rPr>
        <w:tab/>
      </w:r>
      <w:r w:rsidR="007777A7" w:rsidRPr="00A96C29">
        <w:rPr>
          <w:lang w:val="fr-FR"/>
        </w:rPr>
        <w:t>Les autorités compétentes en matière d’application de la loi sont les suivantes</w:t>
      </w:r>
      <w:r w:rsidR="000233A3" w:rsidRPr="00A96C29">
        <w:rPr>
          <w:lang w:val="fr-FR"/>
        </w:rPr>
        <w:t>:</w:t>
      </w:r>
      <w:r w:rsidR="007777A7" w:rsidRPr="00A96C29">
        <w:rPr>
          <w:lang w:val="fr-FR"/>
        </w:rPr>
        <w:t xml:space="preserve"> les services de santé publi</w:t>
      </w:r>
      <w:r w:rsidR="00B138F4" w:rsidRPr="00A96C29">
        <w:rPr>
          <w:lang w:val="fr-FR"/>
        </w:rPr>
        <w:t>cs</w:t>
      </w:r>
      <w:r w:rsidR="007777A7" w:rsidRPr="00A96C29">
        <w:rPr>
          <w:lang w:val="fr-FR"/>
        </w:rPr>
        <w:t xml:space="preserve"> qui relèvent du directeur </w:t>
      </w:r>
      <w:r w:rsidR="001E2C13" w:rsidRPr="00A96C29">
        <w:rPr>
          <w:lang w:val="fr-FR"/>
        </w:rPr>
        <w:t xml:space="preserve">des services </w:t>
      </w:r>
      <w:r w:rsidR="00C4347E" w:rsidRPr="00A96C29">
        <w:rPr>
          <w:lang w:val="fr-FR"/>
        </w:rPr>
        <w:t xml:space="preserve">médicaux et </w:t>
      </w:r>
      <w:r w:rsidR="007777A7" w:rsidRPr="00A96C29">
        <w:rPr>
          <w:lang w:val="fr-FR"/>
        </w:rPr>
        <w:t xml:space="preserve">de </w:t>
      </w:r>
      <w:r w:rsidR="00C4347E" w:rsidRPr="00A96C29">
        <w:rPr>
          <w:lang w:val="fr-FR"/>
        </w:rPr>
        <w:t xml:space="preserve">la </w:t>
      </w:r>
      <w:r w:rsidR="007777A7" w:rsidRPr="00A96C29">
        <w:rPr>
          <w:lang w:val="fr-FR"/>
        </w:rPr>
        <w:t>santé</w:t>
      </w:r>
      <w:r w:rsidR="001E2C13" w:rsidRPr="00A96C29">
        <w:rPr>
          <w:lang w:val="fr-FR"/>
        </w:rPr>
        <w:t xml:space="preserve"> publique</w:t>
      </w:r>
      <w:r w:rsidR="007777A7" w:rsidRPr="00A96C29">
        <w:rPr>
          <w:lang w:val="fr-FR"/>
        </w:rPr>
        <w:t xml:space="preserve">, les agents et inspecteurs de la santé publique de ces services et les inspecteurs de la santé publique des communes. Le laboratoire général de l’État est chargé de toutes les analyses de l’eau requises par la loi. Il incombe au Ministère de la santé de protéger la santé des consommateurs, en s’assurant que l’eau consommée, distribuée, commercialisée ou produite remplit les critères les plus élevés précisés dans la législation. Chaque année, des plans de vérification nationaux sont établis aux fins de prélèvement d’échantillons et d’analyses de l’eau potable, fondés sur la législation chypriote et européenne. </w:t>
      </w:r>
    </w:p>
    <w:p w:rsidR="000A76EC" w:rsidRPr="00A96C29" w:rsidRDefault="00406943" w:rsidP="00406943">
      <w:pPr>
        <w:pStyle w:val="SingleTxtG"/>
        <w:rPr>
          <w:lang w:val="fr-FR"/>
        </w:rPr>
      </w:pPr>
      <w:r w:rsidRPr="00A96C29">
        <w:rPr>
          <w:lang w:val="fr-FR"/>
        </w:rPr>
        <w:t>155.</w:t>
      </w:r>
      <w:r w:rsidRPr="00A96C29">
        <w:rPr>
          <w:lang w:val="fr-FR"/>
        </w:rPr>
        <w:tab/>
      </w:r>
      <w:r w:rsidR="007777A7" w:rsidRPr="00A96C29">
        <w:rPr>
          <w:lang w:val="fr-FR"/>
        </w:rPr>
        <w:t xml:space="preserve">Les plans de prélèvement d’échantillons d’eau potable portent sur quelque </w:t>
      </w:r>
      <w:r w:rsidR="000A76EC" w:rsidRPr="00A96C29">
        <w:rPr>
          <w:lang w:val="fr-FR"/>
        </w:rPr>
        <w:t>1</w:t>
      </w:r>
      <w:r w:rsidR="007777A7" w:rsidRPr="00A96C29">
        <w:rPr>
          <w:lang w:val="fr-FR"/>
        </w:rPr>
        <w:t> </w:t>
      </w:r>
      <w:r w:rsidR="000A76EC" w:rsidRPr="00A96C29">
        <w:rPr>
          <w:lang w:val="fr-FR"/>
        </w:rPr>
        <w:t>391</w:t>
      </w:r>
      <w:r w:rsidR="007777A7" w:rsidRPr="00A96C29">
        <w:rPr>
          <w:lang w:val="fr-FR"/>
        </w:rPr>
        <w:t> points de prélèvements fixes</w:t>
      </w:r>
      <w:r w:rsidR="000A76EC" w:rsidRPr="00A96C29">
        <w:rPr>
          <w:lang w:val="fr-FR"/>
        </w:rPr>
        <w:t xml:space="preserve">. </w:t>
      </w:r>
    </w:p>
    <w:p w:rsidR="000A76EC" w:rsidRPr="00A96C29" w:rsidRDefault="00406943" w:rsidP="00406943">
      <w:pPr>
        <w:pStyle w:val="SingleTxtG"/>
        <w:rPr>
          <w:b/>
          <w:u w:val="single"/>
          <w:lang w:val="fr-FR"/>
        </w:rPr>
      </w:pPr>
      <w:r w:rsidRPr="00A96C29">
        <w:rPr>
          <w:lang w:val="fr-FR"/>
        </w:rPr>
        <w:t>156.</w:t>
      </w:r>
      <w:r w:rsidRPr="00A96C29">
        <w:rPr>
          <w:lang w:val="fr-FR"/>
        </w:rPr>
        <w:tab/>
      </w:r>
      <w:r w:rsidR="007777A7" w:rsidRPr="00A96C29">
        <w:rPr>
          <w:lang w:val="fr-FR"/>
        </w:rPr>
        <w:t>En application de l’</w:t>
      </w:r>
      <w:r w:rsidR="00D83D9E" w:rsidRPr="00A96C29">
        <w:rPr>
          <w:lang w:val="fr-FR"/>
        </w:rPr>
        <w:t>a</w:t>
      </w:r>
      <w:r w:rsidR="007777A7" w:rsidRPr="00A96C29">
        <w:rPr>
          <w:lang w:val="fr-FR"/>
        </w:rPr>
        <w:t>nnexe II</w:t>
      </w:r>
      <w:r w:rsidR="000A76EC" w:rsidRPr="00A96C29">
        <w:rPr>
          <w:lang w:val="fr-FR"/>
        </w:rPr>
        <w:t xml:space="preserve"> (</w:t>
      </w:r>
      <w:r w:rsidR="00E51950" w:rsidRPr="00A96C29">
        <w:rPr>
          <w:lang w:val="fr-FR"/>
        </w:rPr>
        <w:t xml:space="preserve">tableau </w:t>
      </w:r>
      <w:r w:rsidR="000A76EC" w:rsidRPr="00A96C29">
        <w:rPr>
          <w:lang w:val="fr-FR"/>
        </w:rPr>
        <w:t xml:space="preserve">B1) </w:t>
      </w:r>
      <w:r w:rsidR="007777A7" w:rsidRPr="00A96C29">
        <w:rPr>
          <w:lang w:val="fr-FR"/>
        </w:rPr>
        <w:t xml:space="preserve">de la loi </w:t>
      </w:r>
      <w:r w:rsidR="000233A3" w:rsidRPr="00A96C29">
        <w:rPr>
          <w:lang w:val="fr-FR"/>
        </w:rPr>
        <w:t>n</w:t>
      </w:r>
      <w:r w:rsidR="000233A3" w:rsidRPr="00A96C29">
        <w:rPr>
          <w:vertAlign w:val="superscript"/>
          <w:lang w:val="fr-FR"/>
        </w:rPr>
        <w:t>o</w:t>
      </w:r>
      <w:r w:rsidR="000233A3" w:rsidRPr="00A96C29">
        <w:rPr>
          <w:lang w:val="fr-FR"/>
        </w:rPr>
        <w:t> </w:t>
      </w:r>
      <w:r w:rsidR="000A76EC" w:rsidRPr="00A96C29">
        <w:rPr>
          <w:lang w:val="fr-FR"/>
        </w:rPr>
        <w:t>87 (I)/2001,</w:t>
      </w:r>
      <w:r w:rsidR="007777A7" w:rsidRPr="00A96C29">
        <w:rPr>
          <w:lang w:val="fr-FR"/>
        </w:rPr>
        <w:t xml:space="preserve"> telle que modifiée</w:t>
      </w:r>
      <w:r w:rsidR="000A76EC" w:rsidRPr="00A96C29">
        <w:rPr>
          <w:i/>
          <w:lang w:val="fr-FR"/>
        </w:rPr>
        <w:t xml:space="preserve">, </w:t>
      </w:r>
      <w:r w:rsidR="007777A7" w:rsidRPr="00A96C29">
        <w:rPr>
          <w:lang w:val="fr-FR"/>
        </w:rPr>
        <w:t>la fréquence des prélèvements d’échantillons devrait tenir compte du volume quotidien de consommation de l’eau par zone d’approvisionnement dont le total s’élève à 298 dans tout le pays.</w:t>
      </w:r>
    </w:p>
    <w:p w:rsidR="000A76EC" w:rsidRPr="00A96C29" w:rsidRDefault="00406943" w:rsidP="00406943">
      <w:pPr>
        <w:pStyle w:val="SingleTxtG"/>
        <w:rPr>
          <w:lang w:val="fr-FR"/>
        </w:rPr>
      </w:pPr>
      <w:r w:rsidRPr="00A96C29">
        <w:rPr>
          <w:color w:val="222222"/>
          <w:lang w:val="fr-FR"/>
        </w:rPr>
        <w:t>157.</w:t>
      </w:r>
      <w:r w:rsidRPr="00A96C29">
        <w:rPr>
          <w:color w:val="222222"/>
          <w:lang w:val="fr-FR"/>
        </w:rPr>
        <w:tab/>
      </w:r>
      <w:r w:rsidR="007777A7" w:rsidRPr="00A96C29">
        <w:rPr>
          <w:color w:val="222222"/>
          <w:lang w:val="fr-FR"/>
        </w:rPr>
        <w:t xml:space="preserve">Les </w:t>
      </w:r>
      <w:r w:rsidR="001E2C13" w:rsidRPr="00A96C29">
        <w:rPr>
          <w:color w:val="222222"/>
          <w:lang w:val="fr-FR"/>
        </w:rPr>
        <w:t>s</w:t>
      </w:r>
      <w:r w:rsidR="007777A7" w:rsidRPr="00A96C29">
        <w:rPr>
          <w:color w:val="222222"/>
          <w:lang w:val="fr-FR"/>
        </w:rPr>
        <w:t>ervices de santé publi</w:t>
      </w:r>
      <w:r w:rsidR="00E17D5E" w:rsidRPr="00A96C29">
        <w:rPr>
          <w:color w:val="222222"/>
          <w:lang w:val="fr-FR"/>
        </w:rPr>
        <w:t>que</w:t>
      </w:r>
      <w:r w:rsidR="007777A7" w:rsidRPr="00A96C29">
        <w:rPr>
          <w:color w:val="222222"/>
          <w:lang w:val="fr-FR"/>
        </w:rPr>
        <w:t>, en collaboration avec le Laboratoire général de l’État, évalue</w:t>
      </w:r>
      <w:r w:rsidR="00E51950" w:rsidRPr="00A96C29">
        <w:rPr>
          <w:color w:val="222222"/>
          <w:lang w:val="fr-FR"/>
        </w:rPr>
        <w:t>nt</w:t>
      </w:r>
      <w:r w:rsidR="007777A7" w:rsidRPr="00A96C29">
        <w:rPr>
          <w:color w:val="222222"/>
          <w:lang w:val="fr-FR"/>
        </w:rPr>
        <w:t xml:space="preserve"> les résultats de chaque analyse et rédige</w:t>
      </w:r>
      <w:r w:rsidR="00E51950" w:rsidRPr="00A96C29">
        <w:rPr>
          <w:color w:val="222222"/>
          <w:lang w:val="fr-FR"/>
        </w:rPr>
        <w:t>nt</w:t>
      </w:r>
      <w:r w:rsidR="007777A7" w:rsidRPr="00A96C29">
        <w:rPr>
          <w:color w:val="222222"/>
          <w:lang w:val="fr-FR"/>
        </w:rPr>
        <w:t xml:space="preserve"> un rapport triennal qui est soumis à la Commission européenne et affiché sur le site Web officiel du Ministère de la santé. Les rapports concernant les </w:t>
      </w:r>
      <w:r w:rsidR="00E51950" w:rsidRPr="00A96C29">
        <w:rPr>
          <w:color w:val="222222"/>
          <w:lang w:val="fr-FR"/>
        </w:rPr>
        <w:t xml:space="preserve">années </w:t>
      </w:r>
      <w:r w:rsidR="000A76EC" w:rsidRPr="00A96C29">
        <w:rPr>
          <w:lang w:val="fr-FR"/>
        </w:rPr>
        <w:t>2005</w:t>
      </w:r>
      <w:r w:rsidR="007777A7" w:rsidRPr="00A96C29">
        <w:rPr>
          <w:lang w:val="fr-FR"/>
        </w:rPr>
        <w:t xml:space="preserve"> </w:t>
      </w:r>
      <w:r w:rsidR="00E51950" w:rsidRPr="00A96C29">
        <w:rPr>
          <w:lang w:val="fr-FR"/>
        </w:rPr>
        <w:t xml:space="preserve">à </w:t>
      </w:r>
      <w:r w:rsidR="000A76EC" w:rsidRPr="00A96C29">
        <w:rPr>
          <w:lang w:val="fr-FR"/>
        </w:rPr>
        <w:t xml:space="preserve">2007 </w:t>
      </w:r>
      <w:r w:rsidR="007777A7" w:rsidRPr="00A96C29">
        <w:rPr>
          <w:lang w:val="fr-FR"/>
        </w:rPr>
        <w:t>et</w:t>
      </w:r>
      <w:r w:rsidR="000A76EC" w:rsidRPr="00A96C29">
        <w:rPr>
          <w:lang w:val="fr-FR"/>
        </w:rPr>
        <w:t xml:space="preserve"> 2008</w:t>
      </w:r>
      <w:r w:rsidR="007777A7" w:rsidRPr="00A96C29">
        <w:rPr>
          <w:lang w:val="fr-FR"/>
        </w:rPr>
        <w:t xml:space="preserve"> </w:t>
      </w:r>
      <w:r w:rsidR="00E51950" w:rsidRPr="00A96C29">
        <w:rPr>
          <w:lang w:val="fr-FR"/>
        </w:rPr>
        <w:t xml:space="preserve">à </w:t>
      </w:r>
      <w:r w:rsidR="000A76EC" w:rsidRPr="00A96C29">
        <w:rPr>
          <w:lang w:val="fr-FR"/>
        </w:rPr>
        <w:t xml:space="preserve">2010 </w:t>
      </w:r>
      <w:r w:rsidR="007777A7" w:rsidRPr="00A96C29">
        <w:rPr>
          <w:lang w:val="fr-FR"/>
        </w:rPr>
        <w:t>ont été soumis à la Commission européenne; la qualité chimique et microbiologique de l’eau est satisfaisante. Pour les années 2008 à 2010, les résultats ont révélé que dans les villes et les importants systèmes de distribution – comptant des dispositi</w:t>
      </w:r>
      <w:r w:rsidR="00D327E0" w:rsidRPr="00A96C29">
        <w:rPr>
          <w:lang w:val="fr-FR"/>
        </w:rPr>
        <w:t>f</w:t>
      </w:r>
      <w:r w:rsidR="007777A7" w:rsidRPr="00A96C29">
        <w:rPr>
          <w:lang w:val="fr-FR"/>
        </w:rPr>
        <w:t xml:space="preserve">s de chloration –, la qualité de l’eau potable est très bonne et respecte </w:t>
      </w:r>
      <w:r w:rsidR="00EF4FAA" w:rsidRPr="00A96C29">
        <w:rPr>
          <w:lang w:val="fr-FR"/>
        </w:rPr>
        <w:t xml:space="preserve">la </w:t>
      </w:r>
      <w:r w:rsidR="00D327E0" w:rsidRPr="00A96C29">
        <w:rPr>
          <w:lang w:val="fr-FR"/>
        </w:rPr>
        <w:t>d</w:t>
      </w:r>
      <w:r w:rsidR="00D93540" w:rsidRPr="00A96C29">
        <w:rPr>
          <w:lang w:val="fr-FR"/>
        </w:rPr>
        <w:t>irective</w:t>
      </w:r>
      <w:r w:rsidR="007777A7" w:rsidRPr="00A96C29">
        <w:rPr>
          <w:lang w:val="fr-FR"/>
        </w:rPr>
        <w:t xml:space="preserve"> </w:t>
      </w:r>
      <w:r w:rsidR="000233A3" w:rsidRPr="00A96C29">
        <w:rPr>
          <w:lang w:val="fr-FR"/>
        </w:rPr>
        <w:t>n</w:t>
      </w:r>
      <w:r w:rsidR="000233A3" w:rsidRPr="00A96C29">
        <w:rPr>
          <w:vertAlign w:val="superscript"/>
          <w:lang w:val="fr-FR"/>
        </w:rPr>
        <w:t>o</w:t>
      </w:r>
      <w:r w:rsidR="00C01CD5" w:rsidRPr="00A96C29">
        <w:rPr>
          <w:lang w:val="fr-FR"/>
        </w:rPr>
        <w:t> </w:t>
      </w:r>
      <w:r w:rsidR="000A76EC" w:rsidRPr="00A96C29">
        <w:rPr>
          <w:lang w:val="fr-FR"/>
        </w:rPr>
        <w:t>98/83/C</w:t>
      </w:r>
      <w:r w:rsidR="007777A7" w:rsidRPr="00A96C29">
        <w:rPr>
          <w:lang w:val="fr-FR"/>
        </w:rPr>
        <w:t>E de l’Union européenne</w:t>
      </w:r>
      <w:r w:rsidR="000A76EC" w:rsidRPr="00A96C29">
        <w:rPr>
          <w:lang w:val="fr-FR"/>
        </w:rPr>
        <w:t xml:space="preserve">. </w:t>
      </w:r>
      <w:r w:rsidR="00474996" w:rsidRPr="00A96C29">
        <w:rPr>
          <w:lang w:val="fr-FR"/>
        </w:rPr>
        <w:t>La présence de chlor</w:t>
      </w:r>
      <w:r w:rsidR="00D83D9E" w:rsidRPr="00A96C29">
        <w:rPr>
          <w:lang w:val="fr-FR"/>
        </w:rPr>
        <w:t>ur</w:t>
      </w:r>
      <w:r w:rsidR="00474996" w:rsidRPr="00A96C29">
        <w:rPr>
          <w:lang w:val="fr-FR"/>
        </w:rPr>
        <w:t>e</w:t>
      </w:r>
      <w:r w:rsidR="00D327E0" w:rsidRPr="00A96C29">
        <w:rPr>
          <w:lang w:val="fr-FR"/>
        </w:rPr>
        <w:t>s</w:t>
      </w:r>
      <w:r w:rsidR="00474996" w:rsidRPr="00A96C29">
        <w:rPr>
          <w:lang w:val="fr-FR"/>
        </w:rPr>
        <w:t xml:space="preserve">, </w:t>
      </w:r>
      <w:r w:rsidR="00D327E0" w:rsidRPr="00A96C29">
        <w:rPr>
          <w:lang w:val="fr-FR"/>
        </w:rPr>
        <w:t xml:space="preserve">de </w:t>
      </w:r>
      <w:r w:rsidR="00474996" w:rsidRPr="00A96C29">
        <w:rPr>
          <w:lang w:val="fr-FR"/>
        </w:rPr>
        <w:t>sulfates et</w:t>
      </w:r>
      <w:r w:rsidR="00D327E0" w:rsidRPr="00A96C29">
        <w:rPr>
          <w:lang w:val="fr-FR"/>
        </w:rPr>
        <w:t xml:space="preserve"> de</w:t>
      </w:r>
      <w:r w:rsidR="00474996" w:rsidRPr="00A96C29">
        <w:rPr>
          <w:lang w:val="fr-FR"/>
        </w:rPr>
        <w:t xml:space="preserve"> sodium </w:t>
      </w:r>
      <w:r w:rsidR="009C15DF" w:rsidRPr="00A96C29">
        <w:rPr>
          <w:lang w:val="fr-FR"/>
        </w:rPr>
        <w:t>est le problème majeur. Toutefois, elle ne dépasse pas les paramètres de l’indicateur et persiste essentiellement pendant une courte durée en raison des changements hydrologiques et de la sécheresse de ces dernières années à Chypre.</w:t>
      </w:r>
      <w:r w:rsidR="000A76EC" w:rsidRPr="00A96C29">
        <w:rPr>
          <w:lang w:val="fr-FR"/>
        </w:rPr>
        <w:t xml:space="preserve"> </w:t>
      </w:r>
    </w:p>
    <w:p w:rsidR="009C15DF" w:rsidRPr="00A96C29" w:rsidRDefault="00406943" w:rsidP="00406943">
      <w:pPr>
        <w:pStyle w:val="SingleTxtG"/>
        <w:rPr>
          <w:rStyle w:val="hps"/>
          <w:lang w:val="fr-FR"/>
        </w:rPr>
      </w:pPr>
      <w:r w:rsidRPr="00A96C29">
        <w:rPr>
          <w:bCs/>
          <w:lang w:val="fr-FR"/>
        </w:rPr>
        <w:t>158.</w:t>
      </w:r>
      <w:r w:rsidRPr="00A96C29">
        <w:rPr>
          <w:bCs/>
          <w:lang w:val="fr-FR"/>
        </w:rPr>
        <w:tab/>
      </w:r>
      <w:r w:rsidR="009C15DF" w:rsidRPr="00A96C29">
        <w:rPr>
          <w:bCs/>
          <w:lang w:val="fr-FR"/>
        </w:rPr>
        <w:t>La prévention</w:t>
      </w:r>
      <w:r w:rsidR="009C15DF" w:rsidRPr="00A96C29">
        <w:rPr>
          <w:bCs/>
          <w:i/>
          <w:lang w:val="fr-FR"/>
        </w:rPr>
        <w:t xml:space="preserve"> </w:t>
      </w:r>
      <w:r w:rsidR="009C15DF" w:rsidRPr="00A96C29">
        <w:rPr>
          <w:rStyle w:val="hps"/>
          <w:color w:val="222222"/>
          <w:lang w:val="fr-FR"/>
        </w:rPr>
        <w:t>des maladies d’origine hydrique, la garantie de normes appropriées concernant la qualité et la salubrité de l’eau, ainsi qu’une information dûment fournie aux consommateurs sont parmi les mesures prises par le Ministère de la santé pour protéger la santé publique. Lorsque l’analyse d’un échantillon prélevé révèle un dépassement de la valeur prescrite dan</w:t>
      </w:r>
      <w:r w:rsidR="00055016" w:rsidRPr="00A96C29">
        <w:rPr>
          <w:rStyle w:val="hps"/>
          <w:color w:val="222222"/>
          <w:lang w:val="fr-FR"/>
        </w:rPr>
        <w:t xml:space="preserve">s la législation, le directeur </w:t>
      </w:r>
      <w:r w:rsidR="00D327E0" w:rsidRPr="00A96C29">
        <w:rPr>
          <w:rStyle w:val="hps"/>
          <w:color w:val="222222"/>
          <w:lang w:val="fr-FR"/>
        </w:rPr>
        <w:t>des services</w:t>
      </w:r>
      <w:r w:rsidR="00055016" w:rsidRPr="00A96C29">
        <w:rPr>
          <w:rStyle w:val="hps"/>
          <w:color w:val="222222"/>
          <w:lang w:val="fr-FR"/>
        </w:rPr>
        <w:t xml:space="preserve"> médicaux et</w:t>
      </w:r>
      <w:r w:rsidR="00D327E0" w:rsidRPr="00A96C29">
        <w:rPr>
          <w:rStyle w:val="hps"/>
          <w:color w:val="222222"/>
          <w:lang w:val="fr-FR"/>
        </w:rPr>
        <w:t xml:space="preserve"> de </w:t>
      </w:r>
      <w:r w:rsidR="00055016" w:rsidRPr="00A96C29">
        <w:rPr>
          <w:rStyle w:val="hps"/>
          <w:color w:val="222222"/>
          <w:lang w:val="fr-FR"/>
        </w:rPr>
        <w:t xml:space="preserve">la </w:t>
      </w:r>
      <w:r w:rsidR="00D327E0" w:rsidRPr="00A96C29">
        <w:rPr>
          <w:rStyle w:val="hps"/>
          <w:color w:val="222222"/>
          <w:lang w:val="fr-FR"/>
        </w:rPr>
        <w:t>santé publi</w:t>
      </w:r>
      <w:r w:rsidR="00055016" w:rsidRPr="00A96C29">
        <w:rPr>
          <w:rStyle w:val="hps"/>
          <w:color w:val="222222"/>
          <w:lang w:val="fr-FR"/>
        </w:rPr>
        <w:t>que</w:t>
      </w:r>
      <w:r w:rsidR="00D327E0" w:rsidRPr="00A96C29">
        <w:rPr>
          <w:rStyle w:val="hps"/>
          <w:color w:val="222222"/>
          <w:lang w:val="fr-FR"/>
        </w:rPr>
        <w:t xml:space="preserve"> </w:t>
      </w:r>
      <w:r w:rsidR="009C15DF" w:rsidRPr="00A96C29">
        <w:rPr>
          <w:rStyle w:val="hps"/>
          <w:color w:val="222222"/>
          <w:lang w:val="fr-FR"/>
        </w:rPr>
        <w:t xml:space="preserve">prend immédiatement les mesures requises pour informer la population des zones atteintes du risque potentiel pour la santé humaine, ainsi que les services d’approvisionnement de </w:t>
      </w:r>
      <w:r w:rsidR="00AB277E" w:rsidRPr="00A96C29">
        <w:rPr>
          <w:rStyle w:val="hps"/>
          <w:color w:val="222222"/>
          <w:lang w:val="fr-FR"/>
        </w:rPr>
        <w:t xml:space="preserve">ses conclusions et propose des mesures de protection de la santé publique, notamment l’interruption de l’approvisionnement ou des restrictions d’utilisation. </w:t>
      </w:r>
    </w:p>
    <w:p w:rsidR="00AB277E" w:rsidRPr="00A96C29" w:rsidRDefault="00406943" w:rsidP="00406943">
      <w:pPr>
        <w:pStyle w:val="SingleTxtG"/>
        <w:rPr>
          <w:rStyle w:val="hps"/>
          <w:lang w:val="fr-FR"/>
        </w:rPr>
      </w:pPr>
      <w:r w:rsidRPr="00A96C29">
        <w:rPr>
          <w:rStyle w:val="hps"/>
          <w:color w:val="222222"/>
          <w:lang w:val="fr-FR"/>
        </w:rPr>
        <w:t>159.</w:t>
      </w:r>
      <w:r w:rsidRPr="00A96C29">
        <w:rPr>
          <w:rStyle w:val="hps"/>
          <w:color w:val="222222"/>
          <w:lang w:val="fr-FR"/>
        </w:rPr>
        <w:tab/>
      </w:r>
      <w:r w:rsidR="00AB277E" w:rsidRPr="00A96C29">
        <w:rPr>
          <w:rStyle w:val="hps"/>
          <w:color w:val="222222"/>
          <w:lang w:val="fr-FR"/>
        </w:rPr>
        <w:t>c)</w:t>
      </w:r>
      <w:r w:rsidRPr="00A96C29">
        <w:rPr>
          <w:rStyle w:val="hps"/>
          <w:color w:val="222222"/>
          <w:lang w:val="fr-FR"/>
        </w:rPr>
        <w:tab/>
      </w:r>
      <w:r w:rsidR="00AB277E" w:rsidRPr="00A96C29">
        <w:rPr>
          <w:rStyle w:val="hps"/>
          <w:color w:val="222222"/>
          <w:lang w:val="fr-FR"/>
        </w:rPr>
        <w:t xml:space="preserve">Eu égard à la prévention des maladies épidémiques, les services pédiatriques du secteur public et les services d’hygiène scolaire procèdent gratuitement à la vaccination de tous les enfants. Le taux de couverture vaccinale fait l’objet tous les trois ans d’enquêtes auprès des nourrissons âgés </w:t>
      </w:r>
      <w:r w:rsidR="00450DA6" w:rsidRPr="00A96C29">
        <w:rPr>
          <w:rStyle w:val="hps"/>
          <w:color w:val="222222"/>
          <w:lang w:val="fr-FR"/>
        </w:rPr>
        <w:t xml:space="preserve">de </w:t>
      </w:r>
      <w:r w:rsidR="00AB277E" w:rsidRPr="00A96C29">
        <w:rPr>
          <w:rStyle w:val="hps"/>
          <w:color w:val="222222"/>
          <w:lang w:val="fr-FR"/>
        </w:rPr>
        <w:t>17 et 24 mois. Le Ministère de la santé collabore très étroitement avec le Centre européen de prévention et de contrôle des maladies et avec l’O</w:t>
      </w:r>
      <w:r w:rsidR="00D327E0" w:rsidRPr="00A96C29">
        <w:rPr>
          <w:rStyle w:val="hps"/>
          <w:color w:val="222222"/>
          <w:lang w:val="fr-FR"/>
        </w:rPr>
        <w:t>rganisation mondiale de</w:t>
      </w:r>
      <w:r w:rsidR="00476138" w:rsidRPr="00A96C29">
        <w:rPr>
          <w:rStyle w:val="hps"/>
          <w:color w:val="222222"/>
          <w:lang w:val="fr-FR"/>
        </w:rPr>
        <w:t xml:space="preserve"> la santé</w:t>
      </w:r>
      <w:r w:rsidR="00AB277E" w:rsidRPr="00A96C29">
        <w:rPr>
          <w:rStyle w:val="hps"/>
          <w:color w:val="222222"/>
          <w:lang w:val="fr-FR"/>
        </w:rPr>
        <w:t xml:space="preserve"> en vue de prévenir et de maîtriser les épidémies. En cas de maladies épidémiques, endémiques, professionnelles ou autres, les patients sont traités dans des hôpitaux publics et privés selon des pratiques qui garantissent des thérapies respectueuses des normes médicales élevées, fondées sur des protocoles internationaux.</w:t>
      </w:r>
    </w:p>
    <w:p w:rsidR="00AB277E" w:rsidRPr="00A96C29" w:rsidRDefault="00406943" w:rsidP="00406943">
      <w:pPr>
        <w:pStyle w:val="SingleTxtG"/>
        <w:rPr>
          <w:lang w:val="fr-FR"/>
        </w:rPr>
      </w:pPr>
      <w:r w:rsidRPr="00A96C29">
        <w:rPr>
          <w:bCs/>
          <w:lang w:val="fr-FR"/>
        </w:rPr>
        <w:t>160.</w:t>
      </w:r>
      <w:r w:rsidRPr="00A96C29">
        <w:rPr>
          <w:bCs/>
          <w:lang w:val="fr-FR"/>
        </w:rPr>
        <w:tab/>
      </w:r>
      <w:r w:rsidR="00AB277E" w:rsidRPr="00A96C29">
        <w:rPr>
          <w:bCs/>
          <w:lang w:val="fr-FR"/>
        </w:rPr>
        <w:t>d</w:t>
      </w:r>
      <w:r w:rsidR="000A76EC" w:rsidRPr="00A96C29">
        <w:rPr>
          <w:bCs/>
          <w:lang w:val="fr-FR"/>
        </w:rPr>
        <w:t>)</w:t>
      </w:r>
      <w:r w:rsidRPr="00A96C29">
        <w:rPr>
          <w:bCs/>
          <w:lang w:val="fr-FR"/>
        </w:rPr>
        <w:tab/>
      </w:r>
      <w:r w:rsidR="00AB277E" w:rsidRPr="00A96C29">
        <w:rPr>
          <w:bCs/>
          <w:lang w:val="fr-FR"/>
        </w:rPr>
        <w:t xml:space="preserve">Les services gouvernementaux d’aide aux toxicomanes cherchent essentiellement à assurer le suivi et la prise en charge des toxicomanes qui </w:t>
      </w:r>
      <w:r w:rsidR="00D327E0" w:rsidRPr="00A96C29">
        <w:rPr>
          <w:bCs/>
          <w:lang w:val="fr-FR"/>
        </w:rPr>
        <w:t>entreprenn</w:t>
      </w:r>
      <w:r w:rsidR="00AB277E" w:rsidRPr="00A96C29">
        <w:rPr>
          <w:bCs/>
          <w:lang w:val="fr-FR"/>
        </w:rPr>
        <w:t xml:space="preserve">ent </w:t>
      </w:r>
      <w:r w:rsidR="00D327E0" w:rsidRPr="00A96C29">
        <w:rPr>
          <w:bCs/>
          <w:lang w:val="fr-FR"/>
        </w:rPr>
        <w:t>un</w:t>
      </w:r>
      <w:r w:rsidR="00AB277E" w:rsidRPr="00A96C29">
        <w:rPr>
          <w:bCs/>
          <w:lang w:val="fr-FR"/>
        </w:rPr>
        <w:t xml:space="preserve"> traitement. Des services de santé et des services sociaux spécialisés s’occupent des toxicomanes. Les services </w:t>
      </w:r>
      <w:r w:rsidR="00D327E0" w:rsidRPr="00A96C29">
        <w:rPr>
          <w:bCs/>
          <w:lang w:val="fr-FR"/>
        </w:rPr>
        <w:t xml:space="preserve">gouvernementaux </w:t>
      </w:r>
      <w:r w:rsidR="00AB277E" w:rsidRPr="00A96C29">
        <w:rPr>
          <w:bCs/>
          <w:lang w:val="fr-FR"/>
        </w:rPr>
        <w:t>d’aide aux toxicomanes ont réussi à</w:t>
      </w:r>
      <w:r w:rsidR="000233A3" w:rsidRPr="00A96C29">
        <w:rPr>
          <w:bCs/>
          <w:lang w:val="fr-FR"/>
        </w:rPr>
        <w:t>:</w:t>
      </w:r>
      <w:r w:rsidR="00AB277E" w:rsidRPr="00A96C29">
        <w:rPr>
          <w:bCs/>
          <w:lang w:val="fr-FR"/>
        </w:rPr>
        <w:t xml:space="preserve"> 1) établir un réseau de collaboration entre tous les services de toxicomanie et autres (santé mentale, éducation, emploi, protection sociale</w:t>
      </w:r>
      <w:r w:rsidR="00450DA6" w:rsidRPr="00A96C29">
        <w:rPr>
          <w:bCs/>
          <w:lang w:val="fr-FR"/>
        </w:rPr>
        <w:t xml:space="preserve">); </w:t>
      </w:r>
      <w:r w:rsidR="00AB277E" w:rsidRPr="00A96C29">
        <w:rPr>
          <w:bCs/>
          <w:lang w:val="fr-FR"/>
        </w:rPr>
        <w:t>et 2) entreprendre la coordination des soins et l’administration des cas.</w:t>
      </w:r>
    </w:p>
    <w:p w:rsidR="00AB277E" w:rsidRPr="00A96C29" w:rsidRDefault="00406943" w:rsidP="00406943">
      <w:pPr>
        <w:pStyle w:val="SingleTxtG"/>
        <w:rPr>
          <w:lang w:val="fr-FR"/>
        </w:rPr>
      </w:pPr>
      <w:r w:rsidRPr="00A96C29">
        <w:rPr>
          <w:lang w:val="fr-FR"/>
        </w:rPr>
        <w:t>161.</w:t>
      </w:r>
      <w:r w:rsidRPr="00A96C29">
        <w:rPr>
          <w:lang w:val="fr-FR"/>
        </w:rPr>
        <w:tab/>
      </w:r>
      <w:r w:rsidR="00AB277E" w:rsidRPr="00A96C29">
        <w:rPr>
          <w:lang w:val="fr-FR"/>
        </w:rPr>
        <w:t xml:space="preserve">Tous les services </w:t>
      </w:r>
      <w:r w:rsidR="00D327E0" w:rsidRPr="00A96C29">
        <w:rPr>
          <w:bCs/>
          <w:lang w:val="fr-FR"/>
        </w:rPr>
        <w:t>gouvernementaux</w:t>
      </w:r>
      <w:r w:rsidR="00D327E0" w:rsidRPr="00A96C29">
        <w:rPr>
          <w:lang w:val="fr-FR"/>
        </w:rPr>
        <w:t xml:space="preserve"> </w:t>
      </w:r>
      <w:r w:rsidR="00AB277E" w:rsidRPr="00A96C29">
        <w:rPr>
          <w:lang w:val="fr-FR"/>
        </w:rPr>
        <w:t>d’aide aux toxicomanes se chargent aujourd’hui</w:t>
      </w:r>
      <w:r w:rsidR="000233A3" w:rsidRPr="00A96C29">
        <w:rPr>
          <w:lang w:val="fr-FR"/>
        </w:rPr>
        <w:t>:</w:t>
      </w:r>
      <w:r w:rsidR="00AB277E" w:rsidRPr="00A96C29">
        <w:rPr>
          <w:lang w:val="fr-FR"/>
        </w:rPr>
        <w:t xml:space="preserve"> 1) de l’assistance psychosociale </w:t>
      </w:r>
      <w:r w:rsidR="00D327E0" w:rsidRPr="00A96C29">
        <w:rPr>
          <w:lang w:val="fr-FR"/>
        </w:rPr>
        <w:t>aux</w:t>
      </w:r>
      <w:r w:rsidR="00AB277E" w:rsidRPr="00A96C29">
        <w:rPr>
          <w:lang w:val="fr-FR"/>
        </w:rPr>
        <w:t xml:space="preserve"> patients ambulatoires; 2) de l’assistance psychosociale </w:t>
      </w:r>
      <w:r w:rsidR="00D327E0" w:rsidRPr="00A96C29">
        <w:rPr>
          <w:lang w:val="fr-FR"/>
        </w:rPr>
        <w:t>aux</w:t>
      </w:r>
      <w:r w:rsidR="00AB277E" w:rsidRPr="00A96C29">
        <w:rPr>
          <w:lang w:val="fr-FR"/>
        </w:rPr>
        <w:t xml:space="preserve"> patients hospitalisés</w:t>
      </w:r>
      <w:r w:rsidR="00450DA6" w:rsidRPr="00A96C29">
        <w:rPr>
          <w:lang w:val="fr-FR"/>
        </w:rPr>
        <w:t>;</w:t>
      </w:r>
      <w:r w:rsidR="00AB277E" w:rsidRPr="00A96C29">
        <w:rPr>
          <w:lang w:val="fr-FR"/>
        </w:rPr>
        <w:t xml:space="preserve"> et 3) des traitements d’entretien et de substitution. Le système est en cours de réorganisation; un système commun de documentation est actuellement mis en place pour regrouper les trois volets en deux catégories</w:t>
      </w:r>
      <w:r w:rsidR="000233A3" w:rsidRPr="00A96C29">
        <w:rPr>
          <w:lang w:val="fr-FR"/>
        </w:rPr>
        <w:t>:</w:t>
      </w:r>
      <w:r w:rsidR="00AB277E" w:rsidRPr="00A96C29">
        <w:rPr>
          <w:lang w:val="fr-FR"/>
        </w:rPr>
        <w:t xml:space="preserve"> assistance psychosociale respectivement </w:t>
      </w:r>
      <w:r w:rsidR="00D327E0" w:rsidRPr="00A96C29">
        <w:rPr>
          <w:lang w:val="fr-FR"/>
        </w:rPr>
        <w:t>aux</w:t>
      </w:r>
      <w:r w:rsidR="00AB277E" w:rsidRPr="00A96C29">
        <w:rPr>
          <w:lang w:val="fr-FR"/>
        </w:rPr>
        <w:t xml:space="preserve"> patients ambulatoires et </w:t>
      </w:r>
      <w:r w:rsidR="00D327E0" w:rsidRPr="00A96C29">
        <w:rPr>
          <w:lang w:val="fr-FR"/>
        </w:rPr>
        <w:t>aux</w:t>
      </w:r>
      <w:r w:rsidR="00AB277E" w:rsidRPr="00A96C29">
        <w:rPr>
          <w:lang w:val="fr-FR"/>
        </w:rPr>
        <w:t xml:space="preserve"> patients hospitalisés. </w:t>
      </w:r>
    </w:p>
    <w:p w:rsidR="002B7E36" w:rsidRPr="00A96C29" w:rsidRDefault="00406943" w:rsidP="00406943">
      <w:pPr>
        <w:pStyle w:val="SingleTxtG"/>
        <w:rPr>
          <w:u w:val="single"/>
          <w:lang w:val="fr-FR"/>
        </w:rPr>
      </w:pPr>
      <w:r w:rsidRPr="00A96C29">
        <w:rPr>
          <w:lang w:val="fr-FR"/>
        </w:rPr>
        <w:t>162.</w:t>
      </w:r>
      <w:r w:rsidRPr="00A96C29">
        <w:rPr>
          <w:lang w:val="fr-FR"/>
        </w:rPr>
        <w:tab/>
      </w:r>
      <w:r w:rsidR="00AB277E" w:rsidRPr="00A96C29">
        <w:rPr>
          <w:lang w:val="fr-FR"/>
        </w:rPr>
        <w:t xml:space="preserve">Les services </w:t>
      </w:r>
      <w:r w:rsidR="00D327E0" w:rsidRPr="00A96C29">
        <w:rPr>
          <w:bCs/>
          <w:lang w:val="fr-FR"/>
        </w:rPr>
        <w:t>gouvernementaux</w:t>
      </w:r>
      <w:r w:rsidR="00D327E0" w:rsidRPr="00A96C29">
        <w:rPr>
          <w:lang w:val="fr-FR"/>
        </w:rPr>
        <w:t xml:space="preserve"> </w:t>
      </w:r>
      <w:r w:rsidR="00AB277E" w:rsidRPr="00A96C29">
        <w:rPr>
          <w:lang w:val="fr-FR"/>
        </w:rPr>
        <w:t>d’aide aux toxicomanes comprennent les structures suivantes</w:t>
      </w:r>
      <w:r w:rsidR="000233A3" w:rsidRPr="00A96C29">
        <w:rPr>
          <w:lang w:val="fr-FR"/>
        </w:rPr>
        <w:t>:</w:t>
      </w:r>
      <w:r w:rsidR="00AB277E" w:rsidRPr="00A96C29">
        <w:rPr>
          <w:lang w:val="fr-FR"/>
        </w:rPr>
        <w:t xml:space="preserve"> </w:t>
      </w:r>
      <w:r w:rsidR="000A76EC" w:rsidRPr="00A96C29">
        <w:rPr>
          <w:lang w:val="fr-FR"/>
        </w:rPr>
        <w:t>1)</w:t>
      </w:r>
      <w:r w:rsidR="00A8586D" w:rsidRPr="00A96C29">
        <w:rPr>
          <w:lang w:val="fr-FR"/>
        </w:rPr>
        <w:t> </w:t>
      </w:r>
      <w:r w:rsidR="00AB277E" w:rsidRPr="00A96C29">
        <w:rPr>
          <w:lang w:val="fr-FR"/>
        </w:rPr>
        <w:t xml:space="preserve">deux unités de traitement ambulatoire pour adolescents </w:t>
      </w:r>
      <w:r w:rsidR="00365E4F" w:rsidRPr="00A96C29">
        <w:rPr>
          <w:lang w:val="fr-FR"/>
        </w:rPr>
        <w:t xml:space="preserve">toxicomanes, qui dispensent un soutien psychosocial et des moyens de réadaptation </w:t>
      </w:r>
      <w:r w:rsidR="00D327E0" w:rsidRPr="00A96C29">
        <w:rPr>
          <w:lang w:val="fr-FR"/>
        </w:rPr>
        <w:t>aux</w:t>
      </w:r>
      <w:r w:rsidR="00365E4F" w:rsidRPr="00A96C29">
        <w:rPr>
          <w:lang w:val="fr-FR"/>
        </w:rPr>
        <w:t xml:space="preserve"> adolescents consommateurs de </w:t>
      </w:r>
      <w:r w:rsidR="00E00DEA" w:rsidRPr="00A96C29">
        <w:rPr>
          <w:lang w:val="fr-FR"/>
        </w:rPr>
        <w:t>produit</w:t>
      </w:r>
      <w:r w:rsidR="00365E4F" w:rsidRPr="00A96C29">
        <w:rPr>
          <w:lang w:val="fr-FR"/>
        </w:rPr>
        <w:t>s licites (alcool) et</w:t>
      </w:r>
      <w:r w:rsidR="00E00DEA" w:rsidRPr="00A96C29">
        <w:rPr>
          <w:lang w:val="fr-FR"/>
        </w:rPr>
        <w:t xml:space="preserve"> drogues</w:t>
      </w:r>
      <w:r w:rsidR="00365E4F" w:rsidRPr="00A96C29">
        <w:rPr>
          <w:lang w:val="fr-FR"/>
        </w:rPr>
        <w:t xml:space="preserve"> illicites (cannabis, cocaïne), dans le cadre d’une thérapie individuelle, d’une thérapie de groupe et d’une thérapie familiale; 2) deux unités de traitement ambulatoire pour adultes toxicomanes, qui dispensent un soutien psychosocial et des moyens de réadaptation </w:t>
      </w:r>
      <w:r w:rsidR="00D327E0" w:rsidRPr="00A96C29">
        <w:rPr>
          <w:lang w:val="fr-FR"/>
        </w:rPr>
        <w:t>aux</w:t>
      </w:r>
      <w:r w:rsidR="00365E4F" w:rsidRPr="00A96C29">
        <w:rPr>
          <w:lang w:val="fr-FR"/>
        </w:rPr>
        <w:t xml:space="preserve"> adultes consommateurs de </w:t>
      </w:r>
      <w:r w:rsidR="00E00DEA" w:rsidRPr="00A96C29">
        <w:rPr>
          <w:lang w:val="fr-FR"/>
        </w:rPr>
        <w:t xml:space="preserve">produits </w:t>
      </w:r>
      <w:r w:rsidR="00365E4F" w:rsidRPr="00A96C29">
        <w:rPr>
          <w:lang w:val="fr-FR"/>
        </w:rPr>
        <w:t>licites (alcool) et</w:t>
      </w:r>
      <w:r w:rsidR="00D327E0" w:rsidRPr="00A96C29">
        <w:rPr>
          <w:lang w:val="fr-FR"/>
        </w:rPr>
        <w:t xml:space="preserve"> </w:t>
      </w:r>
      <w:r w:rsidR="00E00DEA" w:rsidRPr="00A96C29">
        <w:rPr>
          <w:lang w:val="fr-FR"/>
        </w:rPr>
        <w:t xml:space="preserve">drogues </w:t>
      </w:r>
      <w:r w:rsidR="00365E4F" w:rsidRPr="00A96C29">
        <w:rPr>
          <w:lang w:val="fr-FR"/>
        </w:rPr>
        <w:t xml:space="preserve">illicites (cannabis, cocaïne) dans le même cadre que ci-dessus; 3) une unité de traitement hospitalier qui assure la désintoxication sous surveillance médicale de consommateurs de </w:t>
      </w:r>
      <w:r w:rsidR="00E00DEA" w:rsidRPr="00A96C29">
        <w:rPr>
          <w:lang w:val="fr-FR"/>
        </w:rPr>
        <w:t>produit</w:t>
      </w:r>
      <w:r w:rsidR="00365E4F" w:rsidRPr="00A96C29">
        <w:rPr>
          <w:lang w:val="fr-FR"/>
        </w:rPr>
        <w:t xml:space="preserve">s </w:t>
      </w:r>
      <w:r w:rsidR="00C83EC3" w:rsidRPr="00A96C29">
        <w:rPr>
          <w:lang w:val="fr-FR"/>
        </w:rPr>
        <w:t>l</w:t>
      </w:r>
      <w:r w:rsidR="00365E4F" w:rsidRPr="00A96C29">
        <w:rPr>
          <w:lang w:val="fr-FR"/>
        </w:rPr>
        <w:t>icites (médicaments) et</w:t>
      </w:r>
      <w:r w:rsidR="00E00DEA" w:rsidRPr="00A96C29">
        <w:rPr>
          <w:lang w:val="fr-FR"/>
        </w:rPr>
        <w:t xml:space="preserve"> drogues</w:t>
      </w:r>
      <w:r w:rsidR="00365E4F" w:rsidRPr="00A96C29">
        <w:rPr>
          <w:lang w:val="fr-FR"/>
        </w:rPr>
        <w:t xml:space="preserve"> illicites (opiacés), outre certains services psychosociaux complémentaires; 4) une unité de traitement ambulatoire et hospitalier pour les personnes adonnées à l’alcool et autres </w:t>
      </w:r>
      <w:r w:rsidR="00E00DEA" w:rsidRPr="00A96C29">
        <w:rPr>
          <w:lang w:val="fr-FR"/>
        </w:rPr>
        <w:t>produit</w:t>
      </w:r>
      <w:r w:rsidR="00365E4F" w:rsidRPr="00A96C29">
        <w:rPr>
          <w:lang w:val="fr-FR"/>
        </w:rPr>
        <w:t>s licites, qui assure la désintoxication des patients hospitalisés</w:t>
      </w:r>
      <w:r w:rsidR="00E93128" w:rsidRPr="00A96C29">
        <w:rPr>
          <w:lang w:val="fr-FR"/>
        </w:rPr>
        <w:t>, ainsi qu’</w:t>
      </w:r>
      <w:r w:rsidR="00365E4F" w:rsidRPr="00A96C29">
        <w:rPr>
          <w:lang w:val="fr-FR"/>
        </w:rPr>
        <w:t>un soutien psychosocial</w:t>
      </w:r>
      <w:r w:rsidR="00E93128" w:rsidRPr="00A96C29">
        <w:rPr>
          <w:lang w:val="fr-FR"/>
        </w:rPr>
        <w:t xml:space="preserve"> et</w:t>
      </w:r>
      <w:r w:rsidR="00365E4F" w:rsidRPr="00A96C29">
        <w:rPr>
          <w:lang w:val="fr-FR"/>
        </w:rPr>
        <w:t xml:space="preserve"> des mesures de réadaptation pour les patients ambulatoires adonnés aux </w:t>
      </w:r>
      <w:r w:rsidR="00E00DEA" w:rsidRPr="00A96C29">
        <w:rPr>
          <w:lang w:val="fr-FR"/>
        </w:rPr>
        <w:t>produit</w:t>
      </w:r>
      <w:r w:rsidR="00365E4F" w:rsidRPr="00A96C29">
        <w:rPr>
          <w:lang w:val="fr-FR"/>
        </w:rPr>
        <w:t>s licites</w:t>
      </w:r>
      <w:r w:rsidR="00363991" w:rsidRPr="00A96C29">
        <w:rPr>
          <w:lang w:val="fr-FR"/>
        </w:rPr>
        <w:t xml:space="preserve"> </w:t>
      </w:r>
      <w:r w:rsidR="00365E4F" w:rsidRPr="00A96C29">
        <w:rPr>
          <w:lang w:val="fr-FR"/>
        </w:rPr>
        <w:t>(alcool, médicaments)</w:t>
      </w:r>
      <w:r w:rsidR="00C53E56" w:rsidRPr="00A96C29">
        <w:rPr>
          <w:lang w:val="fr-FR"/>
        </w:rPr>
        <w:t>;</w:t>
      </w:r>
      <w:r w:rsidR="00365E4F" w:rsidRPr="00A96C29">
        <w:rPr>
          <w:lang w:val="fr-FR"/>
        </w:rPr>
        <w:t xml:space="preserve"> et 5) programmes d’hospitalisation dans le système de la justice pénale, qui fournissent un soutien psychosocial à la désintoxication et la réadaptation de détenus toxicomanes. Actuellement, le traitement de la toxicomanie dans les établissements pénitentiaires est orienté vers l’abstinence. Il est manifestement nécessaire de mettre en place dans les prisons des services de traitement de substitution des opiacés, en application des </w:t>
      </w:r>
      <w:r w:rsidR="00363991" w:rsidRPr="00A96C29">
        <w:rPr>
          <w:lang w:val="fr-FR"/>
        </w:rPr>
        <w:t>d</w:t>
      </w:r>
      <w:r w:rsidR="00D93540" w:rsidRPr="00A96C29">
        <w:rPr>
          <w:lang w:val="fr-FR"/>
        </w:rPr>
        <w:t>irectives</w:t>
      </w:r>
      <w:r w:rsidR="00365E4F" w:rsidRPr="00A96C29">
        <w:rPr>
          <w:lang w:val="fr-FR"/>
        </w:rPr>
        <w:t xml:space="preserve"> de l’OMS. Le tout nouveau service médical établi dans les locaux pénitentiaires </w:t>
      </w:r>
      <w:r w:rsidR="000233A3" w:rsidRPr="00A96C29">
        <w:rPr>
          <w:lang w:val="fr-FR"/>
        </w:rPr>
        <w:t>«</w:t>
      </w:r>
      <w:r w:rsidR="002B7E36" w:rsidRPr="00A96C29">
        <w:rPr>
          <w:lang w:val="fr-FR"/>
        </w:rPr>
        <w:t>Ward 10</w:t>
      </w:r>
      <w:r w:rsidR="000233A3" w:rsidRPr="00A96C29">
        <w:rPr>
          <w:lang w:val="fr-FR"/>
        </w:rPr>
        <w:t>»</w:t>
      </w:r>
      <w:r w:rsidR="002B7E36" w:rsidRPr="00A96C29">
        <w:rPr>
          <w:lang w:val="fr-FR"/>
        </w:rPr>
        <w:t xml:space="preserve"> fait l’objet, pour son fonctionnement, d’un cadre de coopération entre le Ministère de la santé et le Ministère de la justice et de l’ordre public qui comprend une disposition particulière en matière d’examen médical et d’évaluation de tout nouveau détenu par un médecin dans les </w:t>
      </w:r>
      <w:r w:rsidR="00B0517C" w:rsidRPr="00A96C29">
        <w:rPr>
          <w:lang w:val="fr-FR"/>
        </w:rPr>
        <w:t xml:space="preserve">vingt-quatre </w:t>
      </w:r>
      <w:r w:rsidR="002B7E36" w:rsidRPr="00A96C29">
        <w:rPr>
          <w:lang w:val="fr-FR"/>
        </w:rPr>
        <w:t xml:space="preserve">heures </w:t>
      </w:r>
      <w:r w:rsidR="00363991" w:rsidRPr="00A96C29">
        <w:rPr>
          <w:lang w:val="fr-FR"/>
        </w:rPr>
        <w:t>après</w:t>
      </w:r>
      <w:r w:rsidR="002B7E36" w:rsidRPr="00A96C29">
        <w:rPr>
          <w:lang w:val="fr-FR"/>
        </w:rPr>
        <w:t xml:space="preserve"> son admission à l’établissement pénitentiaire. Une équipe multidisciplinaire évaluera également l’effectif de détenus. Un fichier médical global unique est également adopté.</w:t>
      </w:r>
    </w:p>
    <w:p w:rsidR="00E4774B" w:rsidRPr="00A96C29" w:rsidRDefault="00406943" w:rsidP="00406943">
      <w:pPr>
        <w:pStyle w:val="SingleTxtG"/>
        <w:rPr>
          <w:lang w:val="fr-FR"/>
        </w:rPr>
      </w:pPr>
      <w:r w:rsidRPr="00A96C29">
        <w:rPr>
          <w:bCs/>
          <w:lang w:val="fr-FR"/>
        </w:rPr>
        <w:t>163.</w:t>
      </w:r>
      <w:r w:rsidRPr="00A96C29">
        <w:rPr>
          <w:bCs/>
          <w:lang w:val="fr-FR"/>
        </w:rPr>
        <w:tab/>
      </w:r>
      <w:r w:rsidR="000A76EC" w:rsidRPr="00A96C29">
        <w:rPr>
          <w:bCs/>
          <w:lang w:val="fr-FR"/>
        </w:rPr>
        <w:t>e)</w:t>
      </w:r>
      <w:r w:rsidRPr="00A96C29">
        <w:rPr>
          <w:lang w:val="fr-FR"/>
        </w:rPr>
        <w:tab/>
      </w:r>
      <w:r w:rsidR="00E4774B" w:rsidRPr="00A96C29">
        <w:rPr>
          <w:lang w:val="fr-FR"/>
        </w:rPr>
        <w:t xml:space="preserve">Le </w:t>
      </w:r>
      <w:r w:rsidR="000A0195" w:rsidRPr="00A96C29">
        <w:rPr>
          <w:lang w:val="fr-FR"/>
        </w:rPr>
        <w:t>p</w:t>
      </w:r>
      <w:r w:rsidR="00E4774B" w:rsidRPr="00A96C29">
        <w:rPr>
          <w:lang w:val="fr-FR"/>
        </w:rPr>
        <w:t xml:space="preserve">rogramme national de lutte contre le </w:t>
      </w:r>
      <w:r w:rsidR="00B0517C" w:rsidRPr="00A96C29">
        <w:rPr>
          <w:lang w:val="fr-FR"/>
        </w:rPr>
        <w:t xml:space="preserve">sida </w:t>
      </w:r>
      <w:r w:rsidR="00E4774B" w:rsidRPr="00A96C29">
        <w:rPr>
          <w:lang w:val="fr-FR"/>
        </w:rPr>
        <w:t xml:space="preserve">est mis en œuvre selon les principes de la prévention de la transmission du virus et de la diminution des conséquences sociales et personnelles de la séropositivité. Des préservatifs sont </w:t>
      </w:r>
      <w:r w:rsidR="000A0195" w:rsidRPr="00A96C29">
        <w:rPr>
          <w:lang w:val="fr-FR"/>
        </w:rPr>
        <w:t xml:space="preserve">distribués </w:t>
      </w:r>
      <w:r w:rsidR="00E4774B" w:rsidRPr="00A96C29">
        <w:rPr>
          <w:lang w:val="fr-FR"/>
        </w:rPr>
        <w:t>aux travailleurs du sexe. Ce programme comprend plusieurs initiatives visant les groupes vulnérables.</w:t>
      </w:r>
    </w:p>
    <w:p w:rsidR="00E4774B" w:rsidRPr="00A96C29" w:rsidRDefault="00406943" w:rsidP="00406943">
      <w:pPr>
        <w:pStyle w:val="SingleTxtG"/>
        <w:rPr>
          <w:lang w:val="fr-FR"/>
        </w:rPr>
      </w:pPr>
      <w:r w:rsidRPr="00A96C29">
        <w:rPr>
          <w:lang w:val="fr-FR"/>
        </w:rPr>
        <w:t>164.</w:t>
      </w:r>
      <w:r w:rsidRPr="00A96C29">
        <w:rPr>
          <w:lang w:val="fr-FR"/>
        </w:rPr>
        <w:tab/>
      </w:r>
      <w:r w:rsidR="00E4774B" w:rsidRPr="00A96C29">
        <w:rPr>
          <w:lang w:val="fr-FR"/>
        </w:rPr>
        <w:t>La transmission prénatale de l’infection reste extrêmement réduite. Cela est dû à la faible prévalence de l’infection chez les femmes et aux mesures de précaution prises dans les rares cas où la femme enceinte est séropositive. Toutes les femmes enceintes peuvent bénéficier d’un t</w:t>
      </w:r>
      <w:r w:rsidR="00363991" w:rsidRPr="00A96C29">
        <w:rPr>
          <w:lang w:val="fr-FR"/>
        </w:rPr>
        <w:t>est de dépistage et de conseils;</w:t>
      </w:r>
      <w:r w:rsidR="000233A3" w:rsidRPr="00A96C29">
        <w:rPr>
          <w:lang w:val="fr-FR"/>
        </w:rPr>
        <w:t xml:space="preserve"> </w:t>
      </w:r>
      <w:r w:rsidR="00E4774B" w:rsidRPr="00A96C29">
        <w:rPr>
          <w:lang w:val="fr-FR"/>
        </w:rPr>
        <w:t xml:space="preserve">toutes les femmes enceintes séropositives et les nouveau-nés reçoivent gratuitement le traitement médicamenteux. Le traitement est fondé sur les </w:t>
      </w:r>
      <w:r w:rsidR="00363991" w:rsidRPr="00A96C29">
        <w:rPr>
          <w:lang w:val="fr-FR"/>
        </w:rPr>
        <w:t>d</w:t>
      </w:r>
      <w:r w:rsidR="00D93540" w:rsidRPr="00A96C29">
        <w:rPr>
          <w:lang w:val="fr-FR"/>
        </w:rPr>
        <w:t>irectives</w:t>
      </w:r>
      <w:r w:rsidR="00E4774B" w:rsidRPr="00A96C29">
        <w:rPr>
          <w:lang w:val="fr-FR"/>
        </w:rPr>
        <w:t xml:space="preserve"> européennes relatives au VIH/</w:t>
      </w:r>
      <w:r w:rsidR="003643B0" w:rsidRPr="00A96C29">
        <w:rPr>
          <w:lang w:val="fr-FR"/>
        </w:rPr>
        <w:t>sida</w:t>
      </w:r>
      <w:r w:rsidR="00E4774B" w:rsidRPr="00A96C29">
        <w:rPr>
          <w:lang w:val="fr-FR"/>
        </w:rPr>
        <w:t xml:space="preserve">. L’exécution des programmes de prévention de la séropositivité </w:t>
      </w:r>
      <w:r w:rsidR="00B769DB" w:rsidRPr="00A96C29">
        <w:rPr>
          <w:lang w:val="fr-FR"/>
        </w:rPr>
        <w:t>s’appuie</w:t>
      </w:r>
      <w:r w:rsidR="00E4774B" w:rsidRPr="00A96C29">
        <w:rPr>
          <w:lang w:val="fr-FR"/>
        </w:rPr>
        <w:t xml:space="preserve"> sur le </w:t>
      </w:r>
      <w:r w:rsidR="00F5687A" w:rsidRPr="00A96C29">
        <w:rPr>
          <w:lang w:val="fr-FR"/>
        </w:rPr>
        <w:t>p</w:t>
      </w:r>
      <w:r w:rsidR="00E4774B" w:rsidRPr="00A96C29">
        <w:rPr>
          <w:lang w:val="fr-FR"/>
        </w:rPr>
        <w:t>lan stratégique national 2011-2015; elle est suivie par le Comité national</w:t>
      </w:r>
      <w:r w:rsidR="00363991" w:rsidRPr="00A96C29">
        <w:rPr>
          <w:lang w:val="fr-FR"/>
        </w:rPr>
        <w:t>,</w:t>
      </w:r>
      <w:r w:rsidR="00E4774B" w:rsidRPr="00A96C29">
        <w:rPr>
          <w:lang w:val="fr-FR"/>
        </w:rPr>
        <w:t xml:space="preserve"> désigné par le Conseil des ministres, qui observe également la mise en œuvre du </w:t>
      </w:r>
      <w:r w:rsidR="000E2066" w:rsidRPr="00A96C29">
        <w:rPr>
          <w:lang w:val="fr-FR"/>
        </w:rPr>
        <w:t>p</w:t>
      </w:r>
      <w:r w:rsidR="00E4774B" w:rsidRPr="00A96C29">
        <w:rPr>
          <w:lang w:val="fr-FR"/>
        </w:rPr>
        <w:t xml:space="preserve">lan national de lutte contre le </w:t>
      </w:r>
      <w:r w:rsidR="003643B0" w:rsidRPr="00A96C29">
        <w:rPr>
          <w:lang w:val="fr-FR"/>
        </w:rPr>
        <w:t>sida</w:t>
      </w:r>
      <w:r w:rsidR="00E4774B" w:rsidRPr="00A96C29">
        <w:rPr>
          <w:lang w:val="fr-FR"/>
        </w:rPr>
        <w:t>.</w:t>
      </w:r>
    </w:p>
    <w:p w:rsidR="00E4774B" w:rsidRPr="00A96C29" w:rsidRDefault="00406943" w:rsidP="00406943">
      <w:pPr>
        <w:pStyle w:val="SingleTxtG"/>
        <w:rPr>
          <w:lang w:val="fr-FR"/>
        </w:rPr>
      </w:pPr>
      <w:r w:rsidRPr="00A96C29">
        <w:rPr>
          <w:lang w:val="fr-FR"/>
        </w:rPr>
        <w:t>165.</w:t>
      </w:r>
      <w:r w:rsidRPr="00A96C29">
        <w:rPr>
          <w:lang w:val="fr-FR"/>
        </w:rPr>
        <w:tab/>
      </w:r>
      <w:r w:rsidR="00E4774B" w:rsidRPr="00A96C29">
        <w:rPr>
          <w:lang w:val="fr-FR"/>
        </w:rPr>
        <w:t xml:space="preserve">À la suite d’un rapport du </w:t>
      </w:r>
      <w:r w:rsidR="00A96591" w:rsidRPr="00A96C29">
        <w:rPr>
          <w:lang w:val="fr-FR"/>
        </w:rPr>
        <w:t>Médiateur</w:t>
      </w:r>
      <w:r w:rsidR="00E4774B" w:rsidRPr="00A96C29">
        <w:rPr>
          <w:lang w:val="fr-FR"/>
        </w:rPr>
        <w:t xml:space="preserve"> en octobre 2011 sur les</w:t>
      </w:r>
      <w:r w:rsidR="00B769DB" w:rsidRPr="00A96C29">
        <w:rPr>
          <w:lang w:val="fr-FR"/>
        </w:rPr>
        <w:t xml:space="preserve"> </w:t>
      </w:r>
      <w:r w:rsidR="00E4774B" w:rsidRPr="00A96C29">
        <w:rPr>
          <w:lang w:val="fr-FR"/>
        </w:rPr>
        <w:t xml:space="preserve">possibilités pour les personnes séropositives et les patients atteints du </w:t>
      </w:r>
      <w:r w:rsidR="003643B0" w:rsidRPr="00A96C29">
        <w:rPr>
          <w:lang w:val="fr-FR"/>
        </w:rPr>
        <w:t xml:space="preserve">sida </w:t>
      </w:r>
      <w:r w:rsidR="00E4774B" w:rsidRPr="00A96C29">
        <w:rPr>
          <w:lang w:val="fr-FR"/>
        </w:rPr>
        <w:t xml:space="preserve">d’intégrer le marché du travail, </w:t>
      </w:r>
      <w:r w:rsidR="00B769DB" w:rsidRPr="00A96C29">
        <w:rPr>
          <w:lang w:val="fr-FR"/>
        </w:rPr>
        <w:t>le Ministère du travail</w:t>
      </w:r>
      <w:r w:rsidR="00EB6344" w:rsidRPr="00A96C29">
        <w:rPr>
          <w:lang w:val="fr-FR"/>
        </w:rPr>
        <w:t>, de la prévoyance et de la sécurité sociale</w:t>
      </w:r>
      <w:r w:rsidR="00B769DB" w:rsidRPr="00A96C29">
        <w:rPr>
          <w:lang w:val="fr-FR"/>
        </w:rPr>
        <w:t xml:space="preserve"> a </w:t>
      </w:r>
      <w:r w:rsidR="00363991" w:rsidRPr="00A96C29">
        <w:rPr>
          <w:lang w:val="fr-FR"/>
        </w:rPr>
        <w:t>augmenté le nombre de</w:t>
      </w:r>
      <w:r w:rsidR="00B769DB" w:rsidRPr="00A96C29">
        <w:rPr>
          <w:lang w:val="fr-FR"/>
        </w:rPr>
        <w:t xml:space="preserve"> vacances de poste auxquelles ces personnes peuvent présenter leur candidature en priorité. Il convient de se reporter à la réponse au paragraphe 23 des observations finales ci-après.</w:t>
      </w:r>
    </w:p>
    <w:p w:rsidR="00B769DB" w:rsidRPr="00A96C29" w:rsidRDefault="00406943" w:rsidP="00406943">
      <w:pPr>
        <w:pStyle w:val="SingleTxtG"/>
        <w:rPr>
          <w:lang w:val="fr-FR"/>
        </w:rPr>
      </w:pPr>
      <w:r w:rsidRPr="00A96C29">
        <w:rPr>
          <w:bCs/>
          <w:lang w:val="fr-FR"/>
        </w:rPr>
        <w:t>166.</w:t>
      </w:r>
      <w:r w:rsidRPr="00A96C29">
        <w:rPr>
          <w:bCs/>
          <w:lang w:val="fr-FR"/>
        </w:rPr>
        <w:tab/>
      </w:r>
      <w:r w:rsidR="000A76EC" w:rsidRPr="00A96C29">
        <w:rPr>
          <w:bCs/>
          <w:lang w:val="fr-FR"/>
        </w:rPr>
        <w:t>f)</w:t>
      </w:r>
      <w:r w:rsidRPr="00A96C29">
        <w:rPr>
          <w:bCs/>
          <w:lang w:val="fr-FR"/>
        </w:rPr>
        <w:tab/>
      </w:r>
      <w:r w:rsidR="00B769DB" w:rsidRPr="00A96C29">
        <w:rPr>
          <w:bCs/>
          <w:lang w:val="fr-FR"/>
        </w:rPr>
        <w:t>Le prix des médicaments vendus dans le secteur privé est fixé par un comité de contrôle des prix qui établit un prix de gros et de détail maximal compte tenu de la situation économique</w:t>
      </w:r>
      <w:r w:rsidR="00E17D5E" w:rsidRPr="00A96C29">
        <w:rPr>
          <w:bCs/>
          <w:lang w:val="fr-FR"/>
        </w:rPr>
        <w:t>,</w:t>
      </w:r>
      <w:r w:rsidR="00B769DB" w:rsidRPr="00A96C29">
        <w:rPr>
          <w:bCs/>
          <w:lang w:val="fr-FR"/>
        </w:rPr>
        <w:t xml:space="preserve"> par rapport aux États membres de l’Union européenne.</w:t>
      </w:r>
    </w:p>
    <w:p w:rsidR="00B769DB" w:rsidRPr="00A96C29" w:rsidRDefault="00406943" w:rsidP="00406943">
      <w:pPr>
        <w:pStyle w:val="SingleTxtG"/>
        <w:rPr>
          <w:bCs/>
          <w:iCs/>
          <w:lang w:val="fr-FR"/>
        </w:rPr>
      </w:pPr>
      <w:r w:rsidRPr="00A96C29">
        <w:rPr>
          <w:lang w:val="fr-FR"/>
        </w:rPr>
        <w:t>167.</w:t>
      </w:r>
      <w:r w:rsidRPr="00A96C29">
        <w:rPr>
          <w:lang w:val="fr-FR"/>
        </w:rPr>
        <w:tab/>
      </w:r>
      <w:r w:rsidR="00B769DB" w:rsidRPr="00A96C29">
        <w:rPr>
          <w:lang w:val="fr-FR"/>
        </w:rPr>
        <w:t xml:space="preserve">Le Gouvernement fournit des médicaments destinés à être utilisés dans les hôpitaux publics par un système d’appel d’offres. La majorité de la population peut bénéficier de soins de santé et produits pharmaceutiques à bas prix dans le secteur public. Le lancement sur le marché de médicaments, au sens de la loi relative au contrôle de la qualité, de l’approvisionnement et des prix des médicaments à usage humain </w:t>
      </w:r>
      <w:r w:rsidR="00D549AA" w:rsidRPr="00A96C29">
        <w:rPr>
          <w:lang w:val="fr-FR"/>
        </w:rPr>
        <w:t>(</w:t>
      </w:r>
      <w:r w:rsidR="000A76EC" w:rsidRPr="00A96C29">
        <w:rPr>
          <w:lang w:val="fr-FR"/>
        </w:rPr>
        <w:t xml:space="preserve">L.70(I)/2001, </w:t>
      </w:r>
      <w:r w:rsidR="00B769DB" w:rsidRPr="00A96C29">
        <w:rPr>
          <w:lang w:val="fr-FR"/>
        </w:rPr>
        <w:t>telle que modifiée</w:t>
      </w:r>
      <w:r w:rsidR="00D549AA" w:rsidRPr="00A96C29">
        <w:rPr>
          <w:lang w:val="fr-FR"/>
        </w:rPr>
        <w:t>)</w:t>
      </w:r>
      <w:r w:rsidR="00B769DB" w:rsidRPr="00A96C29">
        <w:rPr>
          <w:lang w:val="fr-FR"/>
        </w:rPr>
        <w:t xml:space="preserve"> dépend </w:t>
      </w:r>
      <w:r w:rsidR="00363991" w:rsidRPr="00A96C29">
        <w:rPr>
          <w:lang w:val="fr-FR"/>
        </w:rPr>
        <w:t>grand</w:t>
      </w:r>
      <w:r w:rsidR="00B769DB" w:rsidRPr="00A96C29">
        <w:rPr>
          <w:lang w:val="fr-FR"/>
        </w:rPr>
        <w:t>ement des forces du libre marché. Toutefois, certaines dispositions et des mécanismes permettent aux autorités compétentes de céder sous licence des produits non disponibles autrement</w:t>
      </w:r>
      <w:r w:rsidR="00F5687A" w:rsidRPr="00A96C29">
        <w:rPr>
          <w:lang w:val="fr-FR"/>
        </w:rPr>
        <w:t>,</w:t>
      </w:r>
      <w:r w:rsidR="00B769DB" w:rsidRPr="00A96C29">
        <w:rPr>
          <w:lang w:val="fr-FR"/>
        </w:rPr>
        <w:t xml:space="preserve"> pour des raisons de santé publique. Les médicaments nécessaires au traitement de la séropositivité et autres maladies invalidantes et potentiellement mortelles (cancer, troubles neurologiques dégénératifs)</w:t>
      </w:r>
      <w:r w:rsidR="00E17D5E" w:rsidRPr="00A96C29">
        <w:rPr>
          <w:lang w:val="fr-FR"/>
        </w:rPr>
        <w:t>,</w:t>
      </w:r>
      <w:r w:rsidR="00B769DB" w:rsidRPr="00A96C29">
        <w:rPr>
          <w:lang w:val="fr-FR"/>
        </w:rPr>
        <w:t xml:space="preserve"> qui peuvent être coûteux</w:t>
      </w:r>
      <w:r w:rsidR="00E17D5E" w:rsidRPr="00A96C29">
        <w:rPr>
          <w:lang w:val="fr-FR"/>
        </w:rPr>
        <w:t>,</w:t>
      </w:r>
      <w:r w:rsidR="00B769DB" w:rsidRPr="00A96C29">
        <w:rPr>
          <w:lang w:val="fr-FR"/>
        </w:rPr>
        <w:t xml:space="preserve"> sont fournis par le Gouvernement selon un système d’appel d’offres et </w:t>
      </w:r>
      <w:r w:rsidR="00363991" w:rsidRPr="00A96C29">
        <w:rPr>
          <w:lang w:val="fr-FR"/>
        </w:rPr>
        <w:t>remi</w:t>
      </w:r>
      <w:r w:rsidR="00B769DB" w:rsidRPr="00A96C29">
        <w:rPr>
          <w:lang w:val="fr-FR"/>
        </w:rPr>
        <w:t>s gratuitement aux patients.</w:t>
      </w:r>
    </w:p>
    <w:p w:rsidR="00B769DB" w:rsidRPr="00A96C29" w:rsidRDefault="00406943" w:rsidP="00406943">
      <w:pPr>
        <w:pStyle w:val="SingleTxtG"/>
        <w:rPr>
          <w:lang w:val="fr-FR"/>
        </w:rPr>
      </w:pPr>
      <w:r w:rsidRPr="00A96C29">
        <w:rPr>
          <w:bCs/>
          <w:lang w:val="fr-FR"/>
        </w:rPr>
        <w:t>168.</w:t>
      </w:r>
      <w:r w:rsidRPr="00A96C29">
        <w:rPr>
          <w:bCs/>
          <w:lang w:val="fr-FR"/>
        </w:rPr>
        <w:tab/>
      </w:r>
      <w:r w:rsidR="000A76EC" w:rsidRPr="00A96C29">
        <w:rPr>
          <w:bCs/>
          <w:lang w:val="fr-FR"/>
        </w:rPr>
        <w:t>g)</w:t>
      </w:r>
      <w:r w:rsidRPr="00A96C29">
        <w:rPr>
          <w:bCs/>
          <w:lang w:val="fr-FR"/>
        </w:rPr>
        <w:tab/>
      </w:r>
      <w:r w:rsidR="00B769DB" w:rsidRPr="00A96C29">
        <w:rPr>
          <w:bCs/>
          <w:lang w:val="fr-FR"/>
        </w:rPr>
        <w:t>Les services de santé mentale encouragent la prise en charge et le traitement de patients atteints de troubles mentaux compte tenu des éléments suivants</w:t>
      </w:r>
      <w:r w:rsidR="000233A3" w:rsidRPr="00A96C29">
        <w:rPr>
          <w:bCs/>
          <w:lang w:val="fr-FR"/>
        </w:rPr>
        <w:t>:</w:t>
      </w:r>
      <w:r w:rsidR="00B769DB" w:rsidRPr="00A96C29">
        <w:rPr>
          <w:bCs/>
          <w:lang w:val="fr-FR"/>
        </w:rPr>
        <w:t xml:space="preserve"> 1) les recommandations de l’OMS et de l’Union européenne; 2) le modèle </w:t>
      </w:r>
      <w:r w:rsidR="00363991" w:rsidRPr="00A96C29">
        <w:rPr>
          <w:bCs/>
          <w:lang w:val="fr-FR"/>
        </w:rPr>
        <w:t>bio</w:t>
      </w:r>
      <w:r w:rsidR="00B769DB" w:rsidRPr="00A96C29">
        <w:rPr>
          <w:bCs/>
          <w:lang w:val="fr-FR"/>
        </w:rPr>
        <w:t>psychosocial qui s’attache aux besoins individuels du patient</w:t>
      </w:r>
      <w:r w:rsidR="003643B0" w:rsidRPr="00A96C29">
        <w:rPr>
          <w:bCs/>
          <w:lang w:val="fr-FR"/>
        </w:rPr>
        <w:t>;</w:t>
      </w:r>
      <w:r w:rsidR="00B769DB" w:rsidRPr="00A96C29">
        <w:rPr>
          <w:bCs/>
          <w:lang w:val="fr-FR"/>
        </w:rPr>
        <w:t xml:space="preserve"> et 3) le principe de décentralisation des services de santé mentale par leur transfert de l’hôpital psychiatrique </w:t>
      </w:r>
      <w:r w:rsidR="002E4DA3" w:rsidRPr="00A96C29">
        <w:rPr>
          <w:bCs/>
          <w:lang w:val="fr-FR"/>
        </w:rPr>
        <w:t>au sein de</w:t>
      </w:r>
      <w:r w:rsidR="00B769DB" w:rsidRPr="00A96C29">
        <w:rPr>
          <w:bCs/>
          <w:lang w:val="fr-FR"/>
        </w:rPr>
        <w:t xml:space="preserve"> la communauté. Chaque district compte sa propre équipe multidisciplinaire de spécialistes dans ce domaine; il existe quatre centres de jour, un par district (le district de </w:t>
      </w:r>
      <w:r w:rsidR="000A76EC" w:rsidRPr="00A96C29">
        <w:rPr>
          <w:lang w:val="fr-FR"/>
        </w:rPr>
        <w:t>Famagusta</w:t>
      </w:r>
      <w:r w:rsidR="00916D46" w:rsidRPr="00A96C29">
        <w:rPr>
          <w:lang w:val="fr-FR"/>
        </w:rPr>
        <w:t xml:space="preserve"> </w:t>
      </w:r>
      <w:r w:rsidR="00B769DB" w:rsidRPr="00A96C29">
        <w:rPr>
          <w:lang w:val="fr-FR"/>
        </w:rPr>
        <w:t>relève du centre de jour de Larnaka), ainsi que deux unités de réadaptation professionnelle – l’une à Nicosie et l’autre à Limassol. Il existe un service de traitement hospitalier pour enfants et adolescents</w:t>
      </w:r>
      <w:r w:rsidR="002E4DA3" w:rsidRPr="00A96C29">
        <w:rPr>
          <w:lang w:val="fr-FR"/>
        </w:rPr>
        <w:t>,</w:t>
      </w:r>
      <w:r w:rsidR="00B769DB" w:rsidRPr="00A96C29">
        <w:rPr>
          <w:lang w:val="fr-FR"/>
        </w:rPr>
        <w:t xml:space="preserve"> ainsi qu’une unité pour adolescents atteints de troubles alimentaires à l’hôpital </w:t>
      </w:r>
      <w:r w:rsidR="000A76EC" w:rsidRPr="00A96C29">
        <w:rPr>
          <w:lang w:val="fr-FR"/>
        </w:rPr>
        <w:t xml:space="preserve">Makarios </w:t>
      </w:r>
      <w:r w:rsidR="00B769DB" w:rsidRPr="00A96C29">
        <w:rPr>
          <w:lang w:val="fr-FR"/>
        </w:rPr>
        <w:t>à Nicosie et des services ambulatoires pour enfants et adolescents dans tous les districts. Des programmes de prévention efficaces et des campagnes d’information systématiques sont organisés</w:t>
      </w:r>
      <w:r w:rsidR="00102365" w:rsidRPr="00A96C29">
        <w:rPr>
          <w:lang w:val="fr-FR"/>
        </w:rPr>
        <w:t>, en collaboration avec le Ministère de l’éducation et de la culture, sur des questions de santé mentale</w:t>
      </w:r>
      <w:r w:rsidR="00EE0B9B" w:rsidRPr="00A96C29">
        <w:rPr>
          <w:lang w:val="fr-FR"/>
        </w:rPr>
        <w:t xml:space="preserve">, ainsi que des stratégies de promotion des droits des patients atteints de troubles mentaux au sein de la communauté et de diminution des préjugés </w:t>
      </w:r>
      <w:r w:rsidR="00102365" w:rsidRPr="00A96C29">
        <w:rPr>
          <w:lang w:val="fr-FR"/>
        </w:rPr>
        <w:t xml:space="preserve">et </w:t>
      </w:r>
      <w:r w:rsidR="00EE0B9B" w:rsidRPr="00A96C29">
        <w:rPr>
          <w:lang w:val="fr-FR"/>
        </w:rPr>
        <w:t>de la discrimination par une sensibilisation du public. Une politique visant la formation professionnelle et scientifique du personnel est également mise en œuvre.</w:t>
      </w:r>
    </w:p>
    <w:p w:rsidR="000A76EC" w:rsidRPr="00A96C29" w:rsidRDefault="00406943" w:rsidP="00406943">
      <w:pPr>
        <w:pStyle w:val="SingleTxtG"/>
        <w:rPr>
          <w:lang w:val="fr-FR"/>
        </w:rPr>
      </w:pPr>
      <w:r w:rsidRPr="00A96C29">
        <w:rPr>
          <w:lang w:val="fr-FR"/>
        </w:rPr>
        <w:t>169.</w:t>
      </w:r>
      <w:r w:rsidRPr="00A96C29">
        <w:rPr>
          <w:lang w:val="fr-FR"/>
        </w:rPr>
        <w:tab/>
      </w:r>
      <w:r w:rsidR="00EE0B9B" w:rsidRPr="00A96C29">
        <w:rPr>
          <w:lang w:val="fr-FR"/>
        </w:rPr>
        <w:t xml:space="preserve">Quant au contrôle judiciaire de l’internement, les services de santé mentale sont systématiquement suivis par le Comité de surveillance de la santé mentale qui est établi en vertu de la loi </w:t>
      </w:r>
      <w:r w:rsidR="002E4DA3" w:rsidRPr="00A96C29">
        <w:rPr>
          <w:lang w:val="fr-FR"/>
        </w:rPr>
        <w:t>relative aux</w:t>
      </w:r>
      <w:r w:rsidR="00EE0B9B" w:rsidRPr="00A96C29">
        <w:rPr>
          <w:lang w:val="fr-FR"/>
        </w:rPr>
        <w:t xml:space="preserve"> soins psychiatriques </w:t>
      </w:r>
      <w:r w:rsidR="00D549AA" w:rsidRPr="00A96C29">
        <w:rPr>
          <w:lang w:val="fr-FR"/>
        </w:rPr>
        <w:t>(</w:t>
      </w:r>
      <w:r w:rsidR="000A76EC" w:rsidRPr="00A96C29">
        <w:rPr>
          <w:lang w:val="fr-FR"/>
        </w:rPr>
        <w:t xml:space="preserve">L.77(I)/97, </w:t>
      </w:r>
      <w:r w:rsidR="00EE0B9B" w:rsidRPr="00A96C29">
        <w:rPr>
          <w:lang w:val="fr-FR"/>
        </w:rPr>
        <w:t>telle que modifiée</w:t>
      </w:r>
      <w:r w:rsidR="00D549AA" w:rsidRPr="00A96C29">
        <w:rPr>
          <w:lang w:val="fr-FR"/>
        </w:rPr>
        <w:t>)</w:t>
      </w:r>
      <w:r w:rsidR="000A76EC" w:rsidRPr="00A96C29">
        <w:rPr>
          <w:lang w:val="fr-FR"/>
        </w:rPr>
        <w:t>.</w:t>
      </w:r>
      <w:r w:rsidR="000A76EC" w:rsidRPr="00A96C29">
        <w:rPr>
          <w:i/>
          <w:lang w:val="fr-FR"/>
        </w:rPr>
        <w:t xml:space="preserve"> </w:t>
      </w:r>
      <w:r w:rsidR="00EE0B9B" w:rsidRPr="00A96C29">
        <w:rPr>
          <w:lang w:val="fr-FR"/>
        </w:rPr>
        <w:t>Le Comité visite périodique</w:t>
      </w:r>
      <w:r w:rsidR="00E17D5E" w:rsidRPr="00A96C29">
        <w:rPr>
          <w:lang w:val="fr-FR"/>
        </w:rPr>
        <w:t>ment et i</w:t>
      </w:r>
      <w:r w:rsidR="00EE0B9B" w:rsidRPr="00A96C29">
        <w:rPr>
          <w:lang w:val="fr-FR"/>
        </w:rPr>
        <w:t>nopiné</w:t>
      </w:r>
      <w:r w:rsidR="00E17D5E" w:rsidRPr="00A96C29">
        <w:rPr>
          <w:lang w:val="fr-FR"/>
        </w:rPr>
        <w:t>ment</w:t>
      </w:r>
      <w:r w:rsidR="00EE0B9B" w:rsidRPr="00A96C29">
        <w:rPr>
          <w:lang w:val="fr-FR"/>
        </w:rPr>
        <w:t xml:space="preserve"> </w:t>
      </w:r>
      <w:r w:rsidR="00E17D5E" w:rsidRPr="00A96C29">
        <w:rPr>
          <w:lang w:val="fr-FR"/>
        </w:rPr>
        <w:t>les</w:t>
      </w:r>
      <w:r w:rsidR="00EE0B9B" w:rsidRPr="00A96C29">
        <w:rPr>
          <w:lang w:val="fr-FR"/>
        </w:rPr>
        <w:t xml:space="preserve"> services ou institutions et émet des recommandations pertinentes dont il est toujours tenu compte.</w:t>
      </w:r>
    </w:p>
    <w:p w:rsidR="00EE0B9B" w:rsidRPr="00A96C29" w:rsidRDefault="00406943" w:rsidP="00406943">
      <w:pPr>
        <w:pStyle w:val="SingleTxtG"/>
        <w:rPr>
          <w:b/>
          <w:strike/>
          <w:u w:val="single"/>
          <w:lang w:val="fr-FR"/>
        </w:rPr>
      </w:pPr>
      <w:r w:rsidRPr="00A96C29">
        <w:rPr>
          <w:lang w:val="fr-FR"/>
        </w:rPr>
        <w:t>170.</w:t>
      </w:r>
      <w:r w:rsidRPr="00A96C29">
        <w:rPr>
          <w:lang w:val="fr-FR"/>
        </w:rPr>
        <w:tab/>
      </w:r>
      <w:r w:rsidR="00EE0B9B" w:rsidRPr="00A96C29">
        <w:rPr>
          <w:lang w:val="fr-FR"/>
        </w:rPr>
        <w:t>Les services de santé mentale sont également contrôlés périodiquement par le Comité européen dont les recommandations sont prises en compte. Un projet de loi réglementant les questions relatives aux soins</w:t>
      </w:r>
      <w:r w:rsidR="002E4DA3" w:rsidRPr="00A96C29">
        <w:rPr>
          <w:lang w:val="fr-FR"/>
        </w:rPr>
        <w:t xml:space="preserve"> et traitements</w:t>
      </w:r>
      <w:r w:rsidR="00EE0B9B" w:rsidRPr="00A96C29">
        <w:rPr>
          <w:lang w:val="fr-FR"/>
        </w:rPr>
        <w:t xml:space="preserve"> offerts aux patients des services de santé mentale dans la communauté sera bientôt transmis à la Chambre des représentants; il prévoit notamment la création d’un comité charg</w:t>
      </w:r>
      <w:r w:rsidR="002E4DA3" w:rsidRPr="00A96C29">
        <w:rPr>
          <w:lang w:val="fr-FR"/>
        </w:rPr>
        <w:t>é</w:t>
      </w:r>
      <w:r w:rsidR="00EE0B9B" w:rsidRPr="00A96C29">
        <w:rPr>
          <w:lang w:val="fr-FR"/>
        </w:rPr>
        <w:t xml:space="preserve"> de suivre et </w:t>
      </w:r>
      <w:r w:rsidR="002E4DA3" w:rsidRPr="00A96C29">
        <w:rPr>
          <w:lang w:val="fr-FR"/>
        </w:rPr>
        <w:t xml:space="preserve">de </w:t>
      </w:r>
      <w:r w:rsidR="00EE0B9B" w:rsidRPr="00A96C29">
        <w:rPr>
          <w:lang w:val="fr-FR"/>
        </w:rPr>
        <w:t>vérifier le fonctionnement des unités communautaires et des services offerts à la population en général.</w:t>
      </w:r>
    </w:p>
    <w:p w:rsidR="000A76EC" w:rsidRPr="00A96C29" w:rsidRDefault="000D10F5" w:rsidP="000D10F5">
      <w:pPr>
        <w:pStyle w:val="H1G"/>
        <w:rPr>
          <w:lang w:val="fr-FR"/>
        </w:rPr>
      </w:pPr>
      <w:r w:rsidRPr="00A96C29">
        <w:rPr>
          <w:lang w:val="fr-FR"/>
        </w:rPr>
        <w:tab/>
      </w:r>
      <w:r w:rsidRPr="00A96C29">
        <w:rPr>
          <w:lang w:val="fr-FR"/>
        </w:rPr>
        <w:tab/>
      </w:r>
      <w:r w:rsidR="00077205" w:rsidRPr="00A96C29">
        <w:rPr>
          <w:lang w:val="fr-FR"/>
        </w:rPr>
        <w:t>Article </w:t>
      </w:r>
      <w:r w:rsidR="000A76EC" w:rsidRPr="00A96C29">
        <w:rPr>
          <w:lang w:val="fr-FR"/>
        </w:rPr>
        <w:t xml:space="preserve">13 </w:t>
      </w:r>
      <w:r w:rsidR="005155DF" w:rsidRPr="00A96C29">
        <w:rPr>
          <w:lang w:val="fr-FR"/>
        </w:rPr>
        <w:t>du Pacte</w:t>
      </w:r>
    </w:p>
    <w:p w:rsidR="000A76EC" w:rsidRPr="00A96C29" w:rsidRDefault="000D10F5" w:rsidP="00653C2C">
      <w:pPr>
        <w:pStyle w:val="H23G"/>
        <w:rPr>
          <w:lang w:val="fr-FR"/>
        </w:rPr>
      </w:pPr>
      <w:r w:rsidRPr="00A96C29">
        <w:rPr>
          <w:lang w:val="fr-FR"/>
        </w:rPr>
        <w:tab/>
      </w:r>
      <w:r w:rsidRPr="00A96C29">
        <w:rPr>
          <w:lang w:val="fr-FR"/>
        </w:rPr>
        <w:tab/>
      </w:r>
      <w:r w:rsidR="000A76EC" w:rsidRPr="00A96C29">
        <w:rPr>
          <w:lang w:val="fr-FR"/>
        </w:rPr>
        <w:t xml:space="preserve">Question 58 </w:t>
      </w:r>
      <w:r w:rsidR="00EE0B9B" w:rsidRPr="00A96C29">
        <w:rPr>
          <w:lang w:val="fr-FR"/>
        </w:rPr>
        <w:t xml:space="preserve">des </w:t>
      </w:r>
      <w:r w:rsidR="00E97D0F" w:rsidRPr="00A96C29">
        <w:rPr>
          <w:lang w:val="fr-FR"/>
        </w:rPr>
        <w:t>directives</w:t>
      </w:r>
    </w:p>
    <w:p w:rsidR="009D2CB0" w:rsidRPr="00A96C29" w:rsidRDefault="00406943" w:rsidP="00406943">
      <w:pPr>
        <w:pStyle w:val="SingleTxtG"/>
        <w:rPr>
          <w:b/>
          <w:u w:val="single"/>
          <w:lang w:val="fr-FR"/>
        </w:rPr>
      </w:pPr>
      <w:r w:rsidRPr="00A96C29">
        <w:rPr>
          <w:lang w:val="fr-FR"/>
        </w:rPr>
        <w:t>171.</w:t>
      </w:r>
      <w:r w:rsidRPr="00A96C29">
        <w:rPr>
          <w:lang w:val="fr-FR"/>
        </w:rPr>
        <w:tab/>
      </w:r>
      <w:r w:rsidR="009D2CB0" w:rsidRPr="00A96C29">
        <w:rPr>
          <w:lang w:val="fr-FR"/>
        </w:rPr>
        <w:t xml:space="preserve">Le Ministère de l’éducation </w:t>
      </w:r>
      <w:r w:rsidR="00E17D5E" w:rsidRPr="00A96C29">
        <w:rPr>
          <w:lang w:val="fr-FR"/>
        </w:rPr>
        <w:t xml:space="preserve">et de la culture </w:t>
      </w:r>
      <w:r w:rsidR="009D2CB0" w:rsidRPr="00A96C29">
        <w:rPr>
          <w:lang w:val="fr-FR"/>
        </w:rPr>
        <w:t>s’attache en particulier à redéfinir les objectifs et les matières essentielles des programmes nationaux. Des dispositions sont en place pour la prévention des conséquences néfastes dont peuvent pâtir des enfants de milieux socioéconomiques défavorisés et de diverses origines, ou d</w:t>
      </w:r>
      <w:r w:rsidR="00D436FA" w:rsidRPr="00A96C29">
        <w:rPr>
          <w:lang w:val="fr-FR"/>
        </w:rPr>
        <w:t xml:space="preserve">es </w:t>
      </w:r>
      <w:r w:rsidR="009D2CB0" w:rsidRPr="00A96C29">
        <w:rPr>
          <w:lang w:val="fr-FR"/>
        </w:rPr>
        <w:t xml:space="preserve">enfants ayant des besoins </w:t>
      </w:r>
      <w:r w:rsidR="00D436FA" w:rsidRPr="00A96C29">
        <w:rPr>
          <w:lang w:val="fr-FR"/>
        </w:rPr>
        <w:t>particuliers</w:t>
      </w:r>
      <w:r w:rsidR="009D2CB0" w:rsidRPr="00A96C29">
        <w:rPr>
          <w:lang w:val="fr-FR"/>
        </w:rPr>
        <w:t>.</w:t>
      </w:r>
    </w:p>
    <w:p w:rsidR="001A60F0" w:rsidRPr="00A96C29" w:rsidRDefault="00406943" w:rsidP="00406943">
      <w:pPr>
        <w:pStyle w:val="SingleTxtG"/>
        <w:rPr>
          <w:lang w:val="fr-FR"/>
        </w:rPr>
      </w:pPr>
      <w:r w:rsidRPr="00A96C29">
        <w:rPr>
          <w:lang w:val="fr-FR"/>
        </w:rPr>
        <w:t>172.</w:t>
      </w:r>
      <w:r w:rsidRPr="00A96C29">
        <w:rPr>
          <w:lang w:val="fr-FR"/>
        </w:rPr>
        <w:tab/>
      </w:r>
      <w:r w:rsidR="009D2CB0" w:rsidRPr="00A96C29">
        <w:rPr>
          <w:lang w:val="fr-FR"/>
        </w:rPr>
        <w:t xml:space="preserve">L’enseignement – public, privé, de type scolaire ou non </w:t>
      </w:r>
      <w:r w:rsidR="003643B0" w:rsidRPr="00A96C29">
        <w:rPr>
          <w:lang w:val="fr-FR"/>
        </w:rPr>
        <w:t xml:space="preserve">scolaire </w:t>
      </w:r>
      <w:r w:rsidR="001A60F0" w:rsidRPr="00A96C29">
        <w:rPr>
          <w:lang w:val="fr-FR"/>
        </w:rPr>
        <w:t>– est conçu pour renforcer le respect des droits de l’homme et des libertés fondamentales qui en sont l’élément essentiel. Le Ministère de l’éducation</w:t>
      </w:r>
      <w:r w:rsidR="00E17D5E" w:rsidRPr="00A96C29">
        <w:rPr>
          <w:lang w:val="fr-FR"/>
        </w:rPr>
        <w:t xml:space="preserve"> et de la culture</w:t>
      </w:r>
      <w:r w:rsidR="001A60F0" w:rsidRPr="00A96C29">
        <w:rPr>
          <w:lang w:val="fr-FR"/>
        </w:rPr>
        <w:t xml:space="preserve"> a pris certaines mesures pour intégrer l’étude des droits de l’homme dans les programmes scolaires, notamment des </w:t>
      </w:r>
      <w:r w:rsidR="00D436FA" w:rsidRPr="00A96C29">
        <w:rPr>
          <w:lang w:val="fr-FR"/>
        </w:rPr>
        <w:t xml:space="preserve">politiques éducatives et des mesures permettant leur </w:t>
      </w:r>
      <w:r w:rsidR="001A60F0" w:rsidRPr="00A96C29">
        <w:rPr>
          <w:lang w:val="fr-FR"/>
        </w:rPr>
        <w:t>exécution</w:t>
      </w:r>
      <w:r w:rsidR="00D436FA" w:rsidRPr="00A96C29">
        <w:rPr>
          <w:lang w:val="fr-FR"/>
        </w:rPr>
        <w:t>, ainsi que l</w:t>
      </w:r>
      <w:r w:rsidR="001A60F0" w:rsidRPr="00A96C29">
        <w:rPr>
          <w:lang w:val="fr-FR"/>
        </w:rPr>
        <w:t xml:space="preserve">e perfectionnement professionnel des enseignants. </w:t>
      </w:r>
      <w:r w:rsidR="00D436FA" w:rsidRPr="00A96C29">
        <w:rPr>
          <w:lang w:val="fr-FR"/>
        </w:rPr>
        <w:t>Au titre de la révision des programmes scolaires,</w:t>
      </w:r>
      <w:r w:rsidR="001A60F0" w:rsidRPr="00A96C29">
        <w:rPr>
          <w:lang w:val="fr-FR"/>
        </w:rPr>
        <w:t xml:space="preserve"> l</w:t>
      </w:r>
      <w:r w:rsidR="00D436FA" w:rsidRPr="00A96C29">
        <w:rPr>
          <w:lang w:val="fr-FR"/>
        </w:rPr>
        <w:t>’éducation</w:t>
      </w:r>
      <w:r w:rsidR="001A60F0" w:rsidRPr="00A96C29">
        <w:rPr>
          <w:lang w:val="fr-FR"/>
        </w:rPr>
        <w:t xml:space="preserve"> san</w:t>
      </w:r>
      <w:r w:rsidR="00D436FA" w:rsidRPr="00A96C29">
        <w:rPr>
          <w:lang w:val="fr-FR"/>
        </w:rPr>
        <w:t>itaire</w:t>
      </w:r>
      <w:r w:rsidR="001A60F0" w:rsidRPr="00A96C29">
        <w:rPr>
          <w:lang w:val="fr-FR"/>
        </w:rPr>
        <w:t xml:space="preserve"> a été </w:t>
      </w:r>
      <w:r w:rsidR="00D436FA" w:rsidRPr="00A96C29">
        <w:rPr>
          <w:lang w:val="fr-FR"/>
        </w:rPr>
        <w:t>adoptée comme matière novatrice qui</w:t>
      </w:r>
      <w:r w:rsidR="001A60F0" w:rsidRPr="00A96C29">
        <w:rPr>
          <w:lang w:val="fr-FR"/>
        </w:rPr>
        <w:t xml:space="preserve"> comprend des thèmes distincts </w:t>
      </w:r>
      <w:r w:rsidR="00D436FA" w:rsidRPr="00A96C29">
        <w:rPr>
          <w:lang w:val="fr-FR"/>
        </w:rPr>
        <w:t>tels que</w:t>
      </w:r>
      <w:r w:rsidR="001A60F0" w:rsidRPr="00A96C29">
        <w:rPr>
          <w:lang w:val="fr-FR"/>
        </w:rPr>
        <w:t xml:space="preserve"> droits économiques, sociaux et culturels.</w:t>
      </w:r>
    </w:p>
    <w:p w:rsidR="000A76EC" w:rsidRPr="00A96C29" w:rsidRDefault="004E0F46" w:rsidP="00653C2C">
      <w:pPr>
        <w:pStyle w:val="H23G"/>
        <w:rPr>
          <w:lang w:val="fr-FR"/>
        </w:rPr>
      </w:pPr>
      <w:r w:rsidRPr="00A96C29">
        <w:rPr>
          <w:lang w:val="fr-FR"/>
        </w:rPr>
        <w:tab/>
      </w:r>
      <w:r w:rsidRPr="00A96C29">
        <w:rPr>
          <w:lang w:val="fr-FR"/>
        </w:rPr>
        <w:tab/>
      </w:r>
      <w:r w:rsidR="000A76EC" w:rsidRPr="00A96C29">
        <w:rPr>
          <w:lang w:val="fr-FR"/>
        </w:rPr>
        <w:t xml:space="preserve">Question 59 </w:t>
      </w:r>
      <w:r w:rsidR="001A60F0" w:rsidRPr="00A96C29">
        <w:rPr>
          <w:lang w:val="fr-FR"/>
        </w:rPr>
        <w:t xml:space="preserve">des </w:t>
      </w:r>
      <w:r w:rsidR="00E97D0F" w:rsidRPr="00A96C29">
        <w:rPr>
          <w:lang w:val="fr-FR"/>
        </w:rPr>
        <w:t>directives</w:t>
      </w:r>
    </w:p>
    <w:p w:rsidR="000A76EC" w:rsidRPr="00A96C29" w:rsidRDefault="00406943" w:rsidP="00406943">
      <w:pPr>
        <w:pStyle w:val="SingleTxtG"/>
        <w:rPr>
          <w:bCs/>
          <w:snapToGrid w:val="0"/>
          <w:lang w:val="fr-FR"/>
        </w:rPr>
      </w:pPr>
      <w:r w:rsidRPr="00A96C29">
        <w:rPr>
          <w:rFonts w:eastAsia="SimSun"/>
          <w:bCs/>
          <w:lang w:val="fr-FR" w:eastAsia="zh-CN"/>
        </w:rPr>
        <w:t>173.</w:t>
      </w:r>
      <w:r w:rsidRPr="00A96C29">
        <w:rPr>
          <w:rFonts w:eastAsia="SimSun"/>
          <w:bCs/>
          <w:lang w:val="fr-FR" w:eastAsia="zh-CN"/>
        </w:rPr>
        <w:tab/>
      </w:r>
      <w:r w:rsidR="000A76EC" w:rsidRPr="00A96C29">
        <w:rPr>
          <w:rFonts w:eastAsia="SimSun"/>
          <w:bCs/>
          <w:lang w:val="fr-FR" w:eastAsia="zh-CN"/>
        </w:rPr>
        <w:t>a)</w:t>
      </w:r>
      <w:r w:rsidRPr="00A96C29">
        <w:rPr>
          <w:rFonts w:eastAsia="SimSun"/>
          <w:bCs/>
          <w:lang w:val="fr-FR" w:eastAsia="zh-CN"/>
        </w:rPr>
        <w:tab/>
      </w:r>
      <w:r w:rsidR="0004730E" w:rsidRPr="00A96C29">
        <w:rPr>
          <w:rFonts w:eastAsia="SimSun"/>
          <w:bCs/>
          <w:lang w:val="fr-FR" w:eastAsia="zh-CN"/>
        </w:rPr>
        <w:t xml:space="preserve">L’enseignement à Chypre est </w:t>
      </w:r>
      <w:r w:rsidR="00FE0CE4" w:rsidRPr="00A96C29">
        <w:rPr>
          <w:rFonts w:eastAsia="SimSun"/>
          <w:bCs/>
          <w:lang w:val="fr-FR" w:eastAsia="zh-CN"/>
        </w:rPr>
        <w:t>obligatoire</w:t>
      </w:r>
      <w:r w:rsidR="0004730E" w:rsidRPr="00A96C29">
        <w:rPr>
          <w:rFonts w:eastAsia="SimSun"/>
          <w:bCs/>
          <w:lang w:val="fr-FR" w:eastAsia="zh-CN"/>
        </w:rPr>
        <w:t xml:space="preserve"> </w:t>
      </w:r>
      <w:r w:rsidR="009030AF" w:rsidRPr="00A96C29">
        <w:rPr>
          <w:rFonts w:eastAsia="SimSun"/>
          <w:bCs/>
          <w:lang w:val="fr-FR" w:eastAsia="zh-CN"/>
        </w:rPr>
        <w:t>et gratuit pour tous les enfants dès qu’ils atteignent 4 ans et 8 mois (un an avant l’entrée à l’école primaire) et jusqu’à 15 ans (enseignement secondaire du premier cycle). Il convient de se reporter aux paragraphes </w:t>
      </w:r>
      <w:r w:rsidR="000A76EC" w:rsidRPr="00A96C29">
        <w:rPr>
          <w:bCs/>
          <w:snapToGrid w:val="0"/>
          <w:lang w:val="fr-FR"/>
        </w:rPr>
        <w:t xml:space="preserve">379 </w:t>
      </w:r>
      <w:r w:rsidR="009030AF" w:rsidRPr="00A96C29">
        <w:rPr>
          <w:bCs/>
          <w:snapToGrid w:val="0"/>
          <w:lang w:val="fr-FR"/>
        </w:rPr>
        <w:t>et </w:t>
      </w:r>
      <w:r w:rsidR="000A76EC" w:rsidRPr="00A96C29">
        <w:rPr>
          <w:bCs/>
          <w:snapToGrid w:val="0"/>
          <w:lang w:val="fr-FR"/>
        </w:rPr>
        <w:t>381</w:t>
      </w:r>
      <w:r w:rsidR="009030AF" w:rsidRPr="00A96C29">
        <w:rPr>
          <w:bCs/>
          <w:snapToGrid w:val="0"/>
          <w:lang w:val="fr-FR"/>
        </w:rPr>
        <w:t xml:space="preserve"> du rapport précédent</w:t>
      </w:r>
      <w:r w:rsidR="000A76EC" w:rsidRPr="00A96C29">
        <w:rPr>
          <w:bCs/>
          <w:snapToGrid w:val="0"/>
          <w:lang w:val="fr-FR"/>
        </w:rPr>
        <w:t>.</w:t>
      </w:r>
    </w:p>
    <w:p w:rsidR="000A76EC" w:rsidRPr="00A96C29" w:rsidRDefault="00406943" w:rsidP="00406943">
      <w:pPr>
        <w:pStyle w:val="SingleTxtG"/>
        <w:rPr>
          <w:bCs/>
          <w:u w:val="single"/>
          <w:lang w:val="fr-FR"/>
        </w:rPr>
      </w:pPr>
      <w:r w:rsidRPr="00A96C29">
        <w:rPr>
          <w:bCs/>
          <w:color w:val="000000"/>
          <w:lang w:val="fr-FR"/>
        </w:rPr>
        <w:t>174.</w:t>
      </w:r>
      <w:r w:rsidRPr="00A96C29">
        <w:rPr>
          <w:bCs/>
          <w:color w:val="000000"/>
          <w:lang w:val="fr-FR"/>
        </w:rPr>
        <w:tab/>
      </w:r>
      <w:r w:rsidR="000A76EC" w:rsidRPr="00A96C29">
        <w:rPr>
          <w:bCs/>
          <w:color w:val="000000"/>
          <w:lang w:val="fr-FR"/>
        </w:rPr>
        <w:t>b)</w:t>
      </w:r>
      <w:r w:rsidRPr="00A96C29">
        <w:rPr>
          <w:bCs/>
          <w:color w:val="000000"/>
          <w:lang w:val="fr-FR"/>
        </w:rPr>
        <w:tab/>
      </w:r>
      <w:r w:rsidR="009030AF" w:rsidRPr="00A96C29">
        <w:rPr>
          <w:bCs/>
          <w:color w:val="000000"/>
          <w:lang w:val="fr-FR"/>
        </w:rPr>
        <w:t xml:space="preserve">Les établissements </w:t>
      </w:r>
      <w:r w:rsidR="00D436FA" w:rsidRPr="00A96C29">
        <w:rPr>
          <w:bCs/>
          <w:color w:val="000000"/>
          <w:lang w:val="fr-FR"/>
        </w:rPr>
        <w:t xml:space="preserve">scolaires </w:t>
      </w:r>
      <w:r w:rsidR="009030AF" w:rsidRPr="00A96C29">
        <w:rPr>
          <w:bCs/>
          <w:color w:val="000000"/>
          <w:lang w:val="fr-FR"/>
        </w:rPr>
        <w:t xml:space="preserve">publics sont financés par le Gouvernement et des fonds sont octroyés chaque année aux conseils scolaires locaux en application des lois de 2005 et 2006 portant modification de la loi relative aux conseils scolaires </w:t>
      </w:r>
      <w:r w:rsidR="00D549AA" w:rsidRPr="00A96C29">
        <w:rPr>
          <w:bCs/>
          <w:lang w:val="fr-FR"/>
        </w:rPr>
        <w:t>(</w:t>
      </w:r>
      <w:r w:rsidR="000A76EC" w:rsidRPr="00A96C29">
        <w:rPr>
          <w:bCs/>
          <w:lang w:val="fr-FR"/>
        </w:rPr>
        <w:t xml:space="preserve">L.70(I)/2005 </w:t>
      </w:r>
      <w:r w:rsidR="009030AF" w:rsidRPr="00A96C29">
        <w:rPr>
          <w:bCs/>
          <w:lang w:val="fr-FR"/>
        </w:rPr>
        <w:t>et</w:t>
      </w:r>
      <w:r w:rsidR="000A76EC" w:rsidRPr="00A96C29">
        <w:rPr>
          <w:bCs/>
          <w:lang w:val="fr-FR"/>
        </w:rPr>
        <w:t xml:space="preserve"> 69(I)/2006</w:t>
      </w:r>
      <w:r w:rsidR="00D549AA" w:rsidRPr="00A96C29">
        <w:rPr>
          <w:bCs/>
          <w:lang w:val="fr-FR"/>
        </w:rPr>
        <w:t>)</w:t>
      </w:r>
      <w:r w:rsidR="000A76EC" w:rsidRPr="00A96C29">
        <w:rPr>
          <w:bCs/>
          <w:lang w:val="fr-FR"/>
        </w:rPr>
        <w:t xml:space="preserve">. </w:t>
      </w:r>
      <w:r w:rsidR="009030AF" w:rsidRPr="00A96C29">
        <w:rPr>
          <w:bCs/>
          <w:lang w:val="fr-FR"/>
        </w:rPr>
        <w:t>L’enseignement primaire et secondaire public est gratuit.</w:t>
      </w:r>
    </w:p>
    <w:p w:rsidR="009030AF" w:rsidRPr="00A96C29" w:rsidRDefault="00406943" w:rsidP="00406943">
      <w:pPr>
        <w:pStyle w:val="SingleTxtG"/>
        <w:rPr>
          <w:bCs/>
          <w:lang w:val="fr-FR"/>
        </w:rPr>
      </w:pPr>
      <w:r w:rsidRPr="00A96C29">
        <w:rPr>
          <w:bCs/>
          <w:color w:val="000000"/>
          <w:lang w:val="fr-FR"/>
        </w:rPr>
        <w:t>175.</w:t>
      </w:r>
      <w:r w:rsidRPr="00A96C29">
        <w:rPr>
          <w:bCs/>
          <w:color w:val="000000"/>
          <w:lang w:val="fr-FR"/>
        </w:rPr>
        <w:tab/>
      </w:r>
      <w:r w:rsidR="000A76EC" w:rsidRPr="00A96C29">
        <w:rPr>
          <w:bCs/>
          <w:color w:val="000000"/>
          <w:lang w:val="fr-FR"/>
        </w:rPr>
        <w:t>c)</w:t>
      </w:r>
      <w:r w:rsidRPr="00A96C29">
        <w:rPr>
          <w:bCs/>
          <w:color w:val="000000"/>
          <w:lang w:val="fr-FR"/>
        </w:rPr>
        <w:tab/>
      </w:r>
      <w:r w:rsidR="009030AF" w:rsidRPr="00A96C29">
        <w:rPr>
          <w:bCs/>
          <w:color w:val="000000"/>
          <w:lang w:val="fr-FR"/>
        </w:rPr>
        <w:t>L’accroissement des disparités et de la marginalisation de groupes vulnérables</w:t>
      </w:r>
      <w:r w:rsidR="00F5687A" w:rsidRPr="00A96C29">
        <w:rPr>
          <w:bCs/>
          <w:color w:val="000000"/>
          <w:lang w:val="fr-FR"/>
        </w:rPr>
        <w:t>,</w:t>
      </w:r>
      <w:r w:rsidR="009030AF" w:rsidRPr="00A96C29">
        <w:rPr>
          <w:bCs/>
          <w:color w:val="000000"/>
          <w:lang w:val="fr-FR"/>
        </w:rPr>
        <w:t xml:space="preserve"> dû à la crise économique</w:t>
      </w:r>
      <w:r w:rsidR="00F5687A" w:rsidRPr="00A96C29">
        <w:rPr>
          <w:bCs/>
          <w:color w:val="000000"/>
          <w:lang w:val="fr-FR"/>
        </w:rPr>
        <w:t>,</w:t>
      </w:r>
      <w:r w:rsidR="009030AF" w:rsidRPr="00A96C29">
        <w:rPr>
          <w:bCs/>
          <w:color w:val="000000"/>
          <w:lang w:val="fr-FR"/>
        </w:rPr>
        <w:t xml:space="preserve"> a obligé le Ministère de l’éducation </w:t>
      </w:r>
      <w:r w:rsidR="00D132F5" w:rsidRPr="00A96C29">
        <w:rPr>
          <w:bCs/>
          <w:color w:val="000000"/>
          <w:lang w:val="fr-FR"/>
        </w:rPr>
        <w:t xml:space="preserve">et de la culture </w:t>
      </w:r>
      <w:r w:rsidR="009030AF" w:rsidRPr="00A96C29">
        <w:rPr>
          <w:bCs/>
          <w:color w:val="000000"/>
          <w:lang w:val="fr-FR"/>
        </w:rPr>
        <w:t xml:space="preserve">à promouvoir des mesures et </w:t>
      </w:r>
      <w:r w:rsidR="00D132F5" w:rsidRPr="00A96C29">
        <w:rPr>
          <w:bCs/>
          <w:color w:val="000000"/>
          <w:lang w:val="fr-FR"/>
        </w:rPr>
        <w:t>d</w:t>
      </w:r>
      <w:r w:rsidR="00D93540" w:rsidRPr="00A96C29">
        <w:rPr>
          <w:bCs/>
          <w:color w:val="000000"/>
          <w:lang w:val="fr-FR"/>
        </w:rPr>
        <w:t>irectives</w:t>
      </w:r>
      <w:r w:rsidR="009030AF" w:rsidRPr="00A96C29">
        <w:rPr>
          <w:bCs/>
          <w:color w:val="000000"/>
          <w:lang w:val="fr-FR"/>
        </w:rPr>
        <w:t xml:space="preserve"> éducatives pour soutenir les enfants nécessiteux et permettre une intégration progressive de groupes vulnérables, en particulier les enfants. Une attention particulière a été portée aux investissements publics, où les priorités ont été réexaminées et des ajustements effectués. Tous les programmes d’aide financière pour élèves et étudiants ont été remaniés en fonction de critères liés au revenu. Les élèves des écoles publiques reçoivent les manuels scolaires gratuitement.</w:t>
      </w:r>
    </w:p>
    <w:p w:rsidR="009030AF" w:rsidRPr="00A96C29" w:rsidRDefault="00406943" w:rsidP="00406943">
      <w:pPr>
        <w:pStyle w:val="SingleTxtG"/>
        <w:rPr>
          <w:b/>
          <w:u w:val="single"/>
          <w:lang w:val="fr-FR"/>
        </w:rPr>
      </w:pPr>
      <w:r w:rsidRPr="00A96C29">
        <w:rPr>
          <w:lang w:val="fr-FR"/>
        </w:rPr>
        <w:t>176.</w:t>
      </w:r>
      <w:r w:rsidRPr="00A96C29">
        <w:rPr>
          <w:lang w:val="fr-FR"/>
        </w:rPr>
        <w:tab/>
      </w:r>
      <w:r w:rsidR="00F5687A" w:rsidRPr="00A96C29">
        <w:rPr>
          <w:lang w:val="fr-FR"/>
        </w:rPr>
        <w:t>Un tarif bas mensuel uniformisé s’applique depuis peu à tous l</w:t>
      </w:r>
      <w:r w:rsidR="009030AF" w:rsidRPr="00A96C29">
        <w:rPr>
          <w:lang w:val="fr-FR"/>
        </w:rPr>
        <w:t>e</w:t>
      </w:r>
      <w:r w:rsidR="00F5687A" w:rsidRPr="00A96C29">
        <w:rPr>
          <w:lang w:val="fr-FR"/>
        </w:rPr>
        <w:t>s</w:t>
      </w:r>
      <w:r w:rsidR="009030AF" w:rsidRPr="00A96C29">
        <w:rPr>
          <w:lang w:val="fr-FR"/>
        </w:rPr>
        <w:t xml:space="preserve"> transport</w:t>
      </w:r>
      <w:r w:rsidR="00F5687A" w:rsidRPr="00A96C29">
        <w:rPr>
          <w:lang w:val="fr-FR"/>
        </w:rPr>
        <w:t>s</w:t>
      </w:r>
      <w:r w:rsidR="009030AF" w:rsidRPr="00A96C29">
        <w:rPr>
          <w:lang w:val="fr-FR"/>
        </w:rPr>
        <w:t xml:space="preserve"> par autobus des élèves de l’enseignement secondaire. </w:t>
      </w:r>
      <w:r w:rsidR="00F5687A" w:rsidRPr="00A96C29">
        <w:rPr>
          <w:lang w:val="fr-FR"/>
        </w:rPr>
        <w:t>L</w:t>
      </w:r>
      <w:r w:rsidR="009030AF" w:rsidRPr="00A96C29">
        <w:rPr>
          <w:lang w:val="fr-FR"/>
        </w:rPr>
        <w:t xml:space="preserve">es élèves de l’enseignement préprimaire et primaire </w:t>
      </w:r>
      <w:r w:rsidR="00F5687A" w:rsidRPr="00A96C29">
        <w:rPr>
          <w:lang w:val="fr-FR"/>
        </w:rPr>
        <w:t>continuent de bénéficier du transport</w:t>
      </w:r>
      <w:r w:rsidR="009030AF" w:rsidRPr="00A96C29">
        <w:rPr>
          <w:lang w:val="fr-FR"/>
        </w:rPr>
        <w:t xml:space="preserve"> gratuit. Un nouveau programme p</w:t>
      </w:r>
      <w:r w:rsidR="00F5687A" w:rsidRPr="00A96C29">
        <w:rPr>
          <w:lang w:val="fr-FR"/>
        </w:rPr>
        <w:t xml:space="preserve">ermettra de dispenser </w:t>
      </w:r>
      <w:r w:rsidR="009030AF" w:rsidRPr="00A96C29">
        <w:rPr>
          <w:lang w:val="fr-FR"/>
        </w:rPr>
        <w:t>un certain nombre d’élèves de l’enseignement secondaire</w:t>
      </w:r>
      <w:r w:rsidR="00F5687A" w:rsidRPr="00A96C29">
        <w:rPr>
          <w:lang w:val="fr-FR"/>
        </w:rPr>
        <w:t xml:space="preserve"> des frais de transport</w:t>
      </w:r>
      <w:r w:rsidR="009030AF" w:rsidRPr="00A96C29">
        <w:rPr>
          <w:lang w:val="fr-FR"/>
        </w:rPr>
        <w:t>. E</w:t>
      </w:r>
      <w:r w:rsidR="000E2066" w:rsidRPr="00A96C29">
        <w:rPr>
          <w:lang w:val="fr-FR"/>
        </w:rPr>
        <w:t>n ce qui concerne les</w:t>
      </w:r>
      <w:r w:rsidR="009030AF" w:rsidRPr="00A96C29">
        <w:rPr>
          <w:lang w:val="fr-FR"/>
        </w:rPr>
        <w:t xml:space="preserve"> bourses scolaires, il convient de se reporter à la partie pertinente de la réponse à la </w:t>
      </w:r>
      <w:r w:rsidR="00A05BC8" w:rsidRPr="00A96C29">
        <w:rPr>
          <w:lang w:val="fr-FR"/>
        </w:rPr>
        <w:t xml:space="preserve">question </w:t>
      </w:r>
      <w:r w:rsidR="009030AF" w:rsidRPr="00A96C29">
        <w:rPr>
          <w:lang w:val="fr-FR"/>
        </w:rPr>
        <w:t>61 ci-dessous.</w:t>
      </w:r>
    </w:p>
    <w:p w:rsidR="000A76EC" w:rsidRPr="00A96C29" w:rsidRDefault="00D34D7D" w:rsidP="00653C2C">
      <w:pPr>
        <w:pStyle w:val="H23G"/>
        <w:rPr>
          <w:lang w:val="fr-FR"/>
        </w:rPr>
      </w:pPr>
      <w:r w:rsidRPr="00A96C29">
        <w:rPr>
          <w:lang w:val="fr-FR"/>
        </w:rPr>
        <w:tab/>
      </w:r>
      <w:r w:rsidRPr="00A96C29">
        <w:rPr>
          <w:lang w:val="fr-FR"/>
        </w:rPr>
        <w:tab/>
      </w:r>
      <w:r w:rsidR="000A76EC" w:rsidRPr="00A96C29">
        <w:rPr>
          <w:lang w:val="fr-FR"/>
        </w:rPr>
        <w:t xml:space="preserve">Question 60 </w:t>
      </w:r>
      <w:r w:rsidR="009030AF" w:rsidRPr="00A96C29">
        <w:rPr>
          <w:lang w:val="fr-FR"/>
        </w:rPr>
        <w:t xml:space="preserve">des </w:t>
      </w:r>
      <w:r w:rsidR="00E97D0F" w:rsidRPr="00A96C29">
        <w:rPr>
          <w:lang w:val="fr-FR"/>
        </w:rPr>
        <w:t>directives</w:t>
      </w:r>
    </w:p>
    <w:p w:rsidR="000A76EC" w:rsidRPr="00A96C29" w:rsidRDefault="00406943" w:rsidP="00406943">
      <w:pPr>
        <w:pStyle w:val="SingleTxtG"/>
        <w:rPr>
          <w:i/>
          <w:color w:val="000000"/>
          <w:u w:val="single"/>
          <w:lang w:val="fr-FR"/>
        </w:rPr>
      </w:pPr>
      <w:r w:rsidRPr="00A96C29">
        <w:rPr>
          <w:color w:val="000000"/>
          <w:lang w:val="fr-FR"/>
        </w:rPr>
        <w:t>177.</w:t>
      </w:r>
      <w:r w:rsidRPr="00A96C29">
        <w:rPr>
          <w:color w:val="000000"/>
          <w:lang w:val="fr-FR"/>
        </w:rPr>
        <w:tab/>
      </w:r>
      <w:r w:rsidR="000A76EC" w:rsidRPr="00A96C29">
        <w:rPr>
          <w:color w:val="000000"/>
          <w:lang w:val="fr-FR"/>
        </w:rPr>
        <w:t>a)</w:t>
      </w:r>
      <w:r w:rsidRPr="00A96C29">
        <w:rPr>
          <w:color w:val="000000"/>
          <w:lang w:val="fr-FR"/>
        </w:rPr>
        <w:tab/>
      </w:r>
      <w:r w:rsidR="009030AF" w:rsidRPr="00A96C29">
        <w:rPr>
          <w:color w:val="000000"/>
          <w:lang w:val="fr-FR"/>
        </w:rPr>
        <w:t>Il convient de se reporter aux paragraphes </w:t>
      </w:r>
      <w:r w:rsidR="000A76EC" w:rsidRPr="00A96C29">
        <w:rPr>
          <w:snapToGrid w:val="0"/>
          <w:lang w:val="fr-FR"/>
        </w:rPr>
        <w:t xml:space="preserve">242, 377 </w:t>
      </w:r>
      <w:r w:rsidR="00A05BC8" w:rsidRPr="00A96C29">
        <w:rPr>
          <w:snapToGrid w:val="0"/>
          <w:lang w:val="fr-FR"/>
        </w:rPr>
        <w:t xml:space="preserve">et </w:t>
      </w:r>
      <w:r w:rsidR="000A76EC" w:rsidRPr="00A96C29">
        <w:rPr>
          <w:snapToGrid w:val="0"/>
          <w:lang w:val="fr-FR"/>
        </w:rPr>
        <w:t>383</w:t>
      </w:r>
      <w:r w:rsidR="009030AF" w:rsidRPr="00A96C29">
        <w:rPr>
          <w:snapToGrid w:val="0"/>
          <w:lang w:val="fr-FR"/>
        </w:rPr>
        <w:t xml:space="preserve"> du rapport précédent</w:t>
      </w:r>
      <w:r w:rsidR="000A76EC" w:rsidRPr="00A96C29">
        <w:rPr>
          <w:snapToGrid w:val="0"/>
          <w:lang w:val="fr-FR"/>
        </w:rPr>
        <w:t>.</w:t>
      </w:r>
    </w:p>
    <w:p w:rsidR="009030AF" w:rsidRPr="00A96C29" w:rsidRDefault="00406943" w:rsidP="00406943">
      <w:pPr>
        <w:pStyle w:val="SingleTxtG"/>
        <w:rPr>
          <w:lang w:val="fr-FR"/>
        </w:rPr>
      </w:pPr>
      <w:r w:rsidRPr="00A96C29">
        <w:rPr>
          <w:lang w:val="fr-FR"/>
        </w:rPr>
        <w:t>178.</w:t>
      </w:r>
      <w:r w:rsidRPr="00A96C29">
        <w:rPr>
          <w:lang w:val="fr-FR"/>
        </w:rPr>
        <w:tab/>
      </w:r>
      <w:r w:rsidR="000A76EC" w:rsidRPr="00A96C29">
        <w:rPr>
          <w:lang w:val="fr-FR"/>
        </w:rPr>
        <w:t>b)</w:t>
      </w:r>
      <w:r w:rsidRPr="00A96C29">
        <w:rPr>
          <w:lang w:val="fr-FR"/>
        </w:rPr>
        <w:tab/>
      </w:r>
      <w:r w:rsidR="009030AF" w:rsidRPr="00A96C29">
        <w:rPr>
          <w:lang w:val="fr-FR"/>
        </w:rPr>
        <w:t xml:space="preserve">Des programmes d’enseignement technique et professionnel sont dispensés </w:t>
      </w:r>
      <w:r w:rsidR="00D132F5" w:rsidRPr="00A96C29">
        <w:rPr>
          <w:lang w:val="fr-FR"/>
        </w:rPr>
        <w:t>par</w:t>
      </w:r>
      <w:r w:rsidR="009030AF" w:rsidRPr="00A96C29">
        <w:rPr>
          <w:lang w:val="fr-FR"/>
        </w:rPr>
        <w:t xml:space="preserve"> les écoles techniques publiques d</w:t>
      </w:r>
      <w:r w:rsidR="00D132F5" w:rsidRPr="00A96C29">
        <w:rPr>
          <w:lang w:val="fr-FR"/>
        </w:rPr>
        <w:t>an</w:t>
      </w:r>
      <w:r w:rsidR="009030AF" w:rsidRPr="00A96C29">
        <w:rPr>
          <w:lang w:val="fr-FR"/>
        </w:rPr>
        <w:t>s différents domaines d’étude.</w:t>
      </w:r>
      <w:r w:rsidR="00C832CB" w:rsidRPr="00A96C29">
        <w:rPr>
          <w:lang w:val="fr-FR"/>
        </w:rPr>
        <w:t xml:space="preserve"> Afin de favoriser la participation dans l’enseignement secondaire technique et professionnel et de contribuer à intégrer les élèves ayant abandonné leurs études dans le marché du travail et la société en général, deux écoles techniques du soir ont été établies. Les institutions d’enseignement et de formation professionnel</w:t>
      </w:r>
      <w:r w:rsidR="00D132F5" w:rsidRPr="00A96C29">
        <w:rPr>
          <w:lang w:val="fr-FR"/>
        </w:rPr>
        <w:t>s</w:t>
      </w:r>
      <w:r w:rsidR="00C832CB" w:rsidRPr="00A96C29">
        <w:rPr>
          <w:lang w:val="fr-FR"/>
        </w:rPr>
        <w:t xml:space="preserve"> supérieurs qui ont commencé leur activité en 2012 ont pour objectif de permettre aux étudiants d’acquérir les qualifications nécessaires par la diffusion de connaissances universitaires et techniques, ainsi que des compétences professionnelles et pratiques.</w:t>
      </w:r>
    </w:p>
    <w:p w:rsidR="000A76EC" w:rsidRPr="00A96C29" w:rsidRDefault="00D34D7D" w:rsidP="00653C2C">
      <w:pPr>
        <w:pStyle w:val="H23G"/>
        <w:rPr>
          <w:lang w:val="fr-FR"/>
        </w:rPr>
      </w:pPr>
      <w:r w:rsidRPr="00A96C29">
        <w:rPr>
          <w:lang w:val="fr-FR"/>
        </w:rPr>
        <w:tab/>
      </w:r>
      <w:r w:rsidRPr="00A96C29">
        <w:rPr>
          <w:lang w:val="fr-FR"/>
        </w:rPr>
        <w:tab/>
      </w:r>
      <w:r w:rsidR="000A76EC" w:rsidRPr="00A96C29">
        <w:rPr>
          <w:lang w:val="fr-FR"/>
        </w:rPr>
        <w:t xml:space="preserve">Question 61 </w:t>
      </w:r>
      <w:r w:rsidR="00C832CB" w:rsidRPr="00A96C29">
        <w:rPr>
          <w:lang w:val="fr-FR"/>
        </w:rPr>
        <w:t xml:space="preserve">des </w:t>
      </w:r>
      <w:r w:rsidR="00E97D0F" w:rsidRPr="00A96C29">
        <w:rPr>
          <w:lang w:val="fr-FR"/>
        </w:rPr>
        <w:t>directives</w:t>
      </w:r>
    </w:p>
    <w:p w:rsidR="000A76EC" w:rsidRPr="00A96C29" w:rsidRDefault="00406943" w:rsidP="00406943">
      <w:pPr>
        <w:pStyle w:val="SingleTxtG"/>
        <w:rPr>
          <w:lang w:val="fr-FR"/>
        </w:rPr>
      </w:pPr>
      <w:r w:rsidRPr="00A96C29">
        <w:rPr>
          <w:lang w:val="fr-FR"/>
        </w:rPr>
        <w:t>179.</w:t>
      </w:r>
      <w:r w:rsidRPr="00A96C29">
        <w:rPr>
          <w:lang w:val="fr-FR"/>
        </w:rPr>
        <w:tab/>
      </w:r>
      <w:r w:rsidR="00C832CB" w:rsidRPr="00A96C29">
        <w:rPr>
          <w:lang w:val="fr-FR"/>
        </w:rPr>
        <w:t xml:space="preserve">Diverses mesures ont été prises pour rendre l’enseignement supérieur également accessible à tous. Elles ont été intensifiées ces dernières années, compte tenu du nombre accru tant d’institutions d’enseignement supérieur que de programmes d’étude. En conformité avec la loi relative aux établissements d’enseignement supérieur </w:t>
      </w:r>
      <w:r w:rsidR="00D549AA" w:rsidRPr="00A96C29">
        <w:rPr>
          <w:lang w:val="fr-FR"/>
        </w:rPr>
        <w:t>(</w:t>
      </w:r>
      <w:r w:rsidR="000A76EC" w:rsidRPr="00A96C29">
        <w:rPr>
          <w:lang w:val="fr-FR"/>
        </w:rPr>
        <w:t xml:space="preserve">L.67(I)/96, </w:t>
      </w:r>
      <w:r w:rsidR="00C832CB" w:rsidRPr="00A96C29">
        <w:rPr>
          <w:lang w:val="fr-FR"/>
        </w:rPr>
        <w:t>telle que modifiée</w:t>
      </w:r>
      <w:r w:rsidR="00D549AA" w:rsidRPr="00A96C29">
        <w:rPr>
          <w:lang w:val="fr-FR"/>
        </w:rPr>
        <w:t>)</w:t>
      </w:r>
      <w:r w:rsidR="000A76EC" w:rsidRPr="00A96C29">
        <w:rPr>
          <w:lang w:val="fr-FR"/>
        </w:rPr>
        <w:t xml:space="preserve"> </w:t>
      </w:r>
      <w:r w:rsidR="00C832CB" w:rsidRPr="00A96C29">
        <w:rPr>
          <w:lang w:val="fr-FR"/>
        </w:rPr>
        <w:t>et du règlement d’application, les institutions d’enseignement supérieur sont accessibles à tous</w:t>
      </w:r>
      <w:r w:rsidR="00D132F5" w:rsidRPr="00A96C29">
        <w:rPr>
          <w:lang w:val="fr-FR"/>
        </w:rPr>
        <w:t xml:space="preserve"> dans des conditions d’égalité</w:t>
      </w:r>
      <w:r w:rsidR="00C832CB" w:rsidRPr="00A96C29">
        <w:rPr>
          <w:lang w:val="fr-FR"/>
        </w:rPr>
        <w:t xml:space="preserve"> sur la base de critères et d’aptitudes universitaires. Il convient de se reporter aux paragraphes </w:t>
      </w:r>
      <w:r w:rsidR="000A76EC" w:rsidRPr="00A96C29">
        <w:rPr>
          <w:lang w:val="fr-FR"/>
        </w:rPr>
        <w:t>393</w:t>
      </w:r>
      <w:r w:rsidR="001D2104" w:rsidRPr="00A96C29">
        <w:rPr>
          <w:lang w:val="fr-FR"/>
        </w:rPr>
        <w:t xml:space="preserve"> et </w:t>
      </w:r>
      <w:r w:rsidR="000A76EC" w:rsidRPr="00A96C29">
        <w:rPr>
          <w:lang w:val="fr-FR"/>
        </w:rPr>
        <w:t>394</w:t>
      </w:r>
      <w:r w:rsidR="001D2104" w:rsidRPr="00A96C29">
        <w:rPr>
          <w:lang w:val="fr-FR"/>
        </w:rPr>
        <w:t xml:space="preserve"> du rapport précédent</w:t>
      </w:r>
      <w:r w:rsidR="000A76EC" w:rsidRPr="00A96C29">
        <w:rPr>
          <w:lang w:val="fr-FR"/>
        </w:rPr>
        <w:t>.</w:t>
      </w:r>
    </w:p>
    <w:p w:rsidR="00C733DA" w:rsidRPr="00A96C29" w:rsidRDefault="00406943" w:rsidP="00406943">
      <w:pPr>
        <w:pStyle w:val="SingleTxtG"/>
        <w:rPr>
          <w:lang w:val="fr-FR"/>
        </w:rPr>
      </w:pPr>
      <w:r w:rsidRPr="00A96C29">
        <w:rPr>
          <w:lang w:val="fr-FR"/>
        </w:rPr>
        <w:t>180.</w:t>
      </w:r>
      <w:r w:rsidRPr="00A96C29">
        <w:rPr>
          <w:lang w:val="fr-FR"/>
        </w:rPr>
        <w:tab/>
      </w:r>
      <w:r w:rsidR="00C733DA" w:rsidRPr="00A96C29">
        <w:rPr>
          <w:lang w:val="fr-FR"/>
        </w:rPr>
        <w:t>Les étudiants qui souhaitent intégrer des universités et des institutions d’enseignement supérieur privées doivent avoir accompli au minimum six années d’enseignement secondaire et obtenu un certificat de fin d’études ou son équivalent. Les candidats à l’admission à un programme d’enseignement universitaire supérieur doivent être titulaires d’un diplôme d’une université agréée.</w:t>
      </w:r>
    </w:p>
    <w:p w:rsidR="000A76EC" w:rsidRPr="00A96C29" w:rsidRDefault="00406943" w:rsidP="00406943">
      <w:pPr>
        <w:pStyle w:val="SingleTxtG"/>
        <w:rPr>
          <w:lang w:val="fr-FR"/>
        </w:rPr>
      </w:pPr>
      <w:r w:rsidRPr="00A96C29">
        <w:rPr>
          <w:lang w:val="fr-FR"/>
        </w:rPr>
        <w:t>181.</w:t>
      </w:r>
      <w:r w:rsidRPr="00A96C29">
        <w:rPr>
          <w:lang w:val="fr-FR"/>
        </w:rPr>
        <w:tab/>
      </w:r>
      <w:r w:rsidR="00C733DA" w:rsidRPr="00A96C29">
        <w:rPr>
          <w:lang w:val="fr-FR"/>
        </w:rPr>
        <w:t xml:space="preserve">Les universités publiques prélèvent des </w:t>
      </w:r>
      <w:r w:rsidR="00F5687A" w:rsidRPr="00A96C29">
        <w:rPr>
          <w:lang w:val="fr-FR"/>
        </w:rPr>
        <w:t>frai</w:t>
      </w:r>
      <w:r w:rsidR="00C733DA" w:rsidRPr="00A96C29">
        <w:rPr>
          <w:lang w:val="fr-FR"/>
        </w:rPr>
        <w:t>s</w:t>
      </w:r>
      <w:r w:rsidR="00F5687A" w:rsidRPr="00A96C29">
        <w:rPr>
          <w:lang w:val="fr-FR"/>
        </w:rPr>
        <w:t xml:space="preserve"> d’inscription</w:t>
      </w:r>
      <w:r w:rsidR="00C733DA" w:rsidRPr="00A96C29">
        <w:rPr>
          <w:lang w:val="fr-FR"/>
        </w:rPr>
        <w:t xml:space="preserve">. Toutefois, les </w:t>
      </w:r>
      <w:r w:rsidR="00F5687A" w:rsidRPr="00A96C29">
        <w:rPr>
          <w:lang w:val="fr-FR"/>
        </w:rPr>
        <w:t>frai</w:t>
      </w:r>
      <w:r w:rsidR="00C733DA" w:rsidRPr="00A96C29">
        <w:rPr>
          <w:lang w:val="fr-FR"/>
        </w:rPr>
        <w:t>s</w:t>
      </w:r>
      <w:r w:rsidR="00F5687A" w:rsidRPr="00A96C29">
        <w:rPr>
          <w:lang w:val="fr-FR"/>
        </w:rPr>
        <w:t xml:space="preserve"> d’inscription</w:t>
      </w:r>
      <w:r w:rsidR="00C733DA" w:rsidRPr="00A96C29">
        <w:rPr>
          <w:lang w:val="fr-FR"/>
        </w:rPr>
        <w:t xml:space="preserve"> des étudiants européens qui préparent une licence dans des universités publiques sont assumés par le Ministère de </w:t>
      </w:r>
      <w:r w:rsidR="00464E8E" w:rsidRPr="00A96C29">
        <w:rPr>
          <w:lang w:val="fr-FR"/>
        </w:rPr>
        <w:t xml:space="preserve">l’éducation </w:t>
      </w:r>
      <w:r w:rsidR="00D132F5" w:rsidRPr="00A96C29">
        <w:rPr>
          <w:lang w:val="fr-FR"/>
        </w:rPr>
        <w:t>et de la culture</w:t>
      </w:r>
      <w:r w:rsidR="000A76EC" w:rsidRPr="00A96C29">
        <w:rPr>
          <w:lang w:val="fr-FR"/>
        </w:rPr>
        <w:t>.</w:t>
      </w:r>
      <w:r w:rsidR="00C73ADD" w:rsidRPr="00A96C29">
        <w:rPr>
          <w:lang w:val="fr-FR"/>
        </w:rPr>
        <w:t xml:space="preserve"> </w:t>
      </w:r>
    </w:p>
    <w:p w:rsidR="000A76EC" w:rsidRPr="00A96C29" w:rsidRDefault="00406943" w:rsidP="00406943">
      <w:pPr>
        <w:pStyle w:val="SingleTxtG"/>
        <w:rPr>
          <w:lang w:val="fr-FR"/>
        </w:rPr>
      </w:pPr>
      <w:r w:rsidRPr="00A96C29">
        <w:rPr>
          <w:lang w:val="fr-FR"/>
        </w:rPr>
        <w:t>182.</w:t>
      </w:r>
      <w:r w:rsidRPr="00A96C29">
        <w:rPr>
          <w:lang w:val="fr-FR"/>
        </w:rPr>
        <w:tab/>
      </w:r>
      <w:r w:rsidR="00C733DA" w:rsidRPr="00A96C29">
        <w:rPr>
          <w:lang w:val="fr-FR"/>
        </w:rPr>
        <w:t xml:space="preserve">La politique des universités et des institutions d’enseignement supérieur privées en matière de </w:t>
      </w:r>
      <w:r w:rsidR="00FB2BEA" w:rsidRPr="00A96C29">
        <w:rPr>
          <w:lang w:val="fr-FR"/>
        </w:rPr>
        <w:t>frai</w:t>
      </w:r>
      <w:r w:rsidR="00C733DA" w:rsidRPr="00A96C29">
        <w:rPr>
          <w:lang w:val="fr-FR"/>
        </w:rPr>
        <w:t xml:space="preserve">s est réglementée respectivement par la loi relative aux universités privées (création, fonctionnement et contrôle) </w:t>
      </w:r>
      <w:r w:rsidR="00D549AA" w:rsidRPr="00A96C29">
        <w:rPr>
          <w:lang w:val="fr-FR"/>
        </w:rPr>
        <w:t>(</w:t>
      </w:r>
      <w:r w:rsidR="000A76EC" w:rsidRPr="00A96C29">
        <w:rPr>
          <w:lang w:val="fr-FR"/>
        </w:rPr>
        <w:t>L.109(I)/2005,</w:t>
      </w:r>
      <w:r w:rsidR="00C733DA" w:rsidRPr="00A96C29">
        <w:rPr>
          <w:lang w:val="fr-FR"/>
        </w:rPr>
        <w:t xml:space="preserve"> telle que modifiée</w:t>
      </w:r>
      <w:r w:rsidR="00D549AA" w:rsidRPr="00A96C29">
        <w:rPr>
          <w:lang w:val="fr-FR"/>
        </w:rPr>
        <w:t>)</w:t>
      </w:r>
      <w:r w:rsidR="000A76EC" w:rsidRPr="00A96C29">
        <w:rPr>
          <w:i/>
          <w:lang w:val="fr-FR"/>
        </w:rPr>
        <w:t xml:space="preserve"> </w:t>
      </w:r>
      <w:r w:rsidR="00C733DA" w:rsidRPr="00A96C29">
        <w:rPr>
          <w:lang w:val="fr-FR"/>
        </w:rPr>
        <w:t>et l</w:t>
      </w:r>
      <w:r w:rsidR="00766C91" w:rsidRPr="00A96C29">
        <w:rPr>
          <w:lang w:val="fr-FR"/>
        </w:rPr>
        <w:t>a loi relative aux établissement</w:t>
      </w:r>
      <w:r w:rsidR="00C733DA" w:rsidRPr="00A96C29">
        <w:rPr>
          <w:lang w:val="fr-FR"/>
        </w:rPr>
        <w:t xml:space="preserve">s d’enseignement supérieur </w:t>
      </w:r>
      <w:r w:rsidR="00D549AA" w:rsidRPr="00A96C29">
        <w:rPr>
          <w:lang w:val="fr-FR"/>
        </w:rPr>
        <w:t>(</w:t>
      </w:r>
      <w:r w:rsidR="000A76EC" w:rsidRPr="00A96C29">
        <w:rPr>
          <w:lang w:val="fr-FR"/>
        </w:rPr>
        <w:t xml:space="preserve">L.67(I)/1996, </w:t>
      </w:r>
      <w:r w:rsidR="00C733DA" w:rsidRPr="00A96C29">
        <w:rPr>
          <w:lang w:val="fr-FR"/>
        </w:rPr>
        <w:t>telle que modifiée</w:t>
      </w:r>
      <w:r w:rsidR="00D549AA" w:rsidRPr="00A96C29">
        <w:rPr>
          <w:lang w:val="fr-FR"/>
        </w:rPr>
        <w:t>)</w:t>
      </w:r>
      <w:r w:rsidR="00C733DA" w:rsidRPr="00A96C29">
        <w:rPr>
          <w:lang w:val="fr-FR"/>
        </w:rPr>
        <w:t xml:space="preserve">, qui ne font aucune distinction fondée sur la nationalité. Lesdites institutions peuvent fixer des </w:t>
      </w:r>
      <w:r w:rsidR="00FB2BEA" w:rsidRPr="00A96C29">
        <w:rPr>
          <w:lang w:val="fr-FR"/>
        </w:rPr>
        <w:t>frai</w:t>
      </w:r>
      <w:r w:rsidR="00C733DA" w:rsidRPr="00A96C29">
        <w:rPr>
          <w:lang w:val="fr-FR"/>
        </w:rPr>
        <w:t xml:space="preserve">s </w:t>
      </w:r>
      <w:r w:rsidR="00FB2BEA" w:rsidRPr="00A96C29">
        <w:rPr>
          <w:lang w:val="fr-FR"/>
        </w:rPr>
        <w:t xml:space="preserve">d’inscription </w:t>
      </w:r>
      <w:r w:rsidR="00C733DA" w:rsidRPr="00A96C29">
        <w:rPr>
          <w:lang w:val="fr-FR"/>
        </w:rPr>
        <w:t>en fonction de l</w:t>
      </w:r>
      <w:r w:rsidR="0034178C" w:rsidRPr="00A96C29">
        <w:rPr>
          <w:lang w:val="fr-FR"/>
        </w:rPr>
        <w:t>’appartenance à un pays</w:t>
      </w:r>
      <w:r w:rsidR="00C733DA" w:rsidRPr="00A96C29">
        <w:rPr>
          <w:lang w:val="fr-FR"/>
        </w:rPr>
        <w:t xml:space="preserve"> européen </w:t>
      </w:r>
      <w:r w:rsidR="0034178C" w:rsidRPr="00A96C29">
        <w:rPr>
          <w:lang w:val="fr-FR"/>
        </w:rPr>
        <w:t>ou</w:t>
      </w:r>
      <w:r w:rsidR="00C733DA" w:rsidRPr="00A96C29">
        <w:rPr>
          <w:lang w:val="fr-FR"/>
        </w:rPr>
        <w:t xml:space="preserve"> non européen</w:t>
      </w:r>
      <w:r w:rsidR="000A76EC" w:rsidRPr="00A96C29">
        <w:rPr>
          <w:lang w:val="fr-FR"/>
        </w:rPr>
        <w:t>.</w:t>
      </w:r>
    </w:p>
    <w:p w:rsidR="00C733DA" w:rsidRPr="00A96C29" w:rsidRDefault="00406943" w:rsidP="00406943">
      <w:pPr>
        <w:pStyle w:val="SingleTxtG"/>
        <w:rPr>
          <w:lang w:val="fr-FR"/>
        </w:rPr>
      </w:pPr>
      <w:r w:rsidRPr="00A96C29">
        <w:rPr>
          <w:lang w:val="fr-FR"/>
        </w:rPr>
        <w:t>183.</w:t>
      </w:r>
      <w:r w:rsidRPr="00A96C29">
        <w:rPr>
          <w:lang w:val="fr-FR"/>
        </w:rPr>
        <w:tab/>
      </w:r>
      <w:r w:rsidR="00C733DA" w:rsidRPr="00A96C29">
        <w:rPr>
          <w:lang w:val="fr-FR"/>
        </w:rPr>
        <w:t xml:space="preserve">La loi de 2011 relative aux bourses d’études </w:t>
      </w:r>
      <w:r w:rsidR="00D549AA" w:rsidRPr="00A96C29">
        <w:rPr>
          <w:lang w:val="fr-FR"/>
        </w:rPr>
        <w:t>(</w:t>
      </w:r>
      <w:r w:rsidR="000A76EC" w:rsidRPr="00A96C29">
        <w:rPr>
          <w:lang w:val="fr-FR"/>
        </w:rPr>
        <w:t xml:space="preserve">L.188(I)/2011, </w:t>
      </w:r>
      <w:r w:rsidR="00C733DA" w:rsidRPr="00A96C29">
        <w:rPr>
          <w:lang w:val="fr-FR"/>
        </w:rPr>
        <w:t>telle que modifiée</w:t>
      </w:r>
      <w:r w:rsidR="00D549AA" w:rsidRPr="00A96C29">
        <w:rPr>
          <w:lang w:val="fr-FR"/>
        </w:rPr>
        <w:t>)</w:t>
      </w:r>
      <w:r w:rsidR="0034178C" w:rsidRPr="00A96C29">
        <w:rPr>
          <w:lang w:val="fr-FR"/>
        </w:rPr>
        <w:t>, entrée en vigueur le 1</w:t>
      </w:r>
      <w:r w:rsidR="0034178C" w:rsidRPr="00A96C29">
        <w:rPr>
          <w:vertAlign w:val="superscript"/>
          <w:lang w:val="fr-FR"/>
        </w:rPr>
        <w:t>er</w:t>
      </w:r>
      <w:r w:rsidR="0034178C" w:rsidRPr="00A96C29">
        <w:rPr>
          <w:lang w:val="fr-FR"/>
        </w:rPr>
        <w:t xml:space="preserve"> janvier 2012,</w:t>
      </w:r>
      <w:r w:rsidR="00C733DA" w:rsidRPr="00A96C29">
        <w:rPr>
          <w:lang w:val="fr-FR"/>
        </w:rPr>
        <w:t xml:space="preserve"> a remplacé la loi relative à l’octroi d’allocations spéciales</w:t>
      </w:r>
      <w:r w:rsidR="000A76EC" w:rsidRPr="00A96C29">
        <w:rPr>
          <w:lang w:val="fr-FR"/>
        </w:rPr>
        <w:t xml:space="preserve"> </w:t>
      </w:r>
      <w:r w:rsidR="00D549AA" w:rsidRPr="00A96C29">
        <w:rPr>
          <w:lang w:val="fr-FR"/>
        </w:rPr>
        <w:t>(</w:t>
      </w:r>
      <w:r w:rsidR="000A76EC" w:rsidRPr="00A96C29">
        <w:rPr>
          <w:lang w:val="fr-FR"/>
        </w:rPr>
        <w:t xml:space="preserve">L.77(I)/1996, </w:t>
      </w:r>
      <w:r w:rsidR="00C733DA" w:rsidRPr="00A96C29">
        <w:rPr>
          <w:lang w:val="fr-FR"/>
        </w:rPr>
        <w:t>telle que modifiée</w:t>
      </w:r>
      <w:r w:rsidR="00D549AA" w:rsidRPr="00A96C29">
        <w:rPr>
          <w:lang w:val="fr-FR"/>
        </w:rPr>
        <w:t>)</w:t>
      </w:r>
      <w:r w:rsidR="000A76EC" w:rsidRPr="00A96C29">
        <w:rPr>
          <w:lang w:val="fr-FR"/>
        </w:rPr>
        <w:t xml:space="preserve">. </w:t>
      </w:r>
      <w:r w:rsidR="00C733DA" w:rsidRPr="00A96C29">
        <w:rPr>
          <w:lang w:val="fr-FR"/>
        </w:rPr>
        <w:t xml:space="preserve">Il ressort de ladite loi que seule une famille qui réside dans une zone </w:t>
      </w:r>
      <w:r w:rsidR="00525E91" w:rsidRPr="00A96C29">
        <w:rPr>
          <w:lang w:val="fr-FR"/>
        </w:rPr>
        <w:t xml:space="preserve">placée </w:t>
      </w:r>
      <w:r w:rsidR="00C733DA" w:rsidRPr="00A96C29">
        <w:rPr>
          <w:lang w:val="fr-FR"/>
        </w:rPr>
        <w:t>sous l</w:t>
      </w:r>
      <w:r w:rsidR="00525E91" w:rsidRPr="00A96C29">
        <w:rPr>
          <w:lang w:val="fr-FR"/>
        </w:rPr>
        <w:t>’autorité</w:t>
      </w:r>
      <w:r w:rsidR="00C733DA" w:rsidRPr="00A96C29">
        <w:rPr>
          <w:lang w:val="fr-FR"/>
        </w:rPr>
        <w:t xml:space="preserve"> du Gouvernement, dont l’enfant fréquente une institution (privée ou publique) d’enseignement supérieur reconnue ou agréée, à Chypre ou à l’étranger, pour y suivre des cours de premier ou deuxième cycle d’études et qui remplit les critères de revenu et de patrimoine immobilier requis</w:t>
      </w:r>
      <w:r w:rsidR="0034178C" w:rsidRPr="00A96C29">
        <w:rPr>
          <w:lang w:val="fr-FR"/>
        </w:rPr>
        <w:t>,</w:t>
      </w:r>
      <w:r w:rsidR="00C733DA" w:rsidRPr="00A96C29">
        <w:rPr>
          <w:lang w:val="fr-FR"/>
        </w:rPr>
        <w:t xml:space="preserve"> peut bénéficier d’une bourse d’études.</w:t>
      </w:r>
    </w:p>
    <w:p w:rsidR="00C733DA" w:rsidRPr="00A96C29" w:rsidRDefault="00406943" w:rsidP="00406943">
      <w:pPr>
        <w:pStyle w:val="SingleTxtG"/>
        <w:rPr>
          <w:lang w:val="fr-FR"/>
        </w:rPr>
      </w:pPr>
      <w:r w:rsidRPr="00A96C29">
        <w:rPr>
          <w:lang w:val="fr-FR"/>
        </w:rPr>
        <w:t>184.</w:t>
      </w:r>
      <w:r w:rsidRPr="00A96C29">
        <w:rPr>
          <w:lang w:val="fr-FR"/>
        </w:rPr>
        <w:tab/>
      </w:r>
      <w:r w:rsidR="00C733DA" w:rsidRPr="00A96C29">
        <w:rPr>
          <w:lang w:val="fr-FR"/>
        </w:rPr>
        <w:t xml:space="preserve">Le montant minimal de la bourse d’études, ainsi que le montant complémentaire de la bourse lié aux </w:t>
      </w:r>
      <w:r w:rsidR="00FB2BEA" w:rsidRPr="00A96C29">
        <w:rPr>
          <w:lang w:val="fr-FR"/>
        </w:rPr>
        <w:t>frai</w:t>
      </w:r>
      <w:r w:rsidR="00C733DA" w:rsidRPr="00A96C29">
        <w:rPr>
          <w:lang w:val="fr-FR"/>
        </w:rPr>
        <w:t xml:space="preserve">s d’inscription et au nombre d’enfants à charge dans la famille, </w:t>
      </w:r>
      <w:r w:rsidR="00A14231" w:rsidRPr="00A96C29">
        <w:rPr>
          <w:lang w:val="fr-FR"/>
        </w:rPr>
        <w:t>attribué aux bénéficiaires, dépend du revenu familial total.</w:t>
      </w:r>
    </w:p>
    <w:p w:rsidR="000A76EC" w:rsidRPr="00A96C29" w:rsidRDefault="00406943" w:rsidP="00406943">
      <w:pPr>
        <w:pStyle w:val="SingleTxtG"/>
        <w:rPr>
          <w:lang w:val="fr-FR"/>
        </w:rPr>
      </w:pPr>
      <w:r w:rsidRPr="00A96C29">
        <w:rPr>
          <w:lang w:val="fr-FR"/>
        </w:rPr>
        <w:t>185.</w:t>
      </w:r>
      <w:r w:rsidRPr="00A96C29">
        <w:rPr>
          <w:lang w:val="fr-FR"/>
        </w:rPr>
        <w:tab/>
      </w:r>
      <w:r w:rsidR="001B0939" w:rsidRPr="00A96C29">
        <w:rPr>
          <w:lang w:val="fr-FR"/>
        </w:rPr>
        <w:t xml:space="preserve">L’annexe </w:t>
      </w:r>
      <w:r w:rsidR="00A14231" w:rsidRPr="00A96C29">
        <w:rPr>
          <w:lang w:val="fr-FR"/>
        </w:rPr>
        <w:t xml:space="preserve">VIII présente les </w:t>
      </w:r>
      <w:r w:rsidR="0034178C" w:rsidRPr="00A96C29">
        <w:rPr>
          <w:lang w:val="fr-FR"/>
        </w:rPr>
        <w:t>taux de bourses d’études pour l’</w:t>
      </w:r>
      <w:r w:rsidR="00A14231" w:rsidRPr="00A96C29">
        <w:rPr>
          <w:lang w:val="fr-FR"/>
        </w:rPr>
        <w:t>année</w:t>
      </w:r>
      <w:r w:rsidR="000A76EC" w:rsidRPr="00A96C29">
        <w:rPr>
          <w:lang w:val="fr-FR"/>
        </w:rPr>
        <w:t xml:space="preserve"> 2013.</w:t>
      </w:r>
    </w:p>
    <w:p w:rsidR="000A76EC" w:rsidRPr="00A96C29" w:rsidRDefault="00D34D7D" w:rsidP="00653C2C">
      <w:pPr>
        <w:pStyle w:val="H23G"/>
        <w:rPr>
          <w:lang w:val="fr-FR"/>
        </w:rPr>
      </w:pPr>
      <w:r w:rsidRPr="00A96C29">
        <w:rPr>
          <w:lang w:val="fr-FR"/>
        </w:rPr>
        <w:tab/>
      </w:r>
      <w:r w:rsidRPr="00A96C29">
        <w:rPr>
          <w:lang w:val="fr-FR"/>
        </w:rPr>
        <w:tab/>
      </w:r>
      <w:r w:rsidR="000A76EC" w:rsidRPr="00A96C29">
        <w:rPr>
          <w:lang w:val="fr-FR"/>
        </w:rPr>
        <w:t xml:space="preserve">Question 62 </w:t>
      </w:r>
      <w:r w:rsidR="00A14231" w:rsidRPr="00A96C29">
        <w:rPr>
          <w:lang w:val="fr-FR"/>
        </w:rPr>
        <w:t xml:space="preserve">des </w:t>
      </w:r>
      <w:r w:rsidR="00E97D0F" w:rsidRPr="00A96C29">
        <w:rPr>
          <w:lang w:val="fr-FR"/>
        </w:rPr>
        <w:t>directives</w:t>
      </w:r>
    </w:p>
    <w:p w:rsidR="00485D57" w:rsidRPr="00A96C29" w:rsidRDefault="00406943" w:rsidP="00406943">
      <w:pPr>
        <w:pStyle w:val="SingleTxtG"/>
        <w:rPr>
          <w:b/>
          <w:lang w:val="fr-FR"/>
        </w:rPr>
      </w:pPr>
      <w:r w:rsidRPr="00A96C29">
        <w:rPr>
          <w:lang w:val="fr-FR"/>
        </w:rPr>
        <w:t>186.</w:t>
      </w:r>
      <w:r w:rsidRPr="00A96C29">
        <w:rPr>
          <w:lang w:val="fr-FR"/>
        </w:rPr>
        <w:tab/>
      </w:r>
      <w:r w:rsidR="00485D57" w:rsidRPr="00A96C29">
        <w:rPr>
          <w:lang w:val="fr-FR"/>
        </w:rPr>
        <w:t>Le Centre de recherche et d’évaluation en matière d’éducation (</w:t>
      </w:r>
      <w:r w:rsidR="000A76EC" w:rsidRPr="00A96C29">
        <w:rPr>
          <w:lang w:val="fr-FR"/>
        </w:rPr>
        <w:t>CERE</w:t>
      </w:r>
      <w:r w:rsidR="00485D57" w:rsidRPr="00A96C29">
        <w:rPr>
          <w:lang w:val="fr-FR"/>
        </w:rPr>
        <w:t>) procède à une étude annuelle de recherche sur l’alphabétisation de tous les élèves de l’enseignement primaire (3</w:t>
      </w:r>
      <w:r w:rsidR="00485D57" w:rsidRPr="00A96C29">
        <w:rPr>
          <w:vertAlign w:val="superscript"/>
          <w:lang w:val="fr-FR"/>
        </w:rPr>
        <w:t>e</w:t>
      </w:r>
      <w:r w:rsidR="0034178C" w:rsidRPr="00A96C29">
        <w:rPr>
          <w:lang w:val="fr-FR"/>
        </w:rPr>
        <w:t xml:space="preserve"> et 6</w:t>
      </w:r>
      <w:r w:rsidR="00485D57" w:rsidRPr="00A96C29">
        <w:rPr>
          <w:vertAlign w:val="superscript"/>
          <w:lang w:val="fr-FR"/>
        </w:rPr>
        <w:t>e</w:t>
      </w:r>
      <w:r w:rsidR="00485D57" w:rsidRPr="00A96C29">
        <w:rPr>
          <w:lang w:val="fr-FR"/>
        </w:rPr>
        <w:t> années). Cette étude vise à déceler les élèves susceptibles de ne maîtriser ni la langue ni les mathématiques après avoir achevé l’enseignement obligatoire. Le CERE participe activement à un certain nombre d’études internationales sur l’alphabétisation.</w:t>
      </w:r>
    </w:p>
    <w:p w:rsidR="00485D57" w:rsidRPr="00A96C29" w:rsidRDefault="00406943" w:rsidP="00406943">
      <w:pPr>
        <w:pStyle w:val="SingleTxtG"/>
        <w:rPr>
          <w:rFonts w:eastAsia="Cambria"/>
          <w:lang w:val="fr-FR" w:eastAsia="el-GR"/>
        </w:rPr>
      </w:pPr>
      <w:r w:rsidRPr="00A96C29">
        <w:rPr>
          <w:lang w:val="fr-FR"/>
        </w:rPr>
        <w:t>187.</w:t>
      </w:r>
      <w:r w:rsidRPr="00A96C29">
        <w:rPr>
          <w:lang w:val="fr-FR"/>
        </w:rPr>
        <w:tab/>
      </w:r>
      <w:r w:rsidR="00485D57" w:rsidRPr="00A96C29">
        <w:rPr>
          <w:lang w:val="fr-FR"/>
        </w:rPr>
        <w:t>Les taux d’alphabétisation des personnes de plus de 15 ans sont très élevés à Chypre (99</w:t>
      </w:r>
      <w:r w:rsidR="000233A3" w:rsidRPr="00A96C29">
        <w:rPr>
          <w:lang w:val="fr-FR"/>
        </w:rPr>
        <w:t> %</w:t>
      </w:r>
      <w:r w:rsidR="00485D57" w:rsidRPr="00A96C29">
        <w:rPr>
          <w:lang w:val="fr-FR"/>
        </w:rPr>
        <w:t xml:space="preserve"> selon le recensement de population de 2011). En ce qui concerne l’alphabétisation des adultes, des centres de formation dispensent des cours à un certain nombre d’adultes. </w:t>
      </w:r>
    </w:p>
    <w:p w:rsidR="0057020B" w:rsidRPr="00A96C29" w:rsidRDefault="00406943" w:rsidP="00406943">
      <w:pPr>
        <w:pStyle w:val="SingleTxtG"/>
        <w:rPr>
          <w:lang w:val="fr-FR" w:eastAsia="el-GR"/>
        </w:rPr>
      </w:pPr>
      <w:r w:rsidRPr="00A96C29">
        <w:rPr>
          <w:lang w:val="fr-FR" w:eastAsia="el-GR"/>
        </w:rPr>
        <w:t>188.</w:t>
      </w:r>
      <w:r w:rsidRPr="00A96C29">
        <w:rPr>
          <w:lang w:val="fr-FR" w:eastAsia="el-GR"/>
        </w:rPr>
        <w:tab/>
      </w:r>
      <w:r w:rsidR="00485D57" w:rsidRPr="00A96C29">
        <w:rPr>
          <w:lang w:val="fr-FR" w:eastAsia="el-GR"/>
        </w:rPr>
        <w:t xml:space="preserve">La </w:t>
      </w:r>
      <w:r w:rsidR="0034178C" w:rsidRPr="00A96C29">
        <w:rPr>
          <w:lang w:val="fr-FR" w:eastAsia="el-GR"/>
        </w:rPr>
        <w:t>s</w:t>
      </w:r>
      <w:r w:rsidR="00485D57" w:rsidRPr="00A96C29">
        <w:rPr>
          <w:lang w:val="fr-FR" w:eastAsia="el-GR"/>
        </w:rPr>
        <w:t xml:space="preserve">tratégie d’éducation permanente, qui comprend l’enseignement aux adultes, est appliquée parallèlement à d’autres documents </w:t>
      </w:r>
      <w:r w:rsidR="0034178C" w:rsidRPr="00A96C29">
        <w:rPr>
          <w:lang w:val="fr-FR" w:eastAsia="el-GR"/>
        </w:rPr>
        <w:t xml:space="preserve">de planification </w:t>
      </w:r>
      <w:r w:rsidR="00485D57" w:rsidRPr="00A96C29">
        <w:rPr>
          <w:lang w:val="fr-FR" w:eastAsia="el-GR"/>
        </w:rPr>
        <w:t>nationaux et européens</w:t>
      </w:r>
      <w:r w:rsidR="0034178C" w:rsidRPr="00A96C29">
        <w:rPr>
          <w:lang w:val="fr-FR" w:eastAsia="el-GR"/>
        </w:rPr>
        <w:t xml:space="preserve"> importants</w:t>
      </w:r>
      <w:r w:rsidR="00485D57" w:rsidRPr="00A96C29">
        <w:rPr>
          <w:lang w:val="fr-FR" w:eastAsia="el-GR"/>
        </w:rPr>
        <w:t>.</w:t>
      </w:r>
      <w:r w:rsidR="000A76EC" w:rsidRPr="00A96C29">
        <w:rPr>
          <w:lang w:val="fr-FR" w:eastAsia="el-GR"/>
        </w:rPr>
        <w:t xml:space="preserve"> </w:t>
      </w:r>
    </w:p>
    <w:p w:rsidR="00FB658A" w:rsidRPr="00A96C29" w:rsidRDefault="00406943" w:rsidP="00406943">
      <w:pPr>
        <w:pStyle w:val="SingleTxtG"/>
        <w:rPr>
          <w:lang w:val="fr-FR" w:eastAsia="el-GR"/>
        </w:rPr>
      </w:pPr>
      <w:r w:rsidRPr="00A96C29">
        <w:rPr>
          <w:lang w:val="fr-FR"/>
        </w:rPr>
        <w:t>189.</w:t>
      </w:r>
      <w:r w:rsidRPr="00A96C29">
        <w:rPr>
          <w:lang w:val="fr-FR"/>
        </w:rPr>
        <w:tab/>
      </w:r>
      <w:r w:rsidR="00FB658A" w:rsidRPr="00A96C29">
        <w:rPr>
          <w:lang w:val="fr-FR"/>
        </w:rPr>
        <w:t xml:space="preserve">Le Comité national de l’éducation permanente est chargé de coordonner et de suivre l’application de la </w:t>
      </w:r>
      <w:r w:rsidR="0034178C" w:rsidRPr="00A96C29">
        <w:rPr>
          <w:lang w:val="fr-FR"/>
        </w:rPr>
        <w:t>s</w:t>
      </w:r>
      <w:r w:rsidR="00FB658A" w:rsidRPr="00A96C29">
        <w:rPr>
          <w:lang w:val="fr-FR"/>
        </w:rPr>
        <w:t>tratégie, d’évaluer l’efficacité des mesures prises et de formuler des propositions en vue de sa réforme. Les programmes d’éducation permanente, qui sont actuellement élaborés, sont dispensés par de nombreuses institutions publiques.</w:t>
      </w:r>
    </w:p>
    <w:p w:rsidR="000A76EC" w:rsidRPr="00A96C29" w:rsidRDefault="00406943" w:rsidP="00406943">
      <w:pPr>
        <w:pStyle w:val="SingleTxtG"/>
        <w:rPr>
          <w:b/>
          <w:u w:val="single"/>
          <w:lang w:val="fr-FR" w:eastAsia="el-GR"/>
        </w:rPr>
      </w:pPr>
      <w:r w:rsidRPr="00A96C29">
        <w:rPr>
          <w:rFonts w:eastAsia="CFHelvetica-Regular"/>
          <w:lang w:val="fr-FR" w:eastAsia="el-GR"/>
        </w:rPr>
        <w:t>190.</w:t>
      </w:r>
      <w:r w:rsidRPr="00A96C29">
        <w:rPr>
          <w:rFonts w:eastAsia="CFHelvetica-Regular"/>
          <w:lang w:val="fr-FR" w:eastAsia="el-GR"/>
        </w:rPr>
        <w:tab/>
      </w:r>
      <w:r w:rsidR="00FB658A" w:rsidRPr="00A96C29">
        <w:rPr>
          <w:rFonts w:eastAsia="CFHelvetica-Regular"/>
          <w:lang w:val="fr-FR" w:eastAsia="el-GR"/>
        </w:rPr>
        <w:t xml:space="preserve">Les centres de formation </w:t>
      </w:r>
      <w:r w:rsidR="00333B90" w:rsidRPr="00A96C29">
        <w:rPr>
          <w:rFonts w:eastAsia="CFHelvetica-Regular"/>
          <w:lang w:val="fr-FR" w:eastAsia="el-GR"/>
        </w:rPr>
        <w:t xml:space="preserve">pour </w:t>
      </w:r>
      <w:r w:rsidR="00FB658A" w:rsidRPr="00A96C29">
        <w:rPr>
          <w:rFonts w:eastAsia="CFHelvetica-Regular"/>
          <w:lang w:val="fr-FR" w:eastAsia="el-GR"/>
        </w:rPr>
        <w:t>adultes dispensent un enseignement général tout en</w:t>
      </w:r>
      <w:r w:rsidR="00A34306" w:rsidRPr="00A96C29">
        <w:rPr>
          <w:rFonts w:eastAsia="CFHelvetica-Regular"/>
          <w:lang w:val="fr-FR" w:eastAsia="el-GR"/>
        </w:rPr>
        <w:t> </w:t>
      </w:r>
      <w:r w:rsidR="00FB658A" w:rsidRPr="00A96C29">
        <w:rPr>
          <w:rFonts w:eastAsia="CFHelvetica-Regular"/>
          <w:lang w:val="fr-FR" w:eastAsia="el-GR"/>
        </w:rPr>
        <w:t xml:space="preserve">offrant des possibilités d’éducation permanente. Leur principal objectif est l’épanouissement de la personnalité de chaque adulte, ainsi que </w:t>
      </w:r>
      <w:r w:rsidR="00333B90" w:rsidRPr="00A96C29">
        <w:rPr>
          <w:rFonts w:eastAsia="CFHelvetica-Regular"/>
          <w:lang w:val="fr-FR" w:eastAsia="el-GR"/>
        </w:rPr>
        <w:t xml:space="preserve">le développement </w:t>
      </w:r>
      <w:r w:rsidR="00FB658A" w:rsidRPr="00A96C29">
        <w:rPr>
          <w:rFonts w:eastAsia="CFHelvetica-Regular"/>
          <w:lang w:val="fr-FR" w:eastAsia="el-GR"/>
        </w:rPr>
        <w:t>des citoyens et de la société en général.</w:t>
      </w:r>
    </w:p>
    <w:p w:rsidR="000A76EC" w:rsidRPr="00A96C29" w:rsidRDefault="00406943" w:rsidP="00406943">
      <w:pPr>
        <w:pStyle w:val="SingleTxtG"/>
        <w:rPr>
          <w:b/>
          <w:u w:val="single"/>
          <w:lang w:val="fr-FR"/>
        </w:rPr>
      </w:pPr>
      <w:r w:rsidRPr="00A96C29">
        <w:rPr>
          <w:lang w:val="fr-FR"/>
        </w:rPr>
        <w:t>191.</w:t>
      </w:r>
      <w:r w:rsidRPr="00A96C29">
        <w:rPr>
          <w:lang w:val="fr-FR"/>
        </w:rPr>
        <w:tab/>
      </w:r>
      <w:r w:rsidR="00FB658A" w:rsidRPr="00A96C29">
        <w:rPr>
          <w:lang w:val="fr-FR"/>
        </w:rPr>
        <w:t>Le Ministère de l’éducation</w:t>
      </w:r>
      <w:r w:rsidR="00333B90" w:rsidRPr="00A96C29">
        <w:rPr>
          <w:lang w:val="fr-FR"/>
        </w:rPr>
        <w:t xml:space="preserve"> et de la culture</w:t>
      </w:r>
      <w:r w:rsidR="00FB658A" w:rsidRPr="00A96C29">
        <w:rPr>
          <w:lang w:val="fr-FR"/>
        </w:rPr>
        <w:t xml:space="preserve"> exécute également un plan d’action en vue de promouvoir l’Agenda renouvelé dans le cadre de l’éducation et de la formation des adultes et</w:t>
      </w:r>
      <w:r w:rsidR="00333B90" w:rsidRPr="00A96C29">
        <w:rPr>
          <w:lang w:val="fr-FR"/>
        </w:rPr>
        <w:t>,</w:t>
      </w:r>
      <w:r w:rsidR="00FB658A" w:rsidRPr="00A96C29">
        <w:rPr>
          <w:lang w:val="fr-FR"/>
        </w:rPr>
        <w:t xml:space="preserve"> ainsi</w:t>
      </w:r>
      <w:r w:rsidR="00333B90" w:rsidRPr="00A96C29">
        <w:rPr>
          <w:lang w:val="fr-FR"/>
        </w:rPr>
        <w:t>, de</w:t>
      </w:r>
      <w:r w:rsidR="00FB658A" w:rsidRPr="00A96C29">
        <w:rPr>
          <w:lang w:val="fr-FR"/>
        </w:rPr>
        <w:t xml:space="preserve"> faire face aux enjeux actuels et futurs socioéconomiques, démographiques et technologiques qui attendent les citoyens européens et augmenter la participation à l’éducation des adultes. Plusieurs activités sont mises en place à cet égard.</w:t>
      </w:r>
    </w:p>
    <w:p w:rsidR="000A76EC" w:rsidRPr="00A96C29" w:rsidRDefault="00D34D7D" w:rsidP="00653C2C">
      <w:pPr>
        <w:pStyle w:val="H23G"/>
        <w:rPr>
          <w:lang w:val="fr-FR"/>
        </w:rPr>
      </w:pPr>
      <w:r w:rsidRPr="00A96C29">
        <w:rPr>
          <w:lang w:val="fr-FR"/>
        </w:rPr>
        <w:tab/>
      </w:r>
      <w:r w:rsidRPr="00A96C29">
        <w:rPr>
          <w:lang w:val="fr-FR"/>
        </w:rPr>
        <w:tab/>
      </w:r>
      <w:r w:rsidR="000A76EC" w:rsidRPr="00A96C29">
        <w:rPr>
          <w:lang w:val="fr-FR"/>
        </w:rPr>
        <w:t xml:space="preserve">Question 63 </w:t>
      </w:r>
      <w:r w:rsidR="00FB658A" w:rsidRPr="00A96C29">
        <w:rPr>
          <w:lang w:val="fr-FR"/>
        </w:rPr>
        <w:t xml:space="preserve">des </w:t>
      </w:r>
      <w:r w:rsidR="00E97D0F" w:rsidRPr="00A96C29">
        <w:rPr>
          <w:lang w:val="fr-FR"/>
        </w:rPr>
        <w:t>directives</w:t>
      </w:r>
    </w:p>
    <w:p w:rsidR="00FB658A" w:rsidRPr="00A96C29" w:rsidRDefault="00406943" w:rsidP="00406943">
      <w:pPr>
        <w:pStyle w:val="SingleTxtG"/>
        <w:rPr>
          <w:lang w:val="fr-FR"/>
        </w:rPr>
      </w:pPr>
      <w:r w:rsidRPr="00A96C29">
        <w:rPr>
          <w:snapToGrid w:val="0"/>
          <w:lang w:val="fr-FR"/>
        </w:rPr>
        <w:t>192.</w:t>
      </w:r>
      <w:r w:rsidRPr="00A96C29">
        <w:rPr>
          <w:snapToGrid w:val="0"/>
          <w:lang w:val="fr-FR"/>
        </w:rPr>
        <w:tab/>
      </w:r>
      <w:r w:rsidR="00FB658A" w:rsidRPr="00A96C29">
        <w:rPr>
          <w:snapToGrid w:val="0"/>
          <w:lang w:val="fr-FR"/>
        </w:rPr>
        <w:t xml:space="preserve">Il convient de se reporter au paragraphe 436 du rapport précédent. En outre, les enfants appartenant à des groupes religieux peuvent fréquenter les écoles de leurs minorités respectives – lesquelles reçoivent des subventions de l’État – et ainsi préserver leur langue, leur identité et leur culture. Ces enfants peuvent également fréquenter les écoles ordinaires qui sensibilisent à la présence historique de groupes religieux à Chypre. </w:t>
      </w:r>
    </w:p>
    <w:p w:rsidR="000A76EC" w:rsidRPr="00A96C29" w:rsidRDefault="00406943" w:rsidP="00406943">
      <w:pPr>
        <w:pStyle w:val="SingleTxtG"/>
        <w:rPr>
          <w:lang w:val="fr-FR"/>
        </w:rPr>
      </w:pPr>
      <w:r w:rsidRPr="00A96C29">
        <w:rPr>
          <w:lang w:val="fr-FR"/>
        </w:rPr>
        <w:t>193.</w:t>
      </w:r>
      <w:r w:rsidRPr="00A96C29">
        <w:rPr>
          <w:lang w:val="fr-FR"/>
        </w:rPr>
        <w:tab/>
      </w:r>
      <w:r w:rsidR="00FB658A" w:rsidRPr="00A96C29">
        <w:rPr>
          <w:lang w:val="fr-FR"/>
        </w:rPr>
        <w:t>Le Ministère de l’éducation</w:t>
      </w:r>
      <w:r w:rsidR="00C1385E" w:rsidRPr="00A96C29">
        <w:rPr>
          <w:lang w:val="fr-FR"/>
        </w:rPr>
        <w:t xml:space="preserve"> et de la culture</w:t>
      </w:r>
      <w:r w:rsidR="00FB658A" w:rsidRPr="00A96C29">
        <w:rPr>
          <w:lang w:val="fr-FR"/>
        </w:rPr>
        <w:t xml:space="preserve"> encourage également l’éducation multiculturelle, qui cherche à intégrer des élèves de pays tiers, ainsi que </w:t>
      </w:r>
      <w:r w:rsidR="005838C6" w:rsidRPr="00A96C29">
        <w:rPr>
          <w:lang w:val="fr-FR"/>
        </w:rPr>
        <w:t xml:space="preserve">d’autres </w:t>
      </w:r>
      <w:r w:rsidR="00FB658A" w:rsidRPr="00A96C29">
        <w:rPr>
          <w:lang w:val="fr-FR"/>
        </w:rPr>
        <w:t>États membres de l’Union européenne</w:t>
      </w:r>
      <w:r w:rsidR="00FB2BEA" w:rsidRPr="00A96C29">
        <w:rPr>
          <w:lang w:val="fr-FR"/>
        </w:rPr>
        <w:t>,</w:t>
      </w:r>
      <w:r w:rsidR="00FB658A" w:rsidRPr="00A96C29">
        <w:rPr>
          <w:lang w:val="fr-FR"/>
        </w:rPr>
        <w:t xml:space="preserve"> dans le système éducatif chypriote.</w:t>
      </w:r>
      <w:r w:rsidR="000A76EC" w:rsidRPr="00A96C29">
        <w:rPr>
          <w:lang w:val="fr-FR"/>
        </w:rPr>
        <w:t xml:space="preserve"> </w:t>
      </w:r>
    </w:p>
    <w:p w:rsidR="000A76EC" w:rsidRPr="00A96C29" w:rsidRDefault="00406943" w:rsidP="00406943">
      <w:pPr>
        <w:pStyle w:val="SingleTxtG"/>
        <w:rPr>
          <w:lang w:val="fr-FR"/>
        </w:rPr>
      </w:pPr>
      <w:r w:rsidRPr="00A96C29">
        <w:rPr>
          <w:lang w:val="fr-FR"/>
        </w:rPr>
        <w:t>194.</w:t>
      </w:r>
      <w:r w:rsidRPr="00A96C29">
        <w:rPr>
          <w:lang w:val="fr-FR"/>
        </w:rPr>
        <w:tab/>
      </w:r>
      <w:r w:rsidR="00FB658A" w:rsidRPr="00A96C29">
        <w:rPr>
          <w:lang w:val="fr-FR"/>
        </w:rPr>
        <w:t xml:space="preserve">Le Commissaire </w:t>
      </w:r>
      <w:r w:rsidR="003E01A6" w:rsidRPr="00A96C29">
        <w:rPr>
          <w:lang w:val="fr-FR"/>
        </w:rPr>
        <w:t>à</w:t>
      </w:r>
      <w:r w:rsidR="00FB658A" w:rsidRPr="00A96C29">
        <w:rPr>
          <w:lang w:val="fr-FR"/>
        </w:rPr>
        <w:t xml:space="preserve"> la protection des droits des enfants a diffusé, le 28 décembre 2013, un rapport sur les caractéristiques de l’enseignement dans la 18</w:t>
      </w:r>
      <w:r w:rsidR="00FB658A" w:rsidRPr="00A96C29">
        <w:rPr>
          <w:vertAlign w:val="superscript"/>
          <w:lang w:val="fr-FR"/>
        </w:rPr>
        <w:t>e</w:t>
      </w:r>
      <w:r w:rsidR="00FB658A" w:rsidRPr="00A96C29">
        <w:rPr>
          <w:lang w:val="fr-FR"/>
        </w:rPr>
        <w:t xml:space="preserve"> École élémentaire, qui a été communiqué au Ministre de l’éducation et de la culture et au Ministre du travail, </w:t>
      </w:r>
      <w:r w:rsidR="00EB6344" w:rsidRPr="00A96C29">
        <w:rPr>
          <w:lang w:val="fr-FR"/>
        </w:rPr>
        <w:t>de la prévoyance et de la sécurité sociale</w:t>
      </w:r>
      <w:r w:rsidR="00FB658A" w:rsidRPr="00A96C29">
        <w:rPr>
          <w:lang w:val="fr-FR"/>
        </w:rPr>
        <w:t>. Le rapport, qui contient les conclusions dudit commissaire, formule des recommandations relatives à</w:t>
      </w:r>
      <w:r w:rsidR="000233A3" w:rsidRPr="00A96C29">
        <w:rPr>
          <w:lang w:val="fr-FR"/>
        </w:rPr>
        <w:t>:</w:t>
      </w:r>
      <w:r w:rsidR="00FB658A" w:rsidRPr="00A96C29">
        <w:rPr>
          <w:lang w:val="fr-FR"/>
        </w:rPr>
        <w:t xml:space="preserve"> 1) la composition des effectifs scolaires et des besoins pédagogiques spéciaux</w:t>
      </w:r>
      <w:r w:rsidR="005838C6" w:rsidRPr="00A96C29">
        <w:rPr>
          <w:lang w:val="fr-FR"/>
        </w:rPr>
        <w:t>;</w:t>
      </w:r>
      <w:r w:rsidR="00FB658A" w:rsidRPr="00A96C29">
        <w:rPr>
          <w:lang w:val="fr-FR"/>
        </w:rPr>
        <w:t xml:space="preserve"> et 2) l’intégration sociale de la communauté rom et la coopération avec cette communauté </w:t>
      </w:r>
      <w:r w:rsidR="00D549AA" w:rsidRPr="00A96C29">
        <w:rPr>
          <w:lang w:val="fr-FR"/>
        </w:rPr>
        <w:t>(</w:t>
      </w:r>
      <w:r w:rsidR="00FB658A" w:rsidRPr="00A96C29">
        <w:rPr>
          <w:lang w:val="fr-FR"/>
        </w:rPr>
        <w:t>voir</w:t>
      </w:r>
      <w:r w:rsidR="00C1385E" w:rsidRPr="00A96C29">
        <w:rPr>
          <w:lang w:val="fr-FR"/>
        </w:rPr>
        <w:t xml:space="preserve"> </w:t>
      </w:r>
      <w:hyperlink r:id="rId13" w:history="1">
        <w:r w:rsidR="00A85CF2" w:rsidRPr="00A96C29">
          <w:rPr>
            <w:rStyle w:val="Hyperlink"/>
            <w:lang w:val="fr-FR"/>
          </w:rPr>
          <w:t>http://www.childcom</w:t>
        </w:r>
      </w:hyperlink>
      <w:r w:rsidR="000A76EC" w:rsidRPr="00A96C29">
        <w:rPr>
          <w:lang w:val="fr-FR"/>
        </w:rPr>
        <w:t>.org.cy/ccr/ccr.nsf/DMLindex</w:t>
      </w:r>
      <w:r w:rsidR="000A76EC" w:rsidRPr="00A96C29">
        <w:rPr>
          <w:lang w:val="fr-FR"/>
        </w:rPr>
        <w:sym w:font="Symbol" w:char="F05F"/>
      </w:r>
      <w:r w:rsidR="000A76EC" w:rsidRPr="00A96C29">
        <w:rPr>
          <w:lang w:val="fr-FR"/>
        </w:rPr>
        <w:t>gr/DMLindex</w:t>
      </w:r>
      <w:r w:rsidR="000A76EC" w:rsidRPr="00A96C29">
        <w:rPr>
          <w:lang w:val="fr-FR"/>
        </w:rPr>
        <w:sym w:font="Symbol" w:char="F05F"/>
      </w:r>
      <w:r w:rsidR="000A76EC" w:rsidRPr="00A96C29">
        <w:rPr>
          <w:lang w:val="fr-FR"/>
        </w:rPr>
        <w:t>gr?Open Document</w:t>
      </w:r>
      <w:r w:rsidR="00D549AA" w:rsidRPr="00A96C29">
        <w:rPr>
          <w:lang w:val="fr-FR"/>
        </w:rPr>
        <w:t>)</w:t>
      </w:r>
      <w:r w:rsidR="00B00D2C" w:rsidRPr="00A96C29">
        <w:rPr>
          <w:lang w:val="fr-FR"/>
        </w:rPr>
        <w:t>.</w:t>
      </w:r>
    </w:p>
    <w:p w:rsidR="001A6A18" w:rsidRPr="00A96C29" w:rsidRDefault="00406943" w:rsidP="00406943">
      <w:pPr>
        <w:pStyle w:val="SingleTxtG"/>
        <w:rPr>
          <w:lang w:val="fr-FR"/>
        </w:rPr>
      </w:pPr>
      <w:r w:rsidRPr="00A96C29">
        <w:rPr>
          <w:lang w:val="fr-FR"/>
        </w:rPr>
        <w:t>195.</w:t>
      </w:r>
      <w:r w:rsidRPr="00A96C29">
        <w:rPr>
          <w:lang w:val="fr-FR"/>
        </w:rPr>
        <w:tab/>
      </w:r>
      <w:r w:rsidR="001A6A18" w:rsidRPr="00A96C29">
        <w:rPr>
          <w:lang w:val="fr-FR"/>
        </w:rPr>
        <w:t>Le nouveau Ministre de l’éducation et de la culture a immédiatement accueilli favorablement le rapport, s’est entretenu avec le Commissaire et a visité l’école, s’engageant à mettre en œuvre les recommandations.</w:t>
      </w:r>
    </w:p>
    <w:p w:rsidR="001A6A18" w:rsidRPr="00A96C29" w:rsidRDefault="00406943" w:rsidP="00406943">
      <w:pPr>
        <w:pStyle w:val="SingleTxtG"/>
        <w:rPr>
          <w:lang w:val="fr-FR"/>
        </w:rPr>
      </w:pPr>
      <w:r w:rsidRPr="00A96C29">
        <w:rPr>
          <w:lang w:val="fr-FR"/>
        </w:rPr>
        <w:t>196.</w:t>
      </w:r>
      <w:r w:rsidRPr="00A96C29">
        <w:rPr>
          <w:lang w:val="fr-FR"/>
        </w:rPr>
        <w:tab/>
      </w:r>
      <w:r w:rsidR="001A6A18" w:rsidRPr="00A96C29">
        <w:rPr>
          <w:lang w:val="fr-FR"/>
        </w:rPr>
        <w:t xml:space="preserve">Dans un rapport daté du 27 septembre 2011, l’Organe de lutte contre la discrimination a invité </w:t>
      </w:r>
      <w:r w:rsidR="00C1385E" w:rsidRPr="00A96C29">
        <w:rPr>
          <w:lang w:val="fr-FR"/>
        </w:rPr>
        <w:t>le Ministère de l’éducation et de la culture à</w:t>
      </w:r>
      <w:r w:rsidR="001A6A18" w:rsidRPr="00A96C29">
        <w:rPr>
          <w:lang w:val="fr-FR"/>
        </w:rPr>
        <w:t xml:space="preserve"> redoubl</w:t>
      </w:r>
      <w:r w:rsidR="00C1385E" w:rsidRPr="00A96C29">
        <w:rPr>
          <w:lang w:val="fr-FR"/>
        </w:rPr>
        <w:t>er</w:t>
      </w:r>
      <w:r w:rsidR="001A6A18" w:rsidRPr="00A96C29">
        <w:rPr>
          <w:lang w:val="fr-FR"/>
        </w:rPr>
        <w:t xml:space="preserve"> d’efforts pour permettre aux étudiants roms de Chypre de suivre un enseignement qui correspond à leurs caractéristiques particulières et f</w:t>
      </w:r>
      <w:r w:rsidR="00703070" w:rsidRPr="00A96C29">
        <w:rPr>
          <w:lang w:val="fr-FR"/>
        </w:rPr>
        <w:t>ait évoluer leur culture, tout en réduisant les taux d’abandon et d’échec scolaires autant que possible. À la suite de ce rapport, le Ministère a annoncé quelques mesures qui seront prises concernant l’éducation et les besoins particuliers des étudiants roms de Chypre.</w:t>
      </w:r>
    </w:p>
    <w:p w:rsidR="000A76EC" w:rsidRPr="00A96C29" w:rsidRDefault="00D34D7D" w:rsidP="00653C2C">
      <w:pPr>
        <w:pStyle w:val="H23G"/>
        <w:rPr>
          <w:lang w:val="fr-FR"/>
        </w:rPr>
      </w:pPr>
      <w:r w:rsidRPr="00A96C29">
        <w:rPr>
          <w:lang w:val="fr-FR"/>
        </w:rPr>
        <w:tab/>
      </w:r>
      <w:r w:rsidRPr="00A96C29">
        <w:rPr>
          <w:lang w:val="fr-FR"/>
        </w:rPr>
        <w:tab/>
      </w:r>
      <w:r w:rsidR="000A76EC" w:rsidRPr="00A96C29">
        <w:rPr>
          <w:lang w:val="fr-FR"/>
        </w:rPr>
        <w:t xml:space="preserve">Question 64 </w:t>
      </w:r>
      <w:r w:rsidR="00703070" w:rsidRPr="00A96C29">
        <w:rPr>
          <w:lang w:val="fr-FR"/>
        </w:rPr>
        <w:t xml:space="preserve">des </w:t>
      </w:r>
      <w:r w:rsidR="00E97D0F" w:rsidRPr="00A96C29">
        <w:rPr>
          <w:lang w:val="fr-FR"/>
        </w:rPr>
        <w:t>directives</w:t>
      </w:r>
    </w:p>
    <w:p w:rsidR="000D07B2" w:rsidRPr="00A96C29" w:rsidRDefault="00406943" w:rsidP="00406943">
      <w:pPr>
        <w:pStyle w:val="SingleTxtG"/>
        <w:rPr>
          <w:lang w:val="fr-FR"/>
        </w:rPr>
      </w:pPr>
      <w:r w:rsidRPr="00A96C29">
        <w:rPr>
          <w:lang w:val="fr-FR"/>
        </w:rPr>
        <w:t>197.</w:t>
      </w:r>
      <w:r w:rsidRPr="00A96C29">
        <w:rPr>
          <w:lang w:val="fr-FR"/>
        </w:rPr>
        <w:tab/>
      </w:r>
      <w:r w:rsidR="000D07B2" w:rsidRPr="00A96C29">
        <w:rPr>
          <w:lang w:val="fr-FR"/>
        </w:rPr>
        <w:t xml:space="preserve">Les critères d’admission sont les mêmes pour les garçons et les filles à tous les niveaux d’enseignement. Le droit à l’éducation est reconnu à chacun sans discrimination fondée sur le sexe. </w:t>
      </w:r>
    </w:p>
    <w:p w:rsidR="000A76EC" w:rsidRPr="00A96C29" w:rsidRDefault="00406943" w:rsidP="00406943">
      <w:pPr>
        <w:pStyle w:val="SingleTxtG"/>
        <w:rPr>
          <w:lang w:val="fr-FR"/>
        </w:rPr>
      </w:pPr>
      <w:r w:rsidRPr="00A96C29">
        <w:rPr>
          <w:lang w:val="fr-FR"/>
        </w:rPr>
        <w:t>198.</w:t>
      </w:r>
      <w:r w:rsidRPr="00A96C29">
        <w:rPr>
          <w:lang w:val="fr-FR"/>
        </w:rPr>
        <w:tab/>
      </w:r>
      <w:r w:rsidR="000D07B2" w:rsidRPr="00A96C29">
        <w:rPr>
          <w:lang w:val="fr-FR"/>
        </w:rPr>
        <w:t>Les nouveaux programmes favorisent l’égalité entre les sexes. Durant l’année scolaire 2013</w:t>
      </w:r>
      <w:r w:rsidR="007C40DB" w:rsidRPr="00A96C29">
        <w:rPr>
          <w:lang w:val="fr-FR"/>
        </w:rPr>
        <w:t>/</w:t>
      </w:r>
      <w:r w:rsidR="000D07B2" w:rsidRPr="00A96C29">
        <w:rPr>
          <w:lang w:val="fr-FR"/>
        </w:rPr>
        <w:t xml:space="preserve">14, le programme intitulé </w:t>
      </w:r>
      <w:r w:rsidR="000233A3" w:rsidRPr="00A96C29">
        <w:rPr>
          <w:lang w:val="fr-FR"/>
        </w:rPr>
        <w:t>«</w:t>
      </w:r>
      <w:r w:rsidR="000D07B2" w:rsidRPr="00A96C29">
        <w:rPr>
          <w:lang w:val="fr-FR"/>
        </w:rPr>
        <w:t>Cultiver une citoyenneté effective en privilégiant la solidarité sociale</w:t>
      </w:r>
      <w:r w:rsidR="000233A3" w:rsidRPr="00A96C29">
        <w:rPr>
          <w:lang w:val="fr-FR"/>
        </w:rPr>
        <w:t>»</w:t>
      </w:r>
      <w:r w:rsidR="000D07B2" w:rsidRPr="00A96C29">
        <w:rPr>
          <w:lang w:val="fr-FR"/>
        </w:rPr>
        <w:t xml:space="preserve"> a suscité l’attention.</w:t>
      </w:r>
      <w:r w:rsidR="0090194F" w:rsidRPr="00A96C29">
        <w:rPr>
          <w:rStyle w:val="hps"/>
          <w:lang w:val="fr-FR"/>
        </w:rPr>
        <w:t xml:space="preserve"> </w:t>
      </w:r>
      <w:r w:rsidR="00C1385E" w:rsidRPr="00A96C29">
        <w:rPr>
          <w:rStyle w:val="hps"/>
          <w:lang w:val="fr-FR"/>
        </w:rPr>
        <w:t>Pour atteindre cet objectif, des mesures ont été conçues pour éliminer toutes formes de stéréotypes.</w:t>
      </w:r>
    </w:p>
    <w:p w:rsidR="000A76EC" w:rsidRPr="00A96C29" w:rsidRDefault="00D34D7D" w:rsidP="00653C2C">
      <w:pPr>
        <w:pStyle w:val="H23G"/>
        <w:rPr>
          <w:lang w:val="fr-FR"/>
        </w:rPr>
      </w:pPr>
      <w:r w:rsidRPr="00A96C29">
        <w:rPr>
          <w:lang w:val="fr-FR"/>
        </w:rPr>
        <w:tab/>
      </w:r>
      <w:r w:rsidRPr="00A96C29">
        <w:rPr>
          <w:lang w:val="fr-FR"/>
        </w:rPr>
        <w:tab/>
      </w:r>
      <w:r w:rsidR="000A76EC" w:rsidRPr="00A96C29">
        <w:rPr>
          <w:lang w:val="fr-FR"/>
        </w:rPr>
        <w:t xml:space="preserve">Question 65 </w:t>
      </w:r>
      <w:r w:rsidR="000D07B2" w:rsidRPr="00A96C29">
        <w:rPr>
          <w:lang w:val="fr-FR"/>
        </w:rPr>
        <w:t xml:space="preserve">des </w:t>
      </w:r>
      <w:r w:rsidR="00E97D0F" w:rsidRPr="00A96C29">
        <w:rPr>
          <w:lang w:val="fr-FR"/>
        </w:rPr>
        <w:t>directives</w:t>
      </w:r>
    </w:p>
    <w:p w:rsidR="000A76EC" w:rsidRPr="00A96C29" w:rsidRDefault="00406943" w:rsidP="00406943">
      <w:pPr>
        <w:pStyle w:val="SingleTxtG"/>
        <w:rPr>
          <w:snapToGrid w:val="0"/>
          <w:lang w:val="fr-FR"/>
        </w:rPr>
      </w:pPr>
      <w:r w:rsidRPr="00A96C29">
        <w:rPr>
          <w:snapToGrid w:val="0"/>
          <w:lang w:val="fr-FR"/>
        </w:rPr>
        <w:t>199.</w:t>
      </w:r>
      <w:r w:rsidRPr="00A96C29">
        <w:rPr>
          <w:snapToGrid w:val="0"/>
          <w:lang w:val="fr-FR"/>
        </w:rPr>
        <w:tab/>
      </w:r>
      <w:r w:rsidR="000D07B2" w:rsidRPr="00A96C29">
        <w:rPr>
          <w:snapToGrid w:val="0"/>
          <w:lang w:val="fr-FR"/>
        </w:rPr>
        <w:t>Il convient de se reporter aux paragraphes </w:t>
      </w:r>
      <w:r w:rsidR="000A76EC" w:rsidRPr="00A96C29">
        <w:rPr>
          <w:snapToGrid w:val="0"/>
          <w:lang w:val="fr-FR"/>
        </w:rPr>
        <w:t xml:space="preserve">242 </w:t>
      </w:r>
      <w:r w:rsidR="000D07B2" w:rsidRPr="00A96C29">
        <w:rPr>
          <w:snapToGrid w:val="0"/>
          <w:lang w:val="fr-FR"/>
        </w:rPr>
        <w:t>et </w:t>
      </w:r>
      <w:r w:rsidR="000A76EC" w:rsidRPr="00A96C29">
        <w:rPr>
          <w:snapToGrid w:val="0"/>
          <w:lang w:val="fr-FR"/>
        </w:rPr>
        <w:t>377</w:t>
      </w:r>
      <w:r w:rsidR="000D07B2" w:rsidRPr="00A96C29">
        <w:rPr>
          <w:snapToGrid w:val="0"/>
          <w:lang w:val="fr-FR"/>
        </w:rPr>
        <w:t xml:space="preserve"> du rapport précédent</w:t>
      </w:r>
      <w:r w:rsidR="000A76EC" w:rsidRPr="00A96C29">
        <w:rPr>
          <w:snapToGrid w:val="0"/>
          <w:lang w:val="fr-FR"/>
        </w:rPr>
        <w:t>.</w:t>
      </w:r>
    </w:p>
    <w:p w:rsidR="000D07B2" w:rsidRPr="00A96C29" w:rsidRDefault="00406943" w:rsidP="00406943">
      <w:pPr>
        <w:pStyle w:val="SingleTxtG"/>
        <w:rPr>
          <w:lang w:val="fr-FR"/>
        </w:rPr>
      </w:pPr>
      <w:r w:rsidRPr="00A96C29">
        <w:rPr>
          <w:lang w:val="fr-FR"/>
        </w:rPr>
        <w:t>200.</w:t>
      </w:r>
      <w:r w:rsidRPr="00A96C29">
        <w:rPr>
          <w:lang w:val="fr-FR"/>
        </w:rPr>
        <w:tab/>
      </w:r>
      <w:r w:rsidR="000D07B2" w:rsidRPr="00A96C29">
        <w:rPr>
          <w:lang w:val="fr-FR"/>
        </w:rPr>
        <w:t xml:space="preserve">De plus, toutes les mesures nécessaires sont prises pour garantir à tous un accès effectif à l’enseignement obligatoire. Des efforts sont systématiquement déployés pour intégrer davantage tous les enfants dans l’enseignement et renforcer la qualité du système éducatif. Des zones d’éducation prioritaire sont établies dans des secteurs comptant des pourcentages élevés d’élèves de milieux défavorisés et de langue étrangère. </w:t>
      </w:r>
    </w:p>
    <w:p w:rsidR="000D07B2" w:rsidRPr="00A96C29" w:rsidRDefault="00406943" w:rsidP="00406943">
      <w:pPr>
        <w:pStyle w:val="SingleTxtG"/>
        <w:rPr>
          <w:lang w:val="fr-FR"/>
        </w:rPr>
      </w:pPr>
      <w:r w:rsidRPr="00A96C29">
        <w:rPr>
          <w:lang w:val="fr-FR"/>
        </w:rPr>
        <w:t>201.</w:t>
      </w:r>
      <w:r w:rsidRPr="00A96C29">
        <w:rPr>
          <w:lang w:val="fr-FR"/>
        </w:rPr>
        <w:tab/>
      </w:r>
      <w:r w:rsidR="000D07B2" w:rsidRPr="00A96C29">
        <w:rPr>
          <w:lang w:val="fr-FR"/>
        </w:rPr>
        <w:t xml:space="preserve">La répartition par zone a </w:t>
      </w:r>
      <w:r w:rsidR="00C1385E" w:rsidRPr="00A96C29">
        <w:rPr>
          <w:lang w:val="fr-FR"/>
        </w:rPr>
        <w:t>donné</w:t>
      </w:r>
      <w:r w:rsidR="000D07B2" w:rsidRPr="00A96C29">
        <w:rPr>
          <w:lang w:val="fr-FR"/>
        </w:rPr>
        <w:t xml:space="preserve"> de bons résultats – réduction des abandons et des échecs scolaires, ainsi que des orientations vers le </w:t>
      </w:r>
      <w:r w:rsidR="00C1385E" w:rsidRPr="00A96C29">
        <w:rPr>
          <w:lang w:val="fr-FR"/>
        </w:rPr>
        <w:t>s</w:t>
      </w:r>
      <w:r w:rsidR="000D07B2" w:rsidRPr="00A96C29">
        <w:rPr>
          <w:lang w:val="fr-FR"/>
        </w:rPr>
        <w:t>ervice de psychologie pédagogique, améliorant ainsi dans l’ensemble la réussite scolaire. En 2013, le pourcentage des élèves quittant prématurément l’école est tombé à 9</w:t>
      </w:r>
      <w:r w:rsidR="000233A3" w:rsidRPr="00A96C29">
        <w:rPr>
          <w:lang w:val="fr-FR"/>
        </w:rPr>
        <w:t> %</w:t>
      </w:r>
      <w:r w:rsidR="00C1385E" w:rsidRPr="00A96C29">
        <w:rPr>
          <w:lang w:val="fr-FR"/>
        </w:rPr>
        <w:t>, soit</w:t>
      </w:r>
      <w:r w:rsidR="000D07B2" w:rsidRPr="00A96C29">
        <w:rPr>
          <w:lang w:val="fr-FR"/>
        </w:rPr>
        <w:t xml:space="preserve"> </w:t>
      </w:r>
      <w:r w:rsidR="00C1385E" w:rsidRPr="00A96C29">
        <w:rPr>
          <w:lang w:val="fr-FR"/>
        </w:rPr>
        <w:t>a</w:t>
      </w:r>
      <w:r w:rsidR="000D07B2" w:rsidRPr="00A96C29">
        <w:rPr>
          <w:lang w:val="fr-FR"/>
        </w:rPr>
        <w:t>u-dessous du seuil fixé à 10</w:t>
      </w:r>
      <w:r w:rsidR="000233A3" w:rsidRPr="00A96C29">
        <w:rPr>
          <w:lang w:val="fr-FR"/>
        </w:rPr>
        <w:t> %</w:t>
      </w:r>
      <w:r w:rsidR="000D07B2" w:rsidRPr="00A96C29">
        <w:rPr>
          <w:lang w:val="fr-FR"/>
        </w:rPr>
        <w:t>.</w:t>
      </w:r>
    </w:p>
    <w:p w:rsidR="000A76EC" w:rsidRPr="00A96C29" w:rsidRDefault="00406943" w:rsidP="00406943">
      <w:pPr>
        <w:pStyle w:val="SingleTxtG"/>
        <w:rPr>
          <w:lang w:val="fr-FR"/>
        </w:rPr>
      </w:pPr>
      <w:r w:rsidRPr="00A96C29">
        <w:rPr>
          <w:lang w:val="fr-FR"/>
        </w:rPr>
        <w:t>202.</w:t>
      </w:r>
      <w:r w:rsidRPr="00A96C29">
        <w:rPr>
          <w:lang w:val="fr-FR"/>
        </w:rPr>
        <w:tab/>
      </w:r>
      <w:r w:rsidR="000D07B2" w:rsidRPr="00A96C29">
        <w:rPr>
          <w:lang w:val="fr-FR"/>
        </w:rPr>
        <w:t>En outre, en</w:t>
      </w:r>
      <w:r w:rsidR="000A76EC" w:rsidRPr="00A96C29">
        <w:rPr>
          <w:lang w:val="fr-FR"/>
        </w:rPr>
        <w:t xml:space="preserve"> 2010</w:t>
      </w:r>
      <w:r w:rsidR="00C1385E" w:rsidRPr="00A96C29">
        <w:rPr>
          <w:lang w:val="fr-FR"/>
        </w:rPr>
        <w:t>/</w:t>
      </w:r>
      <w:r w:rsidR="000A76EC" w:rsidRPr="00A96C29">
        <w:rPr>
          <w:lang w:val="fr-FR"/>
        </w:rPr>
        <w:t>11</w:t>
      </w:r>
      <w:r w:rsidR="00F312AD" w:rsidRPr="00A96C29">
        <w:rPr>
          <w:lang w:val="fr-FR"/>
        </w:rPr>
        <w:t>,</w:t>
      </w:r>
      <w:r w:rsidR="000A76EC" w:rsidRPr="00A96C29">
        <w:rPr>
          <w:lang w:val="fr-FR"/>
        </w:rPr>
        <w:t xml:space="preserve"> </w:t>
      </w:r>
      <w:r w:rsidR="000D07B2" w:rsidRPr="00A96C29">
        <w:rPr>
          <w:lang w:val="fr-FR"/>
        </w:rPr>
        <w:t>aucun abandon scolaire n’a été enregistré dans l’enseignement primaire; en 2009</w:t>
      </w:r>
      <w:r w:rsidR="007C40DB" w:rsidRPr="00A96C29">
        <w:rPr>
          <w:lang w:val="fr-FR"/>
        </w:rPr>
        <w:t>/10</w:t>
      </w:r>
      <w:r w:rsidR="000D07B2" w:rsidRPr="00A96C29">
        <w:rPr>
          <w:lang w:val="fr-FR"/>
        </w:rPr>
        <w:t>, le taux d’abandon s’est élevé à 1,6</w:t>
      </w:r>
      <w:r w:rsidR="000233A3" w:rsidRPr="00A96C29">
        <w:rPr>
          <w:lang w:val="fr-FR"/>
        </w:rPr>
        <w:t> %</w:t>
      </w:r>
      <w:r w:rsidR="000D07B2" w:rsidRPr="00A96C29">
        <w:rPr>
          <w:lang w:val="fr-FR"/>
        </w:rPr>
        <w:t xml:space="preserve"> dans l’enseignement secondaire.</w:t>
      </w:r>
    </w:p>
    <w:p w:rsidR="000A76EC" w:rsidRPr="00A96C29" w:rsidRDefault="00633840" w:rsidP="00633840">
      <w:pPr>
        <w:pStyle w:val="H1G"/>
        <w:rPr>
          <w:lang w:val="fr-FR"/>
        </w:rPr>
      </w:pPr>
      <w:r w:rsidRPr="00A96C29">
        <w:rPr>
          <w:lang w:val="fr-FR"/>
        </w:rPr>
        <w:tab/>
      </w:r>
      <w:r w:rsidRPr="00A96C29">
        <w:rPr>
          <w:lang w:val="fr-FR"/>
        </w:rPr>
        <w:tab/>
      </w:r>
      <w:r w:rsidR="00077205" w:rsidRPr="00A96C29">
        <w:rPr>
          <w:lang w:val="fr-FR"/>
        </w:rPr>
        <w:t>Article </w:t>
      </w:r>
      <w:r w:rsidR="000A76EC" w:rsidRPr="00A96C29">
        <w:rPr>
          <w:lang w:val="fr-FR"/>
        </w:rPr>
        <w:t xml:space="preserve">14 </w:t>
      </w:r>
      <w:r w:rsidR="005155DF" w:rsidRPr="00A96C29">
        <w:rPr>
          <w:lang w:val="fr-FR"/>
        </w:rPr>
        <w:t>du Pacte</w:t>
      </w:r>
    </w:p>
    <w:p w:rsidR="000A76EC" w:rsidRPr="00A96C29" w:rsidRDefault="00633840" w:rsidP="00653C2C">
      <w:pPr>
        <w:pStyle w:val="H23G"/>
        <w:rPr>
          <w:lang w:val="fr-FR"/>
        </w:rPr>
      </w:pPr>
      <w:r w:rsidRPr="00A96C29">
        <w:rPr>
          <w:lang w:val="fr-FR"/>
        </w:rPr>
        <w:tab/>
      </w:r>
      <w:r w:rsidRPr="00A96C29">
        <w:rPr>
          <w:lang w:val="fr-FR"/>
        </w:rPr>
        <w:tab/>
      </w:r>
      <w:r w:rsidR="000A76EC" w:rsidRPr="00A96C29">
        <w:rPr>
          <w:lang w:val="fr-FR"/>
        </w:rPr>
        <w:t xml:space="preserve">Question 66 </w:t>
      </w:r>
      <w:r w:rsidR="007C40DB" w:rsidRPr="00A96C29">
        <w:rPr>
          <w:lang w:val="fr-FR"/>
        </w:rPr>
        <w:t xml:space="preserve">des </w:t>
      </w:r>
      <w:r w:rsidR="00E97D0F" w:rsidRPr="00A96C29">
        <w:rPr>
          <w:lang w:val="fr-FR"/>
        </w:rPr>
        <w:t>directives</w:t>
      </w:r>
    </w:p>
    <w:p w:rsidR="000A76EC" w:rsidRPr="00A96C29" w:rsidRDefault="00406943" w:rsidP="00406943">
      <w:pPr>
        <w:pStyle w:val="SingleTxtG"/>
        <w:rPr>
          <w:lang w:val="fr-FR"/>
        </w:rPr>
      </w:pPr>
      <w:r w:rsidRPr="00A96C29">
        <w:rPr>
          <w:lang w:val="fr-FR"/>
        </w:rPr>
        <w:t>203.</w:t>
      </w:r>
      <w:r w:rsidRPr="00A96C29">
        <w:rPr>
          <w:lang w:val="fr-FR"/>
        </w:rPr>
        <w:tab/>
      </w:r>
      <w:r w:rsidR="007C40DB" w:rsidRPr="00A96C29">
        <w:rPr>
          <w:lang w:val="fr-FR"/>
        </w:rPr>
        <w:t>Sans objet</w:t>
      </w:r>
      <w:r w:rsidR="000A76EC" w:rsidRPr="00A96C29">
        <w:rPr>
          <w:lang w:val="fr-FR"/>
        </w:rPr>
        <w:t>.</w:t>
      </w:r>
    </w:p>
    <w:p w:rsidR="000A76EC" w:rsidRPr="00A96C29" w:rsidRDefault="00633840" w:rsidP="00633840">
      <w:pPr>
        <w:pStyle w:val="H1G"/>
        <w:rPr>
          <w:lang w:val="fr-FR"/>
        </w:rPr>
      </w:pPr>
      <w:r w:rsidRPr="00A96C29">
        <w:rPr>
          <w:lang w:val="fr-FR"/>
        </w:rPr>
        <w:tab/>
      </w:r>
      <w:r w:rsidRPr="00A96C29">
        <w:rPr>
          <w:lang w:val="fr-FR"/>
        </w:rPr>
        <w:tab/>
      </w:r>
      <w:r w:rsidR="00077205" w:rsidRPr="00A96C29">
        <w:rPr>
          <w:lang w:val="fr-FR"/>
        </w:rPr>
        <w:t>Article </w:t>
      </w:r>
      <w:r w:rsidR="000A76EC" w:rsidRPr="00A96C29">
        <w:rPr>
          <w:lang w:val="fr-FR"/>
        </w:rPr>
        <w:t xml:space="preserve">15 </w:t>
      </w:r>
      <w:r w:rsidR="005155DF" w:rsidRPr="00A96C29">
        <w:rPr>
          <w:lang w:val="fr-FR"/>
        </w:rPr>
        <w:t>du Pacte</w:t>
      </w:r>
    </w:p>
    <w:p w:rsidR="000A76EC" w:rsidRPr="00A96C29" w:rsidRDefault="00633840" w:rsidP="00653C2C">
      <w:pPr>
        <w:pStyle w:val="H23G"/>
        <w:rPr>
          <w:lang w:val="fr-FR"/>
        </w:rPr>
      </w:pPr>
      <w:r w:rsidRPr="00A96C29">
        <w:rPr>
          <w:lang w:val="fr-FR"/>
        </w:rPr>
        <w:tab/>
      </w:r>
      <w:r w:rsidRPr="00A96C29">
        <w:rPr>
          <w:lang w:val="fr-FR"/>
        </w:rPr>
        <w:tab/>
      </w:r>
      <w:r w:rsidR="000A76EC" w:rsidRPr="00A96C29">
        <w:rPr>
          <w:lang w:val="fr-FR"/>
        </w:rPr>
        <w:t>Question 67</w:t>
      </w:r>
      <w:r w:rsidR="007C40DB" w:rsidRPr="00A96C29">
        <w:rPr>
          <w:lang w:val="fr-FR"/>
        </w:rPr>
        <w:t> </w:t>
      </w:r>
      <w:r w:rsidR="000A76EC" w:rsidRPr="00A96C29">
        <w:rPr>
          <w:lang w:val="fr-FR"/>
        </w:rPr>
        <w:t>a)</w:t>
      </w:r>
      <w:r w:rsidR="007C40DB" w:rsidRPr="00A96C29">
        <w:rPr>
          <w:lang w:val="fr-FR"/>
        </w:rPr>
        <w:t>,</w:t>
      </w:r>
      <w:r w:rsidR="000A76EC" w:rsidRPr="00A96C29">
        <w:rPr>
          <w:lang w:val="fr-FR"/>
        </w:rPr>
        <w:t xml:space="preserve"> </w:t>
      </w:r>
      <w:r w:rsidR="007C40DB" w:rsidRPr="00A96C29">
        <w:rPr>
          <w:lang w:val="fr-FR"/>
        </w:rPr>
        <w:t xml:space="preserve">b), </w:t>
      </w:r>
      <w:r w:rsidR="000A76EC" w:rsidRPr="00A96C29">
        <w:rPr>
          <w:lang w:val="fr-FR"/>
        </w:rPr>
        <w:t xml:space="preserve">c) </w:t>
      </w:r>
      <w:r w:rsidR="007C40DB" w:rsidRPr="00A96C29">
        <w:rPr>
          <w:lang w:val="fr-FR"/>
        </w:rPr>
        <w:t xml:space="preserve">et </w:t>
      </w:r>
      <w:r w:rsidR="000A76EC" w:rsidRPr="00A96C29">
        <w:rPr>
          <w:lang w:val="fr-FR"/>
        </w:rPr>
        <w:t xml:space="preserve">d) </w:t>
      </w:r>
      <w:r w:rsidR="007C40DB" w:rsidRPr="00A96C29">
        <w:rPr>
          <w:lang w:val="fr-FR"/>
        </w:rPr>
        <w:t xml:space="preserve">des </w:t>
      </w:r>
      <w:r w:rsidR="00E97D0F" w:rsidRPr="00A96C29">
        <w:rPr>
          <w:lang w:val="fr-FR"/>
        </w:rPr>
        <w:t>directives</w:t>
      </w:r>
    </w:p>
    <w:p w:rsidR="000A76EC" w:rsidRPr="00A96C29" w:rsidRDefault="00D42C75" w:rsidP="00406943">
      <w:pPr>
        <w:pStyle w:val="SingleTxtG"/>
        <w:rPr>
          <w:lang w:val="fr-FR"/>
        </w:rPr>
      </w:pPr>
      <w:r w:rsidRPr="00A96C29">
        <w:rPr>
          <w:lang w:val="fr-FR"/>
        </w:rPr>
        <w:t>204.</w:t>
      </w:r>
      <w:r w:rsidRPr="00A96C29">
        <w:rPr>
          <w:lang w:val="fr-FR"/>
        </w:rPr>
        <w:tab/>
      </w:r>
      <w:r w:rsidR="007C40DB" w:rsidRPr="00A96C29">
        <w:rPr>
          <w:lang w:val="fr-FR"/>
        </w:rPr>
        <w:t xml:space="preserve">Dans le cadre du </w:t>
      </w:r>
      <w:r w:rsidR="00716550" w:rsidRPr="00A96C29">
        <w:rPr>
          <w:lang w:val="fr-FR"/>
        </w:rPr>
        <w:t>p</w:t>
      </w:r>
      <w:r w:rsidR="007C40DB" w:rsidRPr="00A96C29">
        <w:rPr>
          <w:lang w:val="fr-FR"/>
        </w:rPr>
        <w:t>rogramme d’appui aux activités culturelles, des communautés organisent des activités culturelles dans tous les domaines artistiques.</w:t>
      </w:r>
      <w:r w:rsidR="000A76EC" w:rsidRPr="00A96C29">
        <w:rPr>
          <w:lang w:val="fr-FR"/>
        </w:rPr>
        <w:t xml:space="preserve"> </w:t>
      </w:r>
    </w:p>
    <w:p w:rsidR="000A76EC" w:rsidRPr="00A96C29" w:rsidRDefault="00C10032" w:rsidP="00C10032">
      <w:pPr>
        <w:pStyle w:val="SingleTxtG"/>
        <w:rPr>
          <w:lang w:val="fr-FR"/>
        </w:rPr>
      </w:pPr>
      <w:r w:rsidRPr="00A96C29">
        <w:rPr>
          <w:lang w:val="fr-FR"/>
        </w:rPr>
        <w:t>205.</w:t>
      </w:r>
      <w:r w:rsidRPr="00A96C29">
        <w:rPr>
          <w:lang w:val="fr-FR"/>
        </w:rPr>
        <w:tab/>
      </w:r>
      <w:r w:rsidR="007C40DB" w:rsidRPr="00A96C29">
        <w:rPr>
          <w:lang w:val="fr-FR"/>
        </w:rPr>
        <w:t>Le prix du billet d’entrée à toutes les manifestations culturelles organisées, entièrement ou partiellement subventionn</w:t>
      </w:r>
      <w:r w:rsidR="00716550" w:rsidRPr="00A96C29">
        <w:rPr>
          <w:lang w:val="fr-FR"/>
        </w:rPr>
        <w:t>ées par des fonds publics, est considérabl</w:t>
      </w:r>
      <w:r w:rsidR="007C40DB" w:rsidRPr="00A96C29">
        <w:rPr>
          <w:lang w:val="fr-FR"/>
        </w:rPr>
        <w:t xml:space="preserve">ement réduit. Étudiants, </w:t>
      </w:r>
      <w:r w:rsidR="00716550" w:rsidRPr="00A96C29">
        <w:rPr>
          <w:lang w:val="fr-FR"/>
        </w:rPr>
        <w:t>membre</w:t>
      </w:r>
      <w:r w:rsidR="007C40DB" w:rsidRPr="00A96C29">
        <w:rPr>
          <w:lang w:val="fr-FR"/>
        </w:rPr>
        <w:t>s</w:t>
      </w:r>
      <w:r w:rsidR="00716550" w:rsidRPr="00A96C29">
        <w:rPr>
          <w:lang w:val="fr-FR"/>
        </w:rPr>
        <w:t xml:space="preserve"> de l’armée</w:t>
      </w:r>
      <w:r w:rsidR="007C40DB" w:rsidRPr="00A96C29">
        <w:rPr>
          <w:lang w:val="fr-FR"/>
        </w:rPr>
        <w:t xml:space="preserve"> et retraités ont un accès gratuit à toutes les manifestations culturelles organisées par le Ministère de l’éducation</w:t>
      </w:r>
      <w:r w:rsidR="00716550" w:rsidRPr="00A96C29">
        <w:rPr>
          <w:lang w:val="fr-FR"/>
        </w:rPr>
        <w:t xml:space="preserve"> et de la culture</w:t>
      </w:r>
      <w:r w:rsidR="007C40DB" w:rsidRPr="00A96C29">
        <w:rPr>
          <w:lang w:val="fr-FR"/>
        </w:rPr>
        <w:t>, tandis que les personnes handicapées et les familles nombreuses bénéficient de billets à prix réduit.</w:t>
      </w:r>
    </w:p>
    <w:p w:rsidR="000A76EC" w:rsidRPr="00A96C29" w:rsidRDefault="00C10032" w:rsidP="00C10032">
      <w:pPr>
        <w:pStyle w:val="SingleTxtG"/>
        <w:rPr>
          <w:lang w:val="fr-FR"/>
        </w:rPr>
      </w:pPr>
      <w:r w:rsidRPr="00A96C29">
        <w:rPr>
          <w:lang w:val="fr-FR"/>
        </w:rPr>
        <w:t>206.</w:t>
      </w:r>
      <w:r w:rsidRPr="00A96C29">
        <w:rPr>
          <w:lang w:val="fr-FR"/>
        </w:rPr>
        <w:tab/>
      </w:r>
      <w:r w:rsidR="007C40DB" w:rsidRPr="00A96C29">
        <w:rPr>
          <w:lang w:val="fr-FR"/>
        </w:rPr>
        <w:t>Un site culturel numérique sera bientôt lancé en ligne. Ce projet ambitieux permettra aux usagers d’obtenir aisément toutes informations disponibles sur des activités culturelles à Chypre.</w:t>
      </w:r>
    </w:p>
    <w:p w:rsidR="000A76EC" w:rsidRPr="00A96C29" w:rsidRDefault="00D34D7D" w:rsidP="00653C2C">
      <w:pPr>
        <w:pStyle w:val="H23G"/>
        <w:rPr>
          <w:lang w:val="fr-FR"/>
        </w:rPr>
      </w:pPr>
      <w:r w:rsidRPr="00A96C29">
        <w:rPr>
          <w:lang w:val="fr-FR"/>
        </w:rPr>
        <w:tab/>
      </w:r>
      <w:r w:rsidRPr="00A96C29">
        <w:rPr>
          <w:lang w:val="fr-FR"/>
        </w:rPr>
        <w:tab/>
      </w:r>
      <w:r w:rsidR="000A76EC" w:rsidRPr="00A96C29">
        <w:rPr>
          <w:lang w:val="fr-FR"/>
        </w:rPr>
        <w:t>Question 68</w:t>
      </w:r>
      <w:r w:rsidR="007C40DB" w:rsidRPr="00A96C29">
        <w:rPr>
          <w:lang w:val="fr-FR"/>
        </w:rPr>
        <w:t xml:space="preserve"> des </w:t>
      </w:r>
      <w:r w:rsidR="00E97D0F" w:rsidRPr="00A96C29">
        <w:rPr>
          <w:lang w:val="fr-FR"/>
        </w:rPr>
        <w:t>directives</w:t>
      </w:r>
    </w:p>
    <w:p w:rsidR="000A76EC" w:rsidRPr="00A96C29" w:rsidRDefault="00C10032" w:rsidP="00C10032">
      <w:pPr>
        <w:pStyle w:val="SingleTxtG"/>
        <w:rPr>
          <w:lang w:val="fr-FR"/>
        </w:rPr>
      </w:pPr>
      <w:r w:rsidRPr="00A96C29">
        <w:rPr>
          <w:lang w:val="fr-FR"/>
        </w:rPr>
        <w:t>207.</w:t>
      </w:r>
      <w:r w:rsidRPr="00A96C29">
        <w:rPr>
          <w:lang w:val="fr-FR"/>
        </w:rPr>
        <w:tab/>
      </w:r>
      <w:r w:rsidR="007C40DB" w:rsidRPr="00A96C29">
        <w:rPr>
          <w:lang w:val="fr-FR"/>
        </w:rPr>
        <w:t>La protection de la diversité culturelle et la promotion de la sensibilisation au patrimoine culturel de minorités religieuses, ainsi que la création de conditions propres à la préservation, l’expression et la diffusion de leur identité, leur histoire, leur culture, leur langue, leurs traditions et leurs coutumes sont parmi les objectifs prioritaires des services culturels.</w:t>
      </w:r>
      <w:r w:rsidR="000A76EC" w:rsidRPr="00A96C29">
        <w:rPr>
          <w:lang w:val="fr-FR"/>
        </w:rPr>
        <w:t xml:space="preserve"> </w:t>
      </w:r>
    </w:p>
    <w:p w:rsidR="000F0FC3" w:rsidRPr="00A96C29" w:rsidRDefault="00C10032" w:rsidP="00C10032">
      <w:pPr>
        <w:pStyle w:val="SingleTxtG"/>
        <w:rPr>
          <w:lang w:val="fr-FR"/>
        </w:rPr>
      </w:pPr>
      <w:r w:rsidRPr="00A96C29">
        <w:rPr>
          <w:lang w:val="fr-FR"/>
        </w:rPr>
        <w:t>208.</w:t>
      </w:r>
      <w:r w:rsidRPr="00A96C29">
        <w:rPr>
          <w:lang w:val="fr-FR"/>
        </w:rPr>
        <w:tab/>
      </w:r>
      <w:r w:rsidR="000F0FC3" w:rsidRPr="00A96C29">
        <w:rPr>
          <w:lang w:val="fr-FR"/>
        </w:rPr>
        <w:t>Il existe différents programmes de subventions et de collaboration entre les services culturels et les trois groupes religieux de Chypre. Dans le cadre de ces programmes, une aide financière de l’État est accordée à leurs centres et fondations culturels. L’exécution d’un programme de subventions destinées à la publication de traductions en grec d’œuvres littéraires écrites par des auteurs chypriotes turcs et inversement contribue au dialogue et à la diversité interculturels.</w:t>
      </w:r>
    </w:p>
    <w:p w:rsidR="000A76EC" w:rsidRPr="00A96C29" w:rsidRDefault="00C10032" w:rsidP="00C10032">
      <w:pPr>
        <w:pStyle w:val="SingleTxtG"/>
        <w:rPr>
          <w:lang w:val="fr-FR"/>
        </w:rPr>
      </w:pPr>
      <w:r w:rsidRPr="00A96C29">
        <w:rPr>
          <w:lang w:val="fr-FR"/>
        </w:rPr>
        <w:t>209.</w:t>
      </w:r>
      <w:r w:rsidRPr="00A96C29">
        <w:rPr>
          <w:lang w:val="fr-FR"/>
        </w:rPr>
        <w:tab/>
      </w:r>
      <w:r w:rsidR="000F0FC3" w:rsidRPr="00A96C29">
        <w:rPr>
          <w:lang w:val="fr-FR"/>
        </w:rPr>
        <w:t xml:space="preserve">Eu égard aux mesures prises pour protéger la langue des groupes religieux arméniens et maronites, le Ministère de l’éducation </w:t>
      </w:r>
      <w:r w:rsidR="00716550" w:rsidRPr="00A96C29">
        <w:rPr>
          <w:lang w:val="fr-FR"/>
        </w:rPr>
        <w:t xml:space="preserve">et de la culture </w:t>
      </w:r>
      <w:r w:rsidR="000F0FC3" w:rsidRPr="00A96C29">
        <w:rPr>
          <w:lang w:val="fr-FR"/>
        </w:rPr>
        <w:t>conçoit d’une manière structurée la protection et la promotion des langues arabe, arménienne et maronite par</w:t>
      </w:r>
      <w:r w:rsidR="000233A3" w:rsidRPr="00A96C29">
        <w:rPr>
          <w:lang w:val="fr-FR"/>
        </w:rPr>
        <w:t>:</w:t>
      </w:r>
      <w:r w:rsidR="000F0FC3" w:rsidRPr="00A96C29">
        <w:rPr>
          <w:lang w:val="fr-FR"/>
        </w:rPr>
        <w:t xml:space="preserve"> a) </w:t>
      </w:r>
      <w:r w:rsidR="00716550" w:rsidRPr="00A96C29">
        <w:rPr>
          <w:lang w:val="fr-FR"/>
        </w:rPr>
        <w:t xml:space="preserve">une </w:t>
      </w:r>
      <w:r w:rsidR="000F0FC3" w:rsidRPr="00A96C29">
        <w:rPr>
          <w:lang w:val="fr-FR"/>
        </w:rPr>
        <w:t>orientation générale de l’enseignement</w:t>
      </w:r>
      <w:r w:rsidR="000233A3" w:rsidRPr="00A96C29">
        <w:rPr>
          <w:lang w:val="fr-FR"/>
        </w:rPr>
        <w:t>:</w:t>
      </w:r>
      <w:r w:rsidR="000F0FC3" w:rsidRPr="00A96C29">
        <w:rPr>
          <w:lang w:val="fr-FR"/>
        </w:rPr>
        <w:t xml:space="preserve"> nouveaux programmes d’études en cours d’évaluation contenant des objectifs et activités particuliers qui font connaître les groupes religieux de Chypre et leurs langues; b) des plans d’action</w:t>
      </w:r>
      <w:r w:rsidR="00716550" w:rsidRPr="00A96C29">
        <w:rPr>
          <w:lang w:val="fr-FR"/>
        </w:rPr>
        <w:t xml:space="preserve"> assortis ou non d’</w:t>
      </w:r>
      <w:r w:rsidR="000F0FC3" w:rsidRPr="00A96C29">
        <w:rPr>
          <w:lang w:val="fr-FR"/>
        </w:rPr>
        <w:t>activités</w:t>
      </w:r>
      <w:r w:rsidR="000233A3" w:rsidRPr="00A96C29">
        <w:rPr>
          <w:lang w:val="fr-FR"/>
        </w:rPr>
        <w:t>:</w:t>
      </w:r>
      <w:r w:rsidR="000F0FC3" w:rsidRPr="00A96C29">
        <w:rPr>
          <w:lang w:val="fr-FR"/>
        </w:rPr>
        <w:t> i) arabe maronite de Chypre</w:t>
      </w:r>
      <w:r w:rsidR="000233A3" w:rsidRPr="00A96C29">
        <w:rPr>
          <w:lang w:val="fr-FR"/>
        </w:rPr>
        <w:t>:</w:t>
      </w:r>
      <w:r w:rsidR="000F0FC3" w:rsidRPr="00A96C29">
        <w:rPr>
          <w:lang w:val="fr-FR"/>
        </w:rPr>
        <w:t xml:space="preserve"> exécution du plan d’action soumis par le Comité d’experts pour la renaissance et l</w:t>
      </w:r>
      <w:r w:rsidR="00716550" w:rsidRPr="00A96C29">
        <w:rPr>
          <w:lang w:val="fr-FR"/>
        </w:rPr>
        <w:t>e renforcement</w:t>
      </w:r>
      <w:r w:rsidR="000F0FC3" w:rsidRPr="00A96C29">
        <w:rPr>
          <w:lang w:val="fr-FR"/>
        </w:rPr>
        <w:t xml:space="preserve"> de cette langue</w:t>
      </w:r>
      <w:r w:rsidR="00F51C26" w:rsidRPr="00A96C29">
        <w:rPr>
          <w:lang w:val="fr-FR"/>
        </w:rPr>
        <w:t>;</w:t>
      </w:r>
      <w:r w:rsidR="000F0FC3" w:rsidRPr="00A96C29">
        <w:rPr>
          <w:lang w:val="fr-FR"/>
        </w:rPr>
        <w:t xml:space="preserve"> et ii) arménien</w:t>
      </w:r>
      <w:r w:rsidR="000233A3" w:rsidRPr="00A96C29">
        <w:rPr>
          <w:lang w:val="fr-FR"/>
        </w:rPr>
        <w:t>:</w:t>
      </w:r>
      <w:r w:rsidR="000F0FC3" w:rsidRPr="00A96C29">
        <w:rPr>
          <w:lang w:val="fr-FR"/>
        </w:rPr>
        <w:t xml:space="preserve"> la protection et</w:t>
      </w:r>
      <w:r w:rsidR="007725F4" w:rsidRPr="00A96C29">
        <w:rPr>
          <w:lang w:val="fr-FR"/>
        </w:rPr>
        <w:t xml:space="preserve"> la</w:t>
      </w:r>
      <w:r w:rsidR="000F0FC3" w:rsidRPr="00A96C29">
        <w:rPr>
          <w:lang w:val="fr-FR"/>
        </w:rPr>
        <w:t xml:space="preserve"> promotion de la langue arménienne sont préservées par les activités des écoles arméniennes </w:t>
      </w:r>
      <w:r w:rsidR="00542D52" w:rsidRPr="00A96C29">
        <w:rPr>
          <w:lang w:val="fr-FR"/>
        </w:rPr>
        <w:t>de N</w:t>
      </w:r>
      <w:r w:rsidR="000A76EC" w:rsidRPr="00A96C29">
        <w:rPr>
          <w:lang w:val="fr-FR"/>
        </w:rPr>
        <w:t>areg,</w:t>
      </w:r>
      <w:r w:rsidR="000F0FC3" w:rsidRPr="00A96C29">
        <w:rPr>
          <w:lang w:val="fr-FR"/>
        </w:rPr>
        <w:t xml:space="preserve"> entièrement subventionnées par le Ministère de l’éducation</w:t>
      </w:r>
      <w:r w:rsidR="00716550" w:rsidRPr="00A96C29">
        <w:rPr>
          <w:lang w:val="fr-FR"/>
        </w:rPr>
        <w:t xml:space="preserve"> et de la culture</w:t>
      </w:r>
      <w:r w:rsidR="000A76EC" w:rsidRPr="00A96C29">
        <w:rPr>
          <w:lang w:val="fr-FR"/>
        </w:rPr>
        <w:t>.</w:t>
      </w:r>
    </w:p>
    <w:p w:rsidR="000A76EC" w:rsidRPr="00A96C29" w:rsidRDefault="00C10032" w:rsidP="00C10032">
      <w:pPr>
        <w:pStyle w:val="SingleTxtG"/>
        <w:rPr>
          <w:lang w:val="fr-FR"/>
        </w:rPr>
      </w:pPr>
      <w:r w:rsidRPr="00A96C29">
        <w:rPr>
          <w:lang w:val="fr-FR"/>
        </w:rPr>
        <w:t>210.</w:t>
      </w:r>
      <w:r w:rsidRPr="00A96C29">
        <w:rPr>
          <w:lang w:val="fr-FR"/>
        </w:rPr>
        <w:tab/>
      </w:r>
      <w:r w:rsidR="000F0FC3" w:rsidRPr="00A96C29">
        <w:rPr>
          <w:lang w:val="fr-FR"/>
        </w:rPr>
        <w:t>Afin de renforcer l’enseignement</w:t>
      </w:r>
      <w:r w:rsidR="00716550" w:rsidRPr="00A96C29">
        <w:rPr>
          <w:lang w:val="fr-FR"/>
        </w:rPr>
        <w:t xml:space="preserve"> de</w:t>
      </w:r>
      <w:r w:rsidR="000F0FC3" w:rsidRPr="00A96C29">
        <w:rPr>
          <w:lang w:val="fr-FR"/>
        </w:rPr>
        <w:t xml:space="preserve"> l’arabe maronite de Chypre, la langue est enseignée dans les conditions suivantes</w:t>
      </w:r>
      <w:r w:rsidR="000233A3" w:rsidRPr="00A96C29">
        <w:rPr>
          <w:lang w:val="fr-FR"/>
        </w:rPr>
        <w:t>:</w:t>
      </w:r>
      <w:r w:rsidR="000F0FC3" w:rsidRPr="00A96C29">
        <w:rPr>
          <w:lang w:val="fr-FR"/>
        </w:rPr>
        <w:t xml:space="preserve"> 1) cours dispensés à l’École </w:t>
      </w:r>
      <w:r w:rsidR="000A76EC" w:rsidRPr="00A96C29">
        <w:rPr>
          <w:lang w:val="fr-FR"/>
        </w:rPr>
        <w:t>Saint</w:t>
      </w:r>
      <w:r w:rsidR="00327A62" w:rsidRPr="00A96C29">
        <w:rPr>
          <w:lang w:val="fr-FR"/>
        </w:rPr>
        <w:t>-</w:t>
      </w:r>
      <w:r w:rsidR="000A76EC" w:rsidRPr="00A96C29">
        <w:rPr>
          <w:lang w:val="fr-FR"/>
        </w:rPr>
        <w:t>Maronas</w:t>
      </w:r>
      <w:r w:rsidR="00327A62" w:rsidRPr="00A96C29">
        <w:rPr>
          <w:lang w:val="fr-FR"/>
        </w:rPr>
        <w:t>;</w:t>
      </w:r>
      <w:r w:rsidR="000A76EC" w:rsidRPr="00A96C29">
        <w:rPr>
          <w:lang w:val="fr-FR"/>
        </w:rPr>
        <w:t xml:space="preserve"> 2)</w:t>
      </w:r>
      <w:r w:rsidR="00AD5ABA" w:rsidRPr="00A96C29">
        <w:rPr>
          <w:lang w:val="fr-FR"/>
        </w:rPr>
        <w:t> </w:t>
      </w:r>
      <w:r w:rsidR="00327A62" w:rsidRPr="00A96C29">
        <w:rPr>
          <w:lang w:val="fr-FR"/>
        </w:rPr>
        <w:t>aide financière à un projet qui offre la garde d’enfants et des cours l’après-midi d’immersion linguistique</w:t>
      </w:r>
      <w:r w:rsidR="00F51C26" w:rsidRPr="00A96C29">
        <w:rPr>
          <w:lang w:val="fr-FR"/>
        </w:rPr>
        <w:t>;</w:t>
      </w:r>
      <w:r w:rsidR="00327A62" w:rsidRPr="00A96C29">
        <w:rPr>
          <w:lang w:val="fr-FR"/>
        </w:rPr>
        <w:t xml:space="preserve"> et </w:t>
      </w:r>
      <w:r w:rsidR="000A76EC" w:rsidRPr="00A96C29">
        <w:rPr>
          <w:lang w:val="fr-FR"/>
        </w:rPr>
        <w:t>3)</w:t>
      </w:r>
      <w:r w:rsidR="00F01E3D" w:rsidRPr="00A96C29">
        <w:rPr>
          <w:lang w:val="fr-FR"/>
        </w:rPr>
        <w:t> </w:t>
      </w:r>
      <w:r w:rsidR="00840045" w:rsidRPr="00A96C29">
        <w:rPr>
          <w:lang w:val="fr-FR"/>
        </w:rPr>
        <w:t>s</w:t>
      </w:r>
      <w:r w:rsidR="00327A62" w:rsidRPr="00A96C29">
        <w:rPr>
          <w:lang w:val="fr-FR"/>
        </w:rPr>
        <w:t>outien d’un camp d’été qui vise à favoriser l’apprentissage de la langue arabe maronite de Chypre par les jeunes dans un milieu propice et culturellement approprié.</w:t>
      </w:r>
      <w:r w:rsidR="000A76EC" w:rsidRPr="00A96C29">
        <w:rPr>
          <w:lang w:val="fr-FR"/>
        </w:rPr>
        <w:t xml:space="preserve"> </w:t>
      </w:r>
    </w:p>
    <w:p w:rsidR="000A76EC" w:rsidRPr="00A96C29" w:rsidRDefault="00C10032" w:rsidP="00C10032">
      <w:pPr>
        <w:pStyle w:val="SingleTxtG"/>
        <w:rPr>
          <w:lang w:val="fr-FR"/>
        </w:rPr>
      </w:pPr>
      <w:r w:rsidRPr="00A96C29">
        <w:rPr>
          <w:lang w:val="fr-FR"/>
        </w:rPr>
        <w:t>211.</w:t>
      </w:r>
      <w:r w:rsidRPr="00A96C29">
        <w:rPr>
          <w:lang w:val="fr-FR"/>
        </w:rPr>
        <w:tab/>
      </w:r>
      <w:r w:rsidR="000A76EC" w:rsidRPr="00A96C29">
        <w:rPr>
          <w:lang w:val="fr-FR"/>
        </w:rPr>
        <w:t>C</w:t>
      </w:r>
      <w:r w:rsidR="00327A62" w:rsidRPr="00A96C29">
        <w:rPr>
          <w:lang w:val="fr-FR"/>
        </w:rPr>
        <w:t>hypre est partie à la Convention-cadre pour la protection des minorités nationales et la Charte européenne des langues régionales et minoritaires, du 1</w:t>
      </w:r>
      <w:r w:rsidR="00327A62" w:rsidRPr="00A96C29">
        <w:rPr>
          <w:vertAlign w:val="superscript"/>
          <w:lang w:val="fr-FR"/>
        </w:rPr>
        <w:t>er</w:t>
      </w:r>
      <w:r w:rsidR="00327A62" w:rsidRPr="00A96C29">
        <w:rPr>
          <w:lang w:val="fr-FR"/>
        </w:rPr>
        <w:t> février 1995; le pays soumet périodiquement son rapport annuel à ce double titre.</w:t>
      </w:r>
    </w:p>
    <w:p w:rsidR="000A76EC" w:rsidRPr="00A96C29" w:rsidRDefault="00633840" w:rsidP="00653C2C">
      <w:pPr>
        <w:pStyle w:val="H23G"/>
        <w:rPr>
          <w:lang w:val="fr-FR"/>
        </w:rPr>
      </w:pPr>
      <w:r w:rsidRPr="00A96C29">
        <w:rPr>
          <w:lang w:val="fr-FR"/>
        </w:rPr>
        <w:tab/>
      </w:r>
      <w:r w:rsidRPr="00A96C29">
        <w:rPr>
          <w:lang w:val="fr-FR"/>
        </w:rPr>
        <w:tab/>
      </w:r>
      <w:r w:rsidR="000A76EC" w:rsidRPr="00A96C29">
        <w:rPr>
          <w:lang w:val="fr-FR"/>
        </w:rPr>
        <w:t xml:space="preserve">Question 69 </w:t>
      </w:r>
      <w:r w:rsidR="00327A62" w:rsidRPr="00A96C29">
        <w:rPr>
          <w:lang w:val="fr-FR"/>
        </w:rPr>
        <w:t xml:space="preserve">des </w:t>
      </w:r>
      <w:r w:rsidR="00E97D0F" w:rsidRPr="00A96C29">
        <w:rPr>
          <w:lang w:val="fr-FR"/>
        </w:rPr>
        <w:t>directives</w:t>
      </w:r>
    </w:p>
    <w:p w:rsidR="000A76EC" w:rsidRPr="00A96C29" w:rsidRDefault="00C10032" w:rsidP="00C10032">
      <w:pPr>
        <w:pStyle w:val="SingleTxtG"/>
        <w:rPr>
          <w:u w:val="single"/>
          <w:lang w:val="fr-FR"/>
        </w:rPr>
      </w:pPr>
      <w:r w:rsidRPr="00A96C29">
        <w:rPr>
          <w:lang w:val="fr-FR"/>
        </w:rPr>
        <w:t>212.</w:t>
      </w:r>
      <w:r w:rsidRPr="00A96C29">
        <w:rPr>
          <w:lang w:val="fr-FR"/>
        </w:rPr>
        <w:tab/>
      </w:r>
      <w:r w:rsidR="00327A62" w:rsidRPr="00A96C29">
        <w:rPr>
          <w:lang w:val="fr-FR"/>
        </w:rPr>
        <w:t xml:space="preserve">Une large place est accordée à l’enseignement des arts dès lors qu’il contribue à différents domaines de développement et favorise le développement humain en général. Le </w:t>
      </w:r>
      <w:r w:rsidR="00F71F0A" w:rsidRPr="00A96C29">
        <w:rPr>
          <w:lang w:val="fr-FR"/>
        </w:rPr>
        <w:t>p</w:t>
      </w:r>
      <w:r w:rsidR="00327A62" w:rsidRPr="00A96C29">
        <w:rPr>
          <w:lang w:val="fr-FR"/>
        </w:rPr>
        <w:t>rogramme des arts visuels tient compte des enfants. Les intérêts et les expériences vécues des élèves sont utilisés dans de véritables contextes authentiques. De plus, la richesse du passé et des activités culturelles du pays font que les institutions publiques et privées de l’enseignement supérieur et les universités à Chypre offrent des possibilités d’enseignement professionnel et de progrès scientifique dans le domaine de la culture et des arts.</w:t>
      </w:r>
    </w:p>
    <w:p w:rsidR="000A76EC" w:rsidRPr="00A96C29" w:rsidRDefault="00633840" w:rsidP="00653C2C">
      <w:pPr>
        <w:pStyle w:val="H23G"/>
        <w:rPr>
          <w:lang w:val="fr-FR"/>
        </w:rPr>
      </w:pPr>
      <w:r w:rsidRPr="00A96C29">
        <w:rPr>
          <w:lang w:val="fr-FR"/>
        </w:rPr>
        <w:tab/>
      </w:r>
      <w:r w:rsidRPr="00A96C29">
        <w:rPr>
          <w:lang w:val="fr-FR"/>
        </w:rPr>
        <w:tab/>
      </w:r>
      <w:r w:rsidR="000A76EC" w:rsidRPr="00A96C29">
        <w:rPr>
          <w:lang w:val="fr-FR"/>
        </w:rPr>
        <w:t xml:space="preserve">Question </w:t>
      </w:r>
      <w:r w:rsidR="00F51C26" w:rsidRPr="00A96C29">
        <w:rPr>
          <w:lang w:val="fr-FR"/>
        </w:rPr>
        <w:t xml:space="preserve">70 </w:t>
      </w:r>
      <w:r w:rsidR="000A76EC" w:rsidRPr="00A96C29">
        <w:rPr>
          <w:lang w:val="fr-FR"/>
        </w:rPr>
        <w:t>a)</w:t>
      </w:r>
      <w:r w:rsidR="00327A62" w:rsidRPr="00A96C29">
        <w:rPr>
          <w:lang w:val="fr-FR"/>
        </w:rPr>
        <w:t xml:space="preserve"> </w:t>
      </w:r>
      <w:r w:rsidR="00F51C26" w:rsidRPr="00A96C29">
        <w:rPr>
          <w:lang w:val="fr-FR"/>
        </w:rPr>
        <w:t xml:space="preserve">et </w:t>
      </w:r>
      <w:r w:rsidR="000A76EC" w:rsidRPr="00A96C29">
        <w:rPr>
          <w:lang w:val="fr-FR"/>
        </w:rPr>
        <w:t xml:space="preserve">b) </w:t>
      </w:r>
      <w:r w:rsidR="00327A62" w:rsidRPr="00A96C29">
        <w:rPr>
          <w:lang w:val="fr-FR"/>
        </w:rPr>
        <w:t xml:space="preserve">des </w:t>
      </w:r>
      <w:r w:rsidR="00E97D0F" w:rsidRPr="00A96C29">
        <w:rPr>
          <w:lang w:val="fr-FR"/>
        </w:rPr>
        <w:t>directives</w:t>
      </w:r>
    </w:p>
    <w:p w:rsidR="00327A62" w:rsidRPr="00A96C29" w:rsidRDefault="00C10032" w:rsidP="00C10032">
      <w:pPr>
        <w:pStyle w:val="SingleTxtG"/>
        <w:rPr>
          <w:b/>
          <w:u w:val="single"/>
          <w:lang w:val="fr-FR"/>
        </w:rPr>
      </w:pPr>
      <w:r w:rsidRPr="00A96C29">
        <w:rPr>
          <w:bCs/>
          <w:lang w:val="fr-FR"/>
        </w:rPr>
        <w:t>213.</w:t>
      </w:r>
      <w:r w:rsidRPr="00A96C29">
        <w:rPr>
          <w:bCs/>
          <w:lang w:val="fr-FR"/>
        </w:rPr>
        <w:tab/>
      </w:r>
      <w:r w:rsidR="00327A62" w:rsidRPr="00A96C29">
        <w:rPr>
          <w:bCs/>
          <w:lang w:val="fr-FR"/>
        </w:rPr>
        <w:t xml:space="preserve">Les universités participent aux activités de recherche et </w:t>
      </w:r>
      <w:r w:rsidR="00F71F0A" w:rsidRPr="00A96C29">
        <w:rPr>
          <w:bCs/>
          <w:lang w:val="fr-FR"/>
        </w:rPr>
        <w:t xml:space="preserve">aux </w:t>
      </w:r>
      <w:r w:rsidR="00327A62" w:rsidRPr="00A96C29">
        <w:rPr>
          <w:bCs/>
          <w:lang w:val="fr-FR"/>
        </w:rPr>
        <w:t>travaux avec des membres des communautés locales, nationales et internationales. Toutes sont financées par des programmes nationaux, ainsi que des programmes soutenus par des organisations internationales</w:t>
      </w:r>
      <w:r w:rsidR="00F71F0A" w:rsidRPr="00A96C29">
        <w:rPr>
          <w:bCs/>
          <w:lang w:val="fr-FR"/>
        </w:rPr>
        <w:t>; elles</w:t>
      </w:r>
      <w:r w:rsidR="00327A62" w:rsidRPr="00A96C29">
        <w:rPr>
          <w:bCs/>
          <w:lang w:val="fr-FR"/>
        </w:rPr>
        <w:t xml:space="preserve"> sont engagées dans des actions coordonnées de recherche et des échanges d’étudiants. Les règlements intérieurs des institutions de l’enseignement supérieur contiennent des dispositions qui permettent à chacun de bénéficier du progrès scientifique et de ses applications à un coût abordable.</w:t>
      </w:r>
    </w:p>
    <w:p w:rsidR="000A76EC" w:rsidRPr="00A96C29" w:rsidRDefault="00633840" w:rsidP="00653C2C">
      <w:pPr>
        <w:pStyle w:val="H23G"/>
        <w:rPr>
          <w:lang w:val="fr-FR"/>
        </w:rPr>
      </w:pPr>
      <w:r w:rsidRPr="00A96C29">
        <w:rPr>
          <w:lang w:val="fr-FR"/>
        </w:rPr>
        <w:tab/>
      </w:r>
      <w:r w:rsidRPr="00A96C29">
        <w:rPr>
          <w:lang w:val="fr-FR"/>
        </w:rPr>
        <w:tab/>
      </w:r>
      <w:r w:rsidR="000A76EC" w:rsidRPr="00A96C29">
        <w:rPr>
          <w:lang w:val="fr-FR"/>
        </w:rPr>
        <w:t xml:space="preserve">Question 71 </w:t>
      </w:r>
      <w:r w:rsidR="00327A62" w:rsidRPr="00A96C29">
        <w:rPr>
          <w:lang w:val="fr-FR"/>
        </w:rPr>
        <w:t xml:space="preserve">des </w:t>
      </w:r>
      <w:r w:rsidR="00E97D0F" w:rsidRPr="00A96C29">
        <w:rPr>
          <w:lang w:val="fr-FR"/>
        </w:rPr>
        <w:t>directives</w:t>
      </w:r>
    </w:p>
    <w:p w:rsidR="000A76EC" w:rsidRPr="00A96C29" w:rsidRDefault="00C10032" w:rsidP="00C10032">
      <w:pPr>
        <w:pStyle w:val="SingleTxtG"/>
        <w:rPr>
          <w:b/>
          <w:u w:val="single"/>
          <w:lang w:val="fr-FR"/>
        </w:rPr>
      </w:pPr>
      <w:r w:rsidRPr="00A96C29">
        <w:rPr>
          <w:bCs/>
          <w:lang w:val="fr-FR"/>
        </w:rPr>
        <w:t>214.</w:t>
      </w:r>
      <w:r w:rsidRPr="00A96C29">
        <w:rPr>
          <w:bCs/>
          <w:lang w:val="fr-FR"/>
        </w:rPr>
        <w:tab/>
      </w:r>
      <w:r w:rsidR="000A76EC" w:rsidRPr="00A96C29">
        <w:rPr>
          <w:bCs/>
          <w:lang w:val="fr-FR"/>
        </w:rPr>
        <w:t>a)</w:t>
      </w:r>
      <w:r w:rsidRPr="00A96C29">
        <w:rPr>
          <w:lang w:val="fr-FR"/>
        </w:rPr>
        <w:tab/>
      </w:r>
      <w:r w:rsidR="00327A62" w:rsidRPr="00A96C29">
        <w:rPr>
          <w:lang w:val="fr-FR"/>
        </w:rPr>
        <w:t xml:space="preserve">Il convient de se reporter aux </w:t>
      </w:r>
      <w:r w:rsidR="00F51C26" w:rsidRPr="00A96C29">
        <w:rPr>
          <w:lang w:val="fr-FR"/>
        </w:rPr>
        <w:t xml:space="preserve">paragraphes </w:t>
      </w:r>
      <w:r w:rsidR="000A76EC" w:rsidRPr="00A96C29">
        <w:rPr>
          <w:lang w:val="fr-FR"/>
        </w:rPr>
        <w:t>556</w:t>
      </w:r>
      <w:r w:rsidR="00327A62" w:rsidRPr="00A96C29">
        <w:rPr>
          <w:lang w:val="fr-FR"/>
        </w:rPr>
        <w:t xml:space="preserve"> </w:t>
      </w:r>
      <w:r w:rsidR="00F51C26" w:rsidRPr="00A96C29">
        <w:rPr>
          <w:lang w:val="fr-FR"/>
        </w:rPr>
        <w:t xml:space="preserve">à </w:t>
      </w:r>
      <w:r w:rsidR="000A76EC" w:rsidRPr="00A96C29">
        <w:rPr>
          <w:lang w:val="fr-FR"/>
        </w:rPr>
        <w:t>559</w:t>
      </w:r>
      <w:r w:rsidR="00327A62" w:rsidRPr="00A96C29">
        <w:rPr>
          <w:lang w:val="fr-FR"/>
        </w:rPr>
        <w:t xml:space="preserve"> du rapport précédent. En vertu de la loi de 2012 portant modification de la loi relative au droit d’auteur et </w:t>
      </w:r>
      <w:r w:rsidR="00F71F0A" w:rsidRPr="00A96C29">
        <w:rPr>
          <w:lang w:val="fr-FR"/>
        </w:rPr>
        <w:t xml:space="preserve">aux </w:t>
      </w:r>
      <w:r w:rsidR="00327A62" w:rsidRPr="00A96C29">
        <w:rPr>
          <w:lang w:val="fr-FR"/>
        </w:rPr>
        <w:t>droits connexes</w:t>
      </w:r>
      <w:r w:rsidR="000A76EC" w:rsidRPr="00A96C29">
        <w:rPr>
          <w:lang w:val="fr-FR"/>
        </w:rPr>
        <w:t xml:space="preserve"> </w:t>
      </w:r>
      <w:r w:rsidR="00D549AA" w:rsidRPr="00A96C29">
        <w:rPr>
          <w:lang w:val="fr-FR"/>
        </w:rPr>
        <w:t>(</w:t>
      </w:r>
      <w:r w:rsidR="000A76EC" w:rsidRPr="00A96C29">
        <w:rPr>
          <w:lang w:val="fr-FR"/>
        </w:rPr>
        <w:t>L.207(I)/2012</w:t>
      </w:r>
      <w:r w:rsidR="00D549AA" w:rsidRPr="00A96C29">
        <w:rPr>
          <w:lang w:val="fr-FR"/>
        </w:rPr>
        <w:t>)</w:t>
      </w:r>
      <w:r w:rsidR="000A76EC" w:rsidRPr="00A96C29">
        <w:rPr>
          <w:lang w:val="fr-FR"/>
        </w:rPr>
        <w:t>,</w:t>
      </w:r>
      <w:r w:rsidR="000A76EC" w:rsidRPr="00A96C29">
        <w:rPr>
          <w:i/>
          <w:lang w:val="fr-FR"/>
        </w:rPr>
        <w:t xml:space="preserve"> </w:t>
      </w:r>
      <w:r w:rsidR="00327A62" w:rsidRPr="00A96C29">
        <w:rPr>
          <w:lang w:val="fr-FR"/>
        </w:rPr>
        <w:t>la charge de la preuve dans les cas d’atteintes aux droits de propriété intellectuelle des auteurs repose désormais sur le défendeur.</w:t>
      </w:r>
    </w:p>
    <w:p w:rsidR="000A76EC" w:rsidRPr="00A96C29" w:rsidRDefault="00C10032" w:rsidP="00C10032">
      <w:pPr>
        <w:pStyle w:val="SingleTxtG"/>
        <w:rPr>
          <w:lang w:val="fr-FR"/>
        </w:rPr>
      </w:pPr>
      <w:r w:rsidRPr="00A96C29">
        <w:rPr>
          <w:lang w:val="fr-FR"/>
        </w:rPr>
        <w:t>215.</w:t>
      </w:r>
      <w:r w:rsidRPr="00A96C29">
        <w:rPr>
          <w:lang w:val="fr-FR"/>
        </w:rPr>
        <w:tab/>
      </w:r>
      <w:r w:rsidR="00B8630C" w:rsidRPr="00A96C29">
        <w:rPr>
          <w:lang w:val="fr-FR"/>
        </w:rPr>
        <w:t xml:space="preserve">Les droits de propriété intellectuelle des auteurs sont suffisamment protégés par la loi relative au droit d’auteur et </w:t>
      </w:r>
      <w:r w:rsidR="00F71F0A" w:rsidRPr="00A96C29">
        <w:rPr>
          <w:lang w:val="fr-FR"/>
        </w:rPr>
        <w:t xml:space="preserve">aux </w:t>
      </w:r>
      <w:r w:rsidR="00B8630C" w:rsidRPr="00A96C29">
        <w:rPr>
          <w:lang w:val="fr-FR"/>
        </w:rPr>
        <w:t xml:space="preserve">droits connexes </w:t>
      </w:r>
      <w:r w:rsidR="000A76EC" w:rsidRPr="00A96C29">
        <w:rPr>
          <w:lang w:val="fr-FR"/>
        </w:rPr>
        <w:t xml:space="preserve">(L.59/1976, </w:t>
      </w:r>
      <w:r w:rsidR="00B8630C" w:rsidRPr="00A96C29">
        <w:rPr>
          <w:lang w:val="fr-FR"/>
        </w:rPr>
        <w:t>telle que modifiée</w:t>
      </w:r>
      <w:r w:rsidR="000A76EC" w:rsidRPr="00A96C29">
        <w:rPr>
          <w:lang w:val="fr-FR"/>
        </w:rPr>
        <w:t>).</w:t>
      </w:r>
    </w:p>
    <w:p w:rsidR="000A76EC" w:rsidRPr="00A96C29" w:rsidRDefault="00C10032" w:rsidP="00C10032">
      <w:pPr>
        <w:pStyle w:val="SingleTxtG"/>
        <w:rPr>
          <w:lang w:val="fr-FR"/>
        </w:rPr>
      </w:pPr>
      <w:r w:rsidRPr="00A96C29">
        <w:rPr>
          <w:lang w:val="fr-FR"/>
        </w:rPr>
        <w:t>216.</w:t>
      </w:r>
      <w:r w:rsidRPr="00A96C29">
        <w:rPr>
          <w:lang w:val="fr-FR"/>
        </w:rPr>
        <w:tab/>
      </w:r>
      <w:r w:rsidR="000A76EC" w:rsidRPr="00A96C29">
        <w:rPr>
          <w:lang w:val="fr-FR"/>
        </w:rPr>
        <w:t>b)</w:t>
      </w:r>
      <w:r w:rsidRPr="00A96C29">
        <w:rPr>
          <w:lang w:val="fr-FR"/>
        </w:rPr>
        <w:tab/>
      </w:r>
      <w:r w:rsidR="00B8630C" w:rsidRPr="00A96C29">
        <w:rPr>
          <w:lang w:val="fr-FR"/>
        </w:rPr>
        <w:t xml:space="preserve">Les intérêts matériels sont protégés à Chypre par les sociétés collectives d’auteurs et par la loi relative au droit d’auteur et </w:t>
      </w:r>
      <w:r w:rsidR="00542D52" w:rsidRPr="00A96C29">
        <w:rPr>
          <w:lang w:val="fr-FR"/>
        </w:rPr>
        <w:t xml:space="preserve">aux </w:t>
      </w:r>
      <w:r w:rsidR="00B8630C" w:rsidRPr="00A96C29">
        <w:rPr>
          <w:lang w:val="fr-FR"/>
        </w:rPr>
        <w:t>droits connexes</w:t>
      </w:r>
      <w:r w:rsidR="000A76EC" w:rsidRPr="00A96C29">
        <w:rPr>
          <w:lang w:val="fr-FR"/>
        </w:rPr>
        <w:t xml:space="preserve"> (L.59/1976, </w:t>
      </w:r>
      <w:r w:rsidR="00B8630C" w:rsidRPr="00A96C29">
        <w:rPr>
          <w:lang w:val="fr-FR"/>
        </w:rPr>
        <w:t>telle que modifiée</w:t>
      </w:r>
      <w:r w:rsidR="000A76EC" w:rsidRPr="00A96C29">
        <w:rPr>
          <w:lang w:val="fr-FR"/>
        </w:rPr>
        <w:t xml:space="preserve">). </w:t>
      </w:r>
      <w:r w:rsidR="00B8630C" w:rsidRPr="00A96C29">
        <w:rPr>
          <w:lang w:val="fr-FR"/>
        </w:rPr>
        <w:t>L’État n’intervient pas en la matière.</w:t>
      </w:r>
    </w:p>
    <w:p w:rsidR="000A76EC" w:rsidRPr="00A96C29" w:rsidRDefault="00C10032" w:rsidP="00C10032">
      <w:pPr>
        <w:pStyle w:val="SingleTxtG"/>
        <w:rPr>
          <w:i/>
          <w:u w:val="single"/>
          <w:lang w:val="fr-FR"/>
        </w:rPr>
      </w:pPr>
      <w:r w:rsidRPr="00A96C29">
        <w:rPr>
          <w:lang w:val="fr-FR"/>
        </w:rPr>
        <w:t>217.</w:t>
      </w:r>
      <w:r w:rsidRPr="00A96C29">
        <w:rPr>
          <w:lang w:val="fr-FR"/>
        </w:rPr>
        <w:tab/>
      </w:r>
      <w:r w:rsidR="000A76EC" w:rsidRPr="00A96C29">
        <w:rPr>
          <w:lang w:val="fr-FR"/>
        </w:rPr>
        <w:t>c)</w:t>
      </w:r>
      <w:r w:rsidRPr="00A96C29">
        <w:rPr>
          <w:lang w:val="fr-FR"/>
        </w:rPr>
        <w:tab/>
      </w:r>
      <w:r w:rsidR="00B8630C" w:rsidRPr="00A96C29">
        <w:rPr>
          <w:lang w:val="fr-FR"/>
        </w:rPr>
        <w:t>sans objet</w:t>
      </w:r>
      <w:r w:rsidR="000A76EC" w:rsidRPr="00A96C29">
        <w:rPr>
          <w:lang w:val="fr-FR"/>
        </w:rPr>
        <w:t>.</w:t>
      </w:r>
    </w:p>
    <w:p w:rsidR="000A76EC" w:rsidRPr="00A96C29" w:rsidRDefault="00C10032" w:rsidP="00C10032">
      <w:pPr>
        <w:pStyle w:val="SingleTxtG"/>
        <w:rPr>
          <w:lang w:val="fr-FR"/>
        </w:rPr>
      </w:pPr>
      <w:r w:rsidRPr="00A96C29">
        <w:rPr>
          <w:lang w:val="fr-FR"/>
        </w:rPr>
        <w:t>218.</w:t>
      </w:r>
      <w:r w:rsidRPr="00A96C29">
        <w:rPr>
          <w:lang w:val="fr-FR"/>
        </w:rPr>
        <w:tab/>
      </w:r>
      <w:r w:rsidR="000A76EC" w:rsidRPr="00A96C29">
        <w:rPr>
          <w:lang w:val="fr-FR"/>
        </w:rPr>
        <w:t>d)</w:t>
      </w:r>
      <w:r w:rsidRPr="00A96C29">
        <w:rPr>
          <w:lang w:val="fr-FR"/>
        </w:rPr>
        <w:tab/>
      </w:r>
      <w:r w:rsidR="00B8630C" w:rsidRPr="00A96C29">
        <w:rPr>
          <w:lang w:val="fr-FR"/>
        </w:rPr>
        <w:t xml:space="preserve">Il existe un juste équilibre entre les mesures adoptées à Chypre et les obligations de l’État partie au sens du Pacte. </w:t>
      </w:r>
    </w:p>
    <w:p w:rsidR="000A76EC" w:rsidRPr="00A96C29" w:rsidRDefault="00633840" w:rsidP="00653C2C">
      <w:pPr>
        <w:pStyle w:val="H23G"/>
        <w:rPr>
          <w:lang w:val="fr-FR"/>
        </w:rPr>
      </w:pPr>
      <w:r w:rsidRPr="00A96C29">
        <w:rPr>
          <w:lang w:val="fr-FR"/>
        </w:rPr>
        <w:tab/>
      </w:r>
      <w:r w:rsidRPr="00A96C29">
        <w:rPr>
          <w:lang w:val="fr-FR"/>
        </w:rPr>
        <w:tab/>
      </w:r>
      <w:r w:rsidR="000A76EC" w:rsidRPr="00A96C29">
        <w:rPr>
          <w:lang w:val="fr-FR"/>
        </w:rPr>
        <w:t xml:space="preserve">Question 72 </w:t>
      </w:r>
      <w:r w:rsidR="00B8630C" w:rsidRPr="00A96C29">
        <w:rPr>
          <w:lang w:val="fr-FR"/>
        </w:rPr>
        <w:t xml:space="preserve">des </w:t>
      </w:r>
      <w:r w:rsidR="00E97D0F" w:rsidRPr="00A96C29">
        <w:rPr>
          <w:lang w:val="fr-FR"/>
        </w:rPr>
        <w:t>directives</w:t>
      </w:r>
    </w:p>
    <w:p w:rsidR="000A76EC" w:rsidRPr="00A96C29" w:rsidRDefault="00C10032" w:rsidP="00C10032">
      <w:pPr>
        <w:pStyle w:val="SingleTxtG"/>
        <w:rPr>
          <w:b/>
          <w:u w:val="single"/>
          <w:lang w:val="fr-FR"/>
        </w:rPr>
      </w:pPr>
      <w:r w:rsidRPr="00A96C29">
        <w:rPr>
          <w:lang w:val="fr-FR"/>
        </w:rPr>
        <w:t>219.</w:t>
      </w:r>
      <w:r w:rsidRPr="00A96C29">
        <w:rPr>
          <w:lang w:val="fr-FR"/>
        </w:rPr>
        <w:tab/>
      </w:r>
      <w:r w:rsidR="00B8630C" w:rsidRPr="00A96C29">
        <w:rPr>
          <w:lang w:val="fr-FR"/>
        </w:rPr>
        <w:t>En matière de recherche scientifique et d’activités créatrices dans l’enseignement supérieur, les lois applicables sont les suivantes</w:t>
      </w:r>
      <w:r w:rsidR="000233A3" w:rsidRPr="00A96C29">
        <w:rPr>
          <w:lang w:val="fr-FR"/>
        </w:rPr>
        <w:t>:</w:t>
      </w:r>
      <w:r w:rsidR="00B8630C" w:rsidRPr="00A96C29">
        <w:rPr>
          <w:lang w:val="fr-FR"/>
        </w:rPr>
        <w:t xml:space="preserve"> 1) loi relative à l’Université de Chypre </w:t>
      </w:r>
      <w:r w:rsidR="000A76EC" w:rsidRPr="00A96C29">
        <w:rPr>
          <w:lang w:val="fr-FR"/>
        </w:rPr>
        <w:t>(L.144/89,</w:t>
      </w:r>
      <w:r w:rsidR="00F51C26" w:rsidRPr="00A96C29">
        <w:rPr>
          <w:lang w:val="fr-FR"/>
        </w:rPr>
        <w:t xml:space="preserve"> </w:t>
      </w:r>
      <w:r w:rsidR="00B8630C" w:rsidRPr="00A96C29">
        <w:rPr>
          <w:lang w:val="fr-FR"/>
        </w:rPr>
        <w:t>telle que modifiée</w:t>
      </w:r>
      <w:r w:rsidR="000A76EC" w:rsidRPr="00A96C29">
        <w:rPr>
          <w:lang w:val="fr-FR"/>
        </w:rPr>
        <w:t>); 2</w:t>
      </w:r>
      <w:r w:rsidR="00F51C26" w:rsidRPr="00A96C29">
        <w:rPr>
          <w:lang w:val="fr-FR"/>
        </w:rPr>
        <w:t xml:space="preserve">) </w:t>
      </w:r>
      <w:r w:rsidR="00B8630C" w:rsidRPr="00A96C29">
        <w:rPr>
          <w:lang w:val="fr-FR"/>
        </w:rPr>
        <w:t xml:space="preserve">loi relative à l’Université de technologie de Chypre </w:t>
      </w:r>
      <w:r w:rsidR="00D549AA" w:rsidRPr="00A96C29">
        <w:rPr>
          <w:lang w:val="fr-FR"/>
        </w:rPr>
        <w:t>(</w:t>
      </w:r>
      <w:r w:rsidR="000A76EC" w:rsidRPr="00A96C29">
        <w:rPr>
          <w:lang w:val="fr-FR"/>
        </w:rPr>
        <w:t xml:space="preserve">L.198(I)/2003, </w:t>
      </w:r>
      <w:r w:rsidR="00B8630C" w:rsidRPr="00A96C29">
        <w:rPr>
          <w:lang w:val="fr-FR"/>
        </w:rPr>
        <w:t>telle que modifiée</w:t>
      </w:r>
      <w:r w:rsidR="00D549AA" w:rsidRPr="00A96C29">
        <w:rPr>
          <w:lang w:val="fr-FR"/>
        </w:rPr>
        <w:t>)</w:t>
      </w:r>
      <w:r w:rsidR="000A76EC" w:rsidRPr="00A96C29">
        <w:rPr>
          <w:lang w:val="fr-FR"/>
        </w:rPr>
        <w:t>; 3</w:t>
      </w:r>
      <w:r w:rsidR="00F51C26" w:rsidRPr="00A96C29">
        <w:rPr>
          <w:lang w:val="fr-FR"/>
        </w:rPr>
        <w:t xml:space="preserve">) </w:t>
      </w:r>
      <w:r w:rsidR="00B8630C" w:rsidRPr="00A96C29">
        <w:rPr>
          <w:lang w:val="fr-FR"/>
        </w:rPr>
        <w:t xml:space="preserve">loi relative à l’Université ouverte de Chypre </w:t>
      </w:r>
      <w:r w:rsidR="00D549AA" w:rsidRPr="00A96C29">
        <w:rPr>
          <w:lang w:val="fr-FR"/>
        </w:rPr>
        <w:t>(</w:t>
      </w:r>
      <w:r w:rsidR="000A76EC" w:rsidRPr="00A96C29">
        <w:rPr>
          <w:lang w:val="fr-FR"/>
        </w:rPr>
        <w:t xml:space="preserve">L.234(I)/2002, </w:t>
      </w:r>
      <w:r w:rsidR="00B8630C" w:rsidRPr="00A96C29">
        <w:rPr>
          <w:lang w:val="fr-FR"/>
        </w:rPr>
        <w:t>telle que modifiée</w:t>
      </w:r>
      <w:r w:rsidR="00D549AA" w:rsidRPr="00A96C29">
        <w:rPr>
          <w:lang w:val="fr-FR"/>
        </w:rPr>
        <w:t>)</w:t>
      </w:r>
      <w:r w:rsidR="00F51C26" w:rsidRPr="00A96C29">
        <w:rPr>
          <w:lang w:val="fr-FR"/>
        </w:rPr>
        <w:t>;</w:t>
      </w:r>
      <w:r w:rsidR="00B8630C" w:rsidRPr="00A96C29">
        <w:rPr>
          <w:lang w:val="fr-FR"/>
        </w:rPr>
        <w:t xml:space="preserve"> et </w:t>
      </w:r>
      <w:r w:rsidR="000A76EC" w:rsidRPr="00A96C29">
        <w:rPr>
          <w:lang w:val="fr-FR"/>
        </w:rPr>
        <w:t>4</w:t>
      </w:r>
      <w:r w:rsidR="00F51C26" w:rsidRPr="00A96C29">
        <w:rPr>
          <w:lang w:val="fr-FR"/>
        </w:rPr>
        <w:t xml:space="preserve">) </w:t>
      </w:r>
      <w:r w:rsidR="00B8630C" w:rsidRPr="00A96C29">
        <w:rPr>
          <w:lang w:val="fr-FR"/>
        </w:rPr>
        <w:t>loi relative à l’établissement, au fonctionnement et au contrôle des universités privées</w:t>
      </w:r>
      <w:r w:rsidR="000A76EC" w:rsidRPr="00A96C29">
        <w:rPr>
          <w:lang w:val="fr-FR"/>
        </w:rPr>
        <w:t xml:space="preserve"> (L.109(I)/2005, </w:t>
      </w:r>
      <w:r w:rsidR="00B8630C" w:rsidRPr="00A96C29">
        <w:rPr>
          <w:lang w:val="fr-FR"/>
        </w:rPr>
        <w:t>telle que modifiée</w:t>
      </w:r>
      <w:r w:rsidR="00D549AA" w:rsidRPr="00A96C29">
        <w:rPr>
          <w:lang w:val="fr-FR"/>
        </w:rPr>
        <w:t>)</w:t>
      </w:r>
      <w:r w:rsidR="000A76EC" w:rsidRPr="00A96C29">
        <w:rPr>
          <w:lang w:val="fr-FR"/>
        </w:rPr>
        <w:t xml:space="preserve">. </w:t>
      </w:r>
      <w:r w:rsidR="00B8630C" w:rsidRPr="00A96C29">
        <w:rPr>
          <w:lang w:val="fr-FR"/>
        </w:rPr>
        <w:t>Il n’existe aucune restriction à l’exercice de cette liberté.</w:t>
      </w:r>
    </w:p>
    <w:p w:rsidR="000A76EC" w:rsidRPr="00A96C29" w:rsidRDefault="00633840" w:rsidP="00653C2C">
      <w:pPr>
        <w:pStyle w:val="H23G"/>
        <w:rPr>
          <w:lang w:val="fr-FR"/>
        </w:rPr>
      </w:pPr>
      <w:r w:rsidRPr="00A96C29">
        <w:rPr>
          <w:lang w:val="fr-FR"/>
        </w:rPr>
        <w:tab/>
      </w:r>
      <w:r w:rsidRPr="00A96C29">
        <w:rPr>
          <w:lang w:val="fr-FR"/>
        </w:rPr>
        <w:tab/>
      </w:r>
      <w:r w:rsidR="000A76EC" w:rsidRPr="00A96C29">
        <w:rPr>
          <w:lang w:val="fr-FR"/>
        </w:rPr>
        <w:t xml:space="preserve">Question 73 </w:t>
      </w:r>
      <w:r w:rsidR="00B8630C" w:rsidRPr="00A96C29">
        <w:rPr>
          <w:lang w:val="fr-FR"/>
        </w:rPr>
        <w:t xml:space="preserve">des </w:t>
      </w:r>
      <w:r w:rsidR="00E97D0F" w:rsidRPr="00A96C29">
        <w:rPr>
          <w:lang w:val="fr-FR"/>
        </w:rPr>
        <w:t>directives</w:t>
      </w:r>
    </w:p>
    <w:p w:rsidR="00B8630C" w:rsidRPr="00A96C29" w:rsidRDefault="00C10032" w:rsidP="00C10032">
      <w:pPr>
        <w:pStyle w:val="SingleTxtG"/>
        <w:rPr>
          <w:lang w:val="fr-FR"/>
        </w:rPr>
      </w:pPr>
      <w:r w:rsidRPr="00A96C29">
        <w:rPr>
          <w:lang w:val="fr-FR"/>
        </w:rPr>
        <w:t>220.</w:t>
      </w:r>
      <w:r w:rsidRPr="00A96C29">
        <w:rPr>
          <w:lang w:val="fr-FR"/>
        </w:rPr>
        <w:tab/>
      </w:r>
      <w:r w:rsidR="00B8630C" w:rsidRPr="00A96C29">
        <w:rPr>
          <w:lang w:val="fr-FR"/>
        </w:rPr>
        <w:t xml:space="preserve">L’un des principaux objectifs des </w:t>
      </w:r>
      <w:r w:rsidR="00F71F0A" w:rsidRPr="00A96C29">
        <w:rPr>
          <w:lang w:val="fr-FR"/>
        </w:rPr>
        <w:t>s</w:t>
      </w:r>
      <w:r w:rsidR="00B8630C" w:rsidRPr="00A96C29">
        <w:rPr>
          <w:lang w:val="fr-FR"/>
        </w:rPr>
        <w:t>ervices culturels est tant le maintien et le développement de la culture que l’encouragement aux contacts internationaux et à la coopération internationale. De</w:t>
      </w:r>
      <w:r w:rsidR="00F71F0A" w:rsidRPr="00A96C29">
        <w:rPr>
          <w:lang w:val="fr-FR"/>
        </w:rPr>
        <w:t>s</w:t>
      </w:r>
      <w:r w:rsidR="00B8630C" w:rsidRPr="00A96C29">
        <w:rPr>
          <w:lang w:val="fr-FR"/>
        </w:rPr>
        <w:t xml:space="preserve"> activités </w:t>
      </w:r>
      <w:r w:rsidR="00F71F0A" w:rsidRPr="00A96C29">
        <w:rPr>
          <w:lang w:val="fr-FR"/>
        </w:rPr>
        <w:t xml:space="preserve">très </w:t>
      </w:r>
      <w:r w:rsidR="00B8630C" w:rsidRPr="00A96C29">
        <w:rPr>
          <w:lang w:val="fr-FR"/>
        </w:rPr>
        <w:t>diverses sont menées dans tous les domaines artistiques au titre de différen</w:t>
      </w:r>
      <w:r w:rsidR="007D052F" w:rsidRPr="00A96C29">
        <w:rPr>
          <w:lang w:val="fr-FR"/>
        </w:rPr>
        <w:t>t</w:t>
      </w:r>
      <w:r w:rsidR="00B8630C" w:rsidRPr="00A96C29">
        <w:rPr>
          <w:lang w:val="fr-FR"/>
        </w:rPr>
        <w:t xml:space="preserve">s accords bilatéraux conclus entre le Gouvernement et d’autres pays et centres culturels étrangers. </w:t>
      </w:r>
    </w:p>
    <w:p w:rsidR="000A76EC" w:rsidRPr="00A96C29" w:rsidRDefault="00D145FE" w:rsidP="008D12ED">
      <w:pPr>
        <w:pStyle w:val="HChG"/>
        <w:rPr>
          <w:lang w:val="fr-FR"/>
        </w:rPr>
      </w:pPr>
      <w:r w:rsidRPr="00A96C29">
        <w:rPr>
          <w:lang w:val="fr-FR"/>
        </w:rPr>
        <w:tab/>
      </w:r>
      <w:r w:rsidR="007568ED" w:rsidRPr="00A96C29">
        <w:rPr>
          <w:lang w:val="fr-FR"/>
        </w:rPr>
        <w:t>IV</w:t>
      </w:r>
      <w:r w:rsidRPr="00A96C29">
        <w:rPr>
          <w:lang w:val="fr-FR"/>
        </w:rPr>
        <w:t>.</w:t>
      </w:r>
      <w:r w:rsidRPr="00A96C29">
        <w:rPr>
          <w:lang w:val="fr-FR"/>
        </w:rPr>
        <w:tab/>
      </w:r>
      <w:r w:rsidR="00B83F2F" w:rsidRPr="00A96C29">
        <w:rPr>
          <w:lang w:val="fr-FR"/>
        </w:rPr>
        <w:t>R</w:t>
      </w:r>
      <w:r w:rsidR="00B8630C" w:rsidRPr="00A96C29">
        <w:rPr>
          <w:lang w:val="fr-FR"/>
        </w:rPr>
        <w:t>éponse</w:t>
      </w:r>
      <w:r w:rsidR="00027784" w:rsidRPr="00A96C29">
        <w:rPr>
          <w:lang w:val="fr-FR"/>
        </w:rPr>
        <w:t>s</w:t>
      </w:r>
      <w:r w:rsidR="00B8630C" w:rsidRPr="00A96C29">
        <w:rPr>
          <w:lang w:val="fr-FR"/>
        </w:rPr>
        <w:t xml:space="preserve"> aux observations finales</w:t>
      </w:r>
    </w:p>
    <w:p w:rsidR="000A76EC" w:rsidRPr="00A96C29" w:rsidRDefault="00C10032" w:rsidP="00C10032">
      <w:pPr>
        <w:pStyle w:val="SingleTxtG"/>
        <w:rPr>
          <w:lang w:val="fr-FR"/>
        </w:rPr>
      </w:pPr>
      <w:r w:rsidRPr="00A96C29">
        <w:rPr>
          <w:lang w:val="fr-FR"/>
        </w:rPr>
        <w:t>221.</w:t>
      </w:r>
      <w:r w:rsidRPr="00A96C29">
        <w:rPr>
          <w:lang w:val="fr-FR"/>
        </w:rPr>
        <w:tab/>
      </w:r>
      <w:r w:rsidR="00B8630C" w:rsidRPr="00A96C29">
        <w:rPr>
          <w:lang w:val="fr-FR"/>
        </w:rPr>
        <w:t xml:space="preserve">La présente partie aborde les réponses aux principaux sujets de préoccupation </w:t>
      </w:r>
      <w:r w:rsidR="00364491" w:rsidRPr="00A96C29">
        <w:rPr>
          <w:lang w:val="fr-FR"/>
        </w:rPr>
        <w:t>et</w:t>
      </w:r>
      <w:r w:rsidR="00B8630C" w:rsidRPr="00A96C29">
        <w:rPr>
          <w:lang w:val="fr-FR"/>
        </w:rPr>
        <w:t xml:space="preserve"> aux recommandations formulées dans les observations finales (</w:t>
      </w:r>
      <w:r w:rsidR="00C6549E" w:rsidRPr="00A96C29">
        <w:rPr>
          <w:lang w:val="fr-FR"/>
        </w:rPr>
        <w:t>p</w:t>
      </w:r>
      <w:r w:rsidR="00B8630C" w:rsidRPr="00A96C29">
        <w:rPr>
          <w:lang w:val="fr-FR"/>
        </w:rPr>
        <w:t>artie D du document</w:t>
      </w:r>
      <w:r w:rsidR="000A76EC" w:rsidRPr="00A96C29">
        <w:rPr>
          <w:lang w:val="fr-FR"/>
        </w:rPr>
        <w:t xml:space="preserve"> E/C.12/CYP/CO/5), </w:t>
      </w:r>
      <w:r w:rsidR="00364491" w:rsidRPr="00A96C29">
        <w:rPr>
          <w:lang w:val="fr-FR"/>
        </w:rPr>
        <w:t>dans la mesure où les principaux sujets de préoccupation et les suggestions et recommandations du Comité n’ont pas été traités dans la Partie II ci-dessus</w:t>
      </w:r>
      <w:r w:rsidR="000A76EC" w:rsidRPr="00A96C29">
        <w:rPr>
          <w:lang w:val="fr-FR"/>
        </w:rPr>
        <w:t>.</w:t>
      </w:r>
    </w:p>
    <w:p w:rsidR="000A76EC" w:rsidRPr="00A96C29" w:rsidRDefault="000A76EC" w:rsidP="00364491">
      <w:pPr>
        <w:pStyle w:val="H1G"/>
        <w:ind w:firstLine="0"/>
        <w:rPr>
          <w:lang w:val="fr-FR"/>
        </w:rPr>
      </w:pPr>
      <w:r w:rsidRPr="00A96C29">
        <w:rPr>
          <w:lang w:val="fr-FR"/>
        </w:rPr>
        <w:t>R</w:t>
      </w:r>
      <w:r w:rsidR="00364491" w:rsidRPr="00A96C29">
        <w:rPr>
          <w:lang w:val="fr-FR"/>
        </w:rPr>
        <w:t>éponses aux principaux sujets de préoccupation et aux recommandations</w:t>
      </w:r>
    </w:p>
    <w:p w:rsidR="000A76EC" w:rsidRPr="00A96C29" w:rsidRDefault="00D145FE" w:rsidP="00653C2C">
      <w:pPr>
        <w:pStyle w:val="H23G"/>
        <w:rPr>
          <w:lang w:val="fr-FR"/>
        </w:rPr>
      </w:pPr>
      <w:r w:rsidRPr="00A96C29">
        <w:rPr>
          <w:lang w:val="fr-FR"/>
        </w:rPr>
        <w:tab/>
      </w:r>
      <w:r w:rsidRPr="00A96C29">
        <w:rPr>
          <w:lang w:val="fr-FR"/>
        </w:rPr>
        <w:tab/>
      </w:r>
      <w:r w:rsidR="00027784" w:rsidRPr="00A96C29">
        <w:rPr>
          <w:lang w:val="fr-FR"/>
        </w:rPr>
        <w:t>Paragraphe 9 des observations finales</w:t>
      </w:r>
    </w:p>
    <w:p w:rsidR="000A76EC" w:rsidRPr="00A96C29" w:rsidRDefault="00C10032" w:rsidP="00C10032">
      <w:pPr>
        <w:pStyle w:val="SingleTxtG"/>
        <w:rPr>
          <w:b/>
          <w:u w:val="single"/>
          <w:lang w:val="fr-FR"/>
        </w:rPr>
      </w:pPr>
      <w:r w:rsidRPr="00A96C29">
        <w:rPr>
          <w:lang w:val="fr-FR"/>
        </w:rPr>
        <w:t>222.</w:t>
      </w:r>
      <w:r w:rsidRPr="00A96C29">
        <w:rPr>
          <w:lang w:val="fr-FR"/>
        </w:rPr>
        <w:tab/>
      </w:r>
      <w:r w:rsidR="00027784" w:rsidRPr="00A96C29">
        <w:rPr>
          <w:lang w:val="fr-FR"/>
        </w:rPr>
        <w:t xml:space="preserve">La loi </w:t>
      </w:r>
      <w:r w:rsidR="00550D5D" w:rsidRPr="00A96C29">
        <w:rPr>
          <w:lang w:val="fr-FR"/>
        </w:rPr>
        <w:t>de 2011 portant modification de la loi relative au</w:t>
      </w:r>
      <w:r w:rsidR="00027784" w:rsidRPr="00A96C29">
        <w:rPr>
          <w:lang w:val="fr-FR"/>
        </w:rPr>
        <w:t xml:space="preserve"> Commissaire </w:t>
      </w:r>
      <w:r w:rsidR="00E21440" w:rsidRPr="00A96C29">
        <w:rPr>
          <w:lang w:val="fr-FR"/>
        </w:rPr>
        <w:t>à</w:t>
      </w:r>
      <w:r w:rsidR="00027784" w:rsidRPr="00A96C29">
        <w:rPr>
          <w:lang w:val="fr-FR"/>
        </w:rPr>
        <w:t xml:space="preserve"> l’administration </w:t>
      </w:r>
      <w:r w:rsidR="00102365" w:rsidRPr="00A96C29">
        <w:rPr>
          <w:lang w:val="fr-FR"/>
        </w:rPr>
        <w:t>(</w:t>
      </w:r>
      <w:r w:rsidR="00BF4359" w:rsidRPr="00A96C29">
        <w:rPr>
          <w:lang w:val="fr-FR"/>
        </w:rPr>
        <w:t>m</w:t>
      </w:r>
      <w:r w:rsidR="00102365" w:rsidRPr="00A96C29">
        <w:rPr>
          <w:lang w:val="fr-FR"/>
        </w:rPr>
        <w:t xml:space="preserve">édiateur) </w:t>
      </w:r>
      <w:r w:rsidR="00D549AA" w:rsidRPr="00A96C29">
        <w:rPr>
          <w:lang w:val="fr-FR"/>
        </w:rPr>
        <w:t>(</w:t>
      </w:r>
      <w:r w:rsidR="00027784" w:rsidRPr="00A96C29">
        <w:rPr>
          <w:lang w:val="fr-FR"/>
        </w:rPr>
        <w:t>L.158(I)/2011</w:t>
      </w:r>
      <w:r w:rsidR="00D549AA" w:rsidRPr="00A96C29">
        <w:rPr>
          <w:lang w:val="fr-FR"/>
        </w:rPr>
        <w:t>)</w:t>
      </w:r>
      <w:r w:rsidR="00027784" w:rsidRPr="00A96C29">
        <w:rPr>
          <w:lang w:val="fr-FR"/>
        </w:rPr>
        <w:t>, a transféré les compétences de l’</w:t>
      </w:r>
      <w:r w:rsidR="00B71462" w:rsidRPr="00A96C29">
        <w:rPr>
          <w:lang w:val="fr-FR"/>
        </w:rPr>
        <w:t>i</w:t>
      </w:r>
      <w:r w:rsidR="00027784" w:rsidRPr="00A96C29">
        <w:rPr>
          <w:lang w:val="fr-FR"/>
        </w:rPr>
        <w:t xml:space="preserve">nstitution nationale des droits de l’homme créée en 1998 </w:t>
      </w:r>
      <w:r w:rsidR="00BF4359" w:rsidRPr="00A96C29">
        <w:rPr>
          <w:lang w:val="fr-FR"/>
        </w:rPr>
        <w:t xml:space="preserve">au </w:t>
      </w:r>
      <w:r w:rsidR="00A96591" w:rsidRPr="00A96C29">
        <w:rPr>
          <w:lang w:val="fr-FR"/>
        </w:rPr>
        <w:t>Médiateur</w:t>
      </w:r>
      <w:r w:rsidR="00027784" w:rsidRPr="00A96C29">
        <w:rPr>
          <w:lang w:val="fr-FR"/>
        </w:rPr>
        <w:t xml:space="preserve"> en créant l’Autorité nationale indépendante pour les droits de l’homme, dotée de pouvoirs et d’une compétence spécifiques en matière de promotion et de protection des droits de l’homme</w:t>
      </w:r>
      <w:r w:rsidR="000A76EC" w:rsidRPr="00A96C29">
        <w:rPr>
          <w:lang w:val="fr-FR"/>
        </w:rPr>
        <w:t>.</w:t>
      </w:r>
    </w:p>
    <w:p w:rsidR="000A76EC" w:rsidRPr="00A96C29" w:rsidRDefault="00D145FE" w:rsidP="00653C2C">
      <w:pPr>
        <w:pStyle w:val="H23G"/>
        <w:rPr>
          <w:lang w:val="fr-FR"/>
        </w:rPr>
      </w:pPr>
      <w:r w:rsidRPr="00A96C29">
        <w:rPr>
          <w:lang w:val="fr-FR"/>
        </w:rPr>
        <w:tab/>
      </w:r>
      <w:r w:rsidRPr="00A96C29">
        <w:rPr>
          <w:lang w:val="fr-FR"/>
        </w:rPr>
        <w:tab/>
      </w:r>
      <w:r w:rsidR="00027784" w:rsidRPr="00A96C29">
        <w:rPr>
          <w:lang w:val="fr-FR"/>
        </w:rPr>
        <w:t>Paragraphe</w:t>
      </w:r>
      <w:r w:rsidR="000A76EC" w:rsidRPr="00A96C29">
        <w:rPr>
          <w:lang w:val="fr-FR"/>
        </w:rPr>
        <w:t xml:space="preserve"> 10 </w:t>
      </w:r>
      <w:r w:rsidR="00027784" w:rsidRPr="00A96C29">
        <w:rPr>
          <w:lang w:val="fr-FR"/>
        </w:rPr>
        <w:t>des observations finales</w:t>
      </w:r>
    </w:p>
    <w:p w:rsidR="00027784" w:rsidRPr="00A96C29" w:rsidRDefault="00C10032" w:rsidP="00C10032">
      <w:pPr>
        <w:pStyle w:val="SingleTxtG"/>
        <w:rPr>
          <w:lang w:val="fr-FR"/>
        </w:rPr>
      </w:pPr>
      <w:r w:rsidRPr="00A96C29">
        <w:rPr>
          <w:lang w:val="fr-FR"/>
        </w:rPr>
        <w:t>223.</w:t>
      </w:r>
      <w:r w:rsidRPr="00A96C29">
        <w:rPr>
          <w:lang w:val="fr-FR"/>
        </w:rPr>
        <w:tab/>
      </w:r>
      <w:r w:rsidR="00027784" w:rsidRPr="00A96C29">
        <w:rPr>
          <w:lang w:val="fr-FR"/>
        </w:rPr>
        <w:t xml:space="preserve">Afin de repérer les attitudes ou manifestations discriminatoires dans la société chypriote, l’organe de lutte contre la discrimination a mené plusieurs enquêtes d’opinion sur différents motifs de discrimination, avec le soutien financier de la Commission européenne dans le cadre du </w:t>
      </w:r>
      <w:r w:rsidR="00550D5D" w:rsidRPr="00A96C29">
        <w:rPr>
          <w:lang w:val="fr-FR"/>
        </w:rPr>
        <w:t>p</w:t>
      </w:r>
      <w:r w:rsidR="00027784" w:rsidRPr="00A96C29">
        <w:rPr>
          <w:lang w:val="fr-FR"/>
        </w:rPr>
        <w:t>rogramme communautaire d’action contre la discrimination. La première enquête a porté sur la discrimination ethnique et plus particulièrement sur les attitudes et croyances des Chypriotes envers les personnes d’origine pontique et les attitudes et croyances des Pontiques envers les Chypriotes</w:t>
      </w:r>
      <w:r w:rsidR="00550D5D" w:rsidRPr="00A96C29">
        <w:rPr>
          <w:lang w:val="fr-FR"/>
        </w:rPr>
        <w:t>;</w:t>
      </w:r>
      <w:r w:rsidR="00027784" w:rsidRPr="00A96C29">
        <w:rPr>
          <w:lang w:val="fr-FR"/>
        </w:rPr>
        <w:t xml:space="preserve"> </w:t>
      </w:r>
      <w:r w:rsidR="00550D5D" w:rsidRPr="00A96C29">
        <w:rPr>
          <w:lang w:val="fr-FR"/>
        </w:rPr>
        <w:t>l</w:t>
      </w:r>
      <w:r w:rsidR="00027784" w:rsidRPr="00A96C29">
        <w:rPr>
          <w:lang w:val="fr-FR"/>
        </w:rPr>
        <w:t xml:space="preserve">a deuxième enquête </w:t>
      </w:r>
      <w:r w:rsidR="00102365" w:rsidRPr="00A96C29">
        <w:rPr>
          <w:lang w:val="fr-FR"/>
        </w:rPr>
        <w:t>a visé</w:t>
      </w:r>
      <w:r w:rsidR="00027784" w:rsidRPr="00A96C29">
        <w:rPr>
          <w:lang w:val="fr-FR"/>
        </w:rPr>
        <w:t xml:space="preserve"> la discrimination religieuse et</w:t>
      </w:r>
      <w:r w:rsidR="00550D5D" w:rsidRPr="00A96C29">
        <w:rPr>
          <w:lang w:val="fr-FR"/>
        </w:rPr>
        <w:t>,</w:t>
      </w:r>
      <w:r w:rsidR="00027784" w:rsidRPr="00A96C29">
        <w:rPr>
          <w:lang w:val="fr-FR"/>
        </w:rPr>
        <w:t xml:space="preserve"> plus particulièrement</w:t>
      </w:r>
      <w:r w:rsidR="00550D5D" w:rsidRPr="00A96C29">
        <w:rPr>
          <w:lang w:val="fr-FR"/>
        </w:rPr>
        <w:t>,</w:t>
      </w:r>
      <w:r w:rsidR="00027784" w:rsidRPr="00A96C29">
        <w:rPr>
          <w:lang w:val="fr-FR"/>
        </w:rPr>
        <w:t xml:space="preserve"> les attitudes et croyances des Chypriotes orthodoxes chrétiens envers les personnes issues de différents milieux religieux à Chypre. La troisième enquête </w:t>
      </w:r>
      <w:r w:rsidR="00550D5D" w:rsidRPr="00A96C29">
        <w:rPr>
          <w:lang w:val="fr-FR"/>
        </w:rPr>
        <w:t>s’est attachée aux attitudes et croyances des Chypriotes envers les personnes handicapées et l</w:t>
      </w:r>
      <w:r w:rsidR="00027784" w:rsidRPr="00A96C29">
        <w:rPr>
          <w:lang w:val="fr-FR"/>
        </w:rPr>
        <w:t>a quatrième enquête a</w:t>
      </w:r>
      <w:r w:rsidR="00550D5D" w:rsidRPr="00A96C29">
        <w:rPr>
          <w:lang w:val="fr-FR"/>
        </w:rPr>
        <w:t>u</w:t>
      </w:r>
      <w:r w:rsidR="00027784" w:rsidRPr="00A96C29">
        <w:rPr>
          <w:lang w:val="fr-FR"/>
        </w:rPr>
        <w:t xml:space="preserve"> phénomène du harcèlement sexuel au travail. Afin de lutter contre les problèmes révélés par ces enquêtes, l’État a pris un certain nombre de mesures décrites dans le présent rapport, dans les parties consacrées aux articles pertinents. Le </w:t>
      </w:r>
      <w:r w:rsidR="000233A3" w:rsidRPr="00A96C29">
        <w:rPr>
          <w:lang w:val="fr-FR"/>
        </w:rPr>
        <w:t>«</w:t>
      </w:r>
      <w:r w:rsidR="00550D5D" w:rsidRPr="00A96C29">
        <w:rPr>
          <w:lang w:val="fr-FR"/>
        </w:rPr>
        <w:t>p</w:t>
      </w:r>
      <w:r w:rsidR="00027784" w:rsidRPr="00A96C29">
        <w:rPr>
          <w:lang w:val="fr-FR"/>
        </w:rPr>
        <w:t>rogramme communautaire Progress</w:t>
      </w:r>
      <w:r w:rsidR="000233A3" w:rsidRPr="00A96C29">
        <w:rPr>
          <w:lang w:val="fr-FR"/>
        </w:rPr>
        <w:t>»</w:t>
      </w:r>
      <w:r w:rsidR="00027784" w:rsidRPr="00A96C29">
        <w:rPr>
          <w:lang w:val="fr-FR"/>
        </w:rPr>
        <w:t xml:space="preserve"> </w:t>
      </w:r>
      <w:r w:rsidR="00EA0D09" w:rsidRPr="00A96C29">
        <w:rPr>
          <w:lang w:val="fr-FR"/>
        </w:rPr>
        <w:t>(</w:t>
      </w:r>
      <w:r w:rsidR="00027784" w:rsidRPr="00A96C29">
        <w:rPr>
          <w:lang w:val="fr-FR"/>
        </w:rPr>
        <w:t>2010</w:t>
      </w:r>
      <w:r w:rsidR="00EA0D09" w:rsidRPr="00A96C29">
        <w:rPr>
          <w:lang w:val="fr-FR"/>
        </w:rPr>
        <w:t>)</w:t>
      </w:r>
      <w:r w:rsidR="00027784" w:rsidRPr="00A96C29">
        <w:rPr>
          <w:lang w:val="fr-FR"/>
        </w:rPr>
        <w:t>, exécuté par le Bureau de l’égalité, consiste en une série de manifestations et d’activités qui visent à combattre la discrimination</w:t>
      </w:r>
      <w:r w:rsidR="000233A3" w:rsidRPr="00A96C29">
        <w:rPr>
          <w:lang w:val="fr-FR"/>
        </w:rPr>
        <w:t>:</w:t>
      </w:r>
      <w:r w:rsidR="00027784" w:rsidRPr="00A96C29">
        <w:rPr>
          <w:lang w:val="fr-FR"/>
        </w:rPr>
        <w:t xml:space="preserve"> campagnes des médias, financement d’enquêtes et de séminaires, création d’un site Web spécifique, publication de brochures informatives renseignant sur les compétences du</w:t>
      </w:r>
      <w:r w:rsidR="00550D5D" w:rsidRPr="00A96C29">
        <w:rPr>
          <w:lang w:val="fr-FR"/>
        </w:rPr>
        <w:t>dit b</w:t>
      </w:r>
      <w:r w:rsidR="00027784" w:rsidRPr="00A96C29">
        <w:rPr>
          <w:lang w:val="fr-FR"/>
        </w:rPr>
        <w:t>ureau, organisation d’un séminaire d’une journée sur des questions liées aux groupes religieux.</w:t>
      </w:r>
    </w:p>
    <w:p w:rsidR="00261AA4" w:rsidRPr="00A96C29" w:rsidRDefault="00C10032" w:rsidP="00C10032">
      <w:pPr>
        <w:pStyle w:val="SingleTxtG"/>
        <w:rPr>
          <w:lang w:val="fr-FR"/>
        </w:rPr>
      </w:pPr>
      <w:r w:rsidRPr="00A96C29">
        <w:rPr>
          <w:lang w:val="fr-FR"/>
        </w:rPr>
        <w:t>224.</w:t>
      </w:r>
      <w:r w:rsidRPr="00A96C29">
        <w:rPr>
          <w:lang w:val="fr-FR"/>
        </w:rPr>
        <w:tab/>
      </w:r>
      <w:r w:rsidR="00261AA4" w:rsidRPr="00A96C29">
        <w:rPr>
          <w:lang w:val="fr-FR"/>
        </w:rPr>
        <w:t>Parmi les mesures prises récemment contre la discrimination, on citera</w:t>
      </w:r>
      <w:r w:rsidR="000233A3" w:rsidRPr="00A96C29">
        <w:rPr>
          <w:lang w:val="fr-FR"/>
        </w:rPr>
        <w:t>:</w:t>
      </w:r>
      <w:r w:rsidR="00261AA4" w:rsidRPr="00A96C29">
        <w:rPr>
          <w:lang w:val="fr-FR"/>
        </w:rPr>
        <w:t xml:space="preserve"> deux concours scolaires en 2012 et 2013 portant sur la création d’une affiche et d’une vidéo, ainsi que d’un périodique scolaire sur des questions liées au racisme et à la xénophobie, participation à la campagne du Mouvement contre le discours de haine</w:t>
      </w:r>
      <w:r w:rsidR="00550D5D" w:rsidRPr="00A96C29">
        <w:rPr>
          <w:lang w:val="fr-FR"/>
        </w:rPr>
        <w:t xml:space="preserve"> </w:t>
      </w:r>
      <w:r w:rsidR="00261AA4" w:rsidRPr="00A96C29">
        <w:rPr>
          <w:lang w:val="fr-FR"/>
        </w:rPr>
        <w:t>(lancée par le Conseil de l’Europe et mise en œuvre par l’Organisation de la jeunesse chypriote), rédaction d’un glossaire sur les termes et notions fondamentaux relatifs à la discrimination et au racisme, participation au Réseau contre la violence concernant des incidents racistes dans les écoles et coopération avec le Ministère de l’éducation</w:t>
      </w:r>
      <w:r w:rsidR="00550D5D" w:rsidRPr="00A96C29">
        <w:rPr>
          <w:lang w:val="fr-FR"/>
        </w:rPr>
        <w:t xml:space="preserve"> et de la culture</w:t>
      </w:r>
      <w:r w:rsidR="00261AA4" w:rsidRPr="00A96C29">
        <w:rPr>
          <w:lang w:val="fr-FR"/>
        </w:rPr>
        <w:t xml:space="preserve"> à l’élaboration d’un code de traitement des incidents racistes et homophobes.</w:t>
      </w:r>
    </w:p>
    <w:p w:rsidR="00261AA4" w:rsidRPr="00A96C29" w:rsidRDefault="00C10032" w:rsidP="00C10032">
      <w:pPr>
        <w:pStyle w:val="SingleTxtG"/>
        <w:rPr>
          <w:u w:val="single"/>
          <w:lang w:val="fr-FR"/>
        </w:rPr>
      </w:pPr>
      <w:r w:rsidRPr="00A96C29">
        <w:rPr>
          <w:lang w:val="fr-FR"/>
        </w:rPr>
        <w:t>225.</w:t>
      </w:r>
      <w:r w:rsidRPr="00A96C29">
        <w:rPr>
          <w:lang w:val="fr-FR"/>
        </w:rPr>
        <w:tab/>
      </w:r>
      <w:r w:rsidR="00261AA4" w:rsidRPr="00A96C29">
        <w:rPr>
          <w:lang w:val="fr-FR"/>
        </w:rPr>
        <w:t xml:space="preserve">Au sens de la loi relative à l’aide juridictionnelle </w:t>
      </w:r>
      <w:r w:rsidR="00D549AA" w:rsidRPr="00A96C29">
        <w:rPr>
          <w:lang w:val="fr-FR"/>
        </w:rPr>
        <w:t>(</w:t>
      </w:r>
      <w:r w:rsidR="000A76EC" w:rsidRPr="00A96C29">
        <w:rPr>
          <w:lang w:val="fr-FR"/>
        </w:rPr>
        <w:t xml:space="preserve">L.165(I)/2002, </w:t>
      </w:r>
      <w:r w:rsidR="00261AA4" w:rsidRPr="00A96C29">
        <w:rPr>
          <w:lang w:val="fr-FR"/>
        </w:rPr>
        <w:t>telle que modifiée</w:t>
      </w:r>
      <w:r w:rsidR="00D549AA" w:rsidRPr="00A96C29">
        <w:rPr>
          <w:lang w:val="fr-FR"/>
        </w:rPr>
        <w:t>)</w:t>
      </w:r>
      <w:r w:rsidR="000A76EC" w:rsidRPr="00A96C29">
        <w:rPr>
          <w:lang w:val="fr-FR"/>
        </w:rPr>
        <w:t xml:space="preserve">, </w:t>
      </w:r>
      <w:r w:rsidR="00261AA4" w:rsidRPr="00A96C29">
        <w:rPr>
          <w:lang w:val="fr-FR"/>
        </w:rPr>
        <w:t xml:space="preserve">toute personne physique (ressortissant et non-ressortissant) qui </w:t>
      </w:r>
      <w:r w:rsidR="00BC72FF" w:rsidRPr="00A96C29">
        <w:rPr>
          <w:lang w:val="fr-FR"/>
        </w:rPr>
        <w:t xml:space="preserve">ne </w:t>
      </w:r>
      <w:r w:rsidR="00261AA4" w:rsidRPr="00A96C29">
        <w:rPr>
          <w:lang w:val="fr-FR"/>
        </w:rPr>
        <w:t>peut payer le</w:t>
      </w:r>
      <w:r w:rsidR="00BC72FF" w:rsidRPr="00A96C29">
        <w:rPr>
          <w:lang w:val="fr-FR"/>
        </w:rPr>
        <w:t>s</w:t>
      </w:r>
      <w:r w:rsidR="00261AA4" w:rsidRPr="00A96C29">
        <w:rPr>
          <w:lang w:val="fr-FR"/>
        </w:rPr>
        <w:t xml:space="preserve"> frais d’une procédure judiciaire a droit à l’aide juridictionnelle, compte tenu de la situation financière du requérant, </w:t>
      </w:r>
      <w:r w:rsidR="00BC72FF" w:rsidRPr="00A96C29">
        <w:rPr>
          <w:lang w:val="fr-FR"/>
        </w:rPr>
        <w:t xml:space="preserve">de </w:t>
      </w:r>
      <w:r w:rsidR="00261AA4" w:rsidRPr="00A96C29">
        <w:rPr>
          <w:lang w:val="fr-FR"/>
        </w:rPr>
        <w:t xml:space="preserve">l’intérêt de la justice, </w:t>
      </w:r>
      <w:r w:rsidR="00BC72FF" w:rsidRPr="00A96C29">
        <w:rPr>
          <w:lang w:val="fr-FR"/>
        </w:rPr>
        <w:t xml:space="preserve">de </w:t>
      </w:r>
      <w:r w:rsidR="00261AA4" w:rsidRPr="00A96C29">
        <w:rPr>
          <w:lang w:val="fr-FR"/>
        </w:rPr>
        <w:t xml:space="preserve">la gravité de l’affaire et </w:t>
      </w:r>
      <w:r w:rsidR="00BC72FF" w:rsidRPr="00A96C29">
        <w:rPr>
          <w:lang w:val="fr-FR"/>
        </w:rPr>
        <w:t>d’</w:t>
      </w:r>
      <w:r w:rsidR="00261AA4" w:rsidRPr="00A96C29">
        <w:rPr>
          <w:lang w:val="fr-FR"/>
        </w:rPr>
        <w:t>autres critères pertinents. L’aide juridictionnelle est accordée dans les procédures civiles et pénales devant les tribunaux pour des violations spécifiques des droits de l’homme garantis par la Constitution ou par les instruments internationaux relatifs aux droits de l’homme.</w:t>
      </w:r>
    </w:p>
    <w:p w:rsidR="00261AA4" w:rsidRPr="00A96C29" w:rsidRDefault="00C10032" w:rsidP="00C10032">
      <w:pPr>
        <w:pStyle w:val="SingleTxtG"/>
        <w:rPr>
          <w:rStyle w:val="longtext"/>
          <w:color w:val="000000"/>
          <w:shd w:val="clear" w:color="auto" w:fill="FFFFFF"/>
          <w:lang w:val="fr-FR"/>
        </w:rPr>
      </w:pPr>
      <w:r w:rsidRPr="00A96C29">
        <w:rPr>
          <w:rStyle w:val="longtext"/>
          <w:color w:val="000000"/>
          <w:shd w:val="clear" w:color="auto" w:fill="FFFFFF"/>
          <w:lang w:val="fr-FR"/>
        </w:rPr>
        <w:t>226.</w:t>
      </w:r>
      <w:r w:rsidRPr="00A96C29">
        <w:rPr>
          <w:rStyle w:val="longtext"/>
          <w:color w:val="000000"/>
          <w:shd w:val="clear" w:color="auto" w:fill="FFFFFF"/>
          <w:lang w:val="fr-FR"/>
        </w:rPr>
        <w:tab/>
      </w:r>
      <w:r w:rsidR="00261AA4" w:rsidRPr="00A96C29">
        <w:rPr>
          <w:rStyle w:val="longtext"/>
          <w:color w:val="000000"/>
          <w:shd w:val="clear" w:color="auto" w:fill="FFFFFF"/>
          <w:lang w:val="fr-FR"/>
        </w:rPr>
        <w:t xml:space="preserve">Au sens de la loi de 2009 portant modification </w:t>
      </w:r>
      <w:r w:rsidR="00BC72FF" w:rsidRPr="00A96C29">
        <w:rPr>
          <w:rStyle w:val="longtext"/>
          <w:color w:val="000000"/>
          <w:shd w:val="clear" w:color="auto" w:fill="FFFFFF"/>
          <w:lang w:val="fr-FR"/>
        </w:rPr>
        <w:t>de</w:t>
      </w:r>
      <w:r w:rsidR="00261AA4" w:rsidRPr="00A96C29">
        <w:rPr>
          <w:rStyle w:val="longtext"/>
          <w:color w:val="000000"/>
          <w:shd w:val="clear" w:color="auto" w:fill="FFFFFF"/>
          <w:lang w:val="fr-FR"/>
        </w:rPr>
        <w:t xml:space="preserve"> la loi relative à l’aide juridictionnelle </w:t>
      </w:r>
      <w:r w:rsidR="00D549AA" w:rsidRPr="00A96C29">
        <w:rPr>
          <w:rStyle w:val="longtext"/>
          <w:color w:val="000000"/>
          <w:shd w:val="clear" w:color="auto" w:fill="FFFFFF"/>
          <w:lang w:val="fr-FR"/>
        </w:rPr>
        <w:t>(</w:t>
      </w:r>
      <w:r w:rsidR="000A76EC" w:rsidRPr="00A96C29">
        <w:rPr>
          <w:rStyle w:val="longtext"/>
          <w:color w:val="000000"/>
          <w:shd w:val="clear" w:color="auto" w:fill="FFFFFF"/>
          <w:lang w:val="fr-FR"/>
        </w:rPr>
        <w:t>L.132(I)/2009</w:t>
      </w:r>
      <w:r w:rsidR="00D549AA" w:rsidRPr="00A96C29">
        <w:rPr>
          <w:rStyle w:val="longtext"/>
          <w:color w:val="000000"/>
          <w:shd w:val="clear" w:color="auto" w:fill="FFFFFF"/>
          <w:lang w:val="fr-FR"/>
        </w:rPr>
        <w:t>)</w:t>
      </w:r>
      <w:r w:rsidR="000A76EC" w:rsidRPr="00A96C29">
        <w:rPr>
          <w:rStyle w:val="longtext"/>
          <w:color w:val="000000"/>
          <w:shd w:val="clear" w:color="auto" w:fill="FFFFFF"/>
          <w:lang w:val="fr-FR"/>
        </w:rPr>
        <w:t xml:space="preserve"> </w:t>
      </w:r>
      <w:r w:rsidR="001E51DF" w:rsidRPr="00A96C29">
        <w:rPr>
          <w:rStyle w:val="longtext"/>
          <w:color w:val="000000"/>
          <w:shd w:val="clear" w:color="auto" w:fill="FFFFFF"/>
          <w:lang w:val="fr-FR"/>
        </w:rPr>
        <w:t>en harmonie</w:t>
      </w:r>
      <w:r w:rsidR="00261AA4" w:rsidRPr="00A96C29">
        <w:rPr>
          <w:rStyle w:val="longtext"/>
          <w:color w:val="000000"/>
          <w:shd w:val="clear" w:color="auto" w:fill="FFFFFF"/>
          <w:lang w:val="fr-FR"/>
        </w:rPr>
        <w:t xml:space="preserve"> avec </w:t>
      </w:r>
      <w:r w:rsidR="00EF4FAA" w:rsidRPr="00A96C29">
        <w:rPr>
          <w:rStyle w:val="longtext"/>
          <w:color w:val="000000"/>
          <w:shd w:val="clear" w:color="auto" w:fill="FFFFFF"/>
          <w:lang w:val="fr-FR"/>
        </w:rPr>
        <w:t xml:space="preserve">la </w:t>
      </w:r>
      <w:r w:rsidR="00BC72FF" w:rsidRPr="00A96C29">
        <w:rPr>
          <w:rStyle w:val="longtext"/>
          <w:color w:val="000000"/>
          <w:shd w:val="clear" w:color="auto" w:fill="FFFFFF"/>
          <w:lang w:val="fr-FR"/>
        </w:rPr>
        <w:t>d</w:t>
      </w:r>
      <w:r w:rsidR="00D93540" w:rsidRPr="00A96C29">
        <w:rPr>
          <w:rStyle w:val="longtext"/>
          <w:color w:val="000000"/>
          <w:shd w:val="clear" w:color="auto" w:fill="FFFFFF"/>
          <w:lang w:val="fr-FR"/>
        </w:rPr>
        <w:t>irective</w:t>
      </w:r>
      <w:r w:rsidR="00261AA4" w:rsidRPr="00A96C29">
        <w:rPr>
          <w:lang w:val="fr-FR"/>
        </w:rPr>
        <w:t xml:space="preserve"> 2005/85/CE du Conseil relative à des normes minimales concernant la procédure d’octroi et de retrait du statut de réfugié dans les État membres, réfugiés et demandeurs d’asile peuvent</w:t>
      </w:r>
      <w:r w:rsidR="00BC72FF" w:rsidRPr="00A96C29">
        <w:rPr>
          <w:lang w:val="fr-FR"/>
        </w:rPr>
        <w:t>, en vertu de l’article 146 de la Constitution,</w:t>
      </w:r>
      <w:r w:rsidR="00261AA4" w:rsidRPr="00A96C29">
        <w:rPr>
          <w:lang w:val="fr-FR"/>
        </w:rPr>
        <w:t xml:space="preserve"> recourir à l’aide juridictionnelle dans le cadre de procédures judiciaires contre une décision rejetant leur demande d’asile.</w:t>
      </w:r>
    </w:p>
    <w:p w:rsidR="00313A37" w:rsidRPr="00A96C29" w:rsidRDefault="00C10032" w:rsidP="00C10032">
      <w:pPr>
        <w:pStyle w:val="SingleTxtG"/>
        <w:rPr>
          <w:i/>
          <w:lang w:val="fr-FR"/>
        </w:rPr>
      </w:pPr>
      <w:r w:rsidRPr="00A96C29">
        <w:rPr>
          <w:iCs/>
          <w:lang w:val="fr-FR"/>
        </w:rPr>
        <w:t>227.</w:t>
      </w:r>
      <w:r w:rsidRPr="00A96C29">
        <w:rPr>
          <w:iCs/>
          <w:lang w:val="fr-FR"/>
        </w:rPr>
        <w:tab/>
      </w:r>
      <w:r w:rsidR="00313A37" w:rsidRPr="00A96C29">
        <w:rPr>
          <w:iCs/>
          <w:lang w:val="fr-FR"/>
        </w:rPr>
        <w:t xml:space="preserve">La loi de 2011 portant modification de la loi relative à l’aide juridictionnelle </w:t>
      </w:r>
      <w:r w:rsidR="00D549AA" w:rsidRPr="00A96C29">
        <w:rPr>
          <w:iCs/>
          <w:lang w:val="fr-FR"/>
        </w:rPr>
        <w:t>(</w:t>
      </w:r>
      <w:r w:rsidR="000A76EC" w:rsidRPr="00A96C29">
        <w:rPr>
          <w:iCs/>
          <w:lang w:val="fr-FR"/>
        </w:rPr>
        <w:t>L.172(I</w:t>
      </w:r>
      <w:r w:rsidR="000A76EC" w:rsidRPr="00A96C29">
        <w:rPr>
          <w:lang w:val="fr-FR"/>
        </w:rPr>
        <w:t>)/2011</w:t>
      </w:r>
      <w:r w:rsidR="00D549AA" w:rsidRPr="00A96C29">
        <w:rPr>
          <w:lang w:val="fr-FR"/>
        </w:rPr>
        <w:t>)</w:t>
      </w:r>
      <w:r w:rsidR="000A76EC" w:rsidRPr="00A96C29">
        <w:rPr>
          <w:lang w:val="fr-FR"/>
        </w:rPr>
        <w:t xml:space="preserve"> (</w:t>
      </w:r>
      <w:r w:rsidR="00313A37" w:rsidRPr="00A96C29">
        <w:rPr>
          <w:lang w:val="fr-FR"/>
        </w:rPr>
        <w:t xml:space="preserve">en conformité avec </w:t>
      </w:r>
      <w:r w:rsidR="00EF4FAA" w:rsidRPr="00A96C29">
        <w:rPr>
          <w:lang w:val="fr-FR"/>
        </w:rPr>
        <w:t xml:space="preserve">la </w:t>
      </w:r>
      <w:r w:rsidR="00BC72FF" w:rsidRPr="00A96C29">
        <w:rPr>
          <w:lang w:val="fr-FR"/>
        </w:rPr>
        <w:t>d</w:t>
      </w:r>
      <w:r w:rsidR="00D93540" w:rsidRPr="00A96C29">
        <w:rPr>
          <w:lang w:val="fr-FR"/>
        </w:rPr>
        <w:t>irective</w:t>
      </w:r>
      <w:r w:rsidR="00313A37" w:rsidRPr="00A96C29">
        <w:rPr>
          <w:lang w:val="fr-FR"/>
        </w:rPr>
        <w:t xml:space="preserve"> 2008/115/CE du Parlement européen et du Conseil du 16 décembre 2008 relative aux normes et procédures communes applicables dans les États membres au retour des ressortissants de pays tiers en séjour irrégulier) s’applique aux procès liés à la reconduite de ressortissants de pays tiers en situation irrégulière quand ils forment recours devant la Cour suprême en application de l’article 146 de la Constitution contre un arrêté d’expulsion ou une décision d’interdiction d’entrée.</w:t>
      </w:r>
    </w:p>
    <w:p w:rsidR="00313A37" w:rsidRPr="00A96C29" w:rsidRDefault="00C10032" w:rsidP="00C10032">
      <w:pPr>
        <w:pStyle w:val="SingleTxtG"/>
        <w:rPr>
          <w:lang w:val="fr-FR"/>
        </w:rPr>
      </w:pPr>
      <w:r w:rsidRPr="00A96C29">
        <w:rPr>
          <w:lang w:val="fr-FR"/>
        </w:rPr>
        <w:t>228.</w:t>
      </w:r>
      <w:r w:rsidRPr="00A96C29">
        <w:rPr>
          <w:lang w:val="fr-FR"/>
        </w:rPr>
        <w:tab/>
      </w:r>
      <w:r w:rsidR="00313A37" w:rsidRPr="00A96C29">
        <w:rPr>
          <w:lang w:val="fr-FR"/>
        </w:rPr>
        <w:t xml:space="preserve">Six interprètes de langue turque sont engagés pour faciliter les démarches </w:t>
      </w:r>
      <w:r w:rsidR="00BC72FF" w:rsidRPr="00A96C29">
        <w:rPr>
          <w:lang w:val="fr-FR"/>
        </w:rPr>
        <w:t>des</w:t>
      </w:r>
      <w:r w:rsidR="00313A37" w:rsidRPr="00A96C29">
        <w:rPr>
          <w:lang w:val="fr-FR"/>
        </w:rPr>
        <w:t xml:space="preserve"> Chypriotes turcs qui demandent la délivrance de documents officiels. Ils sont affectés à la Direction de l’état civil et des migrations et dans les bureaux de district de Nicosie. Des formulaires de demande existent également en turc.</w:t>
      </w:r>
    </w:p>
    <w:p w:rsidR="000A76EC" w:rsidRPr="00A96C29" w:rsidRDefault="00D145FE" w:rsidP="00653C2C">
      <w:pPr>
        <w:pStyle w:val="H23G"/>
        <w:rPr>
          <w:lang w:val="fr-FR"/>
        </w:rPr>
      </w:pPr>
      <w:r w:rsidRPr="00A96C29">
        <w:rPr>
          <w:lang w:val="fr-FR"/>
        </w:rPr>
        <w:tab/>
      </w:r>
      <w:r w:rsidRPr="00A96C29">
        <w:rPr>
          <w:lang w:val="fr-FR"/>
        </w:rPr>
        <w:tab/>
      </w:r>
      <w:r w:rsidR="000A76EC" w:rsidRPr="00A96C29">
        <w:rPr>
          <w:lang w:val="fr-FR"/>
        </w:rPr>
        <w:t>Paragraph</w:t>
      </w:r>
      <w:r w:rsidR="00BA3000" w:rsidRPr="00A96C29">
        <w:rPr>
          <w:lang w:val="fr-FR"/>
        </w:rPr>
        <w:t>e</w:t>
      </w:r>
      <w:r w:rsidR="000A76EC" w:rsidRPr="00A96C29">
        <w:rPr>
          <w:lang w:val="fr-FR"/>
        </w:rPr>
        <w:t xml:space="preserve"> 11 </w:t>
      </w:r>
      <w:r w:rsidR="00027784" w:rsidRPr="00A96C29">
        <w:rPr>
          <w:lang w:val="fr-FR"/>
        </w:rPr>
        <w:t>des observations finales</w:t>
      </w:r>
    </w:p>
    <w:p w:rsidR="00BA3000" w:rsidRPr="00A96C29" w:rsidRDefault="00C10032" w:rsidP="00C10032">
      <w:pPr>
        <w:pStyle w:val="SingleTxtG"/>
        <w:rPr>
          <w:b/>
          <w:u w:val="single"/>
          <w:lang w:val="fr-FR"/>
        </w:rPr>
      </w:pPr>
      <w:r w:rsidRPr="00A96C29">
        <w:rPr>
          <w:lang w:val="fr-FR"/>
        </w:rPr>
        <w:t>229.</w:t>
      </w:r>
      <w:r w:rsidRPr="00A96C29">
        <w:rPr>
          <w:lang w:val="fr-FR"/>
        </w:rPr>
        <w:tab/>
      </w:r>
      <w:r w:rsidR="00BA3000" w:rsidRPr="00A96C29">
        <w:rPr>
          <w:lang w:val="fr-FR"/>
        </w:rPr>
        <w:t xml:space="preserve">Le financement des activités du </w:t>
      </w:r>
      <w:r w:rsidR="002110B4" w:rsidRPr="00A96C29">
        <w:rPr>
          <w:lang w:val="fr-FR"/>
        </w:rPr>
        <w:t>b</w:t>
      </w:r>
      <w:r w:rsidR="00BA3000" w:rsidRPr="00A96C29">
        <w:rPr>
          <w:lang w:val="fr-FR"/>
        </w:rPr>
        <w:t xml:space="preserve">ureau du </w:t>
      </w:r>
      <w:r w:rsidR="002110B4" w:rsidRPr="00A96C29">
        <w:rPr>
          <w:lang w:val="fr-FR"/>
        </w:rPr>
        <w:t>M</w:t>
      </w:r>
      <w:r w:rsidR="00BA3000" w:rsidRPr="00A96C29">
        <w:rPr>
          <w:lang w:val="fr-FR"/>
        </w:rPr>
        <w:t>édiateur est assuré par un budget qui lui est alloué directement. Malgré les restrictions économiques</w:t>
      </w:r>
      <w:r w:rsidR="007725F4" w:rsidRPr="00A96C29">
        <w:rPr>
          <w:lang w:val="fr-FR"/>
        </w:rPr>
        <w:t xml:space="preserve"> rigoureuses</w:t>
      </w:r>
      <w:r w:rsidR="00BA3000" w:rsidRPr="00A96C29">
        <w:rPr>
          <w:lang w:val="fr-FR"/>
        </w:rPr>
        <w:t xml:space="preserve"> auxquelles Chypre </w:t>
      </w:r>
      <w:r w:rsidR="00BC72FF" w:rsidRPr="00A96C29">
        <w:rPr>
          <w:lang w:val="fr-FR"/>
        </w:rPr>
        <w:t>doit faire face</w:t>
      </w:r>
      <w:r w:rsidR="00BA3000" w:rsidRPr="00A96C29">
        <w:rPr>
          <w:lang w:val="fr-FR"/>
        </w:rPr>
        <w:t xml:space="preserve">, le </w:t>
      </w:r>
      <w:r w:rsidR="002110B4" w:rsidRPr="00A96C29">
        <w:rPr>
          <w:lang w:val="fr-FR"/>
        </w:rPr>
        <w:t>b</w:t>
      </w:r>
      <w:r w:rsidR="00BA3000" w:rsidRPr="00A96C29">
        <w:rPr>
          <w:lang w:val="fr-FR"/>
        </w:rPr>
        <w:t xml:space="preserve">ureau du </w:t>
      </w:r>
      <w:r w:rsidR="002110B4" w:rsidRPr="00A96C29">
        <w:rPr>
          <w:lang w:val="fr-FR"/>
        </w:rPr>
        <w:t>M</w:t>
      </w:r>
      <w:r w:rsidR="00BA3000" w:rsidRPr="00A96C29">
        <w:rPr>
          <w:lang w:val="fr-FR"/>
        </w:rPr>
        <w:t>édiateur n’</w:t>
      </w:r>
      <w:r w:rsidR="00C4688E" w:rsidRPr="00A96C29">
        <w:rPr>
          <w:lang w:val="fr-FR"/>
        </w:rPr>
        <w:t>a subi aucune</w:t>
      </w:r>
      <w:r w:rsidR="00BA3000" w:rsidRPr="00A96C29">
        <w:rPr>
          <w:lang w:val="fr-FR"/>
        </w:rPr>
        <w:t xml:space="preserve"> diminu</w:t>
      </w:r>
      <w:r w:rsidR="00C4688E" w:rsidRPr="00A96C29">
        <w:rPr>
          <w:lang w:val="fr-FR"/>
        </w:rPr>
        <w:t>tion de ses crédits</w:t>
      </w:r>
      <w:r w:rsidR="00BA3000" w:rsidRPr="00A96C29">
        <w:rPr>
          <w:lang w:val="fr-FR"/>
        </w:rPr>
        <w:t xml:space="preserve"> (contrairement à ceux de tous les départements du Gouvernement et des autres autorités indépendantes) et n’a pas demandé de crédits supplémentaires, compte tenu des difficultés financières actuelles qui</w:t>
      </w:r>
      <w:r w:rsidR="007725F4" w:rsidRPr="00A96C29">
        <w:rPr>
          <w:lang w:val="fr-FR"/>
        </w:rPr>
        <w:t xml:space="preserve"> ont inéluctablement</w:t>
      </w:r>
      <w:r w:rsidR="00BA3000" w:rsidRPr="00A96C29">
        <w:rPr>
          <w:lang w:val="fr-FR"/>
        </w:rPr>
        <w:t xml:space="preserve"> touch</w:t>
      </w:r>
      <w:r w:rsidR="007725F4" w:rsidRPr="00A96C29">
        <w:rPr>
          <w:lang w:val="fr-FR"/>
        </w:rPr>
        <w:t>é</w:t>
      </w:r>
      <w:r w:rsidR="00BA3000" w:rsidRPr="00A96C29">
        <w:rPr>
          <w:lang w:val="fr-FR"/>
        </w:rPr>
        <w:t xml:space="preserve"> tous les secteurs. </w:t>
      </w:r>
    </w:p>
    <w:p w:rsidR="000A76EC" w:rsidRPr="00A96C29" w:rsidRDefault="00D145FE" w:rsidP="00653C2C">
      <w:pPr>
        <w:pStyle w:val="H23G"/>
        <w:rPr>
          <w:lang w:val="fr-FR"/>
        </w:rPr>
      </w:pPr>
      <w:r w:rsidRPr="00A96C29">
        <w:rPr>
          <w:lang w:val="fr-FR"/>
        </w:rPr>
        <w:tab/>
      </w:r>
      <w:r w:rsidRPr="00A96C29">
        <w:rPr>
          <w:lang w:val="fr-FR"/>
        </w:rPr>
        <w:tab/>
      </w:r>
      <w:r w:rsidR="00BA3000" w:rsidRPr="00A96C29">
        <w:rPr>
          <w:lang w:val="fr-FR"/>
        </w:rPr>
        <w:t>Paragraphe</w:t>
      </w:r>
      <w:r w:rsidR="000A76EC" w:rsidRPr="00A96C29">
        <w:rPr>
          <w:lang w:val="fr-FR"/>
        </w:rPr>
        <w:t xml:space="preserve"> 12 </w:t>
      </w:r>
      <w:r w:rsidR="00027784" w:rsidRPr="00A96C29">
        <w:rPr>
          <w:lang w:val="fr-FR"/>
        </w:rPr>
        <w:t>des observations finales</w:t>
      </w:r>
    </w:p>
    <w:p w:rsidR="00BA3000" w:rsidRPr="00A96C29" w:rsidRDefault="00C10032" w:rsidP="00C10032">
      <w:pPr>
        <w:pStyle w:val="SingleTxtG"/>
        <w:rPr>
          <w:lang w:val="fr-FR"/>
        </w:rPr>
      </w:pPr>
      <w:r w:rsidRPr="00A96C29">
        <w:rPr>
          <w:lang w:val="fr-FR"/>
        </w:rPr>
        <w:t>230.</w:t>
      </w:r>
      <w:r w:rsidRPr="00A96C29">
        <w:rPr>
          <w:lang w:val="fr-FR"/>
        </w:rPr>
        <w:tab/>
      </w:r>
      <w:r w:rsidR="00BA3000" w:rsidRPr="00A96C29">
        <w:rPr>
          <w:lang w:val="fr-FR"/>
        </w:rPr>
        <w:t xml:space="preserve">Le Conseil des ministres a décidé (décision </w:t>
      </w:r>
      <w:r w:rsidR="000233A3" w:rsidRPr="00A96C29">
        <w:rPr>
          <w:lang w:val="fr-FR"/>
        </w:rPr>
        <w:t>n</w:t>
      </w:r>
      <w:r w:rsidR="000233A3" w:rsidRPr="00A96C29">
        <w:rPr>
          <w:vertAlign w:val="superscript"/>
          <w:lang w:val="fr-FR"/>
        </w:rPr>
        <w:t>o</w:t>
      </w:r>
      <w:r w:rsidR="00542E89" w:rsidRPr="00A96C29">
        <w:rPr>
          <w:lang w:val="fr-FR"/>
        </w:rPr>
        <w:t> </w:t>
      </w:r>
      <w:r w:rsidR="00BA3000" w:rsidRPr="00A96C29">
        <w:rPr>
          <w:lang w:val="fr-FR"/>
        </w:rPr>
        <w:t>75317 du 19 juin 2013) de reconnaître aux enfants</w:t>
      </w:r>
      <w:r w:rsidR="00542E89" w:rsidRPr="00A96C29">
        <w:rPr>
          <w:lang w:val="fr-FR"/>
        </w:rPr>
        <w:t>,</w:t>
      </w:r>
      <w:r w:rsidR="00BA3000" w:rsidRPr="00A96C29">
        <w:rPr>
          <w:lang w:val="fr-FR"/>
        </w:rPr>
        <w:t xml:space="preserve"> dont la mère est une personne déplacée</w:t>
      </w:r>
      <w:r w:rsidR="00542E89" w:rsidRPr="00A96C29">
        <w:rPr>
          <w:lang w:val="fr-FR"/>
        </w:rPr>
        <w:t>,</w:t>
      </w:r>
      <w:r w:rsidR="00BA3000" w:rsidRPr="00A96C29">
        <w:rPr>
          <w:lang w:val="fr-FR"/>
        </w:rPr>
        <w:t xml:space="preserve"> le statut de personne déplacée, avec tous les droits à prestations dont bénéficient les enfants dont le père est une personne déplacée (par exemple les programmes de logement). L</w:t>
      </w:r>
      <w:r w:rsidR="00BC72FF" w:rsidRPr="00A96C29">
        <w:rPr>
          <w:lang w:val="fr-FR"/>
        </w:rPr>
        <w:t>a modification</w:t>
      </w:r>
      <w:r w:rsidR="00BA3000" w:rsidRPr="00A96C29">
        <w:rPr>
          <w:lang w:val="fr-FR"/>
        </w:rPr>
        <w:t xml:space="preserve"> législati</w:t>
      </w:r>
      <w:r w:rsidR="00BC72FF" w:rsidRPr="00A96C29">
        <w:rPr>
          <w:lang w:val="fr-FR"/>
        </w:rPr>
        <w:t>ve</w:t>
      </w:r>
      <w:r w:rsidR="00BA3000" w:rsidRPr="00A96C29">
        <w:rPr>
          <w:lang w:val="fr-FR"/>
        </w:rPr>
        <w:t xml:space="preserve"> nécessaire doit être adopté</w:t>
      </w:r>
      <w:r w:rsidR="00BC72FF" w:rsidRPr="00A96C29">
        <w:rPr>
          <w:lang w:val="fr-FR"/>
        </w:rPr>
        <w:t>e</w:t>
      </w:r>
      <w:r w:rsidR="00BA3000" w:rsidRPr="00A96C29">
        <w:rPr>
          <w:lang w:val="fr-FR"/>
        </w:rPr>
        <w:t>.</w:t>
      </w:r>
    </w:p>
    <w:p w:rsidR="000A76EC" w:rsidRPr="00A96C29" w:rsidRDefault="00D145FE" w:rsidP="00653C2C">
      <w:pPr>
        <w:pStyle w:val="H23G"/>
        <w:rPr>
          <w:lang w:val="fr-FR"/>
        </w:rPr>
      </w:pPr>
      <w:r w:rsidRPr="00A96C29">
        <w:rPr>
          <w:lang w:val="fr-FR"/>
        </w:rPr>
        <w:tab/>
      </w:r>
      <w:r w:rsidRPr="00A96C29">
        <w:rPr>
          <w:lang w:val="fr-FR"/>
        </w:rPr>
        <w:tab/>
      </w:r>
      <w:r w:rsidR="000A76EC" w:rsidRPr="00A96C29">
        <w:rPr>
          <w:lang w:val="fr-FR"/>
        </w:rPr>
        <w:t>Paragraph</w:t>
      </w:r>
      <w:r w:rsidR="00BA3000" w:rsidRPr="00A96C29">
        <w:rPr>
          <w:lang w:val="fr-FR"/>
        </w:rPr>
        <w:t>e</w:t>
      </w:r>
      <w:r w:rsidR="000A76EC" w:rsidRPr="00A96C29">
        <w:rPr>
          <w:lang w:val="fr-FR"/>
        </w:rPr>
        <w:t xml:space="preserve"> 13 </w:t>
      </w:r>
      <w:r w:rsidR="00027784" w:rsidRPr="00A96C29">
        <w:rPr>
          <w:lang w:val="fr-FR"/>
        </w:rPr>
        <w:t>des observations finales</w:t>
      </w:r>
    </w:p>
    <w:p w:rsidR="00BA3000" w:rsidRPr="00A96C29" w:rsidRDefault="00C10032" w:rsidP="00C10032">
      <w:pPr>
        <w:pStyle w:val="SingleTxtG"/>
        <w:rPr>
          <w:rFonts w:eastAsia="Calibri"/>
          <w:lang w:val="fr-FR"/>
        </w:rPr>
      </w:pPr>
      <w:r w:rsidRPr="00A96C29">
        <w:rPr>
          <w:rFonts w:eastAsia="Calibri"/>
          <w:lang w:val="fr-FR"/>
        </w:rPr>
        <w:t>231.</w:t>
      </w:r>
      <w:r w:rsidRPr="00A96C29">
        <w:rPr>
          <w:rFonts w:eastAsia="Calibri"/>
          <w:lang w:val="fr-FR"/>
        </w:rPr>
        <w:tab/>
      </w:r>
      <w:r w:rsidR="00BA3000" w:rsidRPr="00A96C29">
        <w:rPr>
          <w:rFonts w:eastAsia="Calibri"/>
          <w:lang w:val="fr-FR"/>
        </w:rPr>
        <w:t xml:space="preserve">L’écart de rémunération entre les sexes à Chypre est tombé à </w:t>
      </w:r>
      <w:r w:rsidR="000A76EC" w:rsidRPr="00A96C29">
        <w:rPr>
          <w:rFonts w:eastAsia="Calibri"/>
          <w:lang w:val="fr-FR"/>
        </w:rPr>
        <w:t>16</w:t>
      </w:r>
      <w:r w:rsidR="00BA3000" w:rsidRPr="00A96C29">
        <w:rPr>
          <w:rFonts w:eastAsia="Calibri"/>
          <w:lang w:val="fr-FR"/>
        </w:rPr>
        <w:t>,</w:t>
      </w:r>
      <w:r w:rsidR="000A76EC" w:rsidRPr="00A96C29">
        <w:rPr>
          <w:rFonts w:eastAsia="Calibri"/>
          <w:lang w:val="fr-FR"/>
        </w:rPr>
        <w:t>2</w:t>
      </w:r>
      <w:r w:rsidR="000233A3" w:rsidRPr="00A96C29">
        <w:rPr>
          <w:rFonts w:eastAsia="Calibri"/>
          <w:lang w:val="fr-FR"/>
        </w:rPr>
        <w:t> %</w:t>
      </w:r>
      <w:r w:rsidR="000A76EC" w:rsidRPr="00A96C29">
        <w:rPr>
          <w:rFonts w:eastAsia="Calibri"/>
          <w:lang w:val="fr-FR"/>
        </w:rPr>
        <w:t xml:space="preserve"> </w:t>
      </w:r>
      <w:r w:rsidR="00BA3000" w:rsidRPr="00A96C29">
        <w:rPr>
          <w:rFonts w:eastAsia="Calibri"/>
          <w:lang w:val="fr-FR"/>
        </w:rPr>
        <w:t>e</w:t>
      </w:r>
      <w:r w:rsidR="000A76EC" w:rsidRPr="00A96C29">
        <w:rPr>
          <w:rFonts w:eastAsia="Calibri"/>
          <w:lang w:val="fr-FR"/>
        </w:rPr>
        <w:t xml:space="preserve">n 2012, </w:t>
      </w:r>
      <w:r w:rsidR="00BA3000" w:rsidRPr="00A96C29">
        <w:rPr>
          <w:rFonts w:eastAsia="Calibri"/>
          <w:lang w:val="fr-FR"/>
        </w:rPr>
        <w:t xml:space="preserve">par rapport à </w:t>
      </w:r>
      <w:r w:rsidR="000A76EC" w:rsidRPr="00A96C29">
        <w:rPr>
          <w:rFonts w:eastAsia="Calibri"/>
          <w:lang w:val="fr-FR"/>
        </w:rPr>
        <w:t>16</w:t>
      </w:r>
      <w:r w:rsidR="00BA3000" w:rsidRPr="00A96C29">
        <w:rPr>
          <w:rFonts w:eastAsia="Calibri"/>
          <w:lang w:val="fr-FR"/>
        </w:rPr>
        <w:t>,</w:t>
      </w:r>
      <w:r w:rsidR="000A76EC" w:rsidRPr="00A96C29">
        <w:rPr>
          <w:rFonts w:eastAsia="Calibri"/>
          <w:lang w:val="fr-FR"/>
        </w:rPr>
        <w:t>4</w:t>
      </w:r>
      <w:r w:rsidR="000233A3" w:rsidRPr="00A96C29">
        <w:rPr>
          <w:rFonts w:eastAsia="Calibri"/>
          <w:lang w:val="fr-FR"/>
        </w:rPr>
        <w:t> %</w:t>
      </w:r>
      <w:r w:rsidR="000A76EC" w:rsidRPr="00A96C29">
        <w:rPr>
          <w:rFonts w:eastAsia="Calibri"/>
          <w:lang w:val="fr-FR"/>
        </w:rPr>
        <w:t xml:space="preserve"> </w:t>
      </w:r>
      <w:r w:rsidR="00BA3000" w:rsidRPr="00A96C29">
        <w:rPr>
          <w:rFonts w:eastAsia="Calibri"/>
          <w:lang w:val="fr-FR"/>
        </w:rPr>
        <w:t>e</w:t>
      </w:r>
      <w:r w:rsidR="000A76EC" w:rsidRPr="00A96C29">
        <w:rPr>
          <w:rFonts w:eastAsia="Calibri"/>
          <w:lang w:val="fr-FR"/>
        </w:rPr>
        <w:t>n 2011</w:t>
      </w:r>
      <w:r w:rsidR="00BA3000" w:rsidRPr="00A96C29">
        <w:rPr>
          <w:rFonts w:eastAsia="Calibri"/>
          <w:lang w:val="fr-FR"/>
        </w:rPr>
        <w:t xml:space="preserve"> et</w:t>
      </w:r>
      <w:r w:rsidR="000A76EC" w:rsidRPr="00A96C29">
        <w:rPr>
          <w:rFonts w:eastAsia="Calibri"/>
          <w:lang w:val="fr-FR"/>
        </w:rPr>
        <w:t xml:space="preserve"> 16</w:t>
      </w:r>
      <w:r w:rsidR="00BA3000" w:rsidRPr="00A96C29">
        <w:rPr>
          <w:rFonts w:eastAsia="Calibri"/>
          <w:lang w:val="fr-FR"/>
        </w:rPr>
        <w:t>,</w:t>
      </w:r>
      <w:r w:rsidR="000A76EC" w:rsidRPr="00A96C29">
        <w:rPr>
          <w:rFonts w:eastAsia="Calibri"/>
          <w:lang w:val="fr-FR"/>
        </w:rPr>
        <w:t>8</w:t>
      </w:r>
      <w:r w:rsidR="000233A3" w:rsidRPr="00A96C29">
        <w:rPr>
          <w:rFonts w:eastAsia="Calibri"/>
          <w:lang w:val="fr-FR"/>
        </w:rPr>
        <w:t> %</w:t>
      </w:r>
      <w:r w:rsidR="000A76EC" w:rsidRPr="00A96C29">
        <w:rPr>
          <w:rFonts w:eastAsia="Calibri"/>
          <w:lang w:val="fr-FR"/>
        </w:rPr>
        <w:t xml:space="preserve"> </w:t>
      </w:r>
      <w:r w:rsidR="00BA3000" w:rsidRPr="00A96C29">
        <w:rPr>
          <w:rFonts w:eastAsia="Calibri"/>
          <w:lang w:val="fr-FR"/>
        </w:rPr>
        <w:t>e</w:t>
      </w:r>
      <w:r w:rsidR="000A76EC" w:rsidRPr="00A96C29">
        <w:rPr>
          <w:rFonts w:eastAsia="Calibri"/>
          <w:lang w:val="fr-FR"/>
        </w:rPr>
        <w:t>n 2010 (</w:t>
      </w:r>
      <w:r w:rsidR="00BA3000" w:rsidRPr="00A96C29">
        <w:rPr>
          <w:rFonts w:eastAsia="Calibri"/>
          <w:lang w:val="fr-FR"/>
        </w:rPr>
        <w:t xml:space="preserve">selon les données officielles d’Eurostat) – la moyenne européenne étant de </w:t>
      </w:r>
      <w:r w:rsidR="000A76EC" w:rsidRPr="00A96C29">
        <w:rPr>
          <w:rFonts w:eastAsia="Calibri"/>
          <w:lang w:val="fr-FR"/>
        </w:rPr>
        <w:t>16</w:t>
      </w:r>
      <w:r w:rsidR="00BA3000" w:rsidRPr="00A96C29">
        <w:rPr>
          <w:rFonts w:eastAsia="Calibri"/>
          <w:lang w:val="fr-FR"/>
        </w:rPr>
        <w:t>,</w:t>
      </w:r>
      <w:r w:rsidR="000A76EC" w:rsidRPr="00A96C29">
        <w:rPr>
          <w:rFonts w:eastAsia="Calibri"/>
          <w:lang w:val="fr-FR"/>
        </w:rPr>
        <w:t>4</w:t>
      </w:r>
      <w:r w:rsidR="000233A3" w:rsidRPr="00A96C29">
        <w:rPr>
          <w:rFonts w:eastAsia="Calibri"/>
          <w:lang w:val="fr-FR"/>
        </w:rPr>
        <w:t> %</w:t>
      </w:r>
      <w:r w:rsidR="000A76EC" w:rsidRPr="00A96C29">
        <w:rPr>
          <w:rFonts w:eastAsia="Calibri"/>
          <w:lang w:val="fr-FR"/>
        </w:rPr>
        <w:t xml:space="preserve"> </w:t>
      </w:r>
      <w:r w:rsidR="00BA3000" w:rsidRPr="00A96C29">
        <w:rPr>
          <w:rFonts w:eastAsia="Calibri"/>
          <w:lang w:val="fr-FR"/>
        </w:rPr>
        <w:t>e</w:t>
      </w:r>
      <w:r w:rsidR="000A76EC" w:rsidRPr="00A96C29">
        <w:rPr>
          <w:rFonts w:eastAsia="Calibri"/>
          <w:lang w:val="fr-FR"/>
        </w:rPr>
        <w:t xml:space="preserve">n 2012. </w:t>
      </w:r>
      <w:r w:rsidR="00BA3000" w:rsidRPr="00A96C29">
        <w:rPr>
          <w:rFonts w:eastAsia="Calibri"/>
          <w:lang w:val="fr-FR"/>
        </w:rPr>
        <w:t xml:space="preserve">Dans le cadre du projet intitulé </w:t>
      </w:r>
      <w:r w:rsidR="000233A3" w:rsidRPr="00A96C29">
        <w:rPr>
          <w:rFonts w:eastAsia="Calibri"/>
          <w:lang w:val="fr-FR"/>
        </w:rPr>
        <w:t>«</w:t>
      </w:r>
      <w:r w:rsidR="00BA3000" w:rsidRPr="00A96C29">
        <w:rPr>
          <w:rFonts w:eastAsia="Calibri"/>
          <w:lang w:val="fr-FR"/>
        </w:rPr>
        <w:t>Réduire l’écart de rémunération entre les sexes</w:t>
      </w:r>
      <w:r w:rsidR="000233A3" w:rsidRPr="00A96C29">
        <w:rPr>
          <w:rFonts w:eastAsia="Calibri"/>
          <w:lang w:val="fr-FR"/>
        </w:rPr>
        <w:t>»</w:t>
      </w:r>
      <w:r w:rsidR="00BA3000" w:rsidRPr="00A96C29">
        <w:rPr>
          <w:rFonts w:eastAsia="Calibri"/>
          <w:lang w:val="fr-FR"/>
        </w:rPr>
        <w:t>, des fonctionnaires et inspecteurs du Ministère du travail</w:t>
      </w:r>
      <w:r w:rsidR="00BC72FF" w:rsidRPr="00A96C29">
        <w:rPr>
          <w:rFonts w:eastAsia="Calibri"/>
          <w:lang w:val="fr-FR"/>
        </w:rPr>
        <w:t>,</w:t>
      </w:r>
      <w:r w:rsidR="00BC72FF" w:rsidRPr="00A96C29">
        <w:rPr>
          <w:lang w:val="fr-FR"/>
        </w:rPr>
        <w:t xml:space="preserve"> </w:t>
      </w:r>
      <w:r w:rsidR="00EB6344" w:rsidRPr="00A96C29">
        <w:rPr>
          <w:lang w:val="fr-FR"/>
        </w:rPr>
        <w:t>de la prévoyance et de</w:t>
      </w:r>
      <w:r w:rsidR="00BC72FF" w:rsidRPr="00A96C29">
        <w:rPr>
          <w:lang w:val="fr-FR"/>
        </w:rPr>
        <w:t xml:space="preserve"> la sécurité sociale</w:t>
      </w:r>
      <w:r w:rsidR="00BA3000" w:rsidRPr="00A96C29">
        <w:rPr>
          <w:rFonts w:eastAsia="Calibri"/>
          <w:lang w:val="fr-FR"/>
        </w:rPr>
        <w:t xml:space="preserve"> et du </w:t>
      </w:r>
      <w:r w:rsidR="002110B4" w:rsidRPr="00A96C29">
        <w:rPr>
          <w:rFonts w:eastAsia="Calibri"/>
          <w:lang w:val="fr-FR"/>
        </w:rPr>
        <w:t>b</w:t>
      </w:r>
      <w:r w:rsidR="00BA3000" w:rsidRPr="00A96C29">
        <w:rPr>
          <w:rFonts w:eastAsia="Calibri"/>
          <w:lang w:val="fr-FR"/>
        </w:rPr>
        <w:t xml:space="preserve">ureau du </w:t>
      </w:r>
      <w:r w:rsidR="002110B4" w:rsidRPr="00A96C29">
        <w:rPr>
          <w:rFonts w:eastAsia="Calibri"/>
          <w:lang w:val="fr-FR"/>
        </w:rPr>
        <w:t>M</w:t>
      </w:r>
      <w:r w:rsidR="00BA3000" w:rsidRPr="00A96C29">
        <w:rPr>
          <w:rFonts w:eastAsia="Calibri"/>
          <w:lang w:val="fr-FR"/>
        </w:rPr>
        <w:t>édiateur ont suivi une formation intensive sur l’application de la législation relative à l’égalité de traitement</w:t>
      </w:r>
      <w:r w:rsidR="008D314A" w:rsidRPr="00A96C29">
        <w:rPr>
          <w:rFonts w:eastAsia="Calibri"/>
          <w:lang w:val="fr-FR"/>
        </w:rPr>
        <w:t>, notamment à une rémunération égale pour un travail de valeur égale</w:t>
      </w:r>
      <w:r w:rsidR="00BA3000" w:rsidRPr="00A96C29">
        <w:rPr>
          <w:rFonts w:eastAsia="Calibri"/>
          <w:lang w:val="fr-FR"/>
        </w:rPr>
        <w:t xml:space="preserve">. Le projet prévoit entre autres l’amélioration des mécanismes d’inspection de cette application et l’établissement d’un organe de certification de l’égalité entre les sexes. </w:t>
      </w:r>
    </w:p>
    <w:p w:rsidR="000A76EC" w:rsidRPr="00A96C29" w:rsidRDefault="00C10032" w:rsidP="00C10032">
      <w:pPr>
        <w:pStyle w:val="SingleTxtG"/>
        <w:rPr>
          <w:rFonts w:eastAsia="Calibri"/>
          <w:lang w:val="fr-FR"/>
        </w:rPr>
      </w:pPr>
      <w:r w:rsidRPr="00A96C29">
        <w:rPr>
          <w:rFonts w:eastAsia="Calibri"/>
          <w:lang w:val="fr-FR"/>
        </w:rPr>
        <w:t>232.</w:t>
      </w:r>
      <w:r w:rsidRPr="00A96C29">
        <w:rPr>
          <w:rFonts w:eastAsia="Calibri"/>
          <w:lang w:val="fr-FR"/>
        </w:rPr>
        <w:tab/>
      </w:r>
      <w:r w:rsidR="00BB748C" w:rsidRPr="00A96C29">
        <w:rPr>
          <w:rFonts w:eastAsia="Calibri"/>
          <w:lang w:val="fr-FR"/>
        </w:rPr>
        <w:t xml:space="preserve">D’ici la fin de 2015, </w:t>
      </w:r>
      <w:r w:rsidR="00542E89" w:rsidRPr="00A96C29">
        <w:rPr>
          <w:rFonts w:eastAsia="Calibri"/>
          <w:lang w:val="fr-FR"/>
        </w:rPr>
        <w:t xml:space="preserve">1 000 </w:t>
      </w:r>
      <w:r w:rsidR="00BA3000" w:rsidRPr="00A96C29">
        <w:rPr>
          <w:rFonts w:eastAsia="Calibri"/>
          <w:lang w:val="fr-FR"/>
        </w:rPr>
        <w:t xml:space="preserve">inspections </w:t>
      </w:r>
      <w:r w:rsidR="00BB748C" w:rsidRPr="00A96C29">
        <w:rPr>
          <w:rFonts w:eastAsia="Calibri"/>
          <w:lang w:val="fr-FR"/>
        </w:rPr>
        <w:t xml:space="preserve">de l’application de la législation </w:t>
      </w:r>
      <w:r w:rsidR="00BA3000" w:rsidRPr="00A96C29">
        <w:rPr>
          <w:rFonts w:eastAsia="Calibri"/>
          <w:lang w:val="fr-FR"/>
        </w:rPr>
        <w:t>devraient être réalisées pour assurer un suivi et réduire davantage l’écart de rémunération entre les sexes.</w:t>
      </w:r>
      <w:r w:rsidR="000A76EC" w:rsidRPr="00A96C29">
        <w:rPr>
          <w:rFonts w:eastAsia="Calibri"/>
          <w:lang w:val="fr-FR"/>
        </w:rPr>
        <w:t xml:space="preserve"> </w:t>
      </w:r>
    </w:p>
    <w:p w:rsidR="000A76EC" w:rsidRPr="00A96C29" w:rsidRDefault="00C10032" w:rsidP="00C10032">
      <w:pPr>
        <w:pStyle w:val="SingleTxtG"/>
        <w:rPr>
          <w:rFonts w:eastAsia="Calibri"/>
          <w:lang w:val="fr-FR"/>
        </w:rPr>
      </w:pPr>
      <w:r w:rsidRPr="00A96C29">
        <w:rPr>
          <w:rFonts w:eastAsia="Calibri"/>
          <w:lang w:val="fr-FR"/>
        </w:rPr>
        <w:t>233.</w:t>
      </w:r>
      <w:r w:rsidRPr="00A96C29">
        <w:rPr>
          <w:rFonts w:eastAsia="Calibri"/>
          <w:lang w:val="fr-FR"/>
        </w:rPr>
        <w:tab/>
      </w:r>
      <w:r w:rsidR="00BA3000" w:rsidRPr="00A96C29">
        <w:rPr>
          <w:rFonts w:eastAsia="Calibri"/>
          <w:lang w:val="fr-FR"/>
        </w:rPr>
        <w:t xml:space="preserve">Un mécanisme d’inspection a été en outre créé pour assurer l’application de la loi relative à l’égalité de traitement entre hommes et femmes pour un même travail ou un travail de valeur égale </w:t>
      </w:r>
      <w:r w:rsidR="00D549AA" w:rsidRPr="00A96C29">
        <w:rPr>
          <w:rFonts w:eastAsia="Calibri"/>
          <w:lang w:val="fr-FR"/>
        </w:rPr>
        <w:t>(</w:t>
      </w:r>
      <w:r w:rsidR="000A76EC" w:rsidRPr="00A96C29">
        <w:rPr>
          <w:rFonts w:eastAsia="Calibri"/>
          <w:lang w:val="fr-FR"/>
        </w:rPr>
        <w:t xml:space="preserve">L.117(I)/2002, </w:t>
      </w:r>
      <w:r w:rsidR="00BA3000" w:rsidRPr="00A96C29">
        <w:rPr>
          <w:rFonts w:eastAsia="Calibri"/>
          <w:lang w:val="fr-FR"/>
        </w:rPr>
        <w:t>telle que modifiée</w:t>
      </w:r>
      <w:r w:rsidR="00D549AA" w:rsidRPr="00A96C29">
        <w:rPr>
          <w:rFonts w:eastAsia="Calibri"/>
          <w:lang w:val="fr-FR"/>
        </w:rPr>
        <w:t>)</w:t>
      </w:r>
      <w:r w:rsidR="000A76EC" w:rsidRPr="00A96C29">
        <w:rPr>
          <w:rFonts w:eastAsia="Calibri"/>
          <w:lang w:val="fr-FR"/>
        </w:rPr>
        <w:t xml:space="preserve">. </w:t>
      </w:r>
    </w:p>
    <w:p w:rsidR="000A76EC" w:rsidRPr="00A96C29" w:rsidRDefault="00C10032" w:rsidP="00C10032">
      <w:pPr>
        <w:pStyle w:val="SingleTxtG"/>
        <w:rPr>
          <w:rFonts w:eastAsia="Calibri"/>
          <w:lang w:val="fr-FR"/>
        </w:rPr>
      </w:pPr>
      <w:r w:rsidRPr="00A96C29">
        <w:rPr>
          <w:rFonts w:eastAsia="Calibri"/>
          <w:lang w:val="fr-FR"/>
        </w:rPr>
        <w:t>234.</w:t>
      </w:r>
      <w:r w:rsidRPr="00A96C29">
        <w:rPr>
          <w:rFonts w:eastAsia="Calibri"/>
          <w:lang w:val="fr-FR"/>
        </w:rPr>
        <w:tab/>
      </w:r>
      <w:r w:rsidR="00BA3000" w:rsidRPr="00A96C29">
        <w:rPr>
          <w:rFonts w:eastAsia="Calibri"/>
          <w:lang w:val="fr-FR"/>
        </w:rPr>
        <w:t>Des mesures sont également prises dans le secteur de l’enseignement visant à éliminer la ségrégation professionnelle et sectorielle ainsi qu’à former le corps professoral des services d’</w:t>
      </w:r>
      <w:r w:rsidR="00764B38" w:rsidRPr="00A96C29">
        <w:rPr>
          <w:rFonts w:eastAsia="Calibri"/>
          <w:lang w:val="fr-FR"/>
        </w:rPr>
        <w:t>orientation professionnelle et pédagogique – au total 10 000 enseignants des cycles primaire et secondaire et 5 000 parents</w:t>
      </w:r>
      <w:r w:rsidR="000A76EC" w:rsidRPr="00A96C29">
        <w:rPr>
          <w:rFonts w:eastAsia="Calibri"/>
          <w:lang w:val="fr-FR"/>
        </w:rPr>
        <w:t xml:space="preserve">. </w:t>
      </w:r>
    </w:p>
    <w:p w:rsidR="00764B38" w:rsidRPr="00A96C29" w:rsidRDefault="00C81296" w:rsidP="00C10032">
      <w:pPr>
        <w:pStyle w:val="SingleTxtG"/>
        <w:rPr>
          <w:rFonts w:eastAsia="Calibri"/>
          <w:lang w:val="fr-FR"/>
        </w:rPr>
      </w:pPr>
      <w:r w:rsidRPr="00A96C29">
        <w:rPr>
          <w:rFonts w:eastAsia="Calibri"/>
          <w:lang w:val="fr-FR"/>
        </w:rPr>
        <w:t>235.</w:t>
      </w:r>
      <w:r w:rsidRPr="00A96C29">
        <w:rPr>
          <w:rFonts w:eastAsia="Calibri"/>
          <w:lang w:val="fr-FR"/>
        </w:rPr>
        <w:tab/>
      </w:r>
      <w:r w:rsidR="00764B38" w:rsidRPr="00A96C29">
        <w:rPr>
          <w:rFonts w:eastAsia="Calibri"/>
          <w:lang w:val="fr-FR"/>
        </w:rPr>
        <w:t xml:space="preserve">La crise financière a placé la population active féminine dans une position particulièrement désavantageuse, une grande majorité de femmes occupant des emplois de manœuvres, ou peu qualifiés, voire à temps partiel. La législation nationale protège toutes les femmes contre l’inégalité entre les sexes, qu’elles travaillent à plein temps ou à temps partiel, occupent un poste permanent ou à titre contractuel, effectuent un travail peu ou très qualifié. La loi de 2011 portant modification de la loi relative à la protection de la maternité </w:t>
      </w:r>
      <w:r w:rsidR="00D549AA" w:rsidRPr="00A96C29">
        <w:rPr>
          <w:rFonts w:eastAsia="Calibri"/>
          <w:lang w:val="fr-FR"/>
        </w:rPr>
        <w:t>(</w:t>
      </w:r>
      <w:r w:rsidR="000A76EC" w:rsidRPr="00A96C29">
        <w:rPr>
          <w:rFonts w:eastAsia="Calibri"/>
          <w:lang w:val="fr-FR"/>
        </w:rPr>
        <w:t>L.70(I)/2011</w:t>
      </w:r>
      <w:r w:rsidR="00D549AA" w:rsidRPr="00A96C29">
        <w:rPr>
          <w:rFonts w:eastAsia="Calibri"/>
          <w:lang w:val="fr-FR"/>
        </w:rPr>
        <w:t>)</w:t>
      </w:r>
      <w:r w:rsidR="000A76EC" w:rsidRPr="00A96C29">
        <w:rPr>
          <w:rFonts w:eastAsia="Calibri"/>
          <w:lang w:val="fr-FR"/>
        </w:rPr>
        <w:t xml:space="preserve"> </w:t>
      </w:r>
      <w:r w:rsidR="00764B38" w:rsidRPr="00A96C29">
        <w:rPr>
          <w:rFonts w:eastAsia="Calibri"/>
          <w:lang w:val="fr-FR"/>
        </w:rPr>
        <w:t xml:space="preserve">garantit la protection la plus rigoureuse possible contre le licenciement de travailleuses enceintes et </w:t>
      </w:r>
      <w:r w:rsidR="00BB748C" w:rsidRPr="00A96C29">
        <w:rPr>
          <w:rFonts w:eastAsia="Calibri"/>
          <w:lang w:val="fr-FR"/>
        </w:rPr>
        <w:t xml:space="preserve">contre </w:t>
      </w:r>
      <w:r w:rsidR="00764B38" w:rsidRPr="00A96C29">
        <w:rPr>
          <w:rFonts w:eastAsia="Calibri"/>
          <w:lang w:val="fr-FR"/>
        </w:rPr>
        <w:t>tout comportement jugé discriminatoire à l’égard de ce groupe.</w:t>
      </w:r>
    </w:p>
    <w:p w:rsidR="000A76EC" w:rsidRPr="00A96C29" w:rsidRDefault="00C81296" w:rsidP="00C10032">
      <w:pPr>
        <w:pStyle w:val="SingleTxtG"/>
        <w:rPr>
          <w:rFonts w:eastAsia="Calibri"/>
          <w:lang w:val="fr-FR"/>
        </w:rPr>
      </w:pPr>
      <w:r w:rsidRPr="00A96C29">
        <w:rPr>
          <w:rFonts w:eastAsia="Calibri"/>
          <w:lang w:val="fr-FR"/>
        </w:rPr>
        <w:t>236.</w:t>
      </w:r>
      <w:r w:rsidRPr="00A96C29">
        <w:rPr>
          <w:rFonts w:eastAsia="Calibri"/>
          <w:lang w:val="fr-FR"/>
        </w:rPr>
        <w:tab/>
      </w:r>
      <w:r w:rsidR="00764B38" w:rsidRPr="00A96C29">
        <w:rPr>
          <w:rFonts w:eastAsia="Calibri"/>
          <w:lang w:val="fr-FR"/>
        </w:rPr>
        <w:t xml:space="preserve">La loi relative à l’égalité de traitement </w:t>
      </w:r>
      <w:r w:rsidR="008D314A" w:rsidRPr="00A96C29">
        <w:rPr>
          <w:rFonts w:eastAsia="Calibri"/>
          <w:lang w:val="fr-FR"/>
        </w:rPr>
        <w:t>entre</w:t>
      </w:r>
      <w:r w:rsidR="00764B38" w:rsidRPr="00A96C29">
        <w:rPr>
          <w:rFonts w:eastAsia="Calibri"/>
          <w:lang w:val="fr-FR"/>
        </w:rPr>
        <w:t xml:space="preserve"> hommes et femmes </w:t>
      </w:r>
      <w:r w:rsidR="008D314A" w:rsidRPr="00A96C29">
        <w:rPr>
          <w:rFonts w:eastAsia="Calibri"/>
          <w:lang w:val="fr-FR"/>
        </w:rPr>
        <w:t>en matière d</w:t>
      </w:r>
      <w:r w:rsidR="00764B38" w:rsidRPr="00A96C29">
        <w:rPr>
          <w:rFonts w:eastAsia="Calibri"/>
          <w:lang w:val="fr-FR"/>
        </w:rPr>
        <w:t xml:space="preserve">’emploi et </w:t>
      </w:r>
      <w:r w:rsidR="008D314A" w:rsidRPr="00A96C29">
        <w:rPr>
          <w:rFonts w:eastAsia="Calibri"/>
          <w:lang w:val="fr-FR"/>
        </w:rPr>
        <w:t>de</w:t>
      </w:r>
      <w:r w:rsidR="00764B38" w:rsidRPr="00A96C29">
        <w:rPr>
          <w:rFonts w:eastAsia="Calibri"/>
          <w:lang w:val="fr-FR"/>
        </w:rPr>
        <w:t xml:space="preserve"> formation professionnelle </w:t>
      </w:r>
      <w:r w:rsidR="00D549AA" w:rsidRPr="00A96C29">
        <w:rPr>
          <w:rFonts w:eastAsia="Calibri"/>
          <w:lang w:val="fr-FR"/>
        </w:rPr>
        <w:t>(</w:t>
      </w:r>
      <w:r w:rsidR="000A76EC" w:rsidRPr="00A96C29">
        <w:rPr>
          <w:rFonts w:eastAsia="Calibri"/>
          <w:lang w:val="fr-FR"/>
        </w:rPr>
        <w:t xml:space="preserve">L.205(I)/2002, </w:t>
      </w:r>
      <w:r w:rsidR="00764B38" w:rsidRPr="00A96C29">
        <w:rPr>
          <w:rFonts w:eastAsia="Calibri"/>
          <w:lang w:val="fr-FR"/>
        </w:rPr>
        <w:t>telle que modifiée</w:t>
      </w:r>
      <w:r w:rsidR="00D549AA" w:rsidRPr="00A96C29">
        <w:rPr>
          <w:rFonts w:eastAsia="Calibri"/>
          <w:lang w:val="fr-FR"/>
        </w:rPr>
        <w:t>)</w:t>
      </w:r>
      <w:r w:rsidR="000A76EC" w:rsidRPr="00A96C29">
        <w:rPr>
          <w:rFonts w:eastAsia="Calibri"/>
          <w:lang w:val="fr-FR"/>
        </w:rPr>
        <w:t xml:space="preserve"> </w:t>
      </w:r>
      <w:r w:rsidR="00764B38" w:rsidRPr="00A96C29">
        <w:rPr>
          <w:rFonts w:eastAsia="Calibri"/>
          <w:lang w:val="fr-FR"/>
        </w:rPr>
        <w:t xml:space="preserve">et la loi relative à la protection de la maternité </w:t>
      </w:r>
      <w:r w:rsidR="00D549AA" w:rsidRPr="00A96C29">
        <w:rPr>
          <w:rFonts w:eastAsia="Calibri"/>
          <w:lang w:val="fr-FR"/>
        </w:rPr>
        <w:t>(</w:t>
      </w:r>
      <w:r w:rsidR="000A76EC" w:rsidRPr="00A96C29">
        <w:rPr>
          <w:rFonts w:eastAsia="Calibri"/>
          <w:lang w:val="fr-FR"/>
        </w:rPr>
        <w:t xml:space="preserve">L.100(I)/1997, </w:t>
      </w:r>
      <w:r w:rsidR="00764B38" w:rsidRPr="00A96C29">
        <w:rPr>
          <w:rFonts w:eastAsia="Calibri"/>
          <w:lang w:val="fr-FR"/>
        </w:rPr>
        <w:t>telle que modifiée</w:t>
      </w:r>
      <w:r w:rsidR="00D549AA" w:rsidRPr="00A96C29">
        <w:rPr>
          <w:rFonts w:eastAsia="Calibri"/>
          <w:lang w:val="fr-FR"/>
        </w:rPr>
        <w:t>)</w:t>
      </w:r>
      <w:r w:rsidR="00764B38" w:rsidRPr="00A96C29">
        <w:rPr>
          <w:rFonts w:eastAsia="Calibri"/>
          <w:lang w:val="fr-FR"/>
        </w:rPr>
        <w:t xml:space="preserve"> constituent le cadre législatif pour la promotion de l’égalité entre les sexes en matière d’emploi</w:t>
      </w:r>
      <w:r w:rsidR="000A76EC" w:rsidRPr="00A96C29">
        <w:rPr>
          <w:rFonts w:eastAsia="Calibri"/>
          <w:lang w:val="fr-FR"/>
        </w:rPr>
        <w:t xml:space="preserve">. </w:t>
      </w:r>
    </w:p>
    <w:p w:rsidR="00764B38" w:rsidRPr="00A96C29" w:rsidRDefault="00C81296" w:rsidP="00C10032">
      <w:pPr>
        <w:pStyle w:val="SingleTxtG"/>
        <w:rPr>
          <w:rFonts w:eastAsia="Calibri"/>
          <w:lang w:val="fr-FR"/>
        </w:rPr>
      </w:pPr>
      <w:r w:rsidRPr="00A96C29">
        <w:rPr>
          <w:lang w:val="fr-FR"/>
        </w:rPr>
        <w:t>237.</w:t>
      </w:r>
      <w:r w:rsidRPr="00A96C29">
        <w:rPr>
          <w:lang w:val="fr-FR"/>
        </w:rPr>
        <w:tab/>
      </w:r>
      <w:r w:rsidR="00764B38" w:rsidRPr="00A96C29">
        <w:rPr>
          <w:lang w:val="fr-FR"/>
        </w:rPr>
        <w:t xml:space="preserve">La loi de 2009 portant modification de la loi relative à l’égalité de traitement </w:t>
      </w:r>
      <w:r w:rsidR="008D314A" w:rsidRPr="00A96C29">
        <w:rPr>
          <w:lang w:val="fr-FR"/>
        </w:rPr>
        <w:t>entre</w:t>
      </w:r>
      <w:r w:rsidR="00764B38" w:rsidRPr="00A96C29">
        <w:rPr>
          <w:lang w:val="fr-FR"/>
        </w:rPr>
        <w:t xml:space="preserve"> hommes et </w:t>
      </w:r>
      <w:r w:rsidR="008D314A" w:rsidRPr="00A96C29">
        <w:rPr>
          <w:lang w:val="fr-FR"/>
        </w:rPr>
        <w:t>f</w:t>
      </w:r>
      <w:r w:rsidR="00764B38" w:rsidRPr="00A96C29">
        <w:rPr>
          <w:lang w:val="fr-FR"/>
        </w:rPr>
        <w:t xml:space="preserve">emmes </w:t>
      </w:r>
      <w:r w:rsidR="008D314A" w:rsidRPr="00A96C29">
        <w:rPr>
          <w:lang w:val="fr-FR"/>
        </w:rPr>
        <w:t>en matière d</w:t>
      </w:r>
      <w:r w:rsidR="00764B38" w:rsidRPr="00A96C29">
        <w:rPr>
          <w:lang w:val="fr-FR"/>
        </w:rPr>
        <w:t xml:space="preserve">’emploi et </w:t>
      </w:r>
      <w:r w:rsidR="008D314A" w:rsidRPr="00A96C29">
        <w:rPr>
          <w:lang w:val="fr-FR"/>
        </w:rPr>
        <w:t>de</w:t>
      </w:r>
      <w:r w:rsidR="00764B38" w:rsidRPr="00A96C29">
        <w:rPr>
          <w:lang w:val="fr-FR"/>
        </w:rPr>
        <w:t xml:space="preserve"> formation professionnel</w:t>
      </w:r>
      <w:r w:rsidR="00BB748C" w:rsidRPr="00A96C29">
        <w:rPr>
          <w:lang w:val="fr-FR"/>
        </w:rPr>
        <w:t>le</w:t>
      </w:r>
      <w:r w:rsidR="00764B38" w:rsidRPr="00A96C29">
        <w:rPr>
          <w:lang w:val="fr-FR"/>
        </w:rPr>
        <w:t xml:space="preserve"> </w:t>
      </w:r>
      <w:r w:rsidR="00D549AA" w:rsidRPr="00A96C29">
        <w:rPr>
          <w:rFonts w:eastAsia="Calibri"/>
          <w:iCs/>
          <w:lang w:val="fr-FR"/>
        </w:rPr>
        <w:t>(</w:t>
      </w:r>
      <w:r w:rsidR="000A76EC" w:rsidRPr="00A96C29">
        <w:rPr>
          <w:rFonts w:eastAsia="Calibri"/>
          <w:iCs/>
          <w:lang w:val="fr-FR"/>
        </w:rPr>
        <w:t>L</w:t>
      </w:r>
      <w:r w:rsidR="000A76EC" w:rsidRPr="00A96C29">
        <w:rPr>
          <w:rFonts w:eastAsia="Calibri"/>
          <w:lang w:val="fr-FR"/>
        </w:rPr>
        <w:t>.39(I)/2009</w:t>
      </w:r>
      <w:r w:rsidR="00D549AA" w:rsidRPr="00A96C29">
        <w:rPr>
          <w:rFonts w:eastAsia="Calibri"/>
          <w:lang w:val="fr-FR"/>
        </w:rPr>
        <w:t>)</w:t>
      </w:r>
      <w:r w:rsidR="000A76EC" w:rsidRPr="00A96C29">
        <w:rPr>
          <w:rFonts w:eastAsia="Calibri"/>
          <w:lang w:val="fr-FR"/>
        </w:rPr>
        <w:t>,</w:t>
      </w:r>
      <w:r w:rsidR="00764B38" w:rsidRPr="00A96C29">
        <w:rPr>
          <w:rFonts w:eastAsia="Calibri"/>
          <w:lang w:val="fr-FR"/>
        </w:rPr>
        <w:t xml:space="preserve"> </w:t>
      </w:r>
      <w:r w:rsidR="001E51DF" w:rsidRPr="00A96C29">
        <w:rPr>
          <w:rFonts w:eastAsia="Calibri"/>
          <w:lang w:val="fr-FR"/>
        </w:rPr>
        <w:t>en harmonie</w:t>
      </w:r>
      <w:r w:rsidR="00764B38" w:rsidRPr="00A96C29">
        <w:rPr>
          <w:rFonts w:eastAsia="Calibri"/>
          <w:lang w:val="fr-FR"/>
        </w:rPr>
        <w:t xml:space="preserve"> avec les </w:t>
      </w:r>
      <w:r w:rsidR="0077494C" w:rsidRPr="00A96C29">
        <w:rPr>
          <w:rFonts w:eastAsia="Calibri"/>
          <w:lang w:val="fr-FR"/>
        </w:rPr>
        <w:t>d</w:t>
      </w:r>
      <w:r w:rsidR="00D93540" w:rsidRPr="00A96C29">
        <w:rPr>
          <w:rFonts w:eastAsia="Calibri"/>
          <w:lang w:val="fr-FR"/>
        </w:rPr>
        <w:t>irectives</w:t>
      </w:r>
      <w:r w:rsidR="00764B38" w:rsidRPr="00A96C29">
        <w:rPr>
          <w:rFonts w:eastAsia="Calibri"/>
          <w:lang w:val="fr-FR"/>
        </w:rPr>
        <w:t xml:space="preserve"> de l’Union européenne </w:t>
      </w:r>
      <w:r w:rsidR="000233A3" w:rsidRPr="00A96C29">
        <w:rPr>
          <w:lang w:val="fr-FR"/>
        </w:rPr>
        <w:t>n</w:t>
      </w:r>
      <w:r w:rsidR="000233A3" w:rsidRPr="00A96C29">
        <w:rPr>
          <w:vertAlign w:val="superscript"/>
          <w:lang w:val="fr-FR"/>
        </w:rPr>
        <w:t>os</w:t>
      </w:r>
      <w:r w:rsidR="00542E89" w:rsidRPr="00A96C29">
        <w:rPr>
          <w:lang w:val="fr-FR"/>
        </w:rPr>
        <w:t> </w:t>
      </w:r>
      <w:r w:rsidR="000A76EC" w:rsidRPr="00A96C29">
        <w:rPr>
          <w:rFonts w:eastAsia="Calibri"/>
          <w:lang w:val="fr-FR"/>
        </w:rPr>
        <w:t>76/207/</w:t>
      </w:r>
      <w:r w:rsidR="00764B38" w:rsidRPr="00A96C29">
        <w:rPr>
          <w:rFonts w:eastAsia="Calibri"/>
          <w:lang w:val="fr-FR"/>
        </w:rPr>
        <w:t>C</w:t>
      </w:r>
      <w:r w:rsidR="000A76EC" w:rsidRPr="00A96C29">
        <w:rPr>
          <w:rFonts w:eastAsia="Calibri"/>
          <w:lang w:val="fr-FR"/>
        </w:rPr>
        <w:t>EE,</w:t>
      </w:r>
      <w:r w:rsidR="000233A3" w:rsidRPr="00A96C29">
        <w:rPr>
          <w:rFonts w:eastAsia="Calibri"/>
          <w:lang w:val="fr-FR"/>
        </w:rPr>
        <w:t xml:space="preserve"> </w:t>
      </w:r>
      <w:r w:rsidR="000A76EC" w:rsidRPr="00A96C29">
        <w:rPr>
          <w:rFonts w:eastAsia="Calibri"/>
          <w:lang w:val="fr-FR"/>
        </w:rPr>
        <w:t>2002/73/C</w:t>
      </w:r>
      <w:r w:rsidR="00764B38" w:rsidRPr="00A96C29">
        <w:rPr>
          <w:rFonts w:eastAsia="Calibri"/>
          <w:lang w:val="fr-FR"/>
        </w:rPr>
        <w:t>E</w:t>
      </w:r>
      <w:r w:rsidR="000A76EC" w:rsidRPr="00A96C29">
        <w:rPr>
          <w:rFonts w:eastAsia="Calibri"/>
          <w:lang w:val="fr-FR"/>
        </w:rPr>
        <w:t xml:space="preserve"> </w:t>
      </w:r>
      <w:r w:rsidR="00764B38" w:rsidRPr="00A96C29">
        <w:rPr>
          <w:rFonts w:eastAsia="Calibri"/>
          <w:lang w:val="fr-FR"/>
        </w:rPr>
        <w:t>et</w:t>
      </w:r>
      <w:r w:rsidR="000A76EC" w:rsidRPr="00A96C29">
        <w:rPr>
          <w:rFonts w:eastAsia="Calibri"/>
          <w:lang w:val="fr-FR"/>
        </w:rPr>
        <w:t xml:space="preserve"> 2006/54/C</w:t>
      </w:r>
      <w:r w:rsidR="00764B38" w:rsidRPr="00A96C29">
        <w:rPr>
          <w:rFonts w:eastAsia="Calibri"/>
          <w:lang w:val="fr-FR"/>
        </w:rPr>
        <w:t>E</w:t>
      </w:r>
      <w:r w:rsidR="000A76EC" w:rsidRPr="00A96C29">
        <w:rPr>
          <w:rFonts w:eastAsia="Calibri"/>
          <w:lang w:val="fr-FR"/>
        </w:rPr>
        <w:t>,</w:t>
      </w:r>
      <w:r w:rsidR="00764B38" w:rsidRPr="00A96C29">
        <w:rPr>
          <w:rFonts w:eastAsia="Calibri"/>
          <w:lang w:val="fr-FR"/>
        </w:rPr>
        <w:t xml:space="preserve"> notamment</w:t>
      </w:r>
      <w:r w:rsidR="000233A3" w:rsidRPr="00A96C29">
        <w:rPr>
          <w:rFonts w:eastAsia="Calibri"/>
          <w:lang w:val="fr-FR"/>
        </w:rPr>
        <w:t>:</w:t>
      </w:r>
      <w:r w:rsidR="00BB748C" w:rsidRPr="00A96C29">
        <w:rPr>
          <w:rFonts w:eastAsia="Calibri"/>
          <w:lang w:val="fr-FR"/>
        </w:rPr>
        <w:t xml:space="preserve"> 1)</w:t>
      </w:r>
      <w:r w:rsidR="00764B38" w:rsidRPr="00A96C29">
        <w:rPr>
          <w:rFonts w:eastAsia="Calibri"/>
          <w:lang w:val="fr-FR"/>
        </w:rPr>
        <w:t xml:space="preserve"> modifie la définition de la </w:t>
      </w:r>
      <w:r w:rsidR="000233A3" w:rsidRPr="00A96C29">
        <w:rPr>
          <w:rFonts w:eastAsia="Calibri"/>
          <w:lang w:val="fr-FR"/>
        </w:rPr>
        <w:t>«</w:t>
      </w:r>
      <w:r w:rsidR="00764B38" w:rsidRPr="00A96C29">
        <w:rPr>
          <w:rFonts w:eastAsia="Calibri"/>
          <w:lang w:val="fr-FR"/>
        </w:rPr>
        <w:t>discrimination</w:t>
      </w:r>
      <w:r w:rsidR="0025713D" w:rsidRPr="00A96C29">
        <w:rPr>
          <w:rFonts w:eastAsia="Calibri"/>
          <w:lang w:val="fr-FR"/>
        </w:rPr>
        <w:t xml:space="preserve"> fondée sur le</w:t>
      </w:r>
      <w:r w:rsidR="00764B38" w:rsidRPr="00A96C29">
        <w:rPr>
          <w:rFonts w:eastAsia="Calibri"/>
          <w:lang w:val="fr-FR"/>
        </w:rPr>
        <w:t xml:space="preserve"> sexe</w:t>
      </w:r>
      <w:r w:rsidR="000233A3" w:rsidRPr="00A96C29">
        <w:rPr>
          <w:rFonts w:eastAsia="Calibri"/>
          <w:lang w:val="fr-FR"/>
        </w:rPr>
        <w:t>»</w:t>
      </w:r>
      <w:r w:rsidR="00764B38" w:rsidRPr="00A96C29">
        <w:rPr>
          <w:rFonts w:eastAsia="Calibri"/>
          <w:lang w:val="fr-FR"/>
        </w:rPr>
        <w:t xml:space="preserve">, la </w:t>
      </w:r>
      <w:r w:rsidR="000233A3" w:rsidRPr="00A96C29">
        <w:rPr>
          <w:rFonts w:eastAsia="Calibri"/>
          <w:lang w:val="fr-FR"/>
        </w:rPr>
        <w:t>«</w:t>
      </w:r>
      <w:r w:rsidR="00764B38" w:rsidRPr="00A96C29">
        <w:rPr>
          <w:rFonts w:eastAsia="Calibri"/>
          <w:lang w:val="fr-FR"/>
        </w:rPr>
        <w:t>discrimination directe</w:t>
      </w:r>
      <w:r w:rsidR="000233A3" w:rsidRPr="00A96C29">
        <w:rPr>
          <w:rFonts w:eastAsia="Calibri"/>
          <w:lang w:val="fr-FR"/>
        </w:rPr>
        <w:t>»</w:t>
      </w:r>
      <w:r w:rsidR="00764B38" w:rsidRPr="00A96C29">
        <w:rPr>
          <w:rFonts w:eastAsia="Calibri"/>
          <w:lang w:val="fr-FR"/>
        </w:rPr>
        <w:t xml:space="preserve"> et la </w:t>
      </w:r>
      <w:r w:rsidR="000233A3" w:rsidRPr="00A96C29">
        <w:rPr>
          <w:rFonts w:eastAsia="Calibri"/>
          <w:lang w:val="fr-FR"/>
        </w:rPr>
        <w:t>«</w:t>
      </w:r>
      <w:r w:rsidR="00764B38" w:rsidRPr="00A96C29">
        <w:rPr>
          <w:rFonts w:eastAsia="Calibri"/>
          <w:lang w:val="fr-FR"/>
        </w:rPr>
        <w:t>discrimination indirecte</w:t>
      </w:r>
      <w:r w:rsidR="000233A3" w:rsidRPr="00A96C29">
        <w:rPr>
          <w:rFonts w:eastAsia="Calibri"/>
          <w:lang w:val="fr-FR"/>
        </w:rPr>
        <w:t>»</w:t>
      </w:r>
      <w:r w:rsidR="00764B38" w:rsidRPr="00A96C29">
        <w:rPr>
          <w:rFonts w:eastAsia="Calibri"/>
          <w:lang w:val="fr-FR"/>
        </w:rPr>
        <w:t xml:space="preserve"> pour renforcer la protection offerte aux victimes; 2) garantit un traitement égal aux hommes et aux femmes quant à </w:t>
      </w:r>
      <w:r w:rsidR="00151430" w:rsidRPr="00A96C29">
        <w:rPr>
          <w:rFonts w:eastAsia="Calibri"/>
          <w:lang w:val="fr-FR"/>
        </w:rPr>
        <w:t>l</w:t>
      </w:r>
      <w:r w:rsidR="00764B38" w:rsidRPr="00A96C29">
        <w:rPr>
          <w:lang w:val="fr-FR"/>
        </w:rPr>
        <w:t>’affiliation et la participation à une organisation de salariés ou d’employeurs, ou à toute organisation dont les membres exercent une profession donnée, y compris l’accès aux avantages procurés par ce type d’organisation; 3) </w:t>
      </w:r>
      <w:r w:rsidR="00151430" w:rsidRPr="00A96C29">
        <w:rPr>
          <w:lang w:val="fr-FR"/>
        </w:rPr>
        <w:t>précise</w:t>
      </w:r>
      <w:r w:rsidR="00764B38" w:rsidRPr="00A96C29">
        <w:rPr>
          <w:lang w:val="fr-FR"/>
        </w:rPr>
        <w:t xml:space="preserve"> le principe de la charge de la preuve et affirme que les demandeurs </w:t>
      </w:r>
      <w:r w:rsidR="00151430" w:rsidRPr="00A96C29">
        <w:rPr>
          <w:lang w:val="fr-FR"/>
        </w:rPr>
        <w:t>peuvent déposer plainte même s’il a été mis fin à la relation de travail</w:t>
      </w:r>
      <w:r w:rsidR="00542E89" w:rsidRPr="00A96C29">
        <w:rPr>
          <w:lang w:val="fr-FR"/>
        </w:rPr>
        <w:t>;</w:t>
      </w:r>
      <w:r w:rsidR="00151430" w:rsidRPr="00A96C29">
        <w:rPr>
          <w:lang w:val="fr-FR"/>
        </w:rPr>
        <w:t xml:space="preserve"> et 4) renforce l’indépendance du Comité </w:t>
      </w:r>
      <w:r w:rsidR="001E51DF" w:rsidRPr="00A96C29">
        <w:rPr>
          <w:lang w:val="fr-FR"/>
        </w:rPr>
        <w:t>pour l</w:t>
      </w:r>
      <w:r w:rsidR="00151430" w:rsidRPr="00A96C29">
        <w:rPr>
          <w:lang w:val="fr-FR"/>
        </w:rPr>
        <w:t xml:space="preserve">’égalité </w:t>
      </w:r>
      <w:r w:rsidR="001E51DF" w:rsidRPr="00A96C29">
        <w:rPr>
          <w:lang w:val="fr-FR"/>
        </w:rPr>
        <w:t>d</w:t>
      </w:r>
      <w:r w:rsidR="00151430" w:rsidRPr="00A96C29">
        <w:rPr>
          <w:lang w:val="fr-FR"/>
        </w:rPr>
        <w:t xml:space="preserve">es sexes </w:t>
      </w:r>
      <w:r w:rsidR="001E51DF" w:rsidRPr="00A96C29">
        <w:rPr>
          <w:lang w:val="fr-FR"/>
        </w:rPr>
        <w:t>en matière</w:t>
      </w:r>
      <w:r w:rsidR="00BB748C" w:rsidRPr="00A96C29">
        <w:rPr>
          <w:lang w:val="fr-FR"/>
        </w:rPr>
        <w:t xml:space="preserve"> </w:t>
      </w:r>
      <w:r w:rsidR="001E51DF" w:rsidRPr="00A96C29">
        <w:rPr>
          <w:lang w:val="fr-FR"/>
        </w:rPr>
        <w:t>d</w:t>
      </w:r>
      <w:r w:rsidR="00BB748C" w:rsidRPr="00A96C29">
        <w:rPr>
          <w:lang w:val="fr-FR"/>
        </w:rPr>
        <w:t xml:space="preserve">’emploi et </w:t>
      </w:r>
      <w:r w:rsidR="001E51DF" w:rsidRPr="00A96C29">
        <w:rPr>
          <w:lang w:val="fr-FR"/>
        </w:rPr>
        <w:t>de</w:t>
      </w:r>
      <w:r w:rsidR="00BB748C" w:rsidRPr="00A96C29">
        <w:rPr>
          <w:lang w:val="fr-FR"/>
        </w:rPr>
        <w:t xml:space="preserve"> formation professionnelle</w:t>
      </w:r>
      <w:r w:rsidR="003D3CE3" w:rsidRPr="00A96C29">
        <w:rPr>
          <w:lang w:val="fr-FR"/>
        </w:rPr>
        <w:t>,</w:t>
      </w:r>
      <w:r w:rsidR="00BB748C" w:rsidRPr="00A96C29">
        <w:rPr>
          <w:lang w:val="fr-FR"/>
        </w:rPr>
        <w:t xml:space="preserve"> </w:t>
      </w:r>
      <w:r w:rsidR="00151430" w:rsidRPr="00A96C29">
        <w:rPr>
          <w:lang w:val="fr-FR"/>
        </w:rPr>
        <w:t>e</w:t>
      </w:r>
      <w:r w:rsidR="003D3CE3" w:rsidRPr="00A96C29">
        <w:rPr>
          <w:lang w:val="fr-FR"/>
        </w:rPr>
        <w:t>n</w:t>
      </w:r>
      <w:r w:rsidR="00151430" w:rsidRPr="00A96C29">
        <w:rPr>
          <w:lang w:val="fr-FR"/>
        </w:rPr>
        <w:t xml:space="preserve"> amélior</w:t>
      </w:r>
      <w:r w:rsidR="003D3CE3" w:rsidRPr="00A96C29">
        <w:rPr>
          <w:lang w:val="fr-FR"/>
        </w:rPr>
        <w:t>ant</w:t>
      </w:r>
      <w:r w:rsidR="00151430" w:rsidRPr="00A96C29">
        <w:rPr>
          <w:lang w:val="fr-FR"/>
        </w:rPr>
        <w:t xml:space="preserve"> ses caractéristiques structurelles et son fonctionnement.</w:t>
      </w:r>
    </w:p>
    <w:p w:rsidR="00151430" w:rsidRPr="00A96C29" w:rsidRDefault="00C81296" w:rsidP="00C10032">
      <w:pPr>
        <w:pStyle w:val="SingleTxtG"/>
        <w:rPr>
          <w:rFonts w:eastAsia="Calibri"/>
          <w:lang w:val="fr-FR"/>
        </w:rPr>
      </w:pPr>
      <w:r w:rsidRPr="00A96C29">
        <w:rPr>
          <w:rFonts w:eastAsia="Calibri"/>
          <w:iCs/>
          <w:lang w:val="fr-FR"/>
        </w:rPr>
        <w:t>238.</w:t>
      </w:r>
      <w:r w:rsidRPr="00A96C29">
        <w:rPr>
          <w:rFonts w:eastAsia="Calibri"/>
          <w:iCs/>
          <w:lang w:val="fr-FR"/>
        </w:rPr>
        <w:tab/>
      </w:r>
      <w:r w:rsidR="00151430" w:rsidRPr="00A96C29">
        <w:rPr>
          <w:rFonts w:eastAsia="Calibri"/>
          <w:iCs/>
          <w:lang w:val="fr-FR"/>
        </w:rPr>
        <w:t xml:space="preserve">La loi relative à la protection de la maternité </w:t>
      </w:r>
      <w:r w:rsidR="00D549AA" w:rsidRPr="00A96C29">
        <w:rPr>
          <w:rFonts w:eastAsia="Calibri"/>
          <w:iCs/>
          <w:lang w:val="fr-FR"/>
        </w:rPr>
        <w:t>(</w:t>
      </w:r>
      <w:r w:rsidR="000A76EC" w:rsidRPr="00A96C29">
        <w:rPr>
          <w:rFonts w:eastAsia="Calibri"/>
          <w:iCs/>
          <w:lang w:val="fr-FR"/>
        </w:rPr>
        <w:t>L.100(I</w:t>
      </w:r>
      <w:r w:rsidR="000A76EC" w:rsidRPr="00A96C29">
        <w:rPr>
          <w:rFonts w:eastAsia="Calibri"/>
          <w:lang w:val="fr-FR"/>
        </w:rPr>
        <w:t xml:space="preserve">)/1997, </w:t>
      </w:r>
      <w:r w:rsidR="00151430" w:rsidRPr="00A96C29">
        <w:rPr>
          <w:rFonts w:eastAsia="Calibri"/>
          <w:lang w:val="fr-FR"/>
        </w:rPr>
        <w:t>telle que modifiée</w:t>
      </w:r>
      <w:r w:rsidR="00D549AA" w:rsidRPr="00A96C29">
        <w:rPr>
          <w:rFonts w:eastAsia="Calibri"/>
          <w:lang w:val="fr-FR"/>
        </w:rPr>
        <w:t>)</w:t>
      </w:r>
      <w:r w:rsidR="000A76EC" w:rsidRPr="00A96C29">
        <w:rPr>
          <w:rFonts w:eastAsia="Calibri"/>
          <w:i/>
          <w:lang w:val="fr-FR"/>
        </w:rPr>
        <w:t xml:space="preserve"> </w:t>
      </w:r>
      <w:r w:rsidR="00151430" w:rsidRPr="00A96C29">
        <w:rPr>
          <w:rFonts w:eastAsia="Calibri"/>
          <w:lang w:val="fr-FR"/>
        </w:rPr>
        <w:t xml:space="preserve">prévoit un congé de maternité rémunéré de </w:t>
      </w:r>
      <w:r w:rsidR="00542E89" w:rsidRPr="00A96C29">
        <w:rPr>
          <w:rFonts w:eastAsia="Calibri"/>
          <w:lang w:val="fr-FR"/>
        </w:rPr>
        <w:t xml:space="preserve">dix-huit </w:t>
      </w:r>
      <w:r w:rsidR="00151430" w:rsidRPr="00A96C29">
        <w:rPr>
          <w:rFonts w:eastAsia="Calibri"/>
          <w:lang w:val="fr-FR"/>
        </w:rPr>
        <w:t xml:space="preserve">semaines au total et protège les travailleuses enceintes contre le licenciement pour autant qu’elles aient notifié </w:t>
      </w:r>
      <w:r w:rsidR="00BB748C" w:rsidRPr="00A96C29">
        <w:rPr>
          <w:rFonts w:eastAsia="Calibri"/>
          <w:lang w:val="fr-FR"/>
        </w:rPr>
        <w:t xml:space="preserve">par écrit </w:t>
      </w:r>
      <w:r w:rsidR="00151430" w:rsidRPr="00A96C29">
        <w:rPr>
          <w:rFonts w:eastAsia="Calibri"/>
          <w:lang w:val="fr-FR"/>
        </w:rPr>
        <w:t xml:space="preserve">leur grossesse à leur employeur. La loi de 2011 portant modification de la loi relative à la protection de la maternité </w:t>
      </w:r>
      <w:r w:rsidR="00D549AA" w:rsidRPr="00A96C29">
        <w:rPr>
          <w:rFonts w:eastAsia="Calibri"/>
          <w:lang w:val="fr-FR"/>
        </w:rPr>
        <w:t>(</w:t>
      </w:r>
      <w:r w:rsidR="000A76EC" w:rsidRPr="00A96C29">
        <w:rPr>
          <w:rFonts w:eastAsia="Calibri"/>
          <w:lang w:val="fr-FR"/>
        </w:rPr>
        <w:t>L.70(I)/2011</w:t>
      </w:r>
      <w:r w:rsidR="00D549AA" w:rsidRPr="00A96C29">
        <w:rPr>
          <w:rFonts w:eastAsia="Calibri"/>
          <w:lang w:val="fr-FR"/>
        </w:rPr>
        <w:t>)</w:t>
      </w:r>
      <w:r w:rsidR="000A76EC" w:rsidRPr="00A96C29">
        <w:rPr>
          <w:rFonts w:eastAsia="Calibri"/>
          <w:lang w:val="fr-FR"/>
        </w:rPr>
        <w:t xml:space="preserve"> </w:t>
      </w:r>
      <w:r w:rsidR="00151430" w:rsidRPr="00A96C29">
        <w:rPr>
          <w:rFonts w:eastAsia="Calibri"/>
          <w:lang w:val="fr-FR"/>
        </w:rPr>
        <w:t>a amélioré encore la protection assurée aux femmes enceintes comme suit</w:t>
      </w:r>
      <w:r w:rsidR="000233A3" w:rsidRPr="00A96C29">
        <w:rPr>
          <w:rFonts w:eastAsia="Calibri"/>
          <w:lang w:val="fr-FR"/>
        </w:rPr>
        <w:t>:</w:t>
      </w:r>
      <w:r w:rsidR="00151430" w:rsidRPr="00A96C29">
        <w:rPr>
          <w:rFonts w:eastAsia="Calibri"/>
          <w:lang w:val="fr-FR"/>
        </w:rPr>
        <w:t xml:space="preserve"> 1) elle interdit le licencie</w:t>
      </w:r>
      <w:r w:rsidR="00BB748C" w:rsidRPr="00A96C29">
        <w:rPr>
          <w:rFonts w:eastAsia="Calibri"/>
          <w:lang w:val="fr-FR"/>
        </w:rPr>
        <w:t>me</w:t>
      </w:r>
      <w:r w:rsidR="00151430" w:rsidRPr="00A96C29">
        <w:rPr>
          <w:rFonts w:eastAsia="Calibri"/>
          <w:lang w:val="fr-FR"/>
        </w:rPr>
        <w:t xml:space="preserve">nt, le préavis de licenciement et toutes mesures prises pour s’assurer le remplacement total et définitif d’une employée enceinte; la période de protection commence dès </w:t>
      </w:r>
      <w:r w:rsidR="00BB748C" w:rsidRPr="00A96C29">
        <w:rPr>
          <w:rFonts w:eastAsia="Calibri"/>
          <w:lang w:val="fr-FR"/>
        </w:rPr>
        <w:t xml:space="preserve">que la travailleuse </w:t>
      </w:r>
      <w:r w:rsidR="0020334B" w:rsidRPr="00A96C29">
        <w:rPr>
          <w:rFonts w:eastAsia="Calibri"/>
          <w:lang w:val="fr-FR"/>
        </w:rPr>
        <w:t>a</w:t>
      </w:r>
      <w:r w:rsidR="00BB748C" w:rsidRPr="00A96C29">
        <w:rPr>
          <w:rFonts w:eastAsia="Calibri"/>
          <w:lang w:val="fr-FR"/>
        </w:rPr>
        <w:t xml:space="preserve"> </w:t>
      </w:r>
      <w:r w:rsidR="00151430" w:rsidRPr="00A96C29">
        <w:rPr>
          <w:rFonts w:eastAsia="Calibri"/>
          <w:lang w:val="fr-FR"/>
        </w:rPr>
        <w:t>notifi</w:t>
      </w:r>
      <w:r w:rsidR="00BB748C" w:rsidRPr="00A96C29">
        <w:rPr>
          <w:rFonts w:eastAsia="Calibri"/>
          <w:lang w:val="fr-FR"/>
        </w:rPr>
        <w:t xml:space="preserve">é par </w:t>
      </w:r>
      <w:r w:rsidR="00151430" w:rsidRPr="00A96C29">
        <w:rPr>
          <w:rFonts w:eastAsia="Calibri"/>
          <w:lang w:val="fr-FR"/>
        </w:rPr>
        <w:t>écrit sa grossesse</w:t>
      </w:r>
      <w:r w:rsidR="00BB748C" w:rsidRPr="00A96C29">
        <w:rPr>
          <w:rFonts w:eastAsia="Calibri"/>
          <w:lang w:val="fr-FR"/>
        </w:rPr>
        <w:t xml:space="preserve"> </w:t>
      </w:r>
      <w:r w:rsidR="00151430" w:rsidRPr="00A96C29">
        <w:rPr>
          <w:rFonts w:eastAsia="Calibri"/>
          <w:lang w:val="fr-FR"/>
        </w:rPr>
        <w:t xml:space="preserve">à l’employeur et s’achève trois mois après la fin du congé de maternité; 2) en cas de licenciement, ou de préavis de licenciement, </w:t>
      </w:r>
      <w:r w:rsidR="00BB748C" w:rsidRPr="00A96C29">
        <w:rPr>
          <w:rFonts w:eastAsia="Calibri"/>
          <w:lang w:val="fr-FR"/>
        </w:rPr>
        <w:t xml:space="preserve">l’employée, </w:t>
      </w:r>
      <w:r w:rsidR="00151430" w:rsidRPr="00A96C29">
        <w:rPr>
          <w:rFonts w:eastAsia="Calibri"/>
          <w:lang w:val="fr-FR"/>
        </w:rPr>
        <w:t xml:space="preserve">avant </w:t>
      </w:r>
      <w:r w:rsidR="00BB748C" w:rsidRPr="00A96C29">
        <w:rPr>
          <w:rFonts w:eastAsia="Calibri"/>
          <w:lang w:val="fr-FR"/>
        </w:rPr>
        <w:t>de pouvoir</w:t>
      </w:r>
      <w:r w:rsidR="00151430" w:rsidRPr="00A96C29">
        <w:rPr>
          <w:rFonts w:eastAsia="Calibri"/>
          <w:lang w:val="fr-FR"/>
        </w:rPr>
        <w:t xml:space="preserve"> notifier</w:t>
      </w:r>
      <w:r w:rsidR="00BB748C" w:rsidRPr="00A96C29">
        <w:rPr>
          <w:rFonts w:eastAsia="Calibri"/>
          <w:lang w:val="fr-FR"/>
        </w:rPr>
        <w:t xml:space="preserve"> par écrit</w:t>
      </w:r>
      <w:r w:rsidR="00151430" w:rsidRPr="00A96C29">
        <w:rPr>
          <w:rFonts w:eastAsia="Calibri"/>
          <w:lang w:val="fr-FR"/>
        </w:rPr>
        <w:t xml:space="preserve"> sa grossesse à l’employeur, bénéficie d’un délai de cinq jours pour fournir un certificat médical attestant sa grossesse. L’employeur est alors tenu de révoquer le licenciement et de la rengager pendant toute la période de protection; 3) en cas d’hospitalisation du </w:t>
      </w:r>
      <w:r w:rsidR="00BB748C" w:rsidRPr="00A96C29">
        <w:rPr>
          <w:rFonts w:eastAsia="Calibri"/>
          <w:lang w:val="fr-FR"/>
        </w:rPr>
        <w:t>nouveau-né</w:t>
      </w:r>
      <w:r w:rsidR="00151430" w:rsidRPr="00A96C29">
        <w:rPr>
          <w:rFonts w:eastAsia="Calibri"/>
          <w:lang w:val="fr-FR"/>
        </w:rPr>
        <w:t xml:space="preserve"> pendant </w:t>
      </w:r>
      <w:r w:rsidR="00542E89" w:rsidRPr="00A96C29">
        <w:rPr>
          <w:rFonts w:eastAsia="Calibri"/>
          <w:lang w:val="fr-FR"/>
        </w:rPr>
        <w:t xml:space="preserve">vingt et un </w:t>
      </w:r>
      <w:r w:rsidR="00151430" w:rsidRPr="00A96C29">
        <w:rPr>
          <w:rFonts w:eastAsia="Calibri"/>
          <w:lang w:val="fr-FR"/>
        </w:rPr>
        <w:t>jours après la naissance, la mère a droit à une semaine supplémentaire de congé</w:t>
      </w:r>
      <w:r w:rsidR="00CE38C6" w:rsidRPr="00A96C29">
        <w:rPr>
          <w:rFonts w:eastAsia="Calibri"/>
          <w:lang w:val="fr-FR"/>
        </w:rPr>
        <w:t xml:space="preserve"> de</w:t>
      </w:r>
      <w:r w:rsidR="00151430" w:rsidRPr="00A96C29">
        <w:rPr>
          <w:rFonts w:eastAsia="Calibri"/>
          <w:lang w:val="fr-FR"/>
        </w:rPr>
        <w:t xml:space="preserve"> maternité. Pour toute tranche supplémentaire d’hospitalisation équivalant à la moitié des </w:t>
      </w:r>
      <w:r w:rsidR="006A5E15" w:rsidRPr="00A96C29">
        <w:rPr>
          <w:rFonts w:eastAsia="Calibri"/>
          <w:lang w:val="fr-FR"/>
        </w:rPr>
        <w:t>vingt et un jours</w:t>
      </w:r>
      <w:r w:rsidR="00542E89" w:rsidRPr="00A96C29">
        <w:rPr>
          <w:rFonts w:eastAsia="Calibri"/>
          <w:lang w:val="fr-FR"/>
        </w:rPr>
        <w:t> </w:t>
      </w:r>
      <w:r w:rsidR="00151430" w:rsidRPr="00A96C29">
        <w:rPr>
          <w:rFonts w:eastAsia="Calibri"/>
          <w:lang w:val="fr-FR"/>
        </w:rPr>
        <w:t>jours, la mère a droit à une autre semaine de congé</w:t>
      </w:r>
      <w:r w:rsidR="00CE38C6" w:rsidRPr="00A96C29">
        <w:rPr>
          <w:rFonts w:eastAsia="Calibri"/>
          <w:lang w:val="fr-FR"/>
        </w:rPr>
        <w:t xml:space="preserve"> de</w:t>
      </w:r>
      <w:r w:rsidR="00151430" w:rsidRPr="00A96C29">
        <w:rPr>
          <w:rFonts w:eastAsia="Calibri"/>
          <w:lang w:val="fr-FR"/>
        </w:rPr>
        <w:t xml:space="preserve"> maternité. Elle a ainsi droit à un maximum de six semaines supplémentaires de congé </w:t>
      </w:r>
      <w:r w:rsidR="00CE38C6" w:rsidRPr="00A96C29">
        <w:rPr>
          <w:rFonts w:eastAsia="Calibri"/>
          <w:lang w:val="fr-FR"/>
        </w:rPr>
        <w:t xml:space="preserve">de </w:t>
      </w:r>
      <w:r w:rsidR="00151430" w:rsidRPr="00A96C29">
        <w:rPr>
          <w:rFonts w:eastAsia="Calibri"/>
          <w:lang w:val="fr-FR"/>
        </w:rPr>
        <w:t>maternité</w:t>
      </w:r>
      <w:r w:rsidR="00542E89" w:rsidRPr="00A96C29">
        <w:rPr>
          <w:rFonts w:eastAsia="Calibri"/>
          <w:lang w:val="fr-FR"/>
        </w:rPr>
        <w:t>;</w:t>
      </w:r>
      <w:r w:rsidR="00151430" w:rsidRPr="00A96C29">
        <w:rPr>
          <w:rFonts w:eastAsia="Calibri"/>
          <w:lang w:val="fr-FR"/>
        </w:rPr>
        <w:t xml:space="preserve"> et 4) les droits de l’employée, qui a repris son travail, sont préservés, notamment les avantages liés au poste de travail, à l’exclusion toutefois des primes subordonnées à la quantité ou la valeur du travail accompli. Il convient de se reporter aux parties pertinentes des réponses respectivement à la question 27 et la question 36 ci-dessus.</w:t>
      </w:r>
    </w:p>
    <w:p w:rsidR="00151430" w:rsidRPr="00A96C29" w:rsidRDefault="00C81296" w:rsidP="00C10032">
      <w:pPr>
        <w:pStyle w:val="SingleTxtG"/>
        <w:rPr>
          <w:rFonts w:eastAsia="Calibri"/>
          <w:lang w:val="fr-FR"/>
        </w:rPr>
      </w:pPr>
      <w:r w:rsidRPr="00A96C29">
        <w:rPr>
          <w:rFonts w:eastAsia="Calibri"/>
          <w:lang w:val="fr-FR"/>
        </w:rPr>
        <w:t>239.</w:t>
      </w:r>
      <w:r w:rsidRPr="00A96C29">
        <w:rPr>
          <w:rFonts w:eastAsia="Calibri"/>
          <w:lang w:val="fr-FR"/>
        </w:rPr>
        <w:tab/>
      </w:r>
      <w:r w:rsidR="00151430" w:rsidRPr="00A96C29">
        <w:rPr>
          <w:rFonts w:eastAsia="Calibri"/>
          <w:lang w:val="fr-FR"/>
        </w:rPr>
        <w:t xml:space="preserve">Le Comité </w:t>
      </w:r>
      <w:r w:rsidR="0020334B" w:rsidRPr="00A96C29">
        <w:rPr>
          <w:rFonts w:eastAsia="Calibri"/>
          <w:lang w:val="fr-FR"/>
        </w:rPr>
        <w:t>pour</w:t>
      </w:r>
      <w:r w:rsidR="00151430" w:rsidRPr="00A96C29">
        <w:rPr>
          <w:rFonts w:eastAsia="Calibri"/>
          <w:lang w:val="fr-FR"/>
        </w:rPr>
        <w:t xml:space="preserve"> l’égalité </w:t>
      </w:r>
      <w:r w:rsidR="0020334B" w:rsidRPr="00A96C29">
        <w:rPr>
          <w:rFonts w:eastAsia="Calibri"/>
          <w:lang w:val="fr-FR"/>
        </w:rPr>
        <w:t>d</w:t>
      </w:r>
      <w:r w:rsidR="00151430" w:rsidRPr="00A96C29">
        <w:rPr>
          <w:rFonts w:eastAsia="Calibri"/>
          <w:lang w:val="fr-FR"/>
        </w:rPr>
        <w:t>es sexes</w:t>
      </w:r>
      <w:r w:rsidR="00F330E3" w:rsidRPr="00A96C29">
        <w:rPr>
          <w:rFonts w:eastAsia="Calibri"/>
          <w:lang w:val="fr-FR"/>
        </w:rPr>
        <w:t xml:space="preserve"> </w:t>
      </w:r>
      <w:r w:rsidR="0020334B" w:rsidRPr="00A96C29">
        <w:rPr>
          <w:rFonts w:eastAsia="Calibri"/>
          <w:lang w:val="fr-FR"/>
        </w:rPr>
        <w:t>en matière d</w:t>
      </w:r>
      <w:r w:rsidR="00F330E3" w:rsidRPr="00A96C29">
        <w:rPr>
          <w:rFonts w:eastAsia="Calibri"/>
          <w:lang w:val="fr-FR"/>
        </w:rPr>
        <w:t xml:space="preserve">’emploi et </w:t>
      </w:r>
      <w:r w:rsidR="0020334B" w:rsidRPr="00A96C29">
        <w:rPr>
          <w:rFonts w:eastAsia="Calibri"/>
          <w:lang w:val="fr-FR"/>
        </w:rPr>
        <w:t>de</w:t>
      </w:r>
      <w:r w:rsidR="00F330E3" w:rsidRPr="00A96C29">
        <w:rPr>
          <w:rFonts w:eastAsia="Calibri"/>
          <w:lang w:val="fr-FR"/>
        </w:rPr>
        <w:t xml:space="preserve"> formation professionnelle</w:t>
      </w:r>
      <w:r w:rsidR="00151430" w:rsidRPr="00A96C29">
        <w:rPr>
          <w:rFonts w:eastAsia="Calibri"/>
          <w:lang w:val="fr-FR"/>
        </w:rPr>
        <w:t xml:space="preserve">, établi en 2002 par la loi relative à l’égalité de traitement </w:t>
      </w:r>
      <w:r w:rsidR="0020334B" w:rsidRPr="00A96C29">
        <w:rPr>
          <w:rFonts w:eastAsia="Calibri"/>
          <w:lang w:val="fr-FR"/>
        </w:rPr>
        <w:t>entre</w:t>
      </w:r>
      <w:r w:rsidR="00151430" w:rsidRPr="00A96C29">
        <w:rPr>
          <w:rFonts w:eastAsia="Calibri"/>
          <w:lang w:val="fr-FR"/>
        </w:rPr>
        <w:t xml:space="preserve"> hommes et femmes </w:t>
      </w:r>
      <w:r w:rsidR="0020334B" w:rsidRPr="00A96C29">
        <w:rPr>
          <w:rFonts w:eastAsia="Calibri"/>
          <w:lang w:val="fr-FR"/>
        </w:rPr>
        <w:t>en matière d</w:t>
      </w:r>
      <w:r w:rsidR="00151430" w:rsidRPr="00A96C29">
        <w:rPr>
          <w:rFonts w:eastAsia="Calibri"/>
          <w:lang w:val="fr-FR"/>
        </w:rPr>
        <w:t xml:space="preserve">’emploi et </w:t>
      </w:r>
      <w:r w:rsidR="0020334B" w:rsidRPr="00A96C29">
        <w:rPr>
          <w:rFonts w:eastAsia="Calibri"/>
          <w:lang w:val="fr-FR"/>
        </w:rPr>
        <w:t>de</w:t>
      </w:r>
      <w:r w:rsidR="00151430" w:rsidRPr="00A96C29">
        <w:rPr>
          <w:rFonts w:eastAsia="Calibri"/>
          <w:lang w:val="fr-FR"/>
        </w:rPr>
        <w:t xml:space="preserve"> formation professionnelle </w:t>
      </w:r>
      <w:r w:rsidR="00D549AA" w:rsidRPr="00A96C29">
        <w:rPr>
          <w:rFonts w:eastAsia="Calibri"/>
          <w:lang w:val="fr-FR"/>
        </w:rPr>
        <w:t>(</w:t>
      </w:r>
      <w:r w:rsidR="000A76EC" w:rsidRPr="00A96C29">
        <w:rPr>
          <w:rFonts w:eastAsia="Calibri"/>
          <w:lang w:val="fr-FR"/>
        </w:rPr>
        <w:t>L.205(I)/2002</w:t>
      </w:r>
      <w:r w:rsidR="00C03082" w:rsidRPr="00A96C29">
        <w:rPr>
          <w:rFonts w:eastAsia="Calibri"/>
          <w:lang w:val="fr-FR"/>
        </w:rPr>
        <w:t>,</w:t>
      </w:r>
      <w:r w:rsidR="000A76EC" w:rsidRPr="00A96C29">
        <w:rPr>
          <w:rFonts w:eastAsia="Calibri"/>
          <w:lang w:val="fr-FR"/>
        </w:rPr>
        <w:t xml:space="preserve"> </w:t>
      </w:r>
      <w:r w:rsidR="00151430" w:rsidRPr="00A96C29">
        <w:rPr>
          <w:rFonts w:eastAsia="Calibri"/>
          <w:lang w:val="fr-FR"/>
        </w:rPr>
        <w:t>telle que modifiée</w:t>
      </w:r>
      <w:r w:rsidR="00D549AA" w:rsidRPr="00A96C29">
        <w:rPr>
          <w:rFonts w:eastAsia="Calibri"/>
          <w:lang w:val="fr-FR"/>
        </w:rPr>
        <w:t>)</w:t>
      </w:r>
      <w:r w:rsidR="000A76EC" w:rsidRPr="00A96C29">
        <w:rPr>
          <w:rFonts w:eastAsia="Calibri"/>
          <w:lang w:val="fr-FR"/>
        </w:rPr>
        <w:t xml:space="preserve">, </w:t>
      </w:r>
      <w:r w:rsidR="00151430" w:rsidRPr="00A96C29">
        <w:rPr>
          <w:rFonts w:eastAsia="Calibri"/>
          <w:lang w:val="fr-FR"/>
        </w:rPr>
        <w:t xml:space="preserve">est chargé de promouvoir le dialogue social entre les représentants des employeurs et des salariés, ainsi qu’avec des </w:t>
      </w:r>
      <w:r w:rsidR="00F330E3" w:rsidRPr="00A96C29">
        <w:rPr>
          <w:rFonts w:eastAsia="Calibri"/>
          <w:lang w:val="fr-FR"/>
        </w:rPr>
        <w:t xml:space="preserve">organisations non gouvernementales </w:t>
      </w:r>
      <w:r w:rsidR="00151430" w:rsidRPr="00A96C29">
        <w:rPr>
          <w:rFonts w:eastAsia="Calibri"/>
          <w:lang w:val="fr-FR"/>
        </w:rPr>
        <w:t>qui ont un intérêt légitime à favoriser l’égalité entre hommes et femmes. Il peut vérifier les lois et réglementations qui régissent les relations de travail quant aux questions d’égalité entre hommes et femmes et suggérer leur réexamen.</w:t>
      </w:r>
    </w:p>
    <w:p w:rsidR="000F27CB" w:rsidRPr="00A96C29" w:rsidRDefault="00C81296" w:rsidP="00C10032">
      <w:pPr>
        <w:pStyle w:val="SingleTxtG"/>
        <w:rPr>
          <w:rFonts w:eastAsia="Calibri"/>
          <w:lang w:val="fr-FR"/>
        </w:rPr>
      </w:pPr>
      <w:r w:rsidRPr="00A96C29">
        <w:rPr>
          <w:rFonts w:eastAsia="Calibri"/>
          <w:lang w:val="fr-FR"/>
        </w:rPr>
        <w:t>240.</w:t>
      </w:r>
      <w:r w:rsidRPr="00A96C29">
        <w:rPr>
          <w:rFonts w:eastAsia="Calibri"/>
          <w:lang w:val="fr-FR"/>
        </w:rPr>
        <w:tab/>
      </w:r>
      <w:r w:rsidR="00594A97" w:rsidRPr="00A96C29">
        <w:rPr>
          <w:rFonts w:eastAsia="Calibri"/>
          <w:lang w:val="fr-FR"/>
        </w:rPr>
        <w:t>Ce comité a été nommé en tant qu’organe habilité à fournir aux victimes de discrimination une assistance indépendante, y compris une représentation en justice.</w:t>
      </w:r>
      <w:r w:rsidR="000A76EC" w:rsidRPr="00A96C29">
        <w:rPr>
          <w:rFonts w:eastAsia="Calibri"/>
          <w:lang w:val="fr-FR"/>
        </w:rPr>
        <w:t xml:space="preserve"> </w:t>
      </w:r>
    </w:p>
    <w:p w:rsidR="00B919CF" w:rsidRPr="00A96C29" w:rsidRDefault="00C81296" w:rsidP="00C10032">
      <w:pPr>
        <w:pStyle w:val="SingleTxtG"/>
        <w:rPr>
          <w:rFonts w:eastAsia="Calibri"/>
          <w:lang w:val="fr-FR"/>
        </w:rPr>
      </w:pPr>
      <w:r w:rsidRPr="00A96C29">
        <w:rPr>
          <w:rFonts w:eastAsia="Calibri"/>
          <w:lang w:val="fr-FR"/>
        </w:rPr>
        <w:t>241.</w:t>
      </w:r>
      <w:r w:rsidRPr="00A96C29">
        <w:rPr>
          <w:rFonts w:eastAsia="Calibri"/>
          <w:lang w:val="fr-FR"/>
        </w:rPr>
        <w:tab/>
      </w:r>
      <w:r w:rsidR="00B919CF" w:rsidRPr="00A96C29">
        <w:rPr>
          <w:rFonts w:eastAsia="Calibri"/>
          <w:lang w:val="fr-FR"/>
        </w:rPr>
        <w:t>Au titre de son mandat, le</w:t>
      </w:r>
      <w:r w:rsidR="00F330E3" w:rsidRPr="00A96C29">
        <w:rPr>
          <w:rFonts w:eastAsia="Calibri"/>
          <w:lang w:val="fr-FR"/>
        </w:rPr>
        <w:t>dit</w:t>
      </w:r>
      <w:r w:rsidR="00B919CF" w:rsidRPr="00A96C29">
        <w:rPr>
          <w:rFonts w:eastAsia="Calibri"/>
          <w:lang w:val="fr-FR"/>
        </w:rPr>
        <w:t xml:space="preserve"> </w:t>
      </w:r>
      <w:r w:rsidR="00C03082" w:rsidRPr="00A96C29">
        <w:rPr>
          <w:rFonts w:eastAsia="Calibri"/>
          <w:lang w:val="fr-FR"/>
        </w:rPr>
        <w:t xml:space="preserve">comité </w:t>
      </w:r>
      <w:r w:rsidR="00B919CF" w:rsidRPr="00A96C29">
        <w:rPr>
          <w:rFonts w:eastAsia="Calibri"/>
          <w:lang w:val="fr-FR"/>
        </w:rPr>
        <w:t>a grandement favorisé les initiatives de promotion de l’égalité entre les sexes sur les lieux de travail par un nombre important de publications et la diffusion d’informations radiophoniques et télévisées sur le thème.</w:t>
      </w:r>
    </w:p>
    <w:p w:rsidR="000A76EC" w:rsidRPr="00A96C29" w:rsidRDefault="00C81296" w:rsidP="00C10032">
      <w:pPr>
        <w:pStyle w:val="SingleTxtG"/>
        <w:rPr>
          <w:lang w:val="fr-FR"/>
        </w:rPr>
      </w:pPr>
      <w:r w:rsidRPr="00A96C29">
        <w:rPr>
          <w:lang w:val="fr-FR"/>
        </w:rPr>
        <w:t>242.</w:t>
      </w:r>
      <w:r w:rsidRPr="00A96C29">
        <w:rPr>
          <w:lang w:val="fr-FR"/>
        </w:rPr>
        <w:tab/>
      </w:r>
      <w:r w:rsidR="00B919CF" w:rsidRPr="00A96C29">
        <w:rPr>
          <w:lang w:val="fr-FR"/>
        </w:rPr>
        <w:t>Il convient de se reporter à la partie pertinente de la réponse à la question 12 ci</w:t>
      </w:r>
      <w:r w:rsidR="00B919CF" w:rsidRPr="00A96C29">
        <w:rPr>
          <w:lang w:val="fr-FR"/>
        </w:rPr>
        <w:noBreakHyphen/>
        <w:t xml:space="preserve">dessus concernant le Plan d’action national </w:t>
      </w:r>
      <w:r w:rsidR="00F330E3" w:rsidRPr="00A96C29">
        <w:rPr>
          <w:lang w:val="fr-FR"/>
        </w:rPr>
        <w:t>en faveur de</w:t>
      </w:r>
      <w:r w:rsidR="00B919CF" w:rsidRPr="00A96C29">
        <w:rPr>
          <w:lang w:val="fr-FR"/>
        </w:rPr>
        <w:t xml:space="preserve"> l’égalité</w:t>
      </w:r>
      <w:r w:rsidR="00F330E3" w:rsidRPr="00A96C29">
        <w:rPr>
          <w:lang w:val="fr-FR"/>
        </w:rPr>
        <w:t xml:space="preserve"> d</w:t>
      </w:r>
      <w:r w:rsidR="00B919CF" w:rsidRPr="00A96C29">
        <w:rPr>
          <w:lang w:val="fr-FR"/>
        </w:rPr>
        <w:t xml:space="preserve">es sexes </w:t>
      </w:r>
      <w:r w:rsidR="000A76EC" w:rsidRPr="00A96C29">
        <w:rPr>
          <w:lang w:val="fr-FR"/>
        </w:rPr>
        <w:t>2007</w:t>
      </w:r>
      <w:r w:rsidR="00B919CF" w:rsidRPr="00A96C29">
        <w:rPr>
          <w:lang w:val="fr-FR"/>
        </w:rPr>
        <w:t>-</w:t>
      </w:r>
      <w:r w:rsidR="000A76EC" w:rsidRPr="00A96C29">
        <w:rPr>
          <w:lang w:val="fr-FR"/>
        </w:rPr>
        <w:t>2013.</w:t>
      </w:r>
    </w:p>
    <w:p w:rsidR="00B919CF" w:rsidRPr="00A96C29" w:rsidRDefault="00C81296" w:rsidP="00C10032">
      <w:pPr>
        <w:pStyle w:val="SingleTxtG"/>
        <w:rPr>
          <w:lang w:val="fr-FR"/>
        </w:rPr>
      </w:pPr>
      <w:r w:rsidRPr="00A96C29">
        <w:rPr>
          <w:rFonts w:eastAsia="Calibri"/>
          <w:lang w:val="fr-FR"/>
        </w:rPr>
        <w:t>243.</w:t>
      </w:r>
      <w:r w:rsidRPr="00A96C29">
        <w:rPr>
          <w:rFonts w:eastAsia="Calibri"/>
          <w:lang w:val="fr-FR"/>
        </w:rPr>
        <w:tab/>
      </w:r>
      <w:r w:rsidR="00B919CF" w:rsidRPr="00A96C29">
        <w:rPr>
          <w:rFonts w:eastAsia="Calibri"/>
          <w:lang w:val="fr-FR"/>
        </w:rPr>
        <w:t xml:space="preserve">La participation équilibrée des femmes et des hommes aux postes de responsabilité dans la vie publique et politique est demeurée une priorité pour le Mécanisme national </w:t>
      </w:r>
      <w:r w:rsidR="00F330E3" w:rsidRPr="00A96C29">
        <w:rPr>
          <w:rFonts w:eastAsia="Calibri"/>
          <w:lang w:val="fr-FR"/>
        </w:rPr>
        <w:t>pour</w:t>
      </w:r>
      <w:r w:rsidR="00B919CF" w:rsidRPr="00A96C29">
        <w:rPr>
          <w:rFonts w:eastAsia="Calibri"/>
          <w:lang w:val="fr-FR"/>
        </w:rPr>
        <w:t xml:space="preserve"> </w:t>
      </w:r>
      <w:r w:rsidR="00F330E3" w:rsidRPr="00A96C29">
        <w:rPr>
          <w:rFonts w:eastAsia="Calibri"/>
          <w:lang w:val="fr-FR"/>
        </w:rPr>
        <w:t>l</w:t>
      </w:r>
      <w:r w:rsidR="00B919CF" w:rsidRPr="00A96C29">
        <w:rPr>
          <w:rFonts w:eastAsia="Calibri"/>
          <w:lang w:val="fr-FR"/>
        </w:rPr>
        <w:t>es droits des femmes en conformité avec ledit plan national. Entre autres mesures pertinentes, on citera des campagnes de sensibilisation auxquelles participent largement des organisations de femmes, des partis politiques et les médias, la diffusion de données statistiques et de résultats de recherche, l’échange de bonnes pratiques dans le cadre de conférences et séminaires, en particulier, en vue des élections europarlementaires de 2009 et des élection</w:t>
      </w:r>
      <w:r w:rsidR="0085341C" w:rsidRPr="00A96C29">
        <w:rPr>
          <w:rFonts w:eastAsia="Calibri"/>
          <w:lang w:val="fr-FR"/>
        </w:rPr>
        <w:t>s</w:t>
      </w:r>
      <w:r w:rsidR="00B919CF" w:rsidRPr="00A96C29">
        <w:rPr>
          <w:rFonts w:eastAsia="Calibri"/>
          <w:lang w:val="fr-FR"/>
        </w:rPr>
        <w:t xml:space="preserve"> parlementaires et locales de 2011.</w:t>
      </w:r>
    </w:p>
    <w:p w:rsidR="00B919CF" w:rsidRPr="00A96C29" w:rsidRDefault="00C81296" w:rsidP="00C10032">
      <w:pPr>
        <w:pStyle w:val="SingleTxtG"/>
        <w:rPr>
          <w:lang w:val="fr-FR"/>
        </w:rPr>
      </w:pPr>
      <w:r w:rsidRPr="00A96C29">
        <w:rPr>
          <w:lang w:val="fr-FR"/>
        </w:rPr>
        <w:t>244.</w:t>
      </w:r>
      <w:r w:rsidRPr="00A96C29">
        <w:rPr>
          <w:lang w:val="fr-FR"/>
        </w:rPr>
        <w:tab/>
      </w:r>
      <w:r w:rsidR="00B919CF" w:rsidRPr="00A96C29">
        <w:rPr>
          <w:lang w:val="fr-FR"/>
        </w:rPr>
        <w:t>Dans la perspective des élections europarlementaires de 2014, une consultation publique entre le Ministre de la justice et de l’ordre public et des organisations de femmes, des partis politiques et les médias a été organisé</w:t>
      </w:r>
      <w:r w:rsidR="00FB265B" w:rsidRPr="00A96C29">
        <w:rPr>
          <w:lang w:val="fr-FR"/>
        </w:rPr>
        <w:t>e</w:t>
      </w:r>
      <w:r w:rsidR="00B919CF" w:rsidRPr="00A96C29">
        <w:rPr>
          <w:lang w:val="fr-FR"/>
        </w:rPr>
        <w:t xml:space="preserve"> en décembre 2013 sur la participation des femmes dans la vie politique et publique. La plupart des participants ont vigoureusement soutenu l’adoption de quotas et d’autres mesures d’action positive afin de progr</w:t>
      </w:r>
      <w:r w:rsidR="00F330E3" w:rsidRPr="00A96C29">
        <w:rPr>
          <w:lang w:val="fr-FR"/>
        </w:rPr>
        <w:t>esser rapidement</w:t>
      </w:r>
      <w:r w:rsidR="00B919CF" w:rsidRPr="00A96C29">
        <w:rPr>
          <w:lang w:val="fr-FR"/>
        </w:rPr>
        <w:t xml:space="preserve"> dans ce domaine.</w:t>
      </w:r>
    </w:p>
    <w:p w:rsidR="00B919CF" w:rsidRPr="00A96C29" w:rsidRDefault="00C81296" w:rsidP="00C10032">
      <w:pPr>
        <w:pStyle w:val="SingleTxtG"/>
        <w:rPr>
          <w:rStyle w:val="longtext"/>
          <w:lang w:val="fr-FR"/>
        </w:rPr>
      </w:pPr>
      <w:r w:rsidRPr="00A96C29">
        <w:rPr>
          <w:rStyle w:val="longtext"/>
          <w:lang w:val="fr-FR"/>
        </w:rPr>
        <w:t>245.</w:t>
      </w:r>
      <w:r w:rsidRPr="00A96C29">
        <w:rPr>
          <w:rStyle w:val="longtext"/>
          <w:lang w:val="fr-FR"/>
        </w:rPr>
        <w:tab/>
      </w:r>
      <w:r w:rsidR="00B919CF" w:rsidRPr="00A96C29">
        <w:rPr>
          <w:rStyle w:val="longtext"/>
          <w:lang w:val="fr-FR"/>
        </w:rPr>
        <w:t xml:space="preserve">Aujourd’hui, les femmes occupent de hautes fonctions publiques, telles que commissaire juridique, commissaire </w:t>
      </w:r>
      <w:r w:rsidR="00E21440" w:rsidRPr="00A96C29">
        <w:rPr>
          <w:rStyle w:val="longtext"/>
          <w:lang w:val="fr-FR"/>
        </w:rPr>
        <w:t>à</w:t>
      </w:r>
      <w:r w:rsidR="00B919CF" w:rsidRPr="00A96C29">
        <w:rPr>
          <w:rStyle w:val="longtext"/>
          <w:lang w:val="fr-FR"/>
        </w:rPr>
        <w:t xml:space="preserve"> la protection des droits des enfants, commissaire </w:t>
      </w:r>
      <w:r w:rsidR="00E21440" w:rsidRPr="00A96C29">
        <w:rPr>
          <w:rStyle w:val="longtext"/>
          <w:lang w:val="fr-FR"/>
        </w:rPr>
        <w:t>à</w:t>
      </w:r>
      <w:r w:rsidR="00B919CF" w:rsidRPr="00A96C29">
        <w:rPr>
          <w:rStyle w:val="longtext"/>
          <w:lang w:val="fr-FR"/>
        </w:rPr>
        <w:t xml:space="preserve"> l’environnement, commissaire </w:t>
      </w:r>
      <w:r w:rsidR="00E21440" w:rsidRPr="00A96C29">
        <w:rPr>
          <w:rStyle w:val="longtext"/>
          <w:lang w:val="fr-FR"/>
        </w:rPr>
        <w:t>à</w:t>
      </w:r>
      <w:r w:rsidR="00B919CF" w:rsidRPr="00A96C29">
        <w:rPr>
          <w:rStyle w:val="longtext"/>
          <w:lang w:val="fr-FR"/>
        </w:rPr>
        <w:t xml:space="preserve"> la réforme de la fonction publique, commissaire </w:t>
      </w:r>
      <w:r w:rsidR="00E21440" w:rsidRPr="00A96C29">
        <w:rPr>
          <w:rStyle w:val="longtext"/>
          <w:lang w:val="fr-FR"/>
        </w:rPr>
        <w:t>aux</w:t>
      </w:r>
      <w:r w:rsidR="00B919CF" w:rsidRPr="00A96C29">
        <w:rPr>
          <w:rStyle w:val="longtext"/>
          <w:lang w:val="fr-FR"/>
        </w:rPr>
        <w:t xml:space="preserve"> questions humanitaires, commissaire </w:t>
      </w:r>
      <w:r w:rsidR="00E21440" w:rsidRPr="00A96C29">
        <w:rPr>
          <w:rStyle w:val="longtext"/>
          <w:lang w:val="fr-FR"/>
        </w:rPr>
        <w:t>à</w:t>
      </w:r>
      <w:r w:rsidR="00B919CF" w:rsidRPr="00A96C29">
        <w:rPr>
          <w:rStyle w:val="longtext"/>
          <w:lang w:val="fr-FR"/>
        </w:rPr>
        <w:t xml:space="preserve"> l’égalité des sexes et commissaire européen (2009</w:t>
      </w:r>
      <w:r w:rsidR="00B919CF" w:rsidRPr="00A96C29">
        <w:rPr>
          <w:rStyle w:val="longtext"/>
          <w:lang w:val="fr-FR"/>
        </w:rPr>
        <w:noBreakHyphen/>
        <w:t>2014). En outre, des femmes ont été nommées à la présidence ou la vice</w:t>
      </w:r>
      <w:r w:rsidR="00B919CF" w:rsidRPr="00A96C29">
        <w:rPr>
          <w:rStyle w:val="longtext"/>
          <w:lang w:val="fr-FR"/>
        </w:rPr>
        <w:noBreakHyphen/>
        <w:t>présidence de conseils d’organisations semi-publiques.</w:t>
      </w:r>
    </w:p>
    <w:p w:rsidR="00E71C6C" w:rsidRPr="00A96C29" w:rsidRDefault="00C81296" w:rsidP="00C10032">
      <w:pPr>
        <w:pStyle w:val="SingleTxtG"/>
        <w:rPr>
          <w:lang w:val="fr-FR"/>
        </w:rPr>
      </w:pPr>
      <w:r w:rsidRPr="00A96C29">
        <w:rPr>
          <w:rFonts w:eastAsia="Calibri"/>
          <w:lang w:val="fr-FR"/>
        </w:rPr>
        <w:t>246.</w:t>
      </w:r>
      <w:r w:rsidRPr="00A96C29">
        <w:rPr>
          <w:rFonts w:eastAsia="Calibri"/>
          <w:lang w:val="fr-FR"/>
        </w:rPr>
        <w:tab/>
      </w:r>
      <w:r w:rsidR="00E71C6C" w:rsidRPr="00A96C29">
        <w:rPr>
          <w:rFonts w:eastAsia="Calibri"/>
          <w:lang w:val="fr-FR"/>
        </w:rPr>
        <w:t xml:space="preserve">En sa qualité de </w:t>
      </w:r>
      <w:r w:rsidR="0077494C" w:rsidRPr="00A96C29">
        <w:rPr>
          <w:rFonts w:eastAsia="Calibri"/>
          <w:lang w:val="fr-FR"/>
        </w:rPr>
        <w:t>p</w:t>
      </w:r>
      <w:r w:rsidR="00E71C6C" w:rsidRPr="00A96C29">
        <w:rPr>
          <w:rFonts w:eastAsia="Calibri"/>
          <w:lang w:val="fr-FR"/>
        </w:rPr>
        <w:t xml:space="preserve">résident du Mécanisme national </w:t>
      </w:r>
      <w:r w:rsidR="00F330E3" w:rsidRPr="00A96C29">
        <w:rPr>
          <w:rFonts w:eastAsia="Calibri"/>
          <w:lang w:val="fr-FR"/>
        </w:rPr>
        <w:t>pour le</w:t>
      </w:r>
      <w:r w:rsidR="00E71C6C" w:rsidRPr="00A96C29">
        <w:rPr>
          <w:rFonts w:eastAsia="Calibri"/>
          <w:lang w:val="fr-FR"/>
        </w:rPr>
        <w:t>s droits des femmes, le Ministre de la justice et de l’ordre public s’est consulté avec les principales organisations de femmes pour connaître leurs opinions sur la restructuration et le renforcement dudit mécanisme.</w:t>
      </w:r>
    </w:p>
    <w:p w:rsidR="00E71C6C" w:rsidRPr="00A96C29" w:rsidRDefault="00315B18" w:rsidP="00C10032">
      <w:pPr>
        <w:pStyle w:val="SingleTxtG"/>
        <w:rPr>
          <w:b/>
          <w:u w:val="single"/>
          <w:lang w:val="fr-FR"/>
        </w:rPr>
      </w:pPr>
      <w:r w:rsidRPr="00A96C29">
        <w:rPr>
          <w:lang w:val="fr-FR"/>
        </w:rPr>
        <w:t>247.</w:t>
      </w:r>
      <w:r w:rsidRPr="00A96C29">
        <w:rPr>
          <w:lang w:val="fr-FR"/>
        </w:rPr>
        <w:tab/>
      </w:r>
      <w:r w:rsidR="00E71C6C" w:rsidRPr="00A96C29">
        <w:rPr>
          <w:lang w:val="fr-FR"/>
        </w:rPr>
        <w:t xml:space="preserve">Le Bureau de l’égalité a soumis un rapport sur la participation équilibrée des femmes et des hommes aux postes de responsabilité dans la vie politique et publique. Malgré les progrès indéniables réalisés, des disparités et </w:t>
      </w:r>
      <w:r w:rsidR="00F330E3" w:rsidRPr="00A96C29">
        <w:rPr>
          <w:lang w:val="fr-FR"/>
        </w:rPr>
        <w:t xml:space="preserve">des </w:t>
      </w:r>
      <w:r w:rsidR="00E71C6C" w:rsidRPr="00A96C29">
        <w:rPr>
          <w:lang w:val="fr-FR"/>
        </w:rPr>
        <w:t>inégalités demeurent</w:t>
      </w:r>
      <w:r w:rsidR="00F330E3" w:rsidRPr="00A96C29">
        <w:rPr>
          <w:lang w:val="fr-FR"/>
        </w:rPr>
        <w:t>, lesquelles</w:t>
      </w:r>
      <w:r w:rsidR="00E71C6C" w:rsidRPr="00A96C29">
        <w:rPr>
          <w:lang w:val="fr-FR"/>
        </w:rPr>
        <w:t xml:space="preserve"> sont largement dues à la persistance de structures patriarcales et de traditions </w:t>
      </w:r>
      <w:r w:rsidR="006471C6" w:rsidRPr="00A96C29">
        <w:rPr>
          <w:lang w:val="fr-FR"/>
        </w:rPr>
        <w:t>archaïqu</w:t>
      </w:r>
      <w:r w:rsidR="00E71C6C" w:rsidRPr="00A96C29">
        <w:rPr>
          <w:lang w:val="fr-FR"/>
        </w:rPr>
        <w:t>es. Le médiateur a affirmé que, pour parvenir à une participation équilibrée des femmes et des hommes aux postes de responsabilité, il faut prendre des mesures concrètes qui confirment l’importance du principe d’égalité dans la vie politique et publique.</w:t>
      </w:r>
    </w:p>
    <w:p w:rsidR="00E71C6C" w:rsidRPr="00A96C29" w:rsidRDefault="00315B18" w:rsidP="00C10032">
      <w:pPr>
        <w:pStyle w:val="SingleTxtG"/>
        <w:rPr>
          <w:lang w:val="fr-FR"/>
        </w:rPr>
      </w:pPr>
      <w:r w:rsidRPr="00A96C29">
        <w:rPr>
          <w:lang w:val="fr-FR"/>
        </w:rPr>
        <w:t>248.</w:t>
      </w:r>
      <w:r w:rsidRPr="00A96C29">
        <w:rPr>
          <w:lang w:val="fr-FR"/>
        </w:rPr>
        <w:tab/>
      </w:r>
      <w:r w:rsidR="00E71C6C" w:rsidRPr="00A96C29">
        <w:rPr>
          <w:lang w:val="fr-FR"/>
        </w:rPr>
        <w:t xml:space="preserve">Selon le Plan d’action </w:t>
      </w:r>
      <w:r w:rsidR="0031008F" w:rsidRPr="00A96C29">
        <w:rPr>
          <w:lang w:val="fr-FR"/>
        </w:rPr>
        <w:t xml:space="preserve">national </w:t>
      </w:r>
      <w:r w:rsidR="00EE5E9D" w:rsidRPr="00A96C29">
        <w:rPr>
          <w:lang w:val="fr-FR"/>
        </w:rPr>
        <w:t>en faveur de</w:t>
      </w:r>
      <w:r w:rsidR="00E71C6C" w:rsidRPr="00A96C29">
        <w:rPr>
          <w:lang w:val="fr-FR"/>
        </w:rPr>
        <w:t xml:space="preserve"> l’égalité des sexes, la participation des femmes aux </w:t>
      </w:r>
      <w:r w:rsidR="00EE5E9D" w:rsidRPr="00A96C29">
        <w:rPr>
          <w:lang w:val="fr-FR"/>
        </w:rPr>
        <w:t>p</w:t>
      </w:r>
      <w:r w:rsidR="00E71C6C" w:rsidRPr="00A96C29">
        <w:rPr>
          <w:lang w:val="fr-FR"/>
        </w:rPr>
        <w:t>rise</w:t>
      </w:r>
      <w:r w:rsidR="00EE5E9D" w:rsidRPr="00A96C29">
        <w:rPr>
          <w:lang w:val="fr-FR"/>
        </w:rPr>
        <w:t>s</w:t>
      </w:r>
      <w:r w:rsidR="00E71C6C" w:rsidRPr="00A96C29">
        <w:rPr>
          <w:lang w:val="fr-FR"/>
        </w:rPr>
        <w:t xml:space="preserve"> de décisions est une priorité. Durant les dernières élections parlementaires et locales, des campagnes de sensibilisation ont été menées </w:t>
      </w:r>
      <w:r w:rsidR="006471C6" w:rsidRPr="00A96C29">
        <w:rPr>
          <w:lang w:val="fr-FR"/>
        </w:rPr>
        <w:t xml:space="preserve">en </w:t>
      </w:r>
      <w:r w:rsidR="00E71C6C" w:rsidRPr="00A96C29">
        <w:rPr>
          <w:lang w:val="fr-FR"/>
        </w:rPr>
        <w:t xml:space="preserve">coopération </w:t>
      </w:r>
      <w:r w:rsidR="006471C6" w:rsidRPr="00A96C29">
        <w:rPr>
          <w:lang w:val="fr-FR"/>
        </w:rPr>
        <w:t>avec des</w:t>
      </w:r>
      <w:r w:rsidR="00E71C6C" w:rsidRPr="00A96C29">
        <w:rPr>
          <w:lang w:val="fr-FR"/>
        </w:rPr>
        <w:t xml:space="preserve"> organisations de femmes, </w:t>
      </w:r>
      <w:r w:rsidR="006471C6" w:rsidRPr="00A96C29">
        <w:rPr>
          <w:lang w:val="fr-FR"/>
        </w:rPr>
        <w:t xml:space="preserve">des </w:t>
      </w:r>
      <w:r w:rsidR="00E71C6C" w:rsidRPr="00A96C29">
        <w:rPr>
          <w:lang w:val="fr-FR"/>
        </w:rPr>
        <w:t>partis politiques et</w:t>
      </w:r>
      <w:r w:rsidR="006471C6" w:rsidRPr="00A96C29">
        <w:rPr>
          <w:lang w:val="fr-FR"/>
        </w:rPr>
        <w:t xml:space="preserve"> les</w:t>
      </w:r>
      <w:r w:rsidR="00E71C6C" w:rsidRPr="00A96C29">
        <w:rPr>
          <w:lang w:val="fr-FR"/>
        </w:rPr>
        <w:t xml:space="preserve"> médias. La diffusion de statistiques et d’études</w:t>
      </w:r>
      <w:r w:rsidR="006471C6" w:rsidRPr="00A96C29">
        <w:rPr>
          <w:lang w:val="fr-FR"/>
        </w:rPr>
        <w:t>,</w:t>
      </w:r>
      <w:r w:rsidR="00E71C6C" w:rsidRPr="00A96C29">
        <w:rPr>
          <w:lang w:val="fr-FR"/>
        </w:rPr>
        <w:t xml:space="preserve"> ainsi que l’échange de </w:t>
      </w:r>
      <w:r w:rsidR="006471C6" w:rsidRPr="00A96C29">
        <w:rPr>
          <w:lang w:val="fr-FR"/>
        </w:rPr>
        <w:t xml:space="preserve">bonnes </w:t>
      </w:r>
      <w:r w:rsidR="00E71C6C" w:rsidRPr="00A96C29">
        <w:rPr>
          <w:lang w:val="fr-FR"/>
        </w:rPr>
        <w:t xml:space="preserve">pratiques se sont révélés </w:t>
      </w:r>
      <w:r w:rsidR="00EE5E9D" w:rsidRPr="00A96C29">
        <w:rPr>
          <w:lang w:val="fr-FR"/>
        </w:rPr>
        <w:t>fort</w:t>
      </w:r>
      <w:r w:rsidR="00E71C6C" w:rsidRPr="00A96C29">
        <w:rPr>
          <w:lang w:val="fr-FR"/>
        </w:rPr>
        <w:t xml:space="preserve"> utiles. Les femmes ont un rôle important à jouer dans le processus de paix en tant que conseillères du dirigeant de la Communauté chypriote grecque et membres des équipes de négociation. Elles participent aux séminaires et ateliers bicommunautaires de formation </w:t>
      </w:r>
      <w:r w:rsidR="00EE5E9D" w:rsidRPr="00A96C29">
        <w:rPr>
          <w:lang w:val="fr-FR"/>
        </w:rPr>
        <w:t xml:space="preserve">destinés à </w:t>
      </w:r>
      <w:r w:rsidR="00E71C6C" w:rsidRPr="00A96C29">
        <w:rPr>
          <w:lang w:val="fr-FR"/>
        </w:rPr>
        <w:t xml:space="preserve">des </w:t>
      </w:r>
      <w:r w:rsidR="00EE5E9D" w:rsidRPr="00A96C29">
        <w:rPr>
          <w:lang w:val="fr-FR"/>
        </w:rPr>
        <w:t>spécialistes</w:t>
      </w:r>
      <w:r w:rsidR="00E71C6C" w:rsidRPr="00A96C29">
        <w:rPr>
          <w:lang w:val="fr-FR"/>
        </w:rPr>
        <w:t xml:space="preserve"> et </w:t>
      </w:r>
      <w:r w:rsidR="00EE5E9D" w:rsidRPr="00A96C29">
        <w:rPr>
          <w:lang w:val="fr-FR"/>
        </w:rPr>
        <w:t>à</w:t>
      </w:r>
      <w:r w:rsidR="00E71C6C" w:rsidRPr="00A96C29">
        <w:rPr>
          <w:lang w:val="fr-FR"/>
        </w:rPr>
        <w:t xml:space="preserve"> la société civile. Le Gouvernement encourage les </w:t>
      </w:r>
      <w:r w:rsidR="00EE5E9D" w:rsidRPr="00A96C29">
        <w:rPr>
          <w:lang w:val="fr-FR"/>
        </w:rPr>
        <w:t>organisations non gouvernementales</w:t>
      </w:r>
      <w:r w:rsidR="00E71C6C" w:rsidRPr="00A96C29">
        <w:rPr>
          <w:lang w:val="fr-FR"/>
        </w:rPr>
        <w:t xml:space="preserve"> de femmes à </w:t>
      </w:r>
      <w:r w:rsidR="00EE5E9D" w:rsidRPr="00A96C29">
        <w:rPr>
          <w:lang w:val="fr-FR"/>
        </w:rPr>
        <w:t>participer au</w:t>
      </w:r>
      <w:r w:rsidR="00E71C6C" w:rsidRPr="00A96C29">
        <w:rPr>
          <w:lang w:val="fr-FR"/>
        </w:rPr>
        <w:t xml:space="preserve"> processus de paix et à prendre des initiatives à cet égard. Il convient de se reporter à la réponse à la question 12 ci-dessus.</w:t>
      </w:r>
    </w:p>
    <w:p w:rsidR="000A76EC" w:rsidRPr="00A96C29" w:rsidRDefault="00D145FE" w:rsidP="00653C2C">
      <w:pPr>
        <w:pStyle w:val="H23G"/>
        <w:rPr>
          <w:lang w:val="fr-FR"/>
        </w:rPr>
      </w:pPr>
      <w:r w:rsidRPr="00A96C29">
        <w:rPr>
          <w:lang w:val="fr-FR"/>
        </w:rPr>
        <w:tab/>
      </w:r>
      <w:r w:rsidRPr="00A96C29">
        <w:rPr>
          <w:lang w:val="fr-FR"/>
        </w:rPr>
        <w:tab/>
      </w:r>
      <w:r w:rsidR="00E71C6C" w:rsidRPr="00A96C29">
        <w:rPr>
          <w:lang w:val="fr-FR"/>
        </w:rPr>
        <w:t>Paragraphe</w:t>
      </w:r>
      <w:r w:rsidR="000A76EC" w:rsidRPr="00A96C29">
        <w:rPr>
          <w:lang w:val="fr-FR"/>
        </w:rPr>
        <w:t xml:space="preserve"> 14 </w:t>
      </w:r>
      <w:r w:rsidR="00027784" w:rsidRPr="00A96C29">
        <w:rPr>
          <w:lang w:val="fr-FR"/>
        </w:rPr>
        <w:t>des observations finales</w:t>
      </w:r>
    </w:p>
    <w:p w:rsidR="00E71C6C" w:rsidRPr="00A96C29" w:rsidRDefault="00315B18" w:rsidP="00C10032">
      <w:pPr>
        <w:pStyle w:val="SingleTxtG"/>
        <w:rPr>
          <w:lang w:val="fr-FR"/>
        </w:rPr>
      </w:pPr>
      <w:r w:rsidRPr="00A96C29">
        <w:rPr>
          <w:rFonts w:eastAsia="Calibri"/>
          <w:lang w:val="fr-FR"/>
        </w:rPr>
        <w:t>249.</w:t>
      </w:r>
      <w:r w:rsidRPr="00A96C29">
        <w:rPr>
          <w:rFonts w:eastAsia="Calibri"/>
          <w:lang w:val="fr-FR"/>
        </w:rPr>
        <w:tab/>
      </w:r>
      <w:r w:rsidR="00E71C6C" w:rsidRPr="00A96C29">
        <w:rPr>
          <w:rFonts w:eastAsia="Calibri"/>
          <w:lang w:val="fr-FR"/>
        </w:rPr>
        <w:t>D’après les données statistiques établies par le Département des assurances sociales, les ressortissants de pays tiers représentent 10</w:t>
      </w:r>
      <w:r w:rsidR="000233A3" w:rsidRPr="00A96C29">
        <w:rPr>
          <w:rFonts w:eastAsia="Calibri"/>
          <w:lang w:val="fr-FR"/>
        </w:rPr>
        <w:t> %</w:t>
      </w:r>
      <w:r w:rsidR="00E71C6C" w:rsidRPr="00A96C29">
        <w:rPr>
          <w:rFonts w:eastAsia="Calibri"/>
          <w:lang w:val="fr-FR"/>
        </w:rPr>
        <w:t xml:space="preserve"> de la population totale active du</w:t>
      </w:r>
      <w:r w:rsidR="000233A3" w:rsidRPr="00A96C29">
        <w:rPr>
          <w:rFonts w:eastAsia="Calibri"/>
          <w:lang w:val="fr-FR"/>
        </w:rPr>
        <w:t xml:space="preserve"> </w:t>
      </w:r>
      <w:r w:rsidR="00E71C6C" w:rsidRPr="00A96C29">
        <w:rPr>
          <w:rFonts w:eastAsia="Calibri"/>
          <w:lang w:val="fr-FR"/>
        </w:rPr>
        <w:t xml:space="preserve">pays et les </w:t>
      </w:r>
      <w:r w:rsidR="00EE5E9D" w:rsidRPr="00A96C29">
        <w:rPr>
          <w:rFonts w:eastAsia="Calibri"/>
          <w:lang w:val="fr-FR"/>
        </w:rPr>
        <w:t xml:space="preserve">chômeurs </w:t>
      </w:r>
      <w:r w:rsidR="00E71C6C" w:rsidRPr="00A96C29">
        <w:rPr>
          <w:rFonts w:eastAsia="Calibri"/>
          <w:lang w:val="fr-FR"/>
        </w:rPr>
        <w:t>ressortissants de pays tiers seulement 4</w:t>
      </w:r>
      <w:r w:rsidR="000233A3" w:rsidRPr="00A96C29">
        <w:rPr>
          <w:rFonts w:eastAsia="Calibri"/>
          <w:lang w:val="fr-FR"/>
        </w:rPr>
        <w:t> %</w:t>
      </w:r>
      <w:r w:rsidR="00E71C6C" w:rsidRPr="00A96C29">
        <w:rPr>
          <w:rFonts w:eastAsia="Calibri"/>
          <w:lang w:val="fr-FR"/>
        </w:rPr>
        <w:t xml:space="preserve"> du total des sans-emploi.</w:t>
      </w:r>
    </w:p>
    <w:p w:rsidR="00E71C6C" w:rsidRPr="00A96C29" w:rsidRDefault="00315B18" w:rsidP="00C10032">
      <w:pPr>
        <w:pStyle w:val="SingleTxtG"/>
        <w:rPr>
          <w:lang w:val="fr-FR"/>
        </w:rPr>
      </w:pPr>
      <w:r w:rsidRPr="00A96C29">
        <w:rPr>
          <w:lang w:val="fr-FR"/>
        </w:rPr>
        <w:t>250.</w:t>
      </w:r>
      <w:r w:rsidRPr="00A96C29">
        <w:rPr>
          <w:lang w:val="fr-FR"/>
        </w:rPr>
        <w:tab/>
      </w:r>
      <w:r w:rsidR="00E71C6C" w:rsidRPr="00A96C29">
        <w:rPr>
          <w:lang w:val="fr-FR"/>
        </w:rPr>
        <w:t xml:space="preserve">Les ressortissants de pays tiers résidant en permanence sur le territoire chypriote </w:t>
      </w:r>
      <w:r w:rsidR="00EE5E9D" w:rsidRPr="00A96C29">
        <w:rPr>
          <w:lang w:val="fr-FR"/>
        </w:rPr>
        <w:t>bénéficient du</w:t>
      </w:r>
      <w:r w:rsidR="00E71C6C" w:rsidRPr="00A96C29">
        <w:rPr>
          <w:lang w:val="fr-FR"/>
        </w:rPr>
        <w:t xml:space="preserve"> plein accès à l’emploi. Une proportion importante de ces ressortissants occupe un emploi temporaire – de quatre ans au maximum dès obtention d’un poste et signature d’un contrat de travail </w:t>
      </w:r>
      <w:r w:rsidR="00EE5E9D" w:rsidRPr="00A96C29">
        <w:rPr>
          <w:lang w:val="fr-FR"/>
        </w:rPr>
        <w:t xml:space="preserve">conclu </w:t>
      </w:r>
      <w:r w:rsidR="00E71C6C" w:rsidRPr="00A96C29">
        <w:rPr>
          <w:lang w:val="fr-FR"/>
        </w:rPr>
        <w:t>avec un employeur. Les mêmes conditions s’appliquent aux ressortissants tant chypriotes que de pays tiers en application de la législation du travail et des conventions collectives.</w:t>
      </w:r>
    </w:p>
    <w:p w:rsidR="00E71C6C" w:rsidRPr="00A96C29" w:rsidRDefault="00315B18" w:rsidP="00C10032">
      <w:pPr>
        <w:pStyle w:val="SingleTxtG"/>
        <w:rPr>
          <w:lang w:val="fr-FR"/>
        </w:rPr>
      </w:pPr>
      <w:r w:rsidRPr="00A96C29">
        <w:rPr>
          <w:lang w:val="fr-FR"/>
        </w:rPr>
        <w:t>251.</w:t>
      </w:r>
      <w:r w:rsidRPr="00A96C29">
        <w:rPr>
          <w:lang w:val="fr-FR"/>
        </w:rPr>
        <w:tab/>
      </w:r>
      <w:r w:rsidR="00E71C6C" w:rsidRPr="00A96C29">
        <w:rPr>
          <w:lang w:val="fr-FR"/>
        </w:rPr>
        <w:t>Le Département des relations professionnelles a créé un mécanisme de traitement des plaintes, destiné en particulier à répondre aux besoins des travailleurs migrants, dans cha</w:t>
      </w:r>
      <w:r w:rsidR="00EE5E9D" w:rsidRPr="00A96C29">
        <w:rPr>
          <w:lang w:val="fr-FR"/>
        </w:rPr>
        <w:t>cun de ses</w:t>
      </w:r>
      <w:r w:rsidR="00E71C6C" w:rsidRPr="00A96C29">
        <w:rPr>
          <w:lang w:val="fr-FR"/>
        </w:rPr>
        <w:t xml:space="preserve"> bureau</w:t>
      </w:r>
      <w:r w:rsidR="00EE5E9D" w:rsidRPr="00A96C29">
        <w:rPr>
          <w:lang w:val="fr-FR"/>
        </w:rPr>
        <w:t>x</w:t>
      </w:r>
      <w:r w:rsidR="00E71C6C" w:rsidRPr="00A96C29">
        <w:rPr>
          <w:lang w:val="fr-FR"/>
        </w:rPr>
        <w:t xml:space="preserve"> de district. Les plaintes concernant des violations de leur c</w:t>
      </w:r>
      <w:r w:rsidR="00DF52BA" w:rsidRPr="00A96C29">
        <w:rPr>
          <w:lang w:val="fr-FR"/>
        </w:rPr>
        <w:t>ontrat de travail sont examinées dans les trois semaines à compter de la date de réception. Ce mécanisme offre les conseils nécessaires pour parvenir à des solutions mutuellement acceptables et maintenir la relation de travail, ou résoudre la plainte par la signature d’une décharge de responsabilité.</w:t>
      </w:r>
    </w:p>
    <w:p w:rsidR="000A76EC" w:rsidRPr="00A96C29" w:rsidRDefault="00315B18" w:rsidP="00C10032">
      <w:pPr>
        <w:pStyle w:val="SingleTxtG"/>
        <w:rPr>
          <w:lang w:val="fr-FR"/>
        </w:rPr>
      </w:pPr>
      <w:r w:rsidRPr="00A96C29">
        <w:rPr>
          <w:lang w:val="fr-FR"/>
        </w:rPr>
        <w:t>252.</w:t>
      </w:r>
      <w:r w:rsidRPr="00A96C29">
        <w:rPr>
          <w:lang w:val="fr-FR"/>
        </w:rPr>
        <w:tab/>
      </w:r>
      <w:r w:rsidR="00DF52BA" w:rsidRPr="00A96C29">
        <w:rPr>
          <w:lang w:val="fr-FR"/>
        </w:rPr>
        <w:t>Des inspections ont lieu dans des exploitations agricoles et des fermes pour y déceler des cas de travail illégal et vérifier les conditions de travail et d’existence.</w:t>
      </w:r>
      <w:r w:rsidR="000A76EC" w:rsidRPr="00A96C29">
        <w:rPr>
          <w:lang w:val="fr-FR"/>
        </w:rPr>
        <w:t xml:space="preserve"> </w:t>
      </w:r>
    </w:p>
    <w:p w:rsidR="000A76EC" w:rsidRPr="00A96C29" w:rsidRDefault="00315B18" w:rsidP="00C10032">
      <w:pPr>
        <w:pStyle w:val="SingleTxtG"/>
        <w:rPr>
          <w:u w:val="single"/>
          <w:lang w:val="fr-FR"/>
        </w:rPr>
      </w:pPr>
      <w:r w:rsidRPr="00A96C29">
        <w:rPr>
          <w:lang w:val="fr-FR"/>
        </w:rPr>
        <w:t>253.</w:t>
      </w:r>
      <w:r w:rsidRPr="00A96C29">
        <w:rPr>
          <w:lang w:val="fr-FR"/>
        </w:rPr>
        <w:tab/>
      </w:r>
      <w:r w:rsidR="000475A1" w:rsidRPr="00A96C29">
        <w:rPr>
          <w:lang w:val="fr-FR"/>
        </w:rPr>
        <w:t>Le Conseil des ministres a</w:t>
      </w:r>
      <w:r w:rsidR="00EE5E9D" w:rsidRPr="00A96C29">
        <w:rPr>
          <w:lang w:val="fr-FR"/>
        </w:rPr>
        <w:t xml:space="preserve"> adopté un certain nombre de décisions</w:t>
      </w:r>
      <w:r w:rsidR="000233A3" w:rsidRPr="00A96C29">
        <w:rPr>
          <w:lang w:val="fr-FR"/>
        </w:rPr>
        <w:t>:</w:t>
      </w:r>
      <w:r w:rsidR="00EE5E9D" w:rsidRPr="00A96C29">
        <w:rPr>
          <w:lang w:val="fr-FR"/>
        </w:rPr>
        <w:t xml:space="preserve"> la décision </w:t>
      </w:r>
      <w:r w:rsidR="000233A3" w:rsidRPr="00A96C29">
        <w:rPr>
          <w:lang w:val="fr-FR"/>
        </w:rPr>
        <w:t>n</w:t>
      </w:r>
      <w:r w:rsidR="000233A3" w:rsidRPr="00A96C29">
        <w:rPr>
          <w:vertAlign w:val="superscript"/>
          <w:lang w:val="fr-FR"/>
        </w:rPr>
        <w:t>o</w:t>
      </w:r>
      <w:r w:rsidR="005A6EDA" w:rsidRPr="00A96C29">
        <w:rPr>
          <w:lang w:val="fr-FR"/>
        </w:rPr>
        <w:t> </w:t>
      </w:r>
      <w:r w:rsidR="00EE5E9D" w:rsidRPr="00A96C29">
        <w:rPr>
          <w:lang w:val="fr-FR"/>
        </w:rPr>
        <w:t>71101, du 13 octobre 2010,</w:t>
      </w:r>
      <w:r w:rsidR="000475A1" w:rsidRPr="00A96C29">
        <w:rPr>
          <w:lang w:val="fr-FR"/>
        </w:rPr>
        <w:t xml:space="preserve"> </w:t>
      </w:r>
      <w:r w:rsidR="00EE5E9D" w:rsidRPr="00A96C29">
        <w:rPr>
          <w:lang w:val="fr-FR"/>
        </w:rPr>
        <w:t>relative à</w:t>
      </w:r>
      <w:r w:rsidR="000475A1" w:rsidRPr="00A96C29">
        <w:rPr>
          <w:lang w:val="fr-FR"/>
        </w:rPr>
        <w:t xml:space="preserve"> un </w:t>
      </w:r>
      <w:r w:rsidR="0077494C" w:rsidRPr="00A96C29">
        <w:rPr>
          <w:lang w:val="fr-FR"/>
        </w:rPr>
        <w:t>p</w:t>
      </w:r>
      <w:r w:rsidR="000475A1" w:rsidRPr="00A96C29">
        <w:rPr>
          <w:lang w:val="fr-FR"/>
        </w:rPr>
        <w:t xml:space="preserve">lan d’action national 2010-2012 sur l’intégration de migrants </w:t>
      </w:r>
      <w:r w:rsidR="00EE5E9D" w:rsidRPr="00A96C29">
        <w:rPr>
          <w:lang w:val="fr-FR"/>
        </w:rPr>
        <w:t>résidant légalement à Chypre;</w:t>
      </w:r>
      <w:r w:rsidR="000A76EC" w:rsidRPr="00A96C29">
        <w:rPr>
          <w:lang w:val="fr-FR"/>
        </w:rPr>
        <w:t xml:space="preserve"> </w:t>
      </w:r>
      <w:r w:rsidR="00EE5E9D" w:rsidRPr="00A96C29">
        <w:rPr>
          <w:lang w:val="fr-FR"/>
        </w:rPr>
        <w:t>la</w:t>
      </w:r>
      <w:r w:rsidR="000475A1" w:rsidRPr="00A96C29">
        <w:rPr>
          <w:lang w:val="fr-FR"/>
        </w:rPr>
        <w:t xml:space="preserve"> décision </w:t>
      </w:r>
      <w:r w:rsidR="000233A3" w:rsidRPr="00A96C29">
        <w:rPr>
          <w:lang w:val="fr-FR"/>
        </w:rPr>
        <w:t>n</w:t>
      </w:r>
      <w:r w:rsidR="000233A3" w:rsidRPr="00A96C29">
        <w:rPr>
          <w:vertAlign w:val="superscript"/>
          <w:lang w:val="fr-FR"/>
        </w:rPr>
        <w:t>o</w:t>
      </w:r>
      <w:r w:rsidR="005C67D1" w:rsidRPr="00A96C29">
        <w:rPr>
          <w:lang w:val="fr-FR"/>
        </w:rPr>
        <w:t> </w:t>
      </w:r>
      <w:r w:rsidR="000A76EC" w:rsidRPr="00A96C29">
        <w:rPr>
          <w:lang w:val="fr-FR"/>
        </w:rPr>
        <w:t>72672, d</w:t>
      </w:r>
      <w:r w:rsidR="000475A1" w:rsidRPr="00A96C29">
        <w:rPr>
          <w:lang w:val="fr-FR"/>
        </w:rPr>
        <w:t>u 10 </w:t>
      </w:r>
      <w:r w:rsidR="005A6EDA" w:rsidRPr="00A96C29">
        <w:rPr>
          <w:lang w:val="fr-FR"/>
        </w:rPr>
        <w:t xml:space="preserve">octobre </w:t>
      </w:r>
      <w:r w:rsidR="000475A1" w:rsidRPr="00A96C29">
        <w:rPr>
          <w:lang w:val="fr-FR"/>
        </w:rPr>
        <w:t>2011</w:t>
      </w:r>
      <w:r w:rsidR="000A76EC" w:rsidRPr="00A96C29">
        <w:rPr>
          <w:lang w:val="fr-FR"/>
        </w:rPr>
        <w:t xml:space="preserve">, </w:t>
      </w:r>
      <w:r w:rsidR="000475A1" w:rsidRPr="00A96C29">
        <w:rPr>
          <w:lang w:val="fr-FR"/>
        </w:rPr>
        <w:t>habilit</w:t>
      </w:r>
      <w:r w:rsidR="002B6FD4" w:rsidRPr="00A96C29">
        <w:rPr>
          <w:lang w:val="fr-FR"/>
        </w:rPr>
        <w:t>ant</w:t>
      </w:r>
      <w:r w:rsidR="000475A1" w:rsidRPr="00A96C29">
        <w:rPr>
          <w:lang w:val="fr-FR"/>
        </w:rPr>
        <w:t xml:space="preserve"> un comité consultatif à suivre et évaluer les politiques nationales pertinentes</w:t>
      </w:r>
      <w:r w:rsidR="002B6FD4" w:rsidRPr="00A96C29">
        <w:rPr>
          <w:lang w:val="fr-FR"/>
        </w:rPr>
        <w:t xml:space="preserve"> et l</w:t>
      </w:r>
      <w:r w:rsidR="000475A1" w:rsidRPr="00A96C29">
        <w:rPr>
          <w:lang w:val="fr-FR"/>
        </w:rPr>
        <w:t xml:space="preserve">a décision </w:t>
      </w:r>
      <w:r w:rsidR="000233A3" w:rsidRPr="00A96C29">
        <w:rPr>
          <w:lang w:val="fr-FR"/>
        </w:rPr>
        <w:t>n</w:t>
      </w:r>
      <w:r w:rsidR="000233A3" w:rsidRPr="00A96C29">
        <w:rPr>
          <w:vertAlign w:val="superscript"/>
          <w:lang w:val="fr-FR"/>
        </w:rPr>
        <w:t>o</w:t>
      </w:r>
      <w:r w:rsidR="005C67D1" w:rsidRPr="00A96C29">
        <w:rPr>
          <w:lang w:val="fr-FR"/>
        </w:rPr>
        <w:t> </w:t>
      </w:r>
      <w:r w:rsidR="000A76EC" w:rsidRPr="00A96C29">
        <w:rPr>
          <w:lang w:val="fr-FR"/>
        </w:rPr>
        <w:t>74746, d</w:t>
      </w:r>
      <w:r w:rsidR="000475A1" w:rsidRPr="00A96C29">
        <w:rPr>
          <w:lang w:val="fr-FR"/>
        </w:rPr>
        <w:t>u 20 février</w:t>
      </w:r>
      <w:r w:rsidR="00D73935" w:rsidRPr="00A96C29">
        <w:rPr>
          <w:lang w:val="fr-FR"/>
        </w:rPr>
        <w:t xml:space="preserve"> </w:t>
      </w:r>
      <w:r w:rsidR="000A76EC" w:rsidRPr="00A96C29">
        <w:rPr>
          <w:lang w:val="fr-FR"/>
        </w:rPr>
        <w:t>2013</w:t>
      </w:r>
      <w:r w:rsidR="00DD1C6E" w:rsidRPr="00A96C29">
        <w:rPr>
          <w:lang w:val="fr-FR"/>
        </w:rPr>
        <w:t>,</w:t>
      </w:r>
      <w:r w:rsidR="000475A1" w:rsidRPr="00A96C29">
        <w:rPr>
          <w:lang w:val="fr-FR"/>
        </w:rPr>
        <w:t xml:space="preserve"> </w:t>
      </w:r>
      <w:r w:rsidR="002B6FD4" w:rsidRPr="00A96C29">
        <w:rPr>
          <w:lang w:val="fr-FR"/>
        </w:rPr>
        <w:t>mettant</w:t>
      </w:r>
      <w:r w:rsidR="000475A1" w:rsidRPr="00A96C29">
        <w:rPr>
          <w:lang w:val="fr-FR"/>
        </w:rPr>
        <w:t xml:space="preserve"> en œuvre une évaluation approfondie du </w:t>
      </w:r>
      <w:r w:rsidR="0077494C" w:rsidRPr="00A96C29">
        <w:rPr>
          <w:lang w:val="fr-FR"/>
        </w:rPr>
        <w:t>p</w:t>
      </w:r>
      <w:r w:rsidR="000475A1" w:rsidRPr="00A96C29">
        <w:rPr>
          <w:lang w:val="fr-FR"/>
        </w:rPr>
        <w:t xml:space="preserve">lan d’action national </w:t>
      </w:r>
      <w:r w:rsidR="000A76EC" w:rsidRPr="00A96C29">
        <w:rPr>
          <w:lang w:val="fr-FR"/>
        </w:rPr>
        <w:t>2010</w:t>
      </w:r>
      <w:r w:rsidR="000475A1" w:rsidRPr="00A96C29">
        <w:rPr>
          <w:lang w:val="fr-FR"/>
        </w:rPr>
        <w:t>-</w:t>
      </w:r>
      <w:r w:rsidR="00DD1C6E" w:rsidRPr="00A96C29">
        <w:rPr>
          <w:lang w:val="fr-FR"/>
        </w:rPr>
        <w:t>20</w:t>
      </w:r>
      <w:r w:rsidR="000A76EC" w:rsidRPr="00A96C29">
        <w:rPr>
          <w:lang w:val="fr-FR"/>
        </w:rPr>
        <w:t xml:space="preserve">12 </w:t>
      </w:r>
      <w:r w:rsidR="000475A1" w:rsidRPr="00A96C29">
        <w:rPr>
          <w:lang w:val="fr-FR"/>
        </w:rPr>
        <w:t>et l’élaboration d’une version actualisée pour les années</w:t>
      </w:r>
      <w:r w:rsidR="000A76EC" w:rsidRPr="00A96C29">
        <w:rPr>
          <w:lang w:val="fr-FR"/>
        </w:rPr>
        <w:t xml:space="preserve"> 2014</w:t>
      </w:r>
      <w:r w:rsidR="000475A1" w:rsidRPr="00A96C29">
        <w:rPr>
          <w:lang w:val="fr-FR"/>
        </w:rPr>
        <w:t xml:space="preserve"> </w:t>
      </w:r>
      <w:r w:rsidR="005A6EDA" w:rsidRPr="00A96C29">
        <w:rPr>
          <w:lang w:val="fr-FR"/>
        </w:rPr>
        <w:t xml:space="preserve">à </w:t>
      </w:r>
      <w:r w:rsidR="000A76EC" w:rsidRPr="00A96C29">
        <w:rPr>
          <w:lang w:val="fr-FR"/>
        </w:rPr>
        <w:t>2016.</w:t>
      </w:r>
    </w:p>
    <w:p w:rsidR="000475A1" w:rsidRPr="00A96C29" w:rsidRDefault="00315B18" w:rsidP="00C10032">
      <w:pPr>
        <w:pStyle w:val="SingleTxtG"/>
        <w:rPr>
          <w:rFonts w:eastAsia="Arial"/>
          <w:lang w:val="fr-FR"/>
        </w:rPr>
      </w:pPr>
      <w:r w:rsidRPr="00A96C29">
        <w:rPr>
          <w:lang w:val="fr-FR"/>
        </w:rPr>
        <w:t>254.</w:t>
      </w:r>
      <w:r w:rsidRPr="00A96C29">
        <w:rPr>
          <w:lang w:val="fr-FR"/>
        </w:rPr>
        <w:tab/>
      </w:r>
      <w:r w:rsidR="000475A1" w:rsidRPr="00A96C29">
        <w:rPr>
          <w:lang w:val="fr-FR"/>
        </w:rPr>
        <w:t xml:space="preserve">Le </w:t>
      </w:r>
      <w:r w:rsidR="0077494C" w:rsidRPr="00A96C29">
        <w:rPr>
          <w:lang w:val="fr-FR"/>
        </w:rPr>
        <w:t>p</w:t>
      </w:r>
      <w:r w:rsidR="000475A1" w:rsidRPr="00A96C29">
        <w:rPr>
          <w:lang w:val="fr-FR"/>
        </w:rPr>
        <w:t xml:space="preserve">lan d’action national </w:t>
      </w:r>
      <w:r w:rsidR="000A76EC" w:rsidRPr="00A96C29">
        <w:rPr>
          <w:lang w:val="fr-FR"/>
        </w:rPr>
        <w:t>2010</w:t>
      </w:r>
      <w:r w:rsidR="000475A1" w:rsidRPr="00A96C29">
        <w:rPr>
          <w:lang w:val="fr-FR"/>
        </w:rPr>
        <w:t>-</w:t>
      </w:r>
      <w:r w:rsidR="000A76EC" w:rsidRPr="00A96C29">
        <w:rPr>
          <w:lang w:val="fr-FR"/>
        </w:rPr>
        <w:t xml:space="preserve">2012 </w:t>
      </w:r>
      <w:r w:rsidR="000475A1" w:rsidRPr="00A96C29">
        <w:rPr>
          <w:lang w:val="fr-FR"/>
        </w:rPr>
        <w:t>a consisté en huit priorités assorties d’objectifs et de mesures d’exécution précises</w:t>
      </w:r>
      <w:r w:rsidR="0031008F" w:rsidRPr="00A96C29">
        <w:rPr>
          <w:lang w:val="fr-FR"/>
        </w:rPr>
        <w:t>,</w:t>
      </w:r>
      <w:r w:rsidR="000475A1" w:rsidRPr="00A96C29">
        <w:rPr>
          <w:lang w:val="fr-FR"/>
        </w:rPr>
        <w:t xml:space="preserve"> ainsi que d’échéances et de sources de financement. Il a porté sur les thèmes suivants</w:t>
      </w:r>
      <w:r w:rsidR="000233A3" w:rsidRPr="00A96C29">
        <w:rPr>
          <w:lang w:val="fr-FR"/>
        </w:rPr>
        <w:t>:</w:t>
      </w:r>
      <w:r w:rsidR="000475A1" w:rsidRPr="00A96C29">
        <w:rPr>
          <w:lang w:val="fr-FR"/>
        </w:rPr>
        <w:t xml:space="preserve"> information, emploi, éducation, soins médicaux, logement et participation.</w:t>
      </w:r>
    </w:p>
    <w:p w:rsidR="000475A1" w:rsidRPr="00A96C29" w:rsidRDefault="00315B18" w:rsidP="00C10032">
      <w:pPr>
        <w:pStyle w:val="SingleTxtG"/>
        <w:rPr>
          <w:lang w:val="fr-FR"/>
        </w:rPr>
      </w:pPr>
      <w:r w:rsidRPr="00A96C29">
        <w:rPr>
          <w:lang w:val="fr-FR"/>
        </w:rPr>
        <w:t>255.</w:t>
      </w:r>
      <w:r w:rsidRPr="00A96C29">
        <w:rPr>
          <w:lang w:val="fr-FR"/>
        </w:rPr>
        <w:tab/>
      </w:r>
      <w:r w:rsidR="000475A1" w:rsidRPr="00A96C29">
        <w:rPr>
          <w:lang w:val="fr-FR"/>
        </w:rPr>
        <w:t xml:space="preserve">Dans le cadre de la </w:t>
      </w:r>
      <w:r w:rsidR="002B6FD4" w:rsidRPr="00A96C29">
        <w:rPr>
          <w:lang w:val="fr-FR"/>
        </w:rPr>
        <w:t>p</w:t>
      </w:r>
      <w:r w:rsidR="000475A1" w:rsidRPr="00A96C29">
        <w:rPr>
          <w:lang w:val="fr-FR"/>
        </w:rPr>
        <w:t xml:space="preserve">résidence chypriote du Conseil de l’Union européenne durant le second semestre de 2012, le Ministère de l’intérieur a accueilli une conférence d’experts sur l’intégration des immigrés qui a examiné le rôle des autorités et communautés locales et régionales dans l’élaboration et l’exécution de politiques </w:t>
      </w:r>
      <w:r w:rsidR="0031008F" w:rsidRPr="00A96C29">
        <w:rPr>
          <w:lang w:val="fr-FR"/>
        </w:rPr>
        <w:t>en la matière</w:t>
      </w:r>
      <w:r w:rsidR="000475A1" w:rsidRPr="00A96C29">
        <w:rPr>
          <w:lang w:val="fr-FR"/>
        </w:rPr>
        <w:t xml:space="preserve">. </w:t>
      </w:r>
    </w:p>
    <w:p w:rsidR="000475A1" w:rsidRPr="00A96C29" w:rsidRDefault="00315B18" w:rsidP="00C10032">
      <w:pPr>
        <w:pStyle w:val="SingleTxtG"/>
        <w:rPr>
          <w:lang w:val="fr-FR"/>
        </w:rPr>
      </w:pPr>
      <w:r w:rsidRPr="00A96C29">
        <w:rPr>
          <w:lang w:val="fr-FR"/>
        </w:rPr>
        <w:t>256.</w:t>
      </w:r>
      <w:r w:rsidRPr="00A96C29">
        <w:rPr>
          <w:lang w:val="fr-FR"/>
        </w:rPr>
        <w:tab/>
      </w:r>
      <w:r w:rsidR="000475A1" w:rsidRPr="00A96C29">
        <w:rPr>
          <w:lang w:val="fr-FR"/>
        </w:rPr>
        <w:t xml:space="preserve">Le Bureau de l’égalité, dans un rapport </w:t>
      </w:r>
      <w:r w:rsidR="00493E29" w:rsidRPr="00A96C29">
        <w:rPr>
          <w:lang w:val="fr-FR"/>
        </w:rPr>
        <w:t>concernant</w:t>
      </w:r>
      <w:r w:rsidR="000475A1" w:rsidRPr="00A96C29">
        <w:rPr>
          <w:lang w:val="fr-FR"/>
        </w:rPr>
        <w:t xml:space="preserve"> une décision du Ministre du travail, </w:t>
      </w:r>
      <w:r w:rsidR="00EB6344" w:rsidRPr="00A96C29">
        <w:rPr>
          <w:lang w:val="fr-FR"/>
        </w:rPr>
        <w:t>de la prévoyance et de la sécurité sociale</w:t>
      </w:r>
      <w:r w:rsidR="000475A1" w:rsidRPr="00A96C29">
        <w:rPr>
          <w:lang w:val="fr-FR"/>
        </w:rPr>
        <w:t xml:space="preserve">, selon laquelle l’emploi de demandeurs d’asile est </w:t>
      </w:r>
      <w:r w:rsidR="004073C8" w:rsidRPr="00A96C29">
        <w:rPr>
          <w:lang w:val="fr-FR"/>
        </w:rPr>
        <w:t>autorisé</w:t>
      </w:r>
      <w:r w:rsidR="000475A1" w:rsidRPr="00A96C29">
        <w:rPr>
          <w:lang w:val="fr-FR"/>
        </w:rPr>
        <w:t xml:space="preserve"> exclusivement dans des activités </w:t>
      </w:r>
      <w:r w:rsidR="00493E29" w:rsidRPr="00A96C29">
        <w:rPr>
          <w:lang w:val="fr-FR"/>
        </w:rPr>
        <w:t>liées à l’agri</w:t>
      </w:r>
      <w:r w:rsidR="000475A1" w:rsidRPr="00A96C29">
        <w:rPr>
          <w:lang w:val="fr-FR"/>
        </w:rPr>
        <w:t xml:space="preserve">culture et </w:t>
      </w:r>
      <w:r w:rsidR="00493E29" w:rsidRPr="00A96C29">
        <w:rPr>
          <w:lang w:val="fr-FR"/>
        </w:rPr>
        <w:t>l</w:t>
      </w:r>
      <w:r w:rsidR="000475A1" w:rsidRPr="00A96C29">
        <w:rPr>
          <w:lang w:val="fr-FR"/>
        </w:rPr>
        <w:t xml:space="preserve">’élevage, </w:t>
      </w:r>
      <w:r w:rsidR="004073C8" w:rsidRPr="00A96C29">
        <w:rPr>
          <w:lang w:val="fr-FR"/>
        </w:rPr>
        <w:t xml:space="preserve">a conclu que cette décision constituait une violation du principe de l’égalité de traitement et a recommandé sa révocation immédiate. Le Ministre a </w:t>
      </w:r>
      <w:r w:rsidR="0031008F" w:rsidRPr="00A96C29">
        <w:rPr>
          <w:lang w:val="fr-FR"/>
        </w:rPr>
        <w:t>publi</w:t>
      </w:r>
      <w:r w:rsidR="004073C8" w:rsidRPr="00A96C29">
        <w:rPr>
          <w:lang w:val="fr-FR"/>
        </w:rPr>
        <w:t>é une nouvelle décision qui élargit les secteurs d’emploi accessibles aux demandeurs d’asile.</w:t>
      </w:r>
    </w:p>
    <w:p w:rsidR="004073C8" w:rsidRPr="00A96C29" w:rsidRDefault="00315B18" w:rsidP="00C10032">
      <w:pPr>
        <w:pStyle w:val="SingleTxtG"/>
        <w:rPr>
          <w:lang w:val="fr-FR"/>
        </w:rPr>
      </w:pPr>
      <w:r w:rsidRPr="00A96C29">
        <w:rPr>
          <w:lang w:val="fr-FR"/>
        </w:rPr>
        <w:t>257.</w:t>
      </w:r>
      <w:r w:rsidRPr="00A96C29">
        <w:rPr>
          <w:lang w:val="fr-FR"/>
        </w:rPr>
        <w:tab/>
      </w:r>
      <w:r w:rsidR="004073C8" w:rsidRPr="00A96C29">
        <w:rPr>
          <w:lang w:val="fr-FR"/>
        </w:rPr>
        <w:t xml:space="preserve">Chypre n’a pas encore signé ni ratifié la Convention internationale sur la protection des droits de tous les travailleurs migrants et des membres de leur famille, car selon la position officielle de l’Union européenne sur ce sujet, à l’heure actuelle, les États membres de l’UE ne peuvent ni signer ni ratifier ce texte qui présente </w:t>
      </w:r>
      <w:r w:rsidR="000233A3" w:rsidRPr="00A96C29">
        <w:rPr>
          <w:lang w:val="fr-FR"/>
        </w:rPr>
        <w:t>«</w:t>
      </w:r>
      <w:r w:rsidR="004073C8" w:rsidRPr="00A96C29">
        <w:rPr>
          <w:lang w:val="fr-FR"/>
        </w:rPr>
        <w:t>plusieurs difficultés insurmontables</w:t>
      </w:r>
      <w:r w:rsidR="000233A3" w:rsidRPr="00A96C29">
        <w:rPr>
          <w:lang w:val="fr-FR"/>
        </w:rPr>
        <w:t>»</w:t>
      </w:r>
      <w:r w:rsidR="004073C8" w:rsidRPr="00A96C29">
        <w:rPr>
          <w:lang w:val="fr-FR"/>
        </w:rPr>
        <w:t xml:space="preserve">. Chypre a transposé dans sa législation nationale les acquis communautaires pertinents renforçant les droits des migrants et de leur famille, comme </w:t>
      </w:r>
      <w:r w:rsidR="00EF4FAA" w:rsidRPr="00A96C29">
        <w:rPr>
          <w:lang w:val="fr-FR"/>
        </w:rPr>
        <w:t xml:space="preserve">la </w:t>
      </w:r>
      <w:r w:rsidR="00493E29" w:rsidRPr="00A96C29">
        <w:rPr>
          <w:lang w:val="fr-FR"/>
        </w:rPr>
        <w:t>d</w:t>
      </w:r>
      <w:r w:rsidR="00D93540" w:rsidRPr="00A96C29">
        <w:rPr>
          <w:lang w:val="fr-FR"/>
        </w:rPr>
        <w:t>irective</w:t>
      </w:r>
      <w:r w:rsidR="004073C8" w:rsidRPr="00A96C29">
        <w:rPr>
          <w:lang w:val="fr-FR"/>
        </w:rPr>
        <w:t xml:space="preserve"> 2003/86/CE du Conseil relative au droit au regroupement familial, </w:t>
      </w:r>
      <w:r w:rsidR="00EF4FAA" w:rsidRPr="00A96C29">
        <w:rPr>
          <w:lang w:val="fr-FR"/>
        </w:rPr>
        <w:t xml:space="preserve">la </w:t>
      </w:r>
      <w:r w:rsidR="00493E29" w:rsidRPr="00A96C29">
        <w:rPr>
          <w:lang w:val="fr-FR"/>
        </w:rPr>
        <w:t>d</w:t>
      </w:r>
      <w:r w:rsidR="00D93540" w:rsidRPr="00A96C29">
        <w:rPr>
          <w:lang w:val="fr-FR"/>
        </w:rPr>
        <w:t>irective</w:t>
      </w:r>
      <w:r w:rsidR="004073C8" w:rsidRPr="00A96C29">
        <w:rPr>
          <w:lang w:val="fr-FR"/>
        </w:rPr>
        <w:t xml:space="preserve"> 2003/109/CE du Conseil relative au statut des ressortissants de pays tiers résidents de longue durée, </w:t>
      </w:r>
      <w:r w:rsidR="00EF4FAA" w:rsidRPr="00A96C29">
        <w:rPr>
          <w:lang w:val="fr-FR"/>
        </w:rPr>
        <w:t xml:space="preserve">la </w:t>
      </w:r>
      <w:r w:rsidR="00493E29" w:rsidRPr="00A96C29">
        <w:rPr>
          <w:lang w:val="fr-FR"/>
        </w:rPr>
        <w:t>d</w:t>
      </w:r>
      <w:r w:rsidR="00D93540" w:rsidRPr="00A96C29">
        <w:rPr>
          <w:lang w:val="fr-FR"/>
        </w:rPr>
        <w:t>irective</w:t>
      </w:r>
      <w:r w:rsidR="004073C8" w:rsidRPr="00A96C29">
        <w:rPr>
          <w:lang w:val="fr-FR"/>
        </w:rPr>
        <w:t xml:space="preserve"> </w:t>
      </w:r>
      <w:r w:rsidR="000233A3" w:rsidRPr="00A96C29">
        <w:rPr>
          <w:lang w:val="fr-FR"/>
        </w:rPr>
        <w:t>«</w:t>
      </w:r>
      <w:r w:rsidR="004073C8" w:rsidRPr="00A96C29">
        <w:rPr>
          <w:lang w:val="fr-FR"/>
        </w:rPr>
        <w:t>retour</w:t>
      </w:r>
      <w:r w:rsidR="000233A3" w:rsidRPr="00A96C29">
        <w:rPr>
          <w:lang w:val="fr-FR"/>
        </w:rPr>
        <w:t>»</w:t>
      </w:r>
      <w:r w:rsidR="004073C8" w:rsidRPr="00A96C29">
        <w:rPr>
          <w:lang w:val="fr-FR"/>
        </w:rPr>
        <w:t xml:space="preserve"> 2008/115/EC.</w:t>
      </w:r>
    </w:p>
    <w:p w:rsidR="000A76EC" w:rsidRPr="00A96C29" w:rsidRDefault="00D145FE" w:rsidP="00653C2C">
      <w:pPr>
        <w:pStyle w:val="H23G"/>
        <w:rPr>
          <w:lang w:val="fr-FR"/>
        </w:rPr>
      </w:pPr>
      <w:r w:rsidRPr="00A96C29">
        <w:rPr>
          <w:lang w:val="fr-FR"/>
        </w:rPr>
        <w:tab/>
      </w:r>
      <w:r w:rsidRPr="00A96C29">
        <w:rPr>
          <w:lang w:val="fr-FR"/>
        </w:rPr>
        <w:tab/>
      </w:r>
      <w:r w:rsidR="004073C8" w:rsidRPr="00A96C29">
        <w:rPr>
          <w:lang w:val="fr-FR"/>
        </w:rPr>
        <w:t>Paragraphe</w:t>
      </w:r>
      <w:r w:rsidR="000A76EC" w:rsidRPr="00A96C29">
        <w:rPr>
          <w:lang w:val="fr-FR"/>
        </w:rPr>
        <w:t xml:space="preserve"> 15 </w:t>
      </w:r>
      <w:r w:rsidR="00027784" w:rsidRPr="00A96C29">
        <w:rPr>
          <w:lang w:val="fr-FR"/>
        </w:rPr>
        <w:t>des observations finales</w:t>
      </w:r>
    </w:p>
    <w:p w:rsidR="00EF4FAA" w:rsidRPr="00A96C29" w:rsidRDefault="00315B18" w:rsidP="00C10032">
      <w:pPr>
        <w:pStyle w:val="SingleTxtG"/>
        <w:rPr>
          <w:lang w:val="fr-FR"/>
        </w:rPr>
      </w:pPr>
      <w:r w:rsidRPr="00A96C29">
        <w:rPr>
          <w:lang w:val="fr-FR"/>
        </w:rPr>
        <w:t>258.</w:t>
      </w:r>
      <w:r w:rsidRPr="00A96C29">
        <w:rPr>
          <w:lang w:val="fr-FR"/>
        </w:rPr>
        <w:tab/>
      </w:r>
      <w:r w:rsidR="00493E29" w:rsidRPr="00A96C29">
        <w:rPr>
          <w:lang w:val="fr-FR"/>
        </w:rPr>
        <w:t>L</w:t>
      </w:r>
      <w:r w:rsidR="00BF4359" w:rsidRPr="00A96C29">
        <w:rPr>
          <w:lang w:val="fr-FR"/>
        </w:rPr>
        <w:t>e</w:t>
      </w:r>
      <w:r w:rsidR="00EF4FAA" w:rsidRPr="00A96C29">
        <w:rPr>
          <w:lang w:val="fr-FR"/>
        </w:rPr>
        <w:t xml:space="preserve"> </w:t>
      </w:r>
      <w:r w:rsidR="00A96591" w:rsidRPr="00A96C29">
        <w:rPr>
          <w:lang w:val="fr-FR"/>
        </w:rPr>
        <w:t>Médiateur</w:t>
      </w:r>
      <w:r w:rsidR="00EF4FAA" w:rsidRPr="00A96C29">
        <w:rPr>
          <w:lang w:val="fr-FR"/>
        </w:rPr>
        <w:t>, dans un rapport en octobre 2013, a souligné</w:t>
      </w:r>
      <w:r w:rsidR="00493E29" w:rsidRPr="00A96C29">
        <w:rPr>
          <w:lang w:val="fr-FR"/>
        </w:rPr>
        <w:t>,</w:t>
      </w:r>
      <w:r w:rsidR="00EF4FAA" w:rsidRPr="00A96C29">
        <w:rPr>
          <w:lang w:val="fr-FR"/>
        </w:rPr>
        <w:t xml:space="preserve"> en sa qualité d</w:t>
      </w:r>
      <w:r w:rsidR="00493E29" w:rsidRPr="00A96C29">
        <w:rPr>
          <w:lang w:val="fr-FR"/>
        </w:rPr>
        <w:t>e représenta</w:t>
      </w:r>
      <w:r w:rsidR="00BF4359" w:rsidRPr="00A96C29">
        <w:rPr>
          <w:lang w:val="fr-FR"/>
        </w:rPr>
        <w:t>nt</w:t>
      </w:r>
      <w:r w:rsidR="00493E29" w:rsidRPr="00A96C29">
        <w:rPr>
          <w:lang w:val="fr-FR"/>
        </w:rPr>
        <w:t xml:space="preserve"> d</w:t>
      </w:r>
      <w:r w:rsidR="00E00DEA" w:rsidRPr="00A96C29">
        <w:rPr>
          <w:lang w:val="fr-FR"/>
        </w:rPr>
        <w:t>e l’</w:t>
      </w:r>
      <w:r w:rsidR="00B71462" w:rsidRPr="00A96C29">
        <w:rPr>
          <w:lang w:val="fr-FR"/>
        </w:rPr>
        <w:t>i</w:t>
      </w:r>
      <w:r w:rsidR="00EF4FAA" w:rsidRPr="00A96C29">
        <w:rPr>
          <w:lang w:val="fr-FR"/>
        </w:rPr>
        <w:t>nstitution nationale des droits de l’homme</w:t>
      </w:r>
      <w:r w:rsidR="00493E29" w:rsidRPr="00A96C29">
        <w:rPr>
          <w:lang w:val="fr-FR"/>
        </w:rPr>
        <w:t>,</w:t>
      </w:r>
      <w:r w:rsidR="00EF4FAA" w:rsidRPr="00A96C29">
        <w:rPr>
          <w:lang w:val="fr-FR"/>
        </w:rPr>
        <w:t xml:space="preserve"> que le statut de résid</w:t>
      </w:r>
      <w:r w:rsidR="00A96591" w:rsidRPr="00A96C29">
        <w:rPr>
          <w:lang w:val="fr-FR"/>
        </w:rPr>
        <w:t>e</w:t>
      </w:r>
      <w:r w:rsidR="00EF4FAA" w:rsidRPr="00A96C29">
        <w:rPr>
          <w:lang w:val="fr-FR"/>
        </w:rPr>
        <w:t xml:space="preserve">nt devrait être accordé aux personnes qui résident légalement depuis de nombreuses années à Chypre et qui l’ont perdu. </w:t>
      </w:r>
      <w:r w:rsidR="00D93540" w:rsidRPr="00A96C29">
        <w:rPr>
          <w:lang w:val="fr-FR"/>
        </w:rPr>
        <w:t>Une attention particulière devrait être accordée aux familles avec enfants.</w:t>
      </w:r>
      <w:r w:rsidR="00EF4FAA" w:rsidRPr="00A96C29">
        <w:rPr>
          <w:lang w:val="fr-FR"/>
        </w:rPr>
        <w:t xml:space="preserve"> </w:t>
      </w:r>
    </w:p>
    <w:p w:rsidR="00D93540" w:rsidRPr="00A96C29" w:rsidRDefault="00315B18" w:rsidP="00C10032">
      <w:pPr>
        <w:pStyle w:val="SingleTxtG"/>
        <w:rPr>
          <w:lang w:val="fr-FR"/>
        </w:rPr>
      </w:pPr>
      <w:r w:rsidRPr="00A96C29">
        <w:rPr>
          <w:lang w:val="fr-FR"/>
        </w:rPr>
        <w:t>259.</w:t>
      </w:r>
      <w:r w:rsidRPr="00A96C29">
        <w:rPr>
          <w:lang w:val="fr-FR"/>
        </w:rPr>
        <w:tab/>
      </w:r>
      <w:r w:rsidR="00D93540" w:rsidRPr="00A96C29">
        <w:rPr>
          <w:lang w:val="fr-FR"/>
        </w:rPr>
        <w:t xml:space="preserve">Reconnaissant le fait que les migrants sans papiers sont parmi les groupes de migrants les plus vulnérables, </w:t>
      </w:r>
      <w:r w:rsidR="00493E29" w:rsidRPr="00A96C29">
        <w:rPr>
          <w:lang w:val="fr-FR"/>
        </w:rPr>
        <w:t>faisant l’objet de discrimination, Chypre s’attache tout particulièrement à lutter contre l’emploi</w:t>
      </w:r>
      <w:r w:rsidR="00D93540" w:rsidRPr="00A96C29">
        <w:rPr>
          <w:lang w:val="fr-FR"/>
        </w:rPr>
        <w:t xml:space="preserve"> illicite par des mesures </w:t>
      </w:r>
      <w:r w:rsidR="00493E29" w:rsidRPr="00A96C29">
        <w:rPr>
          <w:lang w:val="fr-FR"/>
        </w:rPr>
        <w:t>destin</w:t>
      </w:r>
      <w:r w:rsidR="00D93540" w:rsidRPr="00A96C29">
        <w:rPr>
          <w:lang w:val="fr-FR"/>
        </w:rPr>
        <w:t>ées aux employeurs qui recrutent illégalement des ressortissants de pays tiers.</w:t>
      </w:r>
      <w:r w:rsidR="00DA4A9A" w:rsidRPr="00A96C29">
        <w:rPr>
          <w:lang w:val="fr-FR"/>
        </w:rPr>
        <w:t xml:space="preserve"> La loi </w:t>
      </w:r>
      <w:r w:rsidR="00493E29" w:rsidRPr="00A96C29">
        <w:rPr>
          <w:lang w:val="fr-FR"/>
        </w:rPr>
        <w:t>relative aux</w:t>
      </w:r>
      <w:r w:rsidR="00DA4A9A" w:rsidRPr="00A96C29">
        <w:rPr>
          <w:lang w:val="fr-FR"/>
        </w:rPr>
        <w:t xml:space="preserve"> étrangers et </w:t>
      </w:r>
      <w:r w:rsidR="00493E29" w:rsidRPr="00A96C29">
        <w:rPr>
          <w:lang w:val="fr-FR"/>
        </w:rPr>
        <w:t xml:space="preserve">à </w:t>
      </w:r>
      <w:r w:rsidR="00DA4A9A" w:rsidRPr="00A96C29">
        <w:rPr>
          <w:lang w:val="fr-FR"/>
        </w:rPr>
        <w:t xml:space="preserve">l’immigration (chap. 105, tel que modifié) a été modifiée en 2012 </w:t>
      </w:r>
      <w:r w:rsidR="00D549AA" w:rsidRPr="00A96C29">
        <w:rPr>
          <w:lang w:val="fr-FR"/>
        </w:rPr>
        <w:t>(</w:t>
      </w:r>
      <w:r w:rsidR="00DA4A9A" w:rsidRPr="00A96C29">
        <w:rPr>
          <w:lang w:val="fr-FR"/>
        </w:rPr>
        <w:t>L.100(I)/2012</w:t>
      </w:r>
      <w:r w:rsidR="00D549AA" w:rsidRPr="00A96C29">
        <w:rPr>
          <w:lang w:val="fr-FR"/>
        </w:rPr>
        <w:t>)</w:t>
      </w:r>
      <w:r w:rsidR="00DA4A9A" w:rsidRPr="00A96C29">
        <w:rPr>
          <w:lang w:val="fr-FR"/>
        </w:rPr>
        <w:t xml:space="preserve"> en vue de renforcer les sanctions contre des employeurs qui recrutent illicitement et d’améliorer les mécanismes de détection tout en prévoyant des mesures de protection destinées à réparer les injustices subies par des immigrés illégaux.</w:t>
      </w:r>
    </w:p>
    <w:p w:rsidR="00DA4A9A" w:rsidRPr="00A96C29" w:rsidRDefault="00315B18" w:rsidP="00C10032">
      <w:pPr>
        <w:pStyle w:val="SingleTxtG"/>
        <w:rPr>
          <w:lang w:val="fr-FR"/>
        </w:rPr>
      </w:pPr>
      <w:r w:rsidRPr="00A96C29">
        <w:rPr>
          <w:lang w:val="fr-FR"/>
        </w:rPr>
        <w:t>260.</w:t>
      </w:r>
      <w:r w:rsidRPr="00A96C29">
        <w:rPr>
          <w:lang w:val="fr-FR"/>
        </w:rPr>
        <w:tab/>
      </w:r>
      <w:r w:rsidR="00DA4A9A" w:rsidRPr="00A96C29">
        <w:rPr>
          <w:lang w:val="fr-FR"/>
        </w:rPr>
        <w:t xml:space="preserve">L’égalité en matière d’emploi de groupes ethniques défavorisés est protégée par l’application de la loi </w:t>
      </w:r>
      <w:r w:rsidR="00493E29" w:rsidRPr="00A96C29">
        <w:rPr>
          <w:lang w:val="fr-FR"/>
        </w:rPr>
        <w:t>relative à</w:t>
      </w:r>
      <w:r w:rsidR="00DA4A9A" w:rsidRPr="00A96C29">
        <w:rPr>
          <w:lang w:val="fr-FR"/>
        </w:rPr>
        <w:t xml:space="preserve"> l’égalité de traitement </w:t>
      </w:r>
      <w:r w:rsidR="006471C6" w:rsidRPr="00A96C29">
        <w:rPr>
          <w:lang w:val="fr-FR"/>
        </w:rPr>
        <w:t>en matière d</w:t>
      </w:r>
      <w:r w:rsidR="00DA4A9A" w:rsidRPr="00A96C29">
        <w:rPr>
          <w:lang w:val="fr-FR"/>
        </w:rPr>
        <w:t>’emploi</w:t>
      </w:r>
      <w:r w:rsidR="006471C6" w:rsidRPr="00A96C29">
        <w:rPr>
          <w:lang w:val="fr-FR"/>
        </w:rPr>
        <w:t xml:space="preserve"> et de profession</w:t>
      </w:r>
      <w:r w:rsidR="00DA4A9A" w:rsidRPr="00A96C29">
        <w:rPr>
          <w:lang w:val="fr-FR"/>
        </w:rPr>
        <w:t xml:space="preserve"> </w:t>
      </w:r>
      <w:r w:rsidR="000A76EC" w:rsidRPr="00A96C29">
        <w:rPr>
          <w:lang w:val="fr-FR"/>
        </w:rPr>
        <w:t xml:space="preserve">(L.58(I)/2004, </w:t>
      </w:r>
      <w:r w:rsidR="00DA4A9A" w:rsidRPr="00A96C29">
        <w:rPr>
          <w:lang w:val="fr-FR"/>
        </w:rPr>
        <w:t>telle que modifiée</w:t>
      </w:r>
      <w:r w:rsidR="000A76EC" w:rsidRPr="00A96C29">
        <w:rPr>
          <w:lang w:val="fr-FR"/>
        </w:rPr>
        <w:t>)</w:t>
      </w:r>
      <w:r w:rsidR="002F652E" w:rsidRPr="00A96C29">
        <w:rPr>
          <w:lang w:val="fr-FR"/>
        </w:rPr>
        <w:t>,</w:t>
      </w:r>
      <w:r w:rsidR="00DA4A9A" w:rsidRPr="00A96C29">
        <w:rPr>
          <w:lang w:val="fr-FR"/>
        </w:rPr>
        <w:t xml:space="preserve"> qui établit un cadre général pour combattre la discrimination fondée sur l’origine raciale ou ethnique dans le domaine de l’emploi, </w:t>
      </w:r>
      <w:r w:rsidR="00493E29" w:rsidRPr="00A96C29">
        <w:rPr>
          <w:lang w:val="fr-FR"/>
        </w:rPr>
        <w:t>s’align</w:t>
      </w:r>
      <w:r w:rsidR="0031008F" w:rsidRPr="00A96C29">
        <w:rPr>
          <w:lang w:val="fr-FR"/>
        </w:rPr>
        <w:t>e</w:t>
      </w:r>
      <w:r w:rsidR="00493E29" w:rsidRPr="00A96C29">
        <w:rPr>
          <w:lang w:val="fr-FR"/>
        </w:rPr>
        <w:t xml:space="preserve"> sur</w:t>
      </w:r>
      <w:r w:rsidR="00DA4A9A" w:rsidRPr="00A96C29">
        <w:rPr>
          <w:lang w:val="fr-FR"/>
        </w:rPr>
        <w:t xml:space="preserve"> la </w:t>
      </w:r>
      <w:r w:rsidR="00493E29" w:rsidRPr="00A96C29">
        <w:rPr>
          <w:lang w:val="fr-FR"/>
        </w:rPr>
        <w:t>d</w:t>
      </w:r>
      <w:r w:rsidR="00DA4A9A" w:rsidRPr="00A96C29">
        <w:rPr>
          <w:lang w:val="fr-FR"/>
        </w:rPr>
        <w:t xml:space="preserve">irective </w:t>
      </w:r>
      <w:r w:rsidR="000A76EC" w:rsidRPr="00A96C29">
        <w:rPr>
          <w:lang w:val="fr-FR"/>
        </w:rPr>
        <w:t>2000/43/C</w:t>
      </w:r>
      <w:r w:rsidR="00DA4A9A" w:rsidRPr="00A96C29">
        <w:rPr>
          <w:lang w:val="fr-FR"/>
        </w:rPr>
        <w:t>E de l’Union européenne relative à l’égalité</w:t>
      </w:r>
      <w:r w:rsidR="00493E29" w:rsidRPr="00A96C29">
        <w:rPr>
          <w:lang w:val="fr-FR"/>
        </w:rPr>
        <w:t xml:space="preserve"> et prévoit,</w:t>
      </w:r>
      <w:r w:rsidR="00DA4A9A" w:rsidRPr="00A96C29">
        <w:rPr>
          <w:lang w:val="fr-FR"/>
        </w:rPr>
        <w:t xml:space="preserve"> entre autres, l’égalité de traitement des personnes indépendamment de leur origine raciale ou ethnique </w:t>
      </w:r>
      <w:r w:rsidR="0031008F" w:rsidRPr="00A96C29">
        <w:rPr>
          <w:lang w:val="fr-FR"/>
        </w:rPr>
        <w:t xml:space="preserve">quant à </w:t>
      </w:r>
      <w:r w:rsidR="00DA4A9A" w:rsidRPr="00A96C29">
        <w:rPr>
          <w:lang w:val="fr-FR"/>
        </w:rPr>
        <w:t xml:space="preserve">l’accès à l’emploi, </w:t>
      </w:r>
      <w:r w:rsidR="0031008F" w:rsidRPr="00A96C29">
        <w:rPr>
          <w:lang w:val="fr-FR"/>
        </w:rPr>
        <w:t>aux</w:t>
      </w:r>
      <w:r w:rsidR="00DA4A9A" w:rsidRPr="00A96C29">
        <w:rPr>
          <w:lang w:val="fr-FR"/>
        </w:rPr>
        <w:t xml:space="preserve"> conditions d’embauche ou de licenciement et de rému</w:t>
      </w:r>
      <w:r w:rsidR="00493E29" w:rsidRPr="00A96C29">
        <w:rPr>
          <w:lang w:val="fr-FR"/>
        </w:rPr>
        <w:t>nération</w:t>
      </w:r>
      <w:r w:rsidR="006471C6" w:rsidRPr="00A96C29">
        <w:rPr>
          <w:lang w:val="fr-FR"/>
        </w:rPr>
        <w:t>, ainsi qu’aux possibilités de</w:t>
      </w:r>
      <w:r w:rsidR="00DA4A9A" w:rsidRPr="00A96C29">
        <w:rPr>
          <w:lang w:val="fr-FR"/>
        </w:rPr>
        <w:t xml:space="preserve"> formation professionnelle</w:t>
      </w:r>
      <w:r w:rsidR="00493E29" w:rsidRPr="00A96C29">
        <w:rPr>
          <w:lang w:val="fr-FR"/>
        </w:rPr>
        <w:t>. La législation</w:t>
      </w:r>
      <w:r w:rsidR="000233A3" w:rsidRPr="00A96C29">
        <w:rPr>
          <w:lang w:val="fr-FR"/>
        </w:rPr>
        <w:t xml:space="preserve"> </w:t>
      </w:r>
      <w:r w:rsidR="00DA4A9A" w:rsidRPr="00A96C29">
        <w:rPr>
          <w:lang w:val="fr-FR"/>
        </w:rPr>
        <w:t xml:space="preserve">ne vise pas </w:t>
      </w:r>
      <w:r w:rsidR="00493E29" w:rsidRPr="00A96C29">
        <w:rPr>
          <w:lang w:val="fr-FR"/>
        </w:rPr>
        <w:t xml:space="preserve">toutefois </w:t>
      </w:r>
      <w:r w:rsidR="00DA4A9A" w:rsidRPr="00A96C29">
        <w:rPr>
          <w:lang w:val="fr-FR"/>
        </w:rPr>
        <w:t xml:space="preserve">les différences de traitement fondées sur la nationalité et s’entend sans préjudice de dispositions et conditions relatives à l’admission et au séjour des ressortissants de pays tiers et des personnes apatrides sur le territoire des </w:t>
      </w:r>
      <w:r w:rsidR="00A96591" w:rsidRPr="00A96C29">
        <w:rPr>
          <w:lang w:val="fr-FR"/>
        </w:rPr>
        <w:t>É</w:t>
      </w:r>
      <w:r w:rsidR="00DA4A9A" w:rsidRPr="00A96C29">
        <w:rPr>
          <w:lang w:val="fr-FR"/>
        </w:rPr>
        <w:t>tats membres et de tout traitement lié au statut juridique des ressortissants de pays tiers et personnes apatrides concernés.</w:t>
      </w:r>
    </w:p>
    <w:p w:rsidR="00DA4A9A" w:rsidRPr="00A96C29" w:rsidRDefault="00315B18" w:rsidP="00C10032">
      <w:pPr>
        <w:pStyle w:val="SingleTxtG"/>
        <w:rPr>
          <w:lang w:val="fr-FR"/>
        </w:rPr>
      </w:pPr>
      <w:r w:rsidRPr="00A96C29">
        <w:rPr>
          <w:lang w:val="fr-FR"/>
        </w:rPr>
        <w:t>261.</w:t>
      </w:r>
      <w:r w:rsidRPr="00A96C29">
        <w:rPr>
          <w:lang w:val="fr-FR"/>
        </w:rPr>
        <w:tab/>
      </w:r>
      <w:r w:rsidR="00DA4A9A" w:rsidRPr="00A96C29">
        <w:rPr>
          <w:lang w:val="fr-FR"/>
        </w:rPr>
        <w:t>Bien qu’il ne soit pas possible de favoriser à l’heure actuelle la régularisation de migrants sans papiers, il peut être délivré au cas par cas un permis de séjour spécial à tout ressortissant de pays tiers qui réside illégalement à Chypre</w:t>
      </w:r>
      <w:r w:rsidR="00A80AD7" w:rsidRPr="00A96C29">
        <w:rPr>
          <w:lang w:val="fr-FR"/>
        </w:rPr>
        <w:t xml:space="preserve"> en conformité avec le paragraphe b) de l’article 15 du règlement d’application de la loi </w:t>
      </w:r>
      <w:r w:rsidR="0031008F" w:rsidRPr="00A96C29">
        <w:rPr>
          <w:lang w:val="fr-FR"/>
        </w:rPr>
        <w:t>relative aux</w:t>
      </w:r>
      <w:r w:rsidR="00A80AD7" w:rsidRPr="00A96C29">
        <w:rPr>
          <w:lang w:val="fr-FR"/>
        </w:rPr>
        <w:t xml:space="preserve"> étrangers et</w:t>
      </w:r>
      <w:r w:rsidR="0031008F" w:rsidRPr="00A96C29">
        <w:rPr>
          <w:lang w:val="fr-FR"/>
        </w:rPr>
        <w:t xml:space="preserve"> à</w:t>
      </w:r>
      <w:r w:rsidR="00A80AD7" w:rsidRPr="00A96C29">
        <w:rPr>
          <w:lang w:val="fr-FR"/>
        </w:rPr>
        <w:t xml:space="preserve"> l’immigration (chap. 105, tel que modifié). </w:t>
      </w:r>
    </w:p>
    <w:p w:rsidR="000A76EC" w:rsidRPr="00A96C29" w:rsidRDefault="00D145FE" w:rsidP="00653C2C">
      <w:pPr>
        <w:pStyle w:val="H23G"/>
        <w:rPr>
          <w:lang w:val="fr-FR"/>
        </w:rPr>
      </w:pPr>
      <w:r w:rsidRPr="00A96C29">
        <w:rPr>
          <w:lang w:val="fr-FR"/>
        </w:rPr>
        <w:tab/>
      </w:r>
      <w:r w:rsidRPr="00A96C29">
        <w:rPr>
          <w:lang w:val="fr-FR"/>
        </w:rPr>
        <w:tab/>
      </w:r>
      <w:r w:rsidR="00A80AD7" w:rsidRPr="00A96C29">
        <w:rPr>
          <w:lang w:val="fr-FR"/>
        </w:rPr>
        <w:t>Paragraphe</w:t>
      </w:r>
      <w:r w:rsidR="000A76EC" w:rsidRPr="00A96C29">
        <w:rPr>
          <w:lang w:val="fr-FR"/>
        </w:rPr>
        <w:t xml:space="preserve"> 16 </w:t>
      </w:r>
      <w:r w:rsidR="00027784" w:rsidRPr="00A96C29">
        <w:rPr>
          <w:lang w:val="fr-FR"/>
        </w:rPr>
        <w:t>des observations finales</w:t>
      </w:r>
    </w:p>
    <w:p w:rsidR="00A80AD7" w:rsidRPr="00A96C29" w:rsidRDefault="00315B18" w:rsidP="00C10032">
      <w:pPr>
        <w:pStyle w:val="SingleTxtG"/>
        <w:rPr>
          <w:lang w:val="fr-FR"/>
        </w:rPr>
      </w:pPr>
      <w:r w:rsidRPr="00A96C29">
        <w:rPr>
          <w:lang w:val="fr-FR"/>
        </w:rPr>
        <w:t>262.</w:t>
      </w:r>
      <w:r w:rsidRPr="00A96C29">
        <w:rPr>
          <w:lang w:val="fr-FR"/>
        </w:rPr>
        <w:tab/>
      </w:r>
      <w:r w:rsidR="00A80AD7" w:rsidRPr="00A96C29">
        <w:rPr>
          <w:lang w:val="fr-FR"/>
        </w:rPr>
        <w:t>Le Ministère du travail</w:t>
      </w:r>
      <w:r w:rsidR="009C4EFB" w:rsidRPr="00A96C29">
        <w:rPr>
          <w:lang w:val="fr-FR"/>
        </w:rPr>
        <w:t xml:space="preserve">, </w:t>
      </w:r>
      <w:r w:rsidR="00EB6344" w:rsidRPr="00A96C29">
        <w:rPr>
          <w:lang w:val="fr-FR"/>
        </w:rPr>
        <w:t>de la prévoyance et de la sécurité sociale</w:t>
      </w:r>
      <w:r w:rsidR="00A80AD7" w:rsidRPr="00A96C29">
        <w:rPr>
          <w:lang w:val="fr-FR"/>
        </w:rPr>
        <w:t xml:space="preserve"> préserve l’égalité de traitement des employés de maison non ressortissants de l’Union européenne quant aux conditions d’emploi (fixées par un comité ministériel) </w:t>
      </w:r>
      <w:r w:rsidR="009E07BB" w:rsidRPr="00A96C29">
        <w:rPr>
          <w:lang w:val="fr-FR"/>
        </w:rPr>
        <w:t>au titre</w:t>
      </w:r>
      <w:r w:rsidR="00A80AD7" w:rsidRPr="00A96C29">
        <w:rPr>
          <w:lang w:val="fr-FR"/>
        </w:rPr>
        <w:t xml:space="preserve"> de contrats écrits signés par l’employeur et par l’employé étranger. Les plaintes déposées par les travailleurs étrangers font l’objet d’une procédure particulière. Il convient de se reporter à la réponse à la question 14 ci-dessus (concernant la partie de la réponse </w:t>
      </w:r>
      <w:r w:rsidR="009E07BB" w:rsidRPr="00A96C29">
        <w:rPr>
          <w:lang w:val="fr-FR"/>
        </w:rPr>
        <w:t>relative à</w:t>
      </w:r>
      <w:r w:rsidR="00A80AD7" w:rsidRPr="00A96C29">
        <w:rPr>
          <w:lang w:val="fr-FR"/>
        </w:rPr>
        <w:t xml:space="preserve"> la compétence du Département des relations professionnelles pour examiner des plaintes relatives à des violations du contrat de travail de migrants).</w:t>
      </w:r>
    </w:p>
    <w:p w:rsidR="000A76EC" w:rsidRPr="00A96C29" w:rsidRDefault="00315B18" w:rsidP="00C10032">
      <w:pPr>
        <w:pStyle w:val="SingleTxtG"/>
        <w:rPr>
          <w:lang w:val="fr-FR"/>
        </w:rPr>
      </w:pPr>
      <w:r w:rsidRPr="00A96C29">
        <w:rPr>
          <w:iCs/>
          <w:lang w:val="fr-FR"/>
        </w:rPr>
        <w:t>263.</w:t>
      </w:r>
      <w:r w:rsidRPr="00A96C29">
        <w:rPr>
          <w:iCs/>
          <w:lang w:val="fr-FR"/>
        </w:rPr>
        <w:tab/>
      </w:r>
      <w:r w:rsidR="00A80AD7" w:rsidRPr="00A96C29">
        <w:rPr>
          <w:iCs/>
          <w:lang w:val="fr-FR"/>
        </w:rPr>
        <w:t>La loi de 2011 portant modification de la loi relative à la sécurité et l</w:t>
      </w:r>
      <w:r w:rsidR="004D011F" w:rsidRPr="00A96C29">
        <w:rPr>
          <w:iCs/>
          <w:lang w:val="fr-FR"/>
        </w:rPr>
        <w:t>’hygiène</w:t>
      </w:r>
      <w:r w:rsidR="00A80AD7" w:rsidRPr="00A96C29">
        <w:rPr>
          <w:iCs/>
          <w:lang w:val="fr-FR"/>
        </w:rPr>
        <w:t xml:space="preserve"> au travail </w:t>
      </w:r>
      <w:r w:rsidR="00D549AA" w:rsidRPr="00A96C29">
        <w:rPr>
          <w:iCs/>
          <w:lang w:val="fr-FR"/>
        </w:rPr>
        <w:t>(</w:t>
      </w:r>
      <w:r w:rsidR="000A76EC" w:rsidRPr="00A96C29">
        <w:rPr>
          <w:iCs/>
          <w:lang w:val="fr-FR"/>
        </w:rPr>
        <w:t>L.33(I</w:t>
      </w:r>
      <w:r w:rsidR="000A76EC" w:rsidRPr="00A96C29">
        <w:rPr>
          <w:lang w:val="fr-FR"/>
        </w:rPr>
        <w:t>)/2011</w:t>
      </w:r>
      <w:r w:rsidR="00D549AA" w:rsidRPr="00A96C29">
        <w:rPr>
          <w:lang w:val="fr-FR"/>
        </w:rPr>
        <w:t>)</w:t>
      </w:r>
      <w:r w:rsidR="000A76EC" w:rsidRPr="00A96C29">
        <w:rPr>
          <w:lang w:val="fr-FR"/>
        </w:rPr>
        <w:t xml:space="preserve"> </w:t>
      </w:r>
      <w:r w:rsidR="00A80AD7" w:rsidRPr="00A96C29">
        <w:rPr>
          <w:lang w:val="fr-FR"/>
        </w:rPr>
        <w:t>s’applique également au travail domestique. Ladite loi et tous les règlements d’application protègent désormais les employés de maison.</w:t>
      </w:r>
    </w:p>
    <w:p w:rsidR="000A76EC" w:rsidRPr="00A96C29" w:rsidRDefault="00D145FE" w:rsidP="00653C2C">
      <w:pPr>
        <w:pStyle w:val="H23G"/>
        <w:rPr>
          <w:lang w:val="fr-FR"/>
        </w:rPr>
      </w:pPr>
      <w:r w:rsidRPr="00A96C29">
        <w:rPr>
          <w:lang w:val="fr-FR"/>
        </w:rPr>
        <w:tab/>
      </w:r>
      <w:r w:rsidRPr="00A96C29">
        <w:rPr>
          <w:lang w:val="fr-FR"/>
        </w:rPr>
        <w:tab/>
      </w:r>
      <w:r w:rsidR="00A80AD7" w:rsidRPr="00A96C29">
        <w:rPr>
          <w:lang w:val="fr-FR"/>
        </w:rPr>
        <w:t>Paragraphe</w:t>
      </w:r>
      <w:r w:rsidR="000A76EC" w:rsidRPr="00A96C29">
        <w:rPr>
          <w:lang w:val="fr-FR"/>
        </w:rPr>
        <w:t xml:space="preserve"> 17 </w:t>
      </w:r>
      <w:r w:rsidR="00027784" w:rsidRPr="00A96C29">
        <w:rPr>
          <w:lang w:val="fr-FR"/>
        </w:rPr>
        <w:t>des observations finales</w:t>
      </w:r>
    </w:p>
    <w:p w:rsidR="00A80AD7" w:rsidRPr="00A96C29" w:rsidRDefault="00315B18" w:rsidP="00C10032">
      <w:pPr>
        <w:pStyle w:val="SingleTxtG"/>
        <w:rPr>
          <w:lang w:val="fr-FR"/>
        </w:rPr>
      </w:pPr>
      <w:r w:rsidRPr="00A96C29">
        <w:rPr>
          <w:lang w:val="fr-FR"/>
        </w:rPr>
        <w:t>264.</w:t>
      </w:r>
      <w:r w:rsidRPr="00A96C29">
        <w:rPr>
          <w:lang w:val="fr-FR"/>
        </w:rPr>
        <w:tab/>
      </w:r>
      <w:r w:rsidR="00A80AD7" w:rsidRPr="00A96C29">
        <w:rPr>
          <w:lang w:val="fr-FR"/>
        </w:rPr>
        <w:t xml:space="preserve">Les conditions d’emploi des travailleurs de pays tiers sont précisées dans le contrat </w:t>
      </w:r>
      <w:r w:rsidR="009E07BB" w:rsidRPr="00A96C29">
        <w:rPr>
          <w:lang w:val="fr-FR"/>
        </w:rPr>
        <w:t xml:space="preserve">conclu </w:t>
      </w:r>
      <w:r w:rsidR="00A80AD7" w:rsidRPr="00A96C29">
        <w:rPr>
          <w:lang w:val="fr-FR"/>
        </w:rPr>
        <w:t>entre l’employeur et le salarié et approuvées par le Ministère du travail</w:t>
      </w:r>
      <w:r w:rsidR="009C4EFB" w:rsidRPr="00A96C29">
        <w:rPr>
          <w:lang w:val="fr-FR"/>
        </w:rPr>
        <w:t xml:space="preserve">, </w:t>
      </w:r>
      <w:r w:rsidR="00EB6344" w:rsidRPr="00A96C29">
        <w:rPr>
          <w:lang w:val="fr-FR"/>
        </w:rPr>
        <w:t>de la prévoyance et de la sécurité sociale</w:t>
      </w:r>
      <w:r w:rsidR="00A80AD7" w:rsidRPr="00A96C29">
        <w:rPr>
          <w:lang w:val="fr-FR"/>
        </w:rPr>
        <w:t xml:space="preserve">. Les conditions d’emploi de travailleurs étrangers dans les domaines de l’agriculture, de l’industrie et du commerce, qui sont prévues dans les conventions collectives, protègent l’égalité de traitement entre tous les travailleurs à Chypre. Pour les employés de maison, les conditions d’emploi sont fixées par le Ministère de l’intérieur, aucune convention collective </w:t>
      </w:r>
      <w:r w:rsidR="006471C6" w:rsidRPr="00A96C29">
        <w:rPr>
          <w:lang w:val="fr-FR"/>
        </w:rPr>
        <w:t xml:space="preserve">n’étant </w:t>
      </w:r>
      <w:r w:rsidR="00A80AD7" w:rsidRPr="00A96C29">
        <w:rPr>
          <w:lang w:val="fr-FR"/>
        </w:rPr>
        <w:t>en vigueur.</w:t>
      </w:r>
    </w:p>
    <w:p w:rsidR="000A76EC" w:rsidRPr="00A96C29" w:rsidRDefault="00315B18" w:rsidP="00C10032">
      <w:pPr>
        <w:pStyle w:val="SingleTxtG"/>
        <w:rPr>
          <w:lang w:val="fr-FR"/>
        </w:rPr>
      </w:pPr>
      <w:r w:rsidRPr="00A96C29">
        <w:rPr>
          <w:lang w:val="fr-FR"/>
        </w:rPr>
        <w:t>265.</w:t>
      </w:r>
      <w:r w:rsidRPr="00A96C29">
        <w:rPr>
          <w:lang w:val="fr-FR"/>
        </w:rPr>
        <w:tab/>
      </w:r>
      <w:r w:rsidR="00A80AD7" w:rsidRPr="00A96C29">
        <w:rPr>
          <w:lang w:val="fr-FR"/>
        </w:rPr>
        <w:t>Conformément au critère relatif à l’emploi de travailleurs de pays tiers, l’employeur est tenu de fournir un logement.</w:t>
      </w:r>
      <w:r w:rsidR="000A76EC" w:rsidRPr="00A96C29">
        <w:rPr>
          <w:lang w:val="fr-FR"/>
        </w:rPr>
        <w:t xml:space="preserve"> </w:t>
      </w:r>
    </w:p>
    <w:p w:rsidR="000A76EC" w:rsidRPr="00A96C29" w:rsidRDefault="00D145FE" w:rsidP="00653C2C">
      <w:pPr>
        <w:pStyle w:val="H23G"/>
        <w:rPr>
          <w:lang w:val="fr-FR"/>
        </w:rPr>
      </w:pPr>
      <w:r w:rsidRPr="00A96C29">
        <w:rPr>
          <w:lang w:val="fr-FR"/>
        </w:rPr>
        <w:tab/>
      </w:r>
      <w:r w:rsidRPr="00A96C29">
        <w:rPr>
          <w:lang w:val="fr-FR"/>
        </w:rPr>
        <w:tab/>
      </w:r>
      <w:r w:rsidR="00A80AD7" w:rsidRPr="00A96C29">
        <w:rPr>
          <w:lang w:val="fr-FR"/>
        </w:rPr>
        <w:t>Paragraphe</w:t>
      </w:r>
      <w:r w:rsidR="000A76EC" w:rsidRPr="00A96C29">
        <w:rPr>
          <w:lang w:val="fr-FR"/>
        </w:rPr>
        <w:t xml:space="preserve"> 18 </w:t>
      </w:r>
      <w:r w:rsidR="00027784" w:rsidRPr="00A96C29">
        <w:rPr>
          <w:lang w:val="fr-FR"/>
        </w:rPr>
        <w:t>des observations finales</w:t>
      </w:r>
    </w:p>
    <w:p w:rsidR="00A80AD7" w:rsidRPr="00A96C29" w:rsidRDefault="00315B18" w:rsidP="00C10032">
      <w:pPr>
        <w:pStyle w:val="SingleTxtG"/>
        <w:rPr>
          <w:lang w:val="fr-FR"/>
        </w:rPr>
      </w:pPr>
      <w:r w:rsidRPr="00A96C29">
        <w:rPr>
          <w:lang w:val="fr-FR"/>
        </w:rPr>
        <w:t>266.</w:t>
      </w:r>
      <w:r w:rsidRPr="00A96C29">
        <w:rPr>
          <w:lang w:val="fr-FR"/>
        </w:rPr>
        <w:tab/>
      </w:r>
      <w:r w:rsidR="00A80AD7" w:rsidRPr="00A96C29">
        <w:rPr>
          <w:lang w:val="fr-FR"/>
        </w:rPr>
        <w:t>Eu égard à l’aide juridi</w:t>
      </w:r>
      <w:r w:rsidR="009C4EFB" w:rsidRPr="00A96C29">
        <w:rPr>
          <w:lang w:val="fr-FR"/>
        </w:rPr>
        <w:t>ctionnelle</w:t>
      </w:r>
      <w:r w:rsidR="00A80AD7" w:rsidRPr="00A96C29">
        <w:rPr>
          <w:lang w:val="fr-FR"/>
        </w:rPr>
        <w:t>, il convient de se reporter à la partie pertinente de la réponse au paragraphe 10 des observations finales ci-dessus.</w:t>
      </w:r>
    </w:p>
    <w:p w:rsidR="00A80AD7" w:rsidRPr="00A96C29" w:rsidRDefault="00315B18" w:rsidP="00C10032">
      <w:pPr>
        <w:pStyle w:val="SingleTxtG"/>
        <w:rPr>
          <w:lang w:val="fr-FR"/>
        </w:rPr>
      </w:pPr>
      <w:r w:rsidRPr="00A96C29">
        <w:rPr>
          <w:iCs/>
          <w:lang w:val="fr-FR"/>
        </w:rPr>
        <w:t>267.</w:t>
      </w:r>
      <w:r w:rsidRPr="00A96C29">
        <w:rPr>
          <w:iCs/>
          <w:lang w:val="fr-FR"/>
        </w:rPr>
        <w:tab/>
      </w:r>
      <w:r w:rsidR="00A80AD7" w:rsidRPr="00A96C29">
        <w:rPr>
          <w:i/>
          <w:iCs/>
          <w:lang w:val="fr-FR"/>
        </w:rPr>
        <w:t>Soins médicaux</w:t>
      </w:r>
      <w:r w:rsidR="000233A3" w:rsidRPr="00A96C29">
        <w:rPr>
          <w:iCs/>
          <w:lang w:val="fr-FR"/>
        </w:rPr>
        <w:t>:</w:t>
      </w:r>
      <w:r w:rsidR="000A76EC" w:rsidRPr="00A96C29">
        <w:rPr>
          <w:lang w:val="fr-FR"/>
        </w:rPr>
        <w:t xml:space="preserve"> </w:t>
      </w:r>
      <w:r w:rsidR="00A80AD7" w:rsidRPr="00A96C29">
        <w:rPr>
          <w:lang w:val="fr-FR"/>
        </w:rPr>
        <w:t>le sous-alinéa vii) de l’alinéa </w:t>
      </w:r>
      <w:r w:rsidR="00A80AD7" w:rsidRPr="00A96C29">
        <w:rPr>
          <w:i/>
          <w:lang w:val="fr-FR"/>
        </w:rPr>
        <w:t>b</w:t>
      </w:r>
      <w:r w:rsidR="00A80AD7" w:rsidRPr="00A96C29">
        <w:rPr>
          <w:lang w:val="fr-FR"/>
        </w:rPr>
        <w:t xml:space="preserve"> au paragraphe 1 de l’article 21 de la loi relative aux réfugiés </w:t>
      </w:r>
      <w:r w:rsidR="00D549AA" w:rsidRPr="00A96C29">
        <w:rPr>
          <w:lang w:val="fr-FR"/>
        </w:rPr>
        <w:t>(</w:t>
      </w:r>
      <w:r w:rsidR="000A76EC" w:rsidRPr="00A96C29">
        <w:rPr>
          <w:lang w:val="fr-FR"/>
        </w:rPr>
        <w:t xml:space="preserve">L.6(I)/2000, </w:t>
      </w:r>
      <w:r w:rsidR="00A80AD7" w:rsidRPr="00A96C29">
        <w:rPr>
          <w:lang w:val="fr-FR"/>
        </w:rPr>
        <w:t>telle que modifiée</w:t>
      </w:r>
      <w:r w:rsidR="00D549AA" w:rsidRPr="00A96C29">
        <w:rPr>
          <w:lang w:val="fr-FR"/>
        </w:rPr>
        <w:t>)</w:t>
      </w:r>
      <w:r w:rsidR="00A80AD7" w:rsidRPr="00A96C29">
        <w:rPr>
          <w:lang w:val="fr-FR"/>
        </w:rPr>
        <w:t xml:space="preserve"> dispose que </w:t>
      </w:r>
      <w:r w:rsidR="009E07BB" w:rsidRPr="00A96C29">
        <w:rPr>
          <w:lang w:val="fr-FR"/>
        </w:rPr>
        <w:t>quiconque</w:t>
      </w:r>
      <w:r w:rsidR="00A80AD7" w:rsidRPr="00A96C29">
        <w:rPr>
          <w:lang w:val="fr-FR"/>
        </w:rPr>
        <w:t xml:space="preserve"> reconnu comme réfugié a droit au même traitement offert aux citoyens chypriotes selon la législation et la réglementation pertinentes en matière de soins médicaux gratuits. Les autorités compétentes s’assurent que les réfugiés peuvent pleinement bénéficier de soins médicaux gratuits et ne subissent aucune discrimination par rapport aux citoyens chypriotes.</w:t>
      </w:r>
    </w:p>
    <w:p w:rsidR="00FD405F" w:rsidRPr="00A96C29" w:rsidRDefault="00315B18" w:rsidP="00C10032">
      <w:pPr>
        <w:pStyle w:val="SingleTxtG"/>
        <w:rPr>
          <w:lang w:val="fr-FR"/>
        </w:rPr>
      </w:pPr>
      <w:r w:rsidRPr="00A96C29">
        <w:rPr>
          <w:lang w:val="fr-FR"/>
        </w:rPr>
        <w:t>268.</w:t>
      </w:r>
      <w:r w:rsidRPr="00A96C29">
        <w:rPr>
          <w:lang w:val="fr-FR"/>
        </w:rPr>
        <w:tab/>
      </w:r>
      <w:r w:rsidR="00A80AD7" w:rsidRPr="00A96C29">
        <w:rPr>
          <w:lang w:val="fr-FR"/>
        </w:rPr>
        <w:t>Les demandeurs d’asile peuvent bénéficier de l’assistance des services publics de l’emploi pour obtenir un emploi</w:t>
      </w:r>
      <w:r w:rsidR="000A76EC" w:rsidRPr="00A96C29">
        <w:rPr>
          <w:lang w:val="fr-FR"/>
        </w:rPr>
        <w:t xml:space="preserve">. </w:t>
      </w:r>
    </w:p>
    <w:p w:rsidR="0005498F" w:rsidRPr="00A96C29" w:rsidRDefault="00315B18" w:rsidP="00C10032">
      <w:pPr>
        <w:pStyle w:val="SingleTxtG"/>
        <w:rPr>
          <w:lang w:val="fr-FR"/>
        </w:rPr>
      </w:pPr>
      <w:r w:rsidRPr="00A96C29">
        <w:rPr>
          <w:lang w:val="fr-FR"/>
        </w:rPr>
        <w:t>269.</w:t>
      </w:r>
      <w:r w:rsidRPr="00A96C29">
        <w:rPr>
          <w:lang w:val="fr-FR"/>
        </w:rPr>
        <w:tab/>
      </w:r>
      <w:r w:rsidR="0005498F" w:rsidRPr="00A96C29">
        <w:rPr>
          <w:lang w:val="fr-FR"/>
        </w:rPr>
        <w:t>La satisfaction des besoins matériels de ressortissants de pays tiers</w:t>
      </w:r>
      <w:r w:rsidR="00176756" w:rsidRPr="00A96C29">
        <w:rPr>
          <w:lang w:val="fr-FR"/>
        </w:rPr>
        <w:t>,</w:t>
      </w:r>
      <w:r w:rsidR="0005498F" w:rsidRPr="00A96C29">
        <w:rPr>
          <w:lang w:val="fr-FR"/>
        </w:rPr>
        <w:t xml:space="preserve"> qui sont demandeurs d’asile ou résident temporairement pour des motifs humanitaires, relève de la loi relative aux réfugiés </w:t>
      </w:r>
      <w:r w:rsidR="00D549AA" w:rsidRPr="00A96C29">
        <w:rPr>
          <w:rStyle w:val="hps"/>
          <w:lang w:val="fr-FR"/>
        </w:rPr>
        <w:t>(</w:t>
      </w:r>
      <w:r w:rsidR="000A76EC" w:rsidRPr="00A96C29">
        <w:rPr>
          <w:rStyle w:val="hps"/>
          <w:lang w:val="fr-FR"/>
        </w:rPr>
        <w:t xml:space="preserve">L.6(I)/2000, </w:t>
      </w:r>
      <w:r w:rsidR="0005498F" w:rsidRPr="00A96C29">
        <w:rPr>
          <w:rStyle w:val="hps"/>
          <w:lang w:val="fr-FR"/>
        </w:rPr>
        <w:t>telle que modifiée</w:t>
      </w:r>
      <w:r w:rsidR="00D549AA" w:rsidRPr="00A96C29">
        <w:rPr>
          <w:rStyle w:val="hps"/>
          <w:lang w:val="fr-FR"/>
        </w:rPr>
        <w:t>)</w:t>
      </w:r>
      <w:r w:rsidR="00176756" w:rsidRPr="00A96C29">
        <w:rPr>
          <w:lang w:val="fr-FR"/>
        </w:rPr>
        <w:t>;</w:t>
      </w:r>
      <w:r w:rsidR="0005498F" w:rsidRPr="00A96C29">
        <w:rPr>
          <w:lang w:val="fr-FR"/>
        </w:rPr>
        <w:t xml:space="preserve"> </w:t>
      </w:r>
      <w:r w:rsidR="00176756" w:rsidRPr="00A96C29">
        <w:rPr>
          <w:lang w:val="fr-FR"/>
        </w:rPr>
        <w:t xml:space="preserve">elle </w:t>
      </w:r>
      <w:r w:rsidR="0005498F" w:rsidRPr="00A96C29">
        <w:rPr>
          <w:lang w:val="fr-FR"/>
        </w:rPr>
        <w:t xml:space="preserve">est accordée sur la base de la décision </w:t>
      </w:r>
      <w:r w:rsidR="000233A3" w:rsidRPr="00A96C29">
        <w:rPr>
          <w:lang w:val="fr-FR"/>
        </w:rPr>
        <w:t>n</w:t>
      </w:r>
      <w:r w:rsidR="000233A3" w:rsidRPr="00A96C29">
        <w:rPr>
          <w:vertAlign w:val="superscript"/>
          <w:lang w:val="fr-FR"/>
        </w:rPr>
        <w:t>o</w:t>
      </w:r>
      <w:r w:rsidR="005C67D1" w:rsidRPr="00A96C29">
        <w:rPr>
          <w:lang w:val="fr-FR"/>
        </w:rPr>
        <w:t> </w:t>
      </w:r>
      <w:r w:rsidR="000A76EC" w:rsidRPr="00A96C29">
        <w:rPr>
          <w:lang w:val="fr-FR"/>
        </w:rPr>
        <w:t>75517 d</w:t>
      </w:r>
      <w:r w:rsidR="0005498F" w:rsidRPr="00A96C29">
        <w:rPr>
          <w:lang w:val="fr-FR"/>
        </w:rPr>
        <w:t xml:space="preserve">u 18 juillet 2013 du Conseil des ministres et d’un avis publié par notification au Journal officiel en </w:t>
      </w:r>
      <w:r w:rsidR="00824E0E" w:rsidRPr="00A96C29">
        <w:rPr>
          <w:lang w:val="fr-FR"/>
        </w:rPr>
        <w:t>conformité avec</w:t>
      </w:r>
      <w:r w:rsidR="0005498F" w:rsidRPr="00A96C29">
        <w:rPr>
          <w:lang w:val="fr-FR"/>
        </w:rPr>
        <w:t xml:space="preserve"> l’article 14 d</w:t>
      </w:r>
      <w:r w:rsidR="002D3B81" w:rsidRPr="00A96C29">
        <w:rPr>
          <w:lang w:val="fr-FR"/>
        </w:rPr>
        <w:t>es r</w:t>
      </w:r>
      <w:r w:rsidR="0005498F" w:rsidRPr="00A96C29">
        <w:rPr>
          <w:lang w:val="fr-FR"/>
        </w:rPr>
        <w:t>èglement</w:t>
      </w:r>
      <w:r w:rsidR="002D3B81" w:rsidRPr="00A96C29">
        <w:rPr>
          <w:lang w:val="fr-FR"/>
        </w:rPr>
        <w:t>s d’applic</w:t>
      </w:r>
      <w:r w:rsidR="00824E0E" w:rsidRPr="00A96C29">
        <w:rPr>
          <w:lang w:val="fr-FR"/>
        </w:rPr>
        <w:t xml:space="preserve">ation </w:t>
      </w:r>
      <w:r w:rsidR="00C4347E" w:rsidRPr="00A96C29">
        <w:rPr>
          <w:lang w:val="fr-FR"/>
        </w:rPr>
        <w:t xml:space="preserve">de 2005 à 2013 </w:t>
      </w:r>
      <w:r w:rsidR="00824E0E" w:rsidRPr="00A96C29">
        <w:rPr>
          <w:lang w:val="fr-FR"/>
        </w:rPr>
        <w:t>relatifs aux</w:t>
      </w:r>
      <w:r w:rsidR="0005498F" w:rsidRPr="00A96C29">
        <w:rPr>
          <w:lang w:val="fr-FR"/>
        </w:rPr>
        <w:t xml:space="preserve"> conditions d’a</w:t>
      </w:r>
      <w:r w:rsidR="00824E0E" w:rsidRPr="00A96C29">
        <w:rPr>
          <w:lang w:val="fr-FR"/>
        </w:rPr>
        <w:t>ccueil</w:t>
      </w:r>
      <w:r w:rsidR="0005498F" w:rsidRPr="00A96C29">
        <w:rPr>
          <w:lang w:val="fr-FR"/>
        </w:rPr>
        <w:t xml:space="preserve"> des réfugiés. L’aide sous forme de vivres, de vêtements et </w:t>
      </w:r>
      <w:r w:rsidR="00176756" w:rsidRPr="00A96C29">
        <w:rPr>
          <w:lang w:val="fr-FR"/>
        </w:rPr>
        <w:t xml:space="preserve">de </w:t>
      </w:r>
      <w:r w:rsidR="0005498F" w:rsidRPr="00A96C29">
        <w:rPr>
          <w:lang w:val="fr-FR"/>
        </w:rPr>
        <w:t>chaussures est assurée par des bons d’achat à échanger auprès de nombreux fournisseurs qui ont conclu</w:t>
      </w:r>
      <w:r w:rsidR="000233A3" w:rsidRPr="00A96C29">
        <w:rPr>
          <w:lang w:val="fr-FR"/>
        </w:rPr>
        <w:t xml:space="preserve"> </w:t>
      </w:r>
      <w:r w:rsidR="0005498F" w:rsidRPr="00A96C29">
        <w:rPr>
          <w:lang w:val="fr-FR"/>
        </w:rPr>
        <w:t xml:space="preserve">un accord contractuel avec les services sociaux. Les dépenses d’électricité, d’eau et </w:t>
      </w:r>
      <w:r w:rsidR="00176756" w:rsidRPr="00A96C29">
        <w:rPr>
          <w:lang w:val="fr-FR"/>
        </w:rPr>
        <w:t xml:space="preserve">les </w:t>
      </w:r>
      <w:r w:rsidR="0005498F" w:rsidRPr="00A96C29">
        <w:rPr>
          <w:lang w:val="fr-FR"/>
        </w:rPr>
        <w:t>menus frais sont remboursées par l’aide financière. Le loyer est également versé chaque mois directement au propriétaire.</w:t>
      </w:r>
    </w:p>
    <w:p w:rsidR="0005498F" w:rsidRPr="00A96C29" w:rsidRDefault="00315B18" w:rsidP="00C10032">
      <w:pPr>
        <w:pStyle w:val="SingleTxtG"/>
        <w:rPr>
          <w:lang w:val="fr-FR"/>
        </w:rPr>
      </w:pPr>
      <w:r w:rsidRPr="00A96C29">
        <w:rPr>
          <w:lang w:val="fr-FR"/>
        </w:rPr>
        <w:t>270.</w:t>
      </w:r>
      <w:r w:rsidRPr="00A96C29">
        <w:rPr>
          <w:lang w:val="fr-FR"/>
        </w:rPr>
        <w:tab/>
      </w:r>
      <w:r w:rsidR="0005498F" w:rsidRPr="00A96C29">
        <w:rPr>
          <w:lang w:val="fr-FR"/>
        </w:rPr>
        <w:t>Les membres de groupes vulnérables, y compris les immigr</w:t>
      </w:r>
      <w:r w:rsidR="00176756" w:rsidRPr="00A96C29">
        <w:rPr>
          <w:lang w:val="fr-FR"/>
        </w:rPr>
        <w:t>é</w:t>
      </w:r>
      <w:r w:rsidR="0005498F" w:rsidRPr="00A96C29">
        <w:rPr>
          <w:lang w:val="fr-FR"/>
        </w:rPr>
        <w:t>s en situation irrégulière, les détenus, les enfants d’immigr</w:t>
      </w:r>
      <w:r w:rsidR="00176756" w:rsidRPr="00A96C29">
        <w:rPr>
          <w:lang w:val="fr-FR"/>
        </w:rPr>
        <w:t>és en situation irrégulière</w:t>
      </w:r>
      <w:r w:rsidR="0005498F" w:rsidRPr="00A96C29">
        <w:rPr>
          <w:lang w:val="fr-FR"/>
        </w:rPr>
        <w:t xml:space="preserve"> et les demandeurs d’asile ont droit aux soins médicaux gratuits </w:t>
      </w:r>
      <w:r w:rsidR="006471C6" w:rsidRPr="00A96C29">
        <w:rPr>
          <w:lang w:val="fr-FR"/>
        </w:rPr>
        <w:t>qui</w:t>
      </w:r>
      <w:r w:rsidR="0005498F" w:rsidRPr="00A96C29">
        <w:rPr>
          <w:lang w:val="fr-FR"/>
        </w:rPr>
        <w:t xml:space="preserve"> leur </w:t>
      </w:r>
      <w:r w:rsidR="006471C6" w:rsidRPr="00A96C29">
        <w:rPr>
          <w:lang w:val="fr-FR"/>
        </w:rPr>
        <w:t>sont</w:t>
      </w:r>
      <w:r w:rsidR="0005498F" w:rsidRPr="00A96C29">
        <w:rPr>
          <w:lang w:val="fr-FR"/>
        </w:rPr>
        <w:t xml:space="preserve"> nécessaires. Le Ministère de la santé, malgré les coupes budgétaires, s’efforce de maintenir l’accès de chacun et</w:t>
      </w:r>
      <w:r w:rsidR="00DE618C" w:rsidRPr="00A96C29">
        <w:rPr>
          <w:lang w:val="fr-FR"/>
        </w:rPr>
        <w:t>,</w:t>
      </w:r>
      <w:r w:rsidR="0005498F" w:rsidRPr="00A96C29">
        <w:rPr>
          <w:lang w:val="fr-FR"/>
        </w:rPr>
        <w:t xml:space="preserve"> en particulier</w:t>
      </w:r>
      <w:r w:rsidR="00DE618C" w:rsidRPr="00A96C29">
        <w:rPr>
          <w:lang w:val="fr-FR"/>
        </w:rPr>
        <w:t>,</w:t>
      </w:r>
      <w:r w:rsidR="0005498F" w:rsidRPr="00A96C29">
        <w:rPr>
          <w:lang w:val="fr-FR"/>
        </w:rPr>
        <w:t xml:space="preserve"> des membres des groupes vulnérables, aux soins de santé. En décembre 2011, adoptant une recommandation d</w:t>
      </w:r>
      <w:r w:rsidR="006471C6" w:rsidRPr="00A96C29">
        <w:rPr>
          <w:lang w:val="fr-FR"/>
        </w:rPr>
        <w:t>u</w:t>
      </w:r>
      <w:r w:rsidR="0005498F" w:rsidRPr="00A96C29">
        <w:rPr>
          <w:lang w:val="fr-FR"/>
        </w:rPr>
        <w:t xml:space="preserve"> Commissaire </w:t>
      </w:r>
      <w:r w:rsidR="003E01A6" w:rsidRPr="00A96C29">
        <w:rPr>
          <w:lang w:val="fr-FR"/>
        </w:rPr>
        <w:t>à</w:t>
      </w:r>
      <w:r w:rsidR="00EB6344" w:rsidRPr="00A96C29">
        <w:rPr>
          <w:lang w:val="fr-FR"/>
        </w:rPr>
        <w:t xml:space="preserve"> la protection des</w:t>
      </w:r>
      <w:r w:rsidR="0005498F" w:rsidRPr="00A96C29">
        <w:rPr>
          <w:lang w:val="fr-FR"/>
        </w:rPr>
        <w:t xml:space="preserve"> droits de</w:t>
      </w:r>
      <w:r w:rsidR="00EB6344" w:rsidRPr="00A96C29">
        <w:rPr>
          <w:lang w:val="fr-FR"/>
        </w:rPr>
        <w:t xml:space="preserve">s </w:t>
      </w:r>
      <w:r w:rsidR="0005498F" w:rsidRPr="00A96C29">
        <w:rPr>
          <w:lang w:val="fr-FR"/>
        </w:rPr>
        <w:t>enfant</w:t>
      </w:r>
      <w:r w:rsidR="00EB6344" w:rsidRPr="00A96C29">
        <w:rPr>
          <w:lang w:val="fr-FR"/>
        </w:rPr>
        <w:t>s</w:t>
      </w:r>
      <w:r w:rsidR="0005498F" w:rsidRPr="00A96C29">
        <w:rPr>
          <w:lang w:val="fr-FR"/>
        </w:rPr>
        <w:t xml:space="preserve">, le Ministère de la santé a adressé à tous les établissements </w:t>
      </w:r>
      <w:r w:rsidR="00B138F4" w:rsidRPr="00A96C29">
        <w:rPr>
          <w:lang w:val="fr-FR"/>
        </w:rPr>
        <w:t xml:space="preserve">publics </w:t>
      </w:r>
      <w:r w:rsidR="00DE618C" w:rsidRPr="00A96C29">
        <w:rPr>
          <w:lang w:val="fr-FR"/>
        </w:rPr>
        <w:t xml:space="preserve">de </w:t>
      </w:r>
      <w:r w:rsidR="0005498F" w:rsidRPr="00A96C29">
        <w:rPr>
          <w:lang w:val="fr-FR"/>
        </w:rPr>
        <w:t>san</w:t>
      </w:r>
      <w:r w:rsidR="00DE618C" w:rsidRPr="00A96C29">
        <w:rPr>
          <w:lang w:val="fr-FR"/>
        </w:rPr>
        <w:t>té</w:t>
      </w:r>
      <w:r w:rsidR="0005498F" w:rsidRPr="00A96C29">
        <w:rPr>
          <w:lang w:val="fr-FR"/>
        </w:rPr>
        <w:t xml:space="preserve"> une circulaire leur donnant pour instructions de faciliter la fourniture des services de santé </w:t>
      </w:r>
      <w:r w:rsidR="00DE618C" w:rsidRPr="00A96C29">
        <w:rPr>
          <w:lang w:val="fr-FR"/>
        </w:rPr>
        <w:t>requis</w:t>
      </w:r>
      <w:r w:rsidR="0005498F" w:rsidRPr="00A96C29">
        <w:rPr>
          <w:lang w:val="fr-FR"/>
        </w:rPr>
        <w:t xml:space="preserve"> à toutes les femmes enceintes et enfants appartenant à des groupes vulnérables (y compris ceux qui n’y ont pas normalement droit et</w:t>
      </w:r>
      <w:r w:rsidR="00E6762A" w:rsidRPr="00A96C29">
        <w:rPr>
          <w:lang w:val="fr-FR"/>
        </w:rPr>
        <w:t xml:space="preserve"> qui</w:t>
      </w:r>
      <w:r w:rsidR="0005498F" w:rsidRPr="00A96C29">
        <w:rPr>
          <w:lang w:val="fr-FR"/>
        </w:rPr>
        <w:t xml:space="preserve"> sont à Chypre </w:t>
      </w:r>
      <w:r w:rsidR="00E6762A" w:rsidRPr="00A96C29">
        <w:rPr>
          <w:lang w:val="fr-FR"/>
        </w:rPr>
        <w:t xml:space="preserve">même </w:t>
      </w:r>
      <w:r w:rsidR="0005498F" w:rsidRPr="00A96C29">
        <w:rPr>
          <w:lang w:val="fr-FR"/>
        </w:rPr>
        <w:t>illégalement). L</w:t>
      </w:r>
      <w:r w:rsidR="006471C6" w:rsidRPr="00A96C29">
        <w:rPr>
          <w:lang w:val="fr-FR"/>
        </w:rPr>
        <w:t>e</w:t>
      </w:r>
      <w:r w:rsidR="0005498F" w:rsidRPr="00A96C29">
        <w:rPr>
          <w:lang w:val="fr-FR"/>
        </w:rPr>
        <w:t xml:space="preserve"> Commissaire </w:t>
      </w:r>
      <w:r w:rsidR="003E01A6" w:rsidRPr="00A96C29">
        <w:rPr>
          <w:lang w:val="fr-FR"/>
        </w:rPr>
        <w:t>à</w:t>
      </w:r>
      <w:r w:rsidR="00EB6344" w:rsidRPr="00A96C29">
        <w:rPr>
          <w:lang w:val="fr-FR"/>
        </w:rPr>
        <w:t xml:space="preserve"> la protection des </w:t>
      </w:r>
      <w:r w:rsidR="0005498F" w:rsidRPr="00A96C29">
        <w:rPr>
          <w:lang w:val="fr-FR"/>
        </w:rPr>
        <w:t>droits de</w:t>
      </w:r>
      <w:r w:rsidR="00EB6344" w:rsidRPr="00A96C29">
        <w:rPr>
          <w:lang w:val="fr-FR"/>
        </w:rPr>
        <w:t>s</w:t>
      </w:r>
      <w:r w:rsidR="0005498F" w:rsidRPr="00A96C29">
        <w:rPr>
          <w:lang w:val="fr-FR"/>
        </w:rPr>
        <w:t xml:space="preserve"> enfant</w:t>
      </w:r>
      <w:r w:rsidR="00EB6344" w:rsidRPr="00A96C29">
        <w:rPr>
          <w:lang w:val="fr-FR"/>
        </w:rPr>
        <w:t>s</w:t>
      </w:r>
      <w:r w:rsidR="0005498F" w:rsidRPr="00A96C29">
        <w:rPr>
          <w:lang w:val="fr-FR"/>
        </w:rPr>
        <w:t xml:space="preserve"> suit en permanence la situation de ces enfants et intervient auprès des autorités compétentes, à qui </w:t>
      </w:r>
      <w:r w:rsidR="006471C6" w:rsidRPr="00A96C29">
        <w:rPr>
          <w:lang w:val="fr-FR"/>
        </w:rPr>
        <w:t>il</w:t>
      </w:r>
      <w:r w:rsidR="0005498F" w:rsidRPr="00A96C29">
        <w:rPr>
          <w:lang w:val="fr-FR"/>
        </w:rPr>
        <w:t xml:space="preserve"> adresse des recommandations, en ce qui concerne les cas individuels et les questions d’immigration en général.</w:t>
      </w:r>
    </w:p>
    <w:p w:rsidR="000A76EC" w:rsidRPr="00A96C29" w:rsidRDefault="00D145FE" w:rsidP="00653C2C">
      <w:pPr>
        <w:pStyle w:val="H23G"/>
        <w:rPr>
          <w:lang w:val="fr-FR"/>
        </w:rPr>
      </w:pPr>
      <w:r w:rsidRPr="00A96C29">
        <w:rPr>
          <w:lang w:val="fr-FR"/>
        </w:rPr>
        <w:tab/>
      </w:r>
      <w:r w:rsidRPr="00A96C29">
        <w:rPr>
          <w:lang w:val="fr-FR"/>
        </w:rPr>
        <w:tab/>
      </w:r>
      <w:r w:rsidR="0005498F" w:rsidRPr="00A96C29">
        <w:rPr>
          <w:lang w:val="fr-FR"/>
        </w:rPr>
        <w:t>Paragraphe</w:t>
      </w:r>
      <w:r w:rsidR="000A76EC" w:rsidRPr="00A96C29">
        <w:rPr>
          <w:lang w:val="fr-FR"/>
        </w:rPr>
        <w:t xml:space="preserve"> 19 </w:t>
      </w:r>
      <w:r w:rsidR="00027784" w:rsidRPr="00A96C29">
        <w:rPr>
          <w:lang w:val="fr-FR"/>
        </w:rPr>
        <w:t>des observations finales</w:t>
      </w:r>
    </w:p>
    <w:p w:rsidR="0005498F" w:rsidRPr="00A96C29" w:rsidRDefault="00315B18" w:rsidP="00C10032">
      <w:pPr>
        <w:pStyle w:val="SingleTxtG"/>
        <w:rPr>
          <w:rFonts w:eastAsia="Calibri"/>
          <w:lang w:val="fr-FR"/>
        </w:rPr>
      </w:pPr>
      <w:r w:rsidRPr="00A96C29">
        <w:rPr>
          <w:lang w:val="fr-FR"/>
        </w:rPr>
        <w:t>271.</w:t>
      </w:r>
      <w:r w:rsidRPr="00A96C29">
        <w:rPr>
          <w:lang w:val="fr-FR"/>
        </w:rPr>
        <w:tab/>
      </w:r>
      <w:r w:rsidR="0005498F" w:rsidRPr="00A96C29">
        <w:rPr>
          <w:lang w:val="fr-FR"/>
        </w:rPr>
        <w:t>Chypre a adopté une stratégie qu’elle met en œuvre</w:t>
      </w:r>
      <w:r w:rsidR="00DE618C" w:rsidRPr="00A96C29">
        <w:rPr>
          <w:lang w:val="fr-FR"/>
        </w:rPr>
        <w:t>,</w:t>
      </w:r>
      <w:r w:rsidR="0005498F" w:rsidRPr="00A96C29">
        <w:rPr>
          <w:lang w:val="fr-FR"/>
        </w:rPr>
        <w:t xml:space="preserve"> afin de lutter contre la violence familiale, </w:t>
      </w:r>
      <w:r w:rsidR="00DE618C" w:rsidRPr="00A96C29">
        <w:rPr>
          <w:lang w:val="fr-FR"/>
        </w:rPr>
        <w:t>par les moyens</w:t>
      </w:r>
      <w:r w:rsidR="0005498F" w:rsidRPr="00A96C29">
        <w:rPr>
          <w:lang w:val="fr-FR"/>
        </w:rPr>
        <w:t xml:space="preserve"> suivants</w:t>
      </w:r>
      <w:r w:rsidR="000233A3" w:rsidRPr="00A96C29">
        <w:rPr>
          <w:lang w:val="fr-FR"/>
        </w:rPr>
        <w:t>:</w:t>
      </w:r>
      <w:r w:rsidR="0005498F" w:rsidRPr="00A96C29">
        <w:rPr>
          <w:lang w:val="fr-FR"/>
        </w:rPr>
        <w:t xml:space="preserve"> 1) </w:t>
      </w:r>
      <w:r w:rsidR="00DE618C" w:rsidRPr="00A96C29">
        <w:rPr>
          <w:lang w:val="fr-FR"/>
        </w:rPr>
        <w:t xml:space="preserve">application de </w:t>
      </w:r>
      <w:r w:rsidR="0005498F" w:rsidRPr="00A96C29">
        <w:rPr>
          <w:lang w:val="fr-FR"/>
        </w:rPr>
        <w:t xml:space="preserve">la loi </w:t>
      </w:r>
      <w:r w:rsidR="00E6762A" w:rsidRPr="00A96C29">
        <w:rPr>
          <w:lang w:val="fr-FR"/>
        </w:rPr>
        <w:t>relative à</w:t>
      </w:r>
      <w:r w:rsidR="0005498F" w:rsidRPr="00A96C29">
        <w:rPr>
          <w:lang w:val="fr-FR"/>
        </w:rPr>
        <w:t xml:space="preserve"> la violence </w:t>
      </w:r>
      <w:r w:rsidR="00DF746C" w:rsidRPr="00A96C29">
        <w:rPr>
          <w:lang w:val="fr-FR"/>
        </w:rPr>
        <w:t xml:space="preserve">dans la </w:t>
      </w:r>
      <w:r w:rsidR="0005498F" w:rsidRPr="00A96C29">
        <w:rPr>
          <w:lang w:val="fr-FR"/>
        </w:rPr>
        <w:t xml:space="preserve">famille (prévention et protection des victimes) </w:t>
      </w:r>
      <w:r w:rsidR="00D549AA" w:rsidRPr="00A96C29">
        <w:rPr>
          <w:lang w:val="fr-FR"/>
        </w:rPr>
        <w:t>(</w:t>
      </w:r>
      <w:r w:rsidR="0005498F" w:rsidRPr="00A96C29">
        <w:rPr>
          <w:lang w:val="fr-FR"/>
        </w:rPr>
        <w:t>L.119(1)/2000</w:t>
      </w:r>
      <w:r w:rsidR="00453DFF" w:rsidRPr="00A96C29">
        <w:rPr>
          <w:lang w:val="fr-FR"/>
        </w:rPr>
        <w:t>,</w:t>
      </w:r>
      <w:r w:rsidR="0005498F" w:rsidRPr="00A96C29">
        <w:rPr>
          <w:lang w:val="fr-FR"/>
        </w:rPr>
        <w:t xml:space="preserve"> telle que modifiée</w:t>
      </w:r>
      <w:r w:rsidR="00D549AA" w:rsidRPr="00A96C29">
        <w:rPr>
          <w:lang w:val="fr-FR"/>
        </w:rPr>
        <w:t>)</w:t>
      </w:r>
      <w:r w:rsidR="00DE618C" w:rsidRPr="00A96C29">
        <w:rPr>
          <w:lang w:val="fr-FR"/>
        </w:rPr>
        <w:t>; 2)</w:t>
      </w:r>
      <w:r w:rsidR="00453DFF" w:rsidRPr="00A96C29">
        <w:rPr>
          <w:lang w:val="fr-FR"/>
        </w:rPr>
        <w:t> </w:t>
      </w:r>
      <w:r w:rsidR="00DE618C" w:rsidRPr="00A96C29">
        <w:rPr>
          <w:lang w:val="fr-FR"/>
        </w:rPr>
        <w:t xml:space="preserve">recours au </w:t>
      </w:r>
      <w:r w:rsidR="0005498F" w:rsidRPr="00A96C29">
        <w:rPr>
          <w:lang w:val="fr-FR"/>
        </w:rPr>
        <w:t xml:space="preserve">Manuel de coopération interdépartementale sur la violence familiale </w:t>
      </w:r>
      <w:r w:rsidR="00453DFF" w:rsidRPr="00A96C29">
        <w:rPr>
          <w:lang w:val="fr-FR"/>
        </w:rPr>
        <w:t>[</w:t>
      </w:r>
      <w:r w:rsidR="0005498F" w:rsidRPr="00A96C29">
        <w:rPr>
          <w:lang w:val="fr-FR"/>
        </w:rPr>
        <w:t xml:space="preserve">coopération entre les organismes gouvernementaux et les </w:t>
      </w:r>
      <w:r w:rsidR="00DE618C" w:rsidRPr="00A96C29">
        <w:rPr>
          <w:lang w:val="fr-FR"/>
        </w:rPr>
        <w:t>organisations non gouvernementales (ONG</w:t>
      </w:r>
      <w:r w:rsidR="00453DFF" w:rsidRPr="00A96C29">
        <w:rPr>
          <w:lang w:val="fr-FR"/>
        </w:rPr>
        <w:t xml:space="preserve">)], </w:t>
      </w:r>
      <w:r w:rsidR="00333A8B" w:rsidRPr="00A96C29">
        <w:rPr>
          <w:lang w:val="fr-FR"/>
        </w:rPr>
        <w:t>le</w:t>
      </w:r>
      <w:r w:rsidR="00360CD1" w:rsidRPr="00A96C29">
        <w:rPr>
          <w:lang w:val="fr-FR"/>
        </w:rPr>
        <w:t>qu</w:t>
      </w:r>
      <w:r w:rsidR="00333A8B" w:rsidRPr="00A96C29">
        <w:rPr>
          <w:lang w:val="fr-FR"/>
        </w:rPr>
        <w:t>el, destiné à tous les membres des services sociaux, de la police, des services médicaux de santé mentale, des services éducatifs, du bureau des affaires juridiques et des ONG appropriées,</w:t>
      </w:r>
      <w:r w:rsidR="000233A3" w:rsidRPr="00A96C29">
        <w:rPr>
          <w:lang w:val="fr-FR"/>
        </w:rPr>
        <w:t xml:space="preserve"> </w:t>
      </w:r>
      <w:r w:rsidR="00360CD1" w:rsidRPr="00A96C29">
        <w:rPr>
          <w:lang w:val="fr-FR"/>
        </w:rPr>
        <w:t>indique comment les spécialistes devraient collaborer, visant en particulier la coopération internationale</w:t>
      </w:r>
      <w:r w:rsidR="00333A8B" w:rsidRPr="00A96C29">
        <w:rPr>
          <w:lang w:val="fr-FR"/>
        </w:rPr>
        <w:t>;</w:t>
      </w:r>
      <w:r w:rsidR="0005498F" w:rsidRPr="00A96C29">
        <w:rPr>
          <w:lang w:val="fr-FR"/>
        </w:rPr>
        <w:t xml:space="preserve"> 3) mobilisation des ONG pour la prévention de la violence au sein de la famille et la lutte contre ce phénomène; 4)</w:t>
      </w:r>
      <w:r w:rsidR="00453DFF" w:rsidRPr="00A96C29">
        <w:rPr>
          <w:lang w:val="fr-FR"/>
        </w:rPr>
        <w:t> </w:t>
      </w:r>
      <w:r w:rsidR="00DE618C" w:rsidRPr="00A96C29">
        <w:rPr>
          <w:lang w:val="fr-FR"/>
        </w:rPr>
        <w:t>réalisation du</w:t>
      </w:r>
      <w:r w:rsidR="0005498F" w:rsidRPr="00A96C29">
        <w:rPr>
          <w:lang w:val="fr-FR"/>
        </w:rPr>
        <w:t xml:space="preserve"> programme de subventions </w:t>
      </w:r>
      <w:r w:rsidR="00DE618C" w:rsidRPr="00A96C29">
        <w:rPr>
          <w:lang w:val="fr-FR"/>
        </w:rPr>
        <w:t xml:space="preserve">qui </w:t>
      </w:r>
      <w:r w:rsidR="0005498F" w:rsidRPr="00A96C29">
        <w:rPr>
          <w:lang w:val="fr-FR"/>
        </w:rPr>
        <w:t xml:space="preserve">offre un soutien financier et technique à l’Association pour la prévention de la violence </w:t>
      </w:r>
      <w:r w:rsidR="00DF746C" w:rsidRPr="00A96C29">
        <w:rPr>
          <w:lang w:val="fr-FR"/>
        </w:rPr>
        <w:t>dans</w:t>
      </w:r>
      <w:r w:rsidR="0005498F" w:rsidRPr="00A96C29">
        <w:rPr>
          <w:lang w:val="fr-FR"/>
        </w:rPr>
        <w:t xml:space="preserve"> la famille et la lutte contre celle-ci</w:t>
      </w:r>
      <w:r w:rsidR="00453DFF" w:rsidRPr="00A96C29">
        <w:rPr>
          <w:lang w:val="fr-FR"/>
        </w:rPr>
        <w:t>;</w:t>
      </w:r>
      <w:r w:rsidR="0005498F" w:rsidRPr="00A96C29">
        <w:rPr>
          <w:lang w:val="fr-FR"/>
        </w:rPr>
        <w:t xml:space="preserve"> et 5)</w:t>
      </w:r>
      <w:r w:rsidR="00453DFF" w:rsidRPr="00A96C29">
        <w:rPr>
          <w:lang w:val="fr-FR"/>
        </w:rPr>
        <w:t> </w:t>
      </w:r>
      <w:r w:rsidR="00DE618C" w:rsidRPr="00A96C29">
        <w:rPr>
          <w:lang w:val="fr-FR"/>
        </w:rPr>
        <w:t>fourniture d’un soutien</w:t>
      </w:r>
      <w:r w:rsidR="0005498F" w:rsidRPr="00A96C29">
        <w:rPr>
          <w:lang w:val="fr-FR"/>
        </w:rPr>
        <w:t xml:space="preserve"> </w:t>
      </w:r>
      <w:r w:rsidR="00DE618C" w:rsidRPr="00A96C29">
        <w:rPr>
          <w:lang w:val="fr-FR"/>
        </w:rPr>
        <w:t>adéquat aux</w:t>
      </w:r>
      <w:r w:rsidR="0005498F" w:rsidRPr="00A96C29">
        <w:rPr>
          <w:lang w:val="fr-FR"/>
        </w:rPr>
        <w:t xml:space="preserve"> victimes, notamment en créant des capacités d’hébergement suffisantes.</w:t>
      </w:r>
    </w:p>
    <w:p w:rsidR="00242183" w:rsidRPr="00A96C29" w:rsidRDefault="00315B18" w:rsidP="00C10032">
      <w:pPr>
        <w:pStyle w:val="SingleTxtG"/>
        <w:rPr>
          <w:rFonts w:eastAsia="Calibri"/>
          <w:lang w:val="fr-FR"/>
        </w:rPr>
      </w:pPr>
      <w:r w:rsidRPr="00A96C29">
        <w:rPr>
          <w:rFonts w:eastAsia="Calibri"/>
          <w:lang w:val="fr-FR"/>
        </w:rPr>
        <w:t>272.</w:t>
      </w:r>
      <w:r w:rsidRPr="00A96C29">
        <w:rPr>
          <w:rFonts w:eastAsia="Calibri"/>
          <w:lang w:val="fr-FR"/>
        </w:rPr>
        <w:tab/>
      </w:r>
      <w:r w:rsidR="0005498F" w:rsidRPr="00A96C29">
        <w:rPr>
          <w:rFonts w:eastAsia="Calibri"/>
          <w:lang w:val="fr-FR"/>
        </w:rPr>
        <w:t>Les fonctionnaires du Ministère de la santé, du Ministère de l’éducation</w:t>
      </w:r>
      <w:r w:rsidR="00DE618C" w:rsidRPr="00A96C29">
        <w:rPr>
          <w:rFonts w:eastAsia="Calibri"/>
          <w:lang w:val="fr-FR"/>
        </w:rPr>
        <w:t xml:space="preserve"> et de la culture</w:t>
      </w:r>
      <w:r w:rsidR="0005498F" w:rsidRPr="00A96C29">
        <w:rPr>
          <w:rFonts w:eastAsia="Calibri"/>
          <w:lang w:val="fr-FR"/>
        </w:rPr>
        <w:t xml:space="preserve">, </w:t>
      </w:r>
      <w:r w:rsidR="006471C6" w:rsidRPr="00A96C29">
        <w:rPr>
          <w:rFonts w:eastAsia="Calibri"/>
          <w:lang w:val="fr-FR"/>
        </w:rPr>
        <w:t xml:space="preserve">de </w:t>
      </w:r>
      <w:r w:rsidR="0005498F" w:rsidRPr="00A96C29">
        <w:rPr>
          <w:rFonts w:eastAsia="Calibri"/>
          <w:lang w:val="fr-FR"/>
        </w:rPr>
        <w:t xml:space="preserve">la police et </w:t>
      </w:r>
      <w:r w:rsidR="006471C6" w:rsidRPr="00A96C29">
        <w:rPr>
          <w:rFonts w:eastAsia="Calibri"/>
          <w:lang w:val="fr-FR"/>
        </w:rPr>
        <w:t>d</w:t>
      </w:r>
      <w:r w:rsidR="0005498F" w:rsidRPr="00A96C29">
        <w:rPr>
          <w:rFonts w:eastAsia="Calibri"/>
          <w:lang w:val="fr-FR"/>
        </w:rPr>
        <w:t xml:space="preserve">es services sociaux ont une obligation de déclarer au Bureau du </w:t>
      </w:r>
      <w:r w:rsidR="00B503B6" w:rsidRPr="00A96C29">
        <w:rPr>
          <w:rFonts w:eastAsia="Calibri"/>
          <w:lang w:val="fr-FR"/>
        </w:rPr>
        <w:t xml:space="preserve">Procureur </w:t>
      </w:r>
      <w:r w:rsidR="0005498F" w:rsidRPr="00A96C29">
        <w:rPr>
          <w:rFonts w:eastAsia="Calibri"/>
          <w:lang w:val="fr-FR"/>
        </w:rPr>
        <w:t xml:space="preserve">général tout signalement concernant des préoccupations, des soupçons ou des preuves de violence familiale. L’article 35 a) de la loi de 2004 portant modification </w:t>
      </w:r>
      <w:r w:rsidR="00AB48F4" w:rsidRPr="00A96C29">
        <w:rPr>
          <w:rFonts w:eastAsia="Calibri"/>
          <w:lang w:val="fr-FR"/>
        </w:rPr>
        <w:t>de</w:t>
      </w:r>
      <w:r w:rsidR="0005498F" w:rsidRPr="00A96C29">
        <w:rPr>
          <w:rFonts w:eastAsia="Calibri"/>
          <w:lang w:val="fr-FR"/>
        </w:rPr>
        <w:t xml:space="preserve"> la loi relative à la </w:t>
      </w:r>
      <w:r w:rsidR="00DF746C" w:rsidRPr="00A96C29">
        <w:rPr>
          <w:rFonts w:eastAsia="Calibri"/>
          <w:lang w:val="fr-FR"/>
        </w:rPr>
        <w:t>violence dans la famille (</w:t>
      </w:r>
      <w:r w:rsidR="00242183" w:rsidRPr="00A96C29">
        <w:rPr>
          <w:rFonts w:eastAsia="Calibri"/>
          <w:lang w:val="fr-FR"/>
        </w:rPr>
        <w:t>prévention</w:t>
      </w:r>
      <w:r w:rsidR="0005498F" w:rsidRPr="00A96C29">
        <w:rPr>
          <w:rFonts w:eastAsia="Calibri"/>
          <w:lang w:val="fr-FR"/>
        </w:rPr>
        <w:t xml:space="preserve"> et protection des </w:t>
      </w:r>
      <w:r w:rsidR="00242183" w:rsidRPr="00A96C29">
        <w:rPr>
          <w:rFonts w:eastAsia="Calibri"/>
          <w:lang w:val="fr-FR"/>
        </w:rPr>
        <w:t>victimes</w:t>
      </w:r>
      <w:r w:rsidR="00DF746C" w:rsidRPr="00A96C29">
        <w:rPr>
          <w:rFonts w:eastAsia="Calibri"/>
          <w:lang w:val="fr-FR"/>
        </w:rPr>
        <w:t>)</w:t>
      </w:r>
      <w:r w:rsidR="0005498F" w:rsidRPr="00A96C29">
        <w:rPr>
          <w:rFonts w:eastAsia="Calibri"/>
          <w:lang w:val="fr-FR"/>
        </w:rPr>
        <w:t xml:space="preserve"> </w:t>
      </w:r>
      <w:r w:rsidR="00D549AA" w:rsidRPr="00A96C29">
        <w:rPr>
          <w:rFonts w:eastAsia="Calibri"/>
          <w:lang w:val="fr-FR"/>
        </w:rPr>
        <w:t>(</w:t>
      </w:r>
      <w:r w:rsidR="000A76EC" w:rsidRPr="00A96C29">
        <w:rPr>
          <w:rFonts w:eastAsia="Calibri"/>
          <w:lang w:val="fr-FR"/>
        </w:rPr>
        <w:t>L.212(I)/2004</w:t>
      </w:r>
      <w:r w:rsidR="00D549AA" w:rsidRPr="00A96C29">
        <w:rPr>
          <w:rFonts w:eastAsia="Calibri"/>
          <w:lang w:val="fr-FR"/>
        </w:rPr>
        <w:t>)</w:t>
      </w:r>
      <w:r w:rsidR="00242183" w:rsidRPr="00A96C29">
        <w:rPr>
          <w:rFonts w:eastAsia="Calibri"/>
          <w:lang w:val="fr-FR"/>
        </w:rPr>
        <w:t xml:space="preserve"> dispose que toute personne qui ne déclare pas un cas de violence à l’égard d’un mineur ou d’une personne atteinte de troubles mentaux ou psychologiques graves, dont il a connaissance, commet une infraction et encourt une peine de deux ans d’emprisonnement ou une amende, voire les deux.</w:t>
      </w:r>
    </w:p>
    <w:p w:rsidR="000A76EC" w:rsidRPr="00A96C29" w:rsidRDefault="00315B18" w:rsidP="00C10032">
      <w:pPr>
        <w:pStyle w:val="SingleTxtG"/>
        <w:rPr>
          <w:lang w:val="fr-FR"/>
        </w:rPr>
      </w:pPr>
      <w:r w:rsidRPr="00A96C29">
        <w:rPr>
          <w:lang w:val="fr-FR"/>
        </w:rPr>
        <w:t>273.</w:t>
      </w:r>
      <w:r w:rsidRPr="00A96C29">
        <w:rPr>
          <w:lang w:val="fr-FR"/>
        </w:rPr>
        <w:tab/>
      </w:r>
      <w:r w:rsidR="00242183" w:rsidRPr="00A96C29">
        <w:rPr>
          <w:lang w:val="fr-FR"/>
        </w:rPr>
        <w:t xml:space="preserve">L’Association pour la prévention de la violence </w:t>
      </w:r>
      <w:r w:rsidR="006471C6" w:rsidRPr="00A96C29">
        <w:rPr>
          <w:lang w:val="fr-FR"/>
        </w:rPr>
        <w:t xml:space="preserve">dans la </w:t>
      </w:r>
      <w:r w:rsidR="00242183" w:rsidRPr="00A96C29">
        <w:rPr>
          <w:lang w:val="fr-FR"/>
        </w:rPr>
        <w:t xml:space="preserve">famille et la lutte contre celle-ci administre deux foyers d’accueil pour les victimes de violence </w:t>
      </w:r>
      <w:r w:rsidR="00E6762A" w:rsidRPr="00A96C29">
        <w:rPr>
          <w:lang w:val="fr-FR"/>
        </w:rPr>
        <w:t>familiale</w:t>
      </w:r>
      <w:r w:rsidR="00242183" w:rsidRPr="00A96C29">
        <w:rPr>
          <w:lang w:val="fr-FR"/>
        </w:rPr>
        <w:t xml:space="preserve">, l’un à Nicosie et l’autre à </w:t>
      </w:r>
      <w:r w:rsidR="000A76EC" w:rsidRPr="00A96C29">
        <w:rPr>
          <w:lang w:val="fr-FR"/>
        </w:rPr>
        <w:t xml:space="preserve">Paphos, </w:t>
      </w:r>
      <w:r w:rsidR="00242183" w:rsidRPr="00A96C29">
        <w:rPr>
          <w:lang w:val="fr-FR"/>
        </w:rPr>
        <w:t>qui sont subventionnés par l’État.</w:t>
      </w:r>
    </w:p>
    <w:p w:rsidR="000A76EC" w:rsidRPr="00A96C29" w:rsidRDefault="00315B18" w:rsidP="00C10032">
      <w:pPr>
        <w:pStyle w:val="SingleTxtG"/>
        <w:rPr>
          <w:lang w:val="fr-FR"/>
        </w:rPr>
      </w:pPr>
      <w:r w:rsidRPr="00A96C29">
        <w:rPr>
          <w:lang w:val="fr-FR"/>
        </w:rPr>
        <w:t>274.</w:t>
      </w:r>
      <w:r w:rsidRPr="00A96C29">
        <w:rPr>
          <w:lang w:val="fr-FR"/>
        </w:rPr>
        <w:tab/>
      </w:r>
      <w:r w:rsidR="00242183" w:rsidRPr="00A96C29">
        <w:rPr>
          <w:lang w:val="fr-FR"/>
        </w:rPr>
        <w:t xml:space="preserve">Quant aux affaires judiciaires de violence familiale, dont sont saisis les tribunaux, selon les données statistiques de la police pour les </w:t>
      </w:r>
      <w:r w:rsidR="00B503B6" w:rsidRPr="00A96C29">
        <w:rPr>
          <w:lang w:val="fr-FR"/>
        </w:rPr>
        <w:t xml:space="preserve">années </w:t>
      </w:r>
      <w:r w:rsidR="00242183" w:rsidRPr="00A96C29">
        <w:rPr>
          <w:lang w:val="fr-FR"/>
        </w:rPr>
        <w:t>2005 à 2008, la proportion est de deux déclarations de culpabilité pour une d’acquittement. Les statistiques de la police en la matière sont disponibles sur le site Web de la Police chypriote</w:t>
      </w:r>
      <w:r w:rsidR="000233A3" w:rsidRPr="00A96C29">
        <w:rPr>
          <w:lang w:val="fr-FR"/>
        </w:rPr>
        <w:t>:</w:t>
      </w:r>
      <w:r w:rsidR="00242183" w:rsidRPr="00A96C29">
        <w:rPr>
          <w:lang w:val="fr-FR"/>
        </w:rPr>
        <w:t xml:space="preserve"> </w:t>
      </w:r>
      <w:hyperlink r:id="rId14" w:history="1">
        <w:r w:rsidR="00375E07" w:rsidRPr="00A96C29">
          <w:rPr>
            <w:rStyle w:val="Hyperlink"/>
            <w:lang w:val="fr-FR"/>
          </w:rPr>
          <w:t>http://www.police.gov.cy/ police/police.nsf/All/5A9011B3BE3E14B1C2257B4F002E6CE7/$file/FamilyAbuse %20gia %20web.pdf</w:t>
        </w:r>
      </w:hyperlink>
      <w:r w:rsidR="000A76EC" w:rsidRPr="00A96C29">
        <w:rPr>
          <w:lang w:val="fr-FR"/>
        </w:rPr>
        <w:t>.</w:t>
      </w:r>
    </w:p>
    <w:p w:rsidR="000A76EC" w:rsidRPr="00A96C29" w:rsidRDefault="00315B18" w:rsidP="00C10032">
      <w:pPr>
        <w:pStyle w:val="SingleTxtG"/>
        <w:rPr>
          <w:b/>
          <w:u w:val="single"/>
          <w:lang w:val="fr-FR"/>
        </w:rPr>
      </w:pPr>
      <w:r w:rsidRPr="00A96C29">
        <w:rPr>
          <w:lang w:val="fr-FR"/>
        </w:rPr>
        <w:t>275.</w:t>
      </w:r>
      <w:r w:rsidRPr="00A96C29">
        <w:rPr>
          <w:lang w:val="fr-FR"/>
        </w:rPr>
        <w:tab/>
      </w:r>
      <w:r w:rsidR="00242183" w:rsidRPr="00A96C29">
        <w:rPr>
          <w:lang w:val="fr-FR"/>
        </w:rPr>
        <w:t xml:space="preserve">La Convention d’Istanbul </w:t>
      </w:r>
      <w:r w:rsidR="00DE618C" w:rsidRPr="00A96C29">
        <w:rPr>
          <w:lang w:val="fr-FR"/>
        </w:rPr>
        <w:t>est sur le point d’</w:t>
      </w:r>
      <w:r w:rsidR="00242183" w:rsidRPr="00A96C29">
        <w:rPr>
          <w:lang w:val="fr-FR"/>
        </w:rPr>
        <w:t xml:space="preserve">être ratifiée et des politiques </w:t>
      </w:r>
      <w:r w:rsidR="00DE618C" w:rsidRPr="00A96C29">
        <w:rPr>
          <w:lang w:val="fr-FR"/>
        </w:rPr>
        <w:t>global</w:t>
      </w:r>
      <w:r w:rsidR="00242183" w:rsidRPr="00A96C29">
        <w:rPr>
          <w:lang w:val="fr-FR"/>
        </w:rPr>
        <w:t>es</w:t>
      </w:r>
      <w:r w:rsidR="00DE618C" w:rsidRPr="00A96C29">
        <w:rPr>
          <w:lang w:val="fr-FR"/>
        </w:rPr>
        <w:t xml:space="preserve"> seront exécutées</w:t>
      </w:r>
      <w:r w:rsidR="00242183" w:rsidRPr="00A96C29">
        <w:rPr>
          <w:lang w:val="fr-FR"/>
        </w:rPr>
        <w:t xml:space="preserve"> dans le domaine</w:t>
      </w:r>
      <w:r w:rsidR="000A76EC" w:rsidRPr="00A96C29">
        <w:rPr>
          <w:lang w:val="fr-FR"/>
        </w:rPr>
        <w:t>.</w:t>
      </w:r>
    </w:p>
    <w:p w:rsidR="000A76EC" w:rsidRPr="00A96C29" w:rsidRDefault="00D145FE" w:rsidP="00653C2C">
      <w:pPr>
        <w:pStyle w:val="H23G"/>
        <w:rPr>
          <w:lang w:val="fr-FR"/>
        </w:rPr>
      </w:pPr>
      <w:r w:rsidRPr="00A96C29">
        <w:rPr>
          <w:lang w:val="fr-FR"/>
        </w:rPr>
        <w:tab/>
      </w:r>
      <w:r w:rsidRPr="00A96C29">
        <w:rPr>
          <w:lang w:val="fr-FR"/>
        </w:rPr>
        <w:tab/>
      </w:r>
      <w:r w:rsidR="00242183" w:rsidRPr="00A96C29">
        <w:rPr>
          <w:lang w:val="fr-FR"/>
        </w:rPr>
        <w:t>Paragraphe</w:t>
      </w:r>
      <w:r w:rsidR="000A76EC" w:rsidRPr="00A96C29">
        <w:rPr>
          <w:lang w:val="fr-FR"/>
        </w:rPr>
        <w:t xml:space="preserve"> 20 </w:t>
      </w:r>
      <w:r w:rsidR="00027784" w:rsidRPr="00A96C29">
        <w:rPr>
          <w:lang w:val="fr-FR"/>
        </w:rPr>
        <w:t>des observations finales</w:t>
      </w:r>
    </w:p>
    <w:p w:rsidR="000A76EC" w:rsidRPr="00A96C29" w:rsidRDefault="00315B18" w:rsidP="00C10032">
      <w:pPr>
        <w:pStyle w:val="SingleTxtG"/>
        <w:rPr>
          <w:lang w:val="fr-FR"/>
        </w:rPr>
      </w:pPr>
      <w:r w:rsidRPr="00A96C29">
        <w:rPr>
          <w:lang w:val="fr-FR"/>
        </w:rPr>
        <w:t>276.</w:t>
      </w:r>
      <w:r w:rsidRPr="00A96C29">
        <w:rPr>
          <w:lang w:val="fr-FR"/>
        </w:rPr>
        <w:tab/>
      </w:r>
      <w:r w:rsidR="00242183" w:rsidRPr="00A96C29">
        <w:rPr>
          <w:lang w:val="fr-FR"/>
        </w:rPr>
        <w:t xml:space="preserve">Depuis l’abolition des visas d’artistes et la mise en œuvre de la nouvelle politique réglementant les permis de travail des artistes interprètes ou exécutants, le nombre de </w:t>
      </w:r>
      <w:r w:rsidR="00DE618C" w:rsidRPr="00A96C29">
        <w:rPr>
          <w:lang w:val="fr-FR"/>
        </w:rPr>
        <w:t>ressortissants</w:t>
      </w:r>
      <w:r w:rsidR="00242183" w:rsidRPr="00A96C29">
        <w:rPr>
          <w:lang w:val="fr-FR"/>
        </w:rPr>
        <w:t xml:space="preserve"> de pays tiers entrant dans le pays en qualité d’artistes a considérablement diminué (de 2 136 permis de travail en 2009 à 55 en 2013).</w:t>
      </w:r>
      <w:r w:rsidR="000A76EC" w:rsidRPr="00A96C29">
        <w:rPr>
          <w:lang w:val="fr-FR"/>
        </w:rPr>
        <w:t xml:space="preserve"> </w:t>
      </w:r>
    </w:p>
    <w:p w:rsidR="00242183" w:rsidRPr="00A96C29" w:rsidRDefault="00315B18" w:rsidP="00C10032">
      <w:pPr>
        <w:pStyle w:val="SingleTxtG"/>
        <w:rPr>
          <w:lang w:val="fr-FR"/>
        </w:rPr>
      </w:pPr>
      <w:r w:rsidRPr="00A96C29">
        <w:rPr>
          <w:lang w:val="fr-FR"/>
        </w:rPr>
        <w:t>277.</w:t>
      </w:r>
      <w:r w:rsidRPr="00A96C29">
        <w:rPr>
          <w:lang w:val="fr-FR"/>
        </w:rPr>
        <w:tab/>
      </w:r>
      <w:r w:rsidR="00242183" w:rsidRPr="00A96C29">
        <w:rPr>
          <w:lang w:val="fr-FR"/>
        </w:rPr>
        <w:t xml:space="preserve">Comme il a été mentionné dans la partie pertinente de la réponse à la question 41 b) ci-dessus, les </w:t>
      </w:r>
      <w:r w:rsidR="0016719C" w:rsidRPr="00A96C29">
        <w:rPr>
          <w:lang w:val="fr-FR"/>
        </w:rPr>
        <w:t>s</w:t>
      </w:r>
      <w:r w:rsidR="00242183" w:rsidRPr="00A96C29">
        <w:rPr>
          <w:lang w:val="fr-FR"/>
        </w:rPr>
        <w:t>ervices sociaux aident les victimes de traite d</w:t>
      </w:r>
      <w:r w:rsidR="00E6762A" w:rsidRPr="00A96C29">
        <w:rPr>
          <w:lang w:val="fr-FR"/>
        </w:rPr>
        <w:t>’</w:t>
      </w:r>
      <w:r w:rsidR="00242183" w:rsidRPr="00A96C29">
        <w:rPr>
          <w:lang w:val="fr-FR"/>
        </w:rPr>
        <w:t>êtres humains en leur fournissant une assistance publique et les orientant vers d’autres services. Les femmes victimes de traite à des fins d’exploitation sexuelle peuvent séjourner dans un foyer d’État et les hommes reçoivent une aide pour rechercher un autre hébergement.</w:t>
      </w:r>
    </w:p>
    <w:p w:rsidR="00242183" w:rsidRPr="00A96C29" w:rsidRDefault="00315B18" w:rsidP="00C10032">
      <w:pPr>
        <w:pStyle w:val="SingleTxtG"/>
        <w:rPr>
          <w:lang w:val="fr-FR"/>
        </w:rPr>
      </w:pPr>
      <w:r w:rsidRPr="00A96C29">
        <w:rPr>
          <w:lang w:val="fr-FR"/>
        </w:rPr>
        <w:t>278.</w:t>
      </w:r>
      <w:r w:rsidRPr="00A96C29">
        <w:rPr>
          <w:lang w:val="fr-FR"/>
        </w:rPr>
        <w:tab/>
      </w:r>
      <w:r w:rsidR="00242183" w:rsidRPr="00A96C29">
        <w:rPr>
          <w:lang w:val="fr-FR"/>
        </w:rPr>
        <w:t xml:space="preserve">La coopération entre services gouvernementaux et </w:t>
      </w:r>
      <w:r w:rsidR="001E105E" w:rsidRPr="00A96C29">
        <w:rPr>
          <w:lang w:val="fr-FR"/>
        </w:rPr>
        <w:t>organisations non gouvernementales (</w:t>
      </w:r>
      <w:r w:rsidR="00242183" w:rsidRPr="00A96C29">
        <w:rPr>
          <w:lang w:val="fr-FR"/>
        </w:rPr>
        <w:t>ONG</w:t>
      </w:r>
      <w:r w:rsidR="001E105E" w:rsidRPr="00A96C29">
        <w:rPr>
          <w:lang w:val="fr-FR"/>
        </w:rPr>
        <w:t>)</w:t>
      </w:r>
      <w:r w:rsidR="00242183" w:rsidRPr="00A96C29">
        <w:rPr>
          <w:lang w:val="fr-FR"/>
        </w:rPr>
        <w:t xml:space="preserve"> dans les domaines de la protection et l’assistance destinées aux victimes s’est considérablement améliorée. En outre, l’Institut méditerranéen d’étude de la problématique hommes/femmes</w:t>
      </w:r>
      <w:r w:rsidR="001E105E" w:rsidRPr="00A96C29">
        <w:rPr>
          <w:lang w:val="fr-FR"/>
        </w:rPr>
        <w:t>, qui est une ONG,</w:t>
      </w:r>
      <w:r w:rsidR="00242183" w:rsidRPr="00A96C29">
        <w:rPr>
          <w:lang w:val="fr-FR"/>
        </w:rPr>
        <w:t xml:space="preserve"> élabore </w:t>
      </w:r>
      <w:r w:rsidR="001E105E" w:rsidRPr="00A96C29">
        <w:rPr>
          <w:lang w:val="fr-FR"/>
        </w:rPr>
        <w:t>le</w:t>
      </w:r>
      <w:r w:rsidR="00242183" w:rsidRPr="00A96C29">
        <w:rPr>
          <w:lang w:val="fr-FR"/>
        </w:rPr>
        <w:t xml:space="preserve"> manuel sur le mécanisme national d’orientation qui, notamment, </w:t>
      </w:r>
      <w:r w:rsidR="001E105E" w:rsidRPr="00A96C29">
        <w:rPr>
          <w:lang w:val="fr-FR"/>
        </w:rPr>
        <w:t>détermine</w:t>
      </w:r>
      <w:r w:rsidR="00242183" w:rsidRPr="00A96C29">
        <w:rPr>
          <w:lang w:val="fr-FR"/>
        </w:rPr>
        <w:t xml:space="preserve"> les modalités de coopération entre services gouvernementaux et services non gouvernementaux. </w:t>
      </w:r>
    </w:p>
    <w:p w:rsidR="000A76EC" w:rsidRPr="00A96C29" w:rsidRDefault="00315B18" w:rsidP="00C10032">
      <w:pPr>
        <w:pStyle w:val="SingleTxtG"/>
        <w:rPr>
          <w:lang w:val="fr-FR"/>
        </w:rPr>
      </w:pPr>
      <w:r w:rsidRPr="00A96C29">
        <w:rPr>
          <w:lang w:val="fr-FR"/>
        </w:rPr>
        <w:t>279.</w:t>
      </w:r>
      <w:r w:rsidRPr="00A96C29">
        <w:rPr>
          <w:lang w:val="fr-FR"/>
        </w:rPr>
        <w:tab/>
      </w:r>
      <w:r w:rsidR="003D4FD4" w:rsidRPr="00A96C29">
        <w:rPr>
          <w:lang w:val="fr-FR"/>
        </w:rPr>
        <w:t xml:space="preserve">La police est chargée de la protection physique des victimes et des évaluations individuelles de risque des victimes de traite. Les données statistiques établies par le Bureau de </w:t>
      </w:r>
      <w:r w:rsidR="001E105E" w:rsidRPr="00A96C29">
        <w:rPr>
          <w:lang w:val="fr-FR"/>
        </w:rPr>
        <w:t xml:space="preserve">la police chargé de la </w:t>
      </w:r>
      <w:r w:rsidR="003D4FD4" w:rsidRPr="00A96C29">
        <w:rPr>
          <w:lang w:val="fr-FR"/>
        </w:rPr>
        <w:t>lutte contre la traite des êtres humaines indiquent que</w:t>
      </w:r>
      <w:r w:rsidR="001E105E" w:rsidRPr="00A96C29">
        <w:rPr>
          <w:lang w:val="fr-FR"/>
        </w:rPr>
        <w:t>,</w:t>
      </w:r>
      <w:r w:rsidR="003D4FD4" w:rsidRPr="00A96C29">
        <w:rPr>
          <w:lang w:val="fr-FR"/>
        </w:rPr>
        <w:t xml:space="preserve"> depuis 2011</w:t>
      </w:r>
      <w:r w:rsidR="001E105E" w:rsidRPr="00A96C29">
        <w:rPr>
          <w:lang w:val="fr-FR"/>
        </w:rPr>
        <w:t>,</w:t>
      </w:r>
      <w:r w:rsidR="003D4FD4" w:rsidRPr="00A96C29">
        <w:rPr>
          <w:lang w:val="fr-FR"/>
        </w:rPr>
        <w:t xml:space="preserve"> </w:t>
      </w:r>
      <w:r w:rsidR="00CF7DC0" w:rsidRPr="00A96C29">
        <w:rPr>
          <w:lang w:val="fr-FR"/>
        </w:rPr>
        <w:t xml:space="preserve">11 </w:t>
      </w:r>
      <w:r w:rsidR="003D4FD4" w:rsidRPr="00A96C29">
        <w:rPr>
          <w:lang w:val="fr-FR"/>
        </w:rPr>
        <w:t xml:space="preserve">personnes ont été condamnées pour infraction à la loi </w:t>
      </w:r>
      <w:r w:rsidR="000F7017" w:rsidRPr="00A96C29">
        <w:rPr>
          <w:lang w:val="fr-FR"/>
        </w:rPr>
        <w:t>relative à</w:t>
      </w:r>
      <w:r w:rsidR="003D4FD4" w:rsidRPr="00A96C29">
        <w:rPr>
          <w:lang w:val="fr-FR"/>
        </w:rPr>
        <w:t xml:space="preserve"> la lutte contre la traite et l’exploitation des êtres humains et pour la protection des victimes </w:t>
      </w:r>
      <w:r w:rsidR="00D549AA" w:rsidRPr="00A96C29">
        <w:rPr>
          <w:lang w:val="fr-FR"/>
        </w:rPr>
        <w:t>(</w:t>
      </w:r>
      <w:r w:rsidR="003D4FD4" w:rsidRPr="00A96C29">
        <w:rPr>
          <w:lang w:val="fr-FR"/>
        </w:rPr>
        <w:t>L.87/(I)/2007</w:t>
      </w:r>
      <w:r w:rsidR="00333A8B" w:rsidRPr="00A96C29">
        <w:rPr>
          <w:lang w:val="fr-FR"/>
        </w:rPr>
        <w:t>, telle que modifiée</w:t>
      </w:r>
      <w:r w:rsidR="00D549AA" w:rsidRPr="00A96C29">
        <w:rPr>
          <w:lang w:val="fr-FR"/>
        </w:rPr>
        <w:t>)</w:t>
      </w:r>
      <w:r w:rsidR="003D4FD4" w:rsidRPr="00A96C29">
        <w:rPr>
          <w:lang w:val="fr-FR"/>
        </w:rPr>
        <w:t xml:space="preserve"> (voir </w:t>
      </w:r>
      <w:r w:rsidR="00D83D9E" w:rsidRPr="00A96C29">
        <w:rPr>
          <w:lang w:val="fr-FR"/>
        </w:rPr>
        <w:t>a</w:t>
      </w:r>
      <w:r w:rsidR="003D4FD4" w:rsidRPr="00A96C29">
        <w:rPr>
          <w:lang w:val="fr-FR"/>
        </w:rPr>
        <w:t>nnexe IV). Le faible nombre de condamnations demeure un problème qui appelle la formation systématique des enquêteurs, des procureurs et des juges. Les policiers affectés au service des enquêtes pénales, au Département de l’immigration et à la police communautaire</w:t>
      </w:r>
      <w:r w:rsidR="001E105E" w:rsidRPr="00A96C29">
        <w:rPr>
          <w:lang w:val="fr-FR"/>
        </w:rPr>
        <w:t>,</w:t>
      </w:r>
      <w:r w:rsidR="003D4FD4" w:rsidRPr="00A96C29">
        <w:rPr>
          <w:lang w:val="fr-FR"/>
        </w:rPr>
        <w:t xml:space="preserve"> sont formés aux questions relatives à la traite. La priorité est accordée à l’identification des victimes</w:t>
      </w:r>
      <w:r w:rsidR="00333A8B" w:rsidRPr="00A96C29">
        <w:rPr>
          <w:lang w:val="fr-FR"/>
        </w:rPr>
        <w:t>,</w:t>
      </w:r>
      <w:r w:rsidR="003D4FD4" w:rsidRPr="00A96C29">
        <w:rPr>
          <w:lang w:val="fr-FR"/>
        </w:rPr>
        <w:t xml:space="preserve"> ainsi qu’aux enquêtes et aux poursuites engagées dans </w:t>
      </w:r>
      <w:r w:rsidR="001E105E" w:rsidRPr="00A96C29">
        <w:rPr>
          <w:lang w:val="fr-FR"/>
        </w:rPr>
        <w:t xml:space="preserve">le cadre de </w:t>
      </w:r>
      <w:r w:rsidR="003D4FD4" w:rsidRPr="00A96C29">
        <w:rPr>
          <w:lang w:val="fr-FR"/>
        </w:rPr>
        <w:t xml:space="preserve">ces affaires. La nouvelle loi </w:t>
      </w:r>
      <w:r w:rsidR="000A76EC" w:rsidRPr="00A96C29">
        <w:rPr>
          <w:lang w:val="fr-FR"/>
        </w:rPr>
        <w:t>60(I)/2014</w:t>
      </w:r>
      <w:r w:rsidR="003D4FD4" w:rsidRPr="00A96C29">
        <w:rPr>
          <w:lang w:val="fr-FR"/>
        </w:rPr>
        <w:t xml:space="preserve"> devrait permettre de mieux lutter contre la traite des </w:t>
      </w:r>
      <w:r w:rsidR="001E105E" w:rsidRPr="00A96C29">
        <w:rPr>
          <w:lang w:val="fr-FR"/>
        </w:rPr>
        <w:t>personne</w:t>
      </w:r>
      <w:r w:rsidR="003D4FD4" w:rsidRPr="00A96C29">
        <w:rPr>
          <w:lang w:val="fr-FR"/>
        </w:rPr>
        <w:t xml:space="preserve">s. Il convient de se reporter à la réponse à la </w:t>
      </w:r>
      <w:r w:rsidR="006079CD" w:rsidRPr="00A96C29">
        <w:rPr>
          <w:lang w:val="fr-FR"/>
        </w:rPr>
        <w:t xml:space="preserve">question </w:t>
      </w:r>
      <w:r w:rsidR="003D4FD4" w:rsidRPr="00A96C29">
        <w:rPr>
          <w:lang w:val="fr-FR"/>
        </w:rPr>
        <w:t>41 ci-dessus</w:t>
      </w:r>
      <w:r w:rsidR="000A76EC" w:rsidRPr="00A96C29">
        <w:rPr>
          <w:lang w:val="fr-FR"/>
        </w:rPr>
        <w:t>.</w:t>
      </w:r>
    </w:p>
    <w:p w:rsidR="003D4FD4" w:rsidRPr="00A96C29" w:rsidRDefault="00315B18" w:rsidP="00C10032">
      <w:pPr>
        <w:pStyle w:val="SingleTxtG"/>
        <w:rPr>
          <w:lang w:val="fr-FR"/>
        </w:rPr>
      </w:pPr>
      <w:r w:rsidRPr="00A96C29">
        <w:rPr>
          <w:lang w:val="fr-FR"/>
        </w:rPr>
        <w:t>280.</w:t>
      </w:r>
      <w:r w:rsidRPr="00A96C29">
        <w:rPr>
          <w:lang w:val="fr-FR"/>
        </w:rPr>
        <w:tab/>
      </w:r>
      <w:r w:rsidR="003D4FD4" w:rsidRPr="00A96C29">
        <w:rPr>
          <w:lang w:val="fr-FR"/>
        </w:rPr>
        <w:t xml:space="preserve">La police a diffusé un manuel qui sert de guide pour aider ses agents à entrer en contact avec des victimes présumées. Les questions traitées portent sur les différences entre le trafic et la traite des </w:t>
      </w:r>
      <w:r w:rsidR="001E105E" w:rsidRPr="00A96C29">
        <w:rPr>
          <w:lang w:val="fr-FR"/>
        </w:rPr>
        <w:t>personne</w:t>
      </w:r>
      <w:r w:rsidR="003D4FD4" w:rsidRPr="00A96C29">
        <w:rPr>
          <w:lang w:val="fr-FR"/>
        </w:rPr>
        <w:t>s, la traite internationale, les indicateurs de victimes de traite, l</w:t>
      </w:r>
      <w:r w:rsidR="001E105E" w:rsidRPr="00A96C29">
        <w:rPr>
          <w:lang w:val="fr-FR"/>
        </w:rPr>
        <w:t>’état d’esprit</w:t>
      </w:r>
      <w:r w:rsidR="003D4FD4" w:rsidRPr="00A96C29">
        <w:rPr>
          <w:lang w:val="fr-FR"/>
        </w:rPr>
        <w:t xml:space="preserve"> des victimes. Des vérifications systématiques sont également effectuées dans les clubs et cabarets, notamment en matière de permis de travail.</w:t>
      </w:r>
    </w:p>
    <w:p w:rsidR="000A76EC" w:rsidRPr="00A96C29" w:rsidRDefault="00315B18" w:rsidP="00C10032">
      <w:pPr>
        <w:pStyle w:val="SingleTxtG"/>
        <w:rPr>
          <w:u w:val="single"/>
          <w:lang w:val="fr-FR"/>
        </w:rPr>
      </w:pPr>
      <w:r w:rsidRPr="00A96C29">
        <w:rPr>
          <w:lang w:val="fr-FR"/>
        </w:rPr>
        <w:t>281.</w:t>
      </w:r>
      <w:r w:rsidRPr="00A96C29">
        <w:rPr>
          <w:lang w:val="fr-FR"/>
        </w:rPr>
        <w:tab/>
      </w:r>
      <w:r w:rsidR="003D4FD4" w:rsidRPr="00A96C29">
        <w:rPr>
          <w:lang w:val="fr-FR"/>
        </w:rPr>
        <w:t>L’</w:t>
      </w:r>
      <w:r w:rsidR="00D83D9E" w:rsidRPr="00A96C29">
        <w:rPr>
          <w:lang w:val="fr-FR"/>
        </w:rPr>
        <w:t>a</w:t>
      </w:r>
      <w:r w:rsidR="003D4FD4" w:rsidRPr="00A96C29">
        <w:rPr>
          <w:lang w:val="fr-FR"/>
        </w:rPr>
        <w:t xml:space="preserve">nnexe II contient des données statistiques relatives aux cas de traite et autres infractions connexes pour les années </w:t>
      </w:r>
      <w:r w:rsidR="000A76EC" w:rsidRPr="00A96C29">
        <w:rPr>
          <w:lang w:val="fr-FR"/>
        </w:rPr>
        <w:t>2008</w:t>
      </w:r>
      <w:r w:rsidR="003D4FD4" w:rsidRPr="00A96C29">
        <w:rPr>
          <w:lang w:val="fr-FR"/>
        </w:rPr>
        <w:t xml:space="preserve"> à </w:t>
      </w:r>
      <w:r w:rsidR="000A76EC" w:rsidRPr="00A96C29">
        <w:rPr>
          <w:lang w:val="fr-FR"/>
        </w:rPr>
        <w:t>2012.</w:t>
      </w:r>
    </w:p>
    <w:p w:rsidR="007A3272" w:rsidRPr="00A96C29" w:rsidRDefault="00315B18" w:rsidP="00C10032">
      <w:pPr>
        <w:pStyle w:val="SingleTxtG"/>
        <w:rPr>
          <w:lang w:val="fr-FR"/>
        </w:rPr>
      </w:pPr>
      <w:r w:rsidRPr="00A96C29">
        <w:rPr>
          <w:lang w:val="fr-FR"/>
        </w:rPr>
        <w:t>282.</w:t>
      </w:r>
      <w:r w:rsidRPr="00A96C29">
        <w:rPr>
          <w:lang w:val="fr-FR"/>
        </w:rPr>
        <w:tab/>
      </w:r>
      <w:r w:rsidR="003D4FD4" w:rsidRPr="00A96C29">
        <w:rPr>
          <w:lang w:val="fr-FR"/>
        </w:rPr>
        <w:t>L</w:t>
      </w:r>
      <w:r w:rsidR="00BF4359" w:rsidRPr="00A96C29">
        <w:rPr>
          <w:lang w:val="fr-FR"/>
        </w:rPr>
        <w:t>e</w:t>
      </w:r>
      <w:r w:rsidR="003D4FD4" w:rsidRPr="00A96C29">
        <w:rPr>
          <w:lang w:val="fr-FR"/>
        </w:rPr>
        <w:t xml:space="preserve"> </w:t>
      </w:r>
      <w:r w:rsidR="00A96591" w:rsidRPr="00A96C29">
        <w:rPr>
          <w:lang w:val="fr-FR"/>
        </w:rPr>
        <w:t>Médiateur</w:t>
      </w:r>
      <w:r w:rsidR="003D4FD4" w:rsidRPr="00A96C29">
        <w:rPr>
          <w:lang w:val="fr-FR"/>
        </w:rPr>
        <w:t xml:space="preserve">, en sa qualité </w:t>
      </w:r>
      <w:r w:rsidR="001E105E" w:rsidRPr="00A96C29">
        <w:rPr>
          <w:lang w:val="fr-FR"/>
        </w:rPr>
        <w:t xml:space="preserve">de représentant </w:t>
      </w:r>
      <w:r w:rsidR="003D4FD4" w:rsidRPr="00A96C29">
        <w:rPr>
          <w:lang w:val="fr-FR"/>
        </w:rPr>
        <w:t>d’</w:t>
      </w:r>
      <w:r w:rsidR="001E105E" w:rsidRPr="00A96C29">
        <w:rPr>
          <w:lang w:val="fr-FR"/>
        </w:rPr>
        <w:t xml:space="preserve">une </w:t>
      </w:r>
      <w:r w:rsidR="003D4FD4" w:rsidRPr="00A96C29">
        <w:rPr>
          <w:lang w:val="fr-FR"/>
        </w:rPr>
        <w:t xml:space="preserve">institution nationale des droits de l’homme, </w:t>
      </w:r>
      <w:r w:rsidR="007A3272" w:rsidRPr="00A96C29">
        <w:rPr>
          <w:lang w:val="fr-FR"/>
        </w:rPr>
        <w:t>a procédé à une enquête approfondie sur le cadre juridique et institutionnel p</w:t>
      </w:r>
      <w:r w:rsidR="001E105E" w:rsidRPr="00A96C29">
        <w:rPr>
          <w:lang w:val="fr-FR"/>
        </w:rPr>
        <w:t>ropre à</w:t>
      </w:r>
      <w:r w:rsidR="007A3272" w:rsidRPr="00A96C29">
        <w:rPr>
          <w:lang w:val="fr-FR"/>
        </w:rPr>
        <w:t xml:space="preserve"> soutenir les victimes de traite, ainsi que pour combattre et prévenir le phénomène à Chypre. Après l</w:t>
      </w:r>
      <w:r w:rsidR="00BF4359" w:rsidRPr="00A96C29">
        <w:rPr>
          <w:lang w:val="fr-FR"/>
        </w:rPr>
        <w:t>a diffusion de son rapport, il</w:t>
      </w:r>
      <w:r w:rsidR="007A3272" w:rsidRPr="00A96C29">
        <w:rPr>
          <w:lang w:val="fr-FR"/>
        </w:rPr>
        <w:t xml:space="preserve"> a organisé une table ronde avec toutes les parties prenantes pour examiner les différents aspects de la traite et trouver des solutions </w:t>
      </w:r>
      <w:r w:rsidR="001E105E" w:rsidRPr="00A96C29">
        <w:rPr>
          <w:lang w:val="fr-FR"/>
        </w:rPr>
        <w:t>visant</w:t>
      </w:r>
      <w:r w:rsidR="007A3272" w:rsidRPr="00A96C29">
        <w:rPr>
          <w:lang w:val="fr-FR"/>
        </w:rPr>
        <w:t xml:space="preserve"> à améliorer les dispositions lacunaires actuelles. L</w:t>
      </w:r>
      <w:r w:rsidR="00BF4359" w:rsidRPr="00A96C29">
        <w:rPr>
          <w:lang w:val="fr-FR"/>
        </w:rPr>
        <w:t>e</w:t>
      </w:r>
      <w:r w:rsidR="007A3272" w:rsidRPr="00A96C29">
        <w:rPr>
          <w:lang w:val="fr-FR"/>
        </w:rPr>
        <w:t xml:space="preserve"> </w:t>
      </w:r>
      <w:r w:rsidR="00A96591" w:rsidRPr="00A96C29">
        <w:rPr>
          <w:lang w:val="fr-FR"/>
        </w:rPr>
        <w:t>Médiateur</w:t>
      </w:r>
      <w:r w:rsidR="007A3272" w:rsidRPr="00A96C29">
        <w:rPr>
          <w:lang w:val="fr-FR"/>
        </w:rPr>
        <w:t xml:space="preserve"> a également contribué à la préparation d’une campagne de sensibilisation dans les médias.</w:t>
      </w:r>
    </w:p>
    <w:p w:rsidR="000A76EC" w:rsidRPr="00A96C29" w:rsidRDefault="000F27CB" w:rsidP="00653C2C">
      <w:pPr>
        <w:pStyle w:val="H23G"/>
        <w:rPr>
          <w:lang w:val="fr-FR"/>
        </w:rPr>
      </w:pPr>
      <w:r w:rsidRPr="00A96C29">
        <w:rPr>
          <w:lang w:val="fr-FR"/>
        </w:rPr>
        <w:tab/>
      </w:r>
      <w:r w:rsidRPr="00A96C29">
        <w:rPr>
          <w:lang w:val="fr-FR"/>
        </w:rPr>
        <w:tab/>
      </w:r>
      <w:r w:rsidR="007A3272" w:rsidRPr="00A96C29">
        <w:rPr>
          <w:lang w:val="fr-FR"/>
        </w:rPr>
        <w:t>Paragraphe</w:t>
      </w:r>
      <w:r w:rsidR="000A76EC" w:rsidRPr="00A96C29">
        <w:rPr>
          <w:lang w:val="fr-FR"/>
        </w:rPr>
        <w:t xml:space="preserve"> 21 </w:t>
      </w:r>
      <w:r w:rsidR="00027784" w:rsidRPr="00A96C29">
        <w:rPr>
          <w:lang w:val="fr-FR"/>
        </w:rPr>
        <w:t>des observations finales</w:t>
      </w:r>
    </w:p>
    <w:p w:rsidR="000A76EC" w:rsidRPr="00A96C29" w:rsidRDefault="00315B18" w:rsidP="00C10032">
      <w:pPr>
        <w:pStyle w:val="SingleTxtG"/>
        <w:rPr>
          <w:lang w:val="fr-FR"/>
        </w:rPr>
      </w:pPr>
      <w:r w:rsidRPr="00A96C29">
        <w:rPr>
          <w:lang w:val="fr-FR"/>
        </w:rPr>
        <w:t>283.</w:t>
      </w:r>
      <w:r w:rsidRPr="00A96C29">
        <w:rPr>
          <w:lang w:val="fr-FR"/>
        </w:rPr>
        <w:tab/>
      </w:r>
      <w:r w:rsidR="007A3272" w:rsidRPr="00A96C29">
        <w:rPr>
          <w:lang w:val="fr-FR"/>
        </w:rPr>
        <w:t>Concernant les programmes de logement, il convient de se reporter à la réponse à la question 51 ci-dessus</w:t>
      </w:r>
      <w:r w:rsidR="001E105E" w:rsidRPr="00A96C29">
        <w:rPr>
          <w:lang w:val="fr-FR"/>
        </w:rPr>
        <w:t>,</w:t>
      </w:r>
      <w:r w:rsidR="007A3272" w:rsidRPr="00A96C29">
        <w:rPr>
          <w:lang w:val="fr-FR"/>
        </w:rPr>
        <w:t xml:space="preserve"> sous le titre </w:t>
      </w:r>
      <w:r w:rsidR="000233A3" w:rsidRPr="00A96C29">
        <w:rPr>
          <w:lang w:val="fr-FR"/>
        </w:rPr>
        <w:t>«</w:t>
      </w:r>
      <w:r w:rsidR="007A3272" w:rsidRPr="00A96C29">
        <w:rPr>
          <w:lang w:val="fr-FR"/>
        </w:rPr>
        <w:t>Programmes et politiques en matière de logement</w:t>
      </w:r>
      <w:r w:rsidR="000233A3" w:rsidRPr="00A96C29">
        <w:rPr>
          <w:lang w:val="fr-FR"/>
        </w:rPr>
        <w:t>»</w:t>
      </w:r>
      <w:r w:rsidR="007A3272" w:rsidRPr="00A96C29">
        <w:rPr>
          <w:lang w:val="fr-FR"/>
        </w:rPr>
        <w:t>.</w:t>
      </w:r>
      <w:r w:rsidR="00916D46" w:rsidRPr="00A96C29">
        <w:rPr>
          <w:lang w:val="fr-FR"/>
        </w:rPr>
        <w:t xml:space="preserve"> </w:t>
      </w:r>
    </w:p>
    <w:p w:rsidR="00CB48CC" w:rsidRPr="00A96C29" w:rsidRDefault="00315B18" w:rsidP="00C10032">
      <w:pPr>
        <w:pStyle w:val="SingleTxtG"/>
        <w:rPr>
          <w:lang w:val="fr-FR"/>
        </w:rPr>
      </w:pPr>
      <w:r w:rsidRPr="00A96C29">
        <w:rPr>
          <w:iCs/>
          <w:lang w:val="fr-FR"/>
        </w:rPr>
        <w:t>284.</w:t>
      </w:r>
      <w:r w:rsidRPr="00A96C29">
        <w:rPr>
          <w:iCs/>
          <w:lang w:val="fr-FR"/>
        </w:rPr>
        <w:tab/>
      </w:r>
      <w:r w:rsidR="007A3272" w:rsidRPr="00A96C29">
        <w:rPr>
          <w:iCs/>
          <w:lang w:val="fr-FR"/>
        </w:rPr>
        <w:t xml:space="preserve">Les montants de </w:t>
      </w:r>
      <w:r w:rsidR="000A76EC" w:rsidRPr="00A96C29">
        <w:rPr>
          <w:lang w:val="fr-FR"/>
        </w:rPr>
        <w:t>34</w:t>
      </w:r>
      <w:r w:rsidR="007A3272" w:rsidRPr="00A96C29">
        <w:rPr>
          <w:lang w:val="fr-FR"/>
        </w:rPr>
        <w:t> </w:t>
      </w:r>
      <w:r w:rsidR="000A76EC" w:rsidRPr="00A96C29">
        <w:rPr>
          <w:lang w:val="fr-FR"/>
        </w:rPr>
        <w:t>172</w:t>
      </w:r>
      <w:r w:rsidR="007A3272" w:rsidRPr="00A96C29">
        <w:rPr>
          <w:lang w:val="fr-FR"/>
        </w:rPr>
        <w:t> euros</w:t>
      </w:r>
      <w:r w:rsidR="000A76EC" w:rsidRPr="00A96C29">
        <w:rPr>
          <w:lang w:val="fr-FR"/>
        </w:rPr>
        <w:t>,</w:t>
      </w:r>
      <w:r w:rsidR="007A3272" w:rsidRPr="00A96C29">
        <w:rPr>
          <w:lang w:val="fr-FR"/>
        </w:rPr>
        <w:t xml:space="preserve"> </w:t>
      </w:r>
      <w:r w:rsidR="000A76EC" w:rsidRPr="00A96C29">
        <w:rPr>
          <w:lang w:val="fr-FR"/>
        </w:rPr>
        <w:t>34</w:t>
      </w:r>
      <w:r w:rsidR="007A3272" w:rsidRPr="00A96C29">
        <w:rPr>
          <w:lang w:val="fr-FR"/>
        </w:rPr>
        <w:t> </w:t>
      </w:r>
      <w:r w:rsidR="000A76EC" w:rsidRPr="00A96C29">
        <w:rPr>
          <w:lang w:val="fr-FR"/>
        </w:rPr>
        <w:t>172</w:t>
      </w:r>
      <w:r w:rsidR="007A3272" w:rsidRPr="00A96C29">
        <w:rPr>
          <w:lang w:val="fr-FR"/>
        </w:rPr>
        <w:t> euros</w:t>
      </w:r>
      <w:r w:rsidR="000A76EC" w:rsidRPr="00A96C29">
        <w:rPr>
          <w:lang w:val="fr-FR"/>
        </w:rPr>
        <w:t>, 34</w:t>
      </w:r>
      <w:r w:rsidR="007A3272" w:rsidRPr="00A96C29">
        <w:rPr>
          <w:lang w:val="fr-FR"/>
        </w:rPr>
        <w:t> </w:t>
      </w:r>
      <w:r w:rsidR="000A76EC" w:rsidRPr="00A96C29">
        <w:rPr>
          <w:lang w:val="fr-FR"/>
        </w:rPr>
        <w:t>000</w:t>
      </w:r>
      <w:r w:rsidR="007A3272" w:rsidRPr="00A96C29">
        <w:rPr>
          <w:lang w:val="fr-FR"/>
        </w:rPr>
        <w:t> euros</w:t>
      </w:r>
      <w:r w:rsidR="000A76EC" w:rsidRPr="00A96C29">
        <w:rPr>
          <w:lang w:val="fr-FR"/>
        </w:rPr>
        <w:t>, 34</w:t>
      </w:r>
      <w:r w:rsidR="007A3272" w:rsidRPr="00A96C29">
        <w:rPr>
          <w:lang w:val="fr-FR"/>
        </w:rPr>
        <w:t> </w:t>
      </w:r>
      <w:r w:rsidR="000A76EC" w:rsidRPr="00A96C29">
        <w:rPr>
          <w:lang w:val="fr-FR"/>
        </w:rPr>
        <w:t>000</w:t>
      </w:r>
      <w:r w:rsidR="007A3272" w:rsidRPr="00A96C29">
        <w:rPr>
          <w:lang w:val="fr-FR"/>
        </w:rPr>
        <w:t> euros</w:t>
      </w:r>
      <w:r w:rsidR="000A76EC" w:rsidRPr="00A96C29">
        <w:rPr>
          <w:lang w:val="fr-FR"/>
        </w:rPr>
        <w:t>, 28</w:t>
      </w:r>
      <w:r w:rsidR="007A3272" w:rsidRPr="00A96C29">
        <w:rPr>
          <w:lang w:val="fr-FR"/>
        </w:rPr>
        <w:t> </w:t>
      </w:r>
      <w:r w:rsidR="006079CD" w:rsidRPr="00A96C29">
        <w:rPr>
          <w:lang w:val="fr-FR"/>
        </w:rPr>
        <w:t xml:space="preserve">000 </w:t>
      </w:r>
      <w:r w:rsidR="007A3272" w:rsidRPr="00A96C29">
        <w:rPr>
          <w:lang w:val="fr-FR"/>
        </w:rPr>
        <w:t xml:space="preserve">euros </w:t>
      </w:r>
      <w:r w:rsidR="006079CD" w:rsidRPr="00A96C29">
        <w:rPr>
          <w:lang w:val="fr-FR"/>
        </w:rPr>
        <w:t xml:space="preserve">et </w:t>
      </w:r>
      <w:r w:rsidR="000A76EC" w:rsidRPr="00A96C29">
        <w:rPr>
          <w:lang w:val="fr-FR"/>
        </w:rPr>
        <w:t>20</w:t>
      </w:r>
      <w:r w:rsidR="007A3272" w:rsidRPr="00A96C29">
        <w:rPr>
          <w:lang w:val="fr-FR"/>
        </w:rPr>
        <w:t> </w:t>
      </w:r>
      <w:r w:rsidR="000A76EC" w:rsidRPr="00A96C29">
        <w:rPr>
          <w:lang w:val="fr-FR"/>
        </w:rPr>
        <w:t>000</w:t>
      </w:r>
      <w:r w:rsidR="007A3272" w:rsidRPr="00A96C29">
        <w:rPr>
          <w:lang w:val="fr-FR"/>
        </w:rPr>
        <w:t> euros</w:t>
      </w:r>
      <w:r w:rsidR="00CB48CC" w:rsidRPr="00A96C29">
        <w:rPr>
          <w:lang w:val="fr-FR"/>
        </w:rPr>
        <w:t xml:space="preserve"> pour les exercices </w:t>
      </w:r>
      <w:r w:rsidR="000A76EC" w:rsidRPr="00A96C29">
        <w:rPr>
          <w:lang w:val="fr-FR"/>
        </w:rPr>
        <w:t xml:space="preserve">2007, 2008, 2009, 2010, 2011 </w:t>
      </w:r>
      <w:r w:rsidR="00CB48CC" w:rsidRPr="00A96C29">
        <w:rPr>
          <w:lang w:val="fr-FR"/>
        </w:rPr>
        <w:t>et</w:t>
      </w:r>
      <w:r w:rsidR="000A76EC" w:rsidRPr="00A96C29">
        <w:rPr>
          <w:lang w:val="fr-FR"/>
        </w:rPr>
        <w:t xml:space="preserve"> 2012 </w:t>
      </w:r>
      <w:r w:rsidR="00CB48CC" w:rsidRPr="00A96C29">
        <w:rPr>
          <w:lang w:val="fr-FR"/>
        </w:rPr>
        <w:t xml:space="preserve">respectivement ont été octroyés aux fins de </w:t>
      </w:r>
      <w:r w:rsidR="00DC6275" w:rsidRPr="00A96C29">
        <w:rPr>
          <w:lang w:val="fr-FR"/>
        </w:rPr>
        <w:t xml:space="preserve">rénovation </w:t>
      </w:r>
      <w:r w:rsidR="00CB48CC" w:rsidRPr="00A96C29">
        <w:rPr>
          <w:lang w:val="fr-FR"/>
        </w:rPr>
        <w:t xml:space="preserve">ou </w:t>
      </w:r>
      <w:r w:rsidR="001E105E" w:rsidRPr="00A96C29">
        <w:rPr>
          <w:lang w:val="fr-FR"/>
        </w:rPr>
        <w:t>d’</w:t>
      </w:r>
      <w:r w:rsidR="00CB48CC" w:rsidRPr="00A96C29">
        <w:rPr>
          <w:lang w:val="fr-FR"/>
        </w:rPr>
        <w:t xml:space="preserve">amélioration des logements attribués aux familles roms à Limassol et </w:t>
      </w:r>
      <w:r w:rsidR="000A76EC" w:rsidRPr="00A96C29">
        <w:rPr>
          <w:lang w:val="fr-FR"/>
        </w:rPr>
        <w:t xml:space="preserve">Paphos. </w:t>
      </w:r>
      <w:r w:rsidR="00CB48CC" w:rsidRPr="00A96C29">
        <w:rPr>
          <w:lang w:val="fr-FR"/>
        </w:rPr>
        <w:t>Les réductions du budget de l’État en 2011 et 2012 en général et les coupes horizontales ont été la conséquence de la crise financière.</w:t>
      </w:r>
    </w:p>
    <w:p w:rsidR="000A76EC" w:rsidRPr="00A96C29" w:rsidRDefault="00315B18" w:rsidP="00C10032">
      <w:pPr>
        <w:pStyle w:val="SingleTxtG"/>
        <w:rPr>
          <w:lang w:val="fr-FR"/>
        </w:rPr>
      </w:pPr>
      <w:r w:rsidRPr="00A96C29">
        <w:rPr>
          <w:iCs/>
          <w:lang w:val="fr-FR"/>
        </w:rPr>
        <w:t>285.</w:t>
      </w:r>
      <w:r w:rsidRPr="00A96C29">
        <w:rPr>
          <w:iCs/>
          <w:lang w:val="fr-FR"/>
        </w:rPr>
        <w:tab/>
      </w:r>
      <w:r w:rsidR="00CB48CC" w:rsidRPr="00A96C29">
        <w:rPr>
          <w:iCs/>
          <w:lang w:val="fr-FR"/>
        </w:rPr>
        <w:t xml:space="preserve">Les demandes de </w:t>
      </w:r>
      <w:r w:rsidR="00DC6275" w:rsidRPr="00A96C29">
        <w:rPr>
          <w:iCs/>
          <w:lang w:val="fr-FR"/>
        </w:rPr>
        <w:t xml:space="preserve">rénovation </w:t>
      </w:r>
      <w:r w:rsidR="00CB48CC" w:rsidRPr="00A96C29">
        <w:rPr>
          <w:iCs/>
          <w:lang w:val="fr-FR"/>
        </w:rPr>
        <w:t>ou d’amélioration sont soumises par les particuliers aux administrations de district compétentes et</w:t>
      </w:r>
      <w:r w:rsidR="001E105E" w:rsidRPr="00A96C29">
        <w:rPr>
          <w:iCs/>
          <w:lang w:val="fr-FR"/>
        </w:rPr>
        <w:t xml:space="preserve"> sont ensuite</w:t>
      </w:r>
      <w:r w:rsidR="00CB48CC" w:rsidRPr="00A96C29">
        <w:rPr>
          <w:iCs/>
          <w:lang w:val="fr-FR"/>
        </w:rPr>
        <w:t xml:space="preserve"> transmi</w:t>
      </w:r>
      <w:r w:rsidR="001E105E" w:rsidRPr="00A96C29">
        <w:rPr>
          <w:iCs/>
          <w:lang w:val="fr-FR"/>
        </w:rPr>
        <w:t>ses au Ministère de l’intérieur aux</w:t>
      </w:r>
      <w:r w:rsidR="00CB48CC" w:rsidRPr="00A96C29">
        <w:rPr>
          <w:iCs/>
          <w:lang w:val="fr-FR"/>
        </w:rPr>
        <w:t xml:space="preserve"> fins d’approbation</w:t>
      </w:r>
      <w:r w:rsidR="000A76EC" w:rsidRPr="00A96C29">
        <w:rPr>
          <w:lang w:val="fr-FR"/>
        </w:rPr>
        <w:t>.</w:t>
      </w:r>
      <w:r w:rsidR="00CB48CC" w:rsidRPr="00A96C29">
        <w:rPr>
          <w:lang w:val="fr-FR"/>
        </w:rPr>
        <w:t xml:space="preserve"> Toutes les demandes ont été satisfaites à ce jour.</w:t>
      </w:r>
    </w:p>
    <w:p w:rsidR="00CE61BE" w:rsidRPr="00A96C29" w:rsidRDefault="00315B18" w:rsidP="00C10032">
      <w:pPr>
        <w:pStyle w:val="SingleTxtG"/>
        <w:rPr>
          <w:i/>
          <w:lang w:val="fr-FR"/>
        </w:rPr>
      </w:pPr>
      <w:r w:rsidRPr="00A96C29">
        <w:rPr>
          <w:lang w:val="fr-FR"/>
        </w:rPr>
        <w:t>286.</w:t>
      </w:r>
      <w:r w:rsidRPr="00A96C29">
        <w:rPr>
          <w:lang w:val="fr-FR"/>
        </w:rPr>
        <w:tab/>
      </w:r>
      <w:r w:rsidR="00CB48CC" w:rsidRPr="00A96C29">
        <w:rPr>
          <w:lang w:val="fr-FR"/>
        </w:rPr>
        <w:t xml:space="preserve">Le Centre d’accueil et d’hébergement de </w:t>
      </w:r>
      <w:r w:rsidR="000A76EC" w:rsidRPr="00A96C29">
        <w:rPr>
          <w:lang w:val="fr-FR"/>
        </w:rPr>
        <w:t>Kofinou</w:t>
      </w:r>
      <w:r w:rsidR="00CB48CC" w:rsidRPr="00A96C29">
        <w:rPr>
          <w:lang w:val="fr-FR"/>
        </w:rPr>
        <w:t xml:space="preserve"> a été créé en 2004 par la décision </w:t>
      </w:r>
      <w:r w:rsidR="000233A3" w:rsidRPr="00A96C29">
        <w:rPr>
          <w:lang w:val="fr-FR"/>
        </w:rPr>
        <w:t>n</w:t>
      </w:r>
      <w:r w:rsidR="000233A3" w:rsidRPr="00A96C29">
        <w:rPr>
          <w:vertAlign w:val="superscript"/>
          <w:lang w:val="fr-FR"/>
        </w:rPr>
        <w:t>o</w:t>
      </w:r>
      <w:r w:rsidR="005C67D1" w:rsidRPr="00A96C29">
        <w:rPr>
          <w:lang w:val="fr-FR"/>
        </w:rPr>
        <w:t> </w:t>
      </w:r>
      <w:r w:rsidR="000A76EC" w:rsidRPr="00A96C29">
        <w:rPr>
          <w:lang w:val="fr-FR"/>
        </w:rPr>
        <w:t>58617 d</w:t>
      </w:r>
      <w:r w:rsidR="00CB48CC" w:rsidRPr="00A96C29">
        <w:rPr>
          <w:lang w:val="fr-FR"/>
        </w:rPr>
        <w:t xml:space="preserve">u </w:t>
      </w:r>
      <w:r w:rsidR="006079CD" w:rsidRPr="00A96C29">
        <w:rPr>
          <w:lang w:val="fr-FR"/>
        </w:rPr>
        <w:t xml:space="preserve">24 </w:t>
      </w:r>
      <w:r w:rsidR="00CB48CC" w:rsidRPr="00A96C29">
        <w:rPr>
          <w:lang w:val="fr-FR"/>
        </w:rPr>
        <w:t>septembre 2003 du Conseil des ministres.</w:t>
      </w:r>
      <w:r w:rsidR="00CE61BE" w:rsidRPr="00A96C29">
        <w:rPr>
          <w:lang w:val="fr-FR"/>
        </w:rPr>
        <w:t xml:space="preserve"> Il est le premier centre d’accueil de Chypre. Pour améliorer les conditions d’accueil du point de vue qualitatif et quantitatif, il a été décidé d’accroître la capacité du centre en y créant de nouveaux logements. Il a également été décidé d’améliorer les services existants en augmentant le nombre d’installations sanitaires et en construisant des salles de classe et d’étude pour les enfants. Dans ce centre, le </w:t>
      </w:r>
      <w:r w:rsidR="00371EEF" w:rsidRPr="00A96C29">
        <w:rPr>
          <w:lang w:val="fr-FR"/>
        </w:rPr>
        <w:t>s</w:t>
      </w:r>
      <w:r w:rsidR="00CE61BE" w:rsidRPr="00A96C29">
        <w:rPr>
          <w:lang w:val="fr-FR"/>
        </w:rPr>
        <w:t xml:space="preserve">ervice de l’asile a décidé que la priorité serait accordée aux groupes vulnérables, à savoir les familles ayant des enfants en bas âge, les femmes célibataires ou les femmes avec enfants. Les personnes </w:t>
      </w:r>
      <w:r w:rsidR="00371EEF" w:rsidRPr="00A96C29">
        <w:rPr>
          <w:lang w:val="fr-FR"/>
        </w:rPr>
        <w:t>qui s’adressent</w:t>
      </w:r>
      <w:r w:rsidR="00CE61BE" w:rsidRPr="00A96C29">
        <w:rPr>
          <w:lang w:val="fr-FR"/>
        </w:rPr>
        <w:t xml:space="preserve"> au Centre d</w:t>
      </w:r>
      <w:r w:rsidR="00371EEF" w:rsidRPr="00A96C29">
        <w:rPr>
          <w:lang w:val="fr-FR"/>
        </w:rPr>
        <w:t>’accueil</w:t>
      </w:r>
      <w:r w:rsidR="00CE61BE" w:rsidRPr="00A96C29">
        <w:rPr>
          <w:lang w:val="fr-FR"/>
        </w:rPr>
        <w:t xml:space="preserve"> de Kofinou bénéficient de l’appui d’un travailleur social et d’un psychologue. Dans le cadre d’un projet pilote du Fonds européen pour les réfugiés (2011-2013), les demandeurs d’asile résidant dans des centres d’accueil bénéficient des services d’un travailleur social. Si l’on pense qu’une personne a été victime de tortures, son cas est porté devant une commission médicale spéciale, </w:t>
      </w:r>
      <w:r w:rsidR="00371EEF" w:rsidRPr="00A96C29">
        <w:rPr>
          <w:lang w:val="fr-FR"/>
        </w:rPr>
        <w:t>la</w:t>
      </w:r>
      <w:r w:rsidR="00CE61BE" w:rsidRPr="00A96C29">
        <w:rPr>
          <w:lang w:val="fr-FR"/>
        </w:rPr>
        <w:t>qu</w:t>
      </w:r>
      <w:r w:rsidR="00371EEF" w:rsidRPr="00A96C29">
        <w:rPr>
          <w:lang w:val="fr-FR"/>
        </w:rPr>
        <w:t>elle,</w:t>
      </w:r>
      <w:r w:rsidR="00CE61BE" w:rsidRPr="00A96C29">
        <w:rPr>
          <w:lang w:val="fr-FR"/>
        </w:rPr>
        <w:t xml:space="preserve"> depuis 2012</w:t>
      </w:r>
      <w:r w:rsidR="00371EEF" w:rsidRPr="00A96C29">
        <w:rPr>
          <w:lang w:val="fr-FR"/>
        </w:rPr>
        <w:t>,</w:t>
      </w:r>
      <w:r w:rsidR="00CE61BE" w:rsidRPr="00A96C29">
        <w:rPr>
          <w:lang w:val="fr-FR"/>
        </w:rPr>
        <w:t xml:space="preserve"> comprend un psychologue. Les enfants de demandeurs d’asile </w:t>
      </w:r>
      <w:r w:rsidR="00371EEF" w:rsidRPr="00A96C29">
        <w:rPr>
          <w:lang w:val="fr-FR"/>
        </w:rPr>
        <w:t>bénéficient</w:t>
      </w:r>
      <w:r w:rsidR="00CE61BE" w:rsidRPr="00A96C29">
        <w:rPr>
          <w:lang w:val="fr-FR"/>
        </w:rPr>
        <w:t xml:space="preserve"> </w:t>
      </w:r>
      <w:r w:rsidR="00371EEF" w:rsidRPr="00A96C29">
        <w:rPr>
          <w:lang w:val="fr-FR"/>
        </w:rPr>
        <w:t>d</w:t>
      </w:r>
      <w:r w:rsidR="00CE61BE" w:rsidRPr="00A96C29">
        <w:rPr>
          <w:lang w:val="fr-FR"/>
        </w:rPr>
        <w:t>u respect intégral de leurs droits en tant qu’enfants, y compris l’accès à l’enseignement public gratuit et à des soins de santé.</w:t>
      </w:r>
    </w:p>
    <w:p w:rsidR="000A76EC" w:rsidRPr="00A96C29" w:rsidRDefault="00315B18" w:rsidP="00C10032">
      <w:pPr>
        <w:pStyle w:val="SingleTxtG"/>
        <w:rPr>
          <w:i/>
          <w:lang w:val="fr-FR"/>
        </w:rPr>
      </w:pPr>
      <w:r w:rsidRPr="00A96C29">
        <w:rPr>
          <w:lang w:val="fr-FR"/>
        </w:rPr>
        <w:t>287.</w:t>
      </w:r>
      <w:r w:rsidRPr="00A96C29">
        <w:rPr>
          <w:lang w:val="fr-FR"/>
        </w:rPr>
        <w:tab/>
      </w:r>
      <w:r w:rsidR="003D4189" w:rsidRPr="00A96C29">
        <w:rPr>
          <w:lang w:val="fr-FR"/>
        </w:rPr>
        <w:t>Un rapport</w:t>
      </w:r>
      <w:r w:rsidR="00371EEF" w:rsidRPr="00A96C29">
        <w:rPr>
          <w:lang w:val="fr-FR"/>
        </w:rPr>
        <w:t>,</w:t>
      </w:r>
      <w:r w:rsidR="003D4189" w:rsidRPr="00A96C29">
        <w:rPr>
          <w:lang w:val="fr-FR"/>
        </w:rPr>
        <w:t xml:space="preserve"> établi en 2007 par l’Organe de lutte contre la discrimination</w:t>
      </w:r>
      <w:r w:rsidR="00371EEF" w:rsidRPr="00A96C29">
        <w:rPr>
          <w:lang w:val="fr-FR"/>
        </w:rPr>
        <w:t>,</w:t>
      </w:r>
      <w:r w:rsidR="003D4189" w:rsidRPr="00A96C29">
        <w:rPr>
          <w:lang w:val="fr-FR"/>
        </w:rPr>
        <w:t xml:space="preserve"> contient les propositions suivantes</w:t>
      </w:r>
      <w:r w:rsidR="000233A3" w:rsidRPr="00A96C29">
        <w:rPr>
          <w:lang w:val="fr-FR"/>
        </w:rPr>
        <w:t>:</w:t>
      </w:r>
      <w:r w:rsidR="003D4189" w:rsidRPr="00A96C29">
        <w:rPr>
          <w:lang w:val="fr-FR"/>
        </w:rPr>
        <w:t xml:space="preserve"> 1) réduction de la période passée au centre d’accueil et procédure accélérée d’examen de la demande par le </w:t>
      </w:r>
      <w:r w:rsidR="00371EEF" w:rsidRPr="00A96C29">
        <w:rPr>
          <w:lang w:val="fr-FR"/>
        </w:rPr>
        <w:t>s</w:t>
      </w:r>
      <w:r w:rsidR="003D4189" w:rsidRPr="00A96C29">
        <w:rPr>
          <w:lang w:val="fr-FR"/>
        </w:rPr>
        <w:t>ervice de l’asile; 2) nécessité d’acquérir des structures réservées aux jeux et aux études pour les enfants, ainsi que des chambres en faveur des familles ou des femmes avec enfants; 3) établissement de foyers d’accueil dans les centres</w:t>
      </w:r>
      <w:r w:rsidR="00371EEF" w:rsidRPr="00A96C29">
        <w:rPr>
          <w:lang w:val="fr-FR"/>
        </w:rPr>
        <w:t xml:space="preserve"> urbains</w:t>
      </w:r>
      <w:r w:rsidR="003D4189" w:rsidRPr="00A96C29">
        <w:rPr>
          <w:lang w:val="fr-FR"/>
        </w:rPr>
        <w:t xml:space="preserve"> et d’inst</w:t>
      </w:r>
      <w:r w:rsidR="00371EEF" w:rsidRPr="00A96C29">
        <w:rPr>
          <w:lang w:val="fr-FR"/>
        </w:rPr>
        <w:t>allati</w:t>
      </w:r>
      <w:r w:rsidR="003D4189" w:rsidRPr="00A96C29">
        <w:rPr>
          <w:lang w:val="fr-FR"/>
        </w:rPr>
        <w:t xml:space="preserve">ons de loisirs; 4) amélioration du soutien psychologique et 5) amélioration de l’attention et l’intérêt portés à la protection du droit aux croyances religieuses et aux régimes alimentaires spéciaux selon des particularités religieuses ou ethniques. Un certain nombre de progrès ont été </w:t>
      </w:r>
      <w:r w:rsidR="00371EEF" w:rsidRPr="00A96C29">
        <w:rPr>
          <w:lang w:val="fr-FR"/>
        </w:rPr>
        <w:t xml:space="preserve">depuis </w:t>
      </w:r>
      <w:r w:rsidR="003D4189" w:rsidRPr="00A96C29">
        <w:rPr>
          <w:lang w:val="fr-FR"/>
        </w:rPr>
        <w:t>réalisés en ce sens.</w:t>
      </w:r>
    </w:p>
    <w:p w:rsidR="000A76EC" w:rsidRPr="00A96C29" w:rsidRDefault="00315B18" w:rsidP="00C10032">
      <w:pPr>
        <w:pStyle w:val="SingleTxtG"/>
        <w:rPr>
          <w:lang w:val="fr-FR"/>
        </w:rPr>
      </w:pPr>
      <w:r w:rsidRPr="00A96C29">
        <w:rPr>
          <w:lang w:val="fr-FR"/>
        </w:rPr>
        <w:t>288.</w:t>
      </w:r>
      <w:r w:rsidRPr="00A96C29">
        <w:rPr>
          <w:lang w:val="fr-FR"/>
        </w:rPr>
        <w:tab/>
      </w:r>
      <w:r w:rsidR="003D4189" w:rsidRPr="00A96C29">
        <w:rPr>
          <w:lang w:val="fr-FR"/>
        </w:rPr>
        <w:t xml:space="preserve">Des améliorations structurelles sont actuellement apportées au Centre d’accueil et d’hébergement de </w:t>
      </w:r>
      <w:r w:rsidR="000A76EC" w:rsidRPr="00A96C29">
        <w:rPr>
          <w:iCs/>
          <w:lang w:val="fr-FR"/>
        </w:rPr>
        <w:t>Kofinou</w:t>
      </w:r>
      <w:r w:rsidR="003D4189" w:rsidRPr="00A96C29">
        <w:rPr>
          <w:iCs/>
          <w:lang w:val="fr-FR"/>
        </w:rPr>
        <w:t>. L</w:t>
      </w:r>
      <w:r w:rsidR="00BF4359" w:rsidRPr="00A96C29">
        <w:rPr>
          <w:iCs/>
          <w:lang w:val="fr-FR"/>
        </w:rPr>
        <w:t>e</w:t>
      </w:r>
      <w:r w:rsidR="003D4189" w:rsidRPr="00A96C29">
        <w:rPr>
          <w:iCs/>
          <w:lang w:val="fr-FR"/>
        </w:rPr>
        <w:t xml:space="preserve"> </w:t>
      </w:r>
      <w:r w:rsidR="00A96591" w:rsidRPr="00A96C29">
        <w:rPr>
          <w:iCs/>
          <w:lang w:val="fr-FR"/>
        </w:rPr>
        <w:t>Médiateur</w:t>
      </w:r>
      <w:r w:rsidR="003D4189" w:rsidRPr="00A96C29">
        <w:rPr>
          <w:iCs/>
          <w:lang w:val="fr-FR"/>
        </w:rPr>
        <w:t xml:space="preserve"> prévoit de s’y rendre dès l’achèvement des travaux.</w:t>
      </w:r>
    </w:p>
    <w:p w:rsidR="000A76EC" w:rsidRPr="00A96C29" w:rsidRDefault="00D145FE" w:rsidP="00653C2C">
      <w:pPr>
        <w:pStyle w:val="H23G"/>
        <w:rPr>
          <w:lang w:val="fr-FR"/>
        </w:rPr>
      </w:pPr>
      <w:r w:rsidRPr="00A96C29">
        <w:rPr>
          <w:lang w:val="fr-FR"/>
        </w:rPr>
        <w:tab/>
      </w:r>
      <w:r w:rsidRPr="00A96C29">
        <w:rPr>
          <w:lang w:val="fr-FR"/>
        </w:rPr>
        <w:tab/>
      </w:r>
      <w:r w:rsidR="00EF116E" w:rsidRPr="00A96C29">
        <w:rPr>
          <w:lang w:val="fr-FR"/>
        </w:rPr>
        <w:t>Paragraphe</w:t>
      </w:r>
      <w:r w:rsidR="000A76EC" w:rsidRPr="00A96C29">
        <w:rPr>
          <w:lang w:val="fr-FR"/>
        </w:rPr>
        <w:t xml:space="preserve"> 22 </w:t>
      </w:r>
      <w:r w:rsidR="00027784" w:rsidRPr="00A96C29">
        <w:rPr>
          <w:lang w:val="fr-FR"/>
        </w:rPr>
        <w:t>des observations finales</w:t>
      </w:r>
    </w:p>
    <w:p w:rsidR="00A5417D" w:rsidRPr="00A96C29" w:rsidRDefault="00315B18" w:rsidP="00C10032">
      <w:pPr>
        <w:pStyle w:val="SingleTxtG"/>
        <w:rPr>
          <w:lang w:val="fr-FR"/>
        </w:rPr>
      </w:pPr>
      <w:r w:rsidRPr="00A96C29">
        <w:rPr>
          <w:lang w:val="fr-FR"/>
        </w:rPr>
        <w:t>289.</w:t>
      </w:r>
      <w:r w:rsidRPr="00A96C29">
        <w:rPr>
          <w:lang w:val="fr-FR"/>
        </w:rPr>
        <w:tab/>
      </w:r>
      <w:r w:rsidR="00A5417D" w:rsidRPr="00A96C29">
        <w:rPr>
          <w:lang w:val="fr-FR"/>
        </w:rPr>
        <w:t xml:space="preserve">Chypre a transposé, en novembre 2011, la directive 2008/115/CE du Conseil de l’Union européenne relative aux normes et procédures communes applicables dans les États membres au retour des ressortissants de pays tiers en séjour irrégulier grâce à la loi de 2011 </w:t>
      </w:r>
      <w:r w:rsidR="00371EEF" w:rsidRPr="00A96C29">
        <w:rPr>
          <w:lang w:val="fr-FR"/>
        </w:rPr>
        <w:t>portant modification de la loi relative aux</w:t>
      </w:r>
      <w:r w:rsidR="00A5417D" w:rsidRPr="00A96C29">
        <w:rPr>
          <w:lang w:val="fr-FR"/>
        </w:rPr>
        <w:t xml:space="preserve"> étrangers et </w:t>
      </w:r>
      <w:r w:rsidR="00371EEF" w:rsidRPr="00A96C29">
        <w:rPr>
          <w:lang w:val="fr-FR"/>
        </w:rPr>
        <w:t xml:space="preserve">à </w:t>
      </w:r>
      <w:r w:rsidR="00A5417D" w:rsidRPr="00A96C29">
        <w:rPr>
          <w:lang w:val="fr-FR"/>
        </w:rPr>
        <w:t>l’immigration</w:t>
      </w:r>
      <w:r w:rsidR="00371EEF" w:rsidRPr="00A96C29">
        <w:rPr>
          <w:lang w:val="fr-FR"/>
        </w:rPr>
        <w:t xml:space="preserve"> </w:t>
      </w:r>
      <w:r w:rsidR="00D549AA" w:rsidRPr="00A96C29">
        <w:rPr>
          <w:lang w:val="fr-FR"/>
        </w:rPr>
        <w:t>(</w:t>
      </w:r>
      <w:r w:rsidR="00371EEF" w:rsidRPr="00A96C29">
        <w:rPr>
          <w:lang w:val="fr-FR"/>
        </w:rPr>
        <w:t>L.153(I)/11</w:t>
      </w:r>
      <w:r w:rsidR="00D549AA" w:rsidRPr="00A96C29">
        <w:rPr>
          <w:lang w:val="fr-FR"/>
        </w:rPr>
        <w:t>)</w:t>
      </w:r>
      <w:r w:rsidR="00A5417D" w:rsidRPr="00A96C29">
        <w:rPr>
          <w:lang w:val="fr-FR"/>
        </w:rPr>
        <w:t>. Les rapports d’évaluation de la Commission européenne ont conclu que la loi et son application sont satisfaisantes.</w:t>
      </w:r>
    </w:p>
    <w:p w:rsidR="00A5417D" w:rsidRPr="00A96C29" w:rsidRDefault="00315B18" w:rsidP="00C10032">
      <w:pPr>
        <w:pStyle w:val="SingleTxtG"/>
        <w:rPr>
          <w:lang w:val="fr-FR"/>
        </w:rPr>
      </w:pPr>
      <w:r w:rsidRPr="00A96C29">
        <w:rPr>
          <w:lang w:val="fr-FR"/>
        </w:rPr>
        <w:t>290.</w:t>
      </w:r>
      <w:r w:rsidRPr="00A96C29">
        <w:rPr>
          <w:lang w:val="fr-FR"/>
        </w:rPr>
        <w:tab/>
      </w:r>
      <w:r w:rsidR="00A5417D" w:rsidRPr="00A96C29">
        <w:rPr>
          <w:lang w:val="fr-FR"/>
        </w:rPr>
        <w:t>L’article </w:t>
      </w:r>
      <w:r w:rsidR="000A76EC" w:rsidRPr="00A96C29">
        <w:rPr>
          <w:lang w:val="fr-FR"/>
        </w:rPr>
        <w:t xml:space="preserve">18ΟΗ </w:t>
      </w:r>
      <w:r w:rsidR="00A5417D" w:rsidRPr="00A96C29">
        <w:rPr>
          <w:lang w:val="fr-FR"/>
        </w:rPr>
        <w:t xml:space="preserve">de la loi dispose que le Directeur de l’état civil et des migrations demande aux ressortissants de pays tiers qui n’ont plus le droit de demeurer sur le territoire de la République de partir. </w:t>
      </w:r>
      <w:r w:rsidR="00371EEF" w:rsidRPr="00A96C29">
        <w:rPr>
          <w:lang w:val="fr-FR"/>
        </w:rPr>
        <w:t>L’in</w:t>
      </w:r>
      <w:r w:rsidR="00A5417D" w:rsidRPr="00A96C29">
        <w:rPr>
          <w:lang w:val="fr-FR"/>
        </w:rPr>
        <w:t>observation donne lieu à une mesure d’expulsion, selon les termes de l’article 18Π</w:t>
      </w:r>
      <w:r w:rsidR="00D2054B" w:rsidRPr="00A96C29">
        <w:rPr>
          <w:lang w:val="fr-FR"/>
        </w:rPr>
        <w:t xml:space="preserve">. Toute personne, qui aura été expulsée du territoire ou dont l’entrée sur le territoire est interdite par toute loi en vigueur, ou quiconque est considéré comme un immigré en situation </w:t>
      </w:r>
      <w:r w:rsidR="000F7017" w:rsidRPr="00A96C29">
        <w:rPr>
          <w:lang w:val="fr-FR"/>
        </w:rPr>
        <w:t>irrégulière, au sens de la loi relative aux</w:t>
      </w:r>
      <w:r w:rsidR="00D2054B" w:rsidRPr="00A96C29">
        <w:rPr>
          <w:lang w:val="fr-FR"/>
        </w:rPr>
        <w:t xml:space="preserve"> étrangers et</w:t>
      </w:r>
      <w:r w:rsidR="000F7017" w:rsidRPr="00A96C29">
        <w:rPr>
          <w:lang w:val="fr-FR"/>
        </w:rPr>
        <w:t xml:space="preserve"> à</w:t>
      </w:r>
      <w:r w:rsidR="00D2054B" w:rsidRPr="00A96C29">
        <w:rPr>
          <w:lang w:val="fr-FR"/>
        </w:rPr>
        <w:t xml:space="preserve"> l’immigration (chap. 105 tel que modifié), encourt également une mesure d’expulsion et une détention aux fins d’application de ladite mesure. </w:t>
      </w:r>
    </w:p>
    <w:p w:rsidR="00D2054B" w:rsidRPr="00A96C29" w:rsidRDefault="00315B18" w:rsidP="00C10032">
      <w:pPr>
        <w:pStyle w:val="SingleTxtG"/>
        <w:rPr>
          <w:lang w:val="fr-FR"/>
        </w:rPr>
      </w:pPr>
      <w:r w:rsidRPr="00A96C29">
        <w:rPr>
          <w:lang w:val="fr-FR"/>
        </w:rPr>
        <w:t>291.</w:t>
      </w:r>
      <w:r w:rsidRPr="00A96C29">
        <w:rPr>
          <w:lang w:val="fr-FR"/>
        </w:rPr>
        <w:tab/>
      </w:r>
      <w:r w:rsidR="00D2054B" w:rsidRPr="00A96C29">
        <w:rPr>
          <w:lang w:val="fr-FR"/>
        </w:rPr>
        <w:t>L’article </w:t>
      </w:r>
      <w:r w:rsidR="000A76EC" w:rsidRPr="00A96C29">
        <w:rPr>
          <w:lang w:val="fr-FR"/>
        </w:rPr>
        <w:t xml:space="preserve">18ΠΣΤ </w:t>
      </w:r>
      <w:r w:rsidR="00D2054B" w:rsidRPr="00A96C29">
        <w:rPr>
          <w:lang w:val="fr-FR"/>
        </w:rPr>
        <w:t>de la loi autorise le Ministère de l’intérieur à prolonger la période de six mois octroyée pour l’expulsion d’un ressortissant de pays tiers, p</w:t>
      </w:r>
      <w:r w:rsidR="000F7017" w:rsidRPr="00A96C29">
        <w:rPr>
          <w:lang w:val="fr-FR"/>
        </w:rPr>
        <w:t>endant</w:t>
      </w:r>
      <w:r w:rsidR="00D2054B" w:rsidRPr="00A96C29">
        <w:rPr>
          <w:lang w:val="fr-FR"/>
        </w:rPr>
        <w:t xml:space="preserve"> une durée limitée seulement</w:t>
      </w:r>
      <w:r w:rsidR="00371EEF" w:rsidRPr="00A96C29">
        <w:rPr>
          <w:lang w:val="fr-FR"/>
        </w:rPr>
        <w:t>,</w:t>
      </w:r>
      <w:r w:rsidR="00D2054B" w:rsidRPr="00A96C29">
        <w:rPr>
          <w:lang w:val="fr-FR"/>
        </w:rPr>
        <w:t xml:space="preserve"> qui ne dépasse pas douze mois supplémentaires lorsqu’en dépit de tous les efforts raisonnables des autorités, la procédure d’éloignement risque de durer plus longtemps en raison: a) du manque de coopération du </w:t>
      </w:r>
      <w:r w:rsidR="00371EEF" w:rsidRPr="00A96C29">
        <w:rPr>
          <w:lang w:val="fr-FR"/>
        </w:rPr>
        <w:t>ressortissant</w:t>
      </w:r>
      <w:r w:rsidR="00D2054B" w:rsidRPr="00A96C29">
        <w:rPr>
          <w:lang w:val="fr-FR"/>
        </w:rPr>
        <w:t xml:space="preserve"> du pays tiers</w:t>
      </w:r>
      <w:r w:rsidR="00D029C9" w:rsidRPr="00A96C29">
        <w:rPr>
          <w:lang w:val="fr-FR"/>
        </w:rPr>
        <w:t>;</w:t>
      </w:r>
      <w:r w:rsidR="000F7017" w:rsidRPr="00A96C29">
        <w:rPr>
          <w:lang w:val="fr-FR"/>
        </w:rPr>
        <w:t xml:space="preserve"> ou</w:t>
      </w:r>
      <w:r w:rsidR="00D2054B" w:rsidRPr="00A96C29">
        <w:rPr>
          <w:lang w:val="fr-FR"/>
        </w:rPr>
        <w:t xml:space="preserve"> b) des délais nécessaires à l’obtention des documents requis auprès du pays tiers</w:t>
      </w:r>
    </w:p>
    <w:p w:rsidR="00D2054B" w:rsidRPr="00A96C29" w:rsidRDefault="00315B18" w:rsidP="00C10032">
      <w:pPr>
        <w:pStyle w:val="SingleTxtG"/>
        <w:rPr>
          <w:lang w:val="fr-FR"/>
        </w:rPr>
      </w:pPr>
      <w:r w:rsidRPr="00A96C29">
        <w:rPr>
          <w:iCs/>
          <w:lang w:val="fr-FR"/>
        </w:rPr>
        <w:t>292.</w:t>
      </w:r>
      <w:r w:rsidRPr="00A96C29">
        <w:rPr>
          <w:iCs/>
          <w:lang w:val="fr-FR"/>
        </w:rPr>
        <w:tab/>
      </w:r>
      <w:r w:rsidR="00D2054B" w:rsidRPr="00A96C29">
        <w:rPr>
          <w:iCs/>
          <w:lang w:val="fr-FR"/>
        </w:rPr>
        <w:t xml:space="preserve">La loi de 2000 relative aux réfugiés </w:t>
      </w:r>
      <w:r w:rsidR="00D549AA" w:rsidRPr="00A96C29">
        <w:rPr>
          <w:iCs/>
          <w:lang w:val="fr-FR"/>
        </w:rPr>
        <w:t>(</w:t>
      </w:r>
      <w:r w:rsidR="000A76EC" w:rsidRPr="00A96C29">
        <w:rPr>
          <w:iCs/>
          <w:lang w:val="fr-FR"/>
        </w:rPr>
        <w:t>L.6(I)/2000,</w:t>
      </w:r>
      <w:r w:rsidR="00D2054B" w:rsidRPr="00A96C29">
        <w:rPr>
          <w:iCs/>
          <w:lang w:val="fr-FR"/>
        </w:rPr>
        <w:t xml:space="preserve"> telle que modifiée</w:t>
      </w:r>
      <w:r w:rsidR="00D549AA" w:rsidRPr="00A96C29">
        <w:rPr>
          <w:lang w:val="fr-FR"/>
        </w:rPr>
        <w:t>)</w:t>
      </w:r>
      <w:r w:rsidR="000A76EC" w:rsidRPr="00A96C29">
        <w:rPr>
          <w:lang w:val="fr-FR"/>
        </w:rPr>
        <w:t xml:space="preserve"> </w:t>
      </w:r>
      <w:r w:rsidR="00D2054B" w:rsidRPr="00A96C29">
        <w:rPr>
          <w:lang w:val="fr-FR"/>
        </w:rPr>
        <w:t>dispose qu’un demandeur d’asile n’est détenu que dans des circonstances exceptionnelles. La détention de demandeurs d’asile mineurs est interdite par ladite loi.</w:t>
      </w:r>
    </w:p>
    <w:p w:rsidR="00D2054B" w:rsidRPr="00A96C29" w:rsidRDefault="00315B18" w:rsidP="00C10032">
      <w:pPr>
        <w:pStyle w:val="SingleTxtG"/>
        <w:rPr>
          <w:lang w:val="fr-FR"/>
        </w:rPr>
      </w:pPr>
      <w:r w:rsidRPr="00A96C29">
        <w:rPr>
          <w:lang w:val="fr-FR"/>
        </w:rPr>
        <w:t>293.</w:t>
      </w:r>
      <w:r w:rsidRPr="00A96C29">
        <w:rPr>
          <w:lang w:val="fr-FR"/>
        </w:rPr>
        <w:tab/>
      </w:r>
      <w:r w:rsidR="00D2054B" w:rsidRPr="00A96C29">
        <w:rPr>
          <w:lang w:val="fr-FR"/>
        </w:rPr>
        <w:t xml:space="preserve">Les demandeurs d’asile dont le droit de </w:t>
      </w:r>
      <w:r w:rsidR="00CE38C6" w:rsidRPr="00A96C29">
        <w:rPr>
          <w:lang w:val="fr-FR"/>
        </w:rPr>
        <w:t>séjour</w:t>
      </w:r>
      <w:r w:rsidR="00D2054B" w:rsidRPr="00A96C29">
        <w:rPr>
          <w:lang w:val="fr-FR"/>
        </w:rPr>
        <w:t xml:space="preserve"> </w:t>
      </w:r>
      <w:r w:rsidR="000D280C" w:rsidRPr="00A96C29">
        <w:rPr>
          <w:lang w:val="fr-FR"/>
        </w:rPr>
        <w:t>a expiré</w:t>
      </w:r>
      <w:r w:rsidR="00D2054B" w:rsidRPr="00A96C29">
        <w:rPr>
          <w:lang w:val="fr-FR"/>
        </w:rPr>
        <w:t xml:space="preserve"> sont considérés comme des immigrés</w:t>
      </w:r>
      <w:r w:rsidR="00A77D8F" w:rsidRPr="00A96C29">
        <w:rPr>
          <w:lang w:val="fr-FR"/>
        </w:rPr>
        <w:t xml:space="preserve"> </w:t>
      </w:r>
      <w:r w:rsidR="00CC2211" w:rsidRPr="00A96C29">
        <w:rPr>
          <w:lang w:val="fr-FR"/>
        </w:rPr>
        <w:t>en situation irrégulière</w:t>
      </w:r>
      <w:r w:rsidR="00A77D8F" w:rsidRPr="00A96C29">
        <w:rPr>
          <w:lang w:val="fr-FR"/>
        </w:rPr>
        <w:t xml:space="preserve"> au sens de la loi relative aux</w:t>
      </w:r>
      <w:r w:rsidR="00D2054B" w:rsidRPr="00A96C29">
        <w:rPr>
          <w:lang w:val="fr-FR"/>
        </w:rPr>
        <w:t xml:space="preserve"> étrangers et</w:t>
      </w:r>
      <w:r w:rsidR="00A77D8F" w:rsidRPr="00A96C29">
        <w:rPr>
          <w:lang w:val="fr-FR"/>
        </w:rPr>
        <w:t xml:space="preserve"> à</w:t>
      </w:r>
      <w:r w:rsidR="00D2054B" w:rsidRPr="00A96C29">
        <w:rPr>
          <w:lang w:val="fr-FR"/>
        </w:rPr>
        <w:t xml:space="preserve"> l’immigration (chap. 105, tel que modifié). </w:t>
      </w:r>
      <w:r w:rsidR="00FB6DA4" w:rsidRPr="00A96C29">
        <w:rPr>
          <w:lang w:val="fr-FR"/>
        </w:rPr>
        <w:t xml:space="preserve">Les immigrés </w:t>
      </w:r>
      <w:r w:rsidR="00CC2211" w:rsidRPr="00A96C29">
        <w:rPr>
          <w:lang w:val="fr-FR"/>
        </w:rPr>
        <w:t>en situation irrégulière</w:t>
      </w:r>
      <w:r w:rsidR="00910220" w:rsidRPr="00A96C29">
        <w:rPr>
          <w:lang w:val="fr-FR"/>
        </w:rPr>
        <w:t xml:space="preserve"> </w:t>
      </w:r>
      <w:r w:rsidR="00FB6DA4" w:rsidRPr="00A96C29">
        <w:rPr>
          <w:lang w:val="fr-FR"/>
        </w:rPr>
        <w:t xml:space="preserve">placés en détention aux fins d’expulsion, qui déposent une demande de protection internationale, peuvent être libérés en fonction des motifs de leur détention. </w:t>
      </w:r>
      <w:r w:rsidR="00CC2211" w:rsidRPr="00A96C29">
        <w:rPr>
          <w:lang w:val="fr-FR"/>
        </w:rPr>
        <w:t>Ceux qui sont</w:t>
      </w:r>
      <w:r w:rsidR="00FB6DA4" w:rsidRPr="00A96C29">
        <w:rPr>
          <w:lang w:val="fr-FR"/>
        </w:rPr>
        <w:t xml:space="preserve"> condamnés pour une infraction grave au sens des dispositions du Code pénal (chap. 154, tel que modifié), qui déposent une demande de protection internationale au cours de leur détention aux fins d’expulsion, demeurent détenus pendant l’examen </w:t>
      </w:r>
      <w:r w:rsidR="00910220" w:rsidRPr="00A96C29">
        <w:rPr>
          <w:lang w:val="fr-FR"/>
        </w:rPr>
        <w:t xml:space="preserve">à titre prioritaire </w:t>
      </w:r>
      <w:r w:rsidR="00FB6DA4" w:rsidRPr="00A96C29">
        <w:rPr>
          <w:lang w:val="fr-FR"/>
        </w:rPr>
        <w:t xml:space="preserve">de leur demande. Les mêmes dispositions s’appliquent aux personnes détenues aux fins d’expulsion, considérées comme immigrés </w:t>
      </w:r>
      <w:r w:rsidR="00CC2211" w:rsidRPr="00A96C29">
        <w:rPr>
          <w:lang w:val="fr-FR"/>
        </w:rPr>
        <w:t>en situation irrégulière</w:t>
      </w:r>
      <w:r w:rsidR="00FB6DA4" w:rsidRPr="00A96C29">
        <w:rPr>
          <w:lang w:val="fr-FR"/>
        </w:rPr>
        <w:t xml:space="preserve"> pour des motifs d’ordre public, de sécurité publique ou de sécurité nationale. En l’occurrence, l’exécution de l’ordre d’expulsion est suspendue jusqu’à ce que les autorités statuent sur la demande</w:t>
      </w:r>
      <w:r w:rsidR="0043078D" w:rsidRPr="00A96C29">
        <w:rPr>
          <w:lang w:val="fr-FR"/>
        </w:rPr>
        <w:t xml:space="preserve"> de protection internationale</w:t>
      </w:r>
      <w:r w:rsidR="00FB6DA4" w:rsidRPr="00A96C29">
        <w:rPr>
          <w:lang w:val="fr-FR"/>
        </w:rPr>
        <w:t>.</w:t>
      </w:r>
    </w:p>
    <w:p w:rsidR="00FB6DA4" w:rsidRPr="00A96C29" w:rsidRDefault="00315B18" w:rsidP="00C10032">
      <w:pPr>
        <w:pStyle w:val="SingleTxtG"/>
        <w:rPr>
          <w:lang w:val="fr-FR"/>
        </w:rPr>
      </w:pPr>
      <w:r w:rsidRPr="00A96C29">
        <w:rPr>
          <w:lang w:val="fr-FR"/>
        </w:rPr>
        <w:t>294.</w:t>
      </w:r>
      <w:r w:rsidRPr="00A96C29">
        <w:rPr>
          <w:lang w:val="fr-FR"/>
        </w:rPr>
        <w:tab/>
      </w:r>
      <w:r w:rsidR="00FB6DA4" w:rsidRPr="00A96C29">
        <w:rPr>
          <w:lang w:val="fr-FR"/>
        </w:rPr>
        <w:t xml:space="preserve">Les immigrés </w:t>
      </w:r>
      <w:r w:rsidR="00CC2211" w:rsidRPr="00A96C29">
        <w:rPr>
          <w:lang w:val="fr-FR"/>
        </w:rPr>
        <w:t>en situation irrégulière</w:t>
      </w:r>
      <w:r w:rsidR="00FB6DA4" w:rsidRPr="00A96C29">
        <w:rPr>
          <w:lang w:val="fr-FR"/>
        </w:rPr>
        <w:t xml:space="preserve"> qui ne peuvent être expulsés en raison d’un conflit dans leur pays peuvent être placés en détention aux fins d’expulsion uniquement s’ils sont condamnés pour une infraction pénale ou considérés comme une menace à l’ordre public jusqu’au moment de leur expulsion vers un autre pays que le leur</w:t>
      </w:r>
      <w:r w:rsidR="0043078D" w:rsidRPr="00A96C29">
        <w:rPr>
          <w:lang w:val="fr-FR"/>
        </w:rPr>
        <w:t>,</w:t>
      </w:r>
      <w:r w:rsidR="00FB6DA4" w:rsidRPr="00A96C29">
        <w:rPr>
          <w:lang w:val="fr-FR"/>
        </w:rPr>
        <w:t xml:space="preserve"> où ils peuvent faire appel à des membres de leur famille. Si cette mesure ne peut être exécutée dans un délai raisonnable, ils sont libérés et autorisés à demeurer </w:t>
      </w:r>
      <w:r w:rsidR="00C169A2" w:rsidRPr="00A96C29">
        <w:rPr>
          <w:lang w:val="fr-FR"/>
        </w:rPr>
        <w:t xml:space="preserve">sur le territoire </w:t>
      </w:r>
      <w:r w:rsidR="00FB6DA4" w:rsidRPr="00A96C29">
        <w:rPr>
          <w:lang w:val="fr-FR"/>
        </w:rPr>
        <w:t>en vertu d’un titre de séjour spécial.</w:t>
      </w:r>
    </w:p>
    <w:p w:rsidR="00FB6DA4" w:rsidRPr="00A96C29" w:rsidRDefault="00315B18" w:rsidP="00C10032">
      <w:pPr>
        <w:pStyle w:val="SingleTxtG"/>
        <w:rPr>
          <w:lang w:val="fr-FR"/>
        </w:rPr>
      </w:pPr>
      <w:r w:rsidRPr="00A96C29">
        <w:rPr>
          <w:lang w:val="fr-FR"/>
        </w:rPr>
        <w:t>295.</w:t>
      </w:r>
      <w:r w:rsidRPr="00A96C29">
        <w:rPr>
          <w:lang w:val="fr-FR"/>
        </w:rPr>
        <w:tab/>
      </w:r>
      <w:r w:rsidR="00FB6DA4" w:rsidRPr="00A96C29">
        <w:rPr>
          <w:lang w:val="fr-FR"/>
        </w:rPr>
        <w:t xml:space="preserve">Un centre de rétention pour immigrés </w:t>
      </w:r>
      <w:r w:rsidR="00CC2211" w:rsidRPr="00A96C29">
        <w:rPr>
          <w:lang w:val="fr-FR"/>
        </w:rPr>
        <w:t>en situation irrégulière</w:t>
      </w:r>
      <w:r w:rsidR="00FB6DA4" w:rsidRPr="00A96C29">
        <w:rPr>
          <w:lang w:val="fr-FR"/>
        </w:rPr>
        <w:t xml:space="preserve"> (pouvant accueillir 256 personnes) a été ouvert à </w:t>
      </w:r>
      <w:r w:rsidR="000A76EC" w:rsidRPr="00A96C29">
        <w:rPr>
          <w:lang w:val="fr-FR"/>
        </w:rPr>
        <w:t xml:space="preserve">Menoyia, </w:t>
      </w:r>
      <w:r w:rsidR="00FB6DA4" w:rsidRPr="00A96C29">
        <w:rPr>
          <w:lang w:val="fr-FR"/>
        </w:rPr>
        <w:t>en janvier 2013. Outre la formation élémentaire du personnel du centre, la police assure</w:t>
      </w:r>
      <w:r w:rsidR="0043078D" w:rsidRPr="00A96C29">
        <w:rPr>
          <w:lang w:val="fr-FR"/>
        </w:rPr>
        <w:t>,</w:t>
      </w:r>
      <w:r w:rsidR="00FB6DA4" w:rsidRPr="00A96C29">
        <w:rPr>
          <w:lang w:val="fr-FR"/>
        </w:rPr>
        <w:t xml:space="preserve"> deux fois par an</w:t>
      </w:r>
      <w:r w:rsidR="0043078D" w:rsidRPr="00A96C29">
        <w:rPr>
          <w:lang w:val="fr-FR"/>
        </w:rPr>
        <w:t>,</w:t>
      </w:r>
      <w:r w:rsidR="00FB6DA4" w:rsidRPr="00A96C29">
        <w:rPr>
          <w:lang w:val="fr-FR"/>
        </w:rPr>
        <w:t xml:space="preserve"> la reconversion spécialisée et régulière du personnel aux aspects des droits de l’homme et des dispositions pertinentes relatives au racisme et à la xénophobie, à la diversité, au multiculturalisme, aux droits des détenus, aux aptitudes à la communication. </w:t>
      </w:r>
    </w:p>
    <w:p w:rsidR="000A76EC" w:rsidRPr="00A96C29" w:rsidRDefault="00315B18" w:rsidP="00C10032">
      <w:pPr>
        <w:pStyle w:val="SingleTxtG"/>
        <w:rPr>
          <w:lang w:val="fr-FR"/>
        </w:rPr>
      </w:pPr>
      <w:r w:rsidRPr="00A96C29">
        <w:rPr>
          <w:lang w:val="fr-FR"/>
        </w:rPr>
        <w:t>296.</w:t>
      </w:r>
      <w:r w:rsidRPr="00A96C29">
        <w:rPr>
          <w:lang w:val="fr-FR"/>
        </w:rPr>
        <w:tab/>
      </w:r>
      <w:r w:rsidR="0043078D" w:rsidRPr="00A96C29">
        <w:rPr>
          <w:lang w:val="fr-FR"/>
        </w:rPr>
        <w:t xml:space="preserve">Le Conseil des ministres a, par la décision </w:t>
      </w:r>
      <w:r w:rsidR="000233A3" w:rsidRPr="00A96C29">
        <w:rPr>
          <w:lang w:val="fr-FR"/>
        </w:rPr>
        <w:t>n</w:t>
      </w:r>
      <w:r w:rsidR="000233A3" w:rsidRPr="00A96C29">
        <w:rPr>
          <w:vertAlign w:val="superscript"/>
          <w:lang w:val="fr-FR"/>
        </w:rPr>
        <w:t>o</w:t>
      </w:r>
      <w:r w:rsidR="005C67D1" w:rsidRPr="00A96C29">
        <w:rPr>
          <w:lang w:val="fr-FR"/>
        </w:rPr>
        <w:t> </w:t>
      </w:r>
      <w:r w:rsidR="0043078D" w:rsidRPr="00A96C29">
        <w:rPr>
          <w:lang w:val="fr-FR"/>
        </w:rPr>
        <w:t>74638 du 5 février 2013, créé</w:t>
      </w:r>
      <w:r w:rsidR="000233A3" w:rsidRPr="00A96C29">
        <w:rPr>
          <w:lang w:val="fr-FR"/>
        </w:rPr>
        <w:t xml:space="preserve"> </w:t>
      </w:r>
      <w:r w:rsidR="0043078D" w:rsidRPr="00A96C29">
        <w:rPr>
          <w:lang w:val="fr-FR"/>
        </w:rPr>
        <w:t>u</w:t>
      </w:r>
      <w:r w:rsidR="00FB6DA4" w:rsidRPr="00A96C29">
        <w:rPr>
          <w:lang w:val="fr-FR"/>
        </w:rPr>
        <w:t xml:space="preserve">n comité chargé de la surveillance des centres de détention des immigrés </w:t>
      </w:r>
      <w:r w:rsidR="00CC2211" w:rsidRPr="00A96C29">
        <w:rPr>
          <w:lang w:val="fr-FR"/>
        </w:rPr>
        <w:t>en situation irrégulière</w:t>
      </w:r>
      <w:r w:rsidR="00FB6DA4" w:rsidRPr="00A96C29">
        <w:rPr>
          <w:lang w:val="fr-FR"/>
        </w:rPr>
        <w:t>, en vertu de l’article 5 de la loi de 2011 relative au</w:t>
      </w:r>
      <w:r w:rsidR="00733784" w:rsidRPr="00A96C29">
        <w:rPr>
          <w:lang w:val="fr-FR"/>
        </w:rPr>
        <w:t xml:space="preserve">x centres de détention d’immigrés </w:t>
      </w:r>
      <w:r w:rsidR="0043078D" w:rsidRPr="00A96C29">
        <w:rPr>
          <w:lang w:val="fr-FR"/>
        </w:rPr>
        <w:t>en situation irrégulière</w:t>
      </w:r>
      <w:r w:rsidR="00733784" w:rsidRPr="00A96C29">
        <w:rPr>
          <w:lang w:val="fr-FR"/>
        </w:rPr>
        <w:t xml:space="preserve"> </w:t>
      </w:r>
      <w:r w:rsidR="00D549AA" w:rsidRPr="00A96C29">
        <w:rPr>
          <w:lang w:val="fr-FR"/>
        </w:rPr>
        <w:t>(</w:t>
      </w:r>
      <w:r w:rsidR="000A76EC" w:rsidRPr="00A96C29">
        <w:rPr>
          <w:lang w:val="fr-FR"/>
        </w:rPr>
        <w:t>L.83(I)/2011</w:t>
      </w:r>
      <w:r w:rsidR="00D549AA" w:rsidRPr="00A96C29">
        <w:rPr>
          <w:lang w:val="fr-FR"/>
        </w:rPr>
        <w:t>)</w:t>
      </w:r>
      <w:r w:rsidR="000A76EC" w:rsidRPr="00A96C29">
        <w:rPr>
          <w:lang w:val="fr-FR"/>
        </w:rPr>
        <w:t xml:space="preserve">. </w:t>
      </w:r>
      <w:r w:rsidR="00733784" w:rsidRPr="00A96C29">
        <w:rPr>
          <w:lang w:val="fr-FR"/>
        </w:rPr>
        <w:t xml:space="preserve">Le </w:t>
      </w:r>
      <w:r w:rsidR="00DB2DB5" w:rsidRPr="00A96C29">
        <w:rPr>
          <w:lang w:val="fr-FR"/>
        </w:rPr>
        <w:t xml:space="preserve">Comité </w:t>
      </w:r>
      <w:r w:rsidR="00733784" w:rsidRPr="00A96C29">
        <w:rPr>
          <w:lang w:val="fr-FR"/>
        </w:rPr>
        <w:t xml:space="preserve">visite les centres de détention au minimum huit fois par an pour suivre et vérifier leur fonctionnement. </w:t>
      </w:r>
    </w:p>
    <w:p w:rsidR="00733784" w:rsidRPr="00A96C29" w:rsidRDefault="00315B18" w:rsidP="00C10032">
      <w:pPr>
        <w:pStyle w:val="SingleTxtG"/>
        <w:rPr>
          <w:lang w:val="fr-FR"/>
        </w:rPr>
      </w:pPr>
      <w:r w:rsidRPr="00A96C29">
        <w:rPr>
          <w:lang w:val="fr-FR"/>
        </w:rPr>
        <w:t>297.</w:t>
      </w:r>
      <w:r w:rsidRPr="00A96C29">
        <w:rPr>
          <w:lang w:val="fr-FR"/>
        </w:rPr>
        <w:tab/>
      </w:r>
      <w:r w:rsidR="00733784" w:rsidRPr="00A96C29">
        <w:rPr>
          <w:lang w:val="fr-FR"/>
        </w:rPr>
        <w:t>L</w:t>
      </w:r>
      <w:r w:rsidR="00BF4359" w:rsidRPr="00A96C29">
        <w:rPr>
          <w:lang w:val="fr-FR"/>
        </w:rPr>
        <w:t>e</w:t>
      </w:r>
      <w:r w:rsidR="00733784" w:rsidRPr="00A96C29">
        <w:rPr>
          <w:lang w:val="fr-FR"/>
        </w:rPr>
        <w:t xml:space="preserve"> </w:t>
      </w:r>
      <w:r w:rsidR="00A96591" w:rsidRPr="00A96C29">
        <w:rPr>
          <w:lang w:val="fr-FR"/>
        </w:rPr>
        <w:t>Médiateur</w:t>
      </w:r>
      <w:r w:rsidR="00733784" w:rsidRPr="00A96C29">
        <w:rPr>
          <w:lang w:val="fr-FR"/>
        </w:rPr>
        <w:t xml:space="preserve"> n’a cessé de souligner que la détention devait être l’exception, non la règle, selon le principe de proportionnalité dans la procédure de rapatriement de ressortissants de pays tiers. Cette mesure devrait se limiter au laps de temps le plus court possible et cesser immédiatement quand l’expulsion est inapplicable.</w:t>
      </w:r>
    </w:p>
    <w:p w:rsidR="00733784" w:rsidRPr="00A96C29" w:rsidRDefault="00315B18" w:rsidP="00C10032">
      <w:pPr>
        <w:pStyle w:val="SingleTxtG"/>
        <w:rPr>
          <w:lang w:val="fr-FR"/>
        </w:rPr>
      </w:pPr>
      <w:r w:rsidRPr="00A96C29">
        <w:rPr>
          <w:lang w:val="fr-FR"/>
        </w:rPr>
        <w:t>298.</w:t>
      </w:r>
      <w:r w:rsidRPr="00A96C29">
        <w:rPr>
          <w:lang w:val="fr-FR"/>
        </w:rPr>
        <w:tab/>
      </w:r>
      <w:r w:rsidR="00733784" w:rsidRPr="00A96C29">
        <w:rPr>
          <w:lang w:val="fr-FR"/>
        </w:rPr>
        <w:t>En outre, l</w:t>
      </w:r>
      <w:r w:rsidR="00BF4359" w:rsidRPr="00A96C29">
        <w:rPr>
          <w:lang w:val="fr-FR"/>
        </w:rPr>
        <w:t>e</w:t>
      </w:r>
      <w:r w:rsidR="00733784" w:rsidRPr="00A96C29">
        <w:rPr>
          <w:lang w:val="fr-FR"/>
        </w:rPr>
        <w:t xml:space="preserve"> </w:t>
      </w:r>
      <w:r w:rsidR="00A96591" w:rsidRPr="00A96C29">
        <w:rPr>
          <w:lang w:val="fr-FR"/>
        </w:rPr>
        <w:t>Médiateur</w:t>
      </w:r>
      <w:r w:rsidR="00733784" w:rsidRPr="00A96C29">
        <w:rPr>
          <w:lang w:val="fr-FR"/>
        </w:rPr>
        <w:t xml:space="preserve"> a publié un rapport en septembre 2013 concernant des plaintes sur le recours à la violence durant le placement au centre de détention de </w:t>
      </w:r>
      <w:r w:rsidR="000A76EC" w:rsidRPr="00A96C29">
        <w:rPr>
          <w:lang w:val="fr-FR"/>
        </w:rPr>
        <w:t xml:space="preserve">Menoya </w:t>
      </w:r>
      <w:r w:rsidR="00733784" w:rsidRPr="00A96C29">
        <w:rPr>
          <w:lang w:val="fr-FR"/>
        </w:rPr>
        <w:t xml:space="preserve">et toute la procédure d’expulsion. </w:t>
      </w:r>
      <w:r w:rsidR="00BF4359" w:rsidRPr="00A96C29">
        <w:rPr>
          <w:lang w:val="fr-FR"/>
        </w:rPr>
        <w:t>Il</w:t>
      </w:r>
      <w:r w:rsidR="00733784" w:rsidRPr="00A96C29">
        <w:rPr>
          <w:lang w:val="fr-FR"/>
        </w:rPr>
        <w:t xml:space="preserve"> a fait valoir qu’il s’imposait de prendre toute mesure propre à empêcher que ce type d’incident ne soit </w:t>
      </w:r>
      <w:r w:rsidR="0043078D" w:rsidRPr="00A96C29">
        <w:rPr>
          <w:lang w:val="fr-FR"/>
        </w:rPr>
        <w:t>d’</w:t>
      </w:r>
      <w:r w:rsidR="00733784" w:rsidRPr="00A96C29">
        <w:rPr>
          <w:lang w:val="fr-FR"/>
        </w:rPr>
        <w:t>aucune</w:t>
      </w:r>
      <w:r w:rsidR="0043078D" w:rsidRPr="00A96C29">
        <w:rPr>
          <w:lang w:val="fr-FR"/>
        </w:rPr>
        <w:t xml:space="preserve"> manière</w:t>
      </w:r>
      <w:r w:rsidR="00733784" w:rsidRPr="00A96C29">
        <w:rPr>
          <w:lang w:val="fr-FR"/>
        </w:rPr>
        <w:t xml:space="preserve"> toléré. La plupart de ces actes font l’objet d’une enquête par l’autorité indépendante ou par des inspecteurs indépendants nommés par le Procureur général.</w:t>
      </w:r>
    </w:p>
    <w:p w:rsidR="001253B0" w:rsidRPr="00A96C29" w:rsidRDefault="00315B18" w:rsidP="00C10032">
      <w:pPr>
        <w:pStyle w:val="SingleTxtG"/>
        <w:rPr>
          <w:lang w:val="fr-FR"/>
        </w:rPr>
      </w:pPr>
      <w:r w:rsidRPr="00A96C29">
        <w:rPr>
          <w:lang w:val="fr-FR"/>
        </w:rPr>
        <w:t>299.</w:t>
      </w:r>
      <w:r w:rsidRPr="00A96C29">
        <w:rPr>
          <w:lang w:val="fr-FR"/>
        </w:rPr>
        <w:tab/>
      </w:r>
      <w:r w:rsidR="00733784" w:rsidRPr="00A96C29">
        <w:rPr>
          <w:lang w:val="fr-FR"/>
        </w:rPr>
        <w:t>Les conditions générales de détention sont suivies régulièrement par l</w:t>
      </w:r>
      <w:r w:rsidR="00BF4359" w:rsidRPr="00A96C29">
        <w:rPr>
          <w:lang w:val="fr-FR"/>
        </w:rPr>
        <w:t>e</w:t>
      </w:r>
      <w:r w:rsidR="00733784" w:rsidRPr="00A96C29">
        <w:rPr>
          <w:lang w:val="fr-FR"/>
        </w:rPr>
        <w:t xml:space="preserve"> </w:t>
      </w:r>
      <w:r w:rsidR="00A96591" w:rsidRPr="00A96C29">
        <w:rPr>
          <w:lang w:val="fr-FR"/>
        </w:rPr>
        <w:t>Médiateur</w:t>
      </w:r>
      <w:r w:rsidR="00733784" w:rsidRPr="00A96C29">
        <w:rPr>
          <w:lang w:val="fr-FR"/>
        </w:rPr>
        <w:t xml:space="preserve"> en sa qualité de </w:t>
      </w:r>
      <w:r w:rsidR="0043078D" w:rsidRPr="00A96C29">
        <w:rPr>
          <w:lang w:val="fr-FR"/>
        </w:rPr>
        <w:t>représentant du m</w:t>
      </w:r>
      <w:r w:rsidR="00733784" w:rsidRPr="00A96C29">
        <w:rPr>
          <w:lang w:val="fr-FR"/>
        </w:rPr>
        <w:t xml:space="preserve">écanisme national de prévention de la torture établi en vertu du Protocole facultatif se rapportant à la Convention contre la torture et autres peines ou traitements cruels, inhumains ou dégradants (ratifiée par la loi </w:t>
      </w:r>
      <w:r w:rsidR="000A76EC" w:rsidRPr="00A96C29">
        <w:rPr>
          <w:lang w:val="fr-FR"/>
        </w:rPr>
        <w:t>L.2(III)/2009</w:t>
      </w:r>
      <w:r w:rsidR="00A77D8F" w:rsidRPr="00A96C29">
        <w:rPr>
          <w:lang w:val="fr-FR"/>
        </w:rPr>
        <w:t>)</w:t>
      </w:r>
      <w:r w:rsidR="000A76EC" w:rsidRPr="00A96C29">
        <w:rPr>
          <w:lang w:val="fr-FR"/>
        </w:rPr>
        <w:t xml:space="preserve">. </w:t>
      </w:r>
      <w:r w:rsidR="001253B0" w:rsidRPr="00A96C29">
        <w:rPr>
          <w:lang w:val="fr-FR"/>
        </w:rPr>
        <w:t>À ce titre, l</w:t>
      </w:r>
      <w:r w:rsidR="00BF4359" w:rsidRPr="00A96C29">
        <w:rPr>
          <w:lang w:val="fr-FR"/>
        </w:rPr>
        <w:t>e</w:t>
      </w:r>
      <w:r w:rsidR="001253B0" w:rsidRPr="00A96C29">
        <w:rPr>
          <w:lang w:val="fr-FR"/>
        </w:rPr>
        <w:t xml:space="preserve"> </w:t>
      </w:r>
      <w:r w:rsidR="00A96591" w:rsidRPr="00A96C29">
        <w:rPr>
          <w:lang w:val="fr-FR"/>
        </w:rPr>
        <w:t>Médiateur</w:t>
      </w:r>
      <w:r w:rsidR="001253B0" w:rsidRPr="00A96C29">
        <w:rPr>
          <w:lang w:val="fr-FR"/>
        </w:rPr>
        <w:t xml:space="preserve"> a été désigné comme organe national au sens du Protocole. </w:t>
      </w:r>
      <w:r w:rsidR="00BF4359" w:rsidRPr="00A96C29">
        <w:rPr>
          <w:lang w:val="fr-FR"/>
        </w:rPr>
        <w:t>Il</w:t>
      </w:r>
      <w:r w:rsidR="001253B0" w:rsidRPr="00A96C29">
        <w:rPr>
          <w:lang w:val="fr-FR"/>
        </w:rPr>
        <w:t xml:space="preserve"> est habilité à visiter les centres de détention sans restrictions pour observer et consigner les conditions générales de détention aux fins de prévention de la torture et formuler des recommandations pour améliorer tant ces conditions que la législation pertinente.</w:t>
      </w:r>
    </w:p>
    <w:p w:rsidR="00C853C1" w:rsidRPr="00A96C29" w:rsidRDefault="00315B18" w:rsidP="00C10032">
      <w:pPr>
        <w:pStyle w:val="SingleTxtG"/>
        <w:rPr>
          <w:lang w:val="fr-FR"/>
        </w:rPr>
      </w:pPr>
      <w:r w:rsidRPr="00A96C29">
        <w:rPr>
          <w:lang w:val="fr-FR"/>
        </w:rPr>
        <w:t>300.</w:t>
      </w:r>
      <w:r w:rsidRPr="00A96C29">
        <w:rPr>
          <w:lang w:val="fr-FR"/>
        </w:rPr>
        <w:tab/>
      </w:r>
      <w:r w:rsidR="00C853C1" w:rsidRPr="00A96C29">
        <w:rPr>
          <w:lang w:val="fr-FR"/>
        </w:rPr>
        <w:t xml:space="preserve">Depuis janvier </w:t>
      </w:r>
      <w:r w:rsidR="000A76EC" w:rsidRPr="00A96C29">
        <w:rPr>
          <w:lang w:val="fr-FR"/>
        </w:rPr>
        <w:t>2013</w:t>
      </w:r>
      <w:r w:rsidR="003B669A" w:rsidRPr="00A96C29">
        <w:rPr>
          <w:lang w:val="fr-FR"/>
        </w:rPr>
        <w:t>,</w:t>
      </w:r>
      <w:r w:rsidR="000A76EC" w:rsidRPr="00A96C29">
        <w:rPr>
          <w:lang w:val="fr-FR"/>
        </w:rPr>
        <w:t xml:space="preserve"> </w:t>
      </w:r>
      <w:r w:rsidR="00C853C1" w:rsidRPr="00A96C29">
        <w:rPr>
          <w:lang w:val="fr-FR"/>
        </w:rPr>
        <w:t xml:space="preserve">lorsque le centre de détention de </w:t>
      </w:r>
      <w:r w:rsidR="000A76EC" w:rsidRPr="00A96C29">
        <w:rPr>
          <w:lang w:val="fr-FR"/>
        </w:rPr>
        <w:t xml:space="preserve">Menoyia </w:t>
      </w:r>
      <w:r w:rsidR="00C853C1" w:rsidRPr="00A96C29">
        <w:rPr>
          <w:lang w:val="fr-FR"/>
        </w:rPr>
        <w:t xml:space="preserve">est entré en activité, l’Autorité indépendante chargée d’enquêter sur les cas d’allégation et les plaintes mettant en cause la police (l’Autorité) a été instaurée par la loi </w:t>
      </w:r>
      <w:r w:rsidR="00950740" w:rsidRPr="00A96C29">
        <w:rPr>
          <w:lang w:val="fr-FR"/>
        </w:rPr>
        <w:t>relative à</w:t>
      </w:r>
      <w:r w:rsidR="00C853C1" w:rsidRPr="00A96C29">
        <w:rPr>
          <w:lang w:val="fr-FR"/>
        </w:rPr>
        <w:t xml:space="preserve"> la police (Autorité indépendante chargée d’enquêter sur les cas d’allégation et les plaintes mettant en cause la police) (L.</w:t>
      </w:r>
      <w:r w:rsidR="00950740" w:rsidRPr="00A96C29">
        <w:rPr>
          <w:lang w:val="fr-FR"/>
        </w:rPr>
        <w:t xml:space="preserve">9(I)/2006, telle que modifiée) </w:t>
      </w:r>
      <w:r w:rsidR="00C853C1" w:rsidRPr="00A96C29">
        <w:rPr>
          <w:lang w:val="fr-FR"/>
        </w:rPr>
        <w:t xml:space="preserve">a nommé des inspecteurs chargés d’enquêter sur neuf plaintes déposées par des personnes détenues ou des </w:t>
      </w:r>
      <w:r w:rsidR="0012456F" w:rsidRPr="00A96C29">
        <w:rPr>
          <w:lang w:val="fr-FR"/>
        </w:rPr>
        <w:t>organisations non gouvernementales</w:t>
      </w:r>
      <w:r w:rsidR="00C853C1" w:rsidRPr="00A96C29">
        <w:rPr>
          <w:lang w:val="fr-FR"/>
        </w:rPr>
        <w:t>. Les plaint</w:t>
      </w:r>
      <w:r w:rsidR="0012456F" w:rsidRPr="00A96C29">
        <w:rPr>
          <w:lang w:val="fr-FR"/>
        </w:rPr>
        <w:t>e</w:t>
      </w:r>
      <w:r w:rsidR="00C853C1" w:rsidRPr="00A96C29">
        <w:rPr>
          <w:lang w:val="fr-FR"/>
        </w:rPr>
        <w:t xml:space="preserve">s concernaient des actes de violence commis </w:t>
      </w:r>
      <w:r w:rsidR="00950740" w:rsidRPr="00A96C29">
        <w:rPr>
          <w:lang w:val="fr-FR"/>
        </w:rPr>
        <w:t>d</w:t>
      </w:r>
      <w:r w:rsidR="00C853C1" w:rsidRPr="00A96C29">
        <w:rPr>
          <w:lang w:val="fr-FR"/>
        </w:rPr>
        <w:t>urant la période de détention, voire la procédure d’expulsion. L’enquête sur deux plaint</w:t>
      </w:r>
      <w:r w:rsidR="0012456F" w:rsidRPr="00A96C29">
        <w:rPr>
          <w:lang w:val="fr-FR"/>
        </w:rPr>
        <w:t>e</w:t>
      </w:r>
      <w:r w:rsidR="00C853C1" w:rsidRPr="00A96C29">
        <w:rPr>
          <w:lang w:val="fr-FR"/>
        </w:rPr>
        <w:t xml:space="preserve">s a été close et une action pénale a été engagée contre un fonctionnaire de </w:t>
      </w:r>
      <w:r w:rsidR="000A76EC" w:rsidRPr="00A96C29">
        <w:rPr>
          <w:lang w:val="fr-FR"/>
        </w:rPr>
        <w:t>Menoyia</w:t>
      </w:r>
      <w:r w:rsidR="00C853C1" w:rsidRPr="00A96C29">
        <w:rPr>
          <w:lang w:val="fr-FR"/>
        </w:rPr>
        <w:t xml:space="preserve"> sur la base d’une des plaintes. Quatre autres plaintes sont en cours d’enquête; l’enquête concernant trois affaires a été suspendue, les demandeurs ayant retiré leurs plaintes.</w:t>
      </w:r>
    </w:p>
    <w:p w:rsidR="000A76EC" w:rsidRPr="00A96C29" w:rsidRDefault="000247EE" w:rsidP="00653C2C">
      <w:pPr>
        <w:pStyle w:val="H23G"/>
        <w:rPr>
          <w:lang w:val="fr-FR"/>
        </w:rPr>
      </w:pPr>
      <w:r w:rsidRPr="00A96C29">
        <w:rPr>
          <w:lang w:val="fr-FR"/>
        </w:rPr>
        <w:tab/>
      </w:r>
      <w:r w:rsidRPr="00A96C29">
        <w:rPr>
          <w:lang w:val="fr-FR"/>
        </w:rPr>
        <w:tab/>
      </w:r>
      <w:r w:rsidR="000A76EC" w:rsidRPr="00A96C29">
        <w:rPr>
          <w:lang w:val="fr-FR"/>
        </w:rPr>
        <w:t>Paragraph</w:t>
      </w:r>
      <w:r w:rsidR="00C853C1" w:rsidRPr="00A96C29">
        <w:rPr>
          <w:lang w:val="fr-FR"/>
        </w:rPr>
        <w:t>e</w:t>
      </w:r>
      <w:r w:rsidR="000A76EC" w:rsidRPr="00A96C29">
        <w:rPr>
          <w:lang w:val="fr-FR"/>
        </w:rPr>
        <w:t xml:space="preserve"> 23 </w:t>
      </w:r>
      <w:r w:rsidR="00027784" w:rsidRPr="00A96C29">
        <w:rPr>
          <w:lang w:val="fr-FR"/>
        </w:rPr>
        <w:t>des observations finales</w:t>
      </w:r>
    </w:p>
    <w:p w:rsidR="000247EE" w:rsidRPr="00A96C29" w:rsidRDefault="00315B18" w:rsidP="00C10032">
      <w:pPr>
        <w:pStyle w:val="SingleTxtG"/>
        <w:rPr>
          <w:lang w:val="fr-FR"/>
        </w:rPr>
      </w:pPr>
      <w:r w:rsidRPr="00A96C29">
        <w:rPr>
          <w:lang w:val="fr-FR"/>
        </w:rPr>
        <w:t>301.</w:t>
      </w:r>
      <w:r w:rsidRPr="00A96C29">
        <w:rPr>
          <w:lang w:val="fr-FR"/>
        </w:rPr>
        <w:tab/>
      </w:r>
      <w:r w:rsidR="00C853C1" w:rsidRPr="00A96C29">
        <w:rPr>
          <w:lang w:val="fr-FR"/>
        </w:rPr>
        <w:t>Il convient de se reporter à la réponse à la question </w:t>
      </w:r>
      <w:r w:rsidR="000A76EC" w:rsidRPr="00A96C29">
        <w:rPr>
          <w:lang w:val="fr-FR"/>
        </w:rPr>
        <w:t>57</w:t>
      </w:r>
      <w:r w:rsidR="00C853C1" w:rsidRPr="00A96C29">
        <w:rPr>
          <w:lang w:val="fr-FR"/>
        </w:rPr>
        <w:t xml:space="preserve"> </w:t>
      </w:r>
      <w:r w:rsidR="000A76EC" w:rsidRPr="00A96C29">
        <w:rPr>
          <w:lang w:val="fr-FR"/>
        </w:rPr>
        <w:t xml:space="preserve">g) </w:t>
      </w:r>
      <w:r w:rsidR="00C853C1" w:rsidRPr="00A96C29">
        <w:rPr>
          <w:lang w:val="fr-FR"/>
        </w:rPr>
        <w:t xml:space="preserve">ci-dessus. En sa qualité de </w:t>
      </w:r>
      <w:r w:rsidR="00950740" w:rsidRPr="00A96C29">
        <w:rPr>
          <w:lang w:val="fr-FR"/>
        </w:rPr>
        <w:t>représentant du m</w:t>
      </w:r>
      <w:r w:rsidR="00C853C1" w:rsidRPr="00A96C29">
        <w:rPr>
          <w:lang w:val="fr-FR"/>
        </w:rPr>
        <w:t>écanisme national de prévention de la torture, l</w:t>
      </w:r>
      <w:r w:rsidR="00BF4359" w:rsidRPr="00A96C29">
        <w:rPr>
          <w:lang w:val="fr-FR"/>
        </w:rPr>
        <w:t>e</w:t>
      </w:r>
      <w:r w:rsidR="00C853C1" w:rsidRPr="00A96C29">
        <w:rPr>
          <w:lang w:val="fr-FR"/>
        </w:rPr>
        <w:t xml:space="preserve"> </w:t>
      </w:r>
      <w:r w:rsidR="00A96591" w:rsidRPr="00A96C29">
        <w:rPr>
          <w:lang w:val="fr-FR"/>
        </w:rPr>
        <w:t>Médiateur</w:t>
      </w:r>
      <w:r w:rsidR="00C853C1" w:rsidRPr="00A96C29">
        <w:rPr>
          <w:lang w:val="fr-FR"/>
        </w:rPr>
        <w:t xml:space="preserve"> suit de près la situation dans l’aile 14 de l’hôpital psychiatrique à</w:t>
      </w:r>
      <w:r w:rsidR="000A76EC" w:rsidRPr="00A96C29">
        <w:rPr>
          <w:lang w:val="fr-FR"/>
        </w:rPr>
        <w:t xml:space="preserve"> Athalassa</w:t>
      </w:r>
      <w:r w:rsidR="00C853C1" w:rsidRPr="00A96C29">
        <w:rPr>
          <w:lang w:val="fr-FR"/>
        </w:rPr>
        <w:t xml:space="preserve"> où des personnes atteintes de troubles mentaux, sans affection psychiatrique, continuent de séjourner</w:t>
      </w:r>
      <w:r w:rsidR="000A76EC" w:rsidRPr="00A96C29">
        <w:rPr>
          <w:lang w:val="fr-FR"/>
        </w:rPr>
        <w:t>.</w:t>
      </w:r>
    </w:p>
    <w:p w:rsidR="00C853C1" w:rsidRPr="00A96C29" w:rsidRDefault="00315B18" w:rsidP="00C10032">
      <w:pPr>
        <w:pStyle w:val="SingleTxtG"/>
        <w:rPr>
          <w:lang w:val="fr-FR"/>
        </w:rPr>
      </w:pPr>
      <w:r w:rsidRPr="00A96C29">
        <w:rPr>
          <w:lang w:val="fr-FR"/>
        </w:rPr>
        <w:t>302.</w:t>
      </w:r>
      <w:r w:rsidRPr="00A96C29">
        <w:rPr>
          <w:lang w:val="fr-FR"/>
        </w:rPr>
        <w:tab/>
      </w:r>
      <w:r w:rsidR="00C853C1" w:rsidRPr="00A96C29">
        <w:rPr>
          <w:lang w:val="fr-FR"/>
        </w:rPr>
        <w:t>À la suite de l’intervention d</w:t>
      </w:r>
      <w:r w:rsidR="00BF4359" w:rsidRPr="00A96C29">
        <w:rPr>
          <w:lang w:val="fr-FR"/>
        </w:rPr>
        <w:t xml:space="preserve">u </w:t>
      </w:r>
      <w:r w:rsidR="00A96591" w:rsidRPr="00A96C29">
        <w:rPr>
          <w:lang w:val="fr-FR"/>
        </w:rPr>
        <w:t>Médiateur</w:t>
      </w:r>
      <w:r w:rsidR="00C853C1" w:rsidRPr="00A96C29">
        <w:rPr>
          <w:lang w:val="fr-FR"/>
        </w:rPr>
        <w:t>, les autorités concernées (Département de l’intégration sociale, Ministère de la santé) ont pris de</w:t>
      </w:r>
      <w:r w:rsidR="00950740" w:rsidRPr="00A96C29">
        <w:rPr>
          <w:lang w:val="fr-FR"/>
        </w:rPr>
        <w:t>s</w:t>
      </w:r>
      <w:r w:rsidR="00C853C1" w:rsidRPr="00A96C29">
        <w:rPr>
          <w:lang w:val="fr-FR"/>
        </w:rPr>
        <w:t xml:space="preserve"> mesures pour placer les personnes résidant dans l’aile 14 dans d’autres structures.</w:t>
      </w:r>
    </w:p>
    <w:p w:rsidR="000A76EC" w:rsidRPr="00A96C29" w:rsidRDefault="000247EE" w:rsidP="00653C2C">
      <w:pPr>
        <w:pStyle w:val="H23G"/>
        <w:rPr>
          <w:lang w:val="fr-FR"/>
        </w:rPr>
      </w:pPr>
      <w:r w:rsidRPr="00A96C29">
        <w:rPr>
          <w:lang w:val="fr-FR"/>
        </w:rPr>
        <w:tab/>
      </w:r>
      <w:r w:rsidRPr="00A96C29">
        <w:rPr>
          <w:lang w:val="fr-FR"/>
        </w:rPr>
        <w:tab/>
      </w:r>
      <w:r w:rsidR="00A55CD2" w:rsidRPr="00A96C29">
        <w:rPr>
          <w:lang w:val="fr-FR"/>
        </w:rPr>
        <w:t>Paragraphe</w:t>
      </w:r>
      <w:r w:rsidR="000A76EC" w:rsidRPr="00A96C29">
        <w:rPr>
          <w:lang w:val="fr-FR"/>
        </w:rPr>
        <w:t xml:space="preserve"> 24 </w:t>
      </w:r>
      <w:r w:rsidR="00027784" w:rsidRPr="00A96C29">
        <w:rPr>
          <w:lang w:val="fr-FR"/>
        </w:rPr>
        <w:t>des observations finales</w:t>
      </w:r>
    </w:p>
    <w:p w:rsidR="00A55CD2" w:rsidRPr="00A96C29" w:rsidRDefault="00315B18" w:rsidP="00C10032">
      <w:pPr>
        <w:pStyle w:val="SingleTxtG"/>
        <w:rPr>
          <w:lang w:val="fr-FR"/>
        </w:rPr>
      </w:pPr>
      <w:r w:rsidRPr="00A96C29">
        <w:rPr>
          <w:lang w:val="fr-FR"/>
        </w:rPr>
        <w:t>303.</w:t>
      </w:r>
      <w:r w:rsidRPr="00A96C29">
        <w:rPr>
          <w:lang w:val="fr-FR"/>
        </w:rPr>
        <w:tab/>
      </w:r>
      <w:r w:rsidR="00A55CD2" w:rsidRPr="00A96C29">
        <w:rPr>
          <w:lang w:val="fr-FR"/>
        </w:rPr>
        <w:t xml:space="preserve">Les élèves chypriotes turcs peuvent fréquenter une école publique ou privée de leur choix. Les frais de scolarité de ces élèves dans les établissements privés des zones </w:t>
      </w:r>
      <w:r w:rsidR="00CD2DAF" w:rsidRPr="00A96C29">
        <w:rPr>
          <w:lang w:val="fr-FR"/>
        </w:rPr>
        <w:t xml:space="preserve">placées </w:t>
      </w:r>
      <w:r w:rsidR="00A55CD2" w:rsidRPr="00A96C29">
        <w:rPr>
          <w:lang w:val="fr-FR"/>
        </w:rPr>
        <w:t xml:space="preserve">sous </w:t>
      </w:r>
      <w:r w:rsidR="00CD2DAF" w:rsidRPr="00A96C29">
        <w:rPr>
          <w:lang w:val="fr-FR"/>
        </w:rPr>
        <w:t>l’autorité</w:t>
      </w:r>
      <w:r w:rsidR="00A55CD2" w:rsidRPr="00A96C29">
        <w:rPr>
          <w:lang w:val="fr-FR"/>
        </w:rPr>
        <w:t xml:space="preserve"> du Gouvernement sont entièrement subventionnés par </w:t>
      </w:r>
      <w:r w:rsidR="008E2473" w:rsidRPr="00A96C29">
        <w:rPr>
          <w:lang w:val="fr-FR"/>
        </w:rPr>
        <w:t xml:space="preserve">le Gouvernement. Le Ministère de l’éducation </w:t>
      </w:r>
      <w:r w:rsidR="00950740" w:rsidRPr="00A96C29">
        <w:rPr>
          <w:lang w:val="fr-FR"/>
        </w:rPr>
        <w:t xml:space="preserve">et de la culture </w:t>
      </w:r>
      <w:r w:rsidR="008E2473" w:rsidRPr="00A96C29">
        <w:rPr>
          <w:lang w:val="fr-FR"/>
        </w:rPr>
        <w:t xml:space="preserve">a fait de la promotion de la tolérance, de la compréhension et du dialogue entre les deux principales communautés de l’île son objectif essentiel pour les trois prochaines années. </w:t>
      </w:r>
    </w:p>
    <w:p w:rsidR="008E2473" w:rsidRPr="00A96C29" w:rsidRDefault="00315B18" w:rsidP="00C10032">
      <w:pPr>
        <w:pStyle w:val="SingleTxtG"/>
        <w:rPr>
          <w:lang w:val="fr-FR"/>
        </w:rPr>
      </w:pPr>
      <w:r w:rsidRPr="00A96C29">
        <w:rPr>
          <w:lang w:val="fr-FR"/>
        </w:rPr>
        <w:t>304.</w:t>
      </w:r>
      <w:r w:rsidRPr="00A96C29">
        <w:rPr>
          <w:lang w:val="fr-FR"/>
        </w:rPr>
        <w:tab/>
      </w:r>
      <w:r w:rsidR="008E2473" w:rsidRPr="00A96C29">
        <w:rPr>
          <w:lang w:val="fr-FR"/>
        </w:rPr>
        <w:t xml:space="preserve">Les enseignants, à tous les degrés d’instruction, les élèves et les parents ont été informés des manifestations prévues pour atteindre cet objectif et encouragés à y participer. Le Conseil des ministres, par une série de décisions, s’est assuré que les élèves chypriotes turcs, inscrits à l’école primaire </w:t>
      </w:r>
      <w:r w:rsidR="000A76EC" w:rsidRPr="00A96C29">
        <w:rPr>
          <w:lang w:val="fr-FR"/>
        </w:rPr>
        <w:t xml:space="preserve">Ayios Antonios </w:t>
      </w:r>
      <w:r w:rsidR="008E2473" w:rsidRPr="00A96C29">
        <w:rPr>
          <w:lang w:val="fr-FR"/>
        </w:rPr>
        <w:t xml:space="preserve">à Limassol, suivent des cours dans leur propre langue, selon leur religion et leur culture. Il en va de même pour les élèves de l’école secondaire </w:t>
      </w:r>
      <w:r w:rsidR="000A76EC" w:rsidRPr="00A96C29">
        <w:rPr>
          <w:lang w:val="fr-FR"/>
        </w:rPr>
        <w:t>Ayios Antonios</w:t>
      </w:r>
      <w:r w:rsidR="008E2473" w:rsidRPr="00A96C29">
        <w:rPr>
          <w:lang w:val="fr-FR"/>
        </w:rPr>
        <w:t xml:space="preserve">. Le ministère a nommé des professeurs chargés de </w:t>
      </w:r>
      <w:r w:rsidR="0012456F" w:rsidRPr="00A96C29">
        <w:rPr>
          <w:lang w:val="fr-FR"/>
        </w:rPr>
        <w:t>pourvoir à</w:t>
      </w:r>
      <w:r w:rsidR="008E2473" w:rsidRPr="00A96C29">
        <w:rPr>
          <w:lang w:val="fr-FR"/>
        </w:rPr>
        <w:t xml:space="preserve"> leurs besoins particuliers. Il convient de se reporter à la réponse à la question 63 ci-dessus.</w:t>
      </w:r>
    </w:p>
    <w:p w:rsidR="008E2473" w:rsidRPr="00A96C29" w:rsidRDefault="00315B18" w:rsidP="00C10032">
      <w:pPr>
        <w:pStyle w:val="SingleTxtG"/>
        <w:rPr>
          <w:b/>
          <w:i/>
          <w:lang w:val="fr-FR"/>
        </w:rPr>
      </w:pPr>
      <w:r w:rsidRPr="00A96C29">
        <w:rPr>
          <w:lang w:val="fr-FR"/>
        </w:rPr>
        <w:t>305.</w:t>
      </w:r>
      <w:r w:rsidRPr="00A96C29">
        <w:rPr>
          <w:lang w:val="fr-FR"/>
        </w:rPr>
        <w:tab/>
      </w:r>
      <w:r w:rsidR="008E2473" w:rsidRPr="00A96C29">
        <w:rPr>
          <w:lang w:val="fr-FR"/>
        </w:rPr>
        <w:t xml:space="preserve">Le Conseil des ministres a, par la décision </w:t>
      </w:r>
      <w:r w:rsidR="000233A3" w:rsidRPr="00A96C29">
        <w:rPr>
          <w:lang w:val="fr-FR"/>
        </w:rPr>
        <w:t>n</w:t>
      </w:r>
      <w:r w:rsidR="000233A3" w:rsidRPr="00A96C29">
        <w:rPr>
          <w:vertAlign w:val="superscript"/>
          <w:lang w:val="fr-FR"/>
        </w:rPr>
        <w:t>o</w:t>
      </w:r>
      <w:r w:rsidR="005C67D1" w:rsidRPr="00A96C29">
        <w:rPr>
          <w:lang w:val="fr-FR"/>
        </w:rPr>
        <w:t> </w:t>
      </w:r>
      <w:r w:rsidR="000A76EC" w:rsidRPr="00A96C29">
        <w:rPr>
          <w:lang w:val="fr-FR"/>
        </w:rPr>
        <w:t>62563 d</w:t>
      </w:r>
      <w:r w:rsidR="008E2473" w:rsidRPr="00A96C29">
        <w:rPr>
          <w:lang w:val="fr-FR"/>
        </w:rPr>
        <w:t>u 25 août 2005, établi une école à Limassol où l’enseignement est dispensé en turc. Néanmoins, des parents chypriotes turcs ont répondu</w:t>
      </w:r>
      <w:r w:rsidR="003E79BC" w:rsidRPr="00A96C29">
        <w:rPr>
          <w:lang w:val="fr-FR"/>
        </w:rPr>
        <w:t>,</w:t>
      </w:r>
      <w:r w:rsidR="008E2473" w:rsidRPr="00A96C29">
        <w:rPr>
          <w:lang w:val="fr-FR"/>
        </w:rPr>
        <w:t xml:space="preserve"> lors d’une enquête</w:t>
      </w:r>
      <w:r w:rsidR="003E79BC" w:rsidRPr="00A96C29">
        <w:rPr>
          <w:lang w:val="fr-FR"/>
        </w:rPr>
        <w:t>,</w:t>
      </w:r>
      <w:r w:rsidR="008E2473" w:rsidRPr="00A96C29">
        <w:rPr>
          <w:lang w:val="fr-FR"/>
        </w:rPr>
        <w:t xml:space="preserve"> qu’ils soutenaient la fréquentation des écoles publiques de leurs secteurs, attestant ainsi que les mesures en vigueur sont appropriées et satisfont les besoins éducatifs des élèves chypriotes turcs.</w:t>
      </w:r>
    </w:p>
    <w:p w:rsidR="000A76EC" w:rsidRPr="00A96C29" w:rsidRDefault="000247EE" w:rsidP="00653C2C">
      <w:pPr>
        <w:pStyle w:val="H23G"/>
        <w:rPr>
          <w:lang w:val="fr-FR"/>
        </w:rPr>
      </w:pPr>
      <w:r w:rsidRPr="00A96C29">
        <w:rPr>
          <w:lang w:val="fr-FR"/>
        </w:rPr>
        <w:tab/>
      </w:r>
      <w:r w:rsidRPr="00A96C29">
        <w:rPr>
          <w:lang w:val="fr-FR"/>
        </w:rPr>
        <w:tab/>
      </w:r>
      <w:r w:rsidR="008E2473" w:rsidRPr="00A96C29">
        <w:rPr>
          <w:lang w:val="fr-FR"/>
        </w:rPr>
        <w:t>Paragraphe</w:t>
      </w:r>
      <w:r w:rsidR="000A76EC" w:rsidRPr="00A96C29">
        <w:rPr>
          <w:lang w:val="fr-FR"/>
        </w:rPr>
        <w:t xml:space="preserve"> 25 </w:t>
      </w:r>
      <w:r w:rsidR="00027784" w:rsidRPr="00A96C29">
        <w:rPr>
          <w:lang w:val="fr-FR"/>
        </w:rPr>
        <w:t>des observations finales</w:t>
      </w:r>
    </w:p>
    <w:p w:rsidR="008E2473" w:rsidRPr="00A96C29" w:rsidRDefault="00315B18" w:rsidP="00C10032">
      <w:pPr>
        <w:pStyle w:val="SingleTxtG"/>
        <w:rPr>
          <w:lang w:val="fr-FR"/>
        </w:rPr>
      </w:pPr>
      <w:r w:rsidRPr="00A96C29">
        <w:rPr>
          <w:lang w:val="fr-FR"/>
        </w:rPr>
        <w:t>306.</w:t>
      </w:r>
      <w:r w:rsidRPr="00A96C29">
        <w:rPr>
          <w:lang w:val="fr-FR"/>
        </w:rPr>
        <w:tab/>
      </w:r>
      <w:r w:rsidR="008E2473" w:rsidRPr="00A96C29">
        <w:rPr>
          <w:lang w:val="fr-FR"/>
        </w:rPr>
        <w:t xml:space="preserve">L’organe de lutte contre la discrimination a publié sur la question </w:t>
      </w:r>
      <w:r w:rsidR="000D30F8" w:rsidRPr="00A96C29">
        <w:rPr>
          <w:lang w:val="fr-FR"/>
        </w:rPr>
        <w:t xml:space="preserve">en </w:t>
      </w:r>
      <w:r w:rsidR="008E2473" w:rsidRPr="00A96C29">
        <w:rPr>
          <w:lang w:val="fr-FR"/>
        </w:rPr>
        <w:t xml:space="preserve">2011 </w:t>
      </w:r>
      <w:r w:rsidR="003E79BC" w:rsidRPr="00A96C29">
        <w:rPr>
          <w:lang w:val="fr-FR"/>
        </w:rPr>
        <w:t xml:space="preserve">un rapport </w:t>
      </w:r>
      <w:r w:rsidR="008E2473" w:rsidRPr="00A96C29">
        <w:rPr>
          <w:lang w:val="fr-FR"/>
        </w:rPr>
        <w:t>qui conclut que ladite circulaire pourrait avoir un effet dissuasif sur certains parents en situation irrégulière, les empêchant d’inscrire leurs enfants à l’école par crainte de poursuites de la part des autorités migratoires. Cette pratique pouvait soumettre les enfants à une exclusion sociale</w:t>
      </w:r>
      <w:r w:rsidR="003E79BC" w:rsidRPr="00A96C29">
        <w:rPr>
          <w:lang w:val="fr-FR"/>
        </w:rPr>
        <w:t>,</w:t>
      </w:r>
      <w:r w:rsidR="008E2473" w:rsidRPr="00A96C29">
        <w:rPr>
          <w:lang w:val="fr-FR"/>
        </w:rPr>
        <w:t xml:space="preserve"> </w:t>
      </w:r>
      <w:r w:rsidR="003E79BC" w:rsidRPr="00A96C29">
        <w:rPr>
          <w:lang w:val="fr-FR"/>
        </w:rPr>
        <w:t>portant atteinte à</w:t>
      </w:r>
      <w:r w:rsidR="008E2473" w:rsidRPr="00A96C29">
        <w:rPr>
          <w:lang w:val="fr-FR"/>
        </w:rPr>
        <w:t xml:space="preserve"> leur droit à l’éducation.</w:t>
      </w:r>
    </w:p>
    <w:p w:rsidR="000A76EC" w:rsidRPr="00A96C29" w:rsidRDefault="00315B18" w:rsidP="00C10032">
      <w:pPr>
        <w:pStyle w:val="SingleTxtG"/>
        <w:rPr>
          <w:lang w:val="fr-FR"/>
        </w:rPr>
      </w:pPr>
      <w:r w:rsidRPr="00A96C29">
        <w:rPr>
          <w:lang w:val="fr-FR"/>
        </w:rPr>
        <w:t>307.</w:t>
      </w:r>
      <w:r w:rsidRPr="00A96C29">
        <w:rPr>
          <w:lang w:val="fr-FR"/>
        </w:rPr>
        <w:tab/>
      </w:r>
      <w:r w:rsidR="008E2473" w:rsidRPr="00A96C29">
        <w:rPr>
          <w:lang w:val="fr-FR"/>
        </w:rPr>
        <w:t xml:space="preserve">Le Commissaire </w:t>
      </w:r>
      <w:r w:rsidR="003E01A6" w:rsidRPr="00A96C29">
        <w:rPr>
          <w:lang w:val="fr-FR"/>
        </w:rPr>
        <w:t xml:space="preserve">à </w:t>
      </w:r>
      <w:r w:rsidR="008E2473" w:rsidRPr="00A96C29">
        <w:rPr>
          <w:lang w:val="fr-FR"/>
        </w:rPr>
        <w:t>la protection des droits des enfants a également exp</w:t>
      </w:r>
      <w:r w:rsidR="00CE38C6" w:rsidRPr="00A96C29">
        <w:rPr>
          <w:lang w:val="fr-FR"/>
        </w:rPr>
        <w:t>rim</w:t>
      </w:r>
      <w:r w:rsidR="008E2473" w:rsidRPr="00A96C29">
        <w:rPr>
          <w:lang w:val="fr-FR"/>
        </w:rPr>
        <w:t>é sa position que le droit à l’éducation de ce groupe particulier d’enfants était ainsi violé</w:t>
      </w:r>
      <w:r w:rsidR="00926923" w:rsidRPr="00A96C29">
        <w:rPr>
          <w:lang w:val="fr-FR"/>
        </w:rPr>
        <w:t>.</w:t>
      </w:r>
    </w:p>
    <w:p w:rsidR="00926923" w:rsidRPr="00A96C29" w:rsidRDefault="00315B18" w:rsidP="00C10032">
      <w:pPr>
        <w:pStyle w:val="SingleTxtG"/>
        <w:rPr>
          <w:lang w:val="fr-FR"/>
        </w:rPr>
      </w:pPr>
      <w:r w:rsidRPr="00A96C29">
        <w:rPr>
          <w:lang w:val="fr-FR"/>
        </w:rPr>
        <w:t>308.</w:t>
      </w:r>
      <w:r w:rsidRPr="00A96C29">
        <w:rPr>
          <w:lang w:val="fr-FR"/>
        </w:rPr>
        <w:tab/>
      </w:r>
      <w:r w:rsidR="00926923" w:rsidRPr="00A96C29">
        <w:rPr>
          <w:lang w:val="fr-FR"/>
        </w:rPr>
        <w:t>Le Ministère de l’éducation</w:t>
      </w:r>
      <w:r w:rsidR="00FE17CC" w:rsidRPr="00A96C29">
        <w:rPr>
          <w:lang w:val="fr-FR"/>
        </w:rPr>
        <w:t xml:space="preserve"> et de la culture</w:t>
      </w:r>
      <w:r w:rsidR="00926923" w:rsidRPr="00A96C29">
        <w:rPr>
          <w:lang w:val="fr-FR"/>
        </w:rPr>
        <w:t>, tenant compte de la préoccupation du Comité su</w:t>
      </w:r>
      <w:r w:rsidR="0012456F" w:rsidRPr="00A96C29">
        <w:rPr>
          <w:lang w:val="fr-FR"/>
        </w:rPr>
        <w:t>scitée par</w:t>
      </w:r>
      <w:r w:rsidR="00926923" w:rsidRPr="00A96C29">
        <w:rPr>
          <w:lang w:val="fr-FR"/>
        </w:rPr>
        <w:t xml:space="preserve"> la circulaire</w:t>
      </w:r>
      <w:r w:rsidR="0012456F" w:rsidRPr="00A96C29">
        <w:rPr>
          <w:lang w:val="fr-FR"/>
        </w:rPr>
        <w:t>, ainsi que</w:t>
      </w:r>
      <w:r w:rsidR="00926923" w:rsidRPr="00A96C29">
        <w:rPr>
          <w:lang w:val="fr-FR"/>
        </w:rPr>
        <w:t xml:space="preserve"> des avis de l’Organe de lutte contre la discrimination et du</w:t>
      </w:r>
      <w:r w:rsidR="00FE17CC" w:rsidRPr="00A96C29">
        <w:rPr>
          <w:lang w:val="fr-FR"/>
        </w:rPr>
        <w:t>dit</w:t>
      </w:r>
      <w:r w:rsidR="00926923" w:rsidRPr="00A96C29">
        <w:rPr>
          <w:lang w:val="fr-FR"/>
        </w:rPr>
        <w:t xml:space="preserve"> </w:t>
      </w:r>
      <w:r w:rsidR="000D30F8" w:rsidRPr="00A96C29">
        <w:rPr>
          <w:lang w:val="fr-FR"/>
        </w:rPr>
        <w:t>commissaire</w:t>
      </w:r>
      <w:r w:rsidR="00926923" w:rsidRPr="00A96C29">
        <w:rPr>
          <w:lang w:val="fr-FR"/>
        </w:rPr>
        <w:t>, a pris des mesures tendant à garantir l’égalité d’accès à l’éducation pour tous les enfants vivant sur l’île, sans aucune discrimination directe ou indirecte à l’égard des enfants migrants. Le Conseil des ministres a</w:t>
      </w:r>
      <w:r w:rsidR="00FE17CC" w:rsidRPr="00A96C29">
        <w:rPr>
          <w:lang w:val="fr-FR"/>
        </w:rPr>
        <w:t>, par la</w:t>
      </w:r>
      <w:r w:rsidR="00926923" w:rsidRPr="00A96C29">
        <w:rPr>
          <w:lang w:val="fr-FR"/>
        </w:rPr>
        <w:t xml:space="preserve"> </w:t>
      </w:r>
      <w:r w:rsidR="00FE17CC" w:rsidRPr="00A96C29">
        <w:rPr>
          <w:lang w:val="fr-FR"/>
        </w:rPr>
        <w:t xml:space="preserve">décision </w:t>
      </w:r>
      <w:r w:rsidR="000233A3" w:rsidRPr="00A96C29">
        <w:rPr>
          <w:lang w:val="fr-FR"/>
        </w:rPr>
        <w:t>n</w:t>
      </w:r>
      <w:r w:rsidR="000233A3" w:rsidRPr="00A96C29">
        <w:rPr>
          <w:vertAlign w:val="superscript"/>
          <w:lang w:val="fr-FR"/>
        </w:rPr>
        <w:t>o</w:t>
      </w:r>
      <w:r w:rsidR="005C67D1" w:rsidRPr="00A96C29">
        <w:rPr>
          <w:lang w:val="fr-FR"/>
        </w:rPr>
        <w:t> </w:t>
      </w:r>
      <w:r w:rsidR="00FE17CC" w:rsidRPr="00A96C29">
        <w:rPr>
          <w:lang w:val="fr-FR"/>
        </w:rPr>
        <w:t xml:space="preserve">73154 du 8 février 2012, fait </w:t>
      </w:r>
      <w:r w:rsidR="00926923" w:rsidRPr="00A96C29">
        <w:rPr>
          <w:lang w:val="fr-FR"/>
        </w:rPr>
        <w:t>retirer la circulaire en cause. Le 2 mars 2012, une nouvelle circulaire a été adressée à toutes les écoles demandant à leurs directeurs de ne plus fournir à la Direction de l’état civil et des migrations d’informations sur les enfants migrants.</w:t>
      </w:r>
    </w:p>
    <w:p w:rsidR="000A76EC" w:rsidRPr="00A96C29" w:rsidRDefault="000247EE" w:rsidP="00653C2C">
      <w:pPr>
        <w:pStyle w:val="H23G"/>
        <w:rPr>
          <w:lang w:val="fr-FR"/>
        </w:rPr>
      </w:pPr>
      <w:r w:rsidRPr="00A96C29">
        <w:rPr>
          <w:lang w:val="fr-FR"/>
        </w:rPr>
        <w:tab/>
      </w:r>
      <w:r w:rsidRPr="00A96C29">
        <w:rPr>
          <w:lang w:val="fr-FR"/>
        </w:rPr>
        <w:tab/>
      </w:r>
      <w:r w:rsidR="00926923" w:rsidRPr="00A96C29">
        <w:rPr>
          <w:lang w:val="fr-FR"/>
        </w:rPr>
        <w:t>Paragraphe</w:t>
      </w:r>
      <w:r w:rsidR="000A76EC" w:rsidRPr="00A96C29">
        <w:rPr>
          <w:lang w:val="fr-FR"/>
        </w:rPr>
        <w:t xml:space="preserve"> 26 </w:t>
      </w:r>
      <w:r w:rsidR="00027784" w:rsidRPr="00A96C29">
        <w:rPr>
          <w:lang w:val="fr-FR"/>
        </w:rPr>
        <w:t>des observations finales</w:t>
      </w:r>
    </w:p>
    <w:p w:rsidR="000A76EC" w:rsidRPr="00A96C29" w:rsidRDefault="00315B18" w:rsidP="00C10032">
      <w:pPr>
        <w:pStyle w:val="SingleTxtG"/>
        <w:rPr>
          <w:lang w:val="fr-FR"/>
        </w:rPr>
      </w:pPr>
      <w:r w:rsidRPr="00A96C29">
        <w:rPr>
          <w:lang w:val="fr-FR"/>
        </w:rPr>
        <w:t>309.</w:t>
      </w:r>
      <w:r w:rsidRPr="00A96C29">
        <w:rPr>
          <w:lang w:val="fr-FR"/>
        </w:rPr>
        <w:tab/>
      </w:r>
      <w:r w:rsidR="00926923" w:rsidRPr="00A96C29">
        <w:rPr>
          <w:lang w:val="fr-FR"/>
        </w:rPr>
        <w:t>La Convention et le Protocole facultatif ont été ratifiés le 27</w:t>
      </w:r>
      <w:r w:rsidR="000D30F8" w:rsidRPr="00A96C29">
        <w:rPr>
          <w:lang w:val="fr-FR"/>
        </w:rPr>
        <w:t> </w:t>
      </w:r>
      <w:r w:rsidR="00926923" w:rsidRPr="00A96C29">
        <w:rPr>
          <w:lang w:val="fr-FR"/>
        </w:rPr>
        <w:t>juin</w:t>
      </w:r>
      <w:r w:rsidR="000D30F8" w:rsidRPr="00A96C29">
        <w:rPr>
          <w:lang w:val="fr-FR"/>
        </w:rPr>
        <w:t> </w:t>
      </w:r>
      <w:r w:rsidR="00926923" w:rsidRPr="00A96C29">
        <w:rPr>
          <w:lang w:val="fr-FR"/>
        </w:rPr>
        <w:t>2011 après promulgation de la loi </w:t>
      </w:r>
      <w:r w:rsidR="000A76EC" w:rsidRPr="00A96C29">
        <w:rPr>
          <w:lang w:val="fr-FR"/>
        </w:rPr>
        <w:t>8</w:t>
      </w:r>
      <w:r w:rsidR="00926923" w:rsidRPr="00A96C29">
        <w:rPr>
          <w:lang w:val="fr-FR"/>
        </w:rPr>
        <w:t> </w:t>
      </w:r>
      <w:r w:rsidR="000A76EC" w:rsidRPr="00A96C29">
        <w:rPr>
          <w:lang w:val="fr-FR"/>
        </w:rPr>
        <w:t>(III)/2011</w:t>
      </w:r>
      <w:r w:rsidR="00D549AA" w:rsidRPr="00A96C29">
        <w:rPr>
          <w:lang w:val="fr-FR"/>
        </w:rPr>
        <w:t>)</w:t>
      </w:r>
      <w:r w:rsidR="000A76EC" w:rsidRPr="00A96C29">
        <w:rPr>
          <w:lang w:val="fr-FR"/>
        </w:rPr>
        <w:t>.</w:t>
      </w:r>
    </w:p>
    <w:p w:rsidR="000A76EC" w:rsidRPr="00A96C29" w:rsidRDefault="00315B18" w:rsidP="00C10032">
      <w:pPr>
        <w:pStyle w:val="SingleTxtG"/>
        <w:rPr>
          <w:lang w:val="fr-FR"/>
        </w:rPr>
      </w:pPr>
      <w:r w:rsidRPr="00A96C29">
        <w:rPr>
          <w:lang w:val="fr-FR"/>
        </w:rPr>
        <w:t>310.</w:t>
      </w:r>
      <w:r w:rsidRPr="00A96C29">
        <w:rPr>
          <w:lang w:val="fr-FR"/>
        </w:rPr>
        <w:tab/>
      </w:r>
      <w:r w:rsidR="00926923" w:rsidRPr="00A96C29">
        <w:rPr>
          <w:lang w:val="fr-FR"/>
        </w:rPr>
        <w:t xml:space="preserve">Le Conseil des ministres a, par </w:t>
      </w:r>
      <w:r w:rsidR="00CE38C6" w:rsidRPr="00A96C29">
        <w:rPr>
          <w:lang w:val="fr-FR"/>
        </w:rPr>
        <w:t>l</w:t>
      </w:r>
      <w:r w:rsidR="00926923" w:rsidRPr="00A96C29">
        <w:rPr>
          <w:lang w:val="fr-FR"/>
        </w:rPr>
        <w:t xml:space="preserve">a décision </w:t>
      </w:r>
      <w:r w:rsidR="000233A3" w:rsidRPr="00A96C29">
        <w:rPr>
          <w:lang w:val="fr-FR"/>
        </w:rPr>
        <w:t>n</w:t>
      </w:r>
      <w:r w:rsidR="000233A3" w:rsidRPr="00A96C29">
        <w:rPr>
          <w:vertAlign w:val="superscript"/>
          <w:lang w:val="fr-FR"/>
        </w:rPr>
        <w:t>o</w:t>
      </w:r>
      <w:r w:rsidR="005C67D1" w:rsidRPr="00A96C29">
        <w:rPr>
          <w:lang w:val="fr-FR"/>
        </w:rPr>
        <w:t> </w:t>
      </w:r>
      <w:r w:rsidR="000A76EC" w:rsidRPr="00A96C29">
        <w:rPr>
          <w:lang w:val="fr-FR"/>
        </w:rPr>
        <w:t>73519 d</w:t>
      </w:r>
      <w:r w:rsidR="00926923" w:rsidRPr="00A96C29">
        <w:rPr>
          <w:lang w:val="fr-FR"/>
        </w:rPr>
        <w:t>u 9 mai 2012, nommé</w:t>
      </w:r>
      <w:r w:rsidR="000233A3" w:rsidRPr="00A96C29">
        <w:rPr>
          <w:lang w:val="fr-FR"/>
        </w:rPr>
        <w:t xml:space="preserve"> </w:t>
      </w:r>
      <w:r w:rsidR="00926923" w:rsidRPr="00A96C29">
        <w:rPr>
          <w:lang w:val="fr-FR"/>
        </w:rPr>
        <w:t xml:space="preserve">le </w:t>
      </w:r>
      <w:r w:rsidR="00A96591" w:rsidRPr="00A96C29">
        <w:rPr>
          <w:lang w:val="fr-FR"/>
        </w:rPr>
        <w:t>Médiateur</w:t>
      </w:r>
      <w:r w:rsidR="00926923" w:rsidRPr="00A96C29">
        <w:rPr>
          <w:lang w:val="fr-FR"/>
        </w:rPr>
        <w:t xml:space="preserve"> comme autorité indépendante pour la promotion des droits des personnes handicapées</w:t>
      </w:r>
      <w:r w:rsidR="000A76EC" w:rsidRPr="00A96C29">
        <w:rPr>
          <w:lang w:val="fr-FR"/>
        </w:rPr>
        <w:t xml:space="preserve">. </w:t>
      </w:r>
    </w:p>
    <w:p w:rsidR="006A5946" w:rsidRPr="00A96C29" w:rsidRDefault="00315B18" w:rsidP="00C10032">
      <w:pPr>
        <w:pStyle w:val="SingleTxtG"/>
        <w:rPr>
          <w:lang w:val="fr-FR"/>
        </w:rPr>
      </w:pPr>
      <w:r w:rsidRPr="00A96C29">
        <w:rPr>
          <w:lang w:val="fr-FR"/>
        </w:rPr>
        <w:t>311.</w:t>
      </w:r>
      <w:r w:rsidRPr="00A96C29">
        <w:rPr>
          <w:lang w:val="fr-FR"/>
        </w:rPr>
        <w:tab/>
      </w:r>
      <w:r w:rsidR="00926923" w:rsidRPr="00A96C29">
        <w:rPr>
          <w:lang w:val="fr-FR"/>
        </w:rPr>
        <w:t>Les compétences exercées par l’autorité indépendante portent sur l’ensemble des droits de l’homme protégés par ladite convention.</w:t>
      </w:r>
    </w:p>
    <w:p w:rsidR="00F61D81" w:rsidRPr="00A96C29" w:rsidRDefault="00F61D81" w:rsidP="0048126D">
      <w:pPr>
        <w:pStyle w:val="HChG"/>
        <w:rPr>
          <w:lang w:val="fr-FR"/>
        </w:rPr>
      </w:pPr>
      <w:r w:rsidRPr="00A96C29">
        <w:rPr>
          <w:lang w:val="fr-FR"/>
        </w:rPr>
        <w:br w:type="page"/>
      </w:r>
      <w:r w:rsidR="0068342C" w:rsidRPr="00A96C29">
        <w:rPr>
          <w:lang w:val="fr-FR"/>
        </w:rPr>
        <w:t>A</w:t>
      </w:r>
      <w:r w:rsidR="00926923" w:rsidRPr="00A96C29">
        <w:rPr>
          <w:lang w:val="fr-FR"/>
        </w:rPr>
        <w:t>nnexe </w:t>
      </w:r>
      <w:r w:rsidR="0047348B" w:rsidRPr="00A96C29">
        <w:rPr>
          <w:lang w:val="fr-FR"/>
        </w:rPr>
        <w:t>I</w:t>
      </w:r>
    </w:p>
    <w:p w:rsidR="0068342C" w:rsidRPr="00A96C29" w:rsidRDefault="0068342C" w:rsidP="00653C2C">
      <w:pPr>
        <w:pStyle w:val="HChG"/>
        <w:rPr>
          <w:lang w:val="fr-FR"/>
        </w:rPr>
      </w:pPr>
      <w:r w:rsidRPr="00A96C29">
        <w:rPr>
          <w:lang w:val="fr-FR"/>
        </w:rPr>
        <w:tab/>
      </w:r>
      <w:r w:rsidRPr="00A96C29">
        <w:rPr>
          <w:lang w:val="fr-FR"/>
        </w:rPr>
        <w:tab/>
        <w:t>Programmes</w:t>
      </w:r>
      <w:r w:rsidR="00926923" w:rsidRPr="00A96C29">
        <w:rPr>
          <w:lang w:val="fr-FR"/>
        </w:rPr>
        <w:t xml:space="preserve"> et mesures exécutés par le Ministère du travail</w:t>
      </w:r>
      <w:r w:rsidR="003F1ACD" w:rsidRPr="00A96C29">
        <w:rPr>
          <w:lang w:val="fr-FR"/>
        </w:rPr>
        <w:t xml:space="preserve">, </w:t>
      </w:r>
      <w:r w:rsidR="00EB6344" w:rsidRPr="00A96C29">
        <w:rPr>
          <w:lang w:val="fr-FR"/>
        </w:rPr>
        <w:t>de la prévoyance et de la sécurité sociale</w:t>
      </w:r>
    </w:p>
    <w:p w:rsidR="00926923" w:rsidRPr="00A96C29" w:rsidRDefault="0068342C" w:rsidP="00653C2C">
      <w:pPr>
        <w:pStyle w:val="SingleTxtG"/>
        <w:ind w:firstLine="567"/>
        <w:rPr>
          <w:iCs/>
          <w:lang w:val="fr-FR"/>
        </w:rPr>
      </w:pPr>
      <w:r w:rsidRPr="00A96C29">
        <w:rPr>
          <w:lang w:val="fr-FR"/>
        </w:rPr>
        <w:t>1)</w:t>
      </w:r>
      <w:r w:rsidRPr="00A96C29">
        <w:rPr>
          <w:lang w:val="fr-FR"/>
        </w:rPr>
        <w:tab/>
      </w:r>
      <w:r w:rsidRPr="00A96C29">
        <w:rPr>
          <w:i/>
          <w:iCs/>
          <w:lang w:val="fr-FR"/>
        </w:rPr>
        <w:t xml:space="preserve">Promotion </w:t>
      </w:r>
      <w:r w:rsidR="00926923" w:rsidRPr="00A96C29">
        <w:rPr>
          <w:i/>
          <w:iCs/>
          <w:lang w:val="fr-FR"/>
        </w:rPr>
        <w:t>de l’esprit d’entreprise chez les jeunes </w:t>
      </w:r>
      <w:r w:rsidR="00926923" w:rsidRPr="00A96C29">
        <w:rPr>
          <w:iCs/>
          <w:lang w:val="fr-FR"/>
        </w:rPr>
        <w:t xml:space="preserve">– Ce programme, administré par le Ministère de l’énergie, du commerce et de l’industrie, cofinancé par le Fonds de développement régional européen, vise à renforcer, soutenir et encourager l’esprit d’entreprise chez les hommes et les femmes de 20 à 39 ans par une assistance financière à la création de petites et moyennes entreprises, </w:t>
      </w:r>
      <w:r w:rsidR="001A0F71" w:rsidRPr="00A96C29">
        <w:rPr>
          <w:iCs/>
          <w:lang w:val="fr-FR"/>
        </w:rPr>
        <w:t xml:space="preserve">novatrices, </w:t>
      </w:r>
      <w:r w:rsidR="00926923" w:rsidRPr="00A96C29">
        <w:rPr>
          <w:iCs/>
          <w:lang w:val="fr-FR"/>
        </w:rPr>
        <w:t>modernes et viables.</w:t>
      </w:r>
    </w:p>
    <w:p w:rsidR="00AD2A8F" w:rsidRPr="00A96C29" w:rsidRDefault="0068342C" w:rsidP="0068342C">
      <w:pPr>
        <w:pStyle w:val="SingleTxtG"/>
        <w:ind w:firstLine="567"/>
        <w:rPr>
          <w:lang w:val="fr-FR"/>
        </w:rPr>
      </w:pPr>
      <w:r w:rsidRPr="00A96C29">
        <w:rPr>
          <w:lang w:val="fr-FR"/>
        </w:rPr>
        <w:t>2)</w:t>
      </w:r>
      <w:r w:rsidRPr="00A96C29">
        <w:rPr>
          <w:lang w:val="fr-FR"/>
        </w:rPr>
        <w:tab/>
      </w:r>
      <w:r w:rsidR="00AD2A8F" w:rsidRPr="00A96C29">
        <w:rPr>
          <w:i/>
          <w:lang w:val="fr-FR"/>
        </w:rPr>
        <w:t>Placement et formation de jeunes diplômés de l’enseignement supérieur sans emploi</w:t>
      </w:r>
      <w:r w:rsidR="00AD2A8F" w:rsidRPr="00A96C29">
        <w:rPr>
          <w:lang w:val="fr-FR"/>
        </w:rPr>
        <w:t xml:space="preserve"> – Cette mesure cherche à renforcer la capacité de gestion d’entreprises et d’organisation</w:t>
      </w:r>
      <w:r w:rsidR="00CC2211" w:rsidRPr="00A96C29">
        <w:rPr>
          <w:lang w:val="fr-FR"/>
        </w:rPr>
        <w:t>s</w:t>
      </w:r>
      <w:r w:rsidR="00AD2A8F" w:rsidRPr="00A96C29">
        <w:rPr>
          <w:lang w:val="fr-FR"/>
        </w:rPr>
        <w:t xml:space="preserve"> par le recrutement et la formation de jeunes diplômés des universités et d’autres institutions d’enseignement supérieur.</w:t>
      </w:r>
    </w:p>
    <w:p w:rsidR="00AD2A8F" w:rsidRPr="00A96C29" w:rsidRDefault="0068342C" w:rsidP="00653C2C">
      <w:pPr>
        <w:pStyle w:val="SingleTxtG"/>
        <w:ind w:firstLine="567"/>
        <w:rPr>
          <w:iCs/>
          <w:lang w:val="fr-FR"/>
        </w:rPr>
      </w:pPr>
      <w:r w:rsidRPr="00A96C29">
        <w:rPr>
          <w:lang w:val="fr-FR"/>
        </w:rPr>
        <w:t>3)</w:t>
      </w:r>
      <w:r w:rsidRPr="00A96C29">
        <w:rPr>
          <w:lang w:val="fr-FR"/>
        </w:rPr>
        <w:tab/>
      </w:r>
      <w:r w:rsidRPr="00A96C29">
        <w:rPr>
          <w:i/>
          <w:iCs/>
          <w:lang w:val="fr-FR"/>
        </w:rPr>
        <w:t>N</w:t>
      </w:r>
      <w:r w:rsidR="00AD2A8F" w:rsidRPr="00A96C29">
        <w:rPr>
          <w:i/>
          <w:iCs/>
          <w:lang w:val="fr-FR"/>
        </w:rPr>
        <w:t>ouveau système d’apprentissage –</w:t>
      </w:r>
      <w:r w:rsidR="00AD2A8F" w:rsidRPr="00A96C29">
        <w:rPr>
          <w:iCs/>
          <w:lang w:val="fr-FR"/>
        </w:rPr>
        <w:t xml:space="preserve"> En place depuis novembre 2012, </w:t>
      </w:r>
      <w:r w:rsidR="001A0F71" w:rsidRPr="00A96C29">
        <w:rPr>
          <w:iCs/>
          <w:lang w:val="fr-FR"/>
        </w:rPr>
        <w:t>ce système moderne</w:t>
      </w:r>
      <w:r w:rsidR="00AD2A8F" w:rsidRPr="00A96C29">
        <w:rPr>
          <w:iCs/>
          <w:lang w:val="fr-FR"/>
        </w:rPr>
        <w:t xml:space="preserve"> vise à offrir aux jeunes des filières différentes et s’adresse aux personnes de 14 à 21 ans.</w:t>
      </w:r>
    </w:p>
    <w:p w:rsidR="00AD2A8F" w:rsidRPr="00A96C29" w:rsidRDefault="0068342C" w:rsidP="00653C2C">
      <w:pPr>
        <w:pStyle w:val="SingleTxtG"/>
        <w:ind w:firstLine="567"/>
        <w:rPr>
          <w:lang w:val="fr-FR"/>
        </w:rPr>
      </w:pPr>
      <w:r w:rsidRPr="00A96C29">
        <w:rPr>
          <w:lang w:val="fr-FR"/>
        </w:rPr>
        <w:t>4)</w:t>
      </w:r>
      <w:r w:rsidRPr="00A96C29">
        <w:rPr>
          <w:lang w:val="fr-FR"/>
        </w:rPr>
        <w:tab/>
      </w:r>
      <w:r w:rsidR="00AD2A8F" w:rsidRPr="00A96C29">
        <w:rPr>
          <w:i/>
          <w:lang w:val="fr-FR"/>
        </w:rPr>
        <w:t>Programme de subvention</w:t>
      </w:r>
      <w:r w:rsidR="00561288" w:rsidRPr="00A96C29">
        <w:rPr>
          <w:i/>
          <w:lang w:val="fr-FR"/>
        </w:rPr>
        <w:t>s</w:t>
      </w:r>
      <w:r w:rsidR="00AD2A8F" w:rsidRPr="00A96C29">
        <w:rPr>
          <w:i/>
          <w:lang w:val="fr-FR"/>
        </w:rPr>
        <w:t xml:space="preserve"> destiné à promouvoir l’emploi et la formation en entreprise d’élèves du nouveau système d’apprentissage</w:t>
      </w:r>
      <w:r w:rsidR="00AD2A8F" w:rsidRPr="00A96C29">
        <w:rPr>
          <w:lang w:val="fr-FR"/>
        </w:rPr>
        <w:t xml:space="preserve"> – </w:t>
      </w:r>
      <w:r w:rsidR="001A0F71" w:rsidRPr="00A96C29">
        <w:rPr>
          <w:lang w:val="fr-FR"/>
        </w:rPr>
        <w:t>À l’appui</w:t>
      </w:r>
      <w:r w:rsidR="00AD2A8F" w:rsidRPr="00A96C29">
        <w:rPr>
          <w:lang w:val="fr-FR"/>
        </w:rPr>
        <w:t xml:space="preserve"> de ce système, le programme subventionne les employeurs qui recrutent des élèves dudit système en payant un pourcentage de la rémunération du stagiaire, la totalité des cotisations aux assurances sociales étant versée par l’employeur pour l’apprenti, ainsi que le montant de la rémunération correspondant aux deux jours hebdomadaires de formation à l’école.</w:t>
      </w:r>
    </w:p>
    <w:p w:rsidR="0068342C" w:rsidRPr="00A96C29" w:rsidRDefault="0068342C" w:rsidP="00653C2C">
      <w:pPr>
        <w:pStyle w:val="SingleTxtG"/>
        <w:ind w:firstLine="567"/>
        <w:rPr>
          <w:u w:val="single"/>
          <w:lang w:val="fr-FR"/>
        </w:rPr>
      </w:pPr>
      <w:r w:rsidRPr="00A96C29">
        <w:rPr>
          <w:lang w:val="fr-FR"/>
        </w:rPr>
        <w:t>5)</w:t>
      </w:r>
      <w:r w:rsidRPr="00A96C29">
        <w:rPr>
          <w:lang w:val="fr-FR"/>
        </w:rPr>
        <w:tab/>
      </w:r>
      <w:r w:rsidR="00AD2A8F" w:rsidRPr="00A96C29">
        <w:rPr>
          <w:i/>
          <w:lang w:val="fr-FR"/>
        </w:rPr>
        <w:t xml:space="preserve">Programmes de formation initiale accélérée destinés aux nouveaux arrivants et autres </w:t>
      </w:r>
      <w:r w:rsidR="001A0F71" w:rsidRPr="00A96C29">
        <w:rPr>
          <w:i/>
          <w:lang w:val="fr-FR"/>
        </w:rPr>
        <w:t>travailleurs sans emploi</w:t>
      </w:r>
      <w:r w:rsidR="00AD2A8F" w:rsidRPr="00A96C29">
        <w:rPr>
          <w:i/>
          <w:lang w:val="fr-FR"/>
        </w:rPr>
        <w:t xml:space="preserve"> dans des professions </w:t>
      </w:r>
      <w:r w:rsidR="001A0F71" w:rsidRPr="00A96C29">
        <w:rPr>
          <w:i/>
          <w:lang w:val="fr-FR"/>
        </w:rPr>
        <w:t>recherchées</w:t>
      </w:r>
      <w:r w:rsidR="00AD2A8F" w:rsidRPr="00A96C29">
        <w:rPr>
          <w:lang w:val="fr-FR"/>
        </w:rPr>
        <w:t xml:space="preserve"> – Par cette mesure, le Bureau de développement des ressources humaines organise des cours de formation initiale accélérée qui permettent d’enseigner la théorie et la pratique dans des professions</w:t>
      </w:r>
      <w:r w:rsidR="000233A3" w:rsidRPr="00A96C29">
        <w:rPr>
          <w:lang w:val="fr-FR"/>
        </w:rPr>
        <w:t xml:space="preserve"> </w:t>
      </w:r>
      <w:r w:rsidR="00AD2A8F" w:rsidRPr="00A96C29">
        <w:rPr>
          <w:lang w:val="fr-FR"/>
        </w:rPr>
        <w:t xml:space="preserve">actuellement </w:t>
      </w:r>
      <w:r w:rsidR="001A0F71" w:rsidRPr="00A96C29">
        <w:rPr>
          <w:lang w:val="fr-FR"/>
        </w:rPr>
        <w:t>très demandées</w:t>
      </w:r>
      <w:r w:rsidR="00AD2A8F" w:rsidRPr="00A96C29">
        <w:rPr>
          <w:lang w:val="fr-FR"/>
        </w:rPr>
        <w:t>.</w:t>
      </w:r>
      <w:r w:rsidRPr="00A96C29">
        <w:rPr>
          <w:lang w:val="fr-FR"/>
        </w:rPr>
        <w:t xml:space="preserve"> </w:t>
      </w:r>
    </w:p>
    <w:p w:rsidR="00084370" w:rsidRPr="00A96C29" w:rsidRDefault="0068342C" w:rsidP="0068342C">
      <w:pPr>
        <w:pStyle w:val="SingleTxtG"/>
        <w:ind w:firstLine="567"/>
        <w:rPr>
          <w:lang w:val="fr-FR"/>
        </w:rPr>
      </w:pPr>
      <w:r w:rsidRPr="00A96C29">
        <w:rPr>
          <w:lang w:val="fr-FR"/>
        </w:rPr>
        <w:t>6)</w:t>
      </w:r>
      <w:r w:rsidRPr="00A96C29">
        <w:rPr>
          <w:lang w:val="fr-FR"/>
        </w:rPr>
        <w:tab/>
      </w:r>
      <w:r w:rsidR="00AD2A8F" w:rsidRPr="00A96C29">
        <w:rPr>
          <w:i/>
          <w:lang w:val="fr-FR"/>
        </w:rPr>
        <w:t>Programme d’amélioration des capacités professionnelles des chômeurs</w:t>
      </w:r>
      <w:r w:rsidR="00AD2A8F" w:rsidRPr="00A96C29">
        <w:rPr>
          <w:lang w:val="fr-FR"/>
        </w:rPr>
        <w:t xml:space="preserve"> –</w:t>
      </w:r>
      <w:r w:rsidR="00AD2A8F" w:rsidRPr="00A96C29">
        <w:rPr>
          <w:lang w:val="fr-FR"/>
        </w:rPr>
        <w:br/>
        <w:t>Ce</w:t>
      </w:r>
      <w:r w:rsidRPr="00A96C29">
        <w:rPr>
          <w:lang w:val="fr-FR"/>
        </w:rPr>
        <w:t xml:space="preserve"> </w:t>
      </w:r>
      <w:r w:rsidR="00084370" w:rsidRPr="00A96C29">
        <w:rPr>
          <w:lang w:val="fr-FR"/>
        </w:rPr>
        <w:t xml:space="preserve">programme vise à accroître les capacités professionnelles des chômeurs (notamment jeunes diplômés de l’enseignement secondaire) en leur offrant des possibilités d’améliorer leur connaissance des langues et des </w:t>
      </w:r>
      <w:r w:rsidR="001A0F71" w:rsidRPr="00A96C29">
        <w:rPr>
          <w:lang w:val="fr-FR"/>
        </w:rPr>
        <w:t>technologies de l’information et de la communication</w:t>
      </w:r>
      <w:r w:rsidR="00084370" w:rsidRPr="00A96C29">
        <w:rPr>
          <w:lang w:val="fr-FR"/>
        </w:rPr>
        <w:t xml:space="preserve"> ou d’acquérir une expérience professionnelle au sein d’une entreprise.</w:t>
      </w:r>
    </w:p>
    <w:p w:rsidR="00084370" w:rsidRPr="00A96C29" w:rsidRDefault="0068342C" w:rsidP="0068342C">
      <w:pPr>
        <w:pStyle w:val="SingleTxtG"/>
        <w:ind w:firstLine="567"/>
        <w:rPr>
          <w:lang w:val="fr-FR"/>
        </w:rPr>
      </w:pPr>
      <w:r w:rsidRPr="00A96C29">
        <w:rPr>
          <w:lang w:val="fr-FR"/>
        </w:rPr>
        <w:t>7)</w:t>
      </w:r>
      <w:r w:rsidRPr="00A96C29">
        <w:rPr>
          <w:lang w:val="fr-FR"/>
        </w:rPr>
        <w:tab/>
      </w:r>
      <w:r w:rsidR="00084370" w:rsidRPr="00A96C29">
        <w:rPr>
          <w:i/>
          <w:lang w:val="fr-FR"/>
        </w:rPr>
        <w:t>Participation professionnelle et sociale active de membres de groupes vulnérables par le renforcement des aptitudes sociales et autres mesures</w:t>
      </w:r>
      <w:r w:rsidR="00084370" w:rsidRPr="00A96C29">
        <w:rPr>
          <w:lang w:val="fr-FR"/>
        </w:rPr>
        <w:t xml:space="preserve"> – Le projet vise à dispenser une formation professionnelle aux bénéficiaires de l’assistance publique et à les aider à réintégrer le marché du travail.</w:t>
      </w:r>
    </w:p>
    <w:p w:rsidR="00084370" w:rsidRPr="00A96C29" w:rsidRDefault="0068342C" w:rsidP="00653C2C">
      <w:pPr>
        <w:pStyle w:val="SingleTxtG"/>
        <w:ind w:firstLine="567"/>
        <w:rPr>
          <w:lang w:val="fr-FR"/>
        </w:rPr>
      </w:pPr>
      <w:r w:rsidRPr="00A96C29">
        <w:rPr>
          <w:lang w:val="fr-FR"/>
        </w:rPr>
        <w:t>8)</w:t>
      </w:r>
      <w:r w:rsidRPr="00A96C29">
        <w:rPr>
          <w:lang w:val="fr-FR"/>
        </w:rPr>
        <w:tab/>
      </w:r>
      <w:r w:rsidR="00084370" w:rsidRPr="00A96C29">
        <w:rPr>
          <w:i/>
          <w:lang w:val="fr-FR"/>
        </w:rPr>
        <w:t>Programme de promotion de services de prise en charge dans le cadre de l’action</w:t>
      </w:r>
      <w:r w:rsidR="000233A3" w:rsidRPr="00A96C29">
        <w:rPr>
          <w:i/>
          <w:lang w:val="fr-FR"/>
        </w:rPr>
        <w:t xml:space="preserve"> </w:t>
      </w:r>
      <w:r w:rsidR="00084370" w:rsidRPr="00A96C29">
        <w:rPr>
          <w:i/>
          <w:lang w:val="fr-FR"/>
        </w:rPr>
        <w:t>en faveur de la conciliation de la vie professionnelle et de la vie familiale –</w:t>
      </w:r>
      <w:r w:rsidR="00084370" w:rsidRPr="00A96C29">
        <w:rPr>
          <w:lang w:val="fr-FR"/>
        </w:rPr>
        <w:t xml:space="preserve"> Ce projet a pour objet d’intégrer des femmes sans activité ou sans emploi dans la population active. Pour en bénéficier, ces femmes doivent s’occuper d’enfants jusqu’à 12 ans, de personnes handicapées ou de personnes âgées. Les femmes qui obtiennent un emploi peuvent demander un</w:t>
      </w:r>
      <w:r w:rsidR="001A0F71" w:rsidRPr="00A96C29">
        <w:rPr>
          <w:lang w:val="fr-FR"/>
        </w:rPr>
        <w:t>e</w:t>
      </w:r>
      <w:r w:rsidR="00084370" w:rsidRPr="00A96C29">
        <w:rPr>
          <w:lang w:val="fr-FR"/>
        </w:rPr>
        <w:t xml:space="preserve"> sub</w:t>
      </w:r>
      <w:r w:rsidR="001A0F71" w:rsidRPr="00A96C29">
        <w:rPr>
          <w:lang w:val="fr-FR"/>
        </w:rPr>
        <w:t>vention</w:t>
      </w:r>
      <w:r w:rsidR="00084370" w:rsidRPr="00A96C29">
        <w:rPr>
          <w:lang w:val="fr-FR"/>
        </w:rPr>
        <w:t xml:space="preserve"> d’au maximum 75</w:t>
      </w:r>
      <w:r w:rsidR="000233A3" w:rsidRPr="00A96C29">
        <w:rPr>
          <w:lang w:val="fr-FR"/>
        </w:rPr>
        <w:t> %</w:t>
      </w:r>
      <w:r w:rsidR="00084370" w:rsidRPr="00A96C29">
        <w:rPr>
          <w:lang w:val="fr-FR"/>
        </w:rPr>
        <w:t xml:space="preserve"> du coût des services de prise en charge de membres de leur</w:t>
      </w:r>
      <w:r w:rsidR="002832E5" w:rsidRPr="00A96C29">
        <w:rPr>
          <w:lang w:val="fr-FR"/>
        </w:rPr>
        <w:t xml:space="preserve"> famille pendant </w:t>
      </w:r>
      <w:r w:rsidR="001A0F71" w:rsidRPr="00A96C29">
        <w:rPr>
          <w:lang w:val="fr-FR"/>
        </w:rPr>
        <w:t xml:space="preserve">une période de </w:t>
      </w:r>
      <w:r w:rsidR="00903F79" w:rsidRPr="00A96C29">
        <w:rPr>
          <w:lang w:val="fr-FR"/>
        </w:rPr>
        <w:t>dix-huit </w:t>
      </w:r>
      <w:r w:rsidR="002832E5" w:rsidRPr="00A96C29">
        <w:rPr>
          <w:lang w:val="fr-FR"/>
        </w:rPr>
        <w:t>mois. De plus, en avril 2013, le Gouvernement a adopté</w:t>
      </w:r>
      <w:r w:rsidR="001A0F71" w:rsidRPr="00A96C29">
        <w:rPr>
          <w:lang w:val="fr-FR"/>
        </w:rPr>
        <w:t>,</w:t>
      </w:r>
      <w:r w:rsidR="002832E5" w:rsidRPr="00A96C29">
        <w:rPr>
          <w:lang w:val="fr-FR"/>
        </w:rPr>
        <w:t xml:space="preserve"> pour favoriser l’emploi</w:t>
      </w:r>
      <w:r w:rsidR="001A0F71" w:rsidRPr="00A96C29">
        <w:rPr>
          <w:lang w:val="fr-FR"/>
        </w:rPr>
        <w:t>,</w:t>
      </w:r>
      <w:r w:rsidR="002832E5" w:rsidRPr="00A96C29">
        <w:rPr>
          <w:lang w:val="fr-FR"/>
        </w:rPr>
        <w:t xml:space="preserve"> trois nouvelles mesures applicables essentiellement par réaffectation de crédits du Fonds social européen.</w:t>
      </w:r>
    </w:p>
    <w:p w:rsidR="0068342C" w:rsidRPr="00A96C29" w:rsidRDefault="0068342C" w:rsidP="00653C2C">
      <w:pPr>
        <w:pStyle w:val="SingleTxtG"/>
        <w:ind w:firstLine="567"/>
        <w:rPr>
          <w:lang w:val="fr-FR"/>
        </w:rPr>
      </w:pPr>
      <w:r w:rsidRPr="00A96C29">
        <w:rPr>
          <w:lang w:val="fr-FR"/>
        </w:rPr>
        <w:t>9)</w:t>
      </w:r>
      <w:r w:rsidRPr="00A96C29">
        <w:rPr>
          <w:lang w:val="fr-FR"/>
        </w:rPr>
        <w:tab/>
      </w:r>
      <w:r w:rsidR="002832E5" w:rsidRPr="00A96C29">
        <w:rPr>
          <w:i/>
          <w:lang w:val="fr-FR"/>
        </w:rPr>
        <w:t>Programme de subvention</w:t>
      </w:r>
      <w:r w:rsidR="00561288" w:rsidRPr="00A96C29">
        <w:rPr>
          <w:i/>
          <w:lang w:val="fr-FR"/>
        </w:rPr>
        <w:t>s</w:t>
      </w:r>
      <w:r w:rsidR="002832E5" w:rsidRPr="00A96C29">
        <w:rPr>
          <w:i/>
          <w:lang w:val="fr-FR"/>
        </w:rPr>
        <w:t xml:space="preserve"> de formules d’emploi souples</w:t>
      </w:r>
      <w:r w:rsidR="002832E5" w:rsidRPr="00A96C29">
        <w:rPr>
          <w:lang w:val="fr-FR"/>
        </w:rPr>
        <w:t xml:space="preserve"> –</w:t>
      </w:r>
      <w:r w:rsidRPr="00A96C29">
        <w:rPr>
          <w:lang w:val="fr-FR"/>
        </w:rPr>
        <w:t xml:space="preserve"> </w:t>
      </w:r>
      <w:r w:rsidR="002832E5" w:rsidRPr="00A96C29">
        <w:rPr>
          <w:lang w:val="fr-FR"/>
        </w:rPr>
        <w:t>Le programme, qui dispose d’un budget de 6,8 millions d’euros, vise à lutter contre le chômage en attirant des chômeurs qui souhaitent travailler selon une formule d’emploi souple, tout en offrant aux entreprises un moyen de régler les difficultés dues à la crise financière pour créer de nouveaux emplois.</w:t>
      </w:r>
    </w:p>
    <w:p w:rsidR="004B33E5" w:rsidRPr="00A96C29" w:rsidRDefault="0068342C" w:rsidP="00F25A26">
      <w:pPr>
        <w:pStyle w:val="SingleTxtG"/>
        <w:ind w:firstLine="567"/>
        <w:rPr>
          <w:lang w:val="fr-FR"/>
        </w:rPr>
      </w:pPr>
      <w:r w:rsidRPr="00A96C29">
        <w:rPr>
          <w:lang w:val="fr-FR"/>
        </w:rPr>
        <w:t>10)</w:t>
      </w:r>
      <w:r w:rsidR="00D013DD" w:rsidRPr="00A96C29">
        <w:rPr>
          <w:lang w:val="fr-FR"/>
        </w:rPr>
        <w:tab/>
      </w:r>
      <w:r w:rsidR="002832E5" w:rsidRPr="00A96C29">
        <w:rPr>
          <w:i/>
          <w:lang w:val="fr-FR"/>
        </w:rPr>
        <w:t>Programme de placement de jeunes diplômés de l’enseignement supérieur sans emploi aux fins d’acquisition d’une expérience professionnelle dans des entreprises ou organisations</w:t>
      </w:r>
      <w:r w:rsidR="002832E5" w:rsidRPr="00A96C29">
        <w:rPr>
          <w:lang w:val="fr-FR"/>
        </w:rPr>
        <w:t xml:space="preserve"> – Le programme, qui vise 2 200 jeunes chômeurs et dispose d’un budget de 8,5 millions d’euros, peut offrir à de jeunes diplômés (</w:t>
      </w:r>
      <w:r w:rsidR="0077288F" w:rsidRPr="00A96C29">
        <w:rPr>
          <w:lang w:val="fr-FR"/>
        </w:rPr>
        <w:t xml:space="preserve">de </w:t>
      </w:r>
      <w:r w:rsidR="002832E5" w:rsidRPr="00A96C29">
        <w:rPr>
          <w:lang w:val="fr-FR"/>
        </w:rPr>
        <w:t xml:space="preserve">moins de 35 ans) la possibilité d’acquérir </w:t>
      </w:r>
      <w:r w:rsidR="004B33E5" w:rsidRPr="00A96C29">
        <w:rPr>
          <w:lang w:val="fr-FR"/>
        </w:rPr>
        <w:t>une expérience professionnelle.</w:t>
      </w:r>
    </w:p>
    <w:p w:rsidR="004B33E5" w:rsidRPr="00A96C29" w:rsidRDefault="0068342C" w:rsidP="00653C2C">
      <w:pPr>
        <w:pStyle w:val="SingleTxtG"/>
        <w:ind w:firstLine="567"/>
        <w:rPr>
          <w:lang w:val="fr-FR"/>
        </w:rPr>
      </w:pPr>
      <w:r w:rsidRPr="00A96C29">
        <w:rPr>
          <w:lang w:val="fr-FR"/>
        </w:rPr>
        <w:t>11)</w:t>
      </w:r>
      <w:r w:rsidR="00782E0E" w:rsidRPr="00A96C29">
        <w:rPr>
          <w:lang w:val="fr-FR"/>
        </w:rPr>
        <w:tab/>
      </w:r>
      <w:r w:rsidR="004B33E5" w:rsidRPr="00A96C29">
        <w:rPr>
          <w:i/>
          <w:lang w:val="fr-FR"/>
        </w:rPr>
        <w:t xml:space="preserve">Programme d’encouragement à l’emploi de chômeurs dans le secteur de l’hôtellerie, de l’alimentation et du tourisme </w:t>
      </w:r>
      <w:r w:rsidR="004B33E5" w:rsidRPr="00A96C29">
        <w:rPr>
          <w:lang w:val="fr-FR"/>
        </w:rPr>
        <w:t>– Le programme vise à subventionner des entreprises du secteur de l’hôtellerie, de l’alimentation et du tourisme qui souhaitent offrir des possibilités d’emploi à des</w:t>
      </w:r>
      <w:r w:rsidR="000233A3" w:rsidRPr="00A96C29">
        <w:rPr>
          <w:lang w:val="fr-FR"/>
        </w:rPr>
        <w:t xml:space="preserve"> </w:t>
      </w:r>
      <w:r w:rsidR="004B33E5" w:rsidRPr="00A96C29">
        <w:rPr>
          <w:lang w:val="fr-FR"/>
        </w:rPr>
        <w:t>chômeurs. Des subventions</w:t>
      </w:r>
      <w:r w:rsidR="0077288F" w:rsidRPr="00A96C29">
        <w:rPr>
          <w:lang w:val="fr-FR"/>
        </w:rPr>
        <w:t>,</w:t>
      </w:r>
      <w:r w:rsidR="004B33E5" w:rsidRPr="00A96C29">
        <w:rPr>
          <w:lang w:val="fr-FR"/>
        </w:rPr>
        <w:t xml:space="preserve"> octroyées pendant cinq ou huit mois</w:t>
      </w:r>
      <w:r w:rsidR="0077288F" w:rsidRPr="00A96C29">
        <w:rPr>
          <w:lang w:val="fr-FR"/>
        </w:rPr>
        <w:t>, sont</w:t>
      </w:r>
      <w:r w:rsidR="004B33E5" w:rsidRPr="00A96C29">
        <w:rPr>
          <w:lang w:val="fr-FR"/>
        </w:rPr>
        <w:t xml:space="preserve"> assorties de l’obligation d’employer la personne pendant deux ou quatre mois supplémentaires sans sub</w:t>
      </w:r>
      <w:r w:rsidR="0077288F" w:rsidRPr="00A96C29">
        <w:rPr>
          <w:lang w:val="fr-FR"/>
        </w:rPr>
        <w:t>ventions</w:t>
      </w:r>
      <w:r w:rsidR="004B33E5" w:rsidRPr="00A96C29">
        <w:rPr>
          <w:lang w:val="fr-FR"/>
        </w:rPr>
        <w:t xml:space="preserve">. </w:t>
      </w:r>
      <w:r w:rsidR="001C3985" w:rsidRPr="00A96C29">
        <w:rPr>
          <w:lang w:val="fr-FR"/>
        </w:rPr>
        <w:t xml:space="preserve">Depuis juillet 2013, les heures d’ouverture des magasins à Chypre ont été temporairement prolongées, à titre volontaire, par un décret sur le tourisme pris par le Ministre du travail, </w:t>
      </w:r>
      <w:r w:rsidR="00EB6344" w:rsidRPr="00A96C29">
        <w:rPr>
          <w:lang w:val="fr-FR"/>
        </w:rPr>
        <w:t>de la prévoyance et de la sécurité sociale</w:t>
      </w:r>
      <w:r w:rsidR="001C3985" w:rsidRPr="00A96C29">
        <w:rPr>
          <w:lang w:val="fr-FR"/>
        </w:rPr>
        <w:t>. Cette mesure a contribué à relancer l’emploi.</w:t>
      </w:r>
    </w:p>
    <w:p w:rsidR="001C3985" w:rsidRPr="00A96C29" w:rsidRDefault="00782E0E" w:rsidP="00653C2C">
      <w:pPr>
        <w:pStyle w:val="SingleTxtG"/>
        <w:ind w:firstLine="567"/>
        <w:rPr>
          <w:bCs/>
          <w:lang w:val="fr-FR"/>
        </w:rPr>
      </w:pPr>
      <w:r w:rsidRPr="00A96C29">
        <w:rPr>
          <w:bCs/>
          <w:lang w:val="fr-FR"/>
        </w:rPr>
        <w:t>12)</w:t>
      </w:r>
      <w:r w:rsidRPr="00A96C29">
        <w:rPr>
          <w:bCs/>
          <w:lang w:val="fr-FR"/>
        </w:rPr>
        <w:tab/>
      </w:r>
      <w:r w:rsidR="001C3985" w:rsidRPr="00A96C29">
        <w:rPr>
          <w:bCs/>
          <w:i/>
          <w:lang w:val="fr-FR"/>
        </w:rPr>
        <w:t xml:space="preserve">Exécution du </w:t>
      </w:r>
      <w:r w:rsidR="0077288F" w:rsidRPr="00A96C29">
        <w:rPr>
          <w:bCs/>
          <w:i/>
          <w:lang w:val="fr-FR"/>
        </w:rPr>
        <w:t>p</w:t>
      </w:r>
      <w:r w:rsidR="001C3985" w:rsidRPr="00A96C29">
        <w:rPr>
          <w:bCs/>
          <w:i/>
          <w:lang w:val="fr-FR"/>
        </w:rPr>
        <w:t>lan d’application des garanties pour les jeunes</w:t>
      </w:r>
      <w:r w:rsidR="001C3985" w:rsidRPr="00A96C29">
        <w:rPr>
          <w:bCs/>
          <w:lang w:val="fr-FR"/>
        </w:rPr>
        <w:t xml:space="preserve"> – La phase d’exécution de ce plan va bientôt commencer. Le plan offrira aux jeunes de 15 à 24 ans, qui sont sans emploi, ne sont plus scolarisés ni en formation, une offre qualitative d’emploi, une formation continue, un apprentissage ou </w:t>
      </w:r>
      <w:r w:rsidR="0077288F" w:rsidRPr="00A96C29">
        <w:rPr>
          <w:bCs/>
          <w:lang w:val="fr-FR"/>
        </w:rPr>
        <w:t xml:space="preserve">un </w:t>
      </w:r>
      <w:r w:rsidR="001C3985" w:rsidRPr="00A96C29">
        <w:rPr>
          <w:bCs/>
          <w:lang w:val="fr-FR"/>
        </w:rPr>
        <w:t>stage d</w:t>
      </w:r>
      <w:r w:rsidR="0077288F" w:rsidRPr="00A96C29">
        <w:rPr>
          <w:bCs/>
          <w:lang w:val="fr-FR"/>
        </w:rPr>
        <w:t>e</w:t>
      </w:r>
      <w:r w:rsidR="001C3985" w:rsidRPr="00A96C29">
        <w:rPr>
          <w:bCs/>
          <w:lang w:val="fr-FR"/>
        </w:rPr>
        <w:t xml:space="preserve"> quatre mois à compter du moment où ils deviennent chômeurs ou quittent l’enseignement de type scolaire.</w:t>
      </w:r>
    </w:p>
    <w:p w:rsidR="001C3985" w:rsidRPr="00A96C29" w:rsidRDefault="0048126D" w:rsidP="0048126D">
      <w:pPr>
        <w:pStyle w:val="SingleTxtG"/>
        <w:rPr>
          <w:lang w:val="fr-FR"/>
        </w:rPr>
      </w:pPr>
      <w:r w:rsidRPr="00A96C29">
        <w:rPr>
          <w:lang w:val="fr-FR"/>
        </w:rPr>
        <w:t>1.</w:t>
      </w:r>
      <w:r w:rsidRPr="00A96C29">
        <w:rPr>
          <w:lang w:val="fr-FR"/>
        </w:rPr>
        <w:tab/>
      </w:r>
      <w:r w:rsidR="001C3985" w:rsidRPr="00A96C29">
        <w:rPr>
          <w:lang w:val="fr-FR"/>
        </w:rPr>
        <w:t>Les mesures prévues dans le</w:t>
      </w:r>
      <w:r w:rsidR="005B5B27" w:rsidRPr="00A96C29">
        <w:rPr>
          <w:lang w:val="fr-FR"/>
        </w:rPr>
        <w:t>dit</w:t>
      </w:r>
      <w:r w:rsidR="001C3985" w:rsidRPr="00A96C29">
        <w:rPr>
          <w:lang w:val="fr-FR"/>
        </w:rPr>
        <w:t xml:space="preserve"> </w:t>
      </w:r>
      <w:r w:rsidR="005B5B27" w:rsidRPr="00A96C29">
        <w:rPr>
          <w:lang w:val="fr-FR"/>
        </w:rPr>
        <w:t>p</w:t>
      </w:r>
      <w:r w:rsidR="001C3985" w:rsidRPr="00A96C29">
        <w:rPr>
          <w:lang w:val="fr-FR"/>
        </w:rPr>
        <w:t xml:space="preserve">lan d’application seront financées par le montant de 11,6 millions d’euros alloué à Chypre par l’Initiative pour l’emploi des jeunes de l’Union européenne, ainsi que par un montant au moins égal d’allocations du Fonds social européen ou d’autres sources. Certaines des mesures prévues par l’Initiative ont déjà été mises en œuvre. En </w:t>
      </w:r>
      <w:r w:rsidR="005B5B27" w:rsidRPr="00A96C29">
        <w:rPr>
          <w:lang w:val="fr-FR"/>
        </w:rPr>
        <w:t xml:space="preserve">février </w:t>
      </w:r>
      <w:r w:rsidR="001C3985" w:rsidRPr="00A96C29">
        <w:rPr>
          <w:lang w:val="fr-FR"/>
        </w:rPr>
        <w:t xml:space="preserve">2014, l’Organisme de développement des ressources humaines a entamé un programme de placement de 2 500 élèves diplômés de l’enseignement secondaire dans des entreprises et organisations, où ils acquerront une expérience professionnelle dans le domaine de leurs études. </w:t>
      </w:r>
    </w:p>
    <w:p w:rsidR="0068342C" w:rsidRPr="00A96C29" w:rsidRDefault="001C1786" w:rsidP="00A85CF2">
      <w:pPr>
        <w:pStyle w:val="H1G"/>
        <w:rPr>
          <w:lang w:val="fr-FR"/>
        </w:rPr>
      </w:pPr>
      <w:r w:rsidRPr="00A96C29">
        <w:rPr>
          <w:lang w:val="fr-FR"/>
        </w:rPr>
        <w:tab/>
      </w:r>
      <w:r w:rsidRPr="00A96C29">
        <w:rPr>
          <w:lang w:val="fr-FR"/>
        </w:rPr>
        <w:tab/>
      </w:r>
      <w:r w:rsidR="0068342C" w:rsidRPr="00A96C29">
        <w:rPr>
          <w:lang w:val="fr-FR"/>
        </w:rPr>
        <w:t>N</w:t>
      </w:r>
      <w:r w:rsidR="00C814B4" w:rsidRPr="00A96C29">
        <w:rPr>
          <w:lang w:val="fr-FR"/>
        </w:rPr>
        <w:t>ouveaux programmes à exécuter</w:t>
      </w:r>
    </w:p>
    <w:p w:rsidR="0068342C" w:rsidRPr="00A96C29" w:rsidRDefault="0048126D" w:rsidP="0048126D">
      <w:pPr>
        <w:pStyle w:val="SingleTxtG"/>
        <w:rPr>
          <w:lang w:val="fr-FR"/>
        </w:rPr>
      </w:pPr>
      <w:r w:rsidRPr="00A96C29">
        <w:rPr>
          <w:lang w:val="fr-FR"/>
        </w:rPr>
        <w:t>2.</w:t>
      </w:r>
      <w:r w:rsidRPr="00A96C29">
        <w:rPr>
          <w:lang w:val="fr-FR"/>
        </w:rPr>
        <w:tab/>
      </w:r>
      <w:r w:rsidR="00C814B4" w:rsidRPr="00A96C29">
        <w:rPr>
          <w:lang w:val="fr-FR"/>
        </w:rPr>
        <w:t>Le Ministère du travail</w:t>
      </w:r>
      <w:r w:rsidR="005B5B27" w:rsidRPr="00A96C29">
        <w:rPr>
          <w:lang w:val="fr-FR"/>
        </w:rPr>
        <w:t xml:space="preserve">, </w:t>
      </w:r>
      <w:r w:rsidR="00EB6344" w:rsidRPr="00A96C29">
        <w:rPr>
          <w:lang w:val="fr-FR"/>
        </w:rPr>
        <w:t>de la prévoyance et de</w:t>
      </w:r>
      <w:r w:rsidR="005B5B27" w:rsidRPr="00A96C29">
        <w:rPr>
          <w:lang w:val="fr-FR"/>
        </w:rPr>
        <w:t xml:space="preserve"> la sécurité sociale</w:t>
      </w:r>
      <w:r w:rsidR="00C814B4" w:rsidRPr="00A96C29">
        <w:rPr>
          <w:lang w:val="fr-FR"/>
        </w:rPr>
        <w:t xml:space="preserve"> vient d’annoncer six nouveaux programmes</w:t>
      </w:r>
      <w:r w:rsidR="000233A3" w:rsidRPr="00A96C29">
        <w:rPr>
          <w:lang w:val="fr-FR"/>
        </w:rPr>
        <w:t>:</w:t>
      </w:r>
      <w:r w:rsidR="0068342C" w:rsidRPr="00A96C29">
        <w:rPr>
          <w:lang w:val="fr-FR"/>
        </w:rPr>
        <w:t xml:space="preserve"> </w:t>
      </w:r>
    </w:p>
    <w:p w:rsidR="0068342C" w:rsidRPr="00A96C29" w:rsidRDefault="0068342C" w:rsidP="00E337D7">
      <w:pPr>
        <w:pStyle w:val="SingleTxtG"/>
        <w:ind w:firstLine="567"/>
        <w:rPr>
          <w:lang w:val="fr-FR"/>
        </w:rPr>
      </w:pPr>
      <w:r w:rsidRPr="00A96C29">
        <w:rPr>
          <w:lang w:val="fr-FR"/>
        </w:rPr>
        <w:t>1)</w:t>
      </w:r>
      <w:r w:rsidR="00E337D7" w:rsidRPr="00A96C29">
        <w:rPr>
          <w:lang w:val="fr-FR"/>
        </w:rPr>
        <w:tab/>
      </w:r>
      <w:r w:rsidR="00C814B4" w:rsidRPr="00A96C29">
        <w:rPr>
          <w:i/>
          <w:lang w:val="fr-FR"/>
        </w:rPr>
        <w:t xml:space="preserve">Programme de subventions </w:t>
      </w:r>
      <w:r w:rsidR="005B5B27" w:rsidRPr="00A96C29">
        <w:rPr>
          <w:i/>
          <w:lang w:val="fr-FR"/>
        </w:rPr>
        <w:t>aux fins de maintien</w:t>
      </w:r>
      <w:r w:rsidR="00C814B4" w:rsidRPr="00A96C29">
        <w:rPr>
          <w:i/>
          <w:lang w:val="fr-FR"/>
        </w:rPr>
        <w:t xml:space="preserve"> des emplois, destiné aux employeurs du commerce de détail comptant de </w:t>
      </w:r>
      <w:r w:rsidR="00903F79" w:rsidRPr="00A96C29">
        <w:rPr>
          <w:i/>
          <w:lang w:val="fr-FR"/>
        </w:rPr>
        <w:t xml:space="preserve">un </w:t>
      </w:r>
      <w:r w:rsidR="00C814B4" w:rsidRPr="00A96C29">
        <w:rPr>
          <w:i/>
          <w:lang w:val="fr-FR"/>
        </w:rPr>
        <w:t xml:space="preserve">à </w:t>
      </w:r>
      <w:r w:rsidR="00903F79" w:rsidRPr="00A96C29">
        <w:rPr>
          <w:i/>
          <w:lang w:val="fr-FR"/>
        </w:rPr>
        <w:t xml:space="preserve">quatre </w:t>
      </w:r>
      <w:r w:rsidR="00C814B4" w:rsidRPr="00A96C29">
        <w:rPr>
          <w:i/>
          <w:lang w:val="fr-FR"/>
        </w:rPr>
        <w:t>salariés</w:t>
      </w:r>
      <w:r w:rsidR="00C814B4" w:rsidRPr="00A96C29">
        <w:rPr>
          <w:lang w:val="fr-FR"/>
        </w:rPr>
        <w:t xml:space="preserve"> –</w:t>
      </w:r>
      <w:r w:rsidRPr="00A96C29">
        <w:rPr>
          <w:bCs/>
          <w:lang w:val="fr-FR"/>
        </w:rPr>
        <w:t xml:space="preserve"> </w:t>
      </w:r>
      <w:r w:rsidR="00C814B4" w:rsidRPr="00A96C29">
        <w:rPr>
          <w:bCs/>
          <w:lang w:val="fr-FR"/>
        </w:rPr>
        <w:t>Le programme</w:t>
      </w:r>
      <w:r w:rsidR="005B5B27" w:rsidRPr="00A96C29">
        <w:rPr>
          <w:bCs/>
          <w:lang w:val="fr-FR"/>
        </w:rPr>
        <w:t>,</w:t>
      </w:r>
      <w:r w:rsidR="00C814B4" w:rsidRPr="00A96C29">
        <w:rPr>
          <w:bCs/>
          <w:lang w:val="fr-FR"/>
        </w:rPr>
        <w:t xml:space="preserve"> qui dispose d’un budget de 7 millions d’euros</w:t>
      </w:r>
      <w:r w:rsidR="005B5B27" w:rsidRPr="00A96C29">
        <w:rPr>
          <w:bCs/>
          <w:lang w:val="fr-FR"/>
        </w:rPr>
        <w:t>, vise</w:t>
      </w:r>
      <w:r w:rsidR="00C814B4" w:rsidRPr="00A96C29">
        <w:rPr>
          <w:bCs/>
          <w:lang w:val="fr-FR"/>
        </w:rPr>
        <w:t xml:space="preserve"> 1 000 entreprises bénéficiaires</w:t>
      </w:r>
      <w:r w:rsidRPr="00A96C29">
        <w:rPr>
          <w:lang w:val="fr-FR"/>
        </w:rPr>
        <w:t xml:space="preserve">. </w:t>
      </w:r>
    </w:p>
    <w:p w:rsidR="0068342C" w:rsidRPr="00A96C29" w:rsidRDefault="0068342C" w:rsidP="00653C2C">
      <w:pPr>
        <w:pStyle w:val="SingleTxtG"/>
        <w:ind w:firstLine="567"/>
        <w:rPr>
          <w:lang w:val="fr-FR"/>
        </w:rPr>
      </w:pPr>
      <w:r w:rsidRPr="00A96C29">
        <w:rPr>
          <w:lang w:val="fr-FR"/>
        </w:rPr>
        <w:t>2)</w:t>
      </w:r>
      <w:r w:rsidR="00E337D7" w:rsidRPr="00A96C29">
        <w:rPr>
          <w:lang w:val="fr-FR"/>
        </w:rPr>
        <w:tab/>
      </w:r>
      <w:r w:rsidR="00561288" w:rsidRPr="00A96C29">
        <w:rPr>
          <w:i/>
          <w:lang w:val="fr-FR"/>
        </w:rPr>
        <w:t>Programme de subventions à la formation pratique dans des entreprises du commerce de détail comptant de 1 à 49 salariés</w:t>
      </w:r>
      <w:r w:rsidR="00561288" w:rsidRPr="00A96C29">
        <w:rPr>
          <w:lang w:val="fr-FR"/>
        </w:rPr>
        <w:t xml:space="preserve"> –</w:t>
      </w:r>
      <w:r w:rsidRPr="00A96C29">
        <w:rPr>
          <w:lang w:val="fr-FR"/>
        </w:rPr>
        <w:t xml:space="preserve"> </w:t>
      </w:r>
      <w:r w:rsidR="00561288" w:rsidRPr="00A96C29">
        <w:rPr>
          <w:lang w:val="fr-FR"/>
        </w:rPr>
        <w:t xml:space="preserve">Le programme, qui dispose d’un budget de 3 millions d’euros, </w:t>
      </w:r>
      <w:r w:rsidR="005B5B27" w:rsidRPr="00A96C29">
        <w:rPr>
          <w:lang w:val="fr-FR"/>
        </w:rPr>
        <w:t>vise</w:t>
      </w:r>
      <w:r w:rsidR="00561288" w:rsidRPr="00A96C29">
        <w:rPr>
          <w:lang w:val="fr-FR"/>
        </w:rPr>
        <w:t xml:space="preserve"> 1 000 bénéficiaires inscrits au chômage.</w:t>
      </w:r>
    </w:p>
    <w:p w:rsidR="00561288" w:rsidRPr="00A96C29" w:rsidRDefault="00E337D7" w:rsidP="00653C2C">
      <w:pPr>
        <w:pStyle w:val="SingleTxtG"/>
        <w:ind w:firstLine="567"/>
        <w:rPr>
          <w:lang w:val="fr-FR"/>
        </w:rPr>
      </w:pPr>
      <w:r w:rsidRPr="00A96C29">
        <w:rPr>
          <w:lang w:val="fr-FR"/>
        </w:rPr>
        <w:t>3)</w:t>
      </w:r>
      <w:r w:rsidRPr="00A96C29">
        <w:rPr>
          <w:lang w:val="fr-FR"/>
        </w:rPr>
        <w:tab/>
      </w:r>
      <w:r w:rsidR="00561288" w:rsidRPr="00A96C29">
        <w:rPr>
          <w:i/>
          <w:lang w:val="fr-FR"/>
        </w:rPr>
        <w:t>Programme de subventions à la formation en entreprise destiné à des chômeurs de longue durée nouvellement recrutés dans le secteur du tourisme</w:t>
      </w:r>
      <w:r w:rsidR="00561288" w:rsidRPr="00A96C29">
        <w:rPr>
          <w:lang w:val="fr-FR"/>
        </w:rPr>
        <w:t xml:space="preserve"> – Les bénéficiaires sont </w:t>
      </w:r>
      <w:r w:rsidR="005B5B27" w:rsidRPr="00A96C29">
        <w:rPr>
          <w:lang w:val="fr-FR"/>
        </w:rPr>
        <w:t>d</w:t>
      </w:r>
      <w:r w:rsidR="00561288" w:rsidRPr="00A96C29">
        <w:rPr>
          <w:lang w:val="fr-FR"/>
        </w:rPr>
        <w:t xml:space="preserve">es établissements hôteliers et </w:t>
      </w:r>
      <w:r w:rsidR="005B5B27" w:rsidRPr="00A96C29">
        <w:rPr>
          <w:lang w:val="fr-FR"/>
        </w:rPr>
        <w:t>d</w:t>
      </w:r>
      <w:r w:rsidR="00561288" w:rsidRPr="00A96C29">
        <w:rPr>
          <w:lang w:val="fr-FR"/>
        </w:rPr>
        <w:t xml:space="preserve">es personnes au chômage </w:t>
      </w:r>
      <w:r w:rsidR="005B5B27" w:rsidRPr="00A96C29">
        <w:rPr>
          <w:lang w:val="fr-FR"/>
        </w:rPr>
        <w:t>depuis</w:t>
      </w:r>
      <w:r w:rsidR="00561288" w:rsidRPr="00A96C29">
        <w:rPr>
          <w:lang w:val="fr-FR"/>
        </w:rPr>
        <w:t xml:space="preserve"> plus de </w:t>
      </w:r>
      <w:r w:rsidR="00903F79" w:rsidRPr="00A96C29">
        <w:rPr>
          <w:lang w:val="fr-FR"/>
        </w:rPr>
        <w:t>douze </w:t>
      </w:r>
      <w:r w:rsidR="00561288" w:rsidRPr="00A96C29">
        <w:rPr>
          <w:lang w:val="fr-FR"/>
        </w:rPr>
        <w:t xml:space="preserve">mois </w:t>
      </w:r>
      <w:r w:rsidR="005B5B27" w:rsidRPr="00A96C29">
        <w:rPr>
          <w:lang w:val="fr-FR"/>
        </w:rPr>
        <w:t>qui</w:t>
      </w:r>
      <w:r w:rsidR="00561288" w:rsidRPr="00A96C29">
        <w:rPr>
          <w:lang w:val="fr-FR"/>
        </w:rPr>
        <w:t xml:space="preserve"> n’a</w:t>
      </w:r>
      <w:r w:rsidR="005B5B27" w:rsidRPr="00A96C29">
        <w:rPr>
          <w:lang w:val="fr-FR"/>
        </w:rPr>
        <w:t>vaie</w:t>
      </w:r>
      <w:r w:rsidR="00561288" w:rsidRPr="00A96C29">
        <w:rPr>
          <w:lang w:val="fr-FR"/>
        </w:rPr>
        <w:t>nt jamais travaillé dans ce secteur. Le programme, qui dispose d’un budget de 2 millions d’euros, devrait permettre de placer 1 500 chômeurs de longue durée.</w:t>
      </w:r>
    </w:p>
    <w:p w:rsidR="006D46E3" w:rsidRPr="00A96C29" w:rsidRDefault="0068342C" w:rsidP="00653C2C">
      <w:pPr>
        <w:pStyle w:val="SingleTxtG"/>
        <w:ind w:firstLine="567"/>
        <w:rPr>
          <w:lang w:val="fr-FR"/>
        </w:rPr>
      </w:pPr>
      <w:r w:rsidRPr="00A96C29">
        <w:rPr>
          <w:lang w:val="fr-FR"/>
        </w:rPr>
        <w:t>4)</w:t>
      </w:r>
      <w:r w:rsidR="00E337D7" w:rsidRPr="00A96C29">
        <w:rPr>
          <w:lang w:val="fr-FR"/>
        </w:rPr>
        <w:tab/>
      </w:r>
      <w:r w:rsidR="00561288" w:rsidRPr="00A96C29">
        <w:rPr>
          <w:i/>
          <w:lang w:val="fr-FR"/>
        </w:rPr>
        <w:t xml:space="preserve">Programme de placement de jeunes diplômés de l’enseignement supérieur sans </w:t>
      </w:r>
      <w:r w:rsidR="000F4254" w:rsidRPr="00A96C29">
        <w:rPr>
          <w:i/>
          <w:lang w:val="fr-FR"/>
        </w:rPr>
        <w:t xml:space="preserve">emploi aux fins d’acquisition d’une expérience professionnelle dans des entreprises </w:t>
      </w:r>
      <w:r w:rsidR="005B5B27" w:rsidRPr="00A96C29">
        <w:rPr>
          <w:i/>
          <w:lang w:val="fr-FR"/>
        </w:rPr>
        <w:t>ou</w:t>
      </w:r>
      <w:r w:rsidR="000F4254" w:rsidRPr="00A96C29">
        <w:rPr>
          <w:i/>
          <w:lang w:val="fr-FR"/>
        </w:rPr>
        <w:t xml:space="preserve"> organisations</w:t>
      </w:r>
      <w:r w:rsidR="000F4254" w:rsidRPr="00A96C29">
        <w:rPr>
          <w:lang w:val="fr-FR"/>
        </w:rPr>
        <w:t xml:space="preserve"> – </w:t>
      </w:r>
      <w:r w:rsidR="006D46E3" w:rsidRPr="00A96C29">
        <w:rPr>
          <w:lang w:val="fr-FR"/>
        </w:rPr>
        <w:t>Le programme, qui vise 2 500 jeunes chômeurs et dispose d’un budget de 8,5 millions d’euros, peut offrir à de jeunes diplômés (</w:t>
      </w:r>
      <w:r w:rsidR="00FA1AE9" w:rsidRPr="00A96C29">
        <w:rPr>
          <w:lang w:val="fr-FR"/>
        </w:rPr>
        <w:t xml:space="preserve">de </w:t>
      </w:r>
      <w:r w:rsidR="006D46E3" w:rsidRPr="00A96C29">
        <w:rPr>
          <w:lang w:val="fr-FR"/>
        </w:rPr>
        <w:t>moins de 35 ans) la possibilité d’acquérir une expérience professionnelle.</w:t>
      </w:r>
    </w:p>
    <w:p w:rsidR="006D46E3" w:rsidRPr="00A96C29" w:rsidRDefault="0068342C" w:rsidP="00653C2C">
      <w:pPr>
        <w:pStyle w:val="SingleTxtG"/>
        <w:ind w:firstLine="567"/>
        <w:rPr>
          <w:lang w:val="fr-FR"/>
        </w:rPr>
      </w:pPr>
      <w:r w:rsidRPr="00A96C29">
        <w:rPr>
          <w:lang w:val="fr-FR"/>
        </w:rPr>
        <w:t>5)</w:t>
      </w:r>
      <w:r w:rsidR="00E337D7" w:rsidRPr="00A96C29">
        <w:rPr>
          <w:lang w:val="fr-FR"/>
        </w:rPr>
        <w:tab/>
      </w:r>
      <w:r w:rsidR="006D46E3" w:rsidRPr="00A96C29">
        <w:rPr>
          <w:i/>
          <w:lang w:val="fr-FR"/>
        </w:rPr>
        <w:t xml:space="preserve">Programme de placement de jeunes diplômés sans emploi des premier et second cycles de l’enseignement secondaire et de l’enseignement supérieur pendant deux ans aux fins d’acquisition d’une expérience professionnelle dans des entreprises </w:t>
      </w:r>
      <w:r w:rsidR="00FA1AE9" w:rsidRPr="00A96C29">
        <w:rPr>
          <w:i/>
          <w:lang w:val="fr-FR"/>
        </w:rPr>
        <w:t>ou</w:t>
      </w:r>
      <w:r w:rsidR="006D46E3" w:rsidRPr="00A96C29">
        <w:rPr>
          <w:i/>
          <w:lang w:val="fr-FR"/>
        </w:rPr>
        <w:t xml:space="preserve"> organisations </w:t>
      </w:r>
      <w:r w:rsidR="006D46E3" w:rsidRPr="00A96C29">
        <w:rPr>
          <w:lang w:val="fr-FR"/>
        </w:rPr>
        <w:t>– Le programme, qui vise 2 500 jeunes chômeurs et dispose d’un budget de 8,5 millions d’euros, peut offrir à de jeunes diplômés (</w:t>
      </w:r>
      <w:r w:rsidR="00FA1AE9" w:rsidRPr="00A96C29">
        <w:rPr>
          <w:lang w:val="fr-FR"/>
        </w:rPr>
        <w:t xml:space="preserve">de </w:t>
      </w:r>
      <w:r w:rsidR="006D46E3" w:rsidRPr="00A96C29">
        <w:rPr>
          <w:lang w:val="fr-FR"/>
        </w:rPr>
        <w:t>moins de 25 ans) la possibilité d’acquérir une expérience professionnelle.</w:t>
      </w:r>
    </w:p>
    <w:p w:rsidR="006D46E3" w:rsidRPr="00A96C29" w:rsidRDefault="0068342C" w:rsidP="00653C2C">
      <w:pPr>
        <w:pStyle w:val="SingleTxtG"/>
        <w:ind w:firstLine="567"/>
        <w:rPr>
          <w:lang w:val="fr-FR"/>
        </w:rPr>
      </w:pPr>
      <w:r w:rsidRPr="00A96C29">
        <w:rPr>
          <w:lang w:val="fr-FR"/>
        </w:rPr>
        <w:t>6)</w:t>
      </w:r>
      <w:r w:rsidR="00E337D7" w:rsidRPr="00A96C29">
        <w:rPr>
          <w:lang w:val="fr-FR"/>
        </w:rPr>
        <w:tab/>
      </w:r>
      <w:r w:rsidR="006D46E3" w:rsidRPr="00A96C29">
        <w:rPr>
          <w:i/>
          <w:lang w:val="fr-FR"/>
        </w:rPr>
        <w:t xml:space="preserve">Programme de formation des </w:t>
      </w:r>
      <w:r w:rsidR="00FA1AE9" w:rsidRPr="00A96C29">
        <w:rPr>
          <w:i/>
          <w:lang w:val="fr-FR"/>
        </w:rPr>
        <w:t>travailleur</w:t>
      </w:r>
      <w:r w:rsidR="006D46E3" w:rsidRPr="00A96C29">
        <w:rPr>
          <w:i/>
          <w:lang w:val="fr-FR"/>
        </w:rPr>
        <w:t xml:space="preserve">s de l’hôtellerie dont les employeurs suspendent leurs activités entièrement ou partiellement pendant la saison hivernale </w:t>
      </w:r>
      <w:r w:rsidR="006D46E3" w:rsidRPr="00A96C29">
        <w:rPr>
          <w:lang w:val="fr-FR"/>
        </w:rPr>
        <w:t xml:space="preserve">– L’amélioration de la qualité des prestations du secteur est l’objectif ultime. Le programme vise également à favoriser l’emploi durant l’hiver dans le secteur de l’hôtellerie. </w:t>
      </w:r>
    </w:p>
    <w:p w:rsidR="006B210A" w:rsidRPr="00A96C29" w:rsidRDefault="00E337D7" w:rsidP="00653C2C">
      <w:pPr>
        <w:pStyle w:val="HChG"/>
        <w:rPr>
          <w:lang w:val="fr-FR"/>
        </w:rPr>
      </w:pPr>
      <w:r w:rsidRPr="00A96C29">
        <w:rPr>
          <w:lang w:val="fr-FR"/>
        </w:rPr>
        <w:br w:type="page"/>
      </w:r>
      <w:r w:rsidR="00583115" w:rsidRPr="00A96C29">
        <w:rPr>
          <w:lang w:val="fr-FR"/>
        </w:rPr>
        <w:tab/>
      </w:r>
      <w:r w:rsidR="006B210A" w:rsidRPr="00A96C29">
        <w:rPr>
          <w:lang w:val="fr-FR"/>
        </w:rPr>
        <w:t>A</w:t>
      </w:r>
      <w:r w:rsidR="006D46E3" w:rsidRPr="00A96C29">
        <w:rPr>
          <w:lang w:val="fr-FR"/>
        </w:rPr>
        <w:t>nnexe </w:t>
      </w:r>
      <w:r w:rsidR="006B210A" w:rsidRPr="00A96C29">
        <w:rPr>
          <w:lang w:val="fr-FR"/>
        </w:rPr>
        <w:t>II</w:t>
      </w:r>
    </w:p>
    <w:p w:rsidR="006B210A" w:rsidRPr="00A96C29" w:rsidRDefault="006B210A" w:rsidP="00653C2C">
      <w:pPr>
        <w:pStyle w:val="HChG"/>
        <w:rPr>
          <w:lang w:val="fr-FR"/>
        </w:rPr>
      </w:pPr>
      <w:r w:rsidRPr="00A96C29">
        <w:rPr>
          <w:lang w:val="fr-FR"/>
        </w:rPr>
        <w:tab/>
      </w:r>
      <w:r w:rsidRPr="00A96C29">
        <w:rPr>
          <w:lang w:val="fr-FR"/>
        </w:rPr>
        <w:tab/>
        <w:t xml:space="preserve">Branches </w:t>
      </w:r>
      <w:r w:rsidR="006D46E3" w:rsidRPr="00A96C29">
        <w:rPr>
          <w:lang w:val="fr-FR"/>
        </w:rPr>
        <w:t>de la sécurité sociale</w:t>
      </w:r>
    </w:p>
    <w:p w:rsidR="006B210A" w:rsidRPr="00A96C29" w:rsidRDefault="006B210A" w:rsidP="00DD783D">
      <w:pPr>
        <w:pStyle w:val="H1G"/>
        <w:rPr>
          <w:lang w:val="fr-FR"/>
        </w:rPr>
      </w:pPr>
      <w:r w:rsidRPr="00A96C29">
        <w:rPr>
          <w:lang w:val="fr-FR"/>
        </w:rPr>
        <w:tab/>
        <w:t>A.</w:t>
      </w:r>
      <w:r w:rsidRPr="00A96C29">
        <w:rPr>
          <w:lang w:val="fr-FR"/>
        </w:rPr>
        <w:tab/>
      </w:r>
      <w:r w:rsidR="006D46E3" w:rsidRPr="00A96C29">
        <w:rPr>
          <w:lang w:val="fr-FR"/>
        </w:rPr>
        <w:t>Prestations de maladie en espèces</w:t>
      </w:r>
    </w:p>
    <w:p w:rsidR="006D46E3" w:rsidRPr="00A96C29" w:rsidRDefault="00094F92" w:rsidP="00094F92">
      <w:pPr>
        <w:pStyle w:val="SingleTxtG"/>
        <w:rPr>
          <w:lang w:val="fr-FR"/>
        </w:rPr>
      </w:pPr>
      <w:r w:rsidRPr="00A96C29">
        <w:rPr>
          <w:lang w:val="fr-FR"/>
        </w:rPr>
        <w:t>1.</w:t>
      </w:r>
      <w:r w:rsidRPr="00A96C29">
        <w:rPr>
          <w:lang w:val="fr-FR"/>
        </w:rPr>
        <w:tab/>
      </w:r>
      <w:r w:rsidR="006D46E3" w:rsidRPr="00A96C29">
        <w:rPr>
          <w:lang w:val="fr-FR"/>
        </w:rPr>
        <w:t xml:space="preserve">Il convient de se reporter aux paragraphes 163 à 165 du rapport précédent. Le taux hebdomadaire de la prestation de base </w:t>
      </w:r>
      <w:r w:rsidR="00D544D5" w:rsidRPr="00A96C29">
        <w:rPr>
          <w:lang w:val="fr-FR"/>
        </w:rPr>
        <w:t xml:space="preserve">(par. 164 du rapport précédent) </w:t>
      </w:r>
      <w:r w:rsidR="006D46E3" w:rsidRPr="00A96C29">
        <w:rPr>
          <w:lang w:val="fr-FR"/>
        </w:rPr>
        <w:t>est égal à 60 </w:t>
      </w:r>
      <w:r w:rsidR="000233A3" w:rsidRPr="00A96C29">
        <w:rPr>
          <w:lang w:val="fr-FR"/>
        </w:rPr>
        <w:t>%</w:t>
      </w:r>
      <w:r w:rsidR="006D46E3" w:rsidRPr="00A96C29">
        <w:rPr>
          <w:lang w:val="fr-FR"/>
        </w:rPr>
        <w:t xml:space="preserve"> du revenu pris en compte dans le calcul de la cotisation du bénéficiaire jusqu’au montant hebdomadaire du revenu de base (174,38 </w:t>
      </w:r>
      <w:r w:rsidR="00D544D5" w:rsidRPr="00A96C29">
        <w:rPr>
          <w:lang w:val="fr-FR"/>
        </w:rPr>
        <w:t>euros</w:t>
      </w:r>
      <w:r w:rsidR="006D46E3" w:rsidRPr="00A96C29">
        <w:rPr>
          <w:lang w:val="fr-FR"/>
        </w:rPr>
        <w:t xml:space="preserve"> pour 2013). Le revenu de base pris en compte dans le calcul des cotisations pour 2006 a été porté à 174,38 </w:t>
      </w:r>
      <w:r w:rsidR="00D544D5" w:rsidRPr="00A96C29">
        <w:rPr>
          <w:lang w:val="fr-FR"/>
        </w:rPr>
        <w:t>euro</w:t>
      </w:r>
      <w:r w:rsidR="006D46E3" w:rsidRPr="00A96C29">
        <w:rPr>
          <w:lang w:val="fr-FR"/>
        </w:rPr>
        <w:t>s par semaine, soit 9 068 </w:t>
      </w:r>
      <w:r w:rsidR="00D544D5" w:rsidRPr="00A96C29">
        <w:rPr>
          <w:lang w:val="fr-FR"/>
        </w:rPr>
        <w:t>euro</w:t>
      </w:r>
      <w:r w:rsidR="006D46E3" w:rsidRPr="00A96C29">
        <w:rPr>
          <w:lang w:val="fr-FR"/>
        </w:rPr>
        <w:t>s par an</w:t>
      </w:r>
      <w:r w:rsidR="006C1094" w:rsidRPr="00A96C29">
        <w:rPr>
          <w:lang w:val="fr-FR"/>
        </w:rPr>
        <w:t xml:space="preserve"> (par. 165 du rapport précédent)</w:t>
      </w:r>
      <w:r w:rsidR="006D46E3" w:rsidRPr="00A96C29">
        <w:rPr>
          <w:lang w:val="fr-FR"/>
        </w:rPr>
        <w:t>.</w:t>
      </w:r>
    </w:p>
    <w:p w:rsidR="006B210A" w:rsidRPr="00A96C29" w:rsidRDefault="006B210A" w:rsidP="006B210A">
      <w:pPr>
        <w:pStyle w:val="H1G"/>
        <w:rPr>
          <w:lang w:val="fr-FR"/>
        </w:rPr>
      </w:pPr>
      <w:r w:rsidRPr="00A96C29">
        <w:rPr>
          <w:lang w:val="fr-FR"/>
        </w:rPr>
        <w:tab/>
        <w:t>B.</w:t>
      </w:r>
      <w:r w:rsidRPr="00A96C29">
        <w:rPr>
          <w:lang w:val="fr-FR"/>
        </w:rPr>
        <w:tab/>
      </w:r>
      <w:r w:rsidR="00243FBC" w:rsidRPr="00A96C29">
        <w:rPr>
          <w:lang w:val="fr-FR"/>
        </w:rPr>
        <w:t>Prestations de maternité</w:t>
      </w:r>
    </w:p>
    <w:p w:rsidR="006B210A" w:rsidRPr="00A96C29" w:rsidRDefault="00094F92" w:rsidP="00094F92">
      <w:pPr>
        <w:pStyle w:val="SingleTxtG"/>
        <w:rPr>
          <w:lang w:val="fr-FR"/>
        </w:rPr>
      </w:pPr>
      <w:r w:rsidRPr="00A96C29">
        <w:rPr>
          <w:lang w:val="fr-FR"/>
        </w:rPr>
        <w:t>2.</w:t>
      </w:r>
      <w:r w:rsidRPr="00A96C29">
        <w:rPr>
          <w:lang w:val="fr-FR"/>
        </w:rPr>
        <w:tab/>
      </w:r>
      <w:r w:rsidR="00243FBC" w:rsidRPr="00A96C29">
        <w:rPr>
          <w:lang w:val="fr-FR"/>
        </w:rPr>
        <w:t xml:space="preserve">Il convient de se reporter à la réponse donnée aux </w:t>
      </w:r>
      <w:r w:rsidR="00E73809" w:rsidRPr="00A96C29">
        <w:rPr>
          <w:lang w:val="fr-FR"/>
        </w:rPr>
        <w:t xml:space="preserve">paragraphes </w:t>
      </w:r>
      <w:r w:rsidR="00243FBC" w:rsidRPr="00A96C29">
        <w:rPr>
          <w:lang w:val="fr-FR"/>
        </w:rPr>
        <w:t>166 à 169 du rapport précédent</w:t>
      </w:r>
      <w:r w:rsidR="006B210A" w:rsidRPr="00A96C29">
        <w:rPr>
          <w:lang w:val="fr-FR"/>
        </w:rPr>
        <w:t>.</w:t>
      </w:r>
    </w:p>
    <w:p w:rsidR="005022B5" w:rsidRPr="00A96C29" w:rsidRDefault="005022B5" w:rsidP="00653C2C">
      <w:pPr>
        <w:pStyle w:val="H23G"/>
        <w:rPr>
          <w:lang w:val="fr-FR"/>
        </w:rPr>
      </w:pPr>
      <w:r w:rsidRPr="00A96C29">
        <w:rPr>
          <w:lang w:val="fr-FR"/>
        </w:rPr>
        <w:tab/>
        <w:t>i)</w:t>
      </w:r>
      <w:r w:rsidRPr="00A96C29">
        <w:rPr>
          <w:lang w:val="fr-FR"/>
        </w:rPr>
        <w:tab/>
      </w:r>
      <w:r w:rsidR="00243FBC" w:rsidRPr="00A96C29">
        <w:rPr>
          <w:lang w:val="fr-FR"/>
        </w:rPr>
        <w:t>Prime de maternité</w:t>
      </w:r>
    </w:p>
    <w:p w:rsidR="006B210A" w:rsidRPr="00A96C29" w:rsidRDefault="00094F92" w:rsidP="00094F92">
      <w:pPr>
        <w:pStyle w:val="SingleTxtG"/>
        <w:rPr>
          <w:lang w:val="fr-FR"/>
        </w:rPr>
      </w:pPr>
      <w:r w:rsidRPr="00A96C29">
        <w:rPr>
          <w:lang w:val="fr-FR"/>
        </w:rPr>
        <w:t>3.</w:t>
      </w:r>
      <w:r w:rsidRPr="00A96C29">
        <w:rPr>
          <w:lang w:val="fr-FR"/>
        </w:rPr>
        <w:tab/>
      </w:r>
      <w:r w:rsidR="00243FBC" w:rsidRPr="00A96C29">
        <w:rPr>
          <w:lang w:val="fr-FR"/>
        </w:rPr>
        <w:t xml:space="preserve">Le montant de la prime a été porté en 2013 à </w:t>
      </w:r>
      <w:r w:rsidR="006B210A" w:rsidRPr="00A96C29">
        <w:rPr>
          <w:lang w:val="fr-FR"/>
        </w:rPr>
        <w:t>544</w:t>
      </w:r>
      <w:r w:rsidR="00243FBC" w:rsidRPr="00A96C29">
        <w:rPr>
          <w:lang w:val="fr-FR"/>
        </w:rPr>
        <w:t>,</w:t>
      </w:r>
      <w:r w:rsidR="006B210A" w:rsidRPr="00A96C29">
        <w:rPr>
          <w:lang w:val="fr-FR"/>
        </w:rPr>
        <w:t>08</w:t>
      </w:r>
      <w:r w:rsidR="00243FBC" w:rsidRPr="00A96C29">
        <w:rPr>
          <w:lang w:val="fr-FR"/>
        </w:rPr>
        <w:t> euros</w:t>
      </w:r>
      <w:r w:rsidR="006B210A" w:rsidRPr="00A96C29">
        <w:rPr>
          <w:lang w:val="fr-FR"/>
        </w:rPr>
        <w:t>.</w:t>
      </w:r>
    </w:p>
    <w:p w:rsidR="005022B5" w:rsidRPr="00A96C29" w:rsidRDefault="005022B5" w:rsidP="00653C2C">
      <w:pPr>
        <w:pStyle w:val="H23G"/>
        <w:rPr>
          <w:lang w:val="fr-FR"/>
        </w:rPr>
      </w:pPr>
      <w:r w:rsidRPr="00A96C29">
        <w:rPr>
          <w:lang w:val="fr-FR"/>
        </w:rPr>
        <w:tab/>
      </w:r>
      <w:r w:rsidR="006B210A" w:rsidRPr="00A96C29">
        <w:rPr>
          <w:lang w:val="fr-FR"/>
        </w:rPr>
        <w:t>ii)</w:t>
      </w:r>
      <w:r w:rsidR="006B210A" w:rsidRPr="00A96C29">
        <w:rPr>
          <w:lang w:val="fr-FR"/>
        </w:rPr>
        <w:tab/>
      </w:r>
      <w:r w:rsidR="00243FBC" w:rsidRPr="00A96C29">
        <w:rPr>
          <w:lang w:val="fr-FR"/>
        </w:rPr>
        <w:t>Allocation de maternité</w:t>
      </w:r>
    </w:p>
    <w:p w:rsidR="00A672D3" w:rsidRPr="00A96C29" w:rsidRDefault="00DD0427" w:rsidP="00094F92">
      <w:pPr>
        <w:pStyle w:val="SingleTxtG"/>
        <w:rPr>
          <w:lang w:val="fr-FR"/>
        </w:rPr>
      </w:pPr>
      <w:r w:rsidRPr="00A96C29">
        <w:rPr>
          <w:lang w:val="fr-FR"/>
        </w:rPr>
        <w:t>4.</w:t>
      </w:r>
      <w:r w:rsidRPr="00A96C29">
        <w:rPr>
          <w:lang w:val="fr-FR"/>
        </w:rPr>
        <w:tab/>
      </w:r>
      <w:r w:rsidR="006B210A" w:rsidRPr="00A96C29">
        <w:rPr>
          <w:lang w:val="fr-FR"/>
        </w:rPr>
        <w:t>1)</w:t>
      </w:r>
      <w:r w:rsidR="0047348B" w:rsidRPr="00A96C29">
        <w:rPr>
          <w:lang w:val="fr-FR"/>
        </w:rPr>
        <w:t> </w:t>
      </w:r>
      <w:r w:rsidR="00DB4E85" w:rsidRPr="00A96C29">
        <w:rPr>
          <w:lang w:val="fr-FR"/>
        </w:rPr>
        <w:t xml:space="preserve">En application de la loi de </w:t>
      </w:r>
      <w:r w:rsidR="006B210A" w:rsidRPr="00A96C29">
        <w:rPr>
          <w:lang w:val="fr-FR"/>
        </w:rPr>
        <w:t xml:space="preserve">2012 </w:t>
      </w:r>
      <w:r w:rsidR="00DB4E85" w:rsidRPr="00A96C29">
        <w:rPr>
          <w:lang w:val="fr-FR"/>
        </w:rPr>
        <w:t xml:space="preserve">portant modification de la loi </w:t>
      </w:r>
      <w:r w:rsidR="00192732" w:rsidRPr="00A96C29">
        <w:rPr>
          <w:lang w:val="fr-FR"/>
        </w:rPr>
        <w:t>relative à</w:t>
      </w:r>
      <w:r w:rsidR="00DB4E85" w:rsidRPr="00A96C29">
        <w:rPr>
          <w:lang w:val="fr-FR"/>
        </w:rPr>
        <w:t xml:space="preserve"> l’assurance sociale </w:t>
      </w:r>
      <w:r w:rsidR="006B210A" w:rsidRPr="00A96C29">
        <w:rPr>
          <w:lang w:val="fr-FR"/>
        </w:rPr>
        <w:t>(L.37 (I)</w:t>
      </w:r>
      <w:r w:rsidR="00DB4E85" w:rsidRPr="00A96C29">
        <w:rPr>
          <w:lang w:val="fr-FR"/>
        </w:rPr>
        <w:t>/</w:t>
      </w:r>
      <w:r w:rsidR="006B210A" w:rsidRPr="00A96C29">
        <w:rPr>
          <w:lang w:val="fr-FR"/>
        </w:rPr>
        <w:t>2012</w:t>
      </w:r>
      <w:r w:rsidR="00DB4E85" w:rsidRPr="00A96C29">
        <w:rPr>
          <w:lang w:val="fr-FR"/>
        </w:rPr>
        <w:t>)</w:t>
      </w:r>
      <w:r w:rsidR="006B210A" w:rsidRPr="00A96C29">
        <w:rPr>
          <w:lang w:val="fr-FR"/>
        </w:rPr>
        <w:t xml:space="preserve">, </w:t>
      </w:r>
      <w:r w:rsidR="00DB4E85" w:rsidRPr="00A96C29">
        <w:rPr>
          <w:lang w:val="fr-FR"/>
        </w:rPr>
        <w:t>l’allocation de maternité est versée entre la neuvième (au lieu de la sixième) et la deuxième semaine précédant la semaine prévue de l’accouchement; 2</w:t>
      </w:r>
      <w:r w:rsidR="001C1786" w:rsidRPr="00A96C29">
        <w:rPr>
          <w:lang w:val="fr-FR"/>
        </w:rPr>
        <w:t xml:space="preserve">) </w:t>
      </w:r>
      <w:r w:rsidR="00DB4E85" w:rsidRPr="00A96C29">
        <w:rPr>
          <w:lang w:val="fr-FR"/>
        </w:rPr>
        <w:t xml:space="preserve">selon ladite loi, si l’accouchement intervient après la date escomptée, la période de </w:t>
      </w:r>
      <w:r w:rsidR="00B52AF8" w:rsidRPr="00A96C29">
        <w:rPr>
          <w:lang w:val="fr-FR"/>
        </w:rPr>
        <w:t>dix-huit </w:t>
      </w:r>
      <w:r w:rsidR="00DB4E85" w:rsidRPr="00A96C29">
        <w:rPr>
          <w:lang w:val="fr-FR"/>
        </w:rPr>
        <w:t xml:space="preserve">semaines n’est plus prolongée et la période totale durant laquelle l’allocation </w:t>
      </w:r>
      <w:r w:rsidR="001F56DD" w:rsidRPr="00A96C29">
        <w:rPr>
          <w:lang w:val="fr-FR"/>
        </w:rPr>
        <w:t xml:space="preserve">de </w:t>
      </w:r>
      <w:r w:rsidR="00DB4E85" w:rsidRPr="00A96C29">
        <w:rPr>
          <w:lang w:val="fr-FR"/>
        </w:rPr>
        <w:t xml:space="preserve">maternité est payée </w:t>
      </w:r>
      <w:r w:rsidR="00517B4B" w:rsidRPr="00A96C29">
        <w:rPr>
          <w:lang w:val="fr-FR"/>
        </w:rPr>
        <w:t>demeure</w:t>
      </w:r>
      <w:r w:rsidR="00DB4E85" w:rsidRPr="00A96C29">
        <w:rPr>
          <w:lang w:val="fr-FR"/>
        </w:rPr>
        <w:t xml:space="preserve"> </w:t>
      </w:r>
      <w:r w:rsidR="00B52AF8" w:rsidRPr="00A96C29">
        <w:rPr>
          <w:lang w:val="fr-FR"/>
        </w:rPr>
        <w:t>dix-huit </w:t>
      </w:r>
      <w:r w:rsidR="00DB4E85" w:rsidRPr="00A96C29">
        <w:rPr>
          <w:lang w:val="fr-FR"/>
        </w:rPr>
        <w:t>semaines dans tous les cas; 3</w:t>
      </w:r>
      <w:r w:rsidR="001C1786" w:rsidRPr="00A96C29">
        <w:rPr>
          <w:lang w:val="fr-FR"/>
        </w:rPr>
        <w:t xml:space="preserve">) </w:t>
      </w:r>
      <w:r w:rsidR="00DB4E85" w:rsidRPr="00A96C29">
        <w:rPr>
          <w:lang w:val="fr-FR"/>
        </w:rPr>
        <w:t xml:space="preserve">selon les dispositions de la loi de 2010 portant modification de la loi </w:t>
      </w:r>
      <w:r w:rsidR="001F56DD" w:rsidRPr="00A96C29">
        <w:rPr>
          <w:lang w:val="fr-FR"/>
        </w:rPr>
        <w:t>relative à</w:t>
      </w:r>
      <w:r w:rsidR="00DB4E85" w:rsidRPr="00A96C29">
        <w:rPr>
          <w:lang w:val="fr-FR"/>
        </w:rPr>
        <w:t xml:space="preserve"> l’assurance sociale </w:t>
      </w:r>
      <w:r w:rsidR="006B210A" w:rsidRPr="00A96C29">
        <w:rPr>
          <w:lang w:val="fr-FR"/>
        </w:rPr>
        <w:t>(L.59(I)</w:t>
      </w:r>
      <w:r w:rsidR="00DB4E85" w:rsidRPr="00A96C29">
        <w:rPr>
          <w:lang w:val="fr-FR"/>
        </w:rPr>
        <w:t>/</w:t>
      </w:r>
      <w:r w:rsidR="006B210A" w:rsidRPr="00A96C29">
        <w:rPr>
          <w:lang w:val="fr-FR"/>
        </w:rPr>
        <w:t>2010),</w:t>
      </w:r>
      <w:r w:rsidR="00DB4E85" w:rsidRPr="00A96C29">
        <w:rPr>
          <w:lang w:val="fr-FR"/>
        </w:rPr>
        <w:t xml:space="preserve"> dans le cas d’un enfant adopté, la période d’allocation </w:t>
      </w:r>
      <w:r w:rsidR="001F56DD" w:rsidRPr="00A96C29">
        <w:rPr>
          <w:lang w:val="fr-FR"/>
        </w:rPr>
        <w:t xml:space="preserve">de </w:t>
      </w:r>
      <w:r w:rsidR="00DB4E85" w:rsidRPr="00A96C29">
        <w:rPr>
          <w:lang w:val="fr-FR"/>
        </w:rPr>
        <w:t xml:space="preserve">maternité rémunérée est passée de </w:t>
      </w:r>
      <w:r w:rsidR="001C1786" w:rsidRPr="00A96C29">
        <w:rPr>
          <w:lang w:val="fr-FR"/>
        </w:rPr>
        <w:t xml:space="preserve">quatorze </w:t>
      </w:r>
      <w:r w:rsidR="00DB4E85" w:rsidRPr="00A96C29">
        <w:rPr>
          <w:lang w:val="fr-FR"/>
        </w:rPr>
        <w:t xml:space="preserve">à </w:t>
      </w:r>
      <w:r w:rsidR="001C1786" w:rsidRPr="00A96C29">
        <w:rPr>
          <w:lang w:val="fr-FR"/>
        </w:rPr>
        <w:t xml:space="preserve">seize </w:t>
      </w:r>
      <w:r w:rsidR="00DB4E85" w:rsidRPr="00A96C29">
        <w:rPr>
          <w:lang w:val="fr-FR"/>
        </w:rPr>
        <w:t>semaines avec effet rétroactif au 25 juillet 2007; 4</w:t>
      </w:r>
      <w:r w:rsidR="00B52AF8" w:rsidRPr="00A96C29">
        <w:rPr>
          <w:lang w:val="fr-FR"/>
        </w:rPr>
        <w:t>) </w:t>
      </w:r>
      <w:r w:rsidR="00DB4E85" w:rsidRPr="00A96C29">
        <w:rPr>
          <w:lang w:val="fr-FR"/>
        </w:rPr>
        <w:t xml:space="preserve">la loi de 2012 portant modification de la loi </w:t>
      </w:r>
      <w:r w:rsidR="00192732" w:rsidRPr="00A96C29">
        <w:rPr>
          <w:lang w:val="fr-FR"/>
        </w:rPr>
        <w:t>relative à</w:t>
      </w:r>
      <w:r w:rsidR="00DB4E85" w:rsidRPr="00A96C29">
        <w:rPr>
          <w:lang w:val="fr-FR"/>
        </w:rPr>
        <w:t xml:space="preserve"> l’assurance sociale </w:t>
      </w:r>
      <w:r w:rsidR="00D549AA" w:rsidRPr="00A96C29">
        <w:rPr>
          <w:lang w:val="fr-FR"/>
        </w:rPr>
        <w:t>(</w:t>
      </w:r>
      <w:r w:rsidR="006B210A" w:rsidRPr="00A96C29">
        <w:rPr>
          <w:lang w:val="fr-FR"/>
        </w:rPr>
        <w:t>L.37(I)</w:t>
      </w:r>
      <w:r w:rsidR="00DB4E85" w:rsidRPr="00A96C29">
        <w:rPr>
          <w:lang w:val="fr-FR"/>
        </w:rPr>
        <w:t>/</w:t>
      </w:r>
      <w:r w:rsidR="006B210A" w:rsidRPr="00A96C29">
        <w:rPr>
          <w:lang w:val="fr-FR"/>
        </w:rPr>
        <w:t>2012)</w:t>
      </w:r>
      <w:r w:rsidR="00DB4E85" w:rsidRPr="00A96C29">
        <w:rPr>
          <w:lang w:val="fr-FR"/>
        </w:rPr>
        <w:t xml:space="preserve"> dispose que la période de </w:t>
      </w:r>
      <w:r w:rsidR="00B52AF8" w:rsidRPr="00A96C29">
        <w:rPr>
          <w:lang w:val="fr-FR"/>
        </w:rPr>
        <w:t>seize </w:t>
      </w:r>
      <w:r w:rsidR="00DB4E85" w:rsidRPr="00A96C29">
        <w:rPr>
          <w:lang w:val="fr-FR"/>
        </w:rPr>
        <w:t>semaines</w:t>
      </w:r>
      <w:r w:rsidR="001F56DD" w:rsidRPr="00A96C29">
        <w:rPr>
          <w:lang w:val="fr-FR"/>
        </w:rPr>
        <w:t>,</w:t>
      </w:r>
      <w:r w:rsidR="00DB4E85" w:rsidRPr="00A96C29">
        <w:rPr>
          <w:lang w:val="fr-FR"/>
        </w:rPr>
        <w:t xml:space="preserve"> pendant laquelle l’allocation </w:t>
      </w:r>
      <w:r w:rsidR="001F56DD" w:rsidRPr="00A96C29">
        <w:rPr>
          <w:lang w:val="fr-FR"/>
        </w:rPr>
        <w:t xml:space="preserve">de </w:t>
      </w:r>
      <w:r w:rsidR="00DB4E85" w:rsidRPr="00A96C29">
        <w:rPr>
          <w:lang w:val="fr-FR"/>
        </w:rPr>
        <w:t>maternité est versée dans le cas d’une adoption</w:t>
      </w:r>
      <w:r w:rsidR="00192732" w:rsidRPr="00A96C29">
        <w:rPr>
          <w:lang w:val="fr-FR"/>
        </w:rPr>
        <w:t>,</w:t>
      </w:r>
      <w:r w:rsidR="00DB4E85" w:rsidRPr="00A96C29">
        <w:rPr>
          <w:lang w:val="fr-FR"/>
        </w:rPr>
        <w:t xml:space="preserve"> commence</w:t>
      </w:r>
      <w:r w:rsidR="00192732" w:rsidRPr="00A96C29">
        <w:rPr>
          <w:lang w:val="fr-FR"/>
        </w:rPr>
        <w:t xml:space="preserve"> </w:t>
      </w:r>
      <w:r w:rsidR="009B2DF6" w:rsidRPr="00A96C29">
        <w:rPr>
          <w:lang w:val="fr-FR"/>
        </w:rPr>
        <w:t>selon les dispositions d</w:t>
      </w:r>
      <w:r w:rsidR="00192732" w:rsidRPr="00A96C29">
        <w:rPr>
          <w:lang w:val="fr-FR"/>
        </w:rPr>
        <w:t>u</w:t>
      </w:r>
      <w:r w:rsidR="00DB4E85" w:rsidRPr="00A96C29">
        <w:rPr>
          <w:lang w:val="fr-FR"/>
        </w:rPr>
        <w:t xml:space="preserve"> paragraphe 3 de l’article 3 de la loi </w:t>
      </w:r>
      <w:r w:rsidR="00D544D5" w:rsidRPr="00A96C29">
        <w:rPr>
          <w:lang w:val="fr-FR"/>
        </w:rPr>
        <w:t>relative à</w:t>
      </w:r>
      <w:r w:rsidR="00DB4E85" w:rsidRPr="00A96C29">
        <w:rPr>
          <w:lang w:val="fr-FR"/>
        </w:rPr>
        <w:t xml:space="preserve"> la protection de la maternité </w:t>
      </w:r>
      <w:r w:rsidR="00D549AA" w:rsidRPr="00A96C29">
        <w:rPr>
          <w:lang w:val="fr-FR"/>
        </w:rPr>
        <w:t>(</w:t>
      </w:r>
      <w:r w:rsidR="006B210A" w:rsidRPr="00A96C29">
        <w:rPr>
          <w:lang w:val="fr-FR"/>
        </w:rPr>
        <w:t>L.100(I)</w:t>
      </w:r>
      <w:r w:rsidR="00DB4E85" w:rsidRPr="00A96C29">
        <w:rPr>
          <w:lang w:val="fr-FR"/>
        </w:rPr>
        <w:t>/</w:t>
      </w:r>
      <w:r w:rsidR="006B210A" w:rsidRPr="00A96C29">
        <w:rPr>
          <w:lang w:val="fr-FR"/>
        </w:rPr>
        <w:t>1997</w:t>
      </w:r>
      <w:r w:rsidR="00DB4E85" w:rsidRPr="00A96C29">
        <w:rPr>
          <w:lang w:val="fr-FR"/>
        </w:rPr>
        <w:t>, telle que modifiée</w:t>
      </w:r>
      <w:r w:rsidR="006B210A" w:rsidRPr="00A96C29">
        <w:rPr>
          <w:lang w:val="fr-FR"/>
        </w:rPr>
        <w:t>); 5</w:t>
      </w:r>
      <w:r w:rsidR="001C1786" w:rsidRPr="00A96C29">
        <w:rPr>
          <w:lang w:val="fr-FR"/>
        </w:rPr>
        <w:t xml:space="preserve">) </w:t>
      </w:r>
      <w:r w:rsidR="00DB4E85" w:rsidRPr="00A96C29">
        <w:rPr>
          <w:lang w:val="fr-FR"/>
        </w:rPr>
        <w:t xml:space="preserve">en application de ladite loi de 2012 </w:t>
      </w:r>
      <w:r w:rsidR="00D549AA" w:rsidRPr="00A96C29">
        <w:rPr>
          <w:lang w:val="fr-FR"/>
        </w:rPr>
        <w:t>(</w:t>
      </w:r>
      <w:r w:rsidR="006B210A" w:rsidRPr="00A96C29">
        <w:rPr>
          <w:lang w:val="fr-FR"/>
        </w:rPr>
        <w:t>L.37(I)</w:t>
      </w:r>
      <w:r w:rsidR="00DB4E85" w:rsidRPr="00A96C29">
        <w:rPr>
          <w:lang w:val="fr-FR"/>
        </w:rPr>
        <w:t>/</w:t>
      </w:r>
      <w:r w:rsidR="006B210A" w:rsidRPr="00A96C29">
        <w:rPr>
          <w:lang w:val="fr-FR"/>
        </w:rPr>
        <w:t>2012),</w:t>
      </w:r>
      <w:r w:rsidR="00DB4E85" w:rsidRPr="00A96C29">
        <w:rPr>
          <w:lang w:val="fr-FR"/>
        </w:rPr>
        <w:t xml:space="preserve"> dans les cas d’accouchement prématuré ou tout autre cas où le nouveau</w:t>
      </w:r>
      <w:r w:rsidR="00DB4E85" w:rsidRPr="00A96C29">
        <w:rPr>
          <w:lang w:val="fr-FR"/>
        </w:rPr>
        <w:noBreakHyphen/>
        <w:t xml:space="preserve">né est hospitalisé sitôt la naissance pour des raisons de santé, la période pendant laquelle l’allocation </w:t>
      </w:r>
      <w:r w:rsidR="001F56DD" w:rsidRPr="00A96C29">
        <w:rPr>
          <w:lang w:val="fr-FR"/>
        </w:rPr>
        <w:t xml:space="preserve">de </w:t>
      </w:r>
      <w:r w:rsidR="00DB4E85" w:rsidRPr="00A96C29">
        <w:rPr>
          <w:lang w:val="fr-FR"/>
        </w:rPr>
        <w:t xml:space="preserve">maternité est versée est </w:t>
      </w:r>
      <w:r w:rsidR="00D544D5" w:rsidRPr="00A96C29">
        <w:rPr>
          <w:lang w:val="fr-FR"/>
        </w:rPr>
        <w:t>p</w:t>
      </w:r>
      <w:r w:rsidR="00DB4E85" w:rsidRPr="00A96C29">
        <w:rPr>
          <w:lang w:val="fr-FR"/>
        </w:rPr>
        <w:t>rolongée</w:t>
      </w:r>
      <w:r w:rsidR="00D544D5" w:rsidRPr="00A96C29">
        <w:rPr>
          <w:lang w:val="fr-FR"/>
        </w:rPr>
        <w:t xml:space="preserve"> comme suit</w:t>
      </w:r>
      <w:r w:rsidR="000233A3" w:rsidRPr="00A96C29">
        <w:rPr>
          <w:lang w:val="fr-FR"/>
        </w:rPr>
        <w:t>:</w:t>
      </w:r>
      <w:r w:rsidR="00DB4E85" w:rsidRPr="00A96C29">
        <w:rPr>
          <w:lang w:val="fr-FR"/>
        </w:rPr>
        <w:t xml:space="preserve"> </w:t>
      </w:r>
      <w:r w:rsidR="006B210A" w:rsidRPr="00A96C29">
        <w:rPr>
          <w:lang w:val="fr-FR"/>
        </w:rPr>
        <w:t>a</w:t>
      </w:r>
      <w:r w:rsidR="001C1786" w:rsidRPr="00A96C29">
        <w:rPr>
          <w:lang w:val="fr-FR"/>
        </w:rPr>
        <w:t xml:space="preserve">) </w:t>
      </w:r>
      <w:r w:rsidR="00DB4E85" w:rsidRPr="00A96C29">
        <w:rPr>
          <w:lang w:val="fr-FR"/>
        </w:rPr>
        <w:t xml:space="preserve">pour les </w:t>
      </w:r>
      <w:r w:rsidR="00A96C29" w:rsidRPr="00A96C29">
        <w:rPr>
          <w:lang w:val="fr-FR"/>
        </w:rPr>
        <w:t>vingt</w:t>
      </w:r>
      <w:r w:rsidR="00B52AF8" w:rsidRPr="00A96C29">
        <w:rPr>
          <w:lang w:val="fr-FR"/>
        </w:rPr>
        <w:t xml:space="preserve"> et un </w:t>
      </w:r>
      <w:r w:rsidR="00DB4E85" w:rsidRPr="00A96C29">
        <w:rPr>
          <w:lang w:val="fr-FR"/>
        </w:rPr>
        <w:t>premiers jours d’hospitalisation, elle est prolongée d’une semaine supplémentaire</w:t>
      </w:r>
      <w:r w:rsidR="000233A3" w:rsidRPr="00A96C29">
        <w:rPr>
          <w:lang w:val="fr-FR"/>
        </w:rPr>
        <w:t>;</w:t>
      </w:r>
      <w:r w:rsidR="00DB4E85" w:rsidRPr="00A96C29">
        <w:rPr>
          <w:lang w:val="fr-FR"/>
        </w:rPr>
        <w:t xml:space="preserve"> b) pour toute durée d’hospitalisation </w:t>
      </w:r>
      <w:r w:rsidR="00D544D5" w:rsidRPr="00A96C29">
        <w:rPr>
          <w:lang w:val="fr-FR"/>
        </w:rPr>
        <w:t xml:space="preserve">ultérieure </w:t>
      </w:r>
      <w:r w:rsidR="00DB4E85" w:rsidRPr="00A96C29">
        <w:rPr>
          <w:lang w:val="fr-FR"/>
        </w:rPr>
        <w:t>de</w:t>
      </w:r>
      <w:r w:rsidR="001C1786" w:rsidRPr="00A96C29">
        <w:rPr>
          <w:lang w:val="fr-FR"/>
        </w:rPr>
        <w:t xml:space="preserve"> onze </w:t>
      </w:r>
      <w:r w:rsidR="00DB4E85" w:rsidRPr="00A96C29">
        <w:rPr>
          <w:lang w:val="fr-FR"/>
        </w:rPr>
        <w:t xml:space="preserve">à </w:t>
      </w:r>
      <w:r w:rsidR="001C1786" w:rsidRPr="00A96C29">
        <w:rPr>
          <w:lang w:val="fr-FR"/>
        </w:rPr>
        <w:t xml:space="preserve">vingt et un </w:t>
      </w:r>
      <w:r w:rsidR="00DB4E85" w:rsidRPr="00A96C29">
        <w:rPr>
          <w:lang w:val="fr-FR"/>
        </w:rPr>
        <w:t>jours, elle est prolongée d’une semaine supplémentaire; c</w:t>
      </w:r>
      <w:r w:rsidR="001C1786" w:rsidRPr="00A96C29">
        <w:rPr>
          <w:lang w:val="fr-FR"/>
        </w:rPr>
        <w:t xml:space="preserve">) </w:t>
      </w:r>
      <w:r w:rsidR="00DB4E85" w:rsidRPr="00A96C29">
        <w:rPr>
          <w:lang w:val="fr-FR"/>
        </w:rPr>
        <w:t xml:space="preserve">le versement de l’allocation </w:t>
      </w:r>
      <w:r w:rsidR="001F56DD" w:rsidRPr="00A96C29">
        <w:rPr>
          <w:lang w:val="fr-FR"/>
        </w:rPr>
        <w:t xml:space="preserve">de </w:t>
      </w:r>
      <w:r w:rsidR="00DB4E85" w:rsidRPr="00A96C29">
        <w:rPr>
          <w:lang w:val="fr-FR"/>
        </w:rPr>
        <w:t xml:space="preserve">maternité est prolongé </w:t>
      </w:r>
      <w:r w:rsidR="00D544D5" w:rsidRPr="00A96C29">
        <w:rPr>
          <w:lang w:val="fr-FR"/>
        </w:rPr>
        <w:t xml:space="preserve">durant une période maximale </w:t>
      </w:r>
      <w:r w:rsidR="00DB4E85" w:rsidRPr="00A96C29">
        <w:rPr>
          <w:lang w:val="fr-FR"/>
        </w:rPr>
        <w:t>de six semaines</w:t>
      </w:r>
      <w:r w:rsidR="00B52AF8" w:rsidRPr="00A96C29">
        <w:rPr>
          <w:lang w:val="fr-FR"/>
        </w:rPr>
        <w:t>;</w:t>
      </w:r>
      <w:r w:rsidR="00D544D5" w:rsidRPr="00A96C29">
        <w:rPr>
          <w:lang w:val="fr-FR"/>
        </w:rPr>
        <w:t xml:space="preserve"> et 6)</w:t>
      </w:r>
      <w:r w:rsidR="00DB4E85" w:rsidRPr="00A96C29">
        <w:rPr>
          <w:lang w:val="fr-FR"/>
        </w:rPr>
        <w:t xml:space="preserve"> la loi de 2012 portant modification de la loi </w:t>
      </w:r>
      <w:r w:rsidR="006622F3" w:rsidRPr="00A96C29">
        <w:rPr>
          <w:lang w:val="fr-FR"/>
        </w:rPr>
        <w:t>relative à</w:t>
      </w:r>
      <w:r w:rsidR="00DB4E85" w:rsidRPr="00A96C29">
        <w:rPr>
          <w:lang w:val="fr-FR"/>
        </w:rPr>
        <w:t xml:space="preserve"> l’assurance sociale </w:t>
      </w:r>
      <w:r w:rsidR="006B210A" w:rsidRPr="00A96C29">
        <w:rPr>
          <w:lang w:val="fr-FR"/>
        </w:rPr>
        <w:t>(L.193(I)</w:t>
      </w:r>
      <w:r w:rsidR="00A672D3" w:rsidRPr="00A96C29">
        <w:rPr>
          <w:lang w:val="fr-FR"/>
        </w:rPr>
        <w:t>/</w:t>
      </w:r>
      <w:r w:rsidR="006B210A" w:rsidRPr="00A96C29">
        <w:rPr>
          <w:lang w:val="fr-FR"/>
        </w:rPr>
        <w:t xml:space="preserve">2012), </w:t>
      </w:r>
      <w:r w:rsidR="00A672D3" w:rsidRPr="00A96C29">
        <w:rPr>
          <w:lang w:val="fr-FR"/>
        </w:rPr>
        <w:t xml:space="preserve">adoptée à la suite de débats avec la </w:t>
      </w:r>
      <w:r w:rsidR="000233A3" w:rsidRPr="00A96C29">
        <w:rPr>
          <w:lang w:val="fr-FR"/>
        </w:rPr>
        <w:t>«</w:t>
      </w:r>
      <w:r w:rsidR="00A672D3" w:rsidRPr="00A96C29">
        <w:rPr>
          <w:lang w:val="fr-FR"/>
        </w:rPr>
        <w:t>troïka</w:t>
      </w:r>
      <w:r w:rsidR="000233A3" w:rsidRPr="00A96C29">
        <w:rPr>
          <w:lang w:val="fr-FR"/>
        </w:rPr>
        <w:t>»</w:t>
      </w:r>
      <w:r w:rsidR="00A672D3" w:rsidRPr="00A96C29">
        <w:rPr>
          <w:lang w:val="fr-FR"/>
        </w:rPr>
        <w:t xml:space="preserve"> dans le cadre du </w:t>
      </w:r>
      <w:r w:rsidR="00192732" w:rsidRPr="00A96C29">
        <w:rPr>
          <w:lang w:val="fr-FR"/>
        </w:rPr>
        <w:t>p</w:t>
      </w:r>
      <w:r w:rsidR="00A672D3" w:rsidRPr="00A96C29">
        <w:rPr>
          <w:lang w:val="fr-FR"/>
        </w:rPr>
        <w:t>rogramme d’ajustement économique de Chypre aux fins de sauvetage financier, le taux hebdomadaire de la prestation de base a été abaissé de 75 à 72</w:t>
      </w:r>
      <w:r w:rsidR="000233A3" w:rsidRPr="00A96C29">
        <w:rPr>
          <w:lang w:val="fr-FR"/>
        </w:rPr>
        <w:t> %</w:t>
      </w:r>
      <w:r w:rsidR="00A672D3" w:rsidRPr="00A96C29">
        <w:rPr>
          <w:lang w:val="fr-FR"/>
        </w:rPr>
        <w:t xml:space="preserve"> du montant hebdomadaire moyen du revenu de base pris en compte dans le calcul de</w:t>
      </w:r>
      <w:r w:rsidR="00405525" w:rsidRPr="00A96C29">
        <w:rPr>
          <w:lang w:val="fr-FR"/>
        </w:rPr>
        <w:t>s</w:t>
      </w:r>
      <w:r w:rsidR="00A672D3" w:rsidRPr="00A96C29">
        <w:rPr>
          <w:lang w:val="fr-FR"/>
        </w:rPr>
        <w:t xml:space="preserve"> cotisation</w:t>
      </w:r>
      <w:r w:rsidR="00405525" w:rsidRPr="00A96C29">
        <w:rPr>
          <w:lang w:val="fr-FR"/>
        </w:rPr>
        <w:t>s</w:t>
      </w:r>
      <w:r w:rsidR="00A672D3" w:rsidRPr="00A96C29">
        <w:rPr>
          <w:lang w:val="fr-FR"/>
        </w:rPr>
        <w:t xml:space="preserve"> d</w:t>
      </w:r>
      <w:r w:rsidR="00405525" w:rsidRPr="00A96C29">
        <w:rPr>
          <w:lang w:val="fr-FR"/>
        </w:rPr>
        <w:t>e la</w:t>
      </w:r>
      <w:r w:rsidR="00A672D3" w:rsidRPr="00A96C29">
        <w:rPr>
          <w:lang w:val="fr-FR"/>
        </w:rPr>
        <w:t xml:space="preserve"> bénéficiaire pour l’année antérieure. Le montant hebdomadaire de la prestation complémentaire a été abaissé de 75 à 72</w:t>
      </w:r>
      <w:r w:rsidR="000233A3" w:rsidRPr="00A96C29">
        <w:rPr>
          <w:lang w:val="fr-FR"/>
        </w:rPr>
        <w:t> %</w:t>
      </w:r>
      <w:r w:rsidR="00A672D3" w:rsidRPr="00A96C29">
        <w:rPr>
          <w:lang w:val="fr-FR"/>
        </w:rPr>
        <w:t xml:space="preserve"> </w:t>
      </w:r>
      <w:r w:rsidR="00D544D5" w:rsidRPr="00A96C29">
        <w:rPr>
          <w:lang w:val="fr-FR"/>
        </w:rPr>
        <w:t xml:space="preserve">du montant hebdomadaire moyen </w:t>
      </w:r>
      <w:r w:rsidR="00A672D3" w:rsidRPr="00A96C29">
        <w:rPr>
          <w:lang w:val="fr-FR"/>
        </w:rPr>
        <w:t xml:space="preserve">du revenu pris en compte </w:t>
      </w:r>
      <w:r w:rsidR="00D544D5" w:rsidRPr="00A96C29">
        <w:rPr>
          <w:lang w:val="fr-FR"/>
        </w:rPr>
        <w:t>dans le calcul de</w:t>
      </w:r>
      <w:r w:rsidR="00405525" w:rsidRPr="00A96C29">
        <w:rPr>
          <w:lang w:val="fr-FR"/>
        </w:rPr>
        <w:t>s</w:t>
      </w:r>
      <w:r w:rsidR="00D544D5" w:rsidRPr="00A96C29">
        <w:rPr>
          <w:lang w:val="fr-FR"/>
        </w:rPr>
        <w:t xml:space="preserve"> cotisation</w:t>
      </w:r>
      <w:r w:rsidR="00405525" w:rsidRPr="00A96C29">
        <w:rPr>
          <w:lang w:val="fr-FR"/>
        </w:rPr>
        <w:t>s</w:t>
      </w:r>
      <w:r w:rsidR="00D544D5" w:rsidRPr="00A96C29">
        <w:rPr>
          <w:lang w:val="fr-FR"/>
        </w:rPr>
        <w:t xml:space="preserve"> d</w:t>
      </w:r>
      <w:r w:rsidR="00405525" w:rsidRPr="00A96C29">
        <w:rPr>
          <w:lang w:val="fr-FR"/>
        </w:rPr>
        <w:t>e la</w:t>
      </w:r>
      <w:r w:rsidR="00D544D5" w:rsidRPr="00A96C29">
        <w:rPr>
          <w:lang w:val="fr-FR"/>
        </w:rPr>
        <w:t xml:space="preserve"> bénéficiaire </w:t>
      </w:r>
      <w:r w:rsidR="00405525" w:rsidRPr="00A96C29">
        <w:rPr>
          <w:lang w:val="fr-FR"/>
        </w:rPr>
        <w:t>au-delà de</w:t>
      </w:r>
      <w:r w:rsidR="00A672D3" w:rsidRPr="00A96C29">
        <w:rPr>
          <w:lang w:val="fr-FR"/>
        </w:rPr>
        <w:t xml:space="preserve"> </w:t>
      </w:r>
      <w:r w:rsidR="00D544D5" w:rsidRPr="00A96C29">
        <w:rPr>
          <w:lang w:val="fr-FR"/>
        </w:rPr>
        <w:t>son</w:t>
      </w:r>
      <w:r w:rsidR="00A672D3" w:rsidRPr="00A96C29">
        <w:rPr>
          <w:lang w:val="fr-FR"/>
        </w:rPr>
        <w:t xml:space="preserve"> revenu de base.</w:t>
      </w:r>
    </w:p>
    <w:p w:rsidR="006B210A" w:rsidRPr="00A96C29" w:rsidRDefault="006B210A" w:rsidP="006B210A">
      <w:pPr>
        <w:pStyle w:val="H1G"/>
        <w:rPr>
          <w:lang w:val="fr-FR"/>
        </w:rPr>
      </w:pPr>
      <w:r w:rsidRPr="00A96C29">
        <w:rPr>
          <w:lang w:val="fr-FR"/>
        </w:rPr>
        <w:tab/>
        <w:t>C.</w:t>
      </w:r>
      <w:r w:rsidRPr="00A96C29">
        <w:rPr>
          <w:lang w:val="fr-FR"/>
        </w:rPr>
        <w:tab/>
      </w:r>
      <w:r w:rsidR="00A672D3" w:rsidRPr="00A96C29">
        <w:rPr>
          <w:lang w:val="fr-FR"/>
        </w:rPr>
        <w:t>P</w:t>
      </w:r>
      <w:r w:rsidRPr="00A96C29">
        <w:rPr>
          <w:lang w:val="fr-FR"/>
        </w:rPr>
        <w:t>ension</w:t>
      </w:r>
      <w:r w:rsidR="00A672D3" w:rsidRPr="00A96C29">
        <w:rPr>
          <w:lang w:val="fr-FR"/>
        </w:rPr>
        <w:t xml:space="preserve"> de vieillesse</w:t>
      </w:r>
    </w:p>
    <w:p w:rsidR="00A672D3" w:rsidRPr="00A96C29" w:rsidRDefault="00DD0427" w:rsidP="00DD0427">
      <w:pPr>
        <w:pStyle w:val="SingleTxtG"/>
        <w:rPr>
          <w:lang w:val="fr-FR"/>
        </w:rPr>
      </w:pPr>
      <w:r w:rsidRPr="00A96C29">
        <w:rPr>
          <w:lang w:val="fr-FR"/>
        </w:rPr>
        <w:t>5.</w:t>
      </w:r>
      <w:r w:rsidRPr="00A96C29">
        <w:rPr>
          <w:lang w:val="fr-FR"/>
        </w:rPr>
        <w:tab/>
      </w:r>
      <w:r w:rsidR="00A672D3" w:rsidRPr="00A96C29">
        <w:rPr>
          <w:lang w:val="fr-FR"/>
        </w:rPr>
        <w:t xml:space="preserve">Il convient de se reporter aux </w:t>
      </w:r>
      <w:r w:rsidR="00E73809" w:rsidRPr="00A96C29">
        <w:rPr>
          <w:lang w:val="fr-FR"/>
        </w:rPr>
        <w:t xml:space="preserve">paragraphes </w:t>
      </w:r>
      <w:r w:rsidR="006B210A" w:rsidRPr="00A96C29">
        <w:rPr>
          <w:lang w:val="fr-FR"/>
        </w:rPr>
        <w:t>170</w:t>
      </w:r>
      <w:r w:rsidR="00A672D3" w:rsidRPr="00A96C29">
        <w:rPr>
          <w:lang w:val="fr-FR"/>
        </w:rPr>
        <w:t xml:space="preserve"> </w:t>
      </w:r>
      <w:r w:rsidR="001C1786" w:rsidRPr="00A96C29">
        <w:rPr>
          <w:lang w:val="fr-FR"/>
        </w:rPr>
        <w:t xml:space="preserve">à </w:t>
      </w:r>
      <w:r w:rsidR="006B210A" w:rsidRPr="00A96C29">
        <w:rPr>
          <w:lang w:val="fr-FR"/>
        </w:rPr>
        <w:t>172</w:t>
      </w:r>
      <w:r w:rsidR="00A672D3" w:rsidRPr="00A96C29">
        <w:rPr>
          <w:lang w:val="fr-FR"/>
        </w:rPr>
        <w:t xml:space="preserve"> du rapport précédent. Au titre de la lutte contre les effets du vieillissement démographique sur le </w:t>
      </w:r>
      <w:r w:rsidR="00DB4AAE" w:rsidRPr="00A96C29">
        <w:rPr>
          <w:lang w:val="fr-FR"/>
        </w:rPr>
        <w:t xml:space="preserve">régime </w:t>
      </w:r>
      <w:r w:rsidR="00A672D3" w:rsidRPr="00A96C29">
        <w:rPr>
          <w:lang w:val="fr-FR"/>
        </w:rPr>
        <w:t>d</w:t>
      </w:r>
      <w:r w:rsidR="00DB4AAE" w:rsidRPr="00A96C29">
        <w:rPr>
          <w:lang w:val="fr-FR"/>
        </w:rPr>
        <w:t xml:space="preserve">es </w:t>
      </w:r>
      <w:r w:rsidR="00A672D3" w:rsidRPr="00A96C29">
        <w:rPr>
          <w:lang w:val="fr-FR"/>
        </w:rPr>
        <w:t>assurance</w:t>
      </w:r>
      <w:r w:rsidR="00DB4AAE" w:rsidRPr="00A96C29">
        <w:rPr>
          <w:lang w:val="fr-FR"/>
        </w:rPr>
        <w:t>s</w:t>
      </w:r>
      <w:r w:rsidR="00A672D3" w:rsidRPr="00A96C29">
        <w:rPr>
          <w:lang w:val="fr-FR"/>
        </w:rPr>
        <w:t xml:space="preserve"> sociale</w:t>
      </w:r>
      <w:r w:rsidR="00DB4AAE" w:rsidRPr="00A96C29">
        <w:rPr>
          <w:lang w:val="fr-FR"/>
        </w:rPr>
        <w:t>s</w:t>
      </w:r>
      <w:r w:rsidR="00A672D3" w:rsidRPr="00A96C29">
        <w:rPr>
          <w:lang w:val="fr-FR"/>
        </w:rPr>
        <w:t xml:space="preserve">, le Gouvernement a adopté des modifications à la législation en vue de préserver la viabilité financière à long terme du régime de sécurité sociale jusqu’en 2060 au minimum. Ces modifications ont également été l’objet de négociations de fond avec la </w:t>
      </w:r>
      <w:r w:rsidR="000233A3" w:rsidRPr="00A96C29">
        <w:rPr>
          <w:lang w:val="fr-FR"/>
        </w:rPr>
        <w:t>«</w:t>
      </w:r>
      <w:r w:rsidR="00A672D3" w:rsidRPr="00A96C29">
        <w:rPr>
          <w:lang w:val="fr-FR"/>
        </w:rPr>
        <w:t>troïka</w:t>
      </w:r>
      <w:r w:rsidR="000233A3" w:rsidRPr="00A96C29">
        <w:rPr>
          <w:lang w:val="fr-FR"/>
        </w:rPr>
        <w:t>»</w:t>
      </w:r>
      <w:r w:rsidR="00A672D3" w:rsidRPr="00A96C29">
        <w:rPr>
          <w:lang w:val="fr-FR"/>
        </w:rPr>
        <w:t xml:space="preserve"> (Communauté européenne, Banque centrale européenne et FMI) concernant le Programme d’ajustement économique de Chypre.</w:t>
      </w:r>
    </w:p>
    <w:p w:rsidR="00A672D3" w:rsidRPr="00A96C29" w:rsidRDefault="00DD0427" w:rsidP="00DD0427">
      <w:pPr>
        <w:pStyle w:val="SingleTxtG"/>
        <w:rPr>
          <w:lang w:val="fr-FR"/>
        </w:rPr>
      </w:pPr>
      <w:r w:rsidRPr="00A96C29">
        <w:rPr>
          <w:lang w:val="fr-FR"/>
        </w:rPr>
        <w:t>6.</w:t>
      </w:r>
      <w:r w:rsidRPr="00A96C29">
        <w:rPr>
          <w:lang w:val="fr-FR"/>
        </w:rPr>
        <w:tab/>
      </w:r>
      <w:r w:rsidR="00A672D3" w:rsidRPr="00A96C29">
        <w:rPr>
          <w:lang w:val="fr-FR"/>
        </w:rPr>
        <w:t>Au 1</w:t>
      </w:r>
      <w:r w:rsidR="00A672D3" w:rsidRPr="00A96C29">
        <w:rPr>
          <w:vertAlign w:val="superscript"/>
          <w:lang w:val="fr-FR"/>
        </w:rPr>
        <w:t>er</w:t>
      </w:r>
      <w:r w:rsidR="00A672D3" w:rsidRPr="00A96C29">
        <w:rPr>
          <w:lang w:val="fr-FR"/>
        </w:rPr>
        <w:t> janvier 2013, une réduction actuarielle de 0,5</w:t>
      </w:r>
      <w:r w:rsidR="000233A3" w:rsidRPr="00A96C29">
        <w:rPr>
          <w:lang w:val="fr-FR"/>
        </w:rPr>
        <w:t> %</w:t>
      </w:r>
      <w:r w:rsidR="00A672D3" w:rsidRPr="00A96C29">
        <w:rPr>
          <w:lang w:val="fr-FR"/>
        </w:rPr>
        <w:t xml:space="preserve"> par mois des droits à une pension d</w:t>
      </w:r>
      <w:r w:rsidR="00784576" w:rsidRPr="00A96C29">
        <w:rPr>
          <w:lang w:val="fr-FR"/>
        </w:rPr>
        <w:t xml:space="preserve">ans le cadre du régime </w:t>
      </w:r>
      <w:r w:rsidR="00A672D3" w:rsidRPr="00A96C29">
        <w:rPr>
          <w:lang w:val="fr-FR"/>
        </w:rPr>
        <w:t>des assurances sociales est prévue pour des retraites anticipées, parallèlement au relèvement de l’âge minimum donnant droit à une pension complète à l’âge de 65 ans (semestrielle) entre 2013 et 2016.</w:t>
      </w:r>
    </w:p>
    <w:p w:rsidR="00A672D3" w:rsidRPr="00A96C29" w:rsidRDefault="00DD0427" w:rsidP="00DD0427">
      <w:pPr>
        <w:pStyle w:val="SingleTxtG"/>
        <w:rPr>
          <w:lang w:val="fr-FR"/>
        </w:rPr>
      </w:pPr>
      <w:r w:rsidRPr="00A96C29">
        <w:rPr>
          <w:lang w:val="fr-FR"/>
        </w:rPr>
        <w:t>7.</w:t>
      </w:r>
      <w:r w:rsidRPr="00A96C29">
        <w:rPr>
          <w:lang w:val="fr-FR"/>
        </w:rPr>
        <w:tab/>
      </w:r>
      <w:r w:rsidR="00A672D3" w:rsidRPr="00A96C29">
        <w:rPr>
          <w:lang w:val="fr-FR"/>
        </w:rPr>
        <w:t>Concernant les conditions de cotisation pour la pension de vieillesse, il convient de se reporter aux paragraphes </w:t>
      </w:r>
      <w:r w:rsidR="006B210A" w:rsidRPr="00A96C29">
        <w:rPr>
          <w:lang w:val="fr-FR"/>
        </w:rPr>
        <w:t>170</w:t>
      </w:r>
      <w:r w:rsidR="00A672D3" w:rsidRPr="00A96C29">
        <w:rPr>
          <w:lang w:val="fr-FR"/>
        </w:rPr>
        <w:t xml:space="preserve"> </w:t>
      </w:r>
      <w:r w:rsidR="00750694" w:rsidRPr="00A96C29">
        <w:rPr>
          <w:lang w:val="fr-FR"/>
        </w:rPr>
        <w:t xml:space="preserve">à </w:t>
      </w:r>
      <w:r w:rsidR="006B210A" w:rsidRPr="00A96C29">
        <w:rPr>
          <w:lang w:val="fr-FR"/>
        </w:rPr>
        <w:t>172</w:t>
      </w:r>
      <w:r w:rsidR="00A672D3" w:rsidRPr="00A96C29">
        <w:rPr>
          <w:lang w:val="fr-FR"/>
        </w:rPr>
        <w:t xml:space="preserve"> du rapport précédent. En 2012, les conditions minimales à remplir par un assuré pour recevoir une pension de vieillesse sont les suivantes</w:t>
      </w:r>
      <w:r w:rsidR="000233A3" w:rsidRPr="00A96C29">
        <w:rPr>
          <w:lang w:val="fr-FR"/>
        </w:rPr>
        <w:t>:</w:t>
      </w:r>
      <w:r w:rsidR="00A672D3" w:rsidRPr="00A96C29">
        <w:rPr>
          <w:lang w:val="fr-FR"/>
        </w:rPr>
        <w:t xml:space="preserve"> </w:t>
      </w:r>
      <w:r w:rsidR="006B210A" w:rsidRPr="00A96C29">
        <w:rPr>
          <w:lang w:val="fr-FR"/>
        </w:rPr>
        <w:t>1</w:t>
      </w:r>
      <w:r w:rsidR="001C1786" w:rsidRPr="00A96C29">
        <w:rPr>
          <w:lang w:val="fr-FR"/>
        </w:rPr>
        <w:t xml:space="preserve">) </w:t>
      </w:r>
      <w:r w:rsidR="00413093" w:rsidRPr="00A96C29">
        <w:rPr>
          <w:lang w:val="fr-FR"/>
        </w:rPr>
        <w:t xml:space="preserve">avoir été affilié pendant </w:t>
      </w:r>
      <w:r w:rsidR="001C1786" w:rsidRPr="00A96C29">
        <w:rPr>
          <w:lang w:val="fr-FR"/>
        </w:rPr>
        <w:t xml:space="preserve">cinq cent soixante-douze </w:t>
      </w:r>
      <w:r w:rsidR="00A672D3" w:rsidRPr="00A96C29">
        <w:rPr>
          <w:lang w:val="fr-FR"/>
        </w:rPr>
        <w:t>semaines</w:t>
      </w:r>
      <w:r w:rsidR="00A201CA" w:rsidRPr="00A96C29">
        <w:rPr>
          <w:lang w:val="fr-FR"/>
        </w:rPr>
        <w:t xml:space="preserve"> </w:t>
      </w:r>
      <w:r w:rsidR="00413093" w:rsidRPr="00A96C29">
        <w:rPr>
          <w:lang w:val="fr-FR"/>
        </w:rPr>
        <w:t xml:space="preserve">au moins </w:t>
      </w:r>
      <w:r w:rsidR="00A201CA" w:rsidRPr="00A96C29">
        <w:rPr>
          <w:lang w:val="fr-FR"/>
        </w:rPr>
        <w:t>jusqu’à l’âge légal de la retraite; 2</w:t>
      </w:r>
      <w:r w:rsidR="001C1786" w:rsidRPr="00A96C29">
        <w:rPr>
          <w:lang w:val="fr-FR"/>
        </w:rPr>
        <w:t xml:space="preserve">) </w:t>
      </w:r>
      <w:r w:rsidR="00413093" w:rsidRPr="00A96C29">
        <w:rPr>
          <w:lang w:val="fr-FR"/>
        </w:rPr>
        <w:t>justifier d</w:t>
      </w:r>
      <w:r w:rsidR="00A201CA" w:rsidRPr="00A96C29">
        <w:rPr>
          <w:lang w:val="fr-FR"/>
        </w:rPr>
        <w:t xml:space="preserve">e cotisations </w:t>
      </w:r>
      <w:r w:rsidR="00413093" w:rsidRPr="00A96C29">
        <w:rPr>
          <w:lang w:val="fr-FR"/>
        </w:rPr>
        <w:t>à</w:t>
      </w:r>
      <w:r w:rsidR="00A201CA" w:rsidRPr="00A96C29">
        <w:rPr>
          <w:lang w:val="fr-FR"/>
        </w:rPr>
        <w:t xml:space="preserve"> l’assurance de base jusqu’à l’âge </w:t>
      </w:r>
      <w:r w:rsidR="00413093" w:rsidRPr="00A96C29">
        <w:rPr>
          <w:lang w:val="fr-FR"/>
        </w:rPr>
        <w:t xml:space="preserve">légal </w:t>
      </w:r>
      <w:r w:rsidR="00A201CA" w:rsidRPr="00A96C29">
        <w:rPr>
          <w:lang w:val="fr-FR"/>
        </w:rPr>
        <w:t xml:space="preserve">de la retraite, représentant </w:t>
      </w:r>
      <w:r w:rsidR="00413093" w:rsidRPr="00A96C29">
        <w:rPr>
          <w:lang w:val="fr-FR"/>
        </w:rPr>
        <w:t xml:space="preserve">au moins </w:t>
      </w:r>
      <w:r w:rsidR="00A201CA" w:rsidRPr="00A96C29">
        <w:rPr>
          <w:lang w:val="fr-FR"/>
        </w:rPr>
        <w:t>11 points d’assurance</w:t>
      </w:r>
      <w:r w:rsidR="001C1786" w:rsidRPr="00A96C29">
        <w:rPr>
          <w:lang w:val="fr-FR"/>
        </w:rPr>
        <w:t>;</w:t>
      </w:r>
      <w:r w:rsidR="00413093" w:rsidRPr="00A96C29">
        <w:rPr>
          <w:lang w:val="fr-FR"/>
        </w:rPr>
        <w:t xml:space="preserve"> </w:t>
      </w:r>
      <w:r w:rsidR="00A201CA" w:rsidRPr="00A96C29">
        <w:rPr>
          <w:lang w:val="fr-FR"/>
        </w:rPr>
        <w:t xml:space="preserve">et 3) le nombre de points </w:t>
      </w:r>
      <w:r w:rsidR="00413093" w:rsidRPr="00A96C29">
        <w:rPr>
          <w:lang w:val="fr-FR"/>
        </w:rPr>
        <w:t>d’assurance pour</w:t>
      </w:r>
      <w:r w:rsidR="00A201CA" w:rsidRPr="00A96C29">
        <w:rPr>
          <w:lang w:val="fr-FR"/>
        </w:rPr>
        <w:t xml:space="preserve"> </w:t>
      </w:r>
      <w:r w:rsidR="00784576" w:rsidRPr="00A96C29">
        <w:rPr>
          <w:lang w:val="fr-FR"/>
        </w:rPr>
        <w:t>l’assurance de base payée et</w:t>
      </w:r>
      <w:r w:rsidR="00A201CA" w:rsidRPr="00A96C29">
        <w:rPr>
          <w:lang w:val="fr-FR"/>
        </w:rPr>
        <w:t xml:space="preserve"> assimilée</w:t>
      </w:r>
      <w:r w:rsidR="00784576" w:rsidRPr="00A96C29">
        <w:rPr>
          <w:lang w:val="fr-FR"/>
        </w:rPr>
        <w:t xml:space="preserve"> </w:t>
      </w:r>
      <w:r w:rsidR="00413093" w:rsidRPr="00A96C29">
        <w:rPr>
          <w:lang w:val="fr-FR"/>
        </w:rPr>
        <w:t>est au moins équivalent à 30</w:t>
      </w:r>
      <w:r w:rsidR="000233A3" w:rsidRPr="00A96C29">
        <w:rPr>
          <w:lang w:val="fr-FR"/>
        </w:rPr>
        <w:t> %</w:t>
      </w:r>
      <w:r w:rsidR="00413093" w:rsidRPr="00A96C29">
        <w:rPr>
          <w:lang w:val="fr-FR"/>
        </w:rPr>
        <w:t xml:space="preserve"> du nombre d’années comprises </w:t>
      </w:r>
      <w:r w:rsidR="00A201CA" w:rsidRPr="00A96C29">
        <w:rPr>
          <w:lang w:val="fr-FR"/>
        </w:rPr>
        <w:t>entre le 5 octobre 1964 (ou, si l</w:t>
      </w:r>
      <w:r w:rsidR="00413093" w:rsidRPr="00A96C29">
        <w:rPr>
          <w:lang w:val="fr-FR"/>
        </w:rPr>
        <w:t>’assuré</w:t>
      </w:r>
      <w:r w:rsidR="00A201CA" w:rsidRPr="00A96C29">
        <w:rPr>
          <w:lang w:val="fr-FR"/>
        </w:rPr>
        <w:t xml:space="preserve"> a </w:t>
      </w:r>
      <w:r w:rsidR="00413093" w:rsidRPr="00A96C29">
        <w:rPr>
          <w:lang w:val="fr-FR"/>
        </w:rPr>
        <w:t>atteint l’âge de</w:t>
      </w:r>
      <w:r w:rsidR="00A201CA" w:rsidRPr="00A96C29">
        <w:rPr>
          <w:lang w:val="fr-FR"/>
        </w:rPr>
        <w:t xml:space="preserve"> 16 an</w:t>
      </w:r>
      <w:r w:rsidR="00413093" w:rsidRPr="00A96C29">
        <w:rPr>
          <w:lang w:val="fr-FR"/>
        </w:rPr>
        <w:t>s</w:t>
      </w:r>
      <w:r w:rsidR="00A201CA" w:rsidRPr="00A96C29">
        <w:rPr>
          <w:lang w:val="fr-FR"/>
        </w:rPr>
        <w:t xml:space="preserve"> après cette date, le premier jour de l’année </w:t>
      </w:r>
      <w:r w:rsidR="00413093" w:rsidRPr="00A96C29">
        <w:rPr>
          <w:lang w:val="fr-FR"/>
        </w:rPr>
        <w:t>au cours de laquelle</w:t>
      </w:r>
      <w:r w:rsidR="00A201CA" w:rsidRPr="00A96C29">
        <w:rPr>
          <w:lang w:val="fr-FR"/>
        </w:rPr>
        <w:t xml:space="preserve"> </w:t>
      </w:r>
      <w:r w:rsidR="00413093" w:rsidRPr="00A96C29">
        <w:rPr>
          <w:lang w:val="fr-FR"/>
        </w:rPr>
        <w:t>il</w:t>
      </w:r>
      <w:r w:rsidR="00A201CA" w:rsidRPr="00A96C29">
        <w:rPr>
          <w:lang w:val="fr-FR"/>
        </w:rPr>
        <w:t xml:space="preserve"> </w:t>
      </w:r>
      <w:r w:rsidR="00413093" w:rsidRPr="00A96C29">
        <w:rPr>
          <w:lang w:val="fr-FR"/>
        </w:rPr>
        <w:t>l’</w:t>
      </w:r>
      <w:r w:rsidR="00A201CA" w:rsidRPr="00A96C29">
        <w:rPr>
          <w:lang w:val="fr-FR"/>
        </w:rPr>
        <w:t xml:space="preserve">a atteint) et la semaine précédant celle </w:t>
      </w:r>
      <w:r w:rsidR="002D4762" w:rsidRPr="00A96C29">
        <w:rPr>
          <w:lang w:val="fr-FR"/>
        </w:rPr>
        <w:t>où s’ouvre le droit à la</w:t>
      </w:r>
      <w:r w:rsidR="00A201CA" w:rsidRPr="00A96C29">
        <w:rPr>
          <w:lang w:val="fr-FR"/>
        </w:rPr>
        <w:t xml:space="preserve"> retraite </w:t>
      </w:r>
      <w:r w:rsidR="002D4762" w:rsidRPr="00A96C29">
        <w:rPr>
          <w:lang w:val="fr-FR"/>
        </w:rPr>
        <w:t xml:space="preserve">de l’assuré </w:t>
      </w:r>
      <w:r w:rsidR="00413093" w:rsidRPr="00A96C29">
        <w:rPr>
          <w:lang w:val="fr-FR"/>
        </w:rPr>
        <w:t>(période de cotisation)</w:t>
      </w:r>
      <w:r w:rsidR="00A201CA" w:rsidRPr="00A96C29">
        <w:rPr>
          <w:lang w:val="fr-FR"/>
        </w:rPr>
        <w:t>.</w:t>
      </w:r>
    </w:p>
    <w:p w:rsidR="00A201CA" w:rsidRPr="00A96C29" w:rsidRDefault="00DD0427" w:rsidP="00DD0427">
      <w:pPr>
        <w:pStyle w:val="SingleTxtG"/>
        <w:rPr>
          <w:lang w:val="fr-FR"/>
        </w:rPr>
      </w:pPr>
      <w:r w:rsidRPr="00A96C29">
        <w:rPr>
          <w:lang w:val="fr-FR"/>
        </w:rPr>
        <w:t>8.</w:t>
      </w:r>
      <w:r w:rsidRPr="00A96C29">
        <w:rPr>
          <w:lang w:val="fr-FR"/>
        </w:rPr>
        <w:tab/>
      </w:r>
      <w:r w:rsidR="00A201CA" w:rsidRPr="00A96C29">
        <w:rPr>
          <w:lang w:val="fr-FR"/>
        </w:rPr>
        <w:t>Un montant forfaitaire est versé à l’âge de 68 ans (au lieu d’une pension) aux</w:t>
      </w:r>
      <w:r w:rsidR="000233A3" w:rsidRPr="00A96C29">
        <w:rPr>
          <w:lang w:val="fr-FR"/>
        </w:rPr>
        <w:t xml:space="preserve"> </w:t>
      </w:r>
      <w:r w:rsidR="00A201CA" w:rsidRPr="00A96C29">
        <w:rPr>
          <w:lang w:val="fr-FR"/>
        </w:rPr>
        <w:t>assuré</w:t>
      </w:r>
      <w:r w:rsidR="002D4762" w:rsidRPr="00A96C29">
        <w:rPr>
          <w:lang w:val="fr-FR"/>
        </w:rPr>
        <w:t>s</w:t>
      </w:r>
      <w:r w:rsidR="00A201CA" w:rsidRPr="00A96C29">
        <w:rPr>
          <w:lang w:val="fr-FR"/>
        </w:rPr>
        <w:t xml:space="preserve"> qui</w:t>
      </w:r>
      <w:r w:rsidR="000233A3" w:rsidRPr="00A96C29">
        <w:rPr>
          <w:lang w:val="fr-FR"/>
        </w:rPr>
        <w:t xml:space="preserve"> </w:t>
      </w:r>
      <w:r w:rsidR="00A201CA" w:rsidRPr="00A96C29">
        <w:rPr>
          <w:lang w:val="fr-FR"/>
        </w:rPr>
        <w:t xml:space="preserve">ne remplissent pas les conditions d’assurance aux fins de pension de vieillesse. Les bénéficiaires d’une assurance de base </w:t>
      </w:r>
      <w:r w:rsidR="00784576" w:rsidRPr="00A96C29">
        <w:rPr>
          <w:lang w:val="fr-FR"/>
        </w:rPr>
        <w:t xml:space="preserve">payée </w:t>
      </w:r>
      <w:r w:rsidR="00A201CA" w:rsidRPr="00A96C29">
        <w:rPr>
          <w:lang w:val="fr-FR"/>
        </w:rPr>
        <w:t>d’au moins six points, qui n’ont pas droit à une pension sociale, peuvent recevoir le montant forfaitaire représentant 15</w:t>
      </w:r>
      <w:r w:rsidR="000233A3" w:rsidRPr="00A96C29">
        <w:rPr>
          <w:lang w:val="fr-FR"/>
        </w:rPr>
        <w:t> %</w:t>
      </w:r>
      <w:r w:rsidR="00A201CA" w:rsidRPr="00A96C29">
        <w:rPr>
          <w:lang w:val="fr-FR"/>
        </w:rPr>
        <w:t xml:space="preserve"> de la valeur des points d</w:t>
      </w:r>
      <w:r w:rsidR="002D4762" w:rsidRPr="00A96C29">
        <w:rPr>
          <w:lang w:val="fr-FR"/>
        </w:rPr>
        <w:t>’assurance pour</w:t>
      </w:r>
      <w:r w:rsidR="00A201CA" w:rsidRPr="00A96C29">
        <w:rPr>
          <w:lang w:val="fr-FR"/>
        </w:rPr>
        <w:t xml:space="preserve"> l’assurance </w:t>
      </w:r>
      <w:r w:rsidR="00784576" w:rsidRPr="00A96C29">
        <w:rPr>
          <w:lang w:val="fr-FR"/>
        </w:rPr>
        <w:t>payée et assimilée</w:t>
      </w:r>
      <w:r w:rsidR="00A201CA" w:rsidRPr="00A96C29">
        <w:rPr>
          <w:lang w:val="fr-FR"/>
        </w:rPr>
        <w:t>. La pension sociale, subordonnée au critère de résidence, est versée tant que la personne ne reçoit aucune autre forme de pension ou aucun paiement analogue de toute source, dont le niveau dépasse le montant de la pension sociale.</w:t>
      </w:r>
    </w:p>
    <w:p w:rsidR="006B210A" w:rsidRPr="00A96C29" w:rsidRDefault="00DD0427" w:rsidP="00DD0427">
      <w:pPr>
        <w:pStyle w:val="SingleTxtG"/>
        <w:rPr>
          <w:lang w:val="fr-FR"/>
        </w:rPr>
      </w:pPr>
      <w:r w:rsidRPr="00A96C29">
        <w:rPr>
          <w:lang w:val="fr-FR"/>
        </w:rPr>
        <w:t>9.</w:t>
      </w:r>
      <w:r w:rsidRPr="00A96C29">
        <w:rPr>
          <w:lang w:val="fr-FR"/>
        </w:rPr>
        <w:tab/>
      </w:r>
      <w:r w:rsidR="00A201CA" w:rsidRPr="00A96C29">
        <w:rPr>
          <w:lang w:val="fr-FR"/>
        </w:rPr>
        <w:t xml:space="preserve">En outre, l’augmentation des pensions pour un conjoint à charge qui travaille, au sens du </w:t>
      </w:r>
      <w:r w:rsidR="00784576" w:rsidRPr="00A96C29">
        <w:rPr>
          <w:lang w:val="fr-FR"/>
        </w:rPr>
        <w:t>régime</w:t>
      </w:r>
      <w:r w:rsidR="00A201CA" w:rsidRPr="00A96C29">
        <w:rPr>
          <w:lang w:val="fr-FR"/>
        </w:rPr>
        <w:t xml:space="preserve"> d</w:t>
      </w:r>
      <w:r w:rsidR="00784576" w:rsidRPr="00A96C29">
        <w:rPr>
          <w:lang w:val="fr-FR"/>
        </w:rPr>
        <w:t xml:space="preserve">es </w:t>
      </w:r>
      <w:r w:rsidR="00A201CA" w:rsidRPr="00A96C29">
        <w:rPr>
          <w:lang w:val="fr-FR"/>
        </w:rPr>
        <w:t>assurance</w:t>
      </w:r>
      <w:r w:rsidR="00784576" w:rsidRPr="00A96C29">
        <w:rPr>
          <w:lang w:val="fr-FR"/>
        </w:rPr>
        <w:t>s</w:t>
      </w:r>
      <w:r w:rsidR="00A201CA" w:rsidRPr="00A96C29">
        <w:rPr>
          <w:lang w:val="fr-FR"/>
        </w:rPr>
        <w:t xml:space="preserve"> sociale</w:t>
      </w:r>
      <w:r w:rsidR="00784576" w:rsidRPr="00A96C29">
        <w:rPr>
          <w:lang w:val="fr-FR"/>
        </w:rPr>
        <w:t>s</w:t>
      </w:r>
      <w:r w:rsidR="00A201CA" w:rsidRPr="00A96C29">
        <w:rPr>
          <w:lang w:val="fr-FR"/>
        </w:rPr>
        <w:t>, a été supprimée dès janvier 2013.</w:t>
      </w:r>
    </w:p>
    <w:p w:rsidR="006B210A" w:rsidRPr="00A96C29" w:rsidRDefault="006B210A" w:rsidP="006B210A">
      <w:pPr>
        <w:pStyle w:val="H1G"/>
        <w:rPr>
          <w:lang w:val="fr-FR"/>
        </w:rPr>
      </w:pPr>
      <w:r w:rsidRPr="00A96C29">
        <w:rPr>
          <w:lang w:val="fr-FR"/>
        </w:rPr>
        <w:tab/>
        <w:t>D.</w:t>
      </w:r>
      <w:r w:rsidRPr="00A96C29">
        <w:rPr>
          <w:lang w:val="fr-FR"/>
        </w:rPr>
        <w:tab/>
      </w:r>
      <w:r w:rsidR="00A201CA" w:rsidRPr="00A96C29">
        <w:rPr>
          <w:lang w:val="fr-FR"/>
        </w:rPr>
        <w:t>Prestations d’invalidité</w:t>
      </w:r>
    </w:p>
    <w:p w:rsidR="00A201CA" w:rsidRPr="00A96C29" w:rsidRDefault="00DD0427" w:rsidP="00DD0427">
      <w:pPr>
        <w:pStyle w:val="SingleTxtG"/>
        <w:rPr>
          <w:lang w:val="fr-FR"/>
        </w:rPr>
      </w:pPr>
      <w:r w:rsidRPr="00A96C29">
        <w:rPr>
          <w:lang w:val="fr-FR"/>
        </w:rPr>
        <w:t>10.</w:t>
      </w:r>
      <w:r w:rsidRPr="00A96C29">
        <w:rPr>
          <w:lang w:val="fr-FR"/>
        </w:rPr>
        <w:tab/>
      </w:r>
      <w:r w:rsidR="00A201CA" w:rsidRPr="00A96C29">
        <w:rPr>
          <w:lang w:val="fr-FR"/>
        </w:rPr>
        <w:t xml:space="preserve">Il convient de se </w:t>
      </w:r>
      <w:r w:rsidR="00C772A5" w:rsidRPr="00A96C29">
        <w:rPr>
          <w:lang w:val="fr-FR"/>
        </w:rPr>
        <w:t>report</w:t>
      </w:r>
      <w:r w:rsidR="00A201CA" w:rsidRPr="00A96C29">
        <w:rPr>
          <w:lang w:val="fr-FR"/>
        </w:rPr>
        <w:t>er aux paragraphes </w:t>
      </w:r>
      <w:r w:rsidR="006B210A" w:rsidRPr="00A96C29">
        <w:rPr>
          <w:lang w:val="fr-FR"/>
        </w:rPr>
        <w:t>173</w:t>
      </w:r>
      <w:r w:rsidR="00A201CA" w:rsidRPr="00A96C29">
        <w:rPr>
          <w:lang w:val="fr-FR"/>
        </w:rPr>
        <w:t xml:space="preserve"> </w:t>
      </w:r>
      <w:r w:rsidR="00E73809" w:rsidRPr="00A96C29">
        <w:rPr>
          <w:lang w:val="fr-FR"/>
        </w:rPr>
        <w:t xml:space="preserve">à </w:t>
      </w:r>
      <w:r w:rsidR="006B210A" w:rsidRPr="00A96C29">
        <w:rPr>
          <w:lang w:val="fr-FR"/>
        </w:rPr>
        <w:t>175</w:t>
      </w:r>
      <w:r w:rsidR="00A201CA" w:rsidRPr="00A96C29">
        <w:rPr>
          <w:lang w:val="fr-FR"/>
        </w:rPr>
        <w:t xml:space="preserve"> du rapport précédent</w:t>
      </w:r>
      <w:r w:rsidR="006B210A" w:rsidRPr="00A96C29">
        <w:rPr>
          <w:lang w:val="fr-FR"/>
        </w:rPr>
        <w:t>.</w:t>
      </w:r>
      <w:r w:rsidR="00A201CA" w:rsidRPr="00A96C29">
        <w:rPr>
          <w:lang w:val="fr-FR"/>
        </w:rPr>
        <w:t xml:space="preserve"> Le revenu de base pris en compte dans le calcul des cotisations pour 2006 a été porté </w:t>
      </w:r>
      <w:r w:rsidR="00E73809" w:rsidRPr="00A96C29">
        <w:rPr>
          <w:lang w:val="fr-FR"/>
        </w:rPr>
        <w:t xml:space="preserve">à </w:t>
      </w:r>
      <w:r w:rsidR="00A201CA" w:rsidRPr="00A96C29">
        <w:rPr>
          <w:lang w:val="fr-FR"/>
        </w:rPr>
        <w:t>174,38 </w:t>
      </w:r>
      <w:r w:rsidR="00784576" w:rsidRPr="00A96C29">
        <w:rPr>
          <w:lang w:val="fr-FR"/>
        </w:rPr>
        <w:t>euro</w:t>
      </w:r>
      <w:r w:rsidR="00A201CA" w:rsidRPr="00A96C29">
        <w:rPr>
          <w:lang w:val="fr-FR"/>
        </w:rPr>
        <w:t>s par semaine, soit 9 </w:t>
      </w:r>
      <w:r w:rsidR="00E73809" w:rsidRPr="00A96C29">
        <w:rPr>
          <w:lang w:val="fr-FR"/>
        </w:rPr>
        <w:t xml:space="preserve">068 </w:t>
      </w:r>
      <w:r w:rsidR="00784576" w:rsidRPr="00A96C29">
        <w:rPr>
          <w:lang w:val="fr-FR"/>
        </w:rPr>
        <w:t>euro</w:t>
      </w:r>
      <w:r w:rsidR="00A201CA" w:rsidRPr="00A96C29">
        <w:rPr>
          <w:lang w:val="fr-FR"/>
        </w:rPr>
        <w:t>s par an.</w:t>
      </w:r>
    </w:p>
    <w:p w:rsidR="006B210A" w:rsidRPr="00A96C29" w:rsidRDefault="006B210A" w:rsidP="006B210A">
      <w:pPr>
        <w:pStyle w:val="H1G"/>
        <w:rPr>
          <w:lang w:val="fr-FR"/>
        </w:rPr>
      </w:pPr>
      <w:r w:rsidRPr="00A96C29">
        <w:rPr>
          <w:lang w:val="fr-FR"/>
        </w:rPr>
        <w:tab/>
        <w:t>E.</w:t>
      </w:r>
      <w:r w:rsidRPr="00A96C29">
        <w:rPr>
          <w:lang w:val="fr-FR"/>
        </w:rPr>
        <w:tab/>
      </w:r>
      <w:r w:rsidR="00082F7E" w:rsidRPr="00A96C29">
        <w:rPr>
          <w:lang w:val="fr-FR"/>
        </w:rPr>
        <w:t>Prestations de survivant</w:t>
      </w:r>
      <w:r w:rsidR="00791066" w:rsidRPr="00A96C29">
        <w:rPr>
          <w:lang w:val="fr-FR"/>
        </w:rPr>
        <w:t>s</w:t>
      </w:r>
    </w:p>
    <w:p w:rsidR="006B210A" w:rsidRPr="00A96C29" w:rsidRDefault="00DD0427" w:rsidP="00DD0427">
      <w:pPr>
        <w:pStyle w:val="SingleTxtG"/>
        <w:rPr>
          <w:lang w:val="fr-FR"/>
        </w:rPr>
      </w:pPr>
      <w:r w:rsidRPr="00A96C29">
        <w:rPr>
          <w:lang w:val="fr-FR"/>
        </w:rPr>
        <w:t>11.</w:t>
      </w:r>
      <w:r w:rsidRPr="00A96C29">
        <w:rPr>
          <w:lang w:val="fr-FR"/>
        </w:rPr>
        <w:tab/>
      </w:r>
      <w:r w:rsidR="00082F7E" w:rsidRPr="00A96C29">
        <w:rPr>
          <w:lang w:val="fr-FR"/>
        </w:rPr>
        <w:t>Il convient de se r</w:t>
      </w:r>
      <w:r w:rsidR="00C772A5" w:rsidRPr="00A96C29">
        <w:rPr>
          <w:lang w:val="fr-FR"/>
        </w:rPr>
        <w:t>eport</w:t>
      </w:r>
      <w:r w:rsidR="00082F7E" w:rsidRPr="00A96C29">
        <w:rPr>
          <w:lang w:val="fr-FR"/>
        </w:rPr>
        <w:t>er aux paragraphes </w:t>
      </w:r>
      <w:r w:rsidR="006B210A" w:rsidRPr="00A96C29">
        <w:rPr>
          <w:lang w:val="fr-FR"/>
        </w:rPr>
        <w:t>176</w:t>
      </w:r>
      <w:r w:rsidR="00082F7E" w:rsidRPr="00A96C29">
        <w:rPr>
          <w:lang w:val="fr-FR"/>
        </w:rPr>
        <w:t xml:space="preserve"> à </w:t>
      </w:r>
      <w:r w:rsidR="006B210A" w:rsidRPr="00A96C29">
        <w:rPr>
          <w:lang w:val="fr-FR"/>
        </w:rPr>
        <w:t>179</w:t>
      </w:r>
      <w:r w:rsidR="00082F7E" w:rsidRPr="00A96C29">
        <w:rPr>
          <w:lang w:val="fr-FR"/>
        </w:rPr>
        <w:t xml:space="preserve"> du rapport précédent</w:t>
      </w:r>
      <w:r w:rsidR="006B210A" w:rsidRPr="00A96C29">
        <w:rPr>
          <w:lang w:val="fr-FR"/>
        </w:rPr>
        <w:t>.</w:t>
      </w:r>
      <w:r w:rsidR="00082F7E" w:rsidRPr="00A96C29">
        <w:rPr>
          <w:lang w:val="fr-FR"/>
        </w:rPr>
        <w:t xml:space="preserve"> Dès le 1</w:t>
      </w:r>
      <w:r w:rsidR="00082F7E" w:rsidRPr="00A96C29">
        <w:rPr>
          <w:vertAlign w:val="superscript"/>
          <w:lang w:val="fr-FR"/>
        </w:rPr>
        <w:t>er</w:t>
      </w:r>
      <w:r w:rsidR="00082F7E" w:rsidRPr="00A96C29">
        <w:rPr>
          <w:lang w:val="fr-FR"/>
        </w:rPr>
        <w:t> janvier 2013, l</w:t>
      </w:r>
      <w:r w:rsidR="004D011F" w:rsidRPr="00A96C29">
        <w:rPr>
          <w:lang w:val="fr-FR"/>
        </w:rPr>
        <w:t xml:space="preserve">es </w:t>
      </w:r>
      <w:r w:rsidR="00082F7E" w:rsidRPr="00A96C29">
        <w:rPr>
          <w:lang w:val="fr-FR"/>
        </w:rPr>
        <w:t>indemnité</w:t>
      </w:r>
      <w:r w:rsidR="004D011F" w:rsidRPr="00A96C29">
        <w:rPr>
          <w:lang w:val="fr-FR"/>
        </w:rPr>
        <w:t>s pour frais d’obsèques ont</w:t>
      </w:r>
      <w:r w:rsidR="00082F7E" w:rsidRPr="00A96C29">
        <w:rPr>
          <w:lang w:val="fr-FR"/>
        </w:rPr>
        <w:t xml:space="preserve"> été réduite</w:t>
      </w:r>
      <w:r w:rsidR="004D011F" w:rsidRPr="00A96C29">
        <w:rPr>
          <w:lang w:val="fr-FR"/>
        </w:rPr>
        <w:t>s</w:t>
      </w:r>
      <w:r w:rsidR="00082F7E" w:rsidRPr="00A96C29">
        <w:rPr>
          <w:lang w:val="fr-FR"/>
        </w:rPr>
        <w:t xml:space="preserve"> de 30</w:t>
      </w:r>
      <w:r w:rsidR="000233A3" w:rsidRPr="00A96C29">
        <w:rPr>
          <w:lang w:val="fr-FR"/>
        </w:rPr>
        <w:t> %</w:t>
      </w:r>
      <w:r w:rsidR="00082F7E" w:rsidRPr="00A96C29">
        <w:rPr>
          <w:lang w:val="fr-FR"/>
        </w:rPr>
        <w:t>. Le</w:t>
      </w:r>
      <w:r w:rsidR="004D011F" w:rsidRPr="00A96C29">
        <w:rPr>
          <w:lang w:val="fr-FR"/>
        </w:rPr>
        <w:t>ur</w:t>
      </w:r>
      <w:r w:rsidR="00082F7E" w:rsidRPr="00A96C29">
        <w:rPr>
          <w:lang w:val="fr-FR"/>
        </w:rPr>
        <w:t xml:space="preserve"> montant s’élevait en 2013 à </w:t>
      </w:r>
      <w:r w:rsidR="006B210A" w:rsidRPr="00A96C29">
        <w:rPr>
          <w:lang w:val="fr-FR"/>
        </w:rPr>
        <w:t>507</w:t>
      </w:r>
      <w:r w:rsidR="00082F7E" w:rsidRPr="00A96C29">
        <w:rPr>
          <w:lang w:val="fr-FR"/>
        </w:rPr>
        <w:t>,</w:t>
      </w:r>
      <w:r w:rsidR="00E73809" w:rsidRPr="00A96C29">
        <w:rPr>
          <w:lang w:val="fr-FR"/>
        </w:rPr>
        <w:t xml:space="preserve">71 </w:t>
      </w:r>
      <w:r w:rsidR="00082F7E" w:rsidRPr="00A96C29">
        <w:rPr>
          <w:lang w:val="fr-FR"/>
        </w:rPr>
        <w:t xml:space="preserve">euros et </w:t>
      </w:r>
      <w:r w:rsidR="00784576" w:rsidRPr="00A96C29">
        <w:rPr>
          <w:lang w:val="fr-FR"/>
        </w:rPr>
        <w:t xml:space="preserve">à </w:t>
      </w:r>
      <w:r w:rsidR="006B210A" w:rsidRPr="00A96C29">
        <w:rPr>
          <w:lang w:val="fr-FR"/>
        </w:rPr>
        <w:t>53</w:t>
      </w:r>
      <w:r w:rsidR="00082F7E" w:rsidRPr="00A96C29">
        <w:rPr>
          <w:lang w:val="fr-FR"/>
        </w:rPr>
        <w:t>,</w:t>
      </w:r>
      <w:r w:rsidR="00E73809" w:rsidRPr="00A96C29">
        <w:rPr>
          <w:lang w:val="fr-FR"/>
        </w:rPr>
        <w:t xml:space="preserve">85 </w:t>
      </w:r>
      <w:r w:rsidR="00082F7E" w:rsidRPr="00A96C29">
        <w:rPr>
          <w:lang w:val="fr-FR"/>
        </w:rPr>
        <w:t>euros pour les personnes à charge.</w:t>
      </w:r>
    </w:p>
    <w:p w:rsidR="006B210A" w:rsidRPr="00A96C29" w:rsidRDefault="006B210A" w:rsidP="006B210A">
      <w:pPr>
        <w:pStyle w:val="H1G"/>
        <w:rPr>
          <w:lang w:val="fr-FR"/>
        </w:rPr>
      </w:pPr>
      <w:r w:rsidRPr="00A96C29">
        <w:rPr>
          <w:lang w:val="fr-FR"/>
        </w:rPr>
        <w:tab/>
        <w:t>F.</w:t>
      </w:r>
      <w:r w:rsidRPr="00A96C29">
        <w:rPr>
          <w:lang w:val="fr-FR"/>
        </w:rPr>
        <w:tab/>
      </w:r>
      <w:r w:rsidR="00791066" w:rsidRPr="00A96C29">
        <w:rPr>
          <w:lang w:val="fr-FR"/>
        </w:rPr>
        <w:t>Prestations pour accidents du travail</w:t>
      </w:r>
    </w:p>
    <w:p w:rsidR="006B210A" w:rsidRPr="00A96C29" w:rsidRDefault="0047348B" w:rsidP="00653C2C">
      <w:pPr>
        <w:pStyle w:val="H23G"/>
        <w:rPr>
          <w:lang w:val="fr-FR"/>
        </w:rPr>
      </w:pPr>
      <w:r w:rsidRPr="00A96C29">
        <w:rPr>
          <w:lang w:val="fr-FR"/>
        </w:rPr>
        <w:tab/>
      </w:r>
      <w:r w:rsidR="006B210A" w:rsidRPr="00A96C29">
        <w:rPr>
          <w:lang w:val="fr-FR"/>
        </w:rPr>
        <w:t>i)</w:t>
      </w:r>
      <w:r w:rsidR="006B210A" w:rsidRPr="00A96C29">
        <w:rPr>
          <w:lang w:val="fr-FR"/>
        </w:rPr>
        <w:tab/>
      </w:r>
      <w:r w:rsidR="00791066" w:rsidRPr="00A96C29">
        <w:rPr>
          <w:lang w:val="fr-FR"/>
        </w:rPr>
        <w:t>Incapacité temporaire (prestation pour accident)</w:t>
      </w:r>
    </w:p>
    <w:p w:rsidR="006B210A" w:rsidRPr="00A96C29" w:rsidRDefault="00DD0427" w:rsidP="00DD0427">
      <w:pPr>
        <w:pStyle w:val="SingleTxtG"/>
        <w:rPr>
          <w:lang w:val="fr-FR"/>
        </w:rPr>
      </w:pPr>
      <w:r w:rsidRPr="00A96C29">
        <w:rPr>
          <w:lang w:val="fr-FR"/>
        </w:rPr>
        <w:t>12.</w:t>
      </w:r>
      <w:r w:rsidRPr="00A96C29">
        <w:rPr>
          <w:lang w:val="fr-FR"/>
        </w:rPr>
        <w:tab/>
      </w:r>
      <w:r w:rsidR="00791066" w:rsidRPr="00A96C29">
        <w:rPr>
          <w:lang w:val="fr-FR"/>
        </w:rPr>
        <w:t xml:space="preserve">Il convient de se reporter aux </w:t>
      </w:r>
      <w:r w:rsidR="008F4E9D" w:rsidRPr="00A96C29">
        <w:rPr>
          <w:lang w:val="fr-FR"/>
        </w:rPr>
        <w:t xml:space="preserve">paragraphes </w:t>
      </w:r>
      <w:r w:rsidR="006B210A" w:rsidRPr="00A96C29">
        <w:rPr>
          <w:lang w:val="fr-FR"/>
        </w:rPr>
        <w:t>180</w:t>
      </w:r>
      <w:r w:rsidR="00791066" w:rsidRPr="00A96C29">
        <w:rPr>
          <w:lang w:val="fr-FR"/>
        </w:rPr>
        <w:t xml:space="preserve"> </w:t>
      </w:r>
      <w:r w:rsidR="00363AA3" w:rsidRPr="00A96C29">
        <w:rPr>
          <w:lang w:val="fr-FR"/>
        </w:rPr>
        <w:t xml:space="preserve">à </w:t>
      </w:r>
      <w:r w:rsidR="006B210A" w:rsidRPr="00A96C29">
        <w:rPr>
          <w:lang w:val="fr-FR"/>
        </w:rPr>
        <w:t>182</w:t>
      </w:r>
      <w:r w:rsidR="00791066" w:rsidRPr="00A96C29">
        <w:rPr>
          <w:lang w:val="fr-FR"/>
        </w:rPr>
        <w:t xml:space="preserve"> du rapport précédent</w:t>
      </w:r>
      <w:r w:rsidR="006B210A" w:rsidRPr="00A96C29">
        <w:rPr>
          <w:lang w:val="fr-FR"/>
        </w:rPr>
        <w:t>.</w:t>
      </w:r>
    </w:p>
    <w:p w:rsidR="006B210A" w:rsidRPr="00A96C29" w:rsidRDefault="0047348B" w:rsidP="00653C2C">
      <w:pPr>
        <w:pStyle w:val="H23G"/>
        <w:rPr>
          <w:lang w:val="fr-FR"/>
        </w:rPr>
      </w:pPr>
      <w:r w:rsidRPr="00A96C29">
        <w:rPr>
          <w:lang w:val="fr-FR"/>
        </w:rPr>
        <w:tab/>
      </w:r>
      <w:r w:rsidR="006B210A" w:rsidRPr="00A96C29">
        <w:rPr>
          <w:lang w:val="fr-FR"/>
        </w:rPr>
        <w:t>ii)</w:t>
      </w:r>
      <w:r w:rsidR="006B210A" w:rsidRPr="00A96C29">
        <w:rPr>
          <w:lang w:val="fr-FR"/>
        </w:rPr>
        <w:tab/>
      </w:r>
      <w:r w:rsidR="00791066" w:rsidRPr="00A96C29">
        <w:rPr>
          <w:lang w:val="fr-FR"/>
        </w:rPr>
        <w:t>Prestation pour incapacité</w:t>
      </w:r>
    </w:p>
    <w:p w:rsidR="00975560" w:rsidRPr="00A96C29" w:rsidRDefault="00DD0427" w:rsidP="00DD0427">
      <w:pPr>
        <w:pStyle w:val="SingleTxtG"/>
        <w:rPr>
          <w:lang w:val="fr-FR"/>
        </w:rPr>
      </w:pPr>
      <w:r w:rsidRPr="00A96C29">
        <w:rPr>
          <w:lang w:val="fr-FR"/>
        </w:rPr>
        <w:t>13.</w:t>
      </w:r>
      <w:r w:rsidRPr="00A96C29">
        <w:rPr>
          <w:lang w:val="fr-FR"/>
        </w:rPr>
        <w:tab/>
      </w:r>
      <w:r w:rsidR="00975560" w:rsidRPr="00A96C29">
        <w:rPr>
          <w:lang w:val="fr-FR"/>
        </w:rPr>
        <w:t xml:space="preserve">Il convient de se reporter aux </w:t>
      </w:r>
      <w:r w:rsidR="008F4E9D" w:rsidRPr="00A96C29">
        <w:rPr>
          <w:lang w:val="fr-FR"/>
        </w:rPr>
        <w:t xml:space="preserve">paragraphes </w:t>
      </w:r>
      <w:r w:rsidR="00975560" w:rsidRPr="00A96C29">
        <w:rPr>
          <w:lang w:val="fr-FR"/>
        </w:rPr>
        <w:t>183 à</w:t>
      </w:r>
      <w:r w:rsidR="00363AA3" w:rsidRPr="00A96C29">
        <w:rPr>
          <w:lang w:val="fr-FR"/>
        </w:rPr>
        <w:t xml:space="preserve"> </w:t>
      </w:r>
      <w:r w:rsidR="00975560" w:rsidRPr="00A96C29">
        <w:rPr>
          <w:lang w:val="fr-FR"/>
        </w:rPr>
        <w:t>186 du rapport précédent</w:t>
      </w:r>
      <w:r w:rsidR="006B210A" w:rsidRPr="00A96C29">
        <w:rPr>
          <w:lang w:val="fr-FR"/>
        </w:rPr>
        <w:t xml:space="preserve">. </w:t>
      </w:r>
      <w:r w:rsidR="00975560" w:rsidRPr="00A96C29">
        <w:rPr>
          <w:lang w:val="fr-FR"/>
        </w:rPr>
        <w:t xml:space="preserve">La prestation </w:t>
      </w:r>
      <w:r w:rsidR="00B07EAD" w:rsidRPr="00A96C29">
        <w:rPr>
          <w:lang w:val="fr-FR"/>
        </w:rPr>
        <w:t xml:space="preserve">pour </w:t>
      </w:r>
      <w:r w:rsidR="00975560" w:rsidRPr="00A96C29">
        <w:rPr>
          <w:lang w:val="fr-FR"/>
        </w:rPr>
        <w:t>incapacité</w:t>
      </w:r>
      <w:r w:rsidR="00B07EAD" w:rsidRPr="00A96C29">
        <w:rPr>
          <w:lang w:val="fr-FR"/>
        </w:rPr>
        <w:t>,</w:t>
      </w:r>
      <w:r w:rsidR="00975560" w:rsidRPr="00A96C29">
        <w:rPr>
          <w:lang w:val="fr-FR"/>
        </w:rPr>
        <w:t xml:space="preserve"> fixée en 2006 à </w:t>
      </w:r>
      <w:r w:rsidR="00B07EAD" w:rsidRPr="00A96C29">
        <w:rPr>
          <w:lang w:val="fr-FR"/>
        </w:rPr>
        <w:t>3</w:t>
      </w:r>
      <w:r w:rsidR="00975560" w:rsidRPr="00A96C29">
        <w:rPr>
          <w:lang w:val="fr-FR"/>
        </w:rPr>
        <w:t> 7</w:t>
      </w:r>
      <w:r w:rsidR="00B07EAD" w:rsidRPr="00A96C29">
        <w:rPr>
          <w:lang w:val="fr-FR"/>
        </w:rPr>
        <w:t>77,87 euros</w:t>
      </w:r>
      <w:r w:rsidR="00975560" w:rsidRPr="00A96C29">
        <w:rPr>
          <w:lang w:val="fr-FR"/>
        </w:rPr>
        <w:t xml:space="preserve"> pour un taux d’incapacité de 10</w:t>
      </w:r>
      <w:r w:rsidR="000233A3" w:rsidRPr="00A96C29">
        <w:rPr>
          <w:lang w:val="fr-FR"/>
        </w:rPr>
        <w:t> %</w:t>
      </w:r>
      <w:r w:rsidR="00B07EAD" w:rsidRPr="00A96C29">
        <w:rPr>
          <w:lang w:val="fr-FR"/>
        </w:rPr>
        <w:t>,</w:t>
      </w:r>
      <w:r w:rsidR="00975560" w:rsidRPr="00A96C29">
        <w:rPr>
          <w:lang w:val="fr-FR"/>
        </w:rPr>
        <w:t xml:space="preserve"> augmente </w:t>
      </w:r>
      <w:r w:rsidR="00B07EAD" w:rsidRPr="00A96C29">
        <w:rPr>
          <w:lang w:val="fr-FR"/>
        </w:rPr>
        <w:t>en fonction des</w:t>
      </w:r>
      <w:r w:rsidR="00975560" w:rsidRPr="00A96C29">
        <w:rPr>
          <w:lang w:val="fr-FR"/>
        </w:rPr>
        <w:t xml:space="preserve"> taux supérieurs pour atteindre </w:t>
      </w:r>
      <w:r w:rsidR="00B07EAD" w:rsidRPr="00A96C29">
        <w:rPr>
          <w:lang w:val="fr-FR"/>
        </w:rPr>
        <w:t>7</w:t>
      </w:r>
      <w:r w:rsidR="00975560" w:rsidRPr="00A96C29">
        <w:rPr>
          <w:lang w:val="fr-FR"/>
        </w:rPr>
        <w:t> 1</w:t>
      </w:r>
      <w:r w:rsidR="00B07EAD" w:rsidRPr="00A96C29">
        <w:rPr>
          <w:lang w:val="fr-FR"/>
        </w:rPr>
        <w:t>77,94 euros</w:t>
      </w:r>
      <w:r w:rsidR="00975560" w:rsidRPr="00A96C29">
        <w:rPr>
          <w:lang w:val="fr-FR"/>
        </w:rPr>
        <w:t xml:space="preserve"> pour un taux de 19</w:t>
      </w:r>
      <w:r w:rsidR="000233A3" w:rsidRPr="00A96C29">
        <w:rPr>
          <w:lang w:val="fr-FR"/>
        </w:rPr>
        <w:t> %</w:t>
      </w:r>
      <w:r w:rsidR="00975560" w:rsidRPr="00A96C29">
        <w:rPr>
          <w:lang w:val="fr-FR"/>
        </w:rPr>
        <w:t>. Le montant hebdomadaire pour des soins constants a été fixé en 20</w:t>
      </w:r>
      <w:r w:rsidR="00B07EAD" w:rsidRPr="00A96C29">
        <w:rPr>
          <w:lang w:val="fr-FR"/>
        </w:rPr>
        <w:t>13</w:t>
      </w:r>
      <w:r w:rsidR="00975560" w:rsidRPr="00A96C29">
        <w:rPr>
          <w:lang w:val="fr-FR"/>
        </w:rPr>
        <w:t xml:space="preserve"> à </w:t>
      </w:r>
      <w:r w:rsidR="00363AA3" w:rsidRPr="00A96C29">
        <w:rPr>
          <w:lang w:val="fr-FR"/>
        </w:rPr>
        <w:t>1 </w:t>
      </w:r>
      <w:r w:rsidR="00B07EAD" w:rsidRPr="00A96C29">
        <w:rPr>
          <w:lang w:val="fr-FR"/>
        </w:rPr>
        <w:t>338,38 euros</w:t>
      </w:r>
      <w:r w:rsidR="00975560" w:rsidRPr="00A96C29">
        <w:rPr>
          <w:lang w:val="fr-FR"/>
        </w:rPr>
        <w:t xml:space="preserve">. </w:t>
      </w:r>
    </w:p>
    <w:p w:rsidR="006B210A" w:rsidRPr="00A96C29" w:rsidRDefault="0047348B" w:rsidP="00653C2C">
      <w:pPr>
        <w:pStyle w:val="H23G"/>
        <w:rPr>
          <w:lang w:val="fr-FR"/>
        </w:rPr>
      </w:pPr>
      <w:r w:rsidRPr="00A96C29">
        <w:rPr>
          <w:lang w:val="fr-FR"/>
        </w:rPr>
        <w:tab/>
      </w:r>
      <w:r w:rsidR="00796F9F" w:rsidRPr="00A96C29">
        <w:rPr>
          <w:lang w:val="fr-FR"/>
        </w:rPr>
        <w:t>iii)</w:t>
      </w:r>
      <w:r w:rsidR="00796F9F" w:rsidRPr="00A96C29">
        <w:rPr>
          <w:lang w:val="fr-FR"/>
        </w:rPr>
        <w:tab/>
      </w:r>
      <w:r w:rsidR="00975560" w:rsidRPr="00A96C29">
        <w:rPr>
          <w:lang w:val="fr-FR"/>
        </w:rPr>
        <w:t>Prestation pour décès</w:t>
      </w:r>
    </w:p>
    <w:p w:rsidR="006B210A" w:rsidRPr="00A96C29" w:rsidRDefault="00DD0427" w:rsidP="00DD0427">
      <w:pPr>
        <w:pStyle w:val="SingleTxtG"/>
        <w:rPr>
          <w:lang w:val="fr-FR"/>
        </w:rPr>
      </w:pPr>
      <w:r w:rsidRPr="00A96C29">
        <w:rPr>
          <w:lang w:val="fr-FR"/>
        </w:rPr>
        <w:t>14.</w:t>
      </w:r>
      <w:r w:rsidRPr="00A96C29">
        <w:rPr>
          <w:lang w:val="fr-FR"/>
        </w:rPr>
        <w:tab/>
      </w:r>
      <w:r w:rsidR="00975560" w:rsidRPr="00A96C29">
        <w:rPr>
          <w:lang w:val="fr-FR"/>
        </w:rPr>
        <w:t xml:space="preserve">Il convient de se reporter au </w:t>
      </w:r>
      <w:r w:rsidR="008F4E9D" w:rsidRPr="00A96C29">
        <w:rPr>
          <w:lang w:val="fr-FR"/>
        </w:rPr>
        <w:t xml:space="preserve">paragraphe </w:t>
      </w:r>
      <w:r w:rsidR="00975560" w:rsidRPr="00A96C29">
        <w:rPr>
          <w:lang w:val="fr-FR"/>
        </w:rPr>
        <w:t>187 du rapport précédent.</w:t>
      </w:r>
    </w:p>
    <w:p w:rsidR="006B210A" w:rsidRPr="00A96C29" w:rsidRDefault="00FD1C43" w:rsidP="006B210A">
      <w:pPr>
        <w:pStyle w:val="H1G"/>
        <w:rPr>
          <w:lang w:val="fr-FR"/>
        </w:rPr>
      </w:pPr>
      <w:r w:rsidRPr="00A96C29">
        <w:rPr>
          <w:lang w:val="fr-FR"/>
        </w:rPr>
        <w:tab/>
        <w:t>G.</w:t>
      </w:r>
      <w:r w:rsidRPr="00A96C29">
        <w:rPr>
          <w:lang w:val="fr-FR"/>
        </w:rPr>
        <w:tab/>
      </w:r>
      <w:r w:rsidR="00975560" w:rsidRPr="00A96C29">
        <w:rPr>
          <w:lang w:val="fr-FR"/>
        </w:rPr>
        <w:t>Prestation de chômage</w:t>
      </w:r>
    </w:p>
    <w:p w:rsidR="00975560" w:rsidRPr="00A96C29" w:rsidRDefault="00DD0427" w:rsidP="00DD0427">
      <w:pPr>
        <w:pStyle w:val="SingleTxtG"/>
        <w:rPr>
          <w:lang w:val="fr-FR"/>
        </w:rPr>
      </w:pPr>
      <w:r w:rsidRPr="00A96C29">
        <w:rPr>
          <w:lang w:val="fr-FR"/>
        </w:rPr>
        <w:t>15.</w:t>
      </w:r>
      <w:r w:rsidRPr="00A96C29">
        <w:rPr>
          <w:lang w:val="fr-FR"/>
        </w:rPr>
        <w:tab/>
      </w:r>
      <w:r w:rsidR="00975560" w:rsidRPr="00A96C29">
        <w:rPr>
          <w:lang w:val="fr-FR"/>
        </w:rPr>
        <w:t xml:space="preserve">Il convient de se reporter aux </w:t>
      </w:r>
      <w:r w:rsidR="008F4E9D" w:rsidRPr="00A96C29">
        <w:rPr>
          <w:lang w:val="fr-FR"/>
        </w:rPr>
        <w:t xml:space="preserve">paragraphes </w:t>
      </w:r>
      <w:r w:rsidR="006B210A" w:rsidRPr="00A96C29">
        <w:rPr>
          <w:lang w:val="fr-FR"/>
        </w:rPr>
        <w:t>188</w:t>
      </w:r>
      <w:r w:rsidR="00975560" w:rsidRPr="00A96C29">
        <w:rPr>
          <w:lang w:val="fr-FR"/>
        </w:rPr>
        <w:t xml:space="preserve"> </w:t>
      </w:r>
      <w:r w:rsidR="008F4E9D" w:rsidRPr="00A96C29">
        <w:rPr>
          <w:lang w:val="fr-FR"/>
        </w:rPr>
        <w:t xml:space="preserve">et </w:t>
      </w:r>
      <w:r w:rsidR="006B210A" w:rsidRPr="00A96C29">
        <w:rPr>
          <w:lang w:val="fr-FR"/>
        </w:rPr>
        <w:t>189</w:t>
      </w:r>
      <w:r w:rsidR="00975560" w:rsidRPr="00A96C29">
        <w:rPr>
          <w:lang w:val="fr-FR"/>
        </w:rPr>
        <w:t xml:space="preserve"> du rapport précédent</w:t>
      </w:r>
      <w:r w:rsidR="006B210A" w:rsidRPr="00A96C29">
        <w:rPr>
          <w:lang w:val="fr-FR"/>
        </w:rPr>
        <w:t xml:space="preserve">. </w:t>
      </w:r>
      <w:r w:rsidR="00975560" w:rsidRPr="00A96C29">
        <w:rPr>
          <w:lang w:val="fr-FR"/>
        </w:rPr>
        <w:t>E</w:t>
      </w:r>
      <w:r w:rsidR="006B210A" w:rsidRPr="00A96C29">
        <w:rPr>
          <w:lang w:val="fr-FR"/>
        </w:rPr>
        <w:t>n</w:t>
      </w:r>
      <w:r w:rsidR="00975560" w:rsidRPr="00A96C29">
        <w:rPr>
          <w:lang w:val="fr-FR"/>
        </w:rPr>
        <w:t xml:space="preserve"> application de la loi de 2010 portant modification de </w:t>
      </w:r>
      <w:r w:rsidR="00AE5426" w:rsidRPr="00A96C29">
        <w:rPr>
          <w:lang w:val="fr-FR"/>
        </w:rPr>
        <w:t xml:space="preserve">la loi relative à </w:t>
      </w:r>
      <w:r w:rsidR="00975560" w:rsidRPr="00A96C29">
        <w:rPr>
          <w:lang w:val="fr-FR"/>
        </w:rPr>
        <w:t xml:space="preserve">l’assurance sociale </w:t>
      </w:r>
      <w:r w:rsidR="006B210A" w:rsidRPr="00A96C29">
        <w:rPr>
          <w:lang w:val="fr-FR"/>
        </w:rPr>
        <w:t>(L.59 (I)/2010),</w:t>
      </w:r>
      <w:r w:rsidR="00975560" w:rsidRPr="00A96C29">
        <w:rPr>
          <w:lang w:val="fr-FR"/>
        </w:rPr>
        <w:t xml:space="preserve"> une personne qui a pris une retraite anticipée au titre d’une convention collective, d’une loi ou d’une pratique coutumière et qui reçoit une pension ou toute autre </w:t>
      </w:r>
      <w:r w:rsidR="00B07EAD" w:rsidRPr="00A96C29">
        <w:rPr>
          <w:lang w:val="fr-FR"/>
        </w:rPr>
        <w:t>alloc</w:t>
      </w:r>
      <w:r w:rsidR="00975560" w:rsidRPr="00A96C29">
        <w:rPr>
          <w:lang w:val="fr-FR"/>
        </w:rPr>
        <w:t>ation de retraite d’une caisse de pension professionnelle, pour laquelle elle n’a pas cotisé, n’a pas droit aux allocations de chômage.</w:t>
      </w:r>
    </w:p>
    <w:p w:rsidR="006B210A" w:rsidRPr="00A96C29" w:rsidRDefault="006B210A" w:rsidP="006B210A">
      <w:pPr>
        <w:pStyle w:val="H1G"/>
        <w:rPr>
          <w:lang w:val="fr-FR"/>
        </w:rPr>
      </w:pPr>
      <w:r w:rsidRPr="00A96C29">
        <w:rPr>
          <w:lang w:val="fr-FR"/>
        </w:rPr>
        <w:tab/>
        <w:t>H.</w:t>
      </w:r>
      <w:r w:rsidRPr="00A96C29">
        <w:rPr>
          <w:lang w:val="fr-FR"/>
        </w:rPr>
        <w:tab/>
      </w:r>
      <w:r w:rsidR="00975560" w:rsidRPr="00A96C29">
        <w:rPr>
          <w:lang w:val="fr-FR"/>
        </w:rPr>
        <w:t>Allocations familiales</w:t>
      </w:r>
    </w:p>
    <w:p w:rsidR="006B210A" w:rsidRPr="00A96C29" w:rsidRDefault="006C1094" w:rsidP="006B210A">
      <w:pPr>
        <w:pStyle w:val="H23G"/>
        <w:rPr>
          <w:sz w:val="24"/>
          <w:szCs w:val="24"/>
          <w:lang w:val="fr-FR"/>
        </w:rPr>
      </w:pPr>
      <w:r w:rsidRPr="00A96C29">
        <w:rPr>
          <w:lang w:val="fr-FR"/>
        </w:rPr>
        <w:tab/>
      </w:r>
      <w:r w:rsidRPr="00A96C29">
        <w:rPr>
          <w:lang w:val="fr-FR"/>
        </w:rPr>
        <w:tab/>
        <w:t>Alloc</w:t>
      </w:r>
      <w:r w:rsidR="0083347B" w:rsidRPr="00A96C29">
        <w:rPr>
          <w:lang w:val="fr-FR"/>
        </w:rPr>
        <w:t>ation pour enfant et allocation pour parent seul</w:t>
      </w:r>
    </w:p>
    <w:p w:rsidR="0083347B" w:rsidRPr="00A96C29" w:rsidRDefault="00DD0427" w:rsidP="00DD0427">
      <w:pPr>
        <w:pStyle w:val="SingleTxtG"/>
        <w:rPr>
          <w:lang w:val="fr-FR"/>
        </w:rPr>
      </w:pPr>
      <w:r w:rsidRPr="00A96C29">
        <w:rPr>
          <w:bCs/>
          <w:lang w:val="fr-FR"/>
        </w:rPr>
        <w:t>16.</w:t>
      </w:r>
      <w:r w:rsidRPr="00A96C29">
        <w:rPr>
          <w:bCs/>
          <w:lang w:val="fr-FR"/>
        </w:rPr>
        <w:tab/>
      </w:r>
      <w:r w:rsidR="0083347B" w:rsidRPr="00A96C29">
        <w:rPr>
          <w:bCs/>
          <w:lang w:val="fr-FR"/>
        </w:rPr>
        <w:t xml:space="preserve">Jusqu’au 31 décembre 2011, l’allocation pour enfant était une prestation en espèces universelle destinée à soutenir les familles </w:t>
      </w:r>
      <w:r w:rsidR="00B07EAD" w:rsidRPr="00A96C29">
        <w:rPr>
          <w:bCs/>
          <w:lang w:val="fr-FR"/>
        </w:rPr>
        <w:t>compt</w:t>
      </w:r>
      <w:r w:rsidR="0083347B" w:rsidRPr="00A96C29">
        <w:rPr>
          <w:bCs/>
          <w:lang w:val="fr-FR"/>
        </w:rPr>
        <w:t>ant des enfants. Son montant était proportionnel au nombre d’enfants dans la famille. Les familles nombreuses recevaient une allocation proportionnellement plus élevée par enfant. Les critères relatifs au revenu permettaient d’accorder une allocation complémentaire aux familles à revenus inférieur et moyen.</w:t>
      </w:r>
    </w:p>
    <w:p w:rsidR="004763F5" w:rsidRPr="00A96C29" w:rsidRDefault="00DD0427" w:rsidP="00DD0427">
      <w:pPr>
        <w:pStyle w:val="SingleTxtG"/>
        <w:rPr>
          <w:color w:val="000000"/>
          <w:u w:val="single"/>
          <w:lang w:val="fr-FR"/>
        </w:rPr>
      </w:pPr>
      <w:r w:rsidRPr="00A96C29">
        <w:rPr>
          <w:bCs/>
          <w:lang w:val="fr-FR"/>
        </w:rPr>
        <w:t>17.</w:t>
      </w:r>
      <w:r w:rsidRPr="00A96C29">
        <w:rPr>
          <w:bCs/>
          <w:lang w:val="fr-FR"/>
        </w:rPr>
        <w:tab/>
      </w:r>
      <w:r w:rsidR="0083347B" w:rsidRPr="00A96C29">
        <w:rPr>
          <w:bCs/>
          <w:lang w:val="fr-FR"/>
        </w:rPr>
        <w:t xml:space="preserve">La loi de 2011 portant modification de la loi relative à l’octroi d’allocations </w:t>
      </w:r>
      <w:r w:rsidR="006C1094" w:rsidRPr="00A96C29">
        <w:rPr>
          <w:bCs/>
          <w:lang w:val="fr-FR"/>
        </w:rPr>
        <w:t>pour enfant</w:t>
      </w:r>
      <w:r w:rsidR="0083347B" w:rsidRPr="00A96C29">
        <w:rPr>
          <w:bCs/>
          <w:lang w:val="fr-FR"/>
        </w:rPr>
        <w:t xml:space="preserve"> </w:t>
      </w:r>
      <w:r w:rsidR="006B210A" w:rsidRPr="00A96C29">
        <w:rPr>
          <w:bCs/>
          <w:lang w:val="fr-FR"/>
        </w:rPr>
        <w:t xml:space="preserve">(L.189 (I)/2011), </w:t>
      </w:r>
      <w:r w:rsidR="0083347B" w:rsidRPr="00A96C29">
        <w:rPr>
          <w:bCs/>
          <w:lang w:val="fr-FR"/>
        </w:rPr>
        <w:t>entrée en vigueur le 1</w:t>
      </w:r>
      <w:r w:rsidR="0083347B" w:rsidRPr="00A96C29">
        <w:rPr>
          <w:bCs/>
          <w:vertAlign w:val="superscript"/>
          <w:lang w:val="fr-FR"/>
        </w:rPr>
        <w:t>er</w:t>
      </w:r>
      <w:r w:rsidR="0083347B" w:rsidRPr="00A96C29">
        <w:rPr>
          <w:bCs/>
          <w:lang w:val="fr-FR"/>
        </w:rPr>
        <w:t> janvier 2012, a fondamentalement modifié l’</w:t>
      </w:r>
      <w:r w:rsidR="00E14C2D" w:rsidRPr="00A96C29">
        <w:rPr>
          <w:bCs/>
          <w:lang w:val="fr-FR"/>
        </w:rPr>
        <w:t>attribution</w:t>
      </w:r>
      <w:r w:rsidR="0083347B" w:rsidRPr="00A96C29">
        <w:rPr>
          <w:bCs/>
          <w:lang w:val="fr-FR"/>
        </w:rPr>
        <w:t xml:space="preserve"> de </w:t>
      </w:r>
      <w:r w:rsidR="00E14C2D" w:rsidRPr="00A96C29">
        <w:rPr>
          <w:bCs/>
          <w:lang w:val="fr-FR"/>
        </w:rPr>
        <w:t xml:space="preserve">ces </w:t>
      </w:r>
      <w:r w:rsidR="0083347B" w:rsidRPr="00A96C29">
        <w:rPr>
          <w:bCs/>
          <w:lang w:val="fr-FR"/>
        </w:rPr>
        <w:t>allocation</w:t>
      </w:r>
      <w:r w:rsidR="00E14C2D" w:rsidRPr="00A96C29">
        <w:rPr>
          <w:bCs/>
          <w:lang w:val="fr-FR"/>
        </w:rPr>
        <w:t>s</w:t>
      </w:r>
      <w:r w:rsidR="0083347B" w:rsidRPr="00A96C29">
        <w:rPr>
          <w:bCs/>
          <w:lang w:val="fr-FR"/>
        </w:rPr>
        <w:t>. Elle a</w:t>
      </w:r>
      <w:r w:rsidR="000233A3" w:rsidRPr="00A96C29">
        <w:rPr>
          <w:bCs/>
          <w:lang w:val="fr-FR"/>
        </w:rPr>
        <w:t>:</w:t>
      </w:r>
      <w:r w:rsidR="0083347B" w:rsidRPr="00A96C29">
        <w:rPr>
          <w:bCs/>
          <w:lang w:val="fr-FR"/>
        </w:rPr>
        <w:t xml:space="preserve"> 1) instauré des critères économiques – l</w:t>
      </w:r>
      <w:r w:rsidR="00E14C2D" w:rsidRPr="00A96C29">
        <w:rPr>
          <w:bCs/>
          <w:lang w:val="fr-FR"/>
        </w:rPr>
        <w:t xml:space="preserve">es </w:t>
      </w:r>
      <w:r w:rsidR="0083347B" w:rsidRPr="00A96C29">
        <w:rPr>
          <w:bCs/>
          <w:lang w:val="fr-FR"/>
        </w:rPr>
        <w:t>allocation</w:t>
      </w:r>
      <w:r w:rsidR="00E14C2D" w:rsidRPr="00A96C29">
        <w:rPr>
          <w:bCs/>
          <w:lang w:val="fr-FR"/>
        </w:rPr>
        <w:t>s</w:t>
      </w:r>
      <w:r w:rsidR="0083347B" w:rsidRPr="00A96C29">
        <w:rPr>
          <w:bCs/>
          <w:lang w:val="fr-FR"/>
        </w:rPr>
        <w:t xml:space="preserve"> </w:t>
      </w:r>
      <w:r w:rsidR="00E14C2D" w:rsidRPr="00A96C29">
        <w:rPr>
          <w:bCs/>
          <w:lang w:val="fr-FR"/>
        </w:rPr>
        <w:t>son</w:t>
      </w:r>
      <w:r w:rsidR="0083347B" w:rsidRPr="00A96C29">
        <w:rPr>
          <w:bCs/>
          <w:lang w:val="fr-FR"/>
        </w:rPr>
        <w:t>t accordée</w:t>
      </w:r>
      <w:r w:rsidR="00E14C2D" w:rsidRPr="00A96C29">
        <w:rPr>
          <w:bCs/>
          <w:lang w:val="fr-FR"/>
        </w:rPr>
        <w:t>s</w:t>
      </w:r>
      <w:r w:rsidR="0083347B" w:rsidRPr="00A96C29">
        <w:rPr>
          <w:bCs/>
          <w:lang w:val="fr-FR"/>
        </w:rPr>
        <w:t xml:space="preserve"> sous réserve que la valeur totale</w:t>
      </w:r>
      <w:r w:rsidR="00B07EAD" w:rsidRPr="00A96C29">
        <w:rPr>
          <w:bCs/>
          <w:lang w:val="fr-FR"/>
        </w:rPr>
        <w:t>,</w:t>
      </w:r>
      <w:r w:rsidR="0083347B" w:rsidRPr="00A96C29">
        <w:rPr>
          <w:bCs/>
          <w:lang w:val="fr-FR"/>
        </w:rPr>
        <w:t xml:space="preserve"> à prix courants</w:t>
      </w:r>
      <w:r w:rsidR="00B07EAD" w:rsidRPr="00A96C29">
        <w:rPr>
          <w:bCs/>
          <w:lang w:val="fr-FR"/>
        </w:rPr>
        <w:t>,</w:t>
      </w:r>
      <w:r w:rsidR="0083347B" w:rsidRPr="00A96C29">
        <w:rPr>
          <w:bCs/>
          <w:lang w:val="fr-FR"/>
        </w:rPr>
        <w:t xml:space="preserve"> des biens patrimoniaux de la famille, y compris actifs immobiliers, actions, obligations et autres titres, ne dépasse pas </w:t>
      </w:r>
      <w:r w:rsidR="006B210A" w:rsidRPr="00A96C29">
        <w:rPr>
          <w:bCs/>
          <w:lang w:val="fr-FR"/>
        </w:rPr>
        <w:t>1</w:t>
      </w:r>
      <w:r w:rsidR="0083347B" w:rsidRPr="00A96C29">
        <w:rPr>
          <w:bCs/>
          <w:lang w:val="fr-FR"/>
        </w:rPr>
        <w:t> </w:t>
      </w:r>
      <w:r w:rsidR="006B210A" w:rsidRPr="00A96C29">
        <w:rPr>
          <w:bCs/>
          <w:lang w:val="fr-FR"/>
        </w:rPr>
        <w:t>200</w:t>
      </w:r>
      <w:r w:rsidR="0083347B" w:rsidRPr="00A96C29">
        <w:rPr>
          <w:bCs/>
          <w:lang w:val="fr-FR"/>
        </w:rPr>
        <w:t> </w:t>
      </w:r>
      <w:r w:rsidR="006B210A" w:rsidRPr="00A96C29">
        <w:rPr>
          <w:bCs/>
          <w:lang w:val="fr-FR"/>
        </w:rPr>
        <w:t>000</w:t>
      </w:r>
      <w:r w:rsidR="0083347B" w:rsidRPr="00A96C29">
        <w:rPr>
          <w:bCs/>
          <w:lang w:val="fr-FR"/>
        </w:rPr>
        <w:t> euros</w:t>
      </w:r>
      <w:r w:rsidR="006B210A" w:rsidRPr="00A96C29">
        <w:rPr>
          <w:bCs/>
          <w:lang w:val="fr-FR"/>
        </w:rPr>
        <w:t>; 2)</w:t>
      </w:r>
      <w:r w:rsidR="00F01E3D" w:rsidRPr="00A96C29">
        <w:rPr>
          <w:bCs/>
          <w:lang w:val="fr-FR"/>
        </w:rPr>
        <w:t> </w:t>
      </w:r>
      <w:r w:rsidR="0083347B" w:rsidRPr="00A96C29">
        <w:rPr>
          <w:bCs/>
          <w:lang w:val="fr-FR"/>
        </w:rPr>
        <w:t>établi des critères de revenu – dès le 1</w:t>
      </w:r>
      <w:r w:rsidR="0083347B" w:rsidRPr="00A96C29">
        <w:rPr>
          <w:bCs/>
          <w:vertAlign w:val="superscript"/>
          <w:lang w:val="fr-FR"/>
        </w:rPr>
        <w:t>er</w:t>
      </w:r>
      <w:r w:rsidR="0083347B" w:rsidRPr="00A96C29">
        <w:rPr>
          <w:bCs/>
          <w:lang w:val="fr-FR"/>
        </w:rPr>
        <w:t xml:space="preserve"> janvier 2012, une famille a droit </w:t>
      </w:r>
      <w:r w:rsidR="00E14C2D" w:rsidRPr="00A96C29">
        <w:rPr>
          <w:bCs/>
          <w:lang w:val="fr-FR"/>
        </w:rPr>
        <w:t xml:space="preserve">aux </w:t>
      </w:r>
      <w:r w:rsidR="006C1094" w:rsidRPr="00A96C29">
        <w:rPr>
          <w:bCs/>
          <w:lang w:val="fr-FR"/>
        </w:rPr>
        <w:t>allocations pour enfant</w:t>
      </w:r>
      <w:r w:rsidR="0083347B" w:rsidRPr="00A96C29">
        <w:rPr>
          <w:bCs/>
          <w:lang w:val="fr-FR"/>
        </w:rPr>
        <w:t xml:space="preserve"> si son revenu total brut ne dépasse pas</w:t>
      </w:r>
      <w:r w:rsidR="000233A3" w:rsidRPr="00A96C29">
        <w:rPr>
          <w:bCs/>
          <w:lang w:val="fr-FR"/>
        </w:rPr>
        <w:t>:</w:t>
      </w:r>
      <w:r w:rsidR="0083347B" w:rsidRPr="00A96C29">
        <w:rPr>
          <w:bCs/>
          <w:lang w:val="fr-FR"/>
        </w:rPr>
        <w:t xml:space="preserve"> a) </w:t>
      </w:r>
      <w:r w:rsidR="006B210A" w:rsidRPr="00A96C29">
        <w:rPr>
          <w:bCs/>
          <w:lang w:val="fr-FR"/>
        </w:rPr>
        <w:t>49</w:t>
      </w:r>
      <w:r w:rsidR="0083347B" w:rsidRPr="00A96C29">
        <w:rPr>
          <w:bCs/>
          <w:lang w:val="fr-FR"/>
        </w:rPr>
        <w:t> </w:t>
      </w:r>
      <w:r w:rsidR="006B210A" w:rsidRPr="00A96C29">
        <w:rPr>
          <w:bCs/>
          <w:lang w:val="fr-FR"/>
        </w:rPr>
        <w:t>000</w:t>
      </w:r>
      <w:r w:rsidR="0083347B" w:rsidRPr="00A96C29">
        <w:rPr>
          <w:bCs/>
          <w:lang w:val="fr-FR"/>
        </w:rPr>
        <w:t> euros pour les ménages comptant un enfant à charge; b) 99 000 euros pour les ménages comptant quatre enfants à charge</w:t>
      </w:r>
      <w:r w:rsidR="00363AA3" w:rsidRPr="00A96C29">
        <w:rPr>
          <w:bCs/>
          <w:lang w:val="fr-FR"/>
        </w:rPr>
        <w:t>;</w:t>
      </w:r>
      <w:r w:rsidR="0083347B" w:rsidRPr="00A96C29">
        <w:rPr>
          <w:bCs/>
          <w:lang w:val="fr-FR"/>
        </w:rPr>
        <w:t xml:space="preserve"> et c) pour les ménages comptant plus de quatre enfants à charge, la limite maximale du revenu familial annuel brut est augmentée de 10 000 euros par enfant à charge à partir du cinquième enfant; 3) ajouté </w:t>
      </w:r>
      <w:r w:rsidR="00E14C2D" w:rsidRPr="00A96C29">
        <w:rPr>
          <w:bCs/>
          <w:lang w:val="fr-FR"/>
        </w:rPr>
        <w:t>des</w:t>
      </w:r>
      <w:r w:rsidR="0083347B" w:rsidRPr="00A96C29">
        <w:rPr>
          <w:bCs/>
          <w:lang w:val="fr-FR"/>
        </w:rPr>
        <w:t xml:space="preserve"> allocation</w:t>
      </w:r>
      <w:r w:rsidR="00E14C2D" w:rsidRPr="00A96C29">
        <w:rPr>
          <w:bCs/>
          <w:lang w:val="fr-FR"/>
        </w:rPr>
        <w:t>s</w:t>
      </w:r>
      <w:r w:rsidR="0083347B" w:rsidRPr="00A96C29">
        <w:rPr>
          <w:bCs/>
          <w:lang w:val="fr-FR"/>
        </w:rPr>
        <w:t xml:space="preserve"> familiale</w:t>
      </w:r>
      <w:r w:rsidR="00E14C2D" w:rsidRPr="00A96C29">
        <w:rPr>
          <w:bCs/>
          <w:lang w:val="fr-FR"/>
        </w:rPr>
        <w:t>s</w:t>
      </w:r>
      <w:r w:rsidR="0083347B" w:rsidRPr="00A96C29">
        <w:rPr>
          <w:bCs/>
          <w:lang w:val="fr-FR"/>
        </w:rPr>
        <w:t xml:space="preserve"> de parent seul dès le 1</w:t>
      </w:r>
      <w:r w:rsidR="0083347B" w:rsidRPr="00A96C29">
        <w:rPr>
          <w:bCs/>
          <w:vertAlign w:val="superscript"/>
          <w:lang w:val="fr-FR"/>
        </w:rPr>
        <w:t>er</w:t>
      </w:r>
      <w:r w:rsidR="0083347B" w:rsidRPr="00A96C29">
        <w:rPr>
          <w:bCs/>
          <w:lang w:val="fr-FR"/>
        </w:rPr>
        <w:t xml:space="preserve"> janvier 2012 – cette prestation est une allocation mensuelle complémentaire pour des parents seuls ayant droit </w:t>
      </w:r>
      <w:r w:rsidR="00E14C2D" w:rsidRPr="00A96C29">
        <w:rPr>
          <w:bCs/>
          <w:lang w:val="fr-FR"/>
        </w:rPr>
        <w:t xml:space="preserve">aux </w:t>
      </w:r>
      <w:r w:rsidR="0083347B" w:rsidRPr="00A96C29">
        <w:rPr>
          <w:bCs/>
          <w:lang w:val="fr-FR"/>
        </w:rPr>
        <w:t>allocation</w:t>
      </w:r>
      <w:r w:rsidR="00E14C2D" w:rsidRPr="00A96C29">
        <w:rPr>
          <w:bCs/>
          <w:lang w:val="fr-FR"/>
        </w:rPr>
        <w:t>s familiales</w:t>
      </w:r>
      <w:r w:rsidR="0083347B" w:rsidRPr="00A96C29">
        <w:rPr>
          <w:bCs/>
          <w:lang w:val="fr-FR"/>
        </w:rPr>
        <w:t xml:space="preserve"> selon le revenu familial. En 2012 et 2013, une famille avait droit à cette prestation si son revenu brut total ne dépassait pas 89 000 euros; 4) imposé une réduction progressive de la prestation inversement proportionnelle au revenu familial; 5) abaissé les limites d’âge des enfants à charge – par </w:t>
      </w:r>
      <w:r w:rsidR="000233A3" w:rsidRPr="00A96C29">
        <w:rPr>
          <w:bCs/>
          <w:lang w:val="fr-FR"/>
        </w:rPr>
        <w:t>«</w:t>
      </w:r>
      <w:r w:rsidR="004763F5" w:rsidRPr="00A96C29">
        <w:rPr>
          <w:bCs/>
          <w:lang w:val="fr-FR"/>
        </w:rPr>
        <w:t>enfants à charge</w:t>
      </w:r>
      <w:r w:rsidR="000233A3" w:rsidRPr="00A96C29">
        <w:rPr>
          <w:bCs/>
          <w:lang w:val="fr-FR"/>
        </w:rPr>
        <w:t>»</w:t>
      </w:r>
      <w:r w:rsidR="004763F5" w:rsidRPr="00A96C29">
        <w:rPr>
          <w:bCs/>
          <w:lang w:val="fr-FR"/>
        </w:rPr>
        <w:t>, on entend des enfants qui ont</w:t>
      </w:r>
      <w:r w:rsidR="000233A3" w:rsidRPr="00A96C29">
        <w:rPr>
          <w:bCs/>
          <w:lang w:val="fr-FR"/>
        </w:rPr>
        <w:t>:</w:t>
      </w:r>
      <w:r w:rsidR="004763F5" w:rsidRPr="00A96C29">
        <w:rPr>
          <w:bCs/>
          <w:lang w:val="fr-FR"/>
        </w:rPr>
        <w:t xml:space="preserve"> </w:t>
      </w:r>
      <w:r w:rsidR="002A204B" w:rsidRPr="00A96C29">
        <w:rPr>
          <w:bCs/>
          <w:lang w:val="fr-FR"/>
        </w:rPr>
        <w:t>a</w:t>
      </w:r>
      <w:r w:rsidR="004763F5" w:rsidRPr="00A96C29">
        <w:rPr>
          <w:bCs/>
          <w:lang w:val="fr-FR"/>
        </w:rPr>
        <w:t xml:space="preserve">) moins de 18 ans; </w:t>
      </w:r>
      <w:r w:rsidR="002A204B" w:rsidRPr="00A96C29">
        <w:rPr>
          <w:bCs/>
          <w:lang w:val="fr-FR"/>
        </w:rPr>
        <w:t>b</w:t>
      </w:r>
      <w:r w:rsidR="004763F5" w:rsidRPr="00A96C29">
        <w:rPr>
          <w:bCs/>
          <w:lang w:val="fr-FR"/>
        </w:rPr>
        <w:t xml:space="preserve">) moins de 19 ans pour autant qu’ils fréquentent un établissement d’enseignement secondaire; </w:t>
      </w:r>
      <w:r w:rsidR="002A204B" w:rsidRPr="00A96C29">
        <w:rPr>
          <w:bCs/>
          <w:lang w:val="fr-FR"/>
        </w:rPr>
        <w:t>c</w:t>
      </w:r>
      <w:r w:rsidR="004763F5" w:rsidRPr="00A96C29">
        <w:rPr>
          <w:bCs/>
          <w:lang w:val="fr-FR"/>
        </w:rPr>
        <w:t>) moins de 21 ans pour autant qu’ils servent dans la Garde nationale</w:t>
      </w:r>
      <w:r w:rsidR="00363AA3" w:rsidRPr="00A96C29">
        <w:rPr>
          <w:bCs/>
          <w:lang w:val="fr-FR"/>
        </w:rPr>
        <w:t>;</w:t>
      </w:r>
      <w:r w:rsidR="004763F5" w:rsidRPr="00A96C29">
        <w:rPr>
          <w:bCs/>
          <w:lang w:val="fr-FR"/>
        </w:rPr>
        <w:t xml:space="preserve"> et </w:t>
      </w:r>
      <w:r w:rsidR="002A204B" w:rsidRPr="00A96C29">
        <w:rPr>
          <w:bCs/>
          <w:lang w:val="fr-FR"/>
        </w:rPr>
        <w:t>d</w:t>
      </w:r>
      <w:r w:rsidR="004763F5" w:rsidRPr="00A96C29">
        <w:rPr>
          <w:bCs/>
          <w:lang w:val="fr-FR"/>
        </w:rPr>
        <w:t>) indépendamment de l’âge, ne peuvent en permanence se suffire. Jusqu’au 31 décembre 2011, les limites d’âge des enfants aux fins d’octroi d’allocations étaient les suivantes</w:t>
      </w:r>
      <w:r w:rsidR="000233A3" w:rsidRPr="00A96C29">
        <w:rPr>
          <w:bCs/>
          <w:lang w:val="fr-FR"/>
        </w:rPr>
        <w:t>:</w:t>
      </w:r>
      <w:r w:rsidR="004763F5" w:rsidRPr="00A96C29">
        <w:rPr>
          <w:bCs/>
          <w:lang w:val="fr-FR"/>
        </w:rPr>
        <w:t xml:space="preserve"> </w:t>
      </w:r>
      <w:r w:rsidR="002A204B" w:rsidRPr="00A96C29">
        <w:rPr>
          <w:bCs/>
          <w:lang w:val="fr-FR"/>
        </w:rPr>
        <w:t>a</w:t>
      </w:r>
      <w:r w:rsidR="004763F5" w:rsidRPr="00A96C29">
        <w:rPr>
          <w:bCs/>
          <w:lang w:val="fr-FR"/>
        </w:rPr>
        <w:t xml:space="preserve">) moins de 18 ans; </w:t>
      </w:r>
      <w:r w:rsidR="002A204B" w:rsidRPr="00A96C29">
        <w:rPr>
          <w:bCs/>
          <w:lang w:val="fr-FR"/>
        </w:rPr>
        <w:t>b</w:t>
      </w:r>
      <w:r w:rsidR="004763F5" w:rsidRPr="00A96C29">
        <w:rPr>
          <w:bCs/>
          <w:lang w:val="fr-FR"/>
        </w:rPr>
        <w:t xml:space="preserve">) moins de 23 ans pour les étudiants; </w:t>
      </w:r>
      <w:r w:rsidR="002A204B" w:rsidRPr="00A96C29">
        <w:rPr>
          <w:bCs/>
          <w:lang w:val="fr-FR"/>
        </w:rPr>
        <w:t>c</w:t>
      </w:r>
      <w:r w:rsidR="004763F5" w:rsidRPr="00A96C29">
        <w:rPr>
          <w:bCs/>
          <w:lang w:val="fr-FR"/>
        </w:rPr>
        <w:t xml:space="preserve">) moins de 25 ans pour ceux qui servent dans la Garde nationale; </w:t>
      </w:r>
      <w:r w:rsidR="002A204B" w:rsidRPr="00A96C29">
        <w:rPr>
          <w:bCs/>
          <w:lang w:val="fr-FR"/>
        </w:rPr>
        <w:t>d</w:t>
      </w:r>
      <w:r w:rsidR="004763F5" w:rsidRPr="00A96C29">
        <w:rPr>
          <w:bCs/>
          <w:lang w:val="fr-FR"/>
        </w:rPr>
        <w:t xml:space="preserve">) moins de 25 ans pour les étudiants qui ont servi dans la Garde nationale; </w:t>
      </w:r>
      <w:r w:rsidR="002A204B" w:rsidRPr="00A96C29">
        <w:rPr>
          <w:bCs/>
          <w:lang w:val="fr-FR"/>
        </w:rPr>
        <w:t>e</w:t>
      </w:r>
      <w:r w:rsidR="004763F5" w:rsidRPr="00A96C29">
        <w:rPr>
          <w:bCs/>
          <w:lang w:val="fr-FR"/>
        </w:rPr>
        <w:t xml:space="preserve">) indépendamment de l’âge, ne peuvent en permanence se suffire; 6) établi une période minimale de résidence de trois ans à Chypre – la période de résidence dans un État membre de l’Union européenne est considérée comme une période de résidence sur le territoire de la République, dans les cas où les requérants relèvent des dispositions du </w:t>
      </w:r>
      <w:r w:rsidR="00824E0E" w:rsidRPr="00A96C29">
        <w:rPr>
          <w:bCs/>
          <w:lang w:val="fr-FR"/>
        </w:rPr>
        <w:t>r</w:t>
      </w:r>
      <w:r w:rsidR="004763F5" w:rsidRPr="00A96C29">
        <w:rPr>
          <w:bCs/>
          <w:lang w:val="fr-FR"/>
        </w:rPr>
        <w:t>èglement</w:t>
      </w:r>
      <w:r w:rsidR="00824E0E" w:rsidRPr="00A96C29">
        <w:rPr>
          <w:bCs/>
          <w:lang w:val="fr-FR"/>
        </w:rPr>
        <w:t xml:space="preserve"> (CE)</w:t>
      </w:r>
      <w:r w:rsidR="004763F5" w:rsidRPr="00A96C29">
        <w:rPr>
          <w:bCs/>
          <w:lang w:val="fr-FR"/>
        </w:rPr>
        <w:t xml:space="preserve"> </w:t>
      </w:r>
      <w:r w:rsidR="000233A3" w:rsidRPr="00A96C29">
        <w:rPr>
          <w:lang w:val="fr-FR"/>
        </w:rPr>
        <w:t>n</w:t>
      </w:r>
      <w:r w:rsidR="000233A3" w:rsidRPr="00A96C29">
        <w:rPr>
          <w:vertAlign w:val="superscript"/>
          <w:lang w:val="fr-FR"/>
        </w:rPr>
        <w:t>o</w:t>
      </w:r>
      <w:r w:rsidR="000233A3" w:rsidRPr="00A96C29">
        <w:rPr>
          <w:lang w:val="fr-FR"/>
        </w:rPr>
        <w:t> </w:t>
      </w:r>
      <w:r w:rsidR="006B210A" w:rsidRPr="00A96C29">
        <w:rPr>
          <w:color w:val="222222"/>
          <w:shd w:val="clear" w:color="auto" w:fill="FFFFFF"/>
          <w:lang w:val="fr-FR"/>
        </w:rPr>
        <w:t xml:space="preserve">883/2004 </w:t>
      </w:r>
      <w:r w:rsidR="004763F5" w:rsidRPr="00A96C29">
        <w:rPr>
          <w:color w:val="222222"/>
          <w:shd w:val="clear" w:color="auto" w:fill="FFFFFF"/>
          <w:lang w:val="fr-FR"/>
        </w:rPr>
        <w:t>d</w:t>
      </w:r>
      <w:r w:rsidR="00824E0E" w:rsidRPr="00A96C29">
        <w:rPr>
          <w:color w:val="222222"/>
          <w:shd w:val="clear" w:color="auto" w:fill="FFFFFF"/>
          <w:lang w:val="fr-FR"/>
        </w:rPr>
        <w:t xml:space="preserve">u </w:t>
      </w:r>
      <w:r w:rsidR="004763F5" w:rsidRPr="00A96C29">
        <w:rPr>
          <w:color w:val="222222"/>
          <w:shd w:val="clear" w:color="auto" w:fill="FFFFFF"/>
          <w:lang w:val="fr-FR"/>
        </w:rPr>
        <w:t>Parlement européen et</w:t>
      </w:r>
      <w:r w:rsidR="00824E0E" w:rsidRPr="00A96C29">
        <w:rPr>
          <w:color w:val="222222"/>
          <w:shd w:val="clear" w:color="auto" w:fill="FFFFFF"/>
          <w:lang w:val="fr-FR"/>
        </w:rPr>
        <w:t xml:space="preserve"> du</w:t>
      </w:r>
      <w:r w:rsidR="004763F5" w:rsidRPr="00A96C29">
        <w:rPr>
          <w:color w:val="222222"/>
          <w:shd w:val="clear" w:color="auto" w:fill="FFFFFF"/>
          <w:lang w:val="fr-FR"/>
        </w:rPr>
        <w:t xml:space="preserve"> Conseil </w:t>
      </w:r>
      <w:r w:rsidR="00824E0E" w:rsidRPr="00A96C29">
        <w:rPr>
          <w:color w:val="222222"/>
          <w:shd w:val="clear" w:color="auto" w:fill="FFFFFF"/>
          <w:lang w:val="fr-FR"/>
        </w:rPr>
        <w:t xml:space="preserve">portant </w:t>
      </w:r>
      <w:r w:rsidR="004763F5" w:rsidRPr="00A96C29">
        <w:rPr>
          <w:color w:val="222222"/>
          <w:shd w:val="clear" w:color="auto" w:fill="FFFFFF"/>
          <w:lang w:val="fr-FR"/>
        </w:rPr>
        <w:t xml:space="preserve">sur la coordination des </w:t>
      </w:r>
      <w:r w:rsidR="00824E0E" w:rsidRPr="00A96C29">
        <w:rPr>
          <w:color w:val="222222"/>
          <w:shd w:val="clear" w:color="auto" w:fill="FFFFFF"/>
          <w:lang w:val="fr-FR"/>
        </w:rPr>
        <w:t>systè</w:t>
      </w:r>
      <w:r w:rsidR="004763F5" w:rsidRPr="00A96C29">
        <w:rPr>
          <w:color w:val="222222"/>
          <w:shd w:val="clear" w:color="auto" w:fill="FFFFFF"/>
          <w:lang w:val="fr-FR"/>
        </w:rPr>
        <w:t>mes de sécurité sociale</w:t>
      </w:r>
      <w:r w:rsidR="00363AA3" w:rsidRPr="00A96C29">
        <w:rPr>
          <w:color w:val="222222"/>
          <w:shd w:val="clear" w:color="auto" w:fill="FFFFFF"/>
          <w:lang w:val="fr-FR"/>
        </w:rPr>
        <w:t>;</w:t>
      </w:r>
      <w:r w:rsidR="004763F5" w:rsidRPr="00A96C29">
        <w:rPr>
          <w:color w:val="222222"/>
          <w:shd w:val="clear" w:color="auto" w:fill="FFFFFF"/>
          <w:lang w:val="fr-FR"/>
        </w:rPr>
        <w:t xml:space="preserve"> et 7) modifié la période de référence du revenu familial (prenant en compte le revenu perçu durant l’année qui précède l’année de l’octroi de la prestation et non le revenu acquis trois ans auparavant).</w:t>
      </w:r>
    </w:p>
    <w:p w:rsidR="004763F5" w:rsidRPr="00A96C29" w:rsidRDefault="00DD0427" w:rsidP="00DD0427">
      <w:pPr>
        <w:pStyle w:val="SingleTxtG"/>
        <w:rPr>
          <w:lang w:val="fr-FR"/>
        </w:rPr>
      </w:pPr>
      <w:r w:rsidRPr="00A96C29">
        <w:rPr>
          <w:iCs/>
          <w:lang w:val="fr-FR"/>
        </w:rPr>
        <w:t>18.</w:t>
      </w:r>
      <w:r w:rsidRPr="00A96C29">
        <w:rPr>
          <w:iCs/>
          <w:lang w:val="fr-FR"/>
        </w:rPr>
        <w:tab/>
      </w:r>
      <w:r w:rsidR="004763F5" w:rsidRPr="00A96C29">
        <w:rPr>
          <w:iCs/>
          <w:lang w:val="fr-FR"/>
        </w:rPr>
        <w:t xml:space="preserve">La loi de 2012 portant modification </w:t>
      </w:r>
      <w:r w:rsidR="00660692" w:rsidRPr="00A96C29">
        <w:rPr>
          <w:iCs/>
          <w:lang w:val="fr-FR"/>
        </w:rPr>
        <w:t xml:space="preserve">de la loi relative aux </w:t>
      </w:r>
      <w:r w:rsidR="006C1094" w:rsidRPr="00A96C29">
        <w:rPr>
          <w:iCs/>
          <w:lang w:val="fr-FR"/>
        </w:rPr>
        <w:t>allocations pour enfant</w:t>
      </w:r>
      <w:r w:rsidR="004763F5" w:rsidRPr="00A96C29">
        <w:rPr>
          <w:iCs/>
          <w:lang w:val="fr-FR"/>
        </w:rPr>
        <w:t xml:space="preserve"> </w:t>
      </w:r>
      <w:r w:rsidR="006B210A" w:rsidRPr="00A96C29">
        <w:rPr>
          <w:iCs/>
          <w:lang w:val="fr-FR"/>
        </w:rPr>
        <w:t>(L.180(I)/</w:t>
      </w:r>
      <w:r w:rsidR="006B210A" w:rsidRPr="00A96C29">
        <w:rPr>
          <w:lang w:val="fr-FR"/>
        </w:rPr>
        <w:t xml:space="preserve">2012) </w:t>
      </w:r>
      <w:r w:rsidR="004763F5" w:rsidRPr="00A96C29">
        <w:rPr>
          <w:lang w:val="fr-FR"/>
        </w:rPr>
        <w:t>a donné lieu à</w:t>
      </w:r>
      <w:r w:rsidR="000233A3" w:rsidRPr="00A96C29">
        <w:rPr>
          <w:lang w:val="fr-FR"/>
        </w:rPr>
        <w:t>:</w:t>
      </w:r>
      <w:r w:rsidR="004763F5" w:rsidRPr="00A96C29">
        <w:rPr>
          <w:lang w:val="fr-FR"/>
        </w:rPr>
        <w:t xml:space="preserve"> 1) une baisse de 9</w:t>
      </w:r>
      <w:r w:rsidR="000233A3" w:rsidRPr="00A96C29">
        <w:rPr>
          <w:lang w:val="fr-FR"/>
        </w:rPr>
        <w:t> %</w:t>
      </w:r>
      <w:r w:rsidR="004763F5" w:rsidRPr="00A96C29">
        <w:rPr>
          <w:lang w:val="fr-FR"/>
        </w:rPr>
        <w:t xml:space="preserve"> du montant de l’allocation pour enfant dès le 1</w:t>
      </w:r>
      <w:r w:rsidR="004763F5" w:rsidRPr="00A96C29">
        <w:rPr>
          <w:vertAlign w:val="superscript"/>
          <w:lang w:val="fr-FR"/>
        </w:rPr>
        <w:t>er</w:t>
      </w:r>
      <w:r w:rsidR="004763F5" w:rsidRPr="00A96C29">
        <w:rPr>
          <w:lang w:val="fr-FR"/>
        </w:rPr>
        <w:t> janvier 2013; 2</w:t>
      </w:r>
      <w:r w:rsidR="005B24EE" w:rsidRPr="00A96C29">
        <w:rPr>
          <w:lang w:val="fr-FR"/>
        </w:rPr>
        <w:t>)</w:t>
      </w:r>
      <w:r w:rsidR="004763F5" w:rsidRPr="00A96C29">
        <w:rPr>
          <w:lang w:val="fr-FR"/>
        </w:rPr>
        <w:t xml:space="preserve"> l’abaissement du seuil du revenu familial pour les ménages comptant au moins deux enfants à charge de </w:t>
      </w:r>
      <w:r w:rsidR="006B210A" w:rsidRPr="00A96C29">
        <w:rPr>
          <w:lang w:val="fr-FR"/>
        </w:rPr>
        <w:t>99</w:t>
      </w:r>
      <w:r w:rsidR="004763F5" w:rsidRPr="00A96C29">
        <w:rPr>
          <w:lang w:val="fr-FR"/>
        </w:rPr>
        <w:t> </w:t>
      </w:r>
      <w:r w:rsidR="006B210A" w:rsidRPr="00A96C29">
        <w:rPr>
          <w:lang w:val="fr-FR"/>
        </w:rPr>
        <w:t xml:space="preserve">000 </w:t>
      </w:r>
      <w:r w:rsidR="004763F5" w:rsidRPr="00A96C29">
        <w:rPr>
          <w:lang w:val="fr-FR"/>
        </w:rPr>
        <w:t>à </w:t>
      </w:r>
      <w:r w:rsidR="006B210A" w:rsidRPr="00A96C29">
        <w:rPr>
          <w:lang w:val="fr-FR"/>
        </w:rPr>
        <w:t>59</w:t>
      </w:r>
      <w:r w:rsidR="004763F5" w:rsidRPr="00A96C29">
        <w:rPr>
          <w:lang w:val="fr-FR"/>
        </w:rPr>
        <w:t> </w:t>
      </w:r>
      <w:r w:rsidR="006B210A" w:rsidRPr="00A96C29">
        <w:rPr>
          <w:lang w:val="fr-FR"/>
        </w:rPr>
        <w:t>000</w:t>
      </w:r>
      <w:r w:rsidR="004763F5" w:rsidRPr="00A96C29">
        <w:rPr>
          <w:lang w:val="fr-FR"/>
        </w:rPr>
        <w:t> euros dès le 1</w:t>
      </w:r>
      <w:r w:rsidR="004763F5" w:rsidRPr="00A96C29">
        <w:rPr>
          <w:vertAlign w:val="superscript"/>
          <w:lang w:val="fr-FR"/>
        </w:rPr>
        <w:t>er</w:t>
      </w:r>
      <w:r w:rsidR="004763F5" w:rsidRPr="00A96C29">
        <w:rPr>
          <w:lang w:val="fr-FR"/>
        </w:rPr>
        <w:t> janvier 2014; 3) l’abaissement du seuil du revenu familial pour l’octroi d’une allocation de parent seul, de 89 000 à 49 000 euros</w:t>
      </w:r>
      <w:r w:rsidR="009B7E2E" w:rsidRPr="00A96C29">
        <w:rPr>
          <w:lang w:val="fr-FR"/>
        </w:rPr>
        <w:t>;</w:t>
      </w:r>
      <w:r w:rsidR="004763F5" w:rsidRPr="00A96C29">
        <w:rPr>
          <w:lang w:val="fr-FR"/>
        </w:rPr>
        <w:t xml:space="preserve"> et 4) l</w:t>
      </w:r>
      <w:r w:rsidR="00197558" w:rsidRPr="00A96C29">
        <w:rPr>
          <w:lang w:val="fr-FR"/>
        </w:rPr>
        <w:t>a suppress</w:t>
      </w:r>
      <w:r w:rsidR="004763F5" w:rsidRPr="00A96C29">
        <w:rPr>
          <w:lang w:val="fr-FR"/>
        </w:rPr>
        <w:t>ion de l’augmentation selon l’indice des prix jusqu’au 1</w:t>
      </w:r>
      <w:r w:rsidR="004763F5" w:rsidRPr="00A96C29">
        <w:rPr>
          <w:vertAlign w:val="superscript"/>
          <w:lang w:val="fr-FR"/>
        </w:rPr>
        <w:t>er</w:t>
      </w:r>
      <w:r w:rsidR="004763F5" w:rsidRPr="00A96C29">
        <w:rPr>
          <w:lang w:val="fr-FR"/>
        </w:rPr>
        <w:t> janvier 2017.</w:t>
      </w:r>
    </w:p>
    <w:p w:rsidR="00C56711" w:rsidRPr="00A96C29" w:rsidRDefault="00C56711" w:rsidP="00653C2C">
      <w:pPr>
        <w:pStyle w:val="HChG"/>
        <w:rPr>
          <w:lang w:val="fr-FR"/>
        </w:rPr>
      </w:pPr>
      <w:r w:rsidRPr="00A96C29">
        <w:rPr>
          <w:i/>
          <w:lang w:val="fr-FR"/>
        </w:rPr>
        <w:br w:type="page"/>
      </w:r>
      <w:r w:rsidR="005022B5" w:rsidRPr="00A96C29">
        <w:rPr>
          <w:i/>
          <w:lang w:val="fr-FR"/>
        </w:rPr>
        <w:tab/>
      </w:r>
      <w:r w:rsidRPr="00A96C29">
        <w:rPr>
          <w:lang w:val="fr-FR"/>
        </w:rPr>
        <w:t>A</w:t>
      </w:r>
      <w:r w:rsidR="007C5308" w:rsidRPr="00A96C29">
        <w:rPr>
          <w:lang w:val="fr-FR"/>
        </w:rPr>
        <w:t>nnexe</w:t>
      </w:r>
      <w:r w:rsidRPr="00A96C29">
        <w:rPr>
          <w:lang w:val="fr-FR"/>
        </w:rPr>
        <w:t xml:space="preserve"> III</w:t>
      </w:r>
    </w:p>
    <w:p w:rsidR="00C56711" w:rsidRPr="00A96C29" w:rsidRDefault="00C56711" w:rsidP="0009090E">
      <w:pPr>
        <w:pStyle w:val="H23G"/>
        <w:rPr>
          <w:b w:val="0"/>
          <w:sz w:val="16"/>
          <w:szCs w:val="16"/>
          <w:lang w:val="fr-FR"/>
        </w:rPr>
      </w:pPr>
      <w:r w:rsidRPr="00A96C29">
        <w:rPr>
          <w:lang w:val="fr-FR"/>
        </w:rPr>
        <w:tab/>
      </w:r>
      <w:r w:rsidRPr="00A96C29">
        <w:rPr>
          <w:lang w:val="fr-FR"/>
        </w:rPr>
        <w:tab/>
      </w:r>
      <w:r w:rsidRPr="00A96C29">
        <w:rPr>
          <w:b w:val="0"/>
          <w:bCs/>
          <w:lang w:val="fr-FR"/>
        </w:rPr>
        <w:t>Table</w:t>
      </w:r>
      <w:r w:rsidR="007C5308" w:rsidRPr="00A96C29">
        <w:rPr>
          <w:b w:val="0"/>
          <w:bCs/>
          <w:lang w:val="fr-FR"/>
        </w:rPr>
        <w:t>au</w:t>
      </w:r>
      <w:r w:rsidRPr="00A96C29">
        <w:rPr>
          <w:b w:val="0"/>
          <w:bCs/>
          <w:lang w:val="fr-FR"/>
        </w:rPr>
        <w:t xml:space="preserve"> I</w:t>
      </w:r>
      <w:r w:rsidR="004C7830" w:rsidRPr="00A96C29">
        <w:rPr>
          <w:b w:val="0"/>
          <w:bCs/>
          <w:lang w:val="fr-FR"/>
        </w:rPr>
        <w:br/>
      </w:r>
      <w:r w:rsidR="007C5308" w:rsidRPr="00A96C29">
        <w:rPr>
          <w:lang w:val="fr-FR"/>
        </w:rPr>
        <w:t xml:space="preserve">Montant des </w:t>
      </w:r>
      <w:r w:rsidR="00C30D00" w:rsidRPr="00A96C29">
        <w:rPr>
          <w:lang w:val="fr-FR"/>
        </w:rPr>
        <w:t>alloc</w:t>
      </w:r>
      <w:r w:rsidR="007C5308" w:rsidRPr="00A96C29">
        <w:rPr>
          <w:lang w:val="fr-FR"/>
        </w:rPr>
        <w:t xml:space="preserve">ations </w:t>
      </w:r>
      <w:r w:rsidR="00C30D00" w:rsidRPr="00A96C29">
        <w:rPr>
          <w:lang w:val="fr-FR"/>
        </w:rPr>
        <w:t>familiale</w:t>
      </w:r>
      <w:r w:rsidR="007C5308" w:rsidRPr="00A96C29">
        <w:rPr>
          <w:lang w:val="fr-FR"/>
        </w:rPr>
        <w:t xml:space="preserve">s par enfant </w:t>
      </w:r>
      <w:r w:rsidR="000555A4" w:rsidRPr="00A96C29">
        <w:rPr>
          <w:lang w:val="fr-FR"/>
        </w:rPr>
        <w:t xml:space="preserve">en </w:t>
      </w:r>
      <w:r w:rsidRPr="00A96C29">
        <w:rPr>
          <w:lang w:val="fr-FR"/>
        </w:rPr>
        <w:t>2013</w:t>
      </w:r>
      <w:r w:rsidR="0048126D" w:rsidRPr="00A96C29">
        <w:rPr>
          <w:lang w:val="fr-FR"/>
        </w:rPr>
        <w:br/>
      </w:r>
      <w:r w:rsidR="0031722E" w:rsidRPr="00A96C29">
        <w:rPr>
          <w:b w:val="0"/>
          <w:sz w:val="16"/>
          <w:szCs w:val="16"/>
          <w:lang w:val="fr-FR"/>
        </w:rPr>
        <w:t>(En euros)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1204"/>
        <w:gridCol w:w="1205"/>
        <w:gridCol w:w="1204"/>
        <w:gridCol w:w="1205"/>
      </w:tblGrid>
      <w:tr w:rsidR="004C7830" w:rsidRPr="00A96C29">
        <w:trPr>
          <w:trHeight w:val="240"/>
          <w:tblHeader/>
        </w:trPr>
        <w:tc>
          <w:tcPr>
            <w:tcW w:w="2552" w:type="dxa"/>
            <w:vMerge w:val="restart"/>
            <w:tcBorders>
              <w:top w:val="single" w:sz="4" w:space="0" w:color="auto"/>
            </w:tcBorders>
            <w:shd w:val="clear" w:color="auto" w:fill="auto"/>
            <w:vAlign w:val="bottom"/>
          </w:tcPr>
          <w:p w:rsidR="004C7830" w:rsidRPr="00A96C29" w:rsidRDefault="000512CB" w:rsidP="0048126D">
            <w:pPr>
              <w:spacing w:before="40" w:after="40" w:line="220" w:lineRule="exact"/>
              <w:rPr>
                <w:i/>
                <w:sz w:val="16"/>
                <w:szCs w:val="24"/>
                <w:lang w:val="fr-FR"/>
              </w:rPr>
            </w:pPr>
            <w:r w:rsidRPr="00A96C29">
              <w:rPr>
                <w:i/>
                <w:sz w:val="18"/>
                <w:szCs w:val="24"/>
                <w:lang w:val="fr-FR"/>
              </w:rPr>
              <w:t>Revenu de la famille en 2012</w:t>
            </w:r>
          </w:p>
        </w:tc>
        <w:tc>
          <w:tcPr>
            <w:tcW w:w="4818" w:type="dxa"/>
            <w:gridSpan w:val="4"/>
            <w:tcBorders>
              <w:top w:val="single" w:sz="4" w:space="0" w:color="auto"/>
              <w:bottom w:val="single" w:sz="4" w:space="0" w:color="auto"/>
            </w:tcBorders>
            <w:shd w:val="clear" w:color="auto" w:fill="auto"/>
            <w:vAlign w:val="bottom"/>
          </w:tcPr>
          <w:p w:rsidR="004C7830" w:rsidRPr="00A96C29" w:rsidRDefault="004C7830" w:rsidP="0048126D">
            <w:pPr>
              <w:suppressAutoHyphens w:val="0"/>
              <w:spacing w:before="80" w:after="80" w:line="200" w:lineRule="exact"/>
              <w:jc w:val="center"/>
              <w:rPr>
                <w:i/>
                <w:sz w:val="16"/>
                <w:szCs w:val="24"/>
                <w:lang w:val="fr-FR"/>
              </w:rPr>
            </w:pPr>
            <w:r w:rsidRPr="00A96C29">
              <w:rPr>
                <w:i/>
                <w:sz w:val="16"/>
                <w:szCs w:val="24"/>
                <w:lang w:val="fr-FR"/>
              </w:rPr>
              <w:t>N</w:t>
            </w:r>
            <w:r w:rsidR="000512CB" w:rsidRPr="00A96C29">
              <w:rPr>
                <w:i/>
                <w:sz w:val="16"/>
                <w:szCs w:val="24"/>
                <w:lang w:val="fr-FR"/>
              </w:rPr>
              <w:t>ombre d’enfants dans la famille</w:t>
            </w:r>
          </w:p>
        </w:tc>
      </w:tr>
      <w:tr w:rsidR="004C7830" w:rsidRPr="00A96C29">
        <w:trPr>
          <w:trHeight w:val="240"/>
        </w:trPr>
        <w:tc>
          <w:tcPr>
            <w:tcW w:w="2552" w:type="dxa"/>
            <w:vMerge/>
            <w:tcBorders>
              <w:bottom w:val="single" w:sz="12" w:space="0" w:color="auto"/>
            </w:tcBorders>
            <w:shd w:val="clear" w:color="auto" w:fill="auto"/>
          </w:tcPr>
          <w:p w:rsidR="004C7830" w:rsidRPr="00A96C29" w:rsidRDefault="004C7830" w:rsidP="0048126D">
            <w:pPr>
              <w:suppressAutoHyphens w:val="0"/>
              <w:spacing w:before="40" w:after="40" w:line="220" w:lineRule="exact"/>
              <w:rPr>
                <w:sz w:val="18"/>
                <w:szCs w:val="24"/>
                <w:lang w:val="fr-FR"/>
              </w:rPr>
            </w:pPr>
          </w:p>
        </w:tc>
        <w:tc>
          <w:tcPr>
            <w:tcW w:w="1204" w:type="dxa"/>
            <w:tcBorders>
              <w:top w:val="single" w:sz="4" w:space="0" w:color="auto"/>
              <w:bottom w:val="single" w:sz="12" w:space="0" w:color="auto"/>
            </w:tcBorders>
            <w:shd w:val="clear" w:color="auto" w:fill="auto"/>
            <w:vAlign w:val="bottom"/>
          </w:tcPr>
          <w:p w:rsidR="004C7830" w:rsidRPr="00A96C29" w:rsidRDefault="004C7830" w:rsidP="0048126D">
            <w:pPr>
              <w:suppressAutoHyphens w:val="0"/>
              <w:spacing w:before="80" w:after="80" w:line="200" w:lineRule="exact"/>
              <w:jc w:val="right"/>
              <w:rPr>
                <w:i/>
                <w:sz w:val="16"/>
                <w:szCs w:val="24"/>
                <w:lang w:val="fr-FR"/>
              </w:rPr>
            </w:pPr>
            <w:r w:rsidRPr="00A96C29">
              <w:rPr>
                <w:i/>
                <w:sz w:val="16"/>
                <w:szCs w:val="24"/>
                <w:lang w:val="fr-FR"/>
              </w:rPr>
              <w:t xml:space="preserve">1 </w:t>
            </w:r>
            <w:r w:rsidR="000512CB" w:rsidRPr="00A96C29">
              <w:rPr>
                <w:i/>
                <w:sz w:val="16"/>
                <w:szCs w:val="24"/>
                <w:lang w:val="fr-FR"/>
              </w:rPr>
              <w:t>enfant</w:t>
            </w:r>
          </w:p>
        </w:tc>
        <w:tc>
          <w:tcPr>
            <w:tcW w:w="1205" w:type="dxa"/>
            <w:tcBorders>
              <w:top w:val="single" w:sz="4" w:space="0" w:color="auto"/>
              <w:bottom w:val="single" w:sz="12" w:space="0" w:color="auto"/>
            </w:tcBorders>
            <w:shd w:val="clear" w:color="auto" w:fill="auto"/>
            <w:vAlign w:val="bottom"/>
          </w:tcPr>
          <w:p w:rsidR="004C7830" w:rsidRPr="00A96C29" w:rsidRDefault="004C7830" w:rsidP="0048126D">
            <w:pPr>
              <w:suppressAutoHyphens w:val="0"/>
              <w:spacing w:before="80" w:after="80" w:line="200" w:lineRule="exact"/>
              <w:jc w:val="right"/>
              <w:rPr>
                <w:i/>
                <w:sz w:val="16"/>
                <w:szCs w:val="24"/>
                <w:lang w:val="fr-FR"/>
              </w:rPr>
            </w:pPr>
            <w:r w:rsidRPr="00A96C29">
              <w:rPr>
                <w:i/>
                <w:sz w:val="16"/>
                <w:szCs w:val="24"/>
                <w:lang w:val="fr-FR"/>
              </w:rPr>
              <w:t xml:space="preserve">2 </w:t>
            </w:r>
            <w:r w:rsidR="000512CB" w:rsidRPr="00A96C29">
              <w:rPr>
                <w:i/>
                <w:sz w:val="16"/>
                <w:szCs w:val="24"/>
                <w:lang w:val="fr-FR"/>
              </w:rPr>
              <w:t>enfants</w:t>
            </w:r>
          </w:p>
        </w:tc>
        <w:tc>
          <w:tcPr>
            <w:tcW w:w="1204" w:type="dxa"/>
            <w:tcBorders>
              <w:top w:val="single" w:sz="4" w:space="0" w:color="auto"/>
              <w:bottom w:val="single" w:sz="12" w:space="0" w:color="auto"/>
            </w:tcBorders>
            <w:shd w:val="clear" w:color="auto" w:fill="auto"/>
            <w:vAlign w:val="bottom"/>
          </w:tcPr>
          <w:p w:rsidR="004C7830" w:rsidRPr="00A96C29" w:rsidRDefault="004C7830" w:rsidP="0048126D">
            <w:pPr>
              <w:suppressAutoHyphens w:val="0"/>
              <w:spacing w:before="80" w:after="80" w:line="200" w:lineRule="exact"/>
              <w:jc w:val="right"/>
              <w:rPr>
                <w:i/>
                <w:sz w:val="16"/>
                <w:szCs w:val="24"/>
                <w:lang w:val="fr-FR"/>
              </w:rPr>
            </w:pPr>
            <w:r w:rsidRPr="00A96C29">
              <w:rPr>
                <w:i/>
                <w:sz w:val="16"/>
                <w:szCs w:val="24"/>
                <w:lang w:val="fr-FR"/>
              </w:rPr>
              <w:t xml:space="preserve">3 </w:t>
            </w:r>
            <w:r w:rsidR="000512CB" w:rsidRPr="00A96C29">
              <w:rPr>
                <w:i/>
                <w:sz w:val="16"/>
                <w:szCs w:val="24"/>
                <w:lang w:val="fr-FR"/>
              </w:rPr>
              <w:t>enfants</w:t>
            </w:r>
          </w:p>
        </w:tc>
        <w:tc>
          <w:tcPr>
            <w:tcW w:w="1205" w:type="dxa"/>
            <w:tcBorders>
              <w:top w:val="single" w:sz="4" w:space="0" w:color="auto"/>
              <w:bottom w:val="single" w:sz="12" w:space="0" w:color="auto"/>
            </w:tcBorders>
            <w:shd w:val="clear" w:color="auto" w:fill="auto"/>
            <w:vAlign w:val="bottom"/>
          </w:tcPr>
          <w:p w:rsidR="004C7830" w:rsidRPr="00A96C29" w:rsidRDefault="004C7830" w:rsidP="0048126D">
            <w:pPr>
              <w:suppressAutoHyphens w:val="0"/>
              <w:spacing w:before="80" w:after="80" w:line="200" w:lineRule="exact"/>
              <w:jc w:val="right"/>
              <w:rPr>
                <w:i/>
                <w:sz w:val="16"/>
                <w:szCs w:val="24"/>
                <w:lang w:val="fr-FR"/>
              </w:rPr>
            </w:pPr>
            <w:r w:rsidRPr="00A96C29">
              <w:rPr>
                <w:i/>
                <w:sz w:val="16"/>
                <w:szCs w:val="24"/>
                <w:lang w:val="fr-FR"/>
              </w:rPr>
              <w:t xml:space="preserve">4 </w:t>
            </w:r>
            <w:r w:rsidR="000512CB" w:rsidRPr="00A96C29">
              <w:rPr>
                <w:i/>
                <w:sz w:val="16"/>
                <w:szCs w:val="24"/>
                <w:lang w:val="fr-FR"/>
              </w:rPr>
              <w:t>enfants ou plus</w:t>
            </w:r>
          </w:p>
        </w:tc>
      </w:tr>
      <w:tr w:rsidR="004C7830" w:rsidRPr="00A96C29">
        <w:trPr>
          <w:trHeight w:val="240"/>
        </w:trPr>
        <w:tc>
          <w:tcPr>
            <w:tcW w:w="2552" w:type="dxa"/>
            <w:tcBorders>
              <w:top w:val="single" w:sz="12" w:space="0" w:color="auto"/>
            </w:tcBorders>
            <w:shd w:val="clear" w:color="auto" w:fill="auto"/>
          </w:tcPr>
          <w:p w:rsidR="00C56711" w:rsidRPr="00A96C29" w:rsidRDefault="00C56711" w:rsidP="0048126D">
            <w:pPr>
              <w:suppressAutoHyphens w:val="0"/>
              <w:spacing w:before="40" w:after="40" w:line="220" w:lineRule="exact"/>
              <w:rPr>
                <w:sz w:val="18"/>
                <w:szCs w:val="24"/>
                <w:lang w:val="fr-FR"/>
              </w:rPr>
            </w:pPr>
            <w:r w:rsidRPr="00A96C29">
              <w:rPr>
                <w:sz w:val="18"/>
                <w:szCs w:val="24"/>
                <w:lang w:val="fr-FR"/>
              </w:rPr>
              <w:t>0</w:t>
            </w:r>
            <w:r w:rsidR="003B66B0" w:rsidRPr="00A96C29">
              <w:rPr>
                <w:sz w:val="18"/>
                <w:szCs w:val="24"/>
                <w:lang w:val="fr-FR"/>
              </w:rPr>
              <w:t xml:space="preserve"> à </w:t>
            </w:r>
            <w:r w:rsidRPr="00A96C29">
              <w:rPr>
                <w:sz w:val="18"/>
                <w:szCs w:val="24"/>
                <w:lang w:val="fr-FR"/>
              </w:rPr>
              <w:t>19</w:t>
            </w:r>
            <w:r w:rsidR="000512CB" w:rsidRPr="00A96C29">
              <w:rPr>
                <w:sz w:val="18"/>
                <w:szCs w:val="24"/>
                <w:lang w:val="fr-FR"/>
              </w:rPr>
              <w:t> </w:t>
            </w:r>
            <w:r w:rsidRPr="00A96C29">
              <w:rPr>
                <w:sz w:val="18"/>
                <w:szCs w:val="24"/>
                <w:lang w:val="fr-FR"/>
              </w:rPr>
              <w:t>500</w:t>
            </w:r>
            <w:r w:rsidR="000512CB" w:rsidRPr="00A96C29">
              <w:rPr>
                <w:sz w:val="18"/>
                <w:szCs w:val="24"/>
                <w:lang w:val="fr-FR"/>
              </w:rPr>
              <w:t>,</w:t>
            </w:r>
            <w:r w:rsidRPr="00A96C29">
              <w:rPr>
                <w:sz w:val="18"/>
                <w:szCs w:val="24"/>
                <w:lang w:val="fr-FR"/>
              </w:rPr>
              <w:t>00</w:t>
            </w:r>
          </w:p>
        </w:tc>
        <w:tc>
          <w:tcPr>
            <w:tcW w:w="1204" w:type="dxa"/>
            <w:tcBorders>
              <w:top w:val="single" w:sz="12" w:space="0" w:color="auto"/>
            </w:tcBorders>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475</w:t>
            </w:r>
          </w:p>
        </w:tc>
        <w:tc>
          <w:tcPr>
            <w:tcW w:w="1205" w:type="dxa"/>
            <w:tcBorders>
              <w:top w:val="single" w:sz="12" w:space="0" w:color="auto"/>
            </w:tcBorders>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570</w:t>
            </w:r>
          </w:p>
        </w:tc>
        <w:tc>
          <w:tcPr>
            <w:tcW w:w="1204" w:type="dxa"/>
            <w:tcBorders>
              <w:top w:val="single" w:sz="12" w:space="0" w:color="auto"/>
            </w:tcBorders>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1</w:t>
            </w:r>
            <w:r w:rsidR="006A1590" w:rsidRPr="00A96C29">
              <w:rPr>
                <w:sz w:val="18"/>
                <w:szCs w:val="24"/>
                <w:lang w:val="fr-FR"/>
              </w:rPr>
              <w:t>.</w:t>
            </w:r>
            <w:r w:rsidRPr="00A96C29">
              <w:rPr>
                <w:sz w:val="18"/>
                <w:szCs w:val="24"/>
                <w:lang w:val="fr-FR"/>
              </w:rPr>
              <w:t>045</w:t>
            </w:r>
          </w:p>
        </w:tc>
        <w:tc>
          <w:tcPr>
            <w:tcW w:w="1205" w:type="dxa"/>
            <w:tcBorders>
              <w:top w:val="single" w:sz="12" w:space="0" w:color="auto"/>
            </w:tcBorders>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1</w:t>
            </w:r>
            <w:r w:rsidR="000512CB" w:rsidRPr="00A96C29">
              <w:rPr>
                <w:sz w:val="18"/>
                <w:szCs w:val="24"/>
                <w:lang w:val="fr-FR"/>
              </w:rPr>
              <w:t> </w:t>
            </w:r>
            <w:r w:rsidRPr="00A96C29">
              <w:rPr>
                <w:sz w:val="18"/>
                <w:szCs w:val="24"/>
                <w:lang w:val="fr-FR"/>
              </w:rPr>
              <w:t>675</w:t>
            </w:r>
          </w:p>
        </w:tc>
      </w:tr>
      <w:tr w:rsidR="004C7830" w:rsidRPr="00A96C29">
        <w:trPr>
          <w:trHeight w:val="240"/>
        </w:trPr>
        <w:tc>
          <w:tcPr>
            <w:tcW w:w="2552" w:type="dxa"/>
            <w:shd w:val="clear" w:color="auto" w:fill="auto"/>
          </w:tcPr>
          <w:p w:rsidR="00C56711" w:rsidRPr="00A96C29" w:rsidRDefault="00C56711" w:rsidP="0048126D">
            <w:pPr>
              <w:suppressAutoHyphens w:val="0"/>
              <w:spacing w:before="40" w:after="40" w:line="220" w:lineRule="exact"/>
              <w:rPr>
                <w:sz w:val="18"/>
                <w:szCs w:val="24"/>
                <w:lang w:val="fr-FR"/>
              </w:rPr>
            </w:pPr>
            <w:r w:rsidRPr="00A96C29">
              <w:rPr>
                <w:sz w:val="18"/>
                <w:szCs w:val="24"/>
                <w:lang w:val="fr-FR"/>
              </w:rPr>
              <w:t>19</w:t>
            </w:r>
            <w:r w:rsidR="000512CB" w:rsidRPr="00A96C29">
              <w:rPr>
                <w:sz w:val="18"/>
                <w:szCs w:val="24"/>
                <w:lang w:val="fr-FR"/>
              </w:rPr>
              <w:t> </w:t>
            </w:r>
            <w:r w:rsidRPr="00A96C29">
              <w:rPr>
                <w:sz w:val="18"/>
                <w:szCs w:val="24"/>
                <w:lang w:val="fr-FR"/>
              </w:rPr>
              <w:t>501</w:t>
            </w:r>
            <w:r w:rsidR="003B66B0" w:rsidRPr="00A96C29">
              <w:rPr>
                <w:sz w:val="18"/>
                <w:szCs w:val="24"/>
                <w:lang w:val="fr-FR"/>
              </w:rPr>
              <w:t xml:space="preserve"> à </w:t>
            </w:r>
            <w:r w:rsidRPr="00A96C29">
              <w:rPr>
                <w:sz w:val="18"/>
                <w:szCs w:val="24"/>
                <w:lang w:val="fr-FR"/>
              </w:rPr>
              <w:t>39</w:t>
            </w:r>
            <w:r w:rsidR="000512CB" w:rsidRPr="00A96C29">
              <w:rPr>
                <w:sz w:val="18"/>
                <w:szCs w:val="24"/>
                <w:lang w:val="fr-FR"/>
              </w:rPr>
              <w:t> </w:t>
            </w:r>
            <w:r w:rsidRPr="00A96C29">
              <w:rPr>
                <w:sz w:val="18"/>
                <w:szCs w:val="24"/>
                <w:lang w:val="fr-FR"/>
              </w:rPr>
              <w:t>000</w:t>
            </w:r>
            <w:r w:rsidR="000512CB" w:rsidRPr="00A96C29">
              <w:rPr>
                <w:sz w:val="18"/>
                <w:szCs w:val="24"/>
                <w:lang w:val="fr-FR"/>
              </w:rPr>
              <w:t>,</w:t>
            </w:r>
            <w:r w:rsidRPr="00A96C29">
              <w:rPr>
                <w:sz w:val="18"/>
                <w:szCs w:val="24"/>
                <w:lang w:val="fr-FR"/>
              </w:rPr>
              <w:t>00</w:t>
            </w:r>
          </w:p>
        </w:tc>
        <w:tc>
          <w:tcPr>
            <w:tcW w:w="1204"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425</w:t>
            </w:r>
          </w:p>
        </w:tc>
        <w:tc>
          <w:tcPr>
            <w:tcW w:w="1205"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520</w:t>
            </w:r>
          </w:p>
        </w:tc>
        <w:tc>
          <w:tcPr>
            <w:tcW w:w="1204"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995</w:t>
            </w:r>
          </w:p>
        </w:tc>
        <w:tc>
          <w:tcPr>
            <w:tcW w:w="1205"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1</w:t>
            </w:r>
            <w:r w:rsidR="000512CB" w:rsidRPr="00A96C29">
              <w:rPr>
                <w:sz w:val="18"/>
                <w:szCs w:val="24"/>
                <w:lang w:val="fr-FR"/>
              </w:rPr>
              <w:t> </w:t>
            </w:r>
            <w:r w:rsidRPr="00A96C29">
              <w:rPr>
                <w:sz w:val="18"/>
                <w:szCs w:val="24"/>
                <w:lang w:val="fr-FR"/>
              </w:rPr>
              <w:t>525</w:t>
            </w:r>
          </w:p>
        </w:tc>
      </w:tr>
      <w:tr w:rsidR="004C7830" w:rsidRPr="00A96C29">
        <w:trPr>
          <w:trHeight w:val="240"/>
        </w:trPr>
        <w:tc>
          <w:tcPr>
            <w:tcW w:w="2552" w:type="dxa"/>
            <w:shd w:val="clear" w:color="auto" w:fill="auto"/>
          </w:tcPr>
          <w:p w:rsidR="00C56711" w:rsidRPr="00A96C29" w:rsidRDefault="00C56711" w:rsidP="0048126D">
            <w:pPr>
              <w:suppressAutoHyphens w:val="0"/>
              <w:spacing w:before="40" w:after="40" w:line="220" w:lineRule="exact"/>
              <w:rPr>
                <w:sz w:val="18"/>
                <w:szCs w:val="24"/>
                <w:lang w:val="fr-FR"/>
              </w:rPr>
            </w:pPr>
            <w:r w:rsidRPr="00A96C29">
              <w:rPr>
                <w:sz w:val="18"/>
                <w:szCs w:val="24"/>
                <w:lang w:val="fr-FR"/>
              </w:rPr>
              <w:t>39</w:t>
            </w:r>
            <w:r w:rsidR="000512CB" w:rsidRPr="00A96C29">
              <w:rPr>
                <w:sz w:val="18"/>
                <w:szCs w:val="24"/>
                <w:lang w:val="fr-FR"/>
              </w:rPr>
              <w:t> </w:t>
            </w:r>
            <w:r w:rsidRPr="00A96C29">
              <w:rPr>
                <w:sz w:val="18"/>
                <w:szCs w:val="24"/>
                <w:lang w:val="fr-FR"/>
              </w:rPr>
              <w:t>000</w:t>
            </w:r>
            <w:r w:rsidR="000512CB" w:rsidRPr="00A96C29">
              <w:rPr>
                <w:sz w:val="18"/>
                <w:szCs w:val="24"/>
                <w:lang w:val="fr-FR"/>
              </w:rPr>
              <w:t>,</w:t>
            </w:r>
            <w:r w:rsidRPr="00A96C29">
              <w:rPr>
                <w:sz w:val="18"/>
                <w:szCs w:val="24"/>
                <w:lang w:val="fr-FR"/>
              </w:rPr>
              <w:t>01</w:t>
            </w:r>
            <w:r w:rsidR="003B66B0" w:rsidRPr="00A96C29">
              <w:rPr>
                <w:sz w:val="18"/>
                <w:szCs w:val="24"/>
                <w:lang w:val="fr-FR"/>
              </w:rPr>
              <w:t xml:space="preserve"> à </w:t>
            </w:r>
            <w:r w:rsidRPr="00A96C29">
              <w:rPr>
                <w:sz w:val="18"/>
                <w:szCs w:val="24"/>
                <w:lang w:val="fr-FR"/>
              </w:rPr>
              <w:t>49</w:t>
            </w:r>
            <w:r w:rsidR="000512CB" w:rsidRPr="00A96C29">
              <w:rPr>
                <w:sz w:val="18"/>
                <w:szCs w:val="24"/>
                <w:lang w:val="fr-FR"/>
              </w:rPr>
              <w:t> </w:t>
            </w:r>
            <w:r w:rsidRPr="00A96C29">
              <w:rPr>
                <w:sz w:val="18"/>
                <w:szCs w:val="24"/>
                <w:lang w:val="fr-FR"/>
              </w:rPr>
              <w:t>000</w:t>
            </w:r>
            <w:r w:rsidR="000512CB" w:rsidRPr="00A96C29">
              <w:rPr>
                <w:sz w:val="18"/>
                <w:szCs w:val="24"/>
                <w:lang w:val="fr-FR"/>
              </w:rPr>
              <w:t>,</w:t>
            </w:r>
            <w:r w:rsidRPr="00A96C29">
              <w:rPr>
                <w:sz w:val="18"/>
                <w:szCs w:val="24"/>
                <w:lang w:val="fr-FR"/>
              </w:rPr>
              <w:t>00</w:t>
            </w:r>
          </w:p>
        </w:tc>
        <w:tc>
          <w:tcPr>
            <w:tcW w:w="1204"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380</w:t>
            </w:r>
          </w:p>
        </w:tc>
        <w:tc>
          <w:tcPr>
            <w:tcW w:w="1205"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380</w:t>
            </w:r>
          </w:p>
        </w:tc>
        <w:tc>
          <w:tcPr>
            <w:tcW w:w="1204"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760</w:t>
            </w:r>
          </w:p>
        </w:tc>
        <w:tc>
          <w:tcPr>
            <w:tcW w:w="1205"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1</w:t>
            </w:r>
            <w:r w:rsidR="000512CB" w:rsidRPr="00A96C29">
              <w:rPr>
                <w:sz w:val="18"/>
                <w:szCs w:val="24"/>
                <w:lang w:val="fr-FR"/>
              </w:rPr>
              <w:t> </w:t>
            </w:r>
            <w:r w:rsidRPr="00A96C29">
              <w:rPr>
                <w:sz w:val="18"/>
                <w:szCs w:val="24"/>
                <w:lang w:val="fr-FR"/>
              </w:rPr>
              <w:t>260</w:t>
            </w:r>
          </w:p>
        </w:tc>
      </w:tr>
      <w:tr w:rsidR="004C7830" w:rsidRPr="00A96C29">
        <w:trPr>
          <w:trHeight w:val="240"/>
        </w:trPr>
        <w:tc>
          <w:tcPr>
            <w:tcW w:w="2552" w:type="dxa"/>
            <w:shd w:val="clear" w:color="auto" w:fill="auto"/>
          </w:tcPr>
          <w:p w:rsidR="00C56711" w:rsidRPr="00A96C29" w:rsidRDefault="00C56711" w:rsidP="0048126D">
            <w:pPr>
              <w:suppressAutoHyphens w:val="0"/>
              <w:spacing w:before="40" w:after="40" w:line="220" w:lineRule="exact"/>
              <w:rPr>
                <w:sz w:val="18"/>
                <w:szCs w:val="24"/>
                <w:lang w:val="fr-FR"/>
              </w:rPr>
            </w:pPr>
            <w:r w:rsidRPr="00A96C29">
              <w:rPr>
                <w:sz w:val="18"/>
                <w:szCs w:val="24"/>
                <w:lang w:val="fr-FR"/>
              </w:rPr>
              <w:t>49</w:t>
            </w:r>
            <w:r w:rsidR="000512CB" w:rsidRPr="00A96C29">
              <w:rPr>
                <w:sz w:val="18"/>
                <w:szCs w:val="24"/>
                <w:lang w:val="fr-FR"/>
              </w:rPr>
              <w:t> </w:t>
            </w:r>
            <w:r w:rsidRPr="00A96C29">
              <w:rPr>
                <w:sz w:val="18"/>
                <w:szCs w:val="24"/>
                <w:lang w:val="fr-FR"/>
              </w:rPr>
              <w:t>000</w:t>
            </w:r>
            <w:r w:rsidR="000512CB" w:rsidRPr="00A96C29">
              <w:rPr>
                <w:sz w:val="18"/>
                <w:szCs w:val="24"/>
                <w:lang w:val="fr-FR"/>
              </w:rPr>
              <w:t>,</w:t>
            </w:r>
            <w:r w:rsidRPr="00A96C29">
              <w:rPr>
                <w:sz w:val="18"/>
                <w:szCs w:val="24"/>
                <w:lang w:val="fr-FR"/>
              </w:rPr>
              <w:t>01</w:t>
            </w:r>
            <w:r w:rsidR="003B66B0" w:rsidRPr="00A96C29">
              <w:rPr>
                <w:sz w:val="18"/>
                <w:szCs w:val="24"/>
                <w:lang w:val="fr-FR"/>
              </w:rPr>
              <w:t xml:space="preserve"> à </w:t>
            </w:r>
            <w:r w:rsidRPr="00A96C29">
              <w:rPr>
                <w:sz w:val="18"/>
                <w:szCs w:val="24"/>
                <w:lang w:val="fr-FR"/>
              </w:rPr>
              <w:t>59</w:t>
            </w:r>
            <w:r w:rsidR="000512CB" w:rsidRPr="00A96C29">
              <w:rPr>
                <w:sz w:val="18"/>
                <w:szCs w:val="24"/>
                <w:lang w:val="fr-FR"/>
              </w:rPr>
              <w:t> </w:t>
            </w:r>
            <w:r w:rsidRPr="00A96C29">
              <w:rPr>
                <w:sz w:val="18"/>
                <w:szCs w:val="24"/>
                <w:lang w:val="fr-FR"/>
              </w:rPr>
              <w:t>000</w:t>
            </w:r>
            <w:r w:rsidR="000512CB" w:rsidRPr="00A96C29">
              <w:rPr>
                <w:sz w:val="18"/>
                <w:szCs w:val="24"/>
                <w:lang w:val="fr-FR"/>
              </w:rPr>
              <w:t>,</w:t>
            </w:r>
            <w:r w:rsidRPr="00A96C29">
              <w:rPr>
                <w:sz w:val="18"/>
                <w:szCs w:val="24"/>
                <w:lang w:val="fr-FR"/>
              </w:rPr>
              <w:t>00</w:t>
            </w:r>
          </w:p>
        </w:tc>
        <w:tc>
          <w:tcPr>
            <w:tcW w:w="1204"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w:t>
            </w:r>
          </w:p>
        </w:tc>
        <w:tc>
          <w:tcPr>
            <w:tcW w:w="1205"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345</w:t>
            </w:r>
          </w:p>
        </w:tc>
        <w:tc>
          <w:tcPr>
            <w:tcW w:w="1204"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690</w:t>
            </w:r>
          </w:p>
        </w:tc>
        <w:tc>
          <w:tcPr>
            <w:tcW w:w="1205"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1</w:t>
            </w:r>
            <w:r w:rsidR="000512CB" w:rsidRPr="00A96C29">
              <w:rPr>
                <w:sz w:val="18"/>
                <w:szCs w:val="24"/>
                <w:lang w:val="fr-FR"/>
              </w:rPr>
              <w:t> </w:t>
            </w:r>
            <w:r w:rsidRPr="00A96C29">
              <w:rPr>
                <w:sz w:val="18"/>
                <w:szCs w:val="24"/>
                <w:lang w:val="fr-FR"/>
              </w:rPr>
              <w:t>135</w:t>
            </w:r>
          </w:p>
        </w:tc>
      </w:tr>
      <w:tr w:rsidR="004C7830" w:rsidRPr="00A96C29">
        <w:trPr>
          <w:trHeight w:val="240"/>
        </w:trPr>
        <w:tc>
          <w:tcPr>
            <w:tcW w:w="2552" w:type="dxa"/>
            <w:shd w:val="clear" w:color="auto" w:fill="auto"/>
          </w:tcPr>
          <w:p w:rsidR="00C56711" w:rsidRPr="00A96C29" w:rsidRDefault="00C56711" w:rsidP="0048126D">
            <w:pPr>
              <w:suppressAutoHyphens w:val="0"/>
              <w:spacing w:before="40" w:after="40" w:line="220" w:lineRule="exact"/>
              <w:rPr>
                <w:sz w:val="18"/>
                <w:szCs w:val="24"/>
                <w:lang w:val="fr-FR"/>
              </w:rPr>
            </w:pPr>
            <w:r w:rsidRPr="00A96C29">
              <w:rPr>
                <w:sz w:val="18"/>
                <w:szCs w:val="24"/>
                <w:lang w:val="fr-FR"/>
              </w:rPr>
              <w:t>59</w:t>
            </w:r>
            <w:r w:rsidR="000512CB" w:rsidRPr="00A96C29">
              <w:rPr>
                <w:sz w:val="18"/>
                <w:szCs w:val="24"/>
                <w:lang w:val="fr-FR"/>
              </w:rPr>
              <w:t> </w:t>
            </w:r>
            <w:r w:rsidRPr="00A96C29">
              <w:rPr>
                <w:sz w:val="18"/>
                <w:szCs w:val="24"/>
                <w:lang w:val="fr-FR"/>
              </w:rPr>
              <w:t>000</w:t>
            </w:r>
            <w:r w:rsidR="000512CB" w:rsidRPr="00A96C29">
              <w:rPr>
                <w:sz w:val="18"/>
                <w:szCs w:val="24"/>
                <w:lang w:val="fr-FR"/>
              </w:rPr>
              <w:t>,</w:t>
            </w:r>
            <w:r w:rsidRPr="00A96C29">
              <w:rPr>
                <w:sz w:val="18"/>
                <w:szCs w:val="24"/>
                <w:lang w:val="fr-FR"/>
              </w:rPr>
              <w:t>01</w:t>
            </w:r>
            <w:r w:rsidR="003B66B0" w:rsidRPr="00A96C29">
              <w:rPr>
                <w:sz w:val="18"/>
                <w:szCs w:val="24"/>
                <w:lang w:val="fr-FR"/>
              </w:rPr>
              <w:t xml:space="preserve"> à </w:t>
            </w:r>
            <w:r w:rsidRPr="00A96C29">
              <w:rPr>
                <w:sz w:val="18"/>
                <w:szCs w:val="24"/>
                <w:lang w:val="fr-FR"/>
              </w:rPr>
              <w:t>69</w:t>
            </w:r>
            <w:r w:rsidR="000512CB" w:rsidRPr="00A96C29">
              <w:rPr>
                <w:sz w:val="18"/>
                <w:szCs w:val="24"/>
                <w:lang w:val="fr-FR"/>
              </w:rPr>
              <w:t> </w:t>
            </w:r>
            <w:r w:rsidRPr="00A96C29">
              <w:rPr>
                <w:sz w:val="18"/>
                <w:szCs w:val="24"/>
                <w:lang w:val="fr-FR"/>
              </w:rPr>
              <w:t>000</w:t>
            </w:r>
            <w:r w:rsidR="000512CB" w:rsidRPr="00A96C29">
              <w:rPr>
                <w:sz w:val="18"/>
                <w:szCs w:val="24"/>
                <w:lang w:val="fr-FR"/>
              </w:rPr>
              <w:t>,</w:t>
            </w:r>
            <w:r w:rsidRPr="00A96C29">
              <w:rPr>
                <w:sz w:val="18"/>
                <w:szCs w:val="24"/>
                <w:lang w:val="fr-FR"/>
              </w:rPr>
              <w:t>00</w:t>
            </w:r>
          </w:p>
        </w:tc>
        <w:tc>
          <w:tcPr>
            <w:tcW w:w="1204"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w:t>
            </w:r>
          </w:p>
        </w:tc>
        <w:tc>
          <w:tcPr>
            <w:tcW w:w="1205"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305</w:t>
            </w:r>
          </w:p>
        </w:tc>
        <w:tc>
          <w:tcPr>
            <w:tcW w:w="1204"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610</w:t>
            </w:r>
          </w:p>
        </w:tc>
        <w:tc>
          <w:tcPr>
            <w:tcW w:w="1205"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1</w:t>
            </w:r>
            <w:r w:rsidR="000512CB" w:rsidRPr="00A96C29">
              <w:rPr>
                <w:sz w:val="18"/>
                <w:szCs w:val="24"/>
                <w:lang w:val="fr-FR"/>
              </w:rPr>
              <w:t> </w:t>
            </w:r>
            <w:r w:rsidRPr="00A96C29">
              <w:rPr>
                <w:sz w:val="18"/>
                <w:szCs w:val="24"/>
                <w:lang w:val="fr-FR"/>
              </w:rPr>
              <w:t>010</w:t>
            </w:r>
          </w:p>
        </w:tc>
      </w:tr>
      <w:tr w:rsidR="004C7830" w:rsidRPr="00A96C29">
        <w:trPr>
          <w:trHeight w:val="240"/>
        </w:trPr>
        <w:tc>
          <w:tcPr>
            <w:tcW w:w="2552" w:type="dxa"/>
            <w:shd w:val="clear" w:color="auto" w:fill="auto"/>
          </w:tcPr>
          <w:p w:rsidR="00C56711" w:rsidRPr="00A96C29" w:rsidRDefault="00C56711" w:rsidP="0048126D">
            <w:pPr>
              <w:suppressAutoHyphens w:val="0"/>
              <w:spacing w:before="40" w:after="40" w:line="220" w:lineRule="exact"/>
              <w:rPr>
                <w:sz w:val="18"/>
                <w:szCs w:val="24"/>
                <w:lang w:val="fr-FR"/>
              </w:rPr>
            </w:pPr>
            <w:r w:rsidRPr="00A96C29">
              <w:rPr>
                <w:sz w:val="18"/>
                <w:szCs w:val="24"/>
                <w:lang w:val="fr-FR"/>
              </w:rPr>
              <w:t>69</w:t>
            </w:r>
            <w:r w:rsidR="000512CB" w:rsidRPr="00A96C29">
              <w:rPr>
                <w:sz w:val="18"/>
                <w:szCs w:val="24"/>
                <w:lang w:val="fr-FR"/>
              </w:rPr>
              <w:t> </w:t>
            </w:r>
            <w:r w:rsidRPr="00A96C29">
              <w:rPr>
                <w:sz w:val="18"/>
                <w:szCs w:val="24"/>
                <w:lang w:val="fr-FR"/>
              </w:rPr>
              <w:t>000</w:t>
            </w:r>
            <w:r w:rsidR="000512CB" w:rsidRPr="00A96C29">
              <w:rPr>
                <w:sz w:val="18"/>
                <w:szCs w:val="24"/>
                <w:lang w:val="fr-FR"/>
              </w:rPr>
              <w:t>,</w:t>
            </w:r>
            <w:r w:rsidRPr="00A96C29">
              <w:rPr>
                <w:sz w:val="18"/>
                <w:szCs w:val="24"/>
                <w:lang w:val="fr-FR"/>
              </w:rPr>
              <w:t>01</w:t>
            </w:r>
            <w:r w:rsidR="003B66B0" w:rsidRPr="00A96C29">
              <w:rPr>
                <w:sz w:val="18"/>
                <w:szCs w:val="24"/>
                <w:lang w:val="fr-FR"/>
              </w:rPr>
              <w:t xml:space="preserve"> à </w:t>
            </w:r>
            <w:r w:rsidRPr="00A96C29">
              <w:rPr>
                <w:sz w:val="18"/>
                <w:szCs w:val="24"/>
                <w:lang w:val="fr-FR"/>
              </w:rPr>
              <w:t>79</w:t>
            </w:r>
            <w:r w:rsidR="000512CB" w:rsidRPr="00A96C29">
              <w:rPr>
                <w:sz w:val="18"/>
                <w:szCs w:val="24"/>
                <w:lang w:val="fr-FR"/>
              </w:rPr>
              <w:t> </w:t>
            </w:r>
            <w:r w:rsidRPr="00A96C29">
              <w:rPr>
                <w:sz w:val="18"/>
                <w:szCs w:val="24"/>
                <w:lang w:val="fr-FR"/>
              </w:rPr>
              <w:t>000</w:t>
            </w:r>
            <w:r w:rsidR="000512CB" w:rsidRPr="00A96C29">
              <w:rPr>
                <w:sz w:val="18"/>
                <w:szCs w:val="24"/>
                <w:lang w:val="fr-FR"/>
              </w:rPr>
              <w:t>,</w:t>
            </w:r>
            <w:r w:rsidRPr="00A96C29">
              <w:rPr>
                <w:sz w:val="18"/>
                <w:szCs w:val="24"/>
                <w:lang w:val="fr-FR"/>
              </w:rPr>
              <w:t>00</w:t>
            </w:r>
          </w:p>
        </w:tc>
        <w:tc>
          <w:tcPr>
            <w:tcW w:w="1204"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w:t>
            </w:r>
          </w:p>
        </w:tc>
        <w:tc>
          <w:tcPr>
            <w:tcW w:w="1205"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265</w:t>
            </w:r>
          </w:p>
        </w:tc>
        <w:tc>
          <w:tcPr>
            <w:tcW w:w="1204"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535</w:t>
            </w:r>
          </w:p>
        </w:tc>
        <w:tc>
          <w:tcPr>
            <w:tcW w:w="1205"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880</w:t>
            </w:r>
          </w:p>
        </w:tc>
      </w:tr>
      <w:tr w:rsidR="004C7830" w:rsidRPr="00A96C29">
        <w:trPr>
          <w:trHeight w:val="240"/>
        </w:trPr>
        <w:tc>
          <w:tcPr>
            <w:tcW w:w="2552" w:type="dxa"/>
            <w:shd w:val="clear" w:color="auto" w:fill="auto"/>
          </w:tcPr>
          <w:p w:rsidR="00C56711" w:rsidRPr="00A96C29" w:rsidRDefault="00C56711" w:rsidP="0048126D">
            <w:pPr>
              <w:suppressAutoHyphens w:val="0"/>
              <w:spacing w:before="40" w:after="40" w:line="220" w:lineRule="exact"/>
              <w:rPr>
                <w:sz w:val="18"/>
                <w:szCs w:val="24"/>
                <w:lang w:val="fr-FR"/>
              </w:rPr>
            </w:pPr>
            <w:r w:rsidRPr="00A96C29">
              <w:rPr>
                <w:sz w:val="18"/>
                <w:szCs w:val="24"/>
                <w:lang w:val="fr-FR"/>
              </w:rPr>
              <w:t>79</w:t>
            </w:r>
            <w:r w:rsidR="000512CB" w:rsidRPr="00A96C29">
              <w:rPr>
                <w:sz w:val="18"/>
                <w:szCs w:val="24"/>
                <w:lang w:val="fr-FR"/>
              </w:rPr>
              <w:t> </w:t>
            </w:r>
            <w:r w:rsidRPr="00A96C29">
              <w:rPr>
                <w:sz w:val="18"/>
                <w:szCs w:val="24"/>
                <w:lang w:val="fr-FR"/>
              </w:rPr>
              <w:t>000</w:t>
            </w:r>
            <w:r w:rsidR="000512CB" w:rsidRPr="00A96C29">
              <w:rPr>
                <w:sz w:val="18"/>
                <w:szCs w:val="24"/>
                <w:lang w:val="fr-FR"/>
              </w:rPr>
              <w:t>,</w:t>
            </w:r>
            <w:r w:rsidRPr="00A96C29">
              <w:rPr>
                <w:sz w:val="18"/>
                <w:szCs w:val="24"/>
                <w:lang w:val="fr-FR"/>
              </w:rPr>
              <w:t>01</w:t>
            </w:r>
            <w:r w:rsidR="003B66B0" w:rsidRPr="00A96C29">
              <w:rPr>
                <w:sz w:val="18"/>
                <w:szCs w:val="24"/>
                <w:lang w:val="fr-FR"/>
              </w:rPr>
              <w:t xml:space="preserve"> à </w:t>
            </w:r>
            <w:r w:rsidRPr="00A96C29">
              <w:rPr>
                <w:sz w:val="18"/>
                <w:szCs w:val="24"/>
                <w:lang w:val="fr-FR"/>
              </w:rPr>
              <w:t>89</w:t>
            </w:r>
            <w:r w:rsidR="000512CB" w:rsidRPr="00A96C29">
              <w:rPr>
                <w:sz w:val="18"/>
                <w:szCs w:val="24"/>
                <w:lang w:val="fr-FR"/>
              </w:rPr>
              <w:t> </w:t>
            </w:r>
            <w:r w:rsidRPr="00A96C29">
              <w:rPr>
                <w:sz w:val="18"/>
                <w:szCs w:val="24"/>
                <w:lang w:val="fr-FR"/>
              </w:rPr>
              <w:t>000</w:t>
            </w:r>
            <w:r w:rsidR="000512CB" w:rsidRPr="00A96C29">
              <w:rPr>
                <w:sz w:val="18"/>
                <w:szCs w:val="24"/>
                <w:lang w:val="fr-FR"/>
              </w:rPr>
              <w:t>,</w:t>
            </w:r>
            <w:r w:rsidRPr="00A96C29">
              <w:rPr>
                <w:sz w:val="18"/>
                <w:szCs w:val="24"/>
                <w:lang w:val="fr-FR"/>
              </w:rPr>
              <w:t>00</w:t>
            </w:r>
          </w:p>
        </w:tc>
        <w:tc>
          <w:tcPr>
            <w:tcW w:w="1204"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w:t>
            </w:r>
          </w:p>
        </w:tc>
        <w:tc>
          <w:tcPr>
            <w:tcW w:w="1205"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225</w:t>
            </w:r>
          </w:p>
        </w:tc>
        <w:tc>
          <w:tcPr>
            <w:tcW w:w="1204"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455</w:t>
            </w:r>
          </w:p>
        </w:tc>
        <w:tc>
          <w:tcPr>
            <w:tcW w:w="1205"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755</w:t>
            </w:r>
          </w:p>
        </w:tc>
      </w:tr>
      <w:tr w:rsidR="004C7830" w:rsidRPr="00A96C29">
        <w:trPr>
          <w:trHeight w:val="240"/>
        </w:trPr>
        <w:tc>
          <w:tcPr>
            <w:tcW w:w="2552" w:type="dxa"/>
            <w:shd w:val="clear" w:color="auto" w:fill="auto"/>
          </w:tcPr>
          <w:p w:rsidR="00C56711" w:rsidRPr="00A96C29" w:rsidRDefault="00C56711" w:rsidP="0048126D">
            <w:pPr>
              <w:suppressAutoHyphens w:val="0"/>
              <w:spacing w:before="40" w:after="40" w:line="220" w:lineRule="exact"/>
              <w:rPr>
                <w:sz w:val="18"/>
                <w:szCs w:val="24"/>
                <w:lang w:val="fr-FR"/>
              </w:rPr>
            </w:pPr>
            <w:r w:rsidRPr="00A96C29">
              <w:rPr>
                <w:sz w:val="18"/>
                <w:szCs w:val="24"/>
                <w:lang w:val="fr-FR"/>
              </w:rPr>
              <w:t>89</w:t>
            </w:r>
            <w:r w:rsidR="000512CB" w:rsidRPr="00A96C29">
              <w:rPr>
                <w:sz w:val="18"/>
                <w:szCs w:val="24"/>
                <w:lang w:val="fr-FR"/>
              </w:rPr>
              <w:t> </w:t>
            </w:r>
            <w:r w:rsidRPr="00A96C29">
              <w:rPr>
                <w:sz w:val="18"/>
                <w:szCs w:val="24"/>
                <w:lang w:val="fr-FR"/>
              </w:rPr>
              <w:t>000</w:t>
            </w:r>
            <w:r w:rsidR="000512CB" w:rsidRPr="00A96C29">
              <w:rPr>
                <w:sz w:val="18"/>
                <w:szCs w:val="24"/>
                <w:lang w:val="fr-FR"/>
              </w:rPr>
              <w:t>,</w:t>
            </w:r>
            <w:r w:rsidRPr="00A96C29">
              <w:rPr>
                <w:sz w:val="18"/>
                <w:szCs w:val="24"/>
                <w:lang w:val="fr-FR"/>
              </w:rPr>
              <w:t>01</w:t>
            </w:r>
            <w:r w:rsidR="003B66B0" w:rsidRPr="00A96C29">
              <w:rPr>
                <w:sz w:val="18"/>
                <w:szCs w:val="24"/>
                <w:lang w:val="fr-FR"/>
              </w:rPr>
              <w:t xml:space="preserve"> à </w:t>
            </w:r>
            <w:r w:rsidRPr="00A96C29">
              <w:rPr>
                <w:sz w:val="18"/>
                <w:szCs w:val="24"/>
                <w:lang w:val="fr-FR"/>
              </w:rPr>
              <w:t>99</w:t>
            </w:r>
            <w:r w:rsidR="000512CB" w:rsidRPr="00A96C29">
              <w:rPr>
                <w:sz w:val="18"/>
                <w:szCs w:val="24"/>
                <w:lang w:val="fr-FR"/>
              </w:rPr>
              <w:t> </w:t>
            </w:r>
            <w:r w:rsidRPr="00A96C29">
              <w:rPr>
                <w:sz w:val="18"/>
                <w:szCs w:val="24"/>
                <w:lang w:val="fr-FR"/>
              </w:rPr>
              <w:t>000</w:t>
            </w:r>
            <w:r w:rsidR="000512CB" w:rsidRPr="00A96C29">
              <w:rPr>
                <w:sz w:val="18"/>
                <w:szCs w:val="24"/>
                <w:lang w:val="fr-FR"/>
              </w:rPr>
              <w:t>,</w:t>
            </w:r>
            <w:r w:rsidRPr="00A96C29">
              <w:rPr>
                <w:sz w:val="18"/>
                <w:szCs w:val="24"/>
                <w:lang w:val="fr-FR"/>
              </w:rPr>
              <w:t>00</w:t>
            </w:r>
          </w:p>
        </w:tc>
        <w:tc>
          <w:tcPr>
            <w:tcW w:w="1204"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w:t>
            </w:r>
          </w:p>
        </w:tc>
        <w:tc>
          <w:tcPr>
            <w:tcW w:w="1205"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190</w:t>
            </w:r>
          </w:p>
        </w:tc>
        <w:tc>
          <w:tcPr>
            <w:tcW w:w="1204"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380</w:t>
            </w:r>
          </w:p>
        </w:tc>
        <w:tc>
          <w:tcPr>
            <w:tcW w:w="1205"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630</w:t>
            </w:r>
          </w:p>
        </w:tc>
      </w:tr>
      <w:tr w:rsidR="004C7830" w:rsidRPr="00A96C29">
        <w:trPr>
          <w:trHeight w:val="240"/>
        </w:trPr>
        <w:tc>
          <w:tcPr>
            <w:tcW w:w="2552" w:type="dxa"/>
            <w:shd w:val="clear" w:color="auto" w:fill="auto"/>
          </w:tcPr>
          <w:p w:rsidR="00C56711" w:rsidRPr="00A96C29" w:rsidRDefault="000512CB" w:rsidP="0048126D">
            <w:pPr>
              <w:suppressAutoHyphens w:val="0"/>
              <w:spacing w:before="40" w:after="40" w:line="220" w:lineRule="exact"/>
              <w:rPr>
                <w:sz w:val="18"/>
                <w:szCs w:val="24"/>
                <w:lang w:val="fr-FR"/>
              </w:rPr>
            </w:pPr>
            <w:r w:rsidRPr="00A96C29">
              <w:rPr>
                <w:sz w:val="18"/>
                <w:szCs w:val="24"/>
                <w:lang w:val="fr-FR"/>
              </w:rPr>
              <w:t xml:space="preserve">Plus de </w:t>
            </w:r>
            <w:r w:rsidR="00C56711" w:rsidRPr="00A96C29">
              <w:rPr>
                <w:sz w:val="18"/>
                <w:szCs w:val="24"/>
                <w:lang w:val="fr-FR"/>
              </w:rPr>
              <w:t>99</w:t>
            </w:r>
            <w:r w:rsidRPr="00A96C29">
              <w:rPr>
                <w:sz w:val="18"/>
                <w:szCs w:val="24"/>
                <w:lang w:val="fr-FR"/>
              </w:rPr>
              <w:t> </w:t>
            </w:r>
            <w:r w:rsidR="00C56711" w:rsidRPr="00A96C29">
              <w:rPr>
                <w:sz w:val="18"/>
                <w:szCs w:val="24"/>
                <w:lang w:val="fr-FR"/>
              </w:rPr>
              <w:t>000</w:t>
            </w:r>
            <w:r w:rsidRPr="00A96C29">
              <w:rPr>
                <w:sz w:val="18"/>
                <w:szCs w:val="24"/>
                <w:lang w:val="fr-FR"/>
              </w:rPr>
              <w:t>,</w:t>
            </w:r>
            <w:r w:rsidR="00C56711" w:rsidRPr="00A96C29">
              <w:rPr>
                <w:sz w:val="18"/>
                <w:szCs w:val="24"/>
                <w:lang w:val="fr-FR"/>
              </w:rPr>
              <w:t>01*</w:t>
            </w:r>
          </w:p>
        </w:tc>
        <w:tc>
          <w:tcPr>
            <w:tcW w:w="1204"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w:t>
            </w:r>
          </w:p>
        </w:tc>
        <w:tc>
          <w:tcPr>
            <w:tcW w:w="1205"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w:t>
            </w:r>
          </w:p>
        </w:tc>
        <w:tc>
          <w:tcPr>
            <w:tcW w:w="1204"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w:t>
            </w:r>
          </w:p>
        </w:tc>
        <w:tc>
          <w:tcPr>
            <w:tcW w:w="1205" w:type="dxa"/>
            <w:shd w:val="clear" w:color="auto" w:fill="auto"/>
            <w:vAlign w:val="bottom"/>
          </w:tcPr>
          <w:p w:rsidR="00C56711" w:rsidRPr="00A96C29" w:rsidRDefault="00C56711" w:rsidP="0048126D">
            <w:pPr>
              <w:suppressAutoHyphens w:val="0"/>
              <w:spacing w:before="40" w:after="40" w:line="220" w:lineRule="exact"/>
              <w:jc w:val="right"/>
              <w:rPr>
                <w:sz w:val="18"/>
                <w:szCs w:val="24"/>
                <w:lang w:val="fr-FR"/>
              </w:rPr>
            </w:pPr>
            <w:r w:rsidRPr="00A96C29">
              <w:rPr>
                <w:sz w:val="18"/>
                <w:szCs w:val="24"/>
                <w:lang w:val="fr-FR"/>
              </w:rPr>
              <w:t>630</w:t>
            </w:r>
          </w:p>
        </w:tc>
      </w:tr>
    </w:tbl>
    <w:p w:rsidR="00C56711" w:rsidRPr="00A96C29" w:rsidRDefault="00C56711" w:rsidP="00653C2C">
      <w:pPr>
        <w:pStyle w:val="SingleTxtG"/>
        <w:spacing w:before="120" w:after="0"/>
        <w:ind w:firstLine="170"/>
        <w:jc w:val="left"/>
        <w:rPr>
          <w:sz w:val="18"/>
          <w:lang w:val="fr-FR"/>
        </w:rPr>
      </w:pPr>
      <w:r w:rsidRPr="00A96C29">
        <w:rPr>
          <w:i/>
          <w:iCs/>
          <w:sz w:val="18"/>
          <w:lang w:val="fr-FR"/>
        </w:rPr>
        <w:t>Source</w:t>
      </w:r>
      <w:r w:rsidR="000233A3" w:rsidRPr="00A96C29">
        <w:rPr>
          <w:iCs/>
          <w:sz w:val="18"/>
          <w:lang w:val="fr-FR"/>
        </w:rPr>
        <w:t>:</w:t>
      </w:r>
      <w:r w:rsidR="0012685A" w:rsidRPr="00A96C29">
        <w:rPr>
          <w:sz w:val="18"/>
          <w:lang w:val="fr-FR"/>
        </w:rPr>
        <w:t xml:space="preserve"> </w:t>
      </w:r>
      <w:r w:rsidRPr="00A96C29">
        <w:rPr>
          <w:sz w:val="18"/>
          <w:lang w:val="fr-FR"/>
        </w:rPr>
        <w:t>Minist</w:t>
      </w:r>
      <w:r w:rsidR="000512CB" w:rsidRPr="00A96C29">
        <w:rPr>
          <w:sz w:val="18"/>
          <w:lang w:val="fr-FR"/>
        </w:rPr>
        <w:t>ère des finances (Service des allocations et prestations)</w:t>
      </w:r>
      <w:r w:rsidR="00912500" w:rsidRPr="00A96C29">
        <w:rPr>
          <w:sz w:val="18"/>
          <w:lang w:val="fr-FR"/>
        </w:rPr>
        <w:t>.</w:t>
      </w:r>
    </w:p>
    <w:p w:rsidR="000B2025" w:rsidRPr="00A96C29" w:rsidRDefault="000B2025" w:rsidP="003B66B0">
      <w:pPr>
        <w:pStyle w:val="SingleTxtG"/>
        <w:spacing w:after="240"/>
        <w:ind w:firstLine="170"/>
        <w:jc w:val="left"/>
        <w:rPr>
          <w:sz w:val="18"/>
          <w:szCs w:val="18"/>
          <w:lang w:val="fr-FR"/>
        </w:rPr>
      </w:pPr>
      <w:r w:rsidRPr="00A96C29">
        <w:rPr>
          <w:sz w:val="18"/>
          <w:szCs w:val="18"/>
          <w:lang w:val="fr-FR"/>
        </w:rPr>
        <w:t xml:space="preserve">* </w:t>
      </w:r>
      <w:r w:rsidR="003B66B0" w:rsidRPr="00A96C29">
        <w:rPr>
          <w:sz w:val="18"/>
          <w:szCs w:val="18"/>
          <w:lang w:val="fr-FR"/>
        </w:rPr>
        <w:t xml:space="preserve"> </w:t>
      </w:r>
      <w:r w:rsidR="000512CB" w:rsidRPr="00A96C29">
        <w:rPr>
          <w:sz w:val="18"/>
          <w:szCs w:val="18"/>
          <w:lang w:val="fr-FR"/>
        </w:rPr>
        <w:t>Pour les familles comptant plus de quatre enfants à charge, la limite maximale du revenu familial brut est portée à 10 000 euros par enfant à charge</w:t>
      </w:r>
      <w:r w:rsidR="000555A4" w:rsidRPr="00A96C29">
        <w:rPr>
          <w:sz w:val="18"/>
          <w:szCs w:val="18"/>
          <w:lang w:val="fr-FR"/>
        </w:rPr>
        <w:t>,</w:t>
      </w:r>
      <w:r w:rsidR="000512CB" w:rsidRPr="00A96C29">
        <w:rPr>
          <w:sz w:val="18"/>
          <w:szCs w:val="18"/>
          <w:lang w:val="fr-FR"/>
        </w:rPr>
        <w:t xml:space="preserve"> dès le cinquième enfant</w:t>
      </w:r>
      <w:r w:rsidR="000555A4" w:rsidRPr="00A96C29">
        <w:rPr>
          <w:sz w:val="18"/>
          <w:szCs w:val="18"/>
          <w:lang w:val="fr-FR"/>
        </w:rPr>
        <w:t>,</w:t>
      </w:r>
      <w:r w:rsidR="000512CB" w:rsidRPr="00A96C29">
        <w:rPr>
          <w:sz w:val="18"/>
          <w:szCs w:val="18"/>
          <w:lang w:val="fr-FR"/>
        </w:rPr>
        <w:t xml:space="preserve"> ouvrant droit à une prestation qui s’élève à 630 euros.</w:t>
      </w:r>
    </w:p>
    <w:p w:rsidR="00C56711" w:rsidRPr="00A96C29" w:rsidRDefault="00C56711" w:rsidP="0009090E">
      <w:pPr>
        <w:pStyle w:val="H23G"/>
        <w:rPr>
          <w:sz w:val="16"/>
          <w:szCs w:val="16"/>
          <w:u w:val="single"/>
          <w:lang w:val="fr-FR" w:eastAsia="zh-CN"/>
        </w:rPr>
      </w:pPr>
      <w:r w:rsidRPr="00A96C29">
        <w:rPr>
          <w:lang w:val="fr-FR"/>
        </w:rPr>
        <w:tab/>
      </w:r>
      <w:r w:rsidRPr="00A96C29">
        <w:rPr>
          <w:lang w:val="fr-FR"/>
        </w:rPr>
        <w:tab/>
      </w:r>
      <w:r w:rsidRPr="00A96C29">
        <w:rPr>
          <w:b w:val="0"/>
          <w:bCs/>
          <w:lang w:val="fr-FR"/>
        </w:rPr>
        <w:t>Table</w:t>
      </w:r>
      <w:r w:rsidR="000512CB" w:rsidRPr="00A96C29">
        <w:rPr>
          <w:b w:val="0"/>
          <w:bCs/>
          <w:lang w:val="fr-FR"/>
        </w:rPr>
        <w:t>au</w:t>
      </w:r>
      <w:r w:rsidRPr="00A96C29">
        <w:rPr>
          <w:b w:val="0"/>
          <w:bCs/>
          <w:lang w:val="fr-FR"/>
        </w:rPr>
        <w:t xml:space="preserve"> II</w:t>
      </w:r>
      <w:r w:rsidR="00E30D98" w:rsidRPr="00A96C29">
        <w:rPr>
          <w:b w:val="0"/>
          <w:bCs/>
          <w:lang w:val="fr-FR"/>
        </w:rPr>
        <w:br/>
      </w:r>
      <w:r w:rsidR="000512CB" w:rsidRPr="00A96C29">
        <w:rPr>
          <w:lang w:val="fr-FR"/>
        </w:rPr>
        <w:t>Allocation</w:t>
      </w:r>
      <w:r w:rsidR="000555A4" w:rsidRPr="00A96C29">
        <w:rPr>
          <w:lang w:val="fr-FR"/>
        </w:rPr>
        <w:t xml:space="preserve"> de</w:t>
      </w:r>
      <w:r w:rsidR="000512CB" w:rsidRPr="00A96C29">
        <w:rPr>
          <w:lang w:val="fr-FR"/>
        </w:rPr>
        <w:t xml:space="preserve"> parent seul par enfant en 2013</w:t>
      </w:r>
      <w:r w:rsidR="003B66B0" w:rsidRPr="00A96C29">
        <w:rPr>
          <w:sz w:val="24"/>
          <w:szCs w:val="24"/>
          <w:u w:val="single"/>
          <w:lang w:val="fr-FR" w:eastAsia="zh-CN"/>
        </w:rPr>
        <w:br/>
      </w:r>
      <w:r w:rsidR="003B66B0" w:rsidRPr="00A96C29">
        <w:rPr>
          <w:b w:val="0"/>
          <w:sz w:val="16"/>
          <w:szCs w:val="16"/>
          <w:lang w:val="fr-FR"/>
        </w:rPr>
        <w:t>(En euros)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755"/>
        <w:gridCol w:w="3615"/>
      </w:tblGrid>
      <w:tr w:rsidR="00C56711" w:rsidRPr="00A96C29">
        <w:trPr>
          <w:trHeight w:val="240"/>
          <w:tblHeader/>
        </w:trPr>
        <w:tc>
          <w:tcPr>
            <w:tcW w:w="4893" w:type="dxa"/>
            <w:tcBorders>
              <w:top w:val="single" w:sz="4" w:space="0" w:color="auto"/>
              <w:bottom w:val="single" w:sz="12" w:space="0" w:color="auto"/>
            </w:tcBorders>
            <w:shd w:val="clear" w:color="auto" w:fill="auto"/>
            <w:vAlign w:val="bottom"/>
          </w:tcPr>
          <w:p w:rsidR="00C56711" w:rsidRPr="00A96C29" w:rsidRDefault="000512CB" w:rsidP="000512CB">
            <w:pPr>
              <w:suppressAutoHyphens w:val="0"/>
              <w:spacing w:before="80" w:after="80" w:line="200" w:lineRule="exact"/>
              <w:rPr>
                <w:i/>
                <w:sz w:val="16"/>
                <w:szCs w:val="24"/>
                <w:lang w:val="fr-FR"/>
              </w:rPr>
            </w:pPr>
            <w:r w:rsidRPr="00A96C29">
              <w:rPr>
                <w:i/>
                <w:sz w:val="16"/>
                <w:szCs w:val="24"/>
                <w:lang w:val="fr-FR"/>
              </w:rPr>
              <w:t>Revenu familial en 2012</w:t>
            </w:r>
          </w:p>
        </w:tc>
        <w:tc>
          <w:tcPr>
            <w:tcW w:w="4677" w:type="dxa"/>
            <w:tcBorders>
              <w:top w:val="single" w:sz="4" w:space="0" w:color="auto"/>
              <w:bottom w:val="single" w:sz="12" w:space="0" w:color="auto"/>
            </w:tcBorders>
            <w:shd w:val="clear" w:color="auto" w:fill="auto"/>
            <w:vAlign w:val="bottom"/>
          </w:tcPr>
          <w:p w:rsidR="00C56711" w:rsidRPr="00A96C29" w:rsidRDefault="000512CB" w:rsidP="000512CB">
            <w:pPr>
              <w:suppressAutoHyphens w:val="0"/>
              <w:spacing w:before="80" w:after="80" w:line="200" w:lineRule="exact"/>
              <w:ind w:left="113"/>
              <w:jc w:val="right"/>
              <w:rPr>
                <w:i/>
                <w:sz w:val="16"/>
                <w:szCs w:val="24"/>
                <w:lang w:val="fr-FR"/>
              </w:rPr>
            </w:pPr>
            <w:r w:rsidRPr="00A96C29">
              <w:rPr>
                <w:i/>
                <w:sz w:val="16"/>
                <w:szCs w:val="24"/>
                <w:lang w:val="fr-FR"/>
              </w:rPr>
              <w:t>Prestation mensuelle par enfant à charge</w:t>
            </w:r>
          </w:p>
        </w:tc>
      </w:tr>
      <w:tr w:rsidR="00C56711" w:rsidRPr="00A96C29">
        <w:trPr>
          <w:trHeight w:val="240"/>
        </w:trPr>
        <w:tc>
          <w:tcPr>
            <w:tcW w:w="4893" w:type="dxa"/>
            <w:tcBorders>
              <w:top w:val="single" w:sz="12" w:space="0" w:color="auto"/>
            </w:tcBorders>
            <w:shd w:val="clear" w:color="auto" w:fill="auto"/>
          </w:tcPr>
          <w:p w:rsidR="00C56711" w:rsidRPr="00A96C29" w:rsidRDefault="00C56711" w:rsidP="000512CB">
            <w:pPr>
              <w:suppressAutoHyphens w:val="0"/>
              <w:autoSpaceDE w:val="0"/>
              <w:autoSpaceDN w:val="0"/>
              <w:adjustRightInd w:val="0"/>
              <w:spacing w:before="40" w:after="40" w:line="220" w:lineRule="exact"/>
              <w:rPr>
                <w:sz w:val="18"/>
                <w:szCs w:val="24"/>
                <w:lang w:val="fr-FR"/>
              </w:rPr>
            </w:pPr>
            <w:r w:rsidRPr="00A96C29">
              <w:rPr>
                <w:sz w:val="18"/>
                <w:szCs w:val="24"/>
                <w:lang w:val="fr-FR"/>
              </w:rPr>
              <w:t>0</w:t>
            </w:r>
            <w:r w:rsidR="003B66B0" w:rsidRPr="00A96C29">
              <w:rPr>
                <w:sz w:val="18"/>
                <w:szCs w:val="24"/>
                <w:lang w:val="fr-FR"/>
              </w:rPr>
              <w:t xml:space="preserve"> à </w:t>
            </w:r>
            <w:r w:rsidRPr="00A96C29">
              <w:rPr>
                <w:sz w:val="18"/>
                <w:szCs w:val="24"/>
                <w:lang w:val="fr-FR"/>
              </w:rPr>
              <w:t>39</w:t>
            </w:r>
            <w:r w:rsidR="000512CB" w:rsidRPr="00A96C29">
              <w:rPr>
                <w:sz w:val="18"/>
                <w:szCs w:val="24"/>
                <w:lang w:val="fr-FR"/>
              </w:rPr>
              <w:t> </w:t>
            </w:r>
            <w:r w:rsidRPr="00A96C29">
              <w:rPr>
                <w:sz w:val="18"/>
                <w:szCs w:val="24"/>
                <w:lang w:val="fr-FR"/>
              </w:rPr>
              <w:t>000</w:t>
            </w:r>
            <w:r w:rsidR="000512CB" w:rsidRPr="00A96C29">
              <w:rPr>
                <w:sz w:val="18"/>
                <w:szCs w:val="24"/>
                <w:lang w:val="fr-FR"/>
              </w:rPr>
              <w:t>,</w:t>
            </w:r>
            <w:r w:rsidRPr="00A96C29">
              <w:rPr>
                <w:sz w:val="18"/>
                <w:szCs w:val="24"/>
                <w:lang w:val="fr-FR"/>
              </w:rPr>
              <w:t>00</w:t>
            </w:r>
          </w:p>
        </w:tc>
        <w:tc>
          <w:tcPr>
            <w:tcW w:w="4677" w:type="dxa"/>
            <w:tcBorders>
              <w:top w:val="single" w:sz="12" w:space="0" w:color="auto"/>
            </w:tcBorders>
            <w:shd w:val="clear" w:color="auto" w:fill="auto"/>
            <w:vAlign w:val="bottom"/>
          </w:tcPr>
          <w:p w:rsidR="00C56711" w:rsidRPr="00A96C29" w:rsidRDefault="00C56711" w:rsidP="00C56711">
            <w:pPr>
              <w:suppressAutoHyphens w:val="0"/>
              <w:spacing w:before="40" w:after="40" w:line="220" w:lineRule="exact"/>
              <w:ind w:left="113"/>
              <w:jc w:val="right"/>
              <w:rPr>
                <w:sz w:val="18"/>
                <w:szCs w:val="24"/>
                <w:lang w:val="fr-FR"/>
              </w:rPr>
            </w:pPr>
            <w:r w:rsidRPr="00A96C29">
              <w:rPr>
                <w:sz w:val="18"/>
                <w:szCs w:val="24"/>
                <w:lang w:val="fr-FR"/>
              </w:rPr>
              <w:t>180</w:t>
            </w:r>
          </w:p>
        </w:tc>
      </w:tr>
      <w:tr w:rsidR="00C56711" w:rsidRPr="00A96C29">
        <w:trPr>
          <w:trHeight w:val="240"/>
        </w:trPr>
        <w:tc>
          <w:tcPr>
            <w:tcW w:w="4893" w:type="dxa"/>
            <w:shd w:val="clear" w:color="auto" w:fill="auto"/>
          </w:tcPr>
          <w:p w:rsidR="00C56711" w:rsidRPr="00A96C29" w:rsidRDefault="00C56711" w:rsidP="003938E4">
            <w:pPr>
              <w:suppressAutoHyphens w:val="0"/>
              <w:spacing w:before="40" w:after="40" w:line="220" w:lineRule="exact"/>
              <w:rPr>
                <w:sz w:val="18"/>
                <w:szCs w:val="24"/>
                <w:lang w:val="fr-FR"/>
              </w:rPr>
            </w:pPr>
            <w:r w:rsidRPr="00A96C29">
              <w:rPr>
                <w:sz w:val="18"/>
                <w:szCs w:val="24"/>
                <w:lang w:val="fr-FR"/>
              </w:rPr>
              <w:t>39</w:t>
            </w:r>
            <w:r w:rsidR="000512CB" w:rsidRPr="00A96C29">
              <w:rPr>
                <w:sz w:val="18"/>
                <w:szCs w:val="24"/>
                <w:lang w:val="fr-FR"/>
              </w:rPr>
              <w:t> </w:t>
            </w:r>
            <w:r w:rsidRPr="00A96C29">
              <w:rPr>
                <w:sz w:val="18"/>
                <w:szCs w:val="24"/>
                <w:lang w:val="fr-FR"/>
              </w:rPr>
              <w:t>000</w:t>
            </w:r>
            <w:r w:rsidR="000512CB" w:rsidRPr="00A96C29">
              <w:rPr>
                <w:sz w:val="18"/>
                <w:szCs w:val="24"/>
                <w:lang w:val="fr-FR"/>
              </w:rPr>
              <w:t>,</w:t>
            </w:r>
            <w:r w:rsidRPr="00A96C29">
              <w:rPr>
                <w:sz w:val="18"/>
                <w:szCs w:val="24"/>
                <w:lang w:val="fr-FR"/>
              </w:rPr>
              <w:t>01</w:t>
            </w:r>
            <w:r w:rsidR="003B66B0" w:rsidRPr="00A96C29">
              <w:rPr>
                <w:sz w:val="18"/>
                <w:szCs w:val="24"/>
                <w:lang w:val="fr-FR"/>
              </w:rPr>
              <w:t xml:space="preserve"> à </w:t>
            </w:r>
            <w:r w:rsidRPr="00A96C29">
              <w:rPr>
                <w:sz w:val="18"/>
                <w:szCs w:val="24"/>
                <w:lang w:val="fr-FR"/>
              </w:rPr>
              <w:t>49</w:t>
            </w:r>
            <w:r w:rsidR="000512CB" w:rsidRPr="00A96C29">
              <w:rPr>
                <w:sz w:val="18"/>
                <w:szCs w:val="24"/>
                <w:lang w:val="fr-FR"/>
              </w:rPr>
              <w:t> </w:t>
            </w:r>
            <w:r w:rsidRPr="00A96C29">
              <w:rPr>
                <w:sz w:val="18"/>
                <w:szCs w:val="24"/>
                <w:lang w:val="fr-FR"/>
              </w:rPr>
              <w:t>000</w:t>
            </w:r>
            <w:r w:rsidR="000512CB" w:rsidRPr="00A96C29">
              <w:rPr>
                <w:sz w:val="18"/>
                <w:szCs w:val="24"/>
                <w:lang w:val="fr-FR"/>
              </w:rPr>
              <w:t>,</w:t>
            </w:r>
            <w:r w:rsidRPr="00A96C29">
              <w:rPr>
                <w:sz w:val="18"/>
                <w:szCs w:val="24"/>
                <w:lang w:val="fr-FR"/>
              </w:rPr>
              <w:t>00</w:t>
            </w:r>
          </w:p>
        </w:tc>
        <w:tc>
          <w:tcPr>
            <w:tcW w:w="4677" w:type="dxa"/>
            <w:shd w:val="clear" w:color="auto" w:fill="auto"/>
            <w:vAlign w:val="bottom"/>
          </w:tcPr>
          <w:p w:rsidR="00C56711" w:rsidRPr="00A96C29" w:rsidRDefault="00C56711" w:rsidP="00C56711">
            <w:pPr>
              <w:suppressAutoHyphens w:val="0"/>
              <w:spacing w:before="40" w:after="40" w:line="220" w:lineRule="exact"/>
              <w:ind w:left="113"/>
              <w:jc w:val="right"/>
              <w:rPr>
                <w:sz w:val="18"/>
                <w:szCs w:val="24"/>
                <w:lang w:val="fr-FR"/>
              </w:rPr>
            </w:pPr>
            <w:r w:rsidRPr="00A96C29">
              <w:rPr>
                <w:sz w:val="18"/>
                <w:szCs w:val="24"/>
                <w:lang w:val="fr-FR"/>
              </w:rPr>
              <w:t>160</w:t>
            </w:r>
          </w:p>
        </w:tc>
      </w:tr>
      <w:tr w:rsidR="00C56711" w:rsidRPr="00A96C29">
        <w:trPr>
          <w:trHeight w:val="240"/>
        </w:trPr>
        <w:tc>
          <w:tcPr>
            <w:tcW w:w="4893" w:type="dxa"/>
            <w:shd w:val="clear" w:color="auto" w:fill="auto"/>
          </w:tcPr>
          <w:p w:rsidR="00C56711" w:rsidRPr="00A96C29" w:rsidRDefault="00C56711" w:rsidP="003938E4">
            <w:pPr>
              <w:suppressAutoHyphens w:val="0"/>
              <w:spacing w:before="40" w:after="40" w:line="220" w:lineRule="exact"/>
              <w:rPr>
                <w:sz w:val="18"/>
                <w:szCs w:val="24"/>
                <w:lang w:val="fr-FR"/>
              </w:rPr>
            </w:pPr>
            <w:r w:rsidRPr="00A96C29">
              <w:rPr>
                <w:sz w:val="18"/>
                <w:szCs w:val="24"/>
                <w:lang w:val="fr-FR"/>
              </w:rPr>
              <w:t>49</w:t>
            </w:r>
            <w:r w:rsidR="000512CB" w:rsidRPr="00A96C29">
              <w:rPr>
                <w:sz w:val="18"/>
                <w:szCs w:val="24"/>
                <w:lang w:val="fr-FR"/>
              </w:rPr>
              <w:t> </w:t>
            </w:r>
            <w:r w:rsidRPr="00A96C29">
              <w:rPr>
                <w:sz w:val="18"/>
                <w:szCs w:val="24"/>
                <w:lang w:val="fr-FR"/>
              </w:rPr>
              <w:t>000</w:t>
            </w:r>
            <w:r w:rsidR="000512CB" w:rsidRPr="00A96C29">
              <w:rPr>
                <w:sz w:val="18"/>
                <w:szCs w:val="24"/>
                <w:lang w:val="fr-FR"/>
              </w:rPr>
              <w:t>,</w:t>
            </w:r>
            <w:r w:rsidRPr="00A96C29">
              <w:rPr>
                <w:sz w:val="18"/>
                <w:szCs w:val="24"/>
                <w:lang w:val="fr-FR"/>
              </w:rPr>
              <w:t>01</w:t>
            </w:r>
            <w:r w:rsidR="003B66B0" w:rsidRPr="00A96C29">
              <w:rPr>
                <w:sz w:val="18"/>
                <w:szCs w:val="24"/>
                <w:lang w:val="fr-FR"/>
              </w:rPr>
              <w:t xml:space="preserve"> à </w:t>
            </w:r>
            <w:r w:rsidRPr="00A96C29">
              <w:rPr>
                <w:sz w:val="18"/>
                <w:szCs w:val="24"/>
                <w:lang w:val="fr-FR"/>
              </w:rPr>
              <w:t>59</w:t>
            </w:r>
            <w:r w:rsidR="000512CB" w:rsidRPr="00A96C29">
              <w:rPr>
                <w:sz w:val="18"/>
                <w:szCs w:val="24"/>
                <w:lang w:val="fr-FR"/>
              </w:rPr>
              <w:t> </w:t>
            </w:r>
            <w:r w:rsidRPr="00A96C29">
              <w:rPr>
                <w:sz w:val="18"/>
                <w:szCs w:val="24"/>
                <w:lang w:val="fr-FR"/>
              </w:rPr>
              <w:t>000</w:t>
            </w:r>
            <w:r w:rsidR="000512CB" w:rsidRPr="00A96C29">
              <w:rPr>
                <w:sz w:val="18"/>
                <w:szCs w:val="24"/>
                <w:lang w:val="fr-FR"/>
              </w:rPr>
              <w:t>,</w:t>
            </w:r>
            <w:r w:rsidRPr="00A96C29">
              <w:rPr>
                <w:sz w:val="18"/>
                <w:szCs w:val="24"/>
                <w:lang w:val="fr-FR"/>
              </w:rPr>
              <w:t>00</w:t>
            </w:r>
          </w:p>
        </w:tc>
        <w:tc>
          <w:tcPr>
            <w:tcW w:w="4677" w:type="dxa"/>
            <w:shd w:val="clear" w:color="auto" w:fill="auto"/>
            <w:vAlign w:val="bottom"/>
          </w:tcPr>
          <w:p w:rsidR="00C56711" w:rsidRPr="00A96C29" w:rsidRDefault="00C56711" w:rsidP="00C56711">
            <w:pPr>
              <w:suppressAutoHyphens w:val="0"/>
              <w:spacing w:before="40" w:after="40" w:line="220" w:lineRule="exact"/>
              <w:ind w:left="113"/>
              <w:jc w:val="right"/>
              <w:rPr>
                <w:sz w:val="18"/>
                <w:szCs w:val="24"/>
                <w:lang w:val="fr-FR"/>
              </w:rPr>
            </w:pPr>
            <w:r w:rsidRPr="00A96C29">
              <w:rPr>
                <w:sz w:val="18"/>
                <w:szCs w:val="24"/>
                <w:lang w:val="fr-FR"/>
              </w:rPr>
              <w:t>140</w:t>
            </w:r>
          </w:p>
        </w:tc>
      </w:tr>
      <w:tr w:rsidR="00C56711" w:rsidRPr="00A96C29">
        <w:trPr>
          <w:trHeight w:val="240"/>
        </w:trPr>
        <w:tc>
          <w:tcPr>
            <w:tcW w:w="4893" w:type="dxa"/>
            <w:shd w:val="clear" w:color="auto" w:fill="auto"/>
          </w:tcPr>
          <w:p w:rsidR="00C56711" w:rsidRPr="00A96C29" w:rsidRDefault="00C56711" w:rsidP="003938E4">
            <w:pPr>
              <w:suppressAutoHyphens w:val="0"/>
              <w:autoSpaceDE w:val="0"/>
              <w:autoSpaceDN w:val="0"/>
              <w:adjustRightInd w:val="0"/>
              <w:spacing w:before="40" w:after="40" w:line="220" w:lineRule="exact"/>
              <w:rPr>
                <w:sz w:val="18"/>
                <w:szCs w:val="24"/>
                <w:lang w:val="fr-FR"/>
              </w:rPr>
            </w:pPr>
            <w:r w:rsidRPr="00A96C29">
              <w:rPr>
                <w:sz w:val="18"/>
                <w:szCs w:val="24"/>
                <w:lang w:val="fr-FR"/>
              </w:rPr>
              <w:t>59</w:t>
            </w:r>
            <w:r w:rsidR="000512CB" w:rsidRPr="00A96C29">
              <w:rPr>
                <w:sz w:val="18"/>
                <w:szCs w:val="24"/>
                <w:lang w:val="fr-FR"/>
              </w:rPr>
              <w:t> </w:t>
            </w:r>
            <w:r w:rsidRPr="00A96C29">
              <w:rPr>
                <w:sz w:val="18"/>
                <w:szCs w:val="24"/>
                <w:lang w:val="fr-FR"/>
              </w:rPr>
              <w:t>000</w:t>
            </w:r>
            <w:r w:rsidR="000512CB" w:rsidRPr="00A96C29">
              <w:rPr>
                <w:sz w:val="18"/>
                <w:szCs w:val="24"/>
                <w:lang w:val="fr-FR"/>
              </w:rPr>
              <w:t>,</w:t>
            </w:r>
            <w:r w:rsidRPr="00A96C29">
              <w:rPr>
                <w:sz w:val="18"/>
                <w:szCs w:val="24"/>
                <w:lang w:val="fr-FR"/>
              </w:rPr>
              <w:t>01</w:t>
            </w:r>
            <w:r w:rsidR="003B66B0" w:rsidRPr="00A96C29">
              <w:rPr>
                <w:sz w:val="18"/>
                <w:szCs w:val="24"/>
                <w:lang w:val="fr-FR"/>
              </w:rPr>
              <w:t xml:space="preserve"> à </w:t>
            </w:r>
            <w:r w:rsidRPr="00A96C29">
              <w:rPr>
                <w:sz w:val="18"/>
                <w:szCs w:val="24"/>
                <w:lang w:val="fr-FR"/>
              </w:rPr>
              <w:t>69</w:t>
            </w:r>
            <w:r w:rsidR="000512CB" w:rsidRPr="00A96C29">
              <w:rPr>
                <w:sz w:val="18"/>
                <w:szCs w:val="24"/>
                <w:lang w:val="fr-FR"/>
              </w:rPr>
              <w:t> </w:t>
            </w:r>
            <w:r w:rsidRPr="00A96C29">
              <w:rPr>
                <w:sz w:val="18"/>
                <w:szCs w:val="24"/>
                <w:lang w:val="fr-FR"/>
              </w:rPr>
              <w:t>000</w:t>
            </w:r>
            <w:r w:rsidR="000512CB" w:rsidRPr="00A96C29">
              <w:rPr>
                <w:sz w:val="18"/>
                <w:szCs w:val="24"/>
                <w:lang w:val="fr-FR"/>
              </w:rPr>
              <w:t>,</w:t>
            </w:r>
            <w:r w:rsidRPr="00A96C29">
              <w:rPr>
                <w:sz w:val="18"/>
                <w:szCs w:val="24"/>
                <w:lang w:val="fr-FR"/>
              </w:rPr>
              <w:t>00</w:t>
            </w:r>
          </w:p>
        </w:tc>
        <w:tc>
          <w:tcPr>
            <w:tcW w:w="4677" w:type="dxa"/>
            <w:shd w:val="clear" w:color="auto" w:fill="auto"/>
            <w:vAlign w:val="bottom"/>
          </w:tcPr>
          <w:p w:rsidR="00C56711" w:rsidRPr="00A96C29" w:rsidRDefault="00C56711" w:rsidP="00C56711">
            <w:pPr>
              <w:suppressAutoHyphens w:val="0"/>
              <w:spacing w:before="40" w:after="40" w:line="220" w:lineRule="exact"/>
              <w:ind w:left="113"/>
              <w:jc w:val="right"/>
              <w:rPr>
                <w:sz w:val="18"/>
                <w:szCs w:val="24"/>
                <w:lang w:val="fr-FR"/>
              </w:rPr>
            </w:pPr>
            <w:r w:rsidRPr="00A96C29">
              <w:rPr>
                <w:sz w:val="18"/>
                <w:szCs w:val="24"/>
                <w:lang w:val="fr-FR"/>
              </w:rPr>
              <w:t>120</w:t>
            </w:r>
          </w:p>
        </w:tc>
      </w:tr>
      <w:tr w:rsidR="00C56711" w:rsidRPr="00A96C29">
        <w:trPr>
          <w:trHeight w:val="240"/>
        </w:trPr>
        <w:tc>
          <w:tcPr>
            <w:tcW w:w="4893" w:type="dxa"/>
            <w:shd w:val="clear" w:color="auto" w:fill="auto"/>
          </w:tcPr>
          <w:p w:rsidR="00C56711" w:rsidRPr="00A96C29" w:rsidRDefault="00C56711" w:rsidP="003938E4">
            <w:pPr>
              <w:suppressAutoHyphens w:val="0"/>
              <w:autoSpaceDE w:val="0"/>
              <w:autoSpaceDN w:val="0"/>
              <w:adjustRightInd w:val="0"/>
              <w:spacing w:before="40" w:after="40" w:line="220" w:lineRule="exact"/>
              <w:rPr>
                <w:sz w:val="18"/>
                <w:szCs w:val="24"/>
                <w:lang w:val="fr-FR"/>
              </w:rPr>
            </w:pPr>
            <w:r w:rsidRPr="00A96C29">
              <w:rPr>
                <w:sz w:val="18"/>
                <w:szCs w:val="24"/>
                <w:lang w:val="fr-FR"/>
              </w:rPr>
              <w:t>69</w:t>
            </w:r>
            <w:r w:rsidR="000512CB" w:rsidRPr="00A96C29">
              <w:rPr>
                <w:sz w:val="18"/>
                <w:szCs w:val="24"/>
                <w:lang w:val="fr-FR"/>
              </w:rPr>
              <w:t> </w:t>
            </w:r>
            <w:r w:rsidRPr="00A96C29">
              <w:rPr>
                <w:sz w:val="18"/>
                <w:szCs w:val="24"/>
                <w:lang w:val="fr-FR"/>
              </w:rPr>
              <w:t>000</w:t>
            </w:r>
            <w:r w:rsidR="000512CB" w:rsidRPr="00A96C29">
              <w:rPr>
                <w:sz w:val="18"/>
                <w:szCs w:val="24"/>
                <w:lang w:val="fr-FR"/>
              </w:rPr>
              <w:t>,</w:t>
            </w:r>
            <w:r w:rsidRPr="00A96C29">
              <w:rPr>
                <w:sz w:val="18"/>
                <w:szCs w:val="24"/>
                <w:lang w:val="fr-FR"/>
              </w:rPr>
              <w:t>01</w:t>
            </w:r>
            <w:r w:rsidR="003B66B0" w:rsidRPr="00A96C29">
              <w:rPr>
                <w:sz w:val="18"/>
                <w:szCs w:val="24"/>
                <w:lang w:val="fr-FR"/>
              </w:rPr>
              <w:t xml:space="preserve"> à </w:t>
            </w:r>
            <w:r w:rsidRPr="00A96C29">
              <w:rPr>
                <w:sz w:val="18"/>
                <w:szCs w:val="24"/>
                <w:lang w:val="fr-FR"/>
              </w:rPr>
              <w:t>79</w:t>
            </w:r>
            <w:r w:rsidR="000512CB" w:rsidRPr="00A96C29">
              <w:rPr>
                <w:sz w:val="18"/>
                <w:szCs w:val="24"/>
                <w:lang w:val="fr-FR"/>
              </w:rPr>
              <w:t> </w:t>
            </w:r>
            <w:r w:rsidRPr="00A96C29">
              <w:rPr>
                <w:sz w:val="18"/>
                <w:szCs w:val="24"/>
                <w:lang w:val="fr-FR"/>
              </w:rPr>
              <w:t>000</w:t>
            </w:r>
            <w:r w:rsidR="000512CB" w:rsidRPr="00A96C29">
              <w:rPr>
                <w:sz w:val="18"/>
                <w:szCs w:val="24"/>
                <w:lang w:val="fr-FR"/>
              </w:rPr>
              <w:t>,</w:t>
            </w:r>
            <w:r w:rsidRPr="00A96C29">
              <w:rPr>
                <w:sz w:val="18"/>
                <w:szCs w:val="24"/>
                <w:lang w:val="fr-FR"/>
              </w:rPr>
              <w:t>00</w:t>
            </w:r>
          </w:p>
        </w:tc>
        <w:tc>
          <w:tcPr>
            <w:tcW w:w="4677" w:type="dxa"/>
            <w:shd w:val="clear" w:color="auto" w:fill="auto"/>
            <w:vAlign w:val="bottom"/>
          </w:tcPr>
          <w:p w:rsidR="00C56711" w:rsidRPr="00A96C29" w:rsidRDefault="00C56711" w:rsidP="00C56711">
            <w:pPr>
              <w:suppressAutoHyphens w:val="0"/>
              <w:spacing w:before="40" w:after="40" w:line="220" w:lineRule="exact"/>
              <w:ind w:left="113"/>
              <w:jc w:val="right"/>
              <w:rPr>
                <w:sz w:val="18"/>
                <w:szCs w:val="24"/>
                <w:lang w:val="fr-FR"/>
              </w:rPr>
            </w:pPr>
            <w:r w:rsidRPr="00A96C29">
              <w:rPr>
                <w:sz w:val="18"/>
                <w:szCs w:val="24"/>
                <w:lang w:val="fr-FR"/>
              </w:rPr>
              <w:t>100</w:t>
            </w:r>
          </w:p>
        </w:tc>
      </w:tr>
      <w:tr w:rsidR="00C56711" w:rsidRPr="00A96C29">
        <w:trPr>
          <w:trHeight w:val="240"/>
        </w:trPr>
        <w:tc>
          <w:tcPr>
            <w:tcW w:w="4893" w:type="dxa"/>
            <w:tcBorders>
              <w:bottom w:val="single" w:sz="12" w:space="0" w:color="auto"/>
            </w:tcBorders>
            <w:shd w:val="clear" w:color="auto" w:fill="auto"/>
          </w:tcPr>
          <w:p w:rsidR="00C56711" w:rsidRPr="00A96C29" w:rsidRDefault="00C56711" w:rsidP="003938E4">
            <w:pPr>
              <w:suppressAutoHyphens w:val="0"/>
              <w:autoSpaceDE w:val="0"/>
              <w:autoSpaceDN w:val="0"/>
              <w:adjustRightInd w:val="0"/>
              <w:spacing w:before="40" w:after="40" w:line="220" w:lineRule="exact"/>
              <w:rPr>
                <w:sz w:val="18"/>
                <w:szCs w:val="24"/>
                <w:lang w:val="fr-FR"/>
              </w:rPr>
            </w:pPr>
            <w:r w:rsidRPr="00A96C29">
              <w:rPr>
                <w:sz w:val="18"/>
                <w:szCs w:val="24"/>
                <w:lang w:val="fr-FR"/>
              </w:rPr>
              <w:t>79</w:t>
            </w:r>
            <w:r w:rsidR="000512CB" w:rsidRPr="00A96C29">
              <w:rPr>
                <w:sz w:val="18"/>
                <w:szCs w:val="24"/>
                <w:lang w:val="fr-FR"/>
              </w:rPr>
              <w:t> </w:t>
            </w:r>
            <w:r w:rsidRPr="00A96C29">
              <w:rPr>
                <w:sz w:val="18"/>
                <w:szCs w:val="24"/>
                <w:lang w:val="fr-FR"/>
              </w:rPr>
              <w:t>000</w:t>
            </w:r>
            <w:r w:rsidR="000512CB" w:rsidRPr="00A96C29">
              <w:rPr>
                <w:sz w:val="18"/>
                <w:szCs w:val="24"/>
                <w:lang w:val="fr-FR"/>
              </w:rPr>
              <w:t>,</w:t>
            </w:r>
            <w:r w:rsidRPr="00A96C29">
              <w:rPr>
                <w:sz w:val="18"/>
                <w:szCs w:val="24"/>
                <w:lang w:val="fr-FR"/>
              </w:rPr>
              <w:t>01</w:t>
            </w:r>
            <w:r w:rsidR="003B66B0" w:rsidRPr="00A96C29">
              <w:rPr>
                <w:sz w:val="18"/>
                <w:szCs w:val="24"/>
                <w:lang w:val="fr-FR"/>
              </w:rPr>
              <w:t xml:space="preserve"> à </w:t>
            </w:r>
            <w:r w:rsidRPr="00A96C29">
              <w:rPr>
                <w:sz w:val="18"/>
                <w:szCs w:val="24"/>
                <w:lang w:val="fr-FR"/>
              </w:rPr>
              <w:t>89</w:t>
            </w:r>
            <w:r w:rsidR="000512CB" w:rsidRPr="00A96C29">
              <w:rPr>
                <w:sz w:val="18"/>
                <w:szCs w:val="24"/>
                <w:lang w:val="fr-FR"/>
              </w:rPr>
              <w:t> </w:t>
            </w:r>
            <w:r w:rsidRPr="00A96C29">
              <w:rPr>
                <w:sz w:val="18"/>
                <w:szCs w:val="24"/>
                <w:lang w:val="fr-FR"/>
              </w:rPr>
              <w:t>000</w:t>
            </w:r>
            <w:r w:rsidR="000512CB" w:rsidRPr="00A96C29">
              <w:rPr>
                <w:sz w:val="18"/>
                <w:szCs w:val="24"/>
                <w:lang w:val="fr-FR"/>
              </w:rPr>
              <w:t>,</w:t>
            </w:r>
            <w:r w:rsidRPr="00A96C29">
              <w:rPr>
                <w:sz w:val="18"/>
                <w:szCs w:val="24"/>
                <w:lang w:val="fr-FR"/>
              </w:rPr>
              <w:t>00</w:t>
            </w:r>
          </w:p>
        </w:tc>
        <w:tc>
          <w:tcPr>
            <w:tcW w:w="4677" w:type="dxa"/>
            <w:tcBorders>
              <w:bottom w:val="single" w:sz="12" w:space="0" w:color="auto"/>
            </w:tcBorders>
            <w:shd w:val="clear" w:color="auto" w:fill="auto"/>
            <w:vAlign w:val="bottom"/>
          </w:tcPr>
          <w:p w:rsidR="00C56711" w:rsidRPr="00A96C29" w:rsidRDefault="00C56711" w:rsidP="00C56711">
            <w:pPr>
              <w:suppressAutoHyphens w:val="0"/>
              <w:spacing w:before="40" w:after="40" w:line="220" w:lineRule="exact"/>
              <w:ind w:left="113"/>
              <w:jc w:val="right"/>
              <w:rPr>
                <w:sz w:val="18"/>
                <w:szCs w:val="24"/>
                <w:lang w:val="fr-FR"/>
              </w:rPr>
            </w:pPr>
            <w:r w:rsidRPr="00A96C29">
              <w:rPr>
                <w:sz w:val="18"/>
                <w:szCs w:val="24"/>
                <w:lang w:val="fr-FR"/>
              </w:rPr>
              <w:t>90</w:t>
            </w:r>
          </w:p>
        </w:tc>
      </w:tr>
    </w:tbl>
    <w:p w:rsidR="00C56711" w:rsidRPr="00A96C29" w:rsidRDefault="00C56711" w:rsidP="00653C2C">
      <w:pPr>
        <w:pStyle w:val="SingleTxtG"/>
        <w:spacing w:before="120" w:after="240"/>
        <w:ind w:firstLine="170"/>
        <w:jc w:val="left"/>
        <w:rPr>
          <w:sz w:val="18"/>
          <w:lang w:val="fr-FR"/>
        </w:rPr>
      </w:pPr>
      <w:r w:rsidRPr="00A96C29">
        <w:rPr>
          <w:i/>
          <w:iCs/>
          <w:sz w:val="18"/>
          <w:lang w:val="fr-FR"/>
        </w:rPr>
        <w:t>Source</w:t>
      </w:r>
      <w:r w:rsidR="000233A3" w:rsidRPr="00A96C29">
        <w:rPr>
          <w:iCs/>
          <w:sz w:val="18"/>
          <w:lang w:val="fr-FR"/>
        </w:rPr>
        <w:t>:</w:t>
      </w:r>
      <w:r w:rsidR="000512CB" w:rsidRPr="00A96C29">
        <w:rPr>
          <w:sz w:val="18"/>
          <w:lang w:val="fr-FR"/>
        </w:rPr>
        <w:t> Ministère des finances (Service des allocations et prestations).</w:t>
      </w:r>
    </w:p>
    <w:p w:rsidR="008A413F" w:rsidRPr="00A96C29" w:rsidRDefault="00BE2DEB" w:rsidP="00653C2C">
      <w:pPr>
        <w:pStyle w:val="HChG"/>
        <w:rPr>
          <w:lang w:val="fr-FR"/>
        </w:rPr>
      </w:pPr>
      <w:r w:rsidRPr="00A96C29">
        <w:rPr>
          <w:lang w:val="fr-FR"/>
        </w:rPr>
        <w:br w:type="page"/>
      </w:r>
      <w:r w:rsidR="00EF6FE6" w:rsidRPr="00A96C29">
        <w:rPr>
          <w:lang w:val="fr-FR"/>
        </w:rPr>
        <w:tab/>
      </w:r>
      <w:r w:rsidR="008A413F" w:rsidRPr="00A96C29">
        <w:rPr>
          <w:lang w:val="fr-FR"/>
        </w:rPr>
        <w:t>A</w:t>
      </w:r>
      <w:r w:rsidR="000512CB" w:rsidRPr="00A96C29">
        <w:rPr>
          <w:lang w:val="fr-FR"/>
        </w:rPr>
        <w:t>nnexe</w:t>
      </w:r>
      <w:r w:rsidR="008A413F" w:rsidRPr="00A96C29">
        <w:rPr>
          <w:lang w:val="fr-FR"/>
        </w:rPr>
        <w:t xml:space="preserve"> V</w:t>
      </w:r>
    </w:p>
    <w:p w:rsidR="008A413F" w:rsidRPr="00A96C29" w:rsidRDefault="008A413F" w:rsidP="00CB1FD6">
      <w:pPr>
        <w:pStyle w:val="HChG"/>
        <w:rPr>
          <w:lang w:val="fr-FR"/>
        </w:rPr>
      </w:pPr>
      <w:r w:rsidRPr="00A96C29">
        <w:rPr>
          <w:lang w:val="fr-FR"/>
        </w:rPr>
        <w:tab/>
      </w:r>
      <w:r w:rsidRPr="00A96C29">
        <w:rPr>
          <w:lang w:val="fr-FR"/>
        </w:rPr>
        <w:tab/>
      </w:r>
      <w:r w:rsidR="000512CB" w:rsidRPr="00A96C29">
        <w:rPr>
          <w:lang w:val="fr-FR"/>
        </w:rPr>
        <w:t>Données statistiques concernant la traite des êtres humains et</w:t>
      </w:r>
      <w:r w:rsidR="00BF48A5" w:rsidRPr="00A96C29">
        <w:rPr>
          <w:lang w:val="fr-FR"/>
        </w:rPr>
        <w:t> </w:t>
      </w:r>
      <w:r w:rsidR="000512CB" w:rsidRPr="00A96C29">
        <w:rPr>
          <w:lang w:val="fr-FR"/>
        </w:rPr>
        <w:t>autres infractions connexes pour les années</w:t>
      </w:r>
      <w:r w:rsidRPr="00A96C29">
        <w:rPr>
          <w:lang w:val="fr-FR"/>
        </w:rPr>
        <w:t xml:space="preserve"> 2008</w:t>
      </w:r>
      <w:r w:rsidR="00094F92" w:rsidRPr="00A96C29">
        <w:rPr>
          <w:lang w:val="fr-FR"/>
        </w:rPr>
        <w:t>-</w:t>
      </w:r>
      <w:r w:rsidRPr="00A96C29">
        <w:rPr>
          <w:lang w:val="fr-FR"/>
        </w:rPr>
        <w:t>2013</w:t>
      </w:r>
    </w:p>
    <w:p w:rsidR="00FE6092" w:rsidRPr="00A96C29" w:rsidRDefault="008A413F" w:rsidP="00774C50">
      <w:pPr>
        <w:pStyle w:val="H1G"/>
        <w:rPr>
          <w:lang w:val="fr-FR"/>
        </w:rPr>
      </w:pPr>
      <w:r w:rsidRPr="00A96C29">
        <w:rPr>
          <w:lang w:val="fr-FR"/>
        </w:rPr>
        <w:tab/>
      </w:r>
      <w:r w:rsidRPr="00A96C29">
        <w:rPr>
          <w:lang w:val="fr-FR"/>
        </w:rPr>
        <w:tab/>
        <w:t>Statisti</w:t>
      </w:r>
      <w:r w:rsidR="00CB1FD6" w:rsidRPr="00A96C29">
        <w:rPr>
          <w:lang w:val="fr-FR"/>
        </w:rPr>
        <w:t>ques tenues par le Bureau de lutte contre la traite des êtres humains</w:t>
      </w:r>
    </w:p>
    <w:p w:rsidR="008A413F" w:rsidRPr="00A96C29" w:rsidRDefault="00FE6092" w:rsidP="00774C50">
      <w:pPr>
        <w:pStyle w:val="H23G"/>
        <w:rPr>
          <w:lang w:val="fr-FR"/>
        </w:rPr>
      </w:pPr>
      <w:r w:rsidRPr="00A96C29">
        <w:rPr>
          <w:lang w:val="fr-FR"/>
        </w:rPr>
        <w:tab/>
      </w:r>
      <w:r w:rsidRPr="00A96C29">
        <w:rPr>
          <w:lang w:val="fr-FR"/>
        </w:rPr>
        <w:tab/>
      </w:r>
      <w:r w:rsidR="00CB1FD6" w:rsidRPr="00A96C29">
        <w:rPr>
          <w:lang w:val="fr-FR"/>
        </w:rPr>
        <w:t>Issue des affaires</w:t>
      </w:r>
    </w:p>
    <w:tbl>
      <w:tblPr>
        <w:tblW w:w="7513"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918"/>
        <w:gridCol w:w="932"/>
        <w:gridCol w:w="933"/>
        <w:gridCol w:w="932"/>
        <w:gridCol w:w="933"/>
        <w:gridCol w:w="932"/>
        <w:gridCol w:w="933"/>
      </w:tblGrid>
      <w:tr w:rsidR="008A413F" w:rsidRPr="00A96C29">
        <w:trPr>
          <w:trHeight w:val="240"/>
          <w:tblHeader/>
        </w:trPr>
        <w:tc>
          <w:tcPr>
            <w:tcW w:w="1918" w:type="dxa"/>
            <w:tcBorders>
              <w:top w:val="single" w:sz="4" w:space="0" w:color="auto"/>
              <w:bottom w:val="single" w:sz="12" w:space="0" w:color="auto"/>
            </w:tcBorders>
            <w:shd w:val="clear" w:color="auto" w:fill="auto"/>
            <w:vAlign w:val="bottom"/>
          </w:tcPr>
          <w:p w:rsidR="008A413F" w:rsidRPr="00A96C29" w:rsidRDefault="008A413F" w:rsidP="00DD783D">
            <w:pPr>
              <w:suppressAutoHyphens w:val="0"/>
              <w:spacing w:before="80" w:after="80" w:line="200" w:lineRule="exact"/>
              <w:rPr>
                <w:i/>
                <w:sz w:val="18"/>
                <w:szCs w:val="18"/>
                <w:lang w:val="fr-FR"/>
              </w:rPr>
            </w:pPr>
          </w:p>
        </w:tc>
        <w:tc>
          <w:tcPr>
            <w:tcW w:w="932" w:type="dxa"/>
            <w:tcBorders>
              <w:top w:val="single" w:sz="4" w:space="0" w:color="auto"/>
              <w:bottom w:val="single" w:sz="12" w:space="0" w:color="auto"/>
            </w:tcBorders>
            <w:shd w:val="clear" w:color="auto" w:fill="auto"/>
            <w:vAlign w:val="bottom"/>
          </w:tcPr>
          <w:p w:rsidR="008A413F" w:rsidRPr="00A96C29" w:rsidRDefault="008A413F" w:rsidP="00653C2C">
            <w:pPr>
              <w:suppressAutoHyphens w:val="0"/>
              <w:spacing w:before="80" w:after="80" w:line="200" w:lineRule="exact"/>
              <w:jc w:val="right"/>
              <w:rPr>
                <w:i/>
                <w:sz w:val="16"/>
                <w:szCs w:val="16"/>
                <w:lang w:val="fr-FR"/>
              </w:rPr>
            </w:pPr>
            <w:r w:rsidRPr="00A96C29">
              <w:rPr>
                <w:i/>
                <w:sz w:val="16"/>
                <w:szCs w:val="16"/>
                <w:lang w:val="fr-FR"/>
              </w:rPr>
              <w:t>2008</w:t>
            </w:r>
          </w:p>
        </w:tc>
        <w:tc>
          <w:tcPr>
            <w:tcW w:w="933" w:type="dxa"/>
            <w:tcBorders>
              <w:top w:val="single" w:sz="4" w:space="0" w:color="auto"/>
              <w:bottom w:val="single" w:sz="12" w:space="0" w:color="auto"/>
            </w:tcBorders>
            <w:shd w:val="clear" w:color="auto" w:fill="auto"/>
            <w:vAlign w:val="bottom"/>
          </w:tcPr>
          <w:p w:rsidR="008A413F" w:rsidRPr="00A96C29" w:rsidRDefault="008A413F" w:rsidP="00653C2C">
            <w:pPr>
              <w:suppressAutoHyphens w:val="0"/>
              <w:spacing w:before="80" w:after="80" w:line="200" w:lineRule="exact"/>
              <w:jc w:val="right"/>
              <w:rPr>
                <w:i/>
                <w:sz w:val="16"/>
                <w:szCs w:val="16"/>
                <w:lang w:val="fr-FR"/>
              </w:rPr>
            </w:pPr>
            <w:r w:rsidRPr="00A96C29">
              <w:rPr>
                <w:i/>
                <w:sz w:val="16"/>
                <w:szCs w:val="16"/>
                <w:lang w:val="fr-FR"/>
              </w:rPr>
              <w:t>2009</w:t>
            </w:r>
          </w:p>
        </w:tc>
        <w:tc>
          <w:tcPr>
            <w:tcW w:w="932" w:type="dxa"/>
            <w:tcBorders>
              <w:top w:val="single" w:sz="4" w:space="0" w:color="auto"/>
              <w:bottom w:val="single" w:sz="12" w:space="0" w:color="auto"/>
            </w:tcBorders>
            <w:shd w:val="clear" w:color="auto" w:fill="auto"/>
            <w:vAlign w:val="bottom"/>
          </w:tcPr>
          <w:p w:rsidR="008A413F" w:rsidRPr="00A96C29" w:rsidRDefault="008A413F" w:rsidP="00653C2C">
            <w:pPr>
              <w:suppressAutoHyphens w:val="0"/>
              <w:spacing w:before="80" w:after="80" w:line="200" w:lineRule="exact"/>
              <w:jc w:val="right"/>
              <w:rPr>
                <w:i/>
                <w:sz w:val="16"/>
                <w:szCs w:val="16"/>
                <w:lang w:val="fr-FR"/>
              </w:rPr>
            </w:pPr>
            <w:r w:rsidRPr="00A96C29">
              <w:rPr>
                <w:i/>
                <w:sz w:val="16"/>
                <w:szCs w:val="16"/>
                <w:lang w:val="fr-FR"/>
              </w:rPr>
              <w:t>2010</w:t>
            </w:r>
          </w:p>
        </w:tc>
        <w:tc>
          <w:tcPr>
            <w:tcW w:w="933" w:type="dxa"/>
            <w:tcBorders>
              <w:top w:val="single" w:sz="4" w:space="0" w:color="auto"/>
              <w:bottom w:val="single" w:sz="12" w:space="0" w:color="auto"/>
            </w:tcBorders>
            <w:shd w:val="clear" w:color="auto" w:fill="auto"/>
            <w:vAlign w:val="bottom"/>
          </w:tcPr>
          <w:p w:rsidR="008A413F" w:rsidRPr="00A96C29" w:rsidRDefault="008A413F" w:rsidP="00653C2C">
            <w:pPr>
              <w:suppressAutoHyphens w:val="0"/>
              <w:spacing w:before="80" w:after="80" w:line="200" w:lineRule="exact"/>
              <w:jc w:val="right"/>
              <w:rPr>
                <w:i/>
                <w:sz w:val="16"/>
                <w:szCs w:val="16"/>
                <w:lang w:val="fr-FR"/>
              </w:rPr>
            </w:pPr>
            <w:r w:rsidRPr="00A96C29">
              <w:rPr>
                <w:i/>
                <w:sz w:val="16"/>
                <w:szCs w:val="16"/>
                <w:lang w:val="fr-FR"/>
              </w:rPr>
              <w:t>2011</w:t>
            </w:r>
          </w:p>
        </w:tc>
        <w:tc>
          <w:tcPr>
            <w:tcW w:w="932" w:type="dxa"/>
            <w:tcBorders>
              <w:top w:val="single" w:sz="4" w:space="0" w:color="auto"/>
              <w:bottom w:val="single" w:sz="12" w:space="0" w:color="auto"/>
            </w:tcBorders>
            <w:shd w:val="clear" w:color="auto" w:fill="auto"/>
            <w:vAlign w:val="bottom"/>
          </w:tcPr>
          <w:p w:rsidR="008A413F" w:rsidRPr="00A96C29" w:rsidRDefault="008A413F" w:rsidP="00653C2C">
            <w:pPr>
              <w:suppressAutoHyphens w:val="0"/>
              <w:spacing w:before="80" w:after="80" w:line="200" w:lineRule="exact"/>
              <w:jc w:val="right"/>
              <w:rPr>
                <w:i/>
                <w:sz w:val="16"/>
                <w:szCs w:val="16"/>
                <w:lang w:val="fr-FR"/>
              </w:rPr>
            </w:pPr>
            <w:r w:rsidRPr="00A96C29">
              <w:rPr>
                <w:i/>
                <w:sz w:val="16"/>
                <w:szCs w:val="16"/>
                <w:lang w:val="fr-FR"/>
              </w:rPr>
              <w:t>2012</w:t>
            </w:r>
          </w:p>
        </w:tc>
        <w:tc>
          <w:tcPr>
            <w:tcW w:w="933" w:type="dxa"/>
            <w:tcBorders>
              <w:top w:val="single" w:sz="4" w:space="0" w:color="auto"/>
              <w:bottom w:val="single" w:sz="12" w:space="0" w:color="auto"/>
            </w:tcBorders>
            <w:shd w:val="clear" w:color="auto" w:fill="auto"/>
            <w:vAlign w:val="bottom"/>
          </w:tcPr>
          <w:p w:rsidR="008A413F" w:rsidRPr="00A96C29" w:rsidRDefault="008A413F" w:rsidP="00653C2C">
            <w:pPr>
              <w:suppressAutoHyphens w:val="0"/>
              <w:spacing w:before="80" w:after="80" w:line="200" w:lineRule="exact"/>
              <w:jc w:val="right"/>
              <w:rPr>
                <w:i/>
                <w:sz w:val="16"/>
                <w:szCs w:val="16"/>
                <w:lang w:val="fr-FR"/>
              </w:rPr>
            </w:pPr>
            <w:r w:rsidRPr="00A96C29">
              <w:rPr>
                <w:i/>
                <w:sz w:val="16"/>
                <w:szCs w:val="16"/>
                <w:lang w:val="fr-FR"/>
              </w:rPr>
              <w:t xml:space="preserve">2013 </w:t>
            </w:r>
          </w:p>
        </w:tc>
      </w:tr>
      <w:tr w:rsidR="008A413F" w:rsidRPr="00A96C29">
        <w:trPr>
          <w:trHeight w:val="240"/>
        </w:trPr>
        <w:tc>
          <w:tcPr>
            <w:tcW w:w="1918" w:type="dxa"/>
            <w:tcBorders>
              <w:top w:val="single" w:sz="12" w:space="0" w:color="auto"/>
            </w:tcBorders>
            <w:shd w:val="clear" w:color="auto" w:fill="auto"/>
          </w:tcPr>
          <w:p w:rsidR="008A413F" w:rsidRPr="00A96C29" w:rsidRDefault="00CB1FD6" w:rsidP="00CB1FD6">
            <w:pPr>
              <w:suppressAutoHyphens w:val="0"/>
              <w:spacing w:before="40" w:after="40" w:line="220" w:lineRule="exact"/>
              <w:rPr>
                <w:sz w:val="18"/>
                <w:szCs w:val="18"/>
                <w:lang w:val="fr-FR"/>
              </w:rPr>
            </w:pPr>
            <w:r w:rsidRPr="00A96C29">
              <w:rPr>
                <w:sz w:val="18"/>
                <w:szCs w:val="18"/>
                <w:lang w:val="fr-FR"/>
              </w:rPr>
              <w:t>Classées</w:t>
            </w:r>
          </w:p>
        </w:tc>
        <w:tc>
          <w:tcPr>
            <w:tcW w:w="932" w:type="dxa"/>
            <w:tcBorders>
              <w:top w:val="single" w:sz="12" w:space="0" w:color="auto"/>
            </w:tcBorders>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1</w:t>
            </w:r>
          </w:p>
        </w:tc>
        <w:tc>
          <w:tcPr>
            <w:tcW w:w="933" w:type="dxa"/>
            <w:tcBorders>
              <w:top w:val="single" w:sz="12" w:space="0" w:color="auto"/>
            </w:tcBorders>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2</w:t>
            </w:r>
          </w:p>
        </w:tc>
        <w:tc>
          <w:tcPr>
            <w:tcW w:w="932" w:type="dxa"/>
            <w:tcBorders>
              <w:top w:val="single" w:sz="12" w:space="0" w:color="auto"/>
            </w:tcBorders>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4</w:t>
            </w:r>
          </w:p>
        </w:tc>
        <w:tc>
          <w:tcPr>
            <w:tcW w:w="933" w:type="dxa"/>
            <w:tcBorders>
              <w:top w:val="single" w:sz="12" w:space="0" w:color="auto"/>
            </w:tcBorders>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1</w:t>
            </w:r>
          </w:p>
        </w:tc>
        <w:tc>
          <w:tcPr>
            <w:tcW w:w="932" w:type="dxa"/>
            <w:tcBorders>
              <w:top w:val="single" w:sz="12" w:space="0" w:color="auto"/>
            </w:tcBorders>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2</w:t>
            </w:r>
          </w:p>
        </w:tc>
        <w:tc>
          <w:tcPr>
            <w:tcW w:w="933" w:type="dxa"/>
            <w:tcBorders>
              <w:top w:val="single" w:sz="12" w:space="0" w:color="auto"/>
            </w:tcBorders>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w:t>
            </w:r>
          </w:p>
        </w:tc>
      </w:tr>
      <w:tr w:rsidR="008A413F" w:rsidRPr="00A96C29">
        <w:trPr>
          <w:trHeight w:val="240"/>
        </w:trPr>
        <w:tc>
          <w:tcPr>
            <w:tcW w:w="1918" w:type="dxa"/>
            <w:shd w:val="clear" w:color="auto" w:fill="auto"/>
          </w:tcPr>
          <w:p w:rsidR="008A413F" w:rsidRPr="00A96C29" w:rsidRDefault="008A413F" w:rsidP="00CB1FD6">
            <w:pPr>
              <w:suppressAutoHyphens w:val="0"/>
              <w:spacing w:before="40" w:after="40" w:line="220" w:lineRule="exact"/>
              <w:rPr>
                <w:sz w:val="18"/>
                <w:szCs w:val="18"/>
                <w:lang w:val="fr-FR"/>
              </w:rPr>
            </w:pPr>
            <w:r w:rsidRPr="00A96C29">
              <w:rPr>
                <w:sz w:val="18"/>
                <w:szCs w:val="18"/>
                <w:lang w:val="fr-FR"/>
              </w:rPr>
              <w:t>No</w:t>
            </w:r>
            <w:r w:rsidR="00CB1FD6" w:rsidRPr="00A96C29">
              <w:rPr>
                <w:sz w:val="18"/>
                <w:szCs w:val="18"/>
                <w:lang w:val="fr-FR"/>
              </w:rPr>
              <w:t>n-lieu</w:t>
            </w:r>
          </w:p>
        </w:tc>
        <w:tc>
          <w:tcPr>
            <w:tcW w:w="932"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10</w:t>
            </w:r>
          </w:p>
        </w:tc>
        <w:tc>
          <w:tcPr>
            <w:tcW w:w="933"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7</w:t>
            </w:r>
          </w:p>
        </w:tc>
        <w:tc>
          <w:tcPr>
            <w:tcW w:w="932"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5</w:t>
            </w:r>
          </w:p>
        </w:tc>
        <w:tc>
          <w:tcPr>
            <w:tcW w:w="933"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3</w:t>
            </w:r>
          </w:p>
        </w:tc>
        <w:tc>
          <w:tcPr>
            <w:tcW w:w="932"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2</w:t>
            </w:r>
          </w:p>
        </w:tc>
        <w:tc>
          <w:tcPr>
            <w:tcW w:w="933"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w:t>
            </w:r>
          </w:p>
        </w:tc>
      </w:tr>
      <w:tr w:rsidR="008A413F" w:rsidRPr="00A96C29">
        <w:trPr>
          <w:trHeight w:val="240"/>
        </w:trPr>
        <w:tc>
          <w:tcPr>
            <w:tcW w:w="1918" w:type="dxa"/>
            <w:shd w:val="clear" w:color="auto" w:fill="auto"/>
          </w:tcPr>
          <w:p w:rsidR="008A413F" w:rsidRPr="00A96C29" w:rsidRDefault="008A413F" w:rsidP="00CB1FD6">
            <w:pPr>
              <w:suppressAutoHyphens w:val="0"/>
              <w:spacing w:before="40" w:after="40" w:line="220" w:lineRule="exact"/>
              <w:rPr>
                <w:sz w:val="18"/>
                <w:szCs w:val="18"/>
                <w:lang w:val="fr-FR"/>
              </w:rPr>
            </w:pPr>
            <w:r w:rsidRPr="00A96C29">
              <w:rPr>
                <w:sz w:val="18"/>
                <w:szCs w:val="18"/>
                <w:lang w:val="fr-FR"/>
              </w:rPr>
              <w:t>Acquitt</w:t>
            </w:r>
            <w:r w:rsidR="00CB1FD6" w:rsidRPr="00A96C29">
              <w:rPr>
                <w:sz w:val="18"/>
                <w:szCs w:val="18"/>
                <w:lang w:val="fr-FR"/>
              </w:rPr>
              <w:t>ements</w:t>
            </w:r>
          </w:p>
        </w:tc>
        <w:tc>
          <w:tcPr>
            <w:tcW w:w="932"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19</w:t>
            </w:r>
          </w:p>
        </w:tc>
        <w:tc>
          <w:tcPr>
            <w:tcW w:w="933"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5</w:t>
            </w:r>
          </w:p>
        </w:tc>
        <w:tc>
          <w:tcPr>
            <w:tcW w:w="932"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7</w:t>
            </w:r>
          </w:p>
        </w:tc>
        <w:tc>
          <w:tcPr>
            <w:tcW w:w="933"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2</w:t>
            </w:r>
          </w:p>
        </w:tc>
        <w:tc>
          <w:tcPr>
            <w:tcW w:w="932"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2</w:t>
            </w:r>
          </w:p>
        </w:tc>
        <w:tc>
          <w:tcPr>
            <w:tcW w:w="933"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w:t>
            </w:r>
          </w:p>
        </w:tc>
      </w:tr>
      <w:tr w:rsidR="008A413F" w:rsidRPr="00A96C29">
        <w:trPr>
          <w:trHeight w:val="240"/>
        </w:trPr>
        <w:tc>
          <w:tcPr>
            <w:tcW w:w="1918" w:type="dxa"/>
            <w:shd w:val="clear" w:color="auto" w:fill="auto"/>
          </w:tcPr>
          <w:p w:rsidR="008A413F" w:rsidRPr="00A96C29" w:rsidRDefault="00CB1FD6" w:rsidP="00CB1FD6">
            <w:pPr>
              <w:suppressAutoHyphens w:val="0"/>
              <w:spacing w:before="40" w:after="40" w:line="220" w:lineRule="exact"/>
              <w:rPr>
                <w:sz w:val="18"/>
                <w:szCs w:val="18"/>
                <w:lang w:val="fr-FR"/>
              </w:rPr>
            </w:pPr>
            <w:r w:rsidRPr="00A96C29">
              <w:rPr>
                <w:sz w:val="18"/>
                <w:szCs w:val="18"/>
                <w:lang w:val="fr-FR"/>
              </w:rPr>
              <w:t>En attente de jugement</w:t>
            </w:r>
          </w:p>
        </w:tc>
        <w:tc>
          <w:tcPr>
            <w:tcW w:w="932"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1</w:t>
            </w:r>
          </w:p>
        </w:tc>
        <w:tc>
          <w:tcPr>
            <w:tcW w:w="933"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2</w:t>
            </w:r>
          </w:p>
        </w:tc>
        <w:tc>
          <w:tcPr>
            <w:tcW w:w="932"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6</w:t>
            </w:r>
          </w:p>
        </w:tc>
        <w:tc>
          <w:tcPr>
            <w:tcW w:w="933"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4</w:t>
            </w:r>
          </w:p>
        </w:tc>
        <w:tc>
          <w:tcPr>
            <w:tcW w:w="932"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10</w:t>
            </w:r>
          </w:p>
        </w:tc>
        <w:tc>
          <w:tcPr>
            <w:tcW w:w="933"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11</w:t>
            </w:r>
          </w:p>
        </w:tc>
      </w:tr>
      <w:tr w:rsidR="008A413F" w:rsidRPr="00A96C29">
        <w:trPr>
          <w:trHeight w:val="240"/>
        </w:trPr>
        <w:tc>
          <w:tcPr>
            <w:tcW w:w="1918" w:type="dxa"/>
            <w:shd w:val="clear" w:color="auto" w:fill="auto"/>
          </w:tcPr>
          <w:p w:rsidR="008A413F" w:rsidRPr="00A96C29" w:rsidRDefault="002A204B" w:rsidP="002A204B">
            <w:pPr>
              <w:suppressAutoHyphens w:val="0"/>
              <w:spacing w:before="40" w:after="40" w:line="220" w:lineRule="exact"/>
              <w:rPr>
                <w:sz w:val="18"/>
                <w:szCs w:val="18"/>
                <w:lang w:val="fr-FR"/>
              </w:rPr>
            </w:pPr>
            <w:r w:rsidRPr="00A96C29">
              <w:rPr>
                <w:sz w:val="18"/>
                <w:szCs w:val="18"/>
                <w:lang w:val="fr-FR"/>
              </w:rPr>
              <w:t>D</w:t>
            </w:r>
            <w:r w:rsidR="00E57592" w:rsidRPr="00A96C29">
              <w:rPr>
                <w:sz w:val="18"/>
                <w:szCs w:val="18"/>
                <w:lang w:val="fr-FR"/>
              </w:rPr>
              <w:t xml:space="preserve">écisions </w:t>
            </w:r>
            <w:r w:rsidRPr="00A96C29">
              <w:rPr>
                <w:sz w:val="18"/>
                <w:szCs w:val="18"/>
                <w:lang w:val="fr-FR"/>
              </w:rPr>
              <w:t>divers</w:t>
            </w:r>
            <w:r w:rsidR="00E57592" w:rsidRPr="00A96C29">
              <w:rPr>
                <w:sz w:val="18"/>
                <w:szCs w:val="18"/>
                <w:lang w:val="fr-FR"/>
              </w:rPr>
              <w:t>es</w:t>
            </w:r>
            <w:r w:rsidRPr="00A96C29">
              <w:rPr>
                <w:sz w:val="18"/>
                <w:szCs w:val="18"/>
                <w:lang w:val="fr-FR"/>
              </w:rPr>
              <w:t xml:space="preserve"> de classement de l’affaire</w:t>
            </w:r>
          </w:p>
        </w:tc>
        <w:tc>
          <w:tcPr>
            <w:tcW w:w="932"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5</w:t>
            </w:r>
          </w:p>
        </w:tc>
        <w:tc>
          <w:tcPr>
            <w:tcW w:w="933"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8</w:t>
            </w:r>
          </w:p>
        </w:tc>
        <w:tc>
          <w:tcPr>
            <w:tcW w:w="932"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5</w:t>
            </w:r>
          </w:p>
        </w:tc>
        <w:tc>
          <w:tcPr>
            <w:tcW w:w="933"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5</w:t>
            </w:r>
          </w:p>
        </w:tc>
        <w:tc>
          <w:tcPr>
            <w:tcW w:w="932"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10</w:t>
            </w:r>
          </w:p>
        </w:tc>
        <w:tc>
          <w:tcPr>
            <w:tcW w:w="933"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2</w:t>
            </w:r>
          </w:p>
        </w:tc>
      </w:tr>
      <w:tr w:rsidR="008A413F" w:rsidRPr="00A96C29">
        <w:trPr>
          <w:trHeight w:val="240"/>
        </w:trPr>
        <w:tc>
          <w:tcPr>
            <w:tcW w:w="1918" w:type="dxa"/>
            <w:shd w:val="clear" w:color="auto" w:fill="auto"/>
          </w:tcPr>
          <w:p w:rsidR="008A413F" w:rsidRPr="00A96C29" w:rsidRDefault="008A413F" w:rsidP="00CB1FD6">
            <w:pPr>
              <w:suppressAutoHyphens w:val="0"/>
              <w:spacing w:before="40" w:after="40" w:line="220" w:lineRule="exact"/>
              <w:rPr>
                <w:sz w:val="18"/>
                <w:szCs w:val="18"/>
                <w:lang w:val="fr-FR"/>
              </w:rPr>
            </w:pPr>
            <w:r w:rsidRPr="00A96C29">
              <w:rPr>
                <w:sz w:val="18"/>
                <w:szCs w:val="18"/>
                <w:lang w:val="fr-FR"/>
              </w:rPr>
              <w:t>Con</w:t>
            </w:r>
            <w:r w:rsidR="00CB1FD6" w:rsidRPr="00A96C29">
              <w:rPr>
                <w:sz w:val="18"/>
                <w:szCs w:val="18"/>
                <w:lang w:val="fr-FR"/>
              </w:rPr>
              <w:t>damnations</w:t>
            </w:r>
          </w:p>
        </w:tc>
        <w:tc>
          <w:tcPr>
            <w:tcW w:w="932"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15</w:t>
            </w:r>
          </w:p>
        </w:tc>
        <w:tc>
          <w:tcPr>
            <w:tcW w:w="933"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10</w:t>
            </w:r>
          </w:p>
        </w:tc>
        <w:tc>
          <w:tcPr>
            <w:tcW w:w="932"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7</w:t>
            </w:r>
          </w:p>
        </w:tc>
        <w:tc>
          <w:tcPr>
            <w:tcW w:w="933"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8</w:t>
            </w:r>
          </w:p>
        </w:tc>
        <w:tc>
          <w:tcPr>
            <w:tcW w:w="932"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13</w:t>
            </w:r>
          </w:p>
        </w:tc>
        <w:tc>
          <w:tcPr>
            <w:tcW w:w="933" w:type="dxa"/>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2</w:t>
            </w:r>
          </w:p>
        </w:tc>
      </w:tr>
      <w:tr w:rsidR="008A413F" w:rsidRPr="00A96C29">
        <w:trPr>
          <w:trHeight w:val="240"/>
        </w:trPr>
        <w:tc>
          <w:tcPr>
            <w:tcW w:w="1918" w:type="dxa"/>
            <w:tcBorders>
              <w:bottom w:val="single" w:sz="4" w:space="0" w:color="auto"/>
            </w:tcBorders>
            <w:shd w:val="clear" w:color="auto" w:fill="auto"/>
          </w:tcPr>
          <w:p w:rsidR="008A413F" w:rsidRPr="00A96C29" w:rsidRDefault="00CB1FD6" w:rsidP="00CB1FD6">
            <w:pPr>
              <w:suppressAutoHyphens w:val="0"/>
              <w:spacing w:before="40" w:after="40" w:line="220" w:lineRule="exact"/>
              <w:rPr>
                <w:sz w:val="18"/>
                <w:szCs w:val="18"/>
                <w:lang w:val="fr-FR"/>
              </w:rPr>
            </w:pPr>
            <w:r w:rsidRPr="00A96C29">
              <w:rPr>
                <w:sz w:val="18"/>
                <w:szCs w:val="18"/>
                <w:lang w:val="fr-FR"/>
              </w:rPr>
              <w:t>En cours d’enquête</w:t>
            </w:r>
            <w:r w:rsidR="008A413F" w:rsidRPr="00A96C29">
              <w:rPr>
                <w:sz w:val="18"/>
                <w:szCs w:val="18"/>
                <w:lang w:val="fr-FR"/>
              </w:rPr>
              <w:t xml:space="preserve"> </w:t>
            </w:r>
          </w:p>
        </w:tc>
        <w:tc>
          <w:tcPr>
            <w:tcW w:w="932" w:type="dxa"/>
            <w:tcBorders>
              <w:bottom w:val="single" w:sz="4" w:space="0" w:color="auto"/>
            </w:tcBorders>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w:t>
            </w:r>
          </w:p>
        </w:tc>
        <w:tc>
          <w:tcPr>
            <w:tcW w:w="933" w:type="dxa"/>
            <w:tcBorders>
              <w:bottom w:val="single" w:sz="4" w:space="0" w:color="auto"/>
            </w:tcBorders>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w:t>
            </w:r>
          </w:p>
        </w:tc>
        <w:tc>
          <w:tcPr>
            <w:tcW w:w="932" w:type="dxa"/>
            <w:tcBorders>
              <w:bottom w:val="single" w:sz="4" w:space="0" w:color="auto"/>
            </w:tcBorders>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1</w:t>
            </w:r>
          </w:p>
        </w:tc>
        <w:tc>
          <w:tcPr>
            <w:tcW w:w="933" w:type="dxa"/>
            <w:tcBorders>
              <w:bottom w:val="single" w:sz="4" w:space="0" w:color="auto"/>
            </w:tcBorders>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3</w:t>
            </w:r>
          </w:p>
        </w:tc>
        <w:tc>
          <w:tcPr>
            <w:tcW w:w="932" w:type="dxa"/>
            <w:tcBorders>
              <w:bottom w:val="single" w:sz="4" w:space="0" w:color="auto"/>
            </w:tcBorders>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5</w:t>
            </w:r>
          </w:p>
        </w:tc>
        <w:tc>
          <w:tcPr>
            <w:tcW w:w="933" w:type="dxa"/>
            <w:tcBorders>
              <w:bottom w:val="single" w:sz="4" w:space="0" w:color="auto"/>
            </w:tcBorders>
            <w:shd w:val="clear" w:color="auto" w:fill="auto"/>
          </w:tcPr>
          <w:p w:rsidR="008A413F" w:rsidRPr="00A96C29" w:rsidRDefault="008A413F" w:rsidP="00653C2C">
            <w:pPr>
              <w:suppressAutoHyphens w:val="0"/>
              <w:spacing w:before="40" w:after="40" w:line="220" w:lineRule="exact"/>
              <w:jc w:val="right"/>
              <w:rPr>
                <w:sz w:val="18"/>
                <w:szCs w:val="18"/>
                <w:lang w:val="fr-FR"/>
              </w:rPr>
            </w:pPr>
            <w:r w:rsidRPr="00A96C29">
              <w:rPr>
                <w:sz w:val="18"/>
                <w:szCs w:val="18"/>
                <w:lang w:val="fr-FR"/>
              </w:rPr>
              <w:t>7</w:t>
            </w:r>
          </w:p>
        </w:tc>
      </w:tr>
      <w:tr w:rsidR="00FE6092" w:rsidRPr="00A96C29">
        <w:trPr>
          <w:trHeight w:val="240"/>
        </w:trPr>
        <w:tc>
          <w:tcPr>
            <w:tcW w:w="1918" w:type="dxa"/>
            <w:tcBorders>
              <w:top w:val="single" w:sz="4" w:space="0" w:color="auto"/>
              <w:bottom w:val="single" w:sz="12" w:space="0" w:color="auto"/>
            </w:tcBorders>
            <w:shd w:val="clear" w:color="auto" w:fill="auto"/>
          </w:tcPr>
          <w:p w:rsidR="00FE6092" w:rsidRPr="00A96C29" w:rsidRDefault="00FE6092" w:rsidP="00FE6092">
            <w:pPr>
              <w:suppressAutoHyphens w:val="0"/>
              <w:spacing w:before="80" w:after="80" w:line="220" w:lineRule="exact"/>
              <w:ind w:firstLine="284"/>
              <w:rPr>
                <w:b/>
                <w:bCs/>
                <w:sz w:val="18"/>
                <w:szCs w:val="18"/>
                <w:lang w:val="fr-FR"/>
              </w:rPr>
            </w:pPr>
            <w:r w:rsidRPr="00A96C29">
              <w:rPr>
                <w:b/>
                <w:bCs/>
                <w:sz w:val="18"/>
                <w:szCs w:val="18"/>
                <w:lang w:val="fr-FR"/>
              </w:rPr>
              <w:t>Total</w:t>
            </w:r>
          </w:p>
        </w:tc>
        <w:tc>
          <w:tcPr>
            <w:tcW w:w="932" w:type="dxa"/>
            <w:tcBorders>
              <w:top w:val="single" w:sz="4" w:space="0" w:color="auto"/>
              <w:bottom w:val="single" w:sz="12" w:space="0" w:color="auto"/>
            </w:tcBorders>
            <w:shd w:val="clear" w:color="auto" w:fill="auto"/>
          </w:tcPr>
          <w:p w:rsidR="00FE6092" w:rsidRPr="00A96C29" w:rsidRDefault="00FE6092" w:rsidP="00FE6092">
            <w:pPr>
              <w:suppressAutoHyphens w:val="0"/>
              <w:spacing w:before="80" w:after="80" w:line="220" w:lineRule="exact"/>
              <w:jc w:val="right"/>
              <w:rPr>
                <w:b/>
                <w:bCs/>
                <w:sz w:val="18"/>
                <w:szCs w:val="18"/>
                <w:lang w:val="fr-FR"/>
              </w:rPr>
            </w:pPr>
            <w:r w:rsidRPr="00A96C29">
              <w:rPr>
                <w:b/>
                <w:bCs/>
                <w:sz w:val="18"/>
                <w:szCs w:val="24"/>
                <w:lang w:val="fr-FR"/>
              </w:rPr>
              <w:t>51</w:t>
            </w:r>
          </w:p>
        </w:tc>
        <w:tc>
          <w:tcPr>
            <w:tcW w:w="933" w:type="dxa"/>
            <w:tcBorders>
              <w:top w:val="single" w:sz="4" w:space="0" w:color="auto"/>
              <w:bottom w:val="single" w:sz="12" w:space="0" w:color="auto"/>
            </w:tcBorders>
            <w:shd w:val="clear" w:color="auto" w:fill="auto"/>
          </w:tcPr>
          <w:p w:rsidR="00FE6092" w:rsidRPr="00A96C29" w:rsidRDefault="00FE6092" w:rsidP="00FE6092">
            <w:pPr>
              <w:suppressAutoHyphens w:val="0"/>
              <w:spacing w:before="80" w:after="80" w:line="220" w:lineRule="exact"/>
              <w:jc w:val="right"/>
              <w:rPr>
                <w:b/>
                <w:bCs/>
                <w:sz w:val="18"/>
                <w:szCs w:val="18"/>
                <w:lang w:val="fr-FR"/>
              </w:rPr>
            </w:pPr>
            <w:r w:rsidRPr="00A96C29">
              <w:rPr>
                <w:b/>
                <w:bCs/>
                <w:sz w:val="18"/>
                <w:szCs w:val="24"/>
                <w:lang w:val="fr-FR"/>
              </w:rPr>
              <w:t>34</w:t>
            </w:r>
          </w:p>
        </w:tc>
        <w:tc>
          <w:tcPr>
            <w:tcW w:w="932" w:type="dxa"/>
            <w:tcBorders>
              <w:top w:val="single" w:sz="4" w:space="0" w:color="auto"/>
              <w:bottom w:val="single" w:sz="12" w:space="0" w:color="auto"/>
            </w:tcBorders>
            <w:shd w:val="clear" w:color="auto" w:fill="auto"/>
          </w:tcPr>
          <w:p w:rsidR="00FE6092" w:rsidRPr="00A96C29" w:rsidRDefault="00FE6092" w:rsidP="00FE6092">
            <w:pPr>
              <w:suppressAutoHyphens w:val="0"/>
              <w:spacing w:before="80" w:after="80" w:line="220" w:lineRule="exact"/>
              <w:jc w:val="right"/>
              <w:rPr>
                <w:b/>
                <w:bCs/>
                <w:sz w:val="18"/>
                <w:szCs w:val="18"/>
                <w:lang w:val="fr-FR"/>
              </w:rPr>
            </w:pPr>
            <w:r w:rsidRPr="00A96C29">
              <w:rPr>
                <w:b/>
                <w:bCs/>
                <w:sz w:val="18"/>
                <w:szCs w:val="24"/>
                <w:lang w:val="fr-FR"/>
              </w:rPr>
              <w:t>35</w:t>
            </w:r>
          </w:p>
        </w:tc>
        <w:tc>
          <w:tcPr>
            <w:tcW w:w="933" w:type="dxa"/>
            <w:tcBorders>
              <w:top w:val="single" w:sz="4" w:space="0" w:color="auto"/>
              <w:bottom w:val="single" w:sz="12" w:space="0" w:color="auto"/>
            </w:tcBorders>
            <w:shd w:val="clear" w:color="auto" w:fill="auto"/>
          </w:tcPr>
          <w:p w:rsidR="00FE6092" w:rsidRPr="00A96C29" w:rsidRDefault="00FE6092" w:rsidP="00FE6092">
            <w:pPr>
              <w:suppressAutoHyphens w:val="0"/>
              <w:spacing w:before="80" w:after="80" w:line="220" w:lineRule="exact"/>
              <w:jc w:val="right"/>
              <w:rPr>
                <w:b/>
                <w:bCs/>
                <w:sz w:val="18"/>
                <w:szCs w:val="18"/>
                <w:lang w:val="fr-FR"/>
              </w:rPr>
            </w:pPr>
            <w:r w:rsidRPr="00A96C29">
              <w:rPr>
                <w:b/>
                <w:bCs/>
                <w:sz w:val="18"/>
                <w:szCs w:val="24"/>
                <w:lang w:val="fr-FR"/>
              </w:rPr>
              <w:t>26</w:t>
            </w:r>
          </w:p>
        </w:tc>
        <w:tc>
          <w:tcPr>
            <w:tcW w:w="932" w:type="dxa"/>
            <w:tcBorders>
              <w:top w:val="single" w:sz="4" w:space="0" w:color="auto"/>
              <w:bottom w:val="single" w:sz="12" w:space="0" w:color="auto"/>
            </w:tcBorders>
            <w:shd w:val="clear" w:color="auto" w:fill="auto"/>
          </w:tcPr>
          <w:p w:rsidR="00FE6092" w:rsidRPr="00A96C29" w:rsidRDefault="00FE6092" w:rsidP="00FE6092">
            <w:pPr>
              <w:suppressAutoHyphens w:val="0"/>
              <w:spacing w:before="80" w:after="80" w:line="220" w:lineRule="exact"/>
              <w:jc w:val="right"/>
              <w:rPr>
                <w:b/>
                <w:bCs/>
                <w:sz w:val="18"/>
                <w:szCs w:val="18"/>
                <w:lang w:val="fr-FR"/>
              </w:rPr>
            </w:pPr>
            <w:r w:rsidRPr="00A96C29">
              <w:rPr>
                <w:b/>
                <w:bCs/>
                <w:sz w:val="18"/>
                <w:szCs w:val="24"/>
                <w:lang w:val="fr-FR"/>
              </w:rPr>
              <w:t>44</w:t>
            </w:r>
          </w:p>
        </w:tc>
        <w:tc>
          <w:tcPr>
            <w:tcW w:w="933" w:type="dxa"/>
            <w:tcBorders>
              <w:top w:val="single" w:sz="4" w:space="0" w:color="auto"/>
              <w:bottom w:val="single" w:sz="12" w:space="0" w:color="auto"/>
            </w:tcBorders>
            <w:shd w:val="clear" w:color="auto" w:fill="auto"/>
          </w:tcPr>
          <w:p w:rsidR="00FE6092" w:rsidRPr="00A96C29" w:rsidRDefault="00FE6092" w:rsidP="00FE6092">
            <w:pPr>
              <w:suppressAutoHyphens w:val="0"/>
              <w:spacing w:before="80" w:after="80" w:line="220" w:lineRule="exact"/>
              <w:jc w:val="right"/>
              <w:rPr>
                <w:b/>
                <w:bCs/>
                <w:sz w:val="18"/>
                <w:szCs w:val="18"/>
                <w:lang w:val="fr-FR"/>
              </w:rPr>
            </w:pPr>
            <w:r w:rsidRPr="00A96C29">
              <w:rPr>
                <w:b/>
                <w:bCs/>
                <w:sz w:val="18"/>
                <w:szCs w:val="24"/>
                <w:lang w:val="fr-FR"/>
              </w:rPr>
              <w:t>22</w:t>
            </w:r>
          </w:p>
        </w:tc>
      </w:tr>
    </w:tbl>
    <w:p w:rsidR="008A413F" w:rsidRPr="00A96C29" w:rsidRDefault="008A413F" w:rsidP="003B66B0">
      <w:pPr>
        <w:pStyle w:val="H23G"/>
        <w:rPr>
          <w:sz w:val="24"/>
          <w:szCs w:val="24"/>
          <w:lang w:val="fr-FR"/>
        </w:rPr>
      </w:pPr>
      <w:r w:rsidRPr="00A96C29">
        <w:rPr>
          <w:lang w:val="fr-FR"/>
        </w:rPr>
        <w:tab/>
      </w:r>
      <w:r w:rsidRPr="00A96C29">
        <w:rPr>
          <w:lang w:val="fr-FR"/>
        </w:rPr>
        <w:tab/>
        <w:t>C</w:t>
      </w:r>
      <w:r w:rsidR="006A1590" w:rsidRPr="00A96C29">
        <w:rPr>
          <w:lang w:val="fr-FR"/>
        </w:rPr>
        <w:t>on</w:t>
      </w:r>
      <w:r w:rsidR="00CB1FD6" w:rsidRPr="00A96C29">
        <w:rPr>
          <w:lang w:val="fr-FR"/>
        </w:rPr>
        <w:t>damnations en</w:t>
      </w:r>
      <w:r w:rsidR="000F2383" w:rsidRPr="00A96C29">
        <w:rPr>
          <w:lang w:val="fr-FR"/>
        </w:rPr>
        <w:t xml:space="preserve"> </w:t>
      </w:r>
      <w:r w:rsidRPr="00A96C29">
        <w:rPr>
          <w:lang w:val="fr-FR"/>
        </w:rPr>
        <w:t>2008</w:t>
      </w:r>
    </w:p>
    <w:p w:rsidR="008A413F" w:rsidRPr="00A96C29" w:rsidRDefault="00CB1FD6" w:rsidP="002906E1">
      <w:pPr>
        <w:pStyle w:val="SingleTxtG"/>
        <w:ind w:right="-284"/>
        <w:rPr>
          <w:lang w:val="fr-FR"/>
        </w:rPr>
      </w:pPr>
      <w:r w:rsidRPr="00A96C29">
        <w:rPr>
          <w:lang w:val="fr-FR"/>
        </w:rPr>
        <w:t>Les 15 condamnations concernent 27 personnes et les peines prononcées sont les suivantes</w:t>
      </w:r>
      <w:r w:rsidR="000233A3" w:rsidRPr="00A96C29">
        <w:rPr>
          <w:lang w:val="fr-FR"/>
        </w:rPr>
        <w:t>:</w:t>
      </w:r>
    </w:p>
    <w:tbl>
      <w:tblPr>
        <w:tblW w:w="851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86"/>
        <w:gridCol w:w="966"/>
        <w:gridCol w:w="2296"/>
        <w:gridCol w:w="3485"/>
        <w:gridCol w:w="1081"/>
      </w:tblGrid>
      <w:tr w:rsidR="00DA5B92" w:rsidRPr="00A96C29" w:rsidTr="00DB771F">
        <w:trPr>
          <w:cantSplit/>
          <w:tblHeader/>
        </w:trPr>
        <w:tc>
          <w:tcPr>
            <w:tcW w:w="686" w:type="dxa"/>
            <w:tcBorders>
              <w:top w:val="single" w:sz="4" w:space="0" w:color="auto"/>
              <w:bottom w:val="single" w:sz="12" w:space="0" w:color="auto"/>
            </w:tcBorders>
            <w:shd w:val="clear" w:color="auto" w:fill="auto"/>
            <w:vAlign w:val="bottom"/>
          </w:tcPr>
          <w:p w:rsidR="008A413F" w:rsidRPr="00A96C29" w:rsidRDefault="008A413F" w:rsidP="00DA5B92">
            <w:pPr>
              <w:suppressAutoHyphens w:val="0"/>
              <w:spacing w:before="80" w:after="80" w:line="200" w:lineRule="exact"/>
              <w:ind w:right="113"/>
              <w:rPr>
                <w:i/>
                <w:sz w:val="16"/>
                <w:szCs w:val="16"/>
                <w:lang w:val="fr-FR"/>
              </w:rPr>
            </w:pPr>
            <w:r w:rsidRPr="00A96C29">
              <w:rPr>
                <w:i/>
                <w:sz w:val="16"/>
                <w:szCs w:val="16"/>
                <w:lang w:val="fr-FR"/>
              </w:rPr>
              <w:t>N</w:t>
            </w:r>
            <w:r w:rsidR="000F2383" w:rsidRPr="00A96C29">
              <w:rPr>
                <w:i/>
                <w:sz w:val="16"/>
                <w:szCs w:val="16"/>
                <w:lang w:val="fr-FR"/>
              </w:rPr>
              <w:t>uméro</w:t>
            </w:r>
          </w:p>
        </w:tc>
        <w:tc>
          <w:tcPr>
            <w:tcW w:w="966" w:type="dxa"/>
            <w:tcBorders>
              <w:top w:val="single" w:sz="4" w:space="0" w:color="auto"/>
              <w:bottom w:val="single" w:sz="12" w:space="0" w:color="auto"/>
            </w:tcBorders>
            <w:shd w:val="clear" w:color="auto" w:fill="auto"/>
            <w:vAlign w:val="bottom"/>
          </w:tcPr>
          <w:p w:rsidR="008A413F" w:rsidRPr="00A96C29" w:rsidRDefault="008C252D" w:rsidP="00DA5B92">
            <w:pPr>
              <w:suppressAutoHyphens w:val="0"/>
              <w:spacing w:before="80" w:after="80" w:line="200" w:lineRule="exact"/>
              <w:ind w:right="113"/>
              <w:rPr>
                <w:i/>
                <w:sz w:val="16"/>
                <w:szCs w:val="16"/>
                <w:lang w:val="fr-FR"/>
              </w:rPr>
            </w:pPr>
            <w:r w:rsidRPr="00A96C29">
              <w:rPr>
                <w:i/>
                <w:sz w:val="16"/>
                <w:szCs w:val="16"/>
                <w:lang w:val="fr-FR"/>
              </w:rPr>
              <w:t>N</w:t>
            </w:r>
            <w:r w:rsidR="00CB1FD6" w:rsidRPr="00A96C29">
              <w:rPr>
                <w:i/>
                <w:sz w:val="16"/>
                <w:szCs w:val="16"/>
                <w:lang w:val="fr-FR"/>
              </w:rPr>
              <w:t>ombre de personnes condamnées</w:t>
            </w:r>
          </w:p>
        </w:tc>
        <w:tc>
          <w:tcPr>
            <w:tcW w:w="2296" w:type="dxa"/>
            <w:tcBorders>
              <w:top w:val="single" w:sz="4" w:space="0" w:color="auto"/>
              <w:bottom w:val="single" w:sz="12" w:space="0" w:color="auto"/>
            </w:tcBorders>
            <w:shd w:val="clear" w:color="auto" w:fill="auto"/>
            <w:vAlign w:val="bottom"/>
          </w:tcPr>
          <w:p w:rsidR="008A413F" w:rsidRPr="00A96C29" w:rsidRDefault="00CB1FD6" w:rsidP="00DA5B92">
            <w:pPr>
              <w:suppressAutoHyphens w:val="0"/>
              <w:spacing w:before="80" w:after="80" w:line="200" w:lineRule="exact"/>
              <w:ind w:right="113"/>
              <w:rPr>
                <w:i/>
                <w:sz w:val="16"/>
                <w:szCs w:val="16"/>
                <w:lang w:val="fr-FR"/>
              </w:rPr>
            </w:pPr>
            <w:r w:rsidRPr="00A96C29">
              <w:rPr>
                <w:i/>
                <w:sz w:val="16"/>
                <w:szCs w:val="16"/>
                <w:lang w:val="fr-FR"/>
              </w:rPr>
              <w:t>Peine prononcée</w:t>
            </w:r>
          </w:p>
        </w:tc>
        <w:tc>
          <w:tcPr>
            <w:tcW w:w="3485" w:type="dxa"/>
            <w:tcBorders>
              <w:top w:val="single" w:sz="4" w:space="0" w:color="auto"/>
              <w:bottom w:val="single" w:sz="12" w:space="0" w:color="auto"/>
            </w:tcBorders>
            <w:shd w:val="clear" w:color="auto" w:fill="auto"/>
            <w:vAlign w:val="bottom"/>
          </w:tcPr>
          <w:p w:rsidR="008A413F" w:rsidRPr="00A96C29" w:rsidRDefault="00634293" w:rsidP="00DA5B92">
            <w:pPr>
              <w:suppressAutoHyphens w:val="0"/>
              <w:spacing w:before="80" w:after="80" w:line="200" w:lineRule="exact"/>
              <w:ind w:right="113"/>
              <w:rPr>
                <w:i/>
                <w:sz w:val="16"/>
                <w:szCs w:val="16"/>
                <w:lang w:val="fr-FR"/>
              </w:rPr>
            </w:pPr>
            <w:r w:rsidRPr="00A96C29">
              <w:rPr>
                <w:i/>
                <w:sz w:val="16"/>
                <w:szCs w:val="16"/>
                <w:lang w:val="fr-FR"/>
              </w:rPr>
              <w:t>Infractions commises</w:t>
            </w:r>
          </w:p>
        </w:tc>
        <w:tc>
          <w:tcPr>
            <w:tcW w:w="1081" w:type="dxa"/>
            <w:tcBorders>
              <w:top w:val="single" w:sz="4" w:space="0" w:color="auto"/>
              <w:bottom w:val="single" w:sz="12" w:space="0" w:color="auto"/>
            </w:tcBorders>
            <w:shd w:val="clear" w:color="auto" w:fill="auto"/>
            <w:vAlign w:val="bottom"/>
          </w:tcPr>
          <w:p w:rsidR="008A413F" w:rsidRPr="00A96C29" w:rsidRDefault="008C252D" w:rsidP="00DA5B92">
            <w:pPr>
              <w:suppressAutoHyphens w:val="0"/>
              <w:spacing w:before="80" w:after="80" w:line="200" w:lineRule="exact"/>
              <w:ind w:right="113"/>
              <w:rPr>
                <w:i/>
                <w:sz w:val="16"/>
                <w:szCs w:val="16"/>
                <w:lang w:val="fr-FR"/>
              </w:rPr>
            </w:pPr>
            <w:r w:rsidRPr="00A96C29">
              <w:rPr>
                <w:i/>
                <w:sz w:val="16"/>
                <w:szCs w:val="16"/>
                <w:lang w:val="fr-FR"/>
              </w:rPr>
              <w:t xml:space="preserve">Date </w:t>
            </w:r>
            <w:r w:rsidR="00634293" w:rsidRPr="00A96C29">
              <w:rPr>
                <w:i/>
                <w:sz w:val="16"/>
                <w:szCs w:val="16"/>
                <w:lang w:val="fr-FR"/>
              </w:rPr>
              <w:t>de la condamnation</w:t>
            </w:r>
          </w:p>
        </w:tc>
      </w:tr>
      <w:tr w:rsidR="00AE7900" w:rsidRPr="00A96C29" w:rsidTr="00DB771F">
        <w:trPr>
          <w:cantSplit/>
          <w:trHeight w:hRule="exact" w:val="113"/>
          <w:tblHeader/>
        </w:trPr>
        <w:tc>
          <w:tcPr>
            <w:tcW w:w="686" w:type="dxa"/>
            <w:tcBorders>
              <w:top w:val="single" w:sz="12" w:space="0" w:color="auto"/>
              <w:bottom w:val="nil"/>
            </w:tcBorders>
            <w:shd w:val="clear" w:color="auto" w:fill="auto"/>
          </w:tcPr>
          <w:p w:rsidR="00AE7900" w:rsidRPr="00A96C29" w:rsidRDefault="00AE7900" w:rsidP="001229CF">
            <w:pPr>
              <w:suppressAutoHyphens w:val="0"/>
              <w:spacing w:before="40" w:after="120"/>
              <w:ind w:right="113"/>
              <w:rPr>
                <w:lang w:val="fr-FR"/>
              </w:rPr>
            </w:pPr>
          </w:p>
        </w:tc>
        <w:tc>
          <w:tcPr>
            <w:tcW w:w="966" w:type="dxa"/>
            <w:tcBorders>
              <w:top w:val="single" w:sz="12" w:space="0" w:color="auto"/>
              <w:bottom w:val="nil"/>
            </w:tcBorders>
            <w:shd w:val="clear" w:color="auto" w:fill="auto"/>
          </w:tcPr>
          <w:p w:rsidR="00AE7900" w:rsidRPr="00A96C29" w:rsidRDefault="00AE7900" w:rsidP="001229CF">
            <w:pPr>
              <w:suppressAutoHyphens w:val="0"/>
              <w:spacing w:before="40" w:after="120"/>
              <w:ind w:right="113"/>
              <w:rPr>
                <w:lang w:val="fr-FR"/>
              </w:rPr>
            </w:pPr>
          </w:p>
        </w:tc>
        <w:tc>
          <w:tcPr>
            <w:tcW w:w="2296" w:type="dxa"/>
            <w:tcBorders>
              <w:top w:val="single" w:sz="12" w:space="0" w:color="auto"/>
              <w:bottom w:val="nil"/>
            </w:tcBorders>
            <w:shd w:val="clear" w:color="auto" w:fill="auto"/>
          </w:tcPr>
          <w:p w:rsidR="00AE7900" w:rsidRPr="00A96C29" w:rsidRDefault="00AE7900" w:rsidP="001229CF">
            <w:pPr>
              <w:suppressAutoHyphens w:val="0"/>
              <w:spacing w:before="40" w:after="120"/>
              <w:ind w:right="113"/>
              <w:rPr>
                <w:lang w:val="fr-FR"/>
              </w:rPr>
            </w:pPr>
          </w:p>
        </w:tc>
        <w:tc>
          <w:tcPr>
            <w:tcW w:w="3485" w:type="dxa"/>
            <w:tcBorders>
              <w:top w:val="single" w:sz="12" w:space="0" w:color="auto"/>
              <w:bottom w:val="nil"/>
            </w:tcBorders>
            <w:shd w:val="clear" w:color="auto" w:fill="auto"/>
          </w:tcPr>
          <w:p w:rsidR="00AE7900" w:rsidRPr="00A96C29" w:rsidRDefault="00AE7900" w:rsidP="001229CF">
            <w:pPr>
              <w:suppressAutoHyphens w:val="0"/>
              <w:spacing w:before="40" w:after="120"/>
              <w:ind w:right="113"/>
              <w:rPr>
                <w:lang w:val="fr-FR"/>
              </w:rPr>
            </w:pPr>
          </w:p>
        </w:tc>
        <w:tc>
          <w:tcPr>
            <w:tcW w:w="1081" w:type="dxa"/>
            <w:tcBorders>
              <w:top w:val="single" w:sz="12" w:space="0" w:color="auto"/>
              <w:bottom w:val="nil"/>
            </w:tcBorders>
            <w:shd w:val="clear" w:color="auto" w:fill="auto"/>
          </w:tcPr>
          <w:p w:rsidR="00AE7900" w:rsidRPr="00A96C29" w:rsidRDefault="00AE7900" w:rsidP="001229CF">
            <w:pPr>
              <w:tabs>
                <w:tab w:val="left" w:pos="0"/>
              </w:tabs>
              <w:suppressAutoHyphens w:val="0"/>
              <w:spacing w:before="40" w:after="120"/>
              <w:ind w:right="113"/>
              <w:rPr>
                <w:lang w:val="fr-FR"/>
              </w:rPr>
            </w:pPr>
          </w:p>
        </w:tc>
      </w:tr>
      <w:tr w:rsidR="00DA5B92" w:rsidRPr="00A96C29" w:rsidTr="00DB771F">
        <w:trPr>
          <w:cantSplit/>
        </w:trPr>
        <w:tc>
          <w:tcPr>
            <w:tcW w:w="686" w:type="dxa"/>
            <w:vMerge w:val="restart"/>
            <w:tcBorders>
              <w:top w:val="nil"/>
            </w:tcBorders>
            <w:shd w:val="clear" w:color="auto" w:fill="auto"/>
          </w:tcPr>
          <w:p w:rsidR="008A413F" w:rsidRPr="00A96C29" w:rsidRDefault="008A413F" w:rsidP="00A05D2E">
            <w:pPr>
              <w:suppressAutoHyphens w:val="0"/>
              <w:spacing w:before="40" w:after="120"/>
              <w:ind w:right="113"/>
              <w:rPr>
                <w:lang w:val="fr-FR"/>
              </w:rPr>
            </w:pPr>
            <w:r w:rsidRPr="00A96C29">
              <w:rPr>
                <w:lang w:val="fr-FR"/>
              </w:rPr>
              <w:t>1</w:t>
            </w:r>
          </w:p>
        </w:tc>
        <w:tc>
          <w:tcPr>
            <w:tcW w:w="966" w:type="dxa"/>
            <w:vMerge w:val="restart"/>
            <w:tcBorders>
              <w:top w:val="nil"/>
            </w:tcBorders>
            <w:shd w:val="clear" w:color="auto" w:fill="auto"/>
          </w:tcPr>
          <w:p w:rsidR="008A413F" w:rsidRPr="00A96C29" w:rsidRDefault="008A413F" w:rsidP="00A05D2E">
            <w:pPr>
              <w:suppressAutoHyphens w:val="0"/>
              <w:spacing w:before="40" w:after="120"/>
              <w:ind w:right="113"/>
              <w:rPr>
                <w:lang w:val="fr-FR"/>
              </w:rPr>
            </w:pPr>
            <w:r w:rsidRPr="00A96C29">
              <w:rPr>
                <w:lang w:val="fr-FR"/>
              </w:rPr>
              <w:t>2</w:t>
            </w:r>
          </w:p>
        </w:tc>
        <w:tc>
          <w:tcPr>
            <w:tcW w:w="2296" w:type="dxa"/>
            <w:tcBorders>
              <w:top w:val="nil"/>
            </w:tcBorders>
            <w:shd w:val="clear" w:color="auto" w:fill="auto"/>
          </w:tcPr>
          <w:p w:rsidR="008A413F" w:rsidRPr="00A96C29" w:rsidRDefault="00412726" w:rsidP="00A05D2E">
            <w:pPr>
              <w:suppressAutoHyphens w:val="0"/>
              <w:spacing w:before="40" w:after="120"/>
              <w:ind w:right="113"/>
              <w:rPr>
                <w:lang w:val="fr-FR"/>
              </w:rPr>
            </w:pPr>
            <w:r w:rsidRPr="00A96C29">
              <w:rPr>
                <w:lang w:val="fr-FR"/>
              </w:rPr>
              <w:t>A</w:t>
            </w:r>
            <w:r w:rsidR="00634293" w:rsidRPr="00A96C29">
              <w:rPr>
                <w:lang w:val="fr-FR"/>
              </w:rPr>
              <w:t>mende de 500 euros</w:t>
            </w:r>
          </w:p>
        </w:tc>
        <w:tc>
          <w:tcPr>
            <w:tcW w:w="3485" w:type="dxa"/>
            <w:tcBorders>
              <w:top w:val="nil"/>
            </w:tcBorders>
            <w:shd w:val="clear" w:color="auto" w:fill="auto"/>
          </w:tcPr>
          <w:p w:rsidR="008A413F" w:rsidRPr="00A96C29" w:rsidRDefault="00634293" w:rsidP="00A05D2E">
            <w:pPr>
              <w:suppressAutoHyphens w:val="0"/>
              <w:spacing w:before="40" w:after="120"/>
              <w:ind w:right="113"/>
              <w:rPr>
                <w:lang w:val="fr-FR"/>
              </w:rPr>
            </w:pPr>
            <w:r w:rsidRPr="00A96C29">
              <w:rPr>
                <w:lang w:val="fr-FR"/>
              </w:rPr>
              <w:t>Exploitation de maisons closes</w:t>
            </w:r>
          </w:p>
        </w:tc>
        <w:tc>
          <w:tcPr>
            <w:tcW w:w="1081" w:type="dxa"/>
            <w:tcBorders>
              <w:top w:val="nil"/>
            </w:tcBorders>
            <w:shd w:val="clear" w:color="auto" w:fill="auto"/>
          </w:tcPr>
          <w:p w:rsidR="008A413F" w:rsidRPr="00A96C29" w:rsidRDefault="008A413F" w:rsidP="00A05D2E">
            <w:pPr>
              <w:tabs>
                <w:tab w:val="left" w:pos="0"/>
              </w:tabs>
              <w:suppressAutoHyphens w:val="0"/>
              <w:spacing w:before="40" w:after="120"/>
              <w:ind w:right="113"/>
              <w:rPr>
                <w:lang w:val="fr-FR"/>
              </w:rPr>
            </w:pPr>
            <w:r w:rsidRPr="00A96C29">
              <w:rPr>
                <w:lang w:val="fr-FR"/>
              </w:rPr>
              <w:t>21/03/2008</w:t>
            </w:r>
          </w:p>
        </w:tc>
      </w:tr>
      <w:tr w:rsidR="00DA5B92" w:rsidRPr="00A96C29" w:rsidTr="00DB771F">
        <w:trPr>
          <w:cantSplit/>
        </w:trPr>
        <w:tc>
          <w:tcPr>
            <w:tcW w:w="686" w:type="dxa"/>
            <w:vMerge/>
            <w:shd w:val="clear" w:color="auto" w:fill="auto"/>
          </w:tcPr>
          <w:p w:rsidR="008A413F" w:rsidRPr="00A96C29" w:rsidRDefault="008A413F" w:rsidP="00A05D2E">
            <w:pPr>
              <w:suppressAutoHyphens w:val="0"/>
              <w:spacing w:before="40" w:after="120"/>
              <w:ind w:right="113"/>
              <w:rPr>
                <w:lang w:val="fr-FR"/>
              </w:rPr>
            </w:pPr>
          </w:p>
        </w:tc>
        <w:tc>
          <w:tcPr>
            <w:tcW w:w="966" w:type="dxa"/>
            <w:vMerge/>
            <w:shd w:val="clear" w:color="auto" w:fill="auto"/>
          </w:tcPr>
          <w:p w:rsidR="008A413F" w:rsidRPr="00A96C29" w:rsidRDefault="008A413F" w:rsidP="00A05D2E">
            <w:pPr>
              <w:suppressAutoHyphens w:val="0"/>
              <w:spacing w:before="40" w:after="120"/>
              <w:ind w:right="113"/>
              <w:rPr>
                <w:lang w:val="fr-FR"/>
              </w:rPr>
            </w:pPr>
          </w:p>
        </w:tc>
        <w:tc>
          <w:tcPr>
            <w:tcW w:w="2296" w:type="dxa"/>
            <w:shd w:val="clear" w:color="auto" w:fill="auto"/>
          </w:tcPr>
          <w:p w:rsidR="008A413F" w:rsidRPr="00A96C29" w:rsidRDefault="00412726" w:rsidP="00A05D2E">
            <w:pPr>
              <w:suppressAutoHyphens w:val="0"/>
              <w:spacing w:before="40" w:after="120"/>
              <w:ind w:right="113"/>
              <w:rPr>
                <w:lang w:val="fr-FR"/>
              </w:rPr>
            </w:pPr>
            <w:r w:rsidRPr="00A96C29">
              <w:rPr>
                <w:lang w:val="fr-FR"/>
              </w:rPr>
              <w:t>A</w:t>
            </w:r>
            <w:r w:rsidR="00634293" w:rsidRPr="00A96C29">
              <w:rPr>
                <w:lang w:val="fr-FR"/>
              </w:rPr>
              <w:t>mende de 500 euros</w:t>
            </w:r>
          </w:p>
        </w:tc>
        <w:tc>
          <w:tcPr>
            <w:tcW w:w="3485" w:type="dxa"/>
            <w:shd w:val="clear" w:color="auto" w:fill="auto"/>
          </w:tcPr>
          <w:p w:rsidR="008A413F" w:rsidRPr="00A96C29" w:rsidRDefault="00634293" w:rsidP="00A05D2E">
            <w:pPr>
              <w:suppressAutoHyphens w:val="0"/>
              <w:spacing w:before="40" w:after="120"/>
              <w:ind w:right="113"/>
              <w:rPr>
                <w:lang w:val="fr-FR"/>
              </w:rPr>
            </w:pPr>
            <w:r w:rsidRPr="00A96C29">
              <w:rPr>
                <w:lang w:val="fr-FR"/>
              </w:rPr>
              <w:t>Exploitation de maisons closes</w:t>
            </w:r>
          </w:p>
        </w:tc>
        <w:tc>
          <w:tcPr>
            <w:tcW w:w="1081" w:type="dxa"/>
            <w:shd w:val="clear" w:color="auto" w:fill="auto"/>
          </w:tcPr>
          <w:p w:rsidR="008A413F" w:rsidRPr="00A96C29" w:rsidRDefault="008A413F" w:rsidP="00A05D2E">
            <w:pPr>
              <w:suppressAutoHyphens w:val="0"/>
              <w:spacing w:before="40" w:after="120"/>
              <w:ind w:right="113"/>
              <w:rPr>
                <w:lang w:val="fr-FR"/>
              </w:rPr>
            </w:pPr>
            <w:r w:rsidRPr="00A96C29">
              <w:rPr>
                <w:lang w:val="fr-FR"/>
              </w:rPr>
              <w:t>21/03/2008</w:t>
            </w:r>
          </w:p>
        </w:tc>
      </w:tr>
      <w:tr w:rsidR="00DA5B92" w:rsidRPr="00A96C29" w:rsidTr="00DB771F">
        <w:trPr>
          <w:cantSplit/>
        </w:trPr>
        <w:tc>
          <w:tcPr>
            <w:tcW w:w="686" w:type="dxa"/>
            <w:vMerge w:val="restart"/>
            <w:shd w:val="clear" w:color="auto" w:fill="auto"/>
          </w:tcPr>
          <w:p w:rsidR="008A413F" w:rsidRPr="00A96C29" w:rsidRDefault="008A413F" w:rsidP="00A05D2E">
            <w:pPr>
              <w:suppressAutoHyphens w:val="0"/>
              <w:spacing w:before="40" w:after="120"/>
              <w:ind w:right="113"/>
              <w:rPr>
                <w:lang w:val="fr-FR"/>
              </w:rPr>
            </w:pPr>
            <w:r w:rsidRPr="00A96C29">
              <w:rPr>
                <w:lang w:val="fr-FR"/>
              </w:rPr>
              <w:t>2</w:t>
            </w:r>
          </w:p>
        </w:tc>
        <w:tc>
          <w:tcPr>
            <w:tcW w:w="966" w:type="dxa"/>
            <w:vMerge w:val="restart"/>
            <w:shd w:val="clear" w:color="auto" w:fill="auto"/>
          </w:tcPr>
          <w:p w:rsidR="008A413F" w:rsidRPr="00A96C29" w:rsidRDefault="008A413F" w:rsidP="00A05D2E">
            <w:pPr>
              <w:suppressAutoHyphens w:val="0"/>
              <w:spacing w:before="40" w:after="120"/>
              <w:ind w:right="113"/>
              <w:rPr>
                <w:lang w:val="fr-FR"/>
              </w:rPr>
            </w:pPr>
            <w:r w:rsidRPr="00A96C29">
              <w:rPr>
                <w:lang w:val="fr-FR"/>
              </w:rPr>
              <w:t>2</w:t>
            </w:r>
          </w:p>
        </w:tc>
        <w:tc>
          <w:tcPr>
            <w:tcW w:w="2296" w:type="dxa"/>
            <w:shd w:val="clear" w:color="auto" w:fill="auto"/>
          </w:tcPr>
          <w:p w:rsidR="008A413F" w:rsidRPr="00A96C29" w:rsidRDefault="00634293" w:rsidP="00A05D2E">
            <w:pPr>
              <w:suppressAutoHyphens w:val="0"/>
              <w:spacing w:before="40" w:after="120"/>
              <w:ind w:right="113"/>
              <w:rPr>
                <w:lang w:val="fr-FR"/>
              </w:rPr>
            </w:pPr>
            <w:r w:rsidRPr="00A96C29">
              <w:rPr>
                <w:lang w:val="fr-FR"/>
              </w:rPr>
              <w:t>40 jours</w:t>
            </w:r>
            <w:r w:rsidR="000F2383" w:rsidRPr="00A96C29">
              <w:rPr>
                <w:lang w:val="fr-FR"/>
              </w:rPr>
              <w:t xml:space="preserve"> d’emprisonnement</w:t>
            </w:r>
          </w:p>
        </w:tc>
        <w:tc>
          <w:tcPr>
            <w:tcW w:w="3485" w:type="dxa"/>
            <w:shd w:val="clear" w:color="auto" w:fill="auto"/>
          </w:tcPr>
          <w:p w:rsidR="008A413F" w:rsidRPr="00A96C29" w:rsidRDefault="00634293" w:rsidP="00A05D2E">
            <w:pPr>
              <w:suppressAutoHyphens w:val="0"/>
              <w:spacing w:before="40" w:after="120"/>
              <w:ind w:right="113"/>
              <w:rPr>
                <w:lang w:val="fr-FR"/>
              </w:rPr>
            </w:pPr>
            <w:r w:rsidRPr="00A96C29">
              <w:rPr>
                <w:lang w:val="fr-FR"/>
              </w:rPr>
              <w:t>Séjour en</w:t>
            </w:r>
            <w:r w:rsidR="008A413F" w:rsidRPr="00A96C29">
              <w:rPr>
                <w:lang w:val="fr-FR"/>
              </w:rPr>
              <w:t xml:space="preserve"> </w:t>
            </w:r>
            <w:r w:rsidRPr="00A96C29">
              <w:rPr>
                <w:lang w:val="fr-FR"/>
              </w:rPr>
              <w:t>République de Chypre</w:t>
            </w:r>
            <w:r w:rsidR="008A413F" w:rsidRPr="00A96C29">
              <w:rPr>
                <w:lang w:val="fr-FR"/>
              </w:rPr>
              <w:t xml:space="preserve"> a</w:t>
            </w:r>
            <w:r w:rsidR="00412726" w:rsidRPr="00A96C29">
              <w:rPr>
                <w:lang w:val="fr-FR"/>
              </w:rPr>
              <w:t>près expiration du titre de séjour temporaire</w:t>
            </w:r>
          </w:p>
        </w:tc>
        <w:tc>
          <w:tcPr>
            <w:tcW w:w="1081" w:type="dxa"/>
            <w:shd w:val="clear" w:color="auto" w:fill="auto"/>
          </w:tcPr>
          <w:p w:rsidR="008A413F" w:rsidRPr="00A96C29" w:rsidRDefault="008A413F" w:rsidP="00A05D2E">
            <w:pPr>
              <w:suppressAutoHyphens w:val="0"/>
              <w:spacing w:before="40" w:after="120"/>
              <w:ind w:right="113"/>
              <w:rPr>
                <w:lang w:val="fr-FR"/>
              </w:rPr>
            </w:pPr>
            <w:r w:rsidRPr="00A96C29">
              <w:rPr>
                <w:lang w:val="fr-FR"/>
              </w:rPr>
              <w:t>08/04/2008</w:t>
            </w:r>
          </w:p>
        </w:tc>
      </w:tr>
      <w:tr w:rsidR="00DA5B92" w:rsidRPr="00A96C29" w:rsidTr="00DB771F">
        <w:trPr>
          <w:cantSplit/>
        </w:trPr>
        <w:tc>
          <w:tcPr>
            <w:tcW w:w="686" w:type="dxa"/>
            <w:vMerge/>
            <w:shd w:val="clear" w:color="auto" w:fill="auto"/>
          </w:tcPr>
          <w:p w:rsidR="008A413F" w:rsidRPr="00A96C29" w:rsidRDefault="008A413F" w:rsidP="00A05D2E">
            <w:pPr>
              <w:suppressAutoHyphens w:val="0"/>
              <w:spacing w:before="40" w:after="120"/>
              <w:ind w:right="113"/>
              <w:rPr>
                <w:lang w:val="fr-FR"/>
              </w:rPr>
            </w:pPr>
          </w:p>
        </w:tc>
        <w:tc>
          <w:tcPr>
            <w:tcW w:w="966" w:type="dxa"/>
            <w:vMerge/>
            <w:shd w:val="clear" w:color="auto" w:fill="auto"/>
          </w:tcPr>
          <w:p w:rsidR="008A413F" w:rsidRPr="00A96C29" w:rsidRDefault="008A413F" w:rsidP="00A05D2E">
            <w:pPr>
              <w:suppressAutoHyphens w:val="0"/>
              <w:spacing w:before="40" w:after="120"/>
              <w:ind w:right="113"/>
              <w:rPr>
                <w:lang w:val="fr-FR"/>
              </w:rPr>
            </w:pPr>
          </w:p>
        </w:tc>
        <w:tc>
          <w:tcPr>
            <w:tcW w:w="2296" w:type="dxa"/>
            <w:shd w:val="clear" w:color="auto" w:fill="auto"/>
          </w:tcPr>
          <w:p w:rsidR="008A413F" w:rsidRPr="00A96C29" w:rsidRDefault="00412726" w:rsidP="00A05D2E">
            <w:pPr>
              <w:suppressAutoHyphens w:val="0"/>
              <w:spacing w:before="40" w:after="120"/>
              <w:ind w:right="113"/>
              <w:rPr>
                <w:lang w:val="fr-FR"/>
              </w:rPr>
            </w:pPr>
            <w:r w:rsidRPr="00A96C29">
              <w:rPr>
                <w:lang w:val="fr-FR"/>
              </w:rPr>
              <w:t>40 jours</w:t>
            </w:r>
            <w:r w:rsidR="000F2383" w:rsidRPr="00A96C29">
              <w:rPr>
                <w:lang w:val="fr-FR"/>
              </w:rPr>
              <w:t xml:space="preserve"> d’emprisonnement</w:t>
            </w:r>
          </w:p>
        </w:tc>
        <w:tc>
          <w:tcPr>
            <w:tcW w:w="3485" w:type="dxa"/>
            <w:shd w:val="clear" w:color="auto" w:fill="auto"/>
          </w:tcPr>
          <w:p w:rsidR="008A413F" w:rsidRPr="00A96C29" w:rsidRDefault="00412726" w:rsidP="00A05D2E">
            <w:pPr>
              <w:suppressAutoHyphens w:val="0"/>
              <w:spacing w:before="40" w:after="120"/>
              <w:ind w:right="113"/>
              <w:rPr>
                <w:lang w:val="fr-FR"/>
              </w:rPr>
            </w:pPr>
            <w:r w:rsidRPr="00A96C29">
              <w:rPr>
                <w:lang w:val="fr-FR"/>
              </w:rPr>
              <w:t>Entrée en</w:t>
            </w:r>
            <w:r w:rsidR="008A413F" w:rsidRPr="00A96C29">
              <w:rPr>
                <w:lang w:val="fr-FR"/>
              </w:rPr>
              <w:t xml:space="preserve"> </w:t>
            </w:r>
            <w:r w:rsidR="00634293" w:rsidRPr="00A96C29">
              <w:rPr>
                <w:lang w:val="fr-FR"/>
              </w:rPr>
              <w:t>République de Chypre</w:t>
            </w:r>
            <w:r w:rsidR="008A413F" w:rsidRPr="00A96C29">
              <w:rPr>
                <w:lang w:val="fr-FR"/>
              </w:rPr>
              <w:t xml:space="preserve"> </w:t>
            </w:r>
            <w:r w:rsidRPr="00A96C29">
              <w:rPr>
                <w:lang w:val="fr-FR"/>
              </w:rPr>
              <w:t xml:space="preserve">par un port illégal, entrée en </w:t>
            </w:r>
            <w:r w:rsidR="00634293" w:rsidRPr="00A96C29">
              <w:rPr>
                <w:lang w:val="fr-FR"/>
              </w:rPr>
              <w:t>République de Chypre</w:t>
            </w:r>
            <w:r w:rsidR="008A413F" w:rsidRPr="00A96C29">
              <w:rPr>
                <w:lang w:val="fr-FR"/>
              </w:rPr>
              <w:t xml:space="preserve"> </w:t>
            </w:r>
            <w:r w:rsidRPr="00A96C29">
              <w:rPr>
                <w:lang w:val="fr-FR"/>
              </w:rPr>
              <w:t>sans visa consulaire, migrant illégal</w:t>
            </w:r>
          </w:p>
        </w:tc>
        <w:tc>
          <w:tcPr>
            <w:tcW w:w="1081" w:type="dxa"/>
            <w:shd w:val="clear" w:color="auto" w:fill="auto"/>
          </w:tcPr>
          <w:p w:rsidR="008A413F" w:rsidRPr="00A96C29" w:rsidRDefault="008A413F" w:rsidP="00A05D2E">
            <w:pPr>
              <w:suppressAutoHyphens w:val="0"/>
              <w:spacing w:before="40" w:after="120"/>
              <w:ind w:right="113"/>
              <w:rPr>
                <w:lang w:val="fr-FR"/>
              </w:rPr>
            </w:pPr>
            <w:r w:rsidRPr="00A96C29">
              <w:rPr>
                <w:lang w:val="fr-FR"/>
              </w:rPr>
              <w:t>08/04/2008</w:t>
            </w:r>
          </w:p>
        </w:tc>
      </w:tr>
      <w:tr w:rsidR="00DA5B92" w:rsidRPr="00A96C29" w:rsidTr="00DB771F">
        <w:trPr>
          <w:cantSplit/>
        </w:trPr>
        <w:tc>
          <w:tcPr>
            <w:tcW w:w="686" w:type="dxa"/>
            <w:shd w:val="clear" w:color="auto" w:fill="auto"/>
          </w:tcPr>
          <w:p w:rsidR="008A413F" w:rsidRPr="00A96C29" w:rsidRDefault="008A413F" w:rsidP="00A05D2E">
            <w:pPr>
              <w:suppressAutoHyphens w:val="0"/>
              <w:spacing w:before="40" w:after="120"/>
              <w:ind w:right="113"/>
              <w:rPr>
                <w:lang w:val="fr-FR"/>
              </w:rPr>
            </w:pPr>
            <w:r w:rsidRPr="00A96C29">
              <w:rPr>
                <w:lang w:val="fr-FR"/>
              </w:rPr>
              <w:t>3</w:t>
            </w:r>
          </w:p>
        </w:tc>
        <w:tc>
          <w:tcPr>
            <w:tcW w:w="966" w:type="dxa"/>
            <w:shd w:val="clear" w:color="auto" w:fill="auto"/>
          </w:tcPr>
          <w:p w:rsidR="008A413F" w:rsidRPr="00A96C29" w:rsidRDefault="008A413F" w:rsidP="00A05D2E">
            <w:pPr>
              <w:suppressAutoHyphens w:val="0"/>
              <w:spacing w:before="40" w:after="120"/>
              <w:ind w:right="113"/>
              <w:rPr>
                <w:lang w:val="fr-FR"/>
              </w:rPr>
            </w:pPr>
            <w:r w:rsidRPr="00A96C29">
              <w:rPr>
                <w:lang w:val="fr-FR"/>
              </w:rPr>
              <w:t>1</w:t>
            </w:r>
          </w:p>
        </w:tc>
        <w:tc>
          <w:tcPr>
            <w:tcW w:w="2296" w:type="dxa"/>
            <w:shd w:val="clear" w:color="auto" w:fill="auto"/>
          </w:tcPr>
          <w:p w:rsidR="008A413F" w:rsidRPr="00A96C29" w:rsidRDefault="00412726" w:rsidP="00A05D2E">
            <w:pPr>
              <w:suppressAutoHyphens w:val="0"/>
              <w:spacing w:before="40" w:after="120"/>
              <w:ind w:right="113"/>
              <w:rPr>
                <w:lang w:val="fr-FR"/>
              </w:rPr>
            </w:pPr>
            <w:r w:rsidRPr="00A96C29">
              <w:rPr>
                <w:lang w:val="fr-FR"/>
              </w:rPr>
              <w:t>2 mois</w:t>
            </w:r>
            <w:r w:rsidR="000F2383" w:rsidRPr="00A96C29">
              <w:rPr>
                <w:lang w:val="fr-FR"/>
              </w:rPr>
              <w:t xml:space="preserve"> d’emprisonnement</w:t>
            </w:r>
            <w:r w:rsidRPr="00A96C29">
              <w:rPr>
                <w:lang w:val="fr-FR"/>
              </w:rPr>
              <w:t xml:space="preserve"> </w:t>
            </w:r>
          </w:p>
        </w:tc>
        <w:tc>
          <w:tcPr>
            <w:tcW w:w="3485" w:type="dxa"/>
            <w:shd w:val="clear" w:color="auto" w:fill="auto"/>
          </w:tcPr>
          <w:p w:rsidR="008A413F" w:rsidRPr="00A96C29" w:rsidRDefault="00412726" w:rsidP="00A05D2E">
            <w:pPr>
              <w:suppressAutoHyphens w:val="0"/>
              <w:spacing w:before="40" w:after="120"/>
              <w:ind w:right="113"/>
              <w:rPr>
                <w:lang w:val="fr-FR"/>
              </w:rPr>
            </w:pPr>
            <w:r w:rsidRPr="00A96C29">
              <w:rPr>
                <w:lang w:val="fr-FR"/>
              </w:rPr>
              <w:t>Séjour illégal en</w:t>
            </w:r>
            <w:r w:rsidR="008A413F" w:rsidRPr="00A96C29">
              <w:rPr>
                <w:lang w:val="fr-FR"/>
              </w:rPr>
              <w:t xml:space="preserve"> </w:t>
            </w:r>
            <w:r w:rsidR="00634293" w:rsidRPr="00A96C29">
              <w:rPr>
                <w:lang w:val="fr-FR"/>
              </w:rPr>
              <w:t>République de Chypre</w:t>
            </w:r>
            <w:r w:rsidR="00916D46" w:rsidRPr="00A96C29">
              <w:rPr>
                <w:lang w:val="fr-FR"/>
              </w:rPr>
              <w:t xml:space="preserve"> </w:t>
            </w:r>
          </w:p>
        </w:tc>
        <w:tc>
          <w:tcPr>
            <w:tcW w:w="1081" w:type="dxa"/>
            <w:shd w:val="clear" w:color="auto" w:fill="auto"/>
          </w:tcPr>
          <w:p w:rsidR="008A413F" w:rsidRPr="00A96C29" w:rsidRDefault="008A413F" w:rsidP="00A05D2E">
            <w:pPr>
              <w:suppressAutoHyphens w:val="0"/>
              <w:spacing w:before="40" w:after="120"/>
              <w:ind w:right="113"/>
              <w:rPr>
                <w:lang w:val="fr-FR"/>
              </w:rPr>
            </w:pPr>
            <w:r w:rsidRPr="00A96C29">
              <w:rPr>
                <w:lang w:val="fr-FR"/>
              </w:rPr>
              <w:t>27/03/2008</w:t>
            </w:r>
          </w:p>
        </w:tc>
      </w:tr>
      <w:tr w:rsidR="00DA5B92" w:rsidRPr="00A96C29" w:rsidTr="00DB771F">
        <w:trPr>
          <w:cantSplit/>
        </w:trPr>
        <w:tc>
          <w:tcPr>
            <w:tcW w:w="686" w:type="dxa"/>
            <w:tcBorders>
              <w:bottom w:val="nil"/>
            </w:tcBorders>
            <w:shd w:val="clear" w:color="auto" w:fill="auto"/>
          </w:tcPr>
          <w:p w:rsidR="008A413F" w:rsidRPr="00A96C29" w:rsidRDefault="008A413F" w:rsidP="00A05D2E">
            <w:pPr>
              <w:suppressAutoHyphens w:val="0"/>
              <w:spacing w:before="40" w:after="120"/>
              <w:ind w:right="113"/>
              <w:rPr>
                <w:lang w:val="fr-FR"/>
              </w:rPr>
            </w:pPr>
            <w:r w:rsidRPr="00A96C29">
              <w:rPr>
                <w:lang w:val="fr-FR"/>
              </w:rPr>
              <w:t>4</w:t>
            </w:r>
          </w:p>
        </w:tc>
        <w:tc>
          <w:tcPr>
            <w:tcW w:w="966" w:type="dxa"/>
            <w:tcBorders>
              <w:bottom w:val="nil"/>
            </w:tcBorders>
            <w:shd w:val="clear" w:color="auto" w:fill="auto"/>
          </w:tcPr>
          <w:p w:rsidR="008A413F" w:rsidRPr="00A96C29" w:rsidRDefault="008A413F" w:rsidP="00A05D2E">
            <w:pPr>
              <w:suppressAutoHyphens w:val="0"/>
              <w:spacing w:before="40" w:after="120"/>
              <w:ind w:right="113"/>
              <w:rPr>
                <w:lang w:val="fr-FR"/>
              </w:rPr>
            </w:pPr>
            <w:r w:rsidRPr="00A96C29">
              <w:rPr>
                <w:lang w:val="fr-FR"/>
              </w:rPr>
              <w:t>1</w:t>
            </w:r>
          </w:p>
        </w:tc>
        <w:tc>
          <w:tcPr>
            <w:tcW w:w="2296" w:type="dxa"/>
            <w:tcBorders>
              <w:bottom w:val="nil"/>
            </w:tcBorders>
            <w:shd w:val="clear" w:color="auto" w:fill="auto"/>
          </w:tcPr>
          <w:p w:rsidR="008A413F" w:rsidRPr="00A96C29" w:rsidRDefault="00A05D2E" w:rsidP="00A05D2E">
            <w:pPr>
              <w:suppressAutoHyphens w:val="0"/>
              <w:spacing w:before="40" w:after="120"/>
              <w:ind w:right="113"/>
              <w:rPr>
                <w:lang w:val="fr-FR"/>
              </w:rPr>
            </w:pPr>
            <w:r w:rsidRPr="00A96C29">
              <w:rPr>
                <w:lang w:val="fr-FR"/>
              </w:rPr>
              <w:t xml:space="preserve">Un </w:t>
            </w:r>
            <w:r w:rsidR="00412726" w:rsidRPr="00A96C29">
              <w:rPr>
                <w:lang w:val="fr-FR"/>
              </w:rPr>
              <w:t>an</w:t>
            </w:r>
            <w:r w:rsidR="000F2383" w:rsidRPr="00A96C29">
              <w:rPr>
                <w:lang w:val="fr-FR"/>
              </w:rPr>
              <w:t xml:space="preserve"> d’emprisonnement</w:t>
            </w:r>
          </w:p>
        </w:tc>
        <w:tc>
          <w:tcPr>
            <w:tcW w:w="3485" w:type="dxa"/>
            <w:tcBorders>
              <w:bottom w:val="nil"/>
            </w:tcBorders>
            <w:shd w:val="clear" w:color="auto" w:fill="auto"/>
          </w:tcPr>
          <w:p w:rsidR="008A413F" w:rsidRPr="00A96C29" w:rsidRDefault="00412726" w:rsidP="00A05D2E">
            <w:pPr>
              <w:suppressAutoHyphens w:val="0"/>
              <w:spacing w:before="40" w:after="120"/>
              <w:ind w:right="113"/>
              <w:rPr>
                <w:lang w:val="fr-FR"/>
              </w:rPr>
            </w:pPr>
            <w:r w:rsidRPr="00A96C29">
              <w:rPr>
                <w:lang w:val="fr-FR"/>
              </w:rPr>
              <w:t>Exploitation sexuelle, attentat à la pudeur</w:t>
            </w:r>
          </w:p>
        </w:tc>
        <w:tc>
          <w:tcPr>
            <w:tcW w:w="1081" w:type="dxa"/>
            <w:tcBorders>
              <w:bottom w:val="nil"/>
            </w:tcBorders>
            <w:shd w:val="clear" w:color="auto" w:fill="auto"/>
          </w:tcPr>
          <w:p w:rsidR="008A413F" w:rsidRPr="00A96C29" w:rsidRDefault="008A413F" w:rsidP="00A05D2E">
            <w:pPr>
              <w:suppressAutoHyphens w:val="0"/>
              <w:spacing w:before="40" w:after="120"/>
              <w:ind w:right="113"/>
              <w:rPr>
                <w:lang w:val="fr-FR"/>
              </w:rPr>
            </w:pPr>
            <w:r w:rsidRPr="00A96C29">
              <w:rPr>
                <w:lang w:val="fr-FR"/>
              </w:rPr>
              <w:t>02/10/2012</w:t>
            </w:r>
          </w:p>
        </w:tc>
      </w:tr>
      <w:tr w:rsidR="00DA5B92" w:rsidRPr="00A96C29" w:rsidTr="00DB771F">
        <w:trPr>
          <w:cantSplit/>
        </w:trPr>
        <w:tc>
          <w:tcPr>
            <w:tcW w:w="686" w:type="dxa"/>
            <w:vMerge w:val="restart"/>
            <w:tcBorders>
              <w:top w:val="nil"/>
              <w:bottom w:val="nil"/>
            </w:tcBorders>
            <w:shd w:val="clear" w:color="auto" w:fill="auto"/>
          </w:tcPr>
          <w:p w:rsidR="008A413F" w:rsidRPr="00A96C29" w:rsidRDefault="008A413F" w:rsidP="00A05D2E">
            <w:pPr>
              <w:suppressAutoHyphens w:val="0"/>
              <w:spacing w:before="40" w:after="120"/>
              <w:ind w:right="113"/>
              <w:rPr>
                <w:lang w:val="fr-FR"/>
              </w:rPr>
            </w:pPr>
            <w:r w:rsidRPr="00A96C29">
              <w:rPr>
                <w:lang w:val="fr-FR"/>
              </w:rPr>
              <w:t>5</w:t>
            </w:r>
          </w:p>
        </w:tc>
        <w:tc>
          <w:tcPr>
            <w:tcW w:w="966" w:type="dxa"/>
            <w:vMerge w:val="restart"/>
            <w:tcBorders>
              <w:top w:val="nil"/>
              <w:bottom w:val="nil"/>
            </w:tcBorders>
            <w:shd w:val="clear" w:color="auto" w:fill="auto"/>
          </w:tcPr>
          <w:p w:rsidR="008A413F" w:rsidRPr="00A96C29" w:rsidRDefault="008A413F" w:rsidP="00A05D2E">
            <w:pPr>
              <w:suppressAutoHyphens w:val="0"/>
              <w:spacing w:before="40" w:after="120"/>
              <w:ind w:right="113"/>
              <w:rPr>
                <w:lang w:val="fr-FR"/>
              </w:rPr>
            </w:pPr>
            <w:r w:rsidRPr="00A96C29">
              <w:rPr>
                <w:lang w:val="fr-FR"/>
              </w:rPr>
              <w:t>4</w:t>
            </w:r>
          </w:p>
        </w:tc>
        <w:tc>
          <w:tcPr>
            <w:tcW w:w="2296" w:type="dxa"/>
            <w:tcBorders>
              <w:top w:val="nil"/>
              <w:bottom w:val="nil"/>
            </w:tcBorders>
            <w:shd w:val="clear" w:color="auto" w:fill="auto"/>
          </w:tcPr>
          <w:p w:rsidR="008A413F" w:rsidRPr="00A96C29" w:rsidRDefault="00412726" w:rsidP="00A05D2E">
            <w:pPr>
              <w:suppressAutoHyphens w:val="0"/>
              <w:spacing w:before="40" w:after="120"/>
              <w:ind w:right="113"/>
              <w:rPr>
                <w:lang w:val="fr-FR"/>
              </w:rPr>
            </w:pPr>
            <w:r w:rsidRPr="00A96C29">
              <w:rPr>
                <w:lang w:val="fr-FR"/>
              </w:rPr>
              <w:t>15 mois</w:t>
            </w:r>
            <w:r w:rsidR="005C2F0E" w:rsidRPr="00A96C29">
              <w:rPr>
                <w:lang w:val="fr-FR"/>
              </w:rPr>
              <w:t xml:space="preserve"> d’emprisonnement</w:t>
            </w:r>
          </w:p>
        </w:tc>
        <w:tc>
          <w:tcPr>
            <w:tcW w:w="3485" w:type="dxa"/>
            <w:tcBorders>
              <w:top w:val="nil"/>
              <w:bottom w:val="nil"/>
            </w:tcBorders>
            <w:shd w:val="clear" w:color="auto" w:fill="auto"/>
          </w:tcPr>
          <w:p w:rsidR="008A413F" w:rsidRPr="00A96C29" w:rsidRDefault="00412726" w:rsidP="00A05D2E">
            <w:pPr>
              <w:suppressAutoHyphens w:val="0"/>
              <w:spacing w:before="40" w:after="120"/>
              <w:ind w:right="113"/>
              <w:rPr>
                <w:lang w:val="fr-FR"/>
              </w:rPr>
            </w:pPr>
            <w:r w:rsidRPr="00A96C29">
              <w:rPr>
                <w:lang w:val="fr-FR"/>
              </w:rPr>
              <w:t xml:space="preserve">Entente délictueuse, proxénétisme, </w:t>
            </w:r>
            <w:r w:rsidR="00D96DB6" w:rsidRPr="00A96C29">
              <w:rPr>
                <w:lang w:val="fr-FR"/>
              </w:rPr>
              <w:t>obtention de revenus</w:t>
            </w:r>
            <w:r w:rsidRPr="00A96C29">
              <w:rPr>
                <w:lang w:val="fr-FR"/>
              </w:rPr>
              <w:t xml:space="preserve"> par la prostitution,</w:t>
            </w:r>
            <w:r w:rsidR="008A413F" w:rsidRPr="00A96C29">
              <w:rPr>
                <w:lang w:val="fr-FR"/>
              </w:rPr>
              <w:t xml:space="preserve"> </w:t>
            </w:r>
            <w:r w:rsidR="00634293" w:rsidRPr="00A96C29">
              <w:rPr>
                <w:lang w:val="fr-FR"/>
              </w:rPr>
              <w:t>exploitation de maisons closes</w:t>
            </w:r>
            <w:r w:rsidR="008A413F" w:rsidRPr="00A96C29">
              <w:rPr>
                <w:lang w:val="fr-FR"/>
              </w:rPr>
              <w:t xml:space="preserve">, </w:t>
            </w:r>
            <w:r w:rsidRPr="00A96C29">
              <w:rPr>
                <w:lang w:val="fr-FR"/>
              </w:rPr>
              <w:t>séjour illégal</w:t>
            </w:r>
            <w:r w:rsidR="005C2F0E" w:rsidRPr="00A96C29">
              <w:rPr>
                <w:lang w:val="fr-FR"/>
              </w:rPr>
              <w:t xml:space="preserve"> en</w:t>
            </w:r>
            <w:r w:rsidRPr="00A96C29">
              <w:rPr>
                <w:lang w:val="fr-FR"/>
              </w:rPr>
              <w:t xml:space="preserve"> </w:t>
            </w:r>
            <w:r w:rsidR="00634293" w:rsidRPr="00A96C29">
              <w:rPr>
                <w:lang w:val="fr-FR"/>
              </w:rPr>
              <w:t>République de Chypre</w:t>
            </w:r>
            <w:r w:rsidR="008A413F" w:rsidRPr="00A96C29">
              <w:rPr>
                <w:lang w:val="fr-FR"/>
              </w:rPr>
              <w:t xml:space="preserve"> </w:t>
            </w:r>
          </w:p>
        </w:tc>
        <w:tc>
          <w:tcPr>
            <w:tcW w:w="1081" w:type="dxa"/>
            <w:tcBorders>
              <w:top w:val="nil"/>
              <w:bottom w:val="nil"/>
            </w:tcBorders>
            <w:shd w:val="clear" w:color="auto" w:fill="auto"/>
          </w:tcPr>
          <w:p w:rsidR="008A413F" w:rsidRPr="00A96C29" w:rsidRDefault="008A413F" w:rsidP="00A05D2E">
            <w:pPr>
              <w:suppressAutoHyphens w:val="0"/>
              <w:spacing w:before="40" w:after="120"/>
              <w:ind w:right="113"/>
              <w:rPr>
                <w:lang w:val="fr-FR"/>
              </w:rPr>
            </w:pPr>
            <w:r w:rsidRPr="00A96C29">
              <w:rPr>
                <w:lang w:val="fr-FR"/>
              </w:rPr>
              <w:t>18/03/2009</w:t>
            </w:r>
          </w:p>
        </w:tc>
      </w:tr>
      <w:tr w:rsidR="00DA5B92" w:rsidRPr="00A96C29" w:rsidTr="00DB771F">
        <w:trPr>
          <w:cantSplit/>
        </w:trPr>
        <w:tc>
          <w:tcPr>
            <w:tcW w:w="686" w:type="dxa"/>
            <w:vMerge/>
            <w:tcBorders>
              <w:top w:val="nil"/>
            </w:tcBorders>
            <w:shd w:val="clear" w:color="auto" w:fill="auto"/>
          </w:tcPr>
          <w:p w:rsidR="008A413F" w:rsidRPr="00A96C29" w:rsidRDefault="008A413F" w:rsidP="00A05D2E">
            <w:pPr>
              <w:suppressAutoHyphens w:val="0"/>
              <w:spacing w:before="40" w:after="120"/>
              <w:ind w:right="113"/>
              <w:rPr>
                <w:lang w:val="fr-FR"/>
              </w:rPr>
            </w:pPr>
          </w:p>
        </w:tc>
        <w:tc>
          <w:tcPr>
            <w:tcW w:w="966" w:type="dxa"/>
            <w:vMerge/>
            <w:tcBorders>
              <w:top w:val="nil"/>
            </w:tcBorders>
            <w:shd w:val="clear" w:color="auto" w:fill="auto"/>
          </w:tcPr>
          <w:p w:rsidR="008A413F" w:rsidRPr="00A96C29" w:rsidRDefault="008A413F" w:rsidP="00A05D2E">
            <w:pPr>
              <w:suppressAutoHyphens w:val="0"/>
              <w:spacing w:before="40" w:after="120"/>
              <w:ind w:right="113"/>
              <w:rPr>
                <w:lang w:val="fr-FR"/>
              </w:rPr>
            </w:pPr>
          </w:p>
        </w:tc>
        <w:tc>
          <w:tcPr>
            <w:tcW w:w="2296" w:type="dxa"/>
            <w:tcBorders>
              <w:top w:val="nil"/>
            </w:tcBorders>
            <w:shd w:val="clear" w:color="auto" w:fill="auto"/>
          </w:tcPr>
          <w:p w:rsidR="008A413F" w:rsidRPr="00A96C29" w:rsidRDefault="00412726" w:rsidP="00A05D2E">
            <w:pPr>
              <w:suppressAutoHyphens w:val="0"/>
              <w:spacing w:before="40" w:after="120"/>
              <w:ind w:right="113"/>
              <w:rPr>
                <w:lang w:val="fr-FR"/>
              </w:rPr>
            </w:pPr>
            <w:r w:rsidRPr="00A96C29">
              <w:rPr>
                <w:lang w:val="fr-FR"/>
              </w:rPr>
              <w:t>15 mois</w:t>
            </w:r>
            <w:r w:rsidR="005C2F0E" w:rsidRPr="00A96C29">
              <w:rPr>
                <w:lang w:val="fr-FR"/>
              </w:rPr>
              <w:t xml:space="preserve"> d’emprisonnement</w:t>
            </w:r>
          </w:p>
        </w:tc>
        <w:tc>
          <w:tcPr>
            <w:tcW w:w="3485" w:type="dxa"/>
            <w:tcBorders>
              <w:top w:val="nil"/>
            </w:tcBorders>
            <w:shd w:val="clear" w:color="auto" w:fill="auto"/>
          </w:tcPr>
          <w:p w:rsidR="008A413F" w:rsidRPr="00A96C29" w:rsidRDefault="00412726" w:rsidP="00A05D2E">
            <w:pPr>
              <w:suppressAutoHyphens w:val="0"/>
              <w:spacing w:before="40" w:after="120"/>
              <w:ind w:right="113"/>
              <w:rPr>
                <w:lang w:val="fr-FR"/>
              </w:rPr>
            </w:pPr>
            <w:r w:rsidRPr="00A96C29">
              <w:rPr>
                <w:lang w:val="fr-FR"/>
              </w:rPr>
              <w:t xml:space="preserve">Entente délictueuse, proxénétisme, </w:t>
            </w:r>
            <w:r w:rsidR="00D96DB6" w:rsidRPr="00A96C29">
              <w:rPr>
                <w:lang w:val="fr-FR"/>
              </w:rPr>
              <w:t>obtention de revenus</w:t>
            </w:r>
            <w:r w:rsidRPr="00A96C29">
              <w:rPr>
                <w:lang w:val="fr-FR"/>
              </w:rPr>
              <w:t xml:space="preserve"> par la prostitution, exploitation de maisons closes, séjour illégal </w:t>
            </w:r>
            <w:r w:rsidR="005C2F0E" w:rsidRPr="00A96C29">
              <w:rPr>
                <w:lang w:val="fr-FR"/>
              </w:rPr>
              <w:t xml:space="preserve">en </w:t>
            </w:r>
            <w:r w:rsidRPr="00A96C29">
              <w:rPr>
                <w:lang w:val="fr-FR"/>
              </w:rPr>
              <w:t>République de Chypre</w:t>
            </w:r>
          </w:p>
        </w:tc>
        <w:tc>
          <w:tcPr>
            <w:tcW w:w="1081" w:type="dxa"/>
            <w:tcBorders>
              <w:top w:val="nil"/>
            </w:tcBorders>
            <w:shd w:val="clear" w:color="auto" w:fill="auto"/>
          </w:tcPr>
          <w:p w:rsidR="008A413F" w:rsidRPr="00A96C29" w:rsidRDefault="008A413F" w:rsidP="00A05D2E">
            <w:pPr>
              <w:suppressAutoHyphens w:val="0"/>
              <w:spacing w:before="40" w:after="120"/>
              <w:ind w:right="113"/>
              <w:rPr>
                <w:lang w:val="fr-FR"/>
              </w:rPr>
            </w:pPr>
            <w:r w:rsidRPr="00A96C29">
              <w:rPr>
                <w:lang w:val="fr-FR"/>
              </w:rPr>
              <w:t>18/03/2009</w:t>
            </w:r>
          </w:p>
        </w:tc>
      </w:tr>
      <w:tr w:rsidR="00DA5B92" w:rsidRPr="00A96C29" w:rsidTr="00DB771F">
        <w:trPr>
          <w:cantSplit/>
        </w:trPr>
        <w:tc>
          <w:tcPr>
            <w:tcW w:w="686" w:type="dxa"/>
            <w:vMerge/>
            <w:shd w:val="clear" w:color="auto" w:fill="auto"/>
          </w:tcPr>
          <w:p w:rsidR="008A413F" w:rsidRPr="00A96C29" w:rsidRDefault="008A413F" w:rsidP="00A05D2E">
            <w:pPr>
              <w:suppressAutoHyphens w:val="0"/>
              <w:spacing w:before="40" w:after="120"/>
              <w:ind w:right="113"/>
              <w:rPr>
                <w:lang w:val="fr-FR"/>
              </w:rPr>
            </w:pPr>
          </w:p>
        </w:tc>
        <w:tc>
          <w:tcPr>
            <w:tcW w:w="966" w:type="dxa"/>
            <w:vMerge/>
            <w:shd w:val="clear" w:color="auto" w:fill="auto"/>
          </w:tcPr>
          <w:p w:rsidR="008A413F" w:rsidRPr="00A96C29" w:rsidRDefault="008A413F" w:rsidP="00A05D2E">
            <w:pPr>
              <w:suppressAutoHyphens w:val="0"/>
              <w:spacing w:before="40" w:after="120"/>
              <w:ind w:right="113"/>
              <w:rPr>
                <w:lang w:val="fr-FR"/>
              </w:rPr>
            </w:pPr>
          </w:p>
        </w:tc>
        <w:tc>
          <w:tcPr>
            <w:tcW w:w="2296" w:type="dxa"/>
            <w:shd w:val="clear" w:color="auto" w:fill="auto"/>
          </w:tcPr>
          <w:p w:rsidR="008A413F" w:rsidRPr="00A96C29" w:rsidRDefault="00412726" w:rsidP="00A05D2E">
            <w:pPr>
              <w:suppressAutoHyphens w:val="0"/>
              <w:spacing w:before="40" w:after="120"/>
              <w:ind w:right="113"/>
              <w:rPr>
                <w:lang w:val="fr-FR"/>
              </w:rPr>
            </w:pPr>
            <w:r w:rsidRPr="00A96C29">
              <w:rPr>
                <w:lang w:val="fr-FR"/>
              </w:rPr>
              <w:t>15 mois</w:t>
            </w:r>
            <w:r w:rsidR="005C2F0E" w:rsidRPr="00A96C29">
              <w:rPr>
                <w:lang w:val="fr-FR"/>
              </w:rPr>
              <w:t xml:space="preserve"> d’emprisonnement</w:t>
            </w:r>
          </w:p>
        </w:tc>
        <w:tc>
          <w:tcPr>
            <w:tcW w:w="3485" w:type="dxa"/>
            <w:shd w:val="clear" w:color="auto" w:fill="auto"/>
          </w:tcPr>
          <w:p w:rsidR="008A413F" w:rsidRPr="00A96C29" w:rsidRDefault="00412726" w:rsidP="00A05D2E">
            <w:pPr>
              <w:suppressAutoHyphens w:val="0"/>
              <w:spacing w:before="40" w:after="120"/>
              <w:ind w:right="113"/>
              <w:rPr>
                <w:lang w:val="fr-FR"/>
              </w:rPr>
            </w:pPr>
            <w:r w:rsidRPr="00A96C29">
              <w:rPr>
                <w:lang w:val="fr-FR"/>
              </w:rPr>
              <w:t>Exploitation sexuelle, entente délictueuse, proxénétisme</w:t>
            </w:r>
            <w:r w:rsidR="005C2F0E" w:rsidRPr="00A96C29">
              <w:rPr>
                <w:lang w:val="fr-FR"/>
              </w:rPr>
              <w:t>,</w:t>
            </w:r>
            <w:r w:rsidRPr="00A96C29">
              <w:rPr>
                <w:lang w:val="fr-FR"/>
              </w:rPr>
              <w:t xml:space="preserve"> </w:t>
            </w:r>
            <w:r w:rsidR="00D96DB6" w:rsidRPr="00A96C29">
              <w:rPr>
                <w:lang w:val="fr-FR"/>
              </w:rPr>
              <w:t>obtention de revenus</w:t>
            </w:r>
            <w:r w:rsidRPr="00A96C29">
              <w:rPr>
                <w:lang w:val="fr-FR"/>
              </w:rPr>
              <w:t xml:space="preserve"> par la prostitution, </w:t>
            </w:r>
            <w:r w:rsidR="00634293" w:rsidRPr="00A96C29">
              <w:rPr>
                <w:lang w:val="fr-FR"/>
              </w:rPr>
              <w:t>exploitation de maisons closes</w:t>
            </w:r>
          </w:p>
        </w:tc>
        <w:tc>
          <w:tcPr>
            <w:tcW w:w="1081" w:type="dxa"/>
            <w:shd w:val="clear" w:color="auto" w:fill="auto"/>
          </w:tcPr>
          <w:p w:rsidR="008A413F" w:rsidRPr="00A96C29" w:rsidRDefault="008A413F" w:rsidP="00A05D2E">
            <w:pPr>
              <w:suppressAutoHyphens w:val="0"/>
              <w:spacing w:before="40" w:after="120"/>
              <w:ind w:right="113"/>
              <w:rPr>
                <w:lang w:val="fr-FR"/>
              </w:rPr>
            </w:pPr>
            <w:r w:rsidRPr="00A96C29">
              <w:rPr>
                <w:lang w:val="fr-FR"/>
              </w:rPr>
              <w:t>18/03/2009</w:t>
            </w:r>
          </w:p>
        </w:tc>
      </w:tr>
      <w:tr w:rsidR="00DA5B92" w:rsidRPr="00A96C29" w:rsidTr="00DB771F">
        <w:trPr>
          <w:cantSplit/>
        </w:trPr>
        <w:tc>
          <w:tcPr>
            <w:tcW w:w="686" w:type="dxa"/>
            <w:vMerge/>
            <w:shd w:val="clear" w:color="auto" w:fill="auto"/>
          </w:tcPr>
          <w:p w:rsidR="008A413F" w:rsidRPr="00A96C29" w:rsidRDefault="008A413F" w:rsidP="00A05D2E">
            <w:pPr>
              <w:suppressAutoHyphens w:val="0"/>
              <w:spacing w:before="40" w:after="120"/>
              <w:ind w:right="113"/>
              <w:rPr>
                <w:lang w:val="fr-FR"/>
              </w:rPr>
            </w:pPr>
          </w:p>
        </w:tc>
        <w:tc>
          <w:tcPr>
            <w:tcW w:w="966" w:type="dxa"/>
            <w:vMerge/>
            <w:shd w:val="clear" w:color="auto" w:fill="auto"/>
          </w:tcPr>
          <w:p w:rsidR="008A413F" w:rsidRPr="00A96C29" w:rsidRDefault="008A413F" w:rsidP="00A05D2E">
            <w:pPr>
              <w:suppressAutoHyphens w:val="0"/>
              <w:spacing w:before="40" w:after="120"/>
              <w:ind w:right="113"/>
              <w:rPr>
                <w:lang w:val="fr-FR"/>
              </w:rPr>
            </w:pPr>
          </w:p>
        </w:tc>
        <w:tc>
          <w:tcPr>
            <w:tcW w:w="2296" w:type="dxa"/>
            <w:shd w:val="clear" w:color="auto" w:fill="auto"/>
          </w:tcPr>
          <w:p w:rsidR="008A413F" w:rsidRPr="00A96C29" w:rsidRDefault="005C2F0E" w:rsidP="00A05D2E">
            <w:pPr>
              <w:suppressAutoHyphens w:val="0"/>
              <w:spacing w:before="40" w:after="120"/>
              <w:ind w:right="113"/>
              <w:rPr>
                <w:lang w:val="fr-FR"/>
              </w:rPr>
            </w:pPr>
            <w:r w:rsidRPr="00A96C29">
              <w:rPr>
                <w:lang w:val="fr-FR"/>
              </w:rPr>
              <w:t xml:space="preserve">2 </w:t>
            </w:r>
            <w:r w:rsidR="00412726" w:rsidRPr="00A96C29">
              <w:rPr>
                <w:lang w:val="fr-FR"/>
              </w:rPr>
              <w:t>ans</w:t>
            </w:r>
            <w:r w:rsidRPr="00A96C29">
              <w:rPr>
                <w:lang w:val="fr-FR"/>
              </w:rPr>
              <w:t xml:space="preserve"> d’emprisonnement</w:t>
            </w:r>
          </w:p>
        </w:tc>
        <w:tc>
          <w:tcPr>
            <w:tcW w:w="3485" w:type="dxa"/>
            <w:shd w:val="clear" w:color="auto" w:fill="auto"/>
          </w:tcPr>
          <w:p w:rsidR="008A413F" w:rsidRPr="00A96C29" w:rsidRDefault="00412726" w:rsidP="00A05D2E">
            <w:pPr>
              <w:suppressAutoHyphens w:val="0"/>
              <w:spacing w:before="40" w:after="120"/>
              <w:ind w:right="113"/>
              <w:rPr>
                <w:lang w:val="fr-FR"/>
              </w:rPr>
            </w:pPr>
            <w:r w:rsidRPr="00A96C29">
              <w:rPr>
                <w:lang w:val="fr-FR"/>
              </w:rPr>
              <w:t xml:space="preserve">Entente délictueuse, proxénétisme, </w:t>
            </w:r>
            <w:r w:rsidR="00D96DB6" w:rsidRPr="00A96C29">
              <w:rPr>
                <w:lang w:val="fr-FR"/>
              </w:rPr>
              <w:t>obtention de revenus</w:t>
            </w:r>
            <w:r w:rsidRPr="00A96C29">
              <w:rPr>
                <w:lang w:val="fr-FR"/>
              </w:rPr>
              <w:t xml:space="preserve"> par la prostitution</w:t>
            </w:r>
            <w:r w:rsidR="008A413F" w:rsidRPr="00A96C29">
              <w:rPr>
                <w:lang w:val="fr-FR"/>
              </w:rPr>
              <w:t xml:space="preserve">, </w:t>
            </w:r>
            <w:r w:rsidR="00634293" w:rsidRPr="00A96C29">
              <w:rPr>
                <w:lang w:val="fr-FR"/>
              </w:rPr>
              <w:t>exploitation de maisons closes</w:t>
            </w:r>
            <w:r w:rsidR="008A413F" w:rsidRPr="00A96C29">
              <w:rPr>
                <w:lang w:val="fr-FR"/>
              </w:rPr>
              <w:t xml:space="preserve"> </w:t>
            </w:r>
          </w:p>
        </w:tc>
        <w:tc>
          <w:tcPr>
            <w:tcW w:w="1081" w:type="dxa"/>
            <w:shd w:val="clear" w:color="auto" w:fill="auto"/>
          </w:tcPr>
          <w:p w:rsidR="008A413F" w:rsidRPr="00A96C29" w:rsidRDefault="008A413F" w:rsidP="00A05D2E">
            <w:pPr>
              <w:suppressAutoHyphens w:val="0"/>
              <w:spacing w:before="40" w:after="120"/>
              <w:ind w:right="113"/>
              <w:rPr>
                <w:lang w:val="fr-FR"/>
              </w:rPr>
            </w:pPr>
            <w:r w:rsidRPr="00A96C29">
              <w:rPr>
                <w:lang w:val="fr-FR"/>
              </w:rPr>
              <w:t>18/03/2009</w:t>
            </w:r>
          </w:p>
        </w:tc>
      </w:tr>
      <w:tr w:rsidR="00DA5B92" w:rsidRPr="00A96C29" w:rsidTr="00DB771F">
        <w:trPr>
          <w:cantSplit/>
        </w:trPr>
        <w:tc>
          <w:tcPr>
            <w:tcW w:w="686" w:type="dxa"/>
            <w:shd w:val="clear" w:color="auto" w:fill="auto"/>
          </w:tcPr>
          <w:p w:rsidR="008A413F" w:rsidRPr="00A96C29" w:rsidRDefault="008A413F" w:rsidP="00A05D2E">
            <w:pPr>
              <w:suppressAutoHyphens w:val="0"/>
              <w:spacing w:before="40" w:after="120"/>
              <w:ind w:right="113"/>
              <w:rPr>
                <w:lang w:val="fr-FR"/>
              </w:rPr>
            </w:pPr>
            <w:r w:rsidRPr="00A96C29">
              <w:rPr>
                <w:lang w:val="fr-FR"/>
              </w:rPr>
              <w:t>6</w:t>
            </w:r>
          </w:p>
        </w:tc>
        <w:tc>
          <w:tcPr>
            <w:tcW w:w="966" w:type="dxa"/>
            <w:shd w:val="clear" w:color="auto" w:fill="auto"/>
          </w:tcPr>
          <w:p w:rsidR="008A413F" w:rsidRPr="00A96C29" w:rsidRDefault="008A413F" w:rsidP="00A05D2E">
            <w:pPr>
              <w:suppressAutoHyphens w:val="0"/>
              <w:spacing w:before="40" w:after="120"/>
              <w:ind w:right="113"/>
              <w:rPr>
                <w:lang w:val="fr-FR"/>
              </w:rPr>
            </w:pPr>
            <w:r w:rsidRPr="00A96C29">
              <w:rPr>
                <w:lang w:val="fr-FR"/>
              </w:rPr>
              <w:t>1</w:t>
            </w:r>
          </w:p>
        </w:tc>
        <w:tc>
          <w:tcPr>
            <w:tcW w:w="2296" w:type="dxa"/>
            <w:shd w:val="clear" w:color="auto" w:fill="auto"/>
          </w:tcPr>
          <w:p w:rsidR="008A413F" w:rsidRPr="00A96C29" w:rsidRDefault="00EF2DA5" w:rsidP="00A05D2E">
            <w:pPr>
              <w:suppressAutoHyphens w:val="0"/>
              <w:spacing w:before="40" w:after="120"/>
              <w:ind w:right="113"/>
              <w:rPr>
                <w:lang w:val="fr-FR"/>
              </w:rPr>
            </w:pPr>
            <w:r w:rsidRPr="00A96C29">
              <w:rPr>
                <w:lang w:val="fr-FR"/>
              </w:rPr>
              <w:t>A</w:t>
            </w:r>
            <w:r w:rsidR="00634293" w:rsidRPr="00A96C29">
              <w:rPr>
                <w:lang w:val="fr-FR"/>
              </w:rPr>
              <w:t xml:space="preserve">mende de </w:t>
            </w:r>
            <w:r w:rsidRPr="00A96C29">
              <w:rPr>
                <w:lang w:val="fr-FR"/>
              </w:rPr>
              <w:t>3 500 euros</w:t>
            </w:r>
          </w:p>
        </w:tc>
        <w:tc>
          <w:tcPr>
            <w:tcW w:w="3485" w:type="dxa"/>
            <w:shd w:val="clear" w:color="auto" w:fill="auto"/>
          </w:tcPr>
          <w:p w:rsidR="008A413F" w:rsidRPr="00A96C29" w:rsidRDefault="00D96DB6" w:rsidP="00A05D2E">
            <w:pPr>
              <w:suppressAutoHyphens w:val="0"/>
              <w:spacing w:before="40" w:after="120"/>
              <w:ind w:right="113"/>
              <w:rPr>
                <w:lang w:val="fr-FR"/>
              </w:rPr>
            </w:pPr>
            <w:r w:rsidRPr="00A96C29">
              <w:rPr>
                <w:lang w:val="fr-FR"/>
              </w:rPr>
              <w:t>Obtention de revenus</w:t>
            </w:r>
            <w:r w:rsidR="00EF2DA5" w:rsidRPr="00A96C29">
              <w:rPr>
                <w:lang w:val="fr-FR"/>
              </w:rPr>
              <w:t xml:space="preserve"> par la prostitution, proxénétisme</w:t>
            </w:r>
            <w:r w:rsidR="008A413F" w:rsidRPr="00A96C29">
              <w:rPr>
                <w:lang w:val="fr-FR"/>
              </w:rPr>
              <w:t xml:space="preserve"> </w:t>
            </w:r>
          </w:p>
        </w:tc>
        <w:tc>
          <w:tcPr>
            <w:tcW w:w="1081" w:type="dxa"/>
            <w:shd w:val="clear" w:color="auto" w:fill="auto"/>
          </w:tcPr>
          <w:p w:rsidR="008A413F" w:rsidRPr="00A96C29" w:rsidRDefault="008A413F" w:rsidP="00A05D2E">
            <w:pPr>
              <w:suppressAutoHyphens w:val="0"/>
              <w:spacing w:before="40" w:after="120"/>
              <w:ind w:right="113"/>
              <w:rPr>
                <w:lang w:val="fr-FR"/>
              </w:rPr>
            </w:pPr>
            <w:r w:rsidRPr="00A96C29">
              <w:rPr>
                <w:lang w:val="fr-FR"/>
              </w:rPr>
              <w:t>22/05/2009</w:t>
            </w:r>
          </w:p>
        </w:tc>
      </w:tr>
      <w:tr w:rsidR="00DA5B92" w:rsidRPr="00A96C29" w:rsidTr="00DB771F">
        <w:trPr>
          <w:cantSplit/>
        </w:trPr>
        <w:tc>
          <w:tcPr>
            <w:tcW w:w="686" w:type="dxa"/>
            <w:shd w:val="clear" w:color="auto" w:fill="auto"/>
          </w:tcPr>
          <w:p w:rsidR="008A413F" w:rsidRPr="00A96C29" w:rsidRDefault="008A413F" w:rsidP="00A05D2E">
            <w:pPr>
              <w:suppressAutoHyphens w:val="0"/>
              <w:spacing w:before="40" w:after="120"/>
              <w:ind w:right="113"/>
              <w:rPr>
                <w:lang w:val="fr-FR"/>
              </w:rPr>
            </w:pPr>
            <w:r w:rsidRPr="00A96C29">
              <w:rPr>
                <w:lang w:val="fr-FR"/>
              </w:rPr>
              <w:t>7</w:t>
            </w:r>
          </w:p>
        </w:tc>
        <w:tc>
          <w:tcPr>
            <w:tcW w:w="966" w:type="dxa"/>
            <w:shd w:val="clear" w:color="auto" w:fill="auto"/>
          </w:tcPr>
          <w:p w:rsidR="008A413F" w:rsidRPr="00A96C29" w:rsidRDefault="008A413F" w:rsidP="00A05D2E">
            <w:pPr>
              <w:suppressAutoHyphens w:val="0"/>
              <w:spacing w:before="40" w:after="120"/>
              <w:ind w:right="113"/>
              <w:rPr>
                <w:lang w:val="fr-FR"/>
              </w:rPr>
            </w:pPr>
            <w:r w:rsidRPr="00A96C29">
              <w:rPr>
                <w:lang w:val="fr-FR"/>
              </w:rPr>
              <w:t>1</w:t>
            </w:r>
          </w:p>
        </w:tc>
        <w:tc>
          <w:tcPr>
            <w:tcW w:w="2296" w:type="dxa"/>
            <w:shd w:val="clear" w:color="auto" w:fill="auto"/>
          </w:tcPr>
          <w:p w:rsidR="008A413F" w:rsidRPr="00A96C29" w:rsidRDefault="00EF2DA5" w:rsidP="00A05D2E">
            <w:pPr>
              <w:suppressAutoHyphens w:val="0"/>
              <w:spacing w:before="40" w:after="120"/>
              <w:ind w:right="113"/>
              <w:rPr>
                <w:lang w:val="fr-FR"/>
              </w:rPr>
            </w:pPr>
            <w:r w:rsidRPr="00A96C29">
              <w:rPr>
                <w:lang w:val="fr-FR"/>
              </w:rPr>
              <w:t>5 mois</w:t>
            </w:r>
            <w:r w:rsidR="005C2F0E" w:rsidRPr="00A96C29">
              <w:rPr>
                <w:lang w:val="fr-FR"/>
              </w:rPr>
              <w:t xml:space="preserve"> d’emprisonnement</w:t>
            </w:r>
          </w:p>
        </w:tc>
        <w:tc>
          <w:tcPr>
            <w:tcW w:w="3485" w:type="dxa"/>
            <w:shd w:val="clear" w:color="auto" w:fill="auto"/>
          </w:tcPr>
          <w:p w:rsidR="008A413F" w:rsidRPr="00A96C29" w:rsidRDefault="00D96DB6" w:rsidP="00A05D2E">
            <w:pPr>
              <w:suppressAutoHyphens w:val="0"/>
              <w:spacing w:before="40" w:after="120"/>
              <w:ind w:right="113"/>
              <w:rPr>
                <w:lang w:val="fr-FR"/>
              </w:rPr>
            </w:pPr>
            <w:r w:rsidRPr="00A96C29">
              <w:rPr>
                <w:lang w:val="fr-FR"/>
              </w:rPr>
              <w:t>Obtention de revenus</w:t>
            </w:r>
            <w:r w:rsidR="00EF2DA5" w:rsidRPr="00A96C29">
              <w:rPr>
                <w:lang w:val="fr-FR"/>
              </w:rPr>
              <w:t xml:space="preserve"> par la prostitution</w:t>
            </w:r>
          </w:p>
        </w:tc>
        <w:tc>
          <w:tcPr>
            <w:tcW w:w="1081" w:type="dxa"/>
            <w:shd w:val="clear" w:color="auto" w:fill="auto"/>
          </w:tcPr>
          <w:p w:rsidR="008A413F" w:rsidRPr="00A96C29" w:rsidRDefault="008A413F" w:rsidP="00A05D2E">
            <w:pPr>
              <w:suppressAutoHyphens w:val="0"/>
              <w:spacing w:before="40" w:after="120"/>
              <w:ind w:right="113"/>
              <w:rPr>
                <w:lang w:val="fr-FR"/>
              </w:rPr>
            </w:pPr>
            <w:r w:rsidRPr="00A96C29">
              <w:rPr>
                <w:lang w:val="fr-FR"/>
              </w:rPr>
              <w:t>16/07/2009</w:t>
            </w:r>
          </w:p>
        </w:tc>
      </w:tr>
      <w:tr w:rsidR="00DA5B92" w:rsidRPr="00A96C29" w:rsidTr="00DB771F">
        <w:trPr>
          <w:cantSplit/>
        </w:trPr>
        <w:tc>
          <w:tcPr>
            <w:tcW w:w="686" w:type="dxa"/>
            <w:shd w:val="clear" w:color="auto" w:fill="auto"/>
          </w:tcPr>
          <w:p w:rsidR="008A413F" w:rsidRPr="00A96C29" w:rsidRDefault="008A413F" w:rsidP="00A05D2E">
            <w:pPr>
              <w:suppressAutoHyphens w:val="0"/>
              <w:spacing w:before="40" w:after="120"/>
              <w:ind w:right="113"/>
              <w:rPr>
                <w:lang w:val="fr-FR"/>
              </w:rPr>
            </w:pPr>
            <w:r w:rsidRPr="00A96C29">
              <w:rPr>
                <w:lang w:val="fr-FR"/>
              </w:rPr>
              <w:t>8</w:t>
            </w:r>
          </w:p>
        </w:tc>
        <w:tc>
          <w:tcPr>
            <w:tcW w:w="966" w:type="dxa"/>
            <w:shd w:val="clear" w:color="auto" w:fill="auto"/>
          </w:tcPr>
          <w:p w:rsidR="008A413F" w:rsidRPr="00A96C29" w:rsidRDefault="008A413F" w:rsidP="00A05D2E">
            <w:pPr>
              <w:suppressAutoHyphens w:val="0"/>
              <w:spacing w:before="40" w:after="120"/>
              <w:ind w:right="113"/>
              <w:rPr>
                <w:lang w:val="fr-FR"/>
              </w:rPr>
            </w:pPr>
            <w:r w:rsidRPr="00A96C29">
              <w:rPr>
                <w:lang w:val="fr-FR"/>
              </w:rPr>
              <w:t>1</w:t>
            </w:r>
          </w:p>
        </w:tc>
        <w:tc>
          <w:tcPr>
            <w:tcW w:w="2296" w:type="dxa"/>
            <w:shd w:val="clear" w:color="auto" w:fill="auto"/>
          </w:tcPr>
          <w:p w:rsidR="008A413F" w:rsidRPr="00A96C29" w:rsidRDefault="00EF2DA5" w:rsidP="00A05D2E">
            <w:pPr>
              <w:suppressAutoHyphens w:val="0"/>
              <w:spacing w:before="40" w:after="120"/>
              <w:ind w:right="113"/>
              <w:rPr>
                <w:lang w:val="fr-FR"/>
              </w:rPr>
            </w:pPr>
            <w:r w:rsidRPr="00A96C29">
              <w:rPr>
                <w:lang w:val="fr-FR"/>
              </w:rPr>
              <w:t>4 ans</w:t>
            </w:r>
            <w:r w:rsidR="008A413F" w:rsidRPr="00A96C29">
              <w:rPr>
                <w:lang w:val="fr-FR"/>
              </w:rPr>
              <w:t xml:space="preserve"> </w:t>
            </w:r>
            <w:r w:rsidR="005C2F0E" w:rsidRPr="00A96C29">
              <w:rPr>
                <w:lang w:val="fr-FR"/>
              </w:rPr>
              <w:t>d’emprisonnement</w:t>
            </w:r>
          </w:p>
        </w:tc>
        <w:tc>
          <w:tcPr>
            <w:tcW w:w="3485" w:type="dxa"/>
            <w:shd w:val="clear" w:color="auto" w:fill="auto"/>
          </w:tcPr>
          <w:p w:rsidR="008A413F" w:rsidRPr="00A96C29" w:rsidRDefault="00EF2DA5" w:rsidP="00A05D2E">
            <w:pPr>
              <w:suppressAutoHyphens w:val="0"/>
              <w:spacing w:before="40" w:after="120"/>
              <w:ind w:right="113"/>
              <w:rPr>
                <w:lang w:val="fr-FR"/>
              </w:rPr>
            </w:pPr>
            <w:r w:rsidRPr="00A96C29">
              <w:rPr>
                <w:lang w:val="fr-FR"/>
              </w:rPr>
              <w:t>Viol, proxénétisme, exploitation de</w:t>
            </w:r>
            <w:r w:rsidR="00634293" w:rsidRPr="00A96C29">
              <w:rPr>
                <w:lang w:val="fr-FR"/>
              </w:rPr>
              <w:t xml:space="preserve"> maisons closes</w:t>
            </w:r>
            <w:r w:rsidR="008A413F" w:rsidRPr="00A96C29">
              <w:rPr>
                <w:lang w:val="fr-FR"/>
              </w:rPr>
              <w:t xml:space="preserve">, </w:t>
            </w:r>
            <w:r w:rsidR="00D96DB6" w:rsidRPr="00A96C29">
              <w:rPr>
                <w:lang w:val="fr-FR"/>
              </w:rPr>
              <w:t>obtention de revenus</w:t>
            </w:r>
            <w:r w:rsidRPr="00A96C29">
              <w:rPr>
                <w:lang w:val="fr-FR"/>
              </w:rPr>
              <w:t xml:space="preserve"> par la </w:t>
            </w:r>
            <w:r w:rsidR="008A413F" w:rsidRPr="00A96C29">
              <w:rPr>
                <w:lang w:val="fr-FR"/>
              </w:rPr>
              <w:t xml:space="preserve">prostitution </w:t>
            </w:r>
          </w:p>
        </w:tc>
        <w:tc>
          <w:tcPr>
            <w:tcW w:w="1081" w:type="dxa"/>
            <w:shd w:val="clear" w:color="auto" w:fill="auto"/>
          </w:tcPr>
          <w:p w:rsidR="008A413F" w:rsidRPr="00A96C29" w:rsidRDefault="008A413F" w:rsidP="00A05D2E">
            <w:pPr>
              <w:suppressAutoHyphens w:val="0"/>
              <w:spacing w:before="40" w:after="120"/>
              <w:ind w:right="113"/>
              <w:rPr>
                <w:lang w:val="fr-FR"/>
              </w:rPr>
            </w:pPr>
            <w:r w:rsidRPr="00A96C29">
              <w:rPr>
                <w:lang w:val="fr-FR"/>
              </w:rPr>
              <w:t>09/04/2009</w:t>
            </w:r>
          </w:p>
        </w:tc>
      </w:tr>
      <w:tr w:rsidR="00DA5B92" w:rsidRPr="00A96C29" w:rsidTr="00DB771F">
        <w:trPr>
          <w:cantSplit/>
        </w:trPr>
        <w:tc>
          <w:tcPr>
            <w:tcW w:w="686" w:type="dxa"/>
            <w:shd w:val="clear" w:color="auto" w:fill="auto"/>
          </w:tcPr>
          <w:p w:rsidR="008A413F" w:rsidRPr="00A96C29" w:rsidRDefault="008A413F" w:rsidP="00A05D2E">
            <w:pPr>
              <w:suppressAutoHyphens w:val="0"/>
              <w:spacing w:before="40" w:after="120"/>
              <w:ind w:right="113"/>
              <w:rPr>
                <w:lang w:val="fr-FR"/>
              </w:rPr>
            </w:pPr>
            <w:r w:rsidRPr="00A96C29">
              <w:rPr>
                <w:lang w:val="fr-FR"/>
              </w:rPr>
              <w:t>9</w:t>
            </w:r>
          </w:p>
        </w:tc>
        <w:tc>
          <w:tcPr>
            <w:tcW w:w="966" w:type="dxa"/>
            <w:shd w:val="clear" w:color="auto" w:fill="auto"/>
          </w:tcPr>
          <w:p w:rsidR="008A413F" w:rsidRPr="00A96C29" w:rsidRDefault="008A413F" w:rsidP="00A05D2E">
            <w:pPr>
              <w:suppressAutoHyphens w:val="0"/>
              <w:spacing w:before="40" w:after="120"/>
              <w:ind w:right="113"/>
              <w:rPr>
                <w:lang w:val="fr-FR"/>
              </w:rPr>
            </w:pPr>
            <w:r w:rsidRPr="00A96C29">
              <w:rPr>
                <w:lang w:val="fr-FR"/>
              </w:rPr>
              <w:t>1</w:t>
            </w:r>
          </w:p>
        </w:tc>
        <w:tc>
          <w:tcPr>
            <w:tcW w:w="2296" w:type="dxa"/>
            <w:shd w:val="clear" w:color="auto" w:fill="auto"/>
          </w:tcPr>
          <w:p w:rsidR="008A413F" w:rsidRPr="00A96C29" w:rsidRDefault="008A413F" w:rsidP="00A05D2E">
            <w:pPr>
              <w:suppressAutoHyphens w:val="0"/>
              <w:spacing w:before="40" w:after="120"/>
              <w:ind w:right="113"/>
              <w:rPr>
                <w:lang w:val="fr-FR"/>
              </w:rPr>
            </w:pPr>
            <w:r w:rsidRPr="00A96C29">
              <w:rPr>
                <w:lang w:val="fr-FR"/>
              </w:rPr>
              <w:t>3</w:t>
            </w:r>
            <w:r w:rsidR="00EF2DA5" w:rsidRPr="00A96C29">
              <w:rPr>
                <w:lang w:val="fr-FR"/>
              </w:rPr>
              <w:t> mois d’emprisonnement et 3 ans de suspension</w:t>
            </w:r>
          </w:p>
        </w:tc>
        <w:tc>
          <w:tcPr>
            <w:tcW w:w="3485" w:type="dxa"/>
            <w:shd w:val="clear" w:color="auto" w:fill="auto"/>
          </w:tcPr>
          <w:p w:rsidR="008A413F" w:rsidRPr="00A96C29" w:rsidRDefault="00D96DB6" w:rsidP="00A05D2E">
            <w:pPr>
              <w:suppressAutoHyphens w:val="0"/>
              <w:spacing w:before="40" w:after="120"/>
              <w:ind w:right="113"/>
              <w:rPr>
                <w:lang w:val="fr-FR"/>
              </w:rPr>
            </w:pPr>
            <w:r w:rsidRPr="00A96C29">
              <w:rPr>
                <w:lang w:val="fr-FR"/>
              </w:rPr>
              <w:t>Obtention de revenus</w:t>
            </w:r>
            <w:r w:rsidR="00EF2DA5" w:rsidRPr="00A96C29">
              <w:rPr>
                <w:lang w:val="fr-FR"/>
              </w:rPr>
              <w:t xml:space="preserve"> par la prostitution</w:t>
            </w:r>
          </w:p>
        </w:tc>
        <w:tc>
          <w:tcPr>
            <w:tcW w:w="1081" w:type="dxa"/>
            <w:shd w:val="clear" w:color="auto" w:fill="auto"/>
          </w:tcPr>
          <w:p w:rsidR="008A413F" w:rsidRPr="00A96C29" w:rsidRDefault="008A413F" w:rsidP="00A05D2E">
            <w:pPr>
              <w:suppressAutoHyphens w:val="0"/>
              <w:spacing w:before="40" w:after="120"/>
              <w:ind w:right="113"/>
              <w:rPr>
                <w:lang w:val="fr-FR"/>
              </w:rPr>
            </w:pPr>
            <w:r w:rsidRPr="00A96C29">
              <w:rPr>
                <w:lang w:val="fr-FR"/>
              </w:rPr>
              <w:t>09/03/2010</w:t>
            </w:r>
          </w:p>
        </w:tc>
      </w:tr>
      <w:tr w:rsidR="00DA5B92" w:rsidRPr="00A96C29" w:rsidTr="00DB771F">
        <w:trPr>
          <w:cantSplit/>
        </w:trPr>
        <w:tc>
          <w:tcPr>
            <w:tcW w:w="686" w:type="dxa"/>
            <w:vMerge w:val="restart"/>
            <w:shd w:val="clear" w:color="auto" w:fill="auto"/>
          </w:tcPr>
          <w:p w:rsidR="008A413F" w:rsidRPr="00A96C29" w:rsidRDefault="008A413F" w:rsidP="00A05D2E">
            <w:pPr>
              <w:suppressAutoHyphens w:val="0"/>
              <w:spacing w:before="40" w:after="120"/>
              <w:ind w:right="113"/>
              <w:rPr>
                <w:lang w:val="fr-FR"/>
              </w:rPr>
            </w:pPr>
            <w:r w:rsidRPr="00A96C29">
              <w:rPr>
                <w:lang w:val="fr-FR"/>
              </w:rPr>
              <w:t>10</w:t>
            </w:r>
          </w:p>
        </w:tc>
        <w:tc>
          <w:tcPr>
            <w:tcW w:w="966" w:type="dxa"/>
            <w:vMerge w:val="restart"/>
            <w:shd w:val="clear" w:color="auto" w:fill="auto"/>
          </w:tcPr>
          <w:p w:rsidR="008A413F" w:rsidRPr="00A96C29" w:rsidRDefault="008A413F" w:rsidP="00A05D2E">
            <w:pPr>
              <w:suppressAutoHyphens w:val="0"/>
              <w:spacing w:before="40" w:after="120"/>
              <w:ind w:right="113"/>
              <w:rPr>
                <w:lang w:val="fr-FR"/>
              </w:rPr>
            </w:pPr>
            <w:r w:rsidRPr="00A96C29">
              <w:rPr>
                <w:lang w:val="fr-FR"/>
              </w:rPr>
              <w:t>3</w:t>
            </w:r>
          </w:p>
        </w:tc>
        <w:tc>
          <w:tcPr>
            <w:tcW w:w="2296" w:type="dxa"/>
            <w:shd w:val="clear" w:color="auto" w:fill="auto"/>
          </w:tcPr>
          <w:p w:rsidR="008A413F" w:rsidRPr="00A96C29" w:rsidRDefault="008A413F" w:rsidP="00A05D2E">
            <w:pPr>
              <w:suppressAutoHyphens w:val="0"/>
              <w:spacing w:before="40" w:after="120"/>
              <w:ind w:right="113"/>
              <w:rPr>
                <w:lang w:val="fr-FR"/>
              </w:rPr>
            </w:pPr>
            <w:r w:rsidRPr="00A96C29">
              <w:rPr>
                <w:lang w:val="fr-FR"/>
              </w:rPr>
              <w:t>3</w:t>
            </w:r>
            <w:r w:rsidR="00EF2DA5" w:rsidRPr="00A96C29">
              <w:rPr>
                <w:lang w:val="fr-FR"/>
              </w:rPr>
              <w:t> ans d’emprisonnement</w:t>
            </w:r>
          </w:p>
        </w:tc>
        <w:tc>
          <w:tcPr>
            <w:tcW w:w="3485" w:type="dxa"/>
            <w:shd w:val="clear" w:color="auto" w:fill="auto"/>
          </w:tcPr>
          <w:p w:rsidR="008A413F" w:rsidRPr="00A96C29" w:rsidRDefault="00D96DB6" w:rsidP="00A05D2E">
            <w:pPr>
              <w:suppressAutoHyphens w:val="0"/>
              <w:spacing w:before="40" w:after="120"/>
              <w:ind w:right="113"/>
              <w:rPr>
                <w:lang w:val="fr-FR"/>
              </w:rPr>
            </w:pPr>
            <w:r w:rsidRPr="00A96C29">
              <w:rPr>
                <w:lang w:val="fr-FR"/>
              </w:rPr>
              <w:t>Obtention de revenus</w:t>
            </w:r>
            <w:r w:rsidR="00EF2DA5" w:rsidRPr="00A96C29">
              <w:rPr>
                <w:lang w:val="fr-FR"/>
              </w:rPr>
              <w:t xml:space="preserve"> par la prostitution</w:t>
            </w:r>
          </w:p>
        </w:tc>
        <w:tc>
          <w:tcPr>
            <w:tcW w:w="1081" w:type="dxa"/>
            <w:shd w:val="clear" w:color="auto" w:fill="auto"/>
          </w:tcPr>
          <w:p w:rsidR="008A413F" w:rsidRPr="00A96C29" w:rsidRDefault="008A413F" w:rsidP="00A05D2E">
            <w:pPr>
              <w:suppressAutoHyphens w:val="0"/>
              <w:spacing w:before="40" w:after="120"/>
              <w:ind w:right="113"/>
              <w:rPr>
                <w:lang w:val="fr-FR"/>
              </w:rPr>
            </w:pPr>
            <w:r w:rsidRPr="00A96C29">
              <w:rPr>
                <w:lang w:val="fr-FR"/>
              </w:rPr>
              <w:t>01/02/2010</w:t>
            </w:r>
          </w:p>
        </w:tc>
      </w:tr>
      <w:tr w:rsidR="00DA5B92" w:rsidRPr="00A96C29" w:rsidTr="00DB771F">
        <w:trPr>
          <w:cantSplit/>
        </w:trPr>
        <w:tc>
          <w:tcPr>
            <w:tcW w:w="686" w:type="dxa"/>
            <w:vMerge/>
            <w:shd w:val="clear" w:color="auto" w:fill="auto"/>
          </w:tcPr>
          <w:p w:rsidR="008A413F" w:rsidRPr="00A96C29" w:rsidRDefault="008A413F" w:rsidP="00A05D2E">
            <w:pPr>
              <w:suppressAutoHyphens w:val="0"/>
              <w:spacing w:before="40" w:after="120"/>
              <w:ind w:right="113"/>
              <w:rPr>
                <w:lang w:val="fr-FR"/>
              </w:rPr>
            </w:pPr>
          </w:p>
        </w:tc>
        <w:tc>
          <w:tcPr>
            <w:tcW w:w="966" w:type="dxa"/>
            <w:vMerge/>
            <w:shd w:val="clear" w:color="auto" w:fill="auto"/>
          </w:tcPr>
          <w:p w:rsidR="008A413F" w:rsidRPr="00A96C29" w:rsidRDefault="008A413F" w:rsidP="00A05D2E">
            <w:pPr>
              <w:suppressAutoHyphens w:val="0"/>
              <w:spacing w:before="40" w:after="120"/>
              <w:ind w:right="113"/>
              <w:rPr>
                <w:lang w:val="fr-FR"/>
              </w:rPr>
            </w:pPr>
          </w:p>
        </w:tc>
        <w:tc>
          <w:tcPr>
            <w:tcW w:w="2296" w:type="dxa"/>
            <w:shd w:val="clear" w:color="auto" w:fill="auto"/>
          </w:tcPr>
          <w:p w:rsidR="008A413F" w:rsidRPr="00A96C29" w:rsidRDefault="008A413F" w:rsidP="00A05D2E">
            <w:pPr>
              <w:suppressAutoHyphens w:val="0"/>
              <w:spacing w:before="40" w:after="120"/>
              <w:ind w:right="113"/>
              <w:rPr>
                <w:lang w:val="fr-FR"/>
              </w:rPr>
            </w:pPr>
            <w:r w:rsidRPr="00A96C29">
              <w:rPr>
                <w:lang w:val="fr-FR"/>
              </w:rPr>
              <w:t>1</w:t>
            </w:r>
            <w:r w:rsidR="00EF2DA5" w:rsidRPr="00A96C29">
              <w:rPr>
                <w:lang w:val="fr-FR"/>
              </w:rPr>
              <w:t> an d’emprisonnement</w:t>
            </w:r>
          </w:p>
        </w:tc>
        <w:tc>
          <w:tcPr>
            <w:tcW w:w="3485" w:type="dxa"/>
            <w:shd w:val="clear" w:color="auto" w:fill="auto"/>
          </w:tcPr>
          <w:p w:rsidR="008A413F" w:rsidRPr="00A96C29" w:rsidRDefault="00D96DB6" w:rsidP="00A05D2E">
            <w:pPr>
              <w:suppressAutoHyphens w:val="0"/>
              <w:spacing w:before="40" w:after="120"/>
              <w:ind w:right="113"/>
              <w:rPr>
                <w:lang w:val="fr-FR"/>
              </w:rPr>
            </w:pPr>
            <w:r w:rsidRPr="00A96C29">
              <w:rPr>
                <w:lang w:val="fr-FR"/>
              </w:rPr>
              <w:t>Obtention de revenus</w:t>
            </w:r>
            <w:r w:rsidR="00EF2DA5" w:rsidRPr="00A96C29">
              <w:rPr>
                <w:lang w:val="fr-FR"/>
              </w:rPr>
              <w:t xml:space="preserve"> par la prostitution</w:t>
            </w:r>
          </w:p>
        </w:tc>
        <w:tc>
          <w:tcPr>
            <w:tcW w:w="1081" w:type="dxa"/>
            <w:shd w:val="clear" w:color="auto" w:fill="auto"/>
          </w:tcPr>
          <w:p w:rsidR="008A413F" w:rsidRPr="00A96C29" w:rsidRDefault="008A413F" w:rsidP="00A05D2E">
            <w:pPr>
              <w:suppressAutoHyphens w:val="0"/>
              <w:spacing w:before="40" w:after="120"/>
              <w:ind w:right="113"/>
              <w:rPr>
                <w:lang w:val="fr-FR"/>
              </w:rPr>
            </w:pPr>
            <w:r w:rsidRPr="00A96C29">
              <w:rPr>
                <w:lang w:val="fr-FR"/>
              </w:rPr>
              <w:t>01/02/2010</w:t>
            </w:r>
          </w:p>
        </w:tc>
      </w:tr>
      <w:tr w:rsidR="00DA5B92" w:rsidRPr="00A96C29" w:rsidTr="00DB771F">
        <w:trPr>
          <w:cantSplit/>
        </w:trPr>
        <w:tc>
          <w:tcPr>
            <w:tcW w:w="686" w:type="dxa"/>
            <w:vMerge/>
            <w:shd w:val="clear" w:color="auto" w:fill="auto"/>
          </w:tcPr>
          <w:p w:rsidR="008A413F" w:rsidRPr="00A96C29" w:rsidRDefault="008A413F" w:rsidP="00A05D2E">
            <w:pPr>
              <w:suppressAutoHyphens w:val="0"/>
              <w:spacing w:before="40" w:after="120"/>
              <w:ind w:right="113"/>
              <w:rPr>
                <w:lang w:val="fr-FR"/>
              </w:rPr>
            </w:pPr>
          </w:p>
        </w:tc>
        <w:tc>
          <w:tcPr>
            <w:tcW w:w="966" w:type="dxa"/>
            <w:vMerge/>
            <w:shd w:val="clear" w:color="auto" w:fill="auto"/>
          </w:tcPr>
          <w:p w:rsidR="008A413F" w:rsidRPr="00A96C29" w:rsidRDefault="008A413F" w:rsidP="00A05D2E">
            <w:pPr>
              <w:suppressAutoHyphens w:val="0"/>
              <w:spacing w:before="40" w:after="120"/>
              <w:ind w:right="113"/>
              <w:rPr>
                <w:lang w:val="fr-FR"/>
              </w:rPr>
            </w:pPr>
          </w:p>
        </w:tc>
        <w:tc>
          <w:tcPr>
            <w:tcW w:w="2296" w:type="dxa"/>
            <w:shd w:val="clear" w:color="auto" w:fill="auto"/>
          </w:tcPr>
          <w:p w:rsidR="008A413F" w:rsidRPr="00A96C29" w:rsidRDefault="008A413F" w:rsidP="00A05D2E">
            <w:pPr>
              <w:suppressAutoHyphens w:val="0"/>
              <w:spacing w:before="40" w:after="120"/>
              <w:ind w:right="113"/>
              <w:rPr>
                <w:lang w:val="fr-FR"/>
              </w:rPr>
            </w:pPr>
            <w:r w:rsidRPr="00A96C29">
              <w:rPr>
                <w:lang w:val="fr-FR"/>
              </w:rPr>
              <w:t>1</w:t>
            </w:r>
            <w:r w:rsidR="00EF2DA5" w:rsidRPr="00A96C29">
              <w:rPr>
                <w:lang w:val="fr-FR"/>
              </w:rPr>
              <w:t> an d’emprisonnement</w:t>
            </w:r>
          </w:p>
        </w:tc>
        <w:tc>
          <w:tcPr>
            <w:tcW w:w="3485" w:type="dxa"/>
            <w:shd w:val="clear" w:color="auto" w:fill="auto"/>
          </w:tcPr>
          <w:p w:rsidR="008A413F" w:rsidRPr="00A96C29" w:rsidRDefault="00D96DB6" w:rsidP="00A05D2E">
            <w:pPr>
              <w:suppressAutoHyphens w:val="0"/>
              <w:spacing w:before="40" w:after="120"/>
              <w:ind w:right="113"/>
              <w:rPr>
                <w:lang w:val="fr-FR"/>
              </w:rPr>
            </w:pPr>
            <w:r w:rsidRPr="00A96C29">
              <w:rPr>
                <w:lang w:val="fr-FR"/>
              </w:rPr>
              <w:t>Obtention de revenus</w:t>
            </w:r>
            <w:r w:rsidR="00EF2DA5" w:rsidRPr="00A96C29">
              <w:rPr>
                <w:lang w:val="fr-FR"/>
              </w:rPr>
              <w:t xml:space="preserve"> par la prostitution</w:t>
            </w:r>
          </w:p>
        </w:tc>
        <w:tc>
          <w:tcPr>
            <w:tcW w:w="1081" w:type="dxa"/>
            <w:shd w:val="clear" w:color="auto" w:fill="auto"/>
          </w:tcPr>
          <w:p w:rsidR="008A413F" w:rsidRPr="00A96C29" w:rsidRDefault="008A413F" w:rsidP="00A05D2E">
            <w:pPr>
              <w:suppressAutoHyphens w:val="0"/>
              <w:spacing w:before="40" w:after="120"/>
              <w:ind w:right="113"/>
              <w:rPr>
                <w:lang w:val="fr-FR"/>
              </w:rPr>
            </w:pPr>
            <w:r w:rsidRPr="00A96C29">
              <w:rPr>
                <w:lang w:val="fr-FR"/>
              </w:rPr>
              <w:t>01/02/2010</w:t>
            </w:r>
          </w:p>
        </w:tc>
      </w:tr>
      <w:tr w:rsidR="00DA5B92" w:rsidRPr="00A96C29" w:rsidTr="00DB771F">
        <w:trPr>
          <w:cantSplit/>
        </w:trPr>
        <w:tc>
          <w:tcPr>
            <w:tcW w:w="686" w:type="dxa"/>
            <w:vMerge w:val="restart"/>
            <w:shd w:val="clear" w:color="auto" w:fill="auto"/>
          </w:tcPr>
          <w:p w:rsidR="008A413F" w:rsidRPr="00A96C29" w:rsidRDefault="008A413F" w:rsidP="00A05D2E">
            <w:pPr>
              <w:suppressAutoHyphens w:val="0"/>
              <w:spacing w:before="40" w:after="120"/>
              <w:ind w:right="113"/>
              <w:rPr>
                <w:lang w:val="fr-FR"/>
              </w:rPr>
            </w:pPr>
            <w:r w:rsidRPr="00A96C29">
              <w:rPr>
                <w:lang w:val="fr-FR"/>
              </w:rPr>
              <w:t>11</w:t>
            </w:r>
          </w:p>
        </w:tc>
        <w:tc>
          <w:tcPr>
            <w:tcW w:w="966" w:type="dxa"/>
            <w:vMerge w:val="restart"/>
            <w:shd w:val="clear" w:color="auto" w:fill="auto"/>
          </w:tcPr>
          <w:p w:rsidR="008A413F" w:rsidRPr="00A96C29" w:rsidRDefault="008A413F" w:rsidP="00A05D2E">
            <w:pPr>
              <w:suppressAutoHyphens w:val="0"/>
              <w:spacing w:before="40" w:after="120"/>
              <w:ind w:right="113"/>
              <w:rPr>
                <w:lang w:val="fr-FR"/>
              </w:rPr>
            </w:pPr>
            <w:r w:rsidRPr="00A96C29">
              <w:rPr>
                <w:lang w:val="fr-FR"/>
              </w:rPr>
              <w:t>2</w:t>
            </w:r>
          </w:p>
        </w:tc>
        <w:tc>
          <w:tcPr>
            <w:tcW w:w="2296" w:type="dxa"/>
            <w:shd w:val="clear" w:color="auto" w:fill="auto"/>
          </w:tcPr>
          <w:p w:rsidR="008A413F" w:rsidRPr="00A96C29" w:rsidRDefault="008A413F" w:rsidP="00A05D2E">
            <w:pPr>
              <w:suppressAutoHyphens w:val="0"/>
              <w:spacing w:before="40" w:after="120"/>
              <w:ind w:right="113"/>
              <w:rPr>
                <w:lang w:val="fr-FR"/>
              </w:rPr>
            </w:pPr>
            <w:r w:rsidRPr="00A96C29">
              <w:rPr>
                <w:lang w:val="fr-FR"/>
              </w:rPr>
              <w:t>3</w:t>
            </w:r>
            <w:r w:rsidR="00EF2DA5" w:rsidRPr="00A96C29">
              <w:rPr>
                <w:lang w:val="fr-FR"/>
              </w:rPr>
              <w:t> mois d’emprisonnement</w:t>
            </w:r>
          </w:p>
        </w:tc>
        <w:tc>
          <w:tcPr>
            <w:tcW w:w="3485" w:type="dxa"/>
            <w:shd w:val="clear" w:color="auto" w:fill="auto"/>
          </w:tcPr>
          <w:p w:rsidR="008A413F" w:rsidRPr="00A96C29" w:rsidRDefault="00634293" w:rsidP="00A05D2E">
            <w:pPr>
              <w:suppressAutoHyphens w:val="0"/>
              <w:spacing w:before="40" w:after="120"/>
              <w:ind w:right="113"/>
              <w:rPr>
                <w:lang w:val="fr-FR"/>
              </w:rPr>
            </w:pPr>
            <w:r w:rsidRPr="00A96C29">
              <w:rPr>
                <w:lang w:val="fr-FR"/>
              </w:rPr>
              <w:t>Exploitation de maisons closes</w:t>
            </w:r>
            <w:r w:rsidR="008A413F" w:rsidRPr="00A96C29">
              <w:rPr>
                <w:lang w:val="fr-FR"/>
              </w:rPr>
              <w:t xml:space="preserve"> </w:t>
            </w:r>
          </w:p>
        </w:tc>
        <w:tc>
          <w:tcPr>
            <w:tcW w:w="1081" w:type="dxa"/>
            <w:shd w:val="clear" w:color="auto" w:fill="auto"/>
          </w:tcPr>
          <w:p w:rsidR="008A413F" w:rsidRPr="00A96C29" w:rsidRDefault="008A413F" w:rsidP="00A05D2E">
            <w:pPr>
              <w:suppressAutoHyphens w:val="0"/>
              <w:spacing w:before="40" w:after="120"/>
              <w:ind w:right="113"/>
              <w:rPr>
                <w:lang w:val="fr-FR"/>
              </w:rPr>
            </w:pPr>
            <w:r w:rsidRPr="00A96C29">
              <w:rPr>
                <w:lang w:val="fr-FR"/>
              </w:rPr>
              <w:t>20/02/2009</w:t>
            </w:r>
          </w:p>
        </w:tc>
      </w:tr>
      <w:tr w:rsidR="00DA5B92" w:rsidRPr="00A96C29" w:rsidTr="00DB771F">
        <w:trPr>
          <w:cantSplit/>
        </w:trPr>
        <w:tc>
          <w:tcPr>
            <w:tcW w:w="686" w:type="dxa"/>
            <w:vMerge/>
            <w:shd w:val="clear" w:color="auto" w:fill="auto"/>
          </w:tcPr>
          <w:p w:rsidR="008A413F" w:rsidRPr="00A96C29" w:rsidRDefault="008A413F" w:rsidP="00A05D2E">
            <w:pPr>
              <w:suppressAutoHyphens w:val="0"/>
              <w:spacing w:before="40" w:after="120"/>
              <w:ind w:right="113"/>
              <w:rPr>
                <w:lang w:val="fr-FR"/>
              </w:rPr>
            </w:pPr>
          </w:p>
        </w:tc>
        <w:tc>
          <w:tcPr>
            <w:tcW w:w="966" w:type="dxa"/>
            <w:vMerge/>
            <w:shd w:val="clear" w:color="auto" w:fill="auto"/>
          </w:tcPr>
          <w:p w:rsidR="008A413F" w:rsidRPr="00A96C29" w:rsidRDefault="008A413F" w:rsidP="00A05D2E">
            <w:pPr>
              <w:suppressAutoHyphens w:val="0"/>
              <w:spacing w:before="40" w:after="120"/>
              <w:ind w:right="113"/>
              <w:rPr>
                <w:lang w:val="fr-FR"/>
              </w:rPr>
            </w:pPr>
          </w:p>
        </w:tc>
        <w:tc>
          <w:tcPr>
            <w:tcW w:w="2296" w:type="dxa"/>
            <w:shd w:val="clear" w:color="auto" w:fill="auto"/>
          </w:tcPr>
          <w:p w:rsidR="008A413F" w:rsidRPr="00A96C29" w:rsidRDefault="008A413F" w:rsidP="00A05D2E">
            <w:pPr>
              <w:suppressAutoHyphens w:val="0"/>
              <w:spacing w:before="40" w:after="120"/>
              <w:ind w:right="113"/>
              <w:rPr>
                <w:lang w:val="fr-FR"/>
              </w:rPr>
            </w:pPr>
            <w:r w:rsidRPr="00A96C29">
              <w:rPr>
                <w:lang w:val="fr-FR"/>
              </w:rPr>
              <w:t>3</w:t>
            </w:r>
            <w:r w:rsidR="00EF2DA5" w:rsidRPr="00A96C29">
              <w:rPr>
                <w:lang w:val="fr-FR"/>
              </w:rPr>
              <w:t> mois d’emprisonnement</w:t>
            </w:r>
          </w:p>
        </w:tc>
        <w:tc>
          <w:tcPr>
            <w:tcW w:w="3485" w:type="dxa"/>
            <w:shd w:val="clear" w:color="auto" w:fill="auto"/>
          </w:tcPr>
          <w:p w:rsidR="008A413F" w:rsidRPr="00A96C29" w:rsidRDefault="00634293" w:rsidP="00A05D2E">
            <w:pPr>
              <w:suppressAutoHyphens w:val="0"/>
              <w:spacing w:before="40" w:after="120"/>
              <w:ind w:right="113"/>
              <w:rPr>
                <w:lang w:val="fr-FR"/>
              </w:rPr>
            </w:pPr>
            <w:r w:rsidRPr="00A96C29">
              <w:rPr>
                <w:lang w:val="fr-FR"/>
              </w:rPr>
              <w:t>Exploitation de maisons closes</w:t>
            </w:r>
            <w:r w:rsidR="008A413F" w:rsidRPr="00A96C29">
              <w:rPr>
                <w:lang w:val="fr-FR"/>
              </w:rPr>
              <w:t xml:space="preserve"> </w:t>
            </w:r>
          </w:p>
        </w:tc>
        <w:tc>
          <w:tcPr>
            <w:tcW w:w="1081" w:type="dxa"/>
            <w:shd w:val="clear" w:color="auto" w:fill="auto"/>
          </w:tcPr>
          <w:p w:rsidR="008A413F" w:rsidRPr="00A96C29" w:rsidRDefault="008A413F" w:rsidP="00A05D2E">
            <w:pPr>
              <w:suppressAutoHyphens w:val="0"/>
              <w:spacing w:before="40" w:after="120"/>
              <w:ind w:right="113"/>
              <w:rPr>
                <w:lang w:val="fr-FR"/>
              </w:rPr>
            </w:pPr>
            <w:r w:rsidRPr="00A96C29">
              <w:rPr>
                <w:lang w:val="fr-FR"/>
              </w:rPr>
              <w:t>20/02/2009</w:t>
            </w:r>
          </w:p>
        </w:tc>
      </w:tr>
      <w:tr w:rsidR="00DA5B92" w:rsidRPr="00A96C29" w:rsidTr="00DB771F">
        <w:trPr>
          <w:cantSplit/>
        </w:trPr>
        <w:tc>
          <w:tcPr>
            <w:tcW w:w="686" w:type="dxa"/>
            <w:vMerge w:val="restart"/>
            <w:shd w:val="clear" w:color="auto" w:fill="auto"/>
          </w:tcPr>
          <w:p w:rsidR="008A413F" w:rsidRPr="00A96C29" w:rsidRDefault="008A413F" w:rsidP="00A05D2E">
            <w:pPr>
              <w:suppressAutoHyphens w:val="0"/>
              <w:spacing w:before="40" w:after="120"/>
              <w:ind w:right="113"/>
              <w:rPr>
                <w:lang w:val="fr-FR"/>
              </w:rPr>
            </w:pPr>
            <w:r w:rsidRPr="00A96C29">
              <w:rPr>
                <w:lang w:val="fr-FR"/>
              </w:rPr>
              <w:t>12</w:t>
            </w:r>
          </w:p>
        </w:tc>
        <w:tc>
          <w:tcPr>
            <w:tcW w:w="966" w:type="dxa"/>
            <w:vMerge w:val="restart"/>
            <w:shd w:val="clear" w:color="auto" w:fill="auto"/>
          </w:tcPr>
          <w:p w:rsidR="008A413F" w:rsidRPr="00A96C29" w:rsidRDefault="008A413F" w:rsidP="00A05D2E">
            <w:pPr>
              <w:suppressAutoHyphens w:val="0"/>
              <w:spacing w:before="40" w:after="120"/>
              <w:ind w:right="113"/>
              <w:rPr>
                <w:lang w:val="fr-FR"/>
              </w:rPr>
            </w:pPr>
            <w:r w:rsidRPr="00A96C29">
              <w:rPr>
                <w:lang w:val="fr-FR"/>
              </w:rPr>
              <w:t>3</w:t>
            </w:r>
          </w:p>
        </w:tc>
        <w:tc>
          <w:tcPr>
            <w:tcW w:w="2296" w:type="dxa"/>
            <w:shd w:val="clear" w:color="auto" w:fill="auto"/>
          </w:tcPr>
          <w:p w:rsidR="008A413F" w:rsidRPr="00A96C29" w:rsidRDefault="00EF2DA5" w:rsidP="00A05D2E">
            <w:pPr>
              <w:suppressAutoHyphens w:val="0"/>
              <w:spacing w:before="40" w:after="120"/>
              <w:ind w:right="113"/>
              <w:rPr>
                <w:lang w:val="fr-FR"/>
              </w:rPr>
            </w:pPr>
            <w:r w:rsidRPr="00A96C29">
              <w:rPr>
                <w:lang w:val="fr-FR"/>
              </w:rPr>
              <w:t xml:space="preserve">Amende de </w:t>
            </w:r>
            <w:r w:rsidR="008A413F" w:rsidRPr="00A96C29">
              <w:rPr>
                <w:lang w:val="fr-FR"/>
              </w:rPr>
              <w:t>1</w:t>
            </w:r>
            <w:r w:rsidRPr="00A96C29">
              <w:rPr>
                <w:lang w:val="fr-FR"/>
              </w:rPr>
              <w:t> </w:t>
            </w:r>
            <w:r w:rsidR="008A413F" w:rsidRPr="00A96C29">
              <w:rPr>
                <w:lang w:val="fr-FR"/>
              </w:rPr>
              <w:t>000</w:t>
            </w:r>
            <w:r w:rsidRPr="00A96C29">
              <w:rPr>
                <w:lang w:val="fr-FR"/>
              </w:rPr>
              <w:t> euros</w:t>
            </w:r>
          </w:p>
        </w:tc>
        <w:tc>
          <w:tcPr>
            <w:tcW w:w="3485" w:type="dxa"/>
            <w:shd w:val="clear" w:color="auto" w:fill="auto"/>
          </w:tcPr>
          <w:p w:rsidR="008A413F" w:rsidRPr="00A96C29" w:rsidRDefault="00EF2DA5" w:rsidP="00A05D2E">
            <w:pPr>
              <w:suppressAutoHyphens w:val="0"/>
              <w:spacing w:before="40" w:after="120"/>
              <w:ind w:right="113"/>
              <w:rPr>
                <w:lang w:val="fr-FR"/>
              </w:rPr>
            </w:pPr>
            <w:r w:rsidRPr="00A96C29">
              <w:rPr>
                <w:lang w:val="fr-FR"/>
              </w:rPr>
              <w:t>Emploi illégal</w:t>
            </w:r>
          </w:p>
        </w:tc>
        <w:tc>
          <w:tcPr>
            <w:tcW w:w="1081" w:type="dxa"/>
            <w:shd w:val="clear" w:color="auto" w:fill="auto"/>
          </w:tcPr>
          <w:p w:rsidR="008A413F" w:rsidRPr="00A96C29" w:rsidRDefault="008A413F" w:rsidP="00A05D2E">
            <w:pPr>
              <w:suppressAutoHyphens w:val="0"/>
              <w:spacing w:before="40" w:after="120"/>
              <w:ind w:right="113"/>
              <w:rPr>
                <w:lang w:val="fr-FR"/>
              </w:rPr>
            </w:pPr>
            <w:r w:rsidRPr="00A96C29">
              <w:rPr>
                <w:lang w:val="fr-FR"/>
              </w:rPr>
              <w:t>07/06/2010</w:t>
            </w:r>
          </w:p>
        </w:tc>
      </w:tr>
      <w:tr w:rsidR="00DA5B92" w:rsidRPr="00A96C29" w:rsidTr="00DB771F">
        <w:trPr>
          <w:cantSplit/>
        </w:trPr>
        <w:tc>
          <w:tcPr>
            <w:tcW w:w="686" w:type="dxa"/>
            <w:vMerge/>
            <w:shd w:val="clear" w:color="auto" w:fill="auto"/>
          </w:tcPr>
          <w:p w:rsidR="008A413F" w:rsidRPr="00A96C29" w:rsidRDefault="008A413F" w:rsidP="00A05D2E">
            <w:pPr>
              <w:suppressAutoHyphens w:val="0"/>
              <w:spacing w:before="40" w:after="120"/>
              <w:ind w:right="113"/>
              <w:rPr>
                <w:lang w:val="fr-FR"/>
              </w:rPr>
            </w:pPr>
          </w:p>
        </w:tc>
        <w:tc>
          <w:tcPr>
            <w:tcW w:w="966" w:type="dxa"/>
            <w:vMerge/>
            <w:shd w:val="clear" w:color="auto" w:fill="auto"/>
          </w:tcPr>
          <w:p w:rsidR="008A413F" w:rsidRPr="00A96C29" w:rsidRDefault="008A413F" w:rsidP="00A05D2E">
            <w:pPr>
              <w:suppressAutoHyphens w:val="0"/>
              <w:spacing w:before="40" w:after="120"/>
              <w:ind w:right="113"/>
              <w:rPr>
                <w:lang w:val="fr-FR"/>
              </w:rPr>
            </w:pPr>
          </w:p>
        </w:tc>
        <w:tc>
          <w:tcPr>
            <w:tcW w:w="2296" w:type="dxa"/>
            <w:shd w:val="clear" w:color="auto" w:fill="auto"/>
          </w:tcPr>
          <w:p w:rsidR="008A413F" w:rsidRPr="00A96C29" w:rsidRDefault="00EF2DA5" w:rsidP="00A05D2E">
            <w:pPr>
              <w:suppressAutoHyphens w:val="0"/>
              <w:spacing w:before="40" w:after="120"/>
              <w:ind w:right="113"/>
              <w:rPr>
                <w:lang w:val="fr-FR"/>
              </w:rPr>
            </w:pPr>
            <w:r w:rsidRPr="00A96C29">
              <w:rPr>
                <w:lang w:val="fr-FR"/>
              </w:rPr>
              <w:t xml:space="preserve">Amende de </w:t>
            </w:r>
            <w:r w:rsidR="008A413F" w:rsidRPr="00A96C29">
              <w:rPr>
                <w:lang w:val="fr-FR"/>
              </w:rPr>
              <w:t>1</w:t>
            </w:r>
            <w:r w:rsidRPr="00A96C29">
              <w:rPr>
                <w:lang w:val="fr-FR"/>
              </w:rPr>
              <w:t> </w:t>
            </w:r>
            <w:r w:rsidR="008A413F" w:rsidRPr="00A96C29">
              <w:rPr>
                <w:lang w:val="fr-FR"/>
              </w:rPr>
              <w:t>000</w:t>
            </w:r>
            <w:r w:rsidRPr="00A96C29">
              <w:rPr>
                <w:lang w:val="fr-FR"/>
              </w:rPr>
              <w:t> euros</w:t>
            </w:r>
            <w:r w:rsidR="00634293" w:rsidRPr="00A96C29">
              <w:rPr>
                <w:lang w:val="fr-FR"/>
              </w:rPr>
              <w:t xml:space="preserve"> </w:t>
            </w:r>
          </w:p>
        </w:tc>
        <w:tc>
          <w:tcPr>
            <w:tcW w:w="3485" w:type="dxa"/>
            <w:shd w:val="clear" w:color="auto" w:fill="auto"/>
          </w:tcPr>
          <w:p w:rsidR="008A413F" w:rsidRPr="00A96C29" w:rsidRDefault="00EF2DA5" w:rsidP="00A05D2E">
            <w:pPr>
              <w:suppressAutoHyphens w:val="0"/>
              <w:spacing w:before="40" w:after="120"/>
              <w:ind w:right="113"/>
              <w:rPr>
                <w:lang w:val="fr-FR"/>
              </w:rPr>
            </w:pPr>
            <w:r w:rsidRPr="00A96C29">
              <w:rPr>
                <w:lang w:val="fr-FR"/>
              </w:rPr>
              <w:t xml:space="preserve">Séjour en </w:t>
            </w:r>
            <w:r w:rsidR="00634293" w:rsidRPr="00A96C29">
              <w:rPr>
                <w:lang w:val="fr-FR"/>
              </w:rPr>
              <w:t>République de Chypre</w:t>
            </w:r>
            <w:r w:rsidR="008A413F" w:rsidRPr="00A96C29">
              <w:rPr>
                <w:lang w:val="fr-FR"/>
              </w:rPr>
              <w:t xml:space="preserve"> a</w:t>
            </w:r>
            <w:r w:rsidRPr="00A96C29">
              <w:rPr>
                <w:lang w:val="fr-FR"/>
              </w:rPr>
              <w:t>près expiration d</w:t>
            </w:r>
            <w:r w:rsidR="002906E1" w:rsidRPr="00A96C29">
              <w:rPr>
                <w:lang w:val="fr-FR"/>
              </w:rPr>
              <w:t>u</w:t>
            </w:r>
            <w:r w:rsidRPr="00A96C29">
              <w:rPr>
                <w:lang w:val="fr-FR"/>
              </w:rPr>
              <w:t xml:space="preserve"> titre de séjour temporaire, exercice d’une profession sans permis</w:t>
            </w:r>
            <w:r w:rsidR="008A413F" w:rsidRPr="00A96C29">
              <w:rPr>
                <w:lang w:val="fr-FR"/>
              </w:rPr>
              <w:t xml:space="preserve"> </w:t>
            </w:r>
          </w:p>
        </w:tc>
        <w:tc>
          <w:tcPr>
            <w:tcW w:w="1081" w:type="dxa"/>
            <w:shd w:val="clear" w:color="auto" w:fill="auto"/>
          </w:tcPr>
          <w:p w:rsidR="008A413F" w:rsidRPr="00A96C29" w:rsidRDefault="008A413F" w:rsidP="00A05D2E">
            <w:pPr>
              <w:suppressAutoHyphens w:val="0"/>
              <w:spacing w:before="40" w:after="120"/>
              <w:ind w:right="113"/>
              <w:rPr>
                <w:lang w:val="fr-FR"/>
              </w:rPr>
            </w:pPr>
            <w:r w:rsidRPr="00A96C29">
              <w:rPr>
                <w:lang w:val="fr-FR"/>
              </w:rPr>
              <w:t>07/06/2010</w:t>
            </w:r>
          </w:p>
        </w:tc>
      </w:tr>
      <w:tr w:rsidR="00DA5B92" w:rsidRPr="00A96C29" w:rsidTr="00DB771F">
        <w:trPr>
          <w:cantSplit/>
        </w:trPr>
        <w:tc>
          <w:tcPr>
            <w:tcW w:w="686" w:type="dxa"/>
            <w:vMerge/>
            <w:tcBorders>
              <w:bottom w:val="nil"/>
            </w:tcBorders>
            <w:shd w:val="clear" w:color="auto" w:fill="auto"/>
          </w:tcPr>
          <w:p w:rsidR="008A413F" w:rsidRPr="00A96C29" w:rsidRDefault="008A413F" w:rsidP="00A05D2E">
            <w:pPr>
              <w:suppressAutoHyphens w:val="0"/>
              <w:spacing w:before="40" w:after="120"/>
              <w:ind w:right="113"/>
              <w:rPr>
                <w:lang w:val="fr-FR"/>
              </w:rPr>
            </w:pPr>
          </w:p>
        </w:tc>
        <w:tc>
          <w:tcPr>
            <w:tcW w:w="966" w:type="dxa"/>
            <w:vMerge/>
            <w:tcBorders>
              <w:bottom w:val="nil"/>
            </w:tcBorders>
            <w:shd w:val="clear" w:color="auto" w:fill="auto"/>
          </w:tcPr>
          <w:p w:rsidR="008A413F" w:rsidRPr="00A96C29" w:rsidRDefault="008A413F" w:rsidP="00A05D2E">
            <w:pPr>
              <w:suppressAutoHyphens w:val="0"/>
              <w:spacing w:before="40" w:after="120"/>
              <w:ind w:right="113"/>
              <w:rPr>
                <w:lang w:val="fr-FR"/>
              </w:rPr>
            </w:pPr>
          </w:p>
        </w:tc>
        <w:tc>
          <w:tcPr>
            <w:tcW w:w="2296" w:type="dxa"/>
            <w:tcBorders>
              <w:bottom w:val="nil"/>
            </w:tcBorders>
            <w:shd w:val="clear" w:color="auto" w:fill="auto"/>
          </w:tcPr>
          <w:p w:rsidR="008A413F" w:rsidRPr="00A96C29" w:rsidRDefault="00EF2DA5" w:rsidP="00A05D2E">
            <w:pPr>
              <w:suppressAutoHyphens w:val="0"/>
              <w:spacing w:before="40" w:after="120"/>
              <w:ind w:right="113"/>
              <w:rPr>
                <w:lang w:val="fr-FR"/>
              </w:rPr>
            </w:pPr>
            <w:r w:rsidRPr="00A96C29">
              <w:rPr>
                <w:lang w:val="fr-FR"/>
              </w:rPr>
              <w:t>Amende de 1 000 euros</w:t>
            </w:r>
          </w:p>
        </w:tc>
        <w:tc>
          <w:tcPr>
            <w:tcW w:w="3485" w:type="dxa"/>
            <w:tcBorders>
              <w:bottom w:val="nil"/>
            </w:tcBorders>
            <w:shd w:val="clear" w:color="auto" w:fill="auto"/>
          </w:tcPr>
          <w:p w:rsidR="008A413F" w:rsidRPr="00A96C29" w:rsidRDefault="00EF2DA5" w:rsidP="00A05D2E">
            <w:pPr>
              <w:suppressAutoHyphens w:val="0"/>
              <w:spacing w:before="40" w:after="120"/>
              <w:ind w:right="113"/>
              <w:rPr>
                <w:lang w:val="fr-FR"/>
              </w:rPr>
            </w:pPr>
            <w:r w:rsidRPr="00A96C29">
              <w:rPr>
                <w:lang w:val="fr-FR"/>
              </w:rPr>
              <w:t>Séjour en République de Chypre après expiration d</w:t>
            </w:r>
            <w:r w:rsidR="002906E1" w:rsidRPr="00A96C29">
              <w:rPr>
                <w:lang w:val="fr-FR"/>
              </w:rPr>
              <w:t>u</w:t>
            </w:r>
            <w:r w:rsidRPr="00A96C29">
              <w:rPr>
                <w:lang w:val="fr-FR"/>
              </w:rPr>
              <w:t xml:space="preserve"> titre de séjour temporaire, exercice d’une profession sans permis</w:t>
            </w:r>
          </w:p>
        </w:tc>
        <w:tc>
          <w:tcPr>
            <w:tcW w:w="1081" w:type="dxa"/>
            <w:tcBorders>
              <w:bottom w:val="nil"/>
            </w:tcBorders>
            <w:shd w:val="clear" w:color="auto" w:fill="auto"/>
          </w:tcPr>
          <w:p w:rsidR="008A413F" w:rsidRPr="00A96C29" w:rsidRDefault="008A413F" w:rsidP="00A05D2E">
            <w:pPr>
              <w:suppressAutoHyphens w:val="0"/>
              <w:spacing w:before="40" w:after="120"/>
              <w:ind w:right="113"/>
              <w:rPr>
                <w:lang w:val="fr-FR"/>
              </w:rPr>
            </w:pPr>
            <w:r w:rsidRPr="00A96C29">
              <w:rPr>
                <w:lang w:val="fr-FR"/>
              </w:rPr>
              <w:t>07/06/2010</w:t>
            </w:r>
          </w:p>
        </w:tc>
      </w:tr>
      <w:tr w:rsidR="00DA5B92" w:rsidRPr="00A96C29" w:rsidTr="00DB771F">
        <w:trPr>
          <w:cantSplit/>
        </w:trPr>
        <w:tc>
          <w:tcPr>
            <w:tcW w:w="686" w:type="dxa"/>
            <w:vMerge w:val="restart"/>
            <w:tcBorders>
              <w:top w:val="nil"/>
              <w:bottom w:val="nil"/>
            </w:tcBorders>
            <w:shd w:val="clear" w:color="auto" w:fill="auto"/>
          </w:tcPr>
          <w:p w:rsidR="008A413F" w:rsidRPr="00A96C29" w:rsidRDefault="008A413F" w:rsidP="00A05D2E">
            <w:pPr>
              <w:suppressAutoHyphens w:val="0"/>
              <w:spacing w:before="40" w:after="120"/>
              <w:ind w:right="113"/>
              <w:rPr>
                <w:lang w:val="fr-FR"/>
              </w:rPr>
            </w:pPr>
            <w:r w:rsidRPr="00A96C29">
              <w:rPr>
                <w:lang w:val="fr-FR"/>
              </w:rPr>
              <w:t>13</w:t>
            </w:r>
          </w:p>
        </w:tc>
        <w:tc>
          <w:tcPr>
            <w:tcW w:w="966" w:type="dxa"/>
            <w:vMerge w:val="restart"/>
            <w:tcBorders>
              <w:top w:val="nil"/>
              <w:bottom w:val="nil"/>
            </w:tcBorders>
            <w:shd w:val="clear" w:color="auto" w:fill="auto"/>
          </w:tcPr>
          <w:p w:rsidR="008A413F" w:rsidRPr="00A96C29" w:rsidRDefault="008A413F" w:rsidP="00A05D2E">
            <w:pPr>
              <w:suppressAutoHyphens w:val="0"/>
              <w:spacing w:before="40" w:after="120"/>
              <w:ind w:right="113"/>
              <w:rPr>
                <w:lang w:val="fr-FR"/>
              </w:rPr>
            </w:pPr>
            <w:r w:rsidRPr="00A96C29">
              <w:rPr>
                <w:lang w:val="fr-FR"/>
              </w:rPr>
              <w:t>2</w:t>
            </w:r>
          </w:p>
        </w:tc>
        <w:tc>
          <w:tcPr>
            <w:tcW w:w="2296" w:type="dxa"/>
            <w:tcBorders>
              <w:top w:val="nil"/>
              <w:bottom w:val="nil"/>
            </w:tcBorders>
            <w:shd w:val="clear" w:color="auto" w:fill="auto"/>
          </w:tcPr>
          <w:p w:rsidR="008A413F" w:rsidRPr="00A96C29" w:rsidRDefault="008A413F" w:rsidP="00A05D2E">
            <w:pPr>
              <w:suppressAutoHyphens w:val="0"/>
              <w:spacing w:before="40" w:after="120"/>
              <w:ind w:right="113"/>
              <w:rPr>
                <w:lang w:val="fr-FR"/>
              </w:rPr>
            </w:pPr>
            <w:r w:rsidRPr="00A96C29">
              <w:rPr>
                <w:lang w:val="fr-FR"/>
              </w:rPr>
              <w:t>3</w:t>
            </w:r>
            <w:r w:rsidR="00EF2DA5" w:rsidRPr="00A96C29">
              <w:rPr>
                <w:lang w:val="fr-FR"/>
              </w:rPr>
              <w:t> mois d’emprisonnement</w:t>
            </w:r>
          </w:p>
        </w:tc>
        <w:tc>
          <w:tcPr>
            <w:tcW w:w="3485" w:type="dxa"/>
            <w:tcBorders>
              <w:top w:val="nil"/>
              <w:bottom w:val="nil"/>
            </w:tcBorders>
            <w:shd w:val="clear" w:color="auto" w:fill="auto"/>
          </w:tcPr>
          <w:p w:rsidR="008A413F" w:rsidRPr="00A96C29" w:rsidRDefault="00EF2DA5" w:rsidP="00A05D2E">
            <w:pPr>
              <w:suppressAutoHyphens w:val="0"/>
              <w:spacing w:before="40" w:after="120"/>
              <w:ind w:right="113"/>
              <w:rPr>
                <w:lang w:val="fr-FR"/>
              </w:rPr>
            </w:pPr>
            <w:r w:rsidRPr="00A96C29">
              <w:rPr>
                <w:lang w:val="fr-FR"/>
              </w:rPr>
              <w:t xml:space="preserve">Conservation de fichiers de données personnelles sans l’autorisation du Commissaire </w:t>
            </w:r>
            <w:r w:rsidR="002057E8" w:rsidRPr="00A96C29">
              <w:rPr>
                <w:lang w:val="fr-FR"/>
              </w:rPr>
              <w:t>à</w:t>
            </w:r>
            <w:r w:rsidRPr="00A96C29">
              <w:rPr>
                <w:lang w:val="fr-FR"/>
              </w:rPr>
              <w:t xml:space="preserve"> la protection des données personnelles</w:t>
            </w:r>
          </w:p>
        </w:tc>
        <w:tc>
          <w:tcPr>
            <w:tcW w:w="1081" w:type="dxa"/>
            <w:tcBorders>
              <w:top w:val="nil"/>
              <w:bottom w:val="nil"/>
            </w:tcBorders>
            <w:shd w:val="clear" w:color="auto" w:fill="auto"/>
          </w:tcPr>
          <w:p w:rsidR="008A413F" w:rsidRPr="00A96C29" w:rsidRDefault="008A413F" w:rsidP="00A05D2E">
            <w:pPr>
              <w:suppressAutoHyphens w:val="0"/>
              <w:spacing w:before="40" w:after="120"/>
              <w:ind w:right="113"/>
              <w:rPr>
                <w:lang w:val="fr-FR"/>
              </w:rPr>
            </w:pPr>
            <w:r w:rsidRPr="00A96C29">
              <w:rPr>
                <w:lang w:val="fr-FR"/>
              </w:rPr>
              <w:t>02/08/2011</w:t>
            </w:r>
          </w:p>
        </w:tc>
      </w:tr>
      <w:tr w:rsidR="00DA5B92" w:rsidRPr="00A96C29" w:rsidTr="00DB771F">
        <w:trPr>
          <w:cantSplit/>
        </w:trPr>
        <w:tc>
          <w:tcPr>
            <w:tcW w:w="686" w:type="dxa"/>
            <w:vMerge/>
            <w:tcBorders>
              <w:top w:val="nil"/>
            </w:tcBorders>
            <w:shd w:val="clear" w:color="auto" w:fill="auto"/>
          </w:tcPr>
          <w:p w:rsidR="008A413F" w:rsidRPr="00A96C29" w:rsidRDefault="008A413F" w:rsidP="00A05D2E">
            <w:pPr>
              <w:suppressAutoHyphens w:val="0"/>
              <w:spacing w:before="40" w:after="120"/>
              <w:ind w:right="113"/>
              <w:rPr>
                <w:lang w:val="fr-FR"/>
              </w:rPr>
            </w:pPr>
          </w:p>
        </w:tc>
        <w:tc>
          <w:tcPr>
            <w:tcW w:w="966" w:type="dxa"/>
            <w:vMerge/>
            <w:tcBorders>
              <w:top w:val="nil"/>
            </w:tcBorders>
            <w:shd w:val="clear" w:color="auto" w:fill="auto"/>
          </w:tcPr>
          <w:p w:rsidR="008A413F" w:rsidRPr="00A96C29" w:rsidRDefault="008A413F" w:rsidP="00A05D2E">
            <w:pPr>
              <w:suppressAutoHyphens w:val="0"/>
              <w:spacing w:before="40" w:after="120"/>
              <w:ind w:right="113"/>
              <w:rPr>
                <w:lang w:val="fr-FR"/>
              </w:rPr>
            </w:pPr>
          </w:p>
        </w:tc>
        <w:tc>
          <w:tcPr>
            <w:tcW w:w="2296" w:type="dxa"/>
            <w:tcBorders>
              <w:top w:val="nil"/>
            </w:tcBorders>
            <w:shd w:val="clear" w:color="auto" w:fill="auto"/>
          </w:tcPr>
          <w:p w:rsidR="008A413F" w:rsidRPr="00A96C29" w:rsidRDefault="00EF2DA5" w:rsidP="00A05D2E">
            <w:pPr>
              <w:suppressAutoHyphens w:val="0"/>
              <w:spacing w:before="40" w:after="120"/>
              <w:ind w:right="113"/>
              <w:rPr>
                <w:lang w:val="fr-FR"/>
              </w:rPr>
            </w:pPr>
            <w:r w:rsidRPr="00A96C29">
              <w:rPr>
                <w:lang w:val="fr-FR"/>
              </w:rPr>
              <w:t>3 mois d’emprisonnement</w:t>
            </w:r>
          </w:p>
        </w:tc>
        <w:tc>
          <w:tcPr>
            <w:tcW w:w="3485" w:type="dxa"/>
            <w:tcBorders>
              <w:top w:val="nil"/>
            </w:tcBorders>
            <w:shd w:val="clear" w:color="auto" w:fill="auto"/>
          </w:tcPr>
          <w:p w:rsidR="008A413F" w:rsidRPr="00A96C29" w:rsidRDefault="00EF2DA5" w:rsidP="00A05D2E">
            <w:pPr>
              <w:suppressAutoHyphens w:val="0"/>
              <w:spacing w:before="40" w:after="120"/>
              <w:ind w:right="113"/>
              <w:rPr>
                <w:lang w:val="fr-FR"/>
              </w:rPr>
            </w:pPr>
            <w:r w:rsidRPr="00A96C29">
              <w:rPr>
                <w:lang w:val="fr-FR"/>
              </w:rPr>
              <w:t xml:space="preserve">Conservation de fichiers de données personnelles sans l’autorisation du </w:t>
            </w:r>
            <w:r w:rsidR="00EB6344" w:rsidRPr="00A96C29">
              <w:rPr>
                <w:lang w:val="fr-FR"/>
              </w:rPr>
              <w:t xml:space="preserve">Commissaire </w:t>
            </w:r>
            <w:r w:rsidR="002057E8" w:rsidRPr="00A96C29">
              <w:rPr>
                <w:lang w:val="fr-FR"/>
              </w:rPr>
              <w:t>à</w:t>
            </w:r>
            <w:r w:rsidRPr="00A96C29">
              <w:rPr>
                <w:lang w:val="fr-FR"/>
              </w:rPr>
              <w:t xml:space="preserve"> la protection des données personnelles</w:t>
            </w:r>
          </w:p>
        </w:tc>
        <w:tc>
          <w:tcPr>
            <w:tcW w:w="1081" w:type="dxa"/>
            <w:tcBorders>
              <w:top w:val="nil"/>
            </w:tcBorders>
            <w:shd w:val="clear" w:color="auto" w:fill="auto"/>
          </w:tcPr>
          <w:p w:rsidR="008A413F" w:rsidRPr="00A96C29" w:rsidRDefault="008A413F" w:rsidP="00A05D2E">
            <w:pPr>
              <w:suppressAutoHyphens w:val="0"/>
              <w:spacing w:before="40" w:after="120"/>
              <w:ind w:right="113"/>
              <w:rPr>
                <w:lang w:val="fr-FR"/>
              </w:rPr>
            </w:pPr>
            <w:r w:rsidRPr="00A96C29">
              <w:rPr>
                <w:lang w:val="fr-FR"/>
              </w:rPr>
              <w:t>02/08/2011</w:t>
            </w:r>
          </w:p>
        </w:tc>
      </w:tr>
      <w:tr w:rsidR="00DA5B92" w:rsidRPr="00A96C29" w:rsidTr="00DB771F">
        <w:trPr>
          <w:cantSplit/>
        </w:trPr>
        <w:tc>
          <w:tcPr>
            <w:tcW w:w="686" w:type="dxa"/>
            <w:vMerge w:val="restart"/>
            <w:shd w:val="clear" w:color="auto" w:fill="auto"/>
          </w:tcPr>
          <w:p w:rsidR="002906E1" w:rsidRPr="00A96C29" w:rsidRDefault="002906E1" w:rsidP="00A05D2E">
            <w:pPr>
              <w:suppressAutoHyphens w:val="0"/>
              <w:spacing w:before="40" w:after="120"/>
              <w:ind w:right="113"/>
              <w:rPr>
                <w:lang w:val="fr-FR"/>
              </w:rPr>
            </w:pPr>
            <w:r w:rsidRPr="00A96C29">
              <w:rPr>
                <w:lang w:val="fr-FR"/>
              </w:rPr>
              <w:t>14</w:t>
            </w:r>
          </w:p>
        </w:tc>
        <w:tc>
          <w:tcPr>
            <w:tcW w:w="966" w:type="dxa"/>
            <w:vMerge w:val="restart"/>
            <w:shd w:val="clear" w:color="auto" w:fill="auto"/>
          </w:tcPr>
          <w:p w:rsidR="008A413F" w:rsidRPr="00A96C29" w:rsidRDefault="008A413F" w:rsidP="00A05D2E">
            <w:pPr>
              <w:suppressAutoHyphens w:val="0"/>
              <w:spacing w:before="40" w:after="120"/>
              <w:ind w:right="113"/>
              <w:rPr>
                <w:lang w:val="fr-FR"/>
              </w:rPr>
            </w:pPr>
            <w:r w:rsidRPr="00A96C29">
              <w:rPr>
                <w:lang w:val="fr-FR"/>
              </w:rPr>
              <w:t>2</w:t>
            </w:r>
          </w:p>
        </w:tc>
        <w:tc>
          <w:tcPr>
            <w:tcW w:w="2296" w:type="dxa"/>
            <w:shd w:val="clear" w:color="auto" w:fill="auto"/>
          </w:tcPr>
          <w:p w:rsidR="008A413F" w:rsidRPr="00A96C29" w:rsidRDefault="008A413F" w:rsidP="00A05D2E">
            <w:pPr>
              <w:suppressAutoHyphens w:val="0"/>
              <w:spacing w:before="40" w:after="120"/>
              <w:ind w:right="113"/>
              <w:rPr>
                <w:lang w:val="fr-FR"/>
              </w:rPr>
            </w:pPr>
            <w:r w:rsidRPr="00A96C29">
              <w:rPr>
                <w:lang w:val="fr-FR"/>
              </w:rPr>
              <w:t>9</w:t>
            </w:r>
            <w:r w:rsidR="00EF2DA5" w:rsidRPr="00A96C29">
              <w:rPr>
                <w:lang w:val="fr-FR"/>
              </w:rPr>
              <w:t> mois d’emprisonnement</w:t>
            </w:r>
          </w:p>
        </w:tc>
        <w:tc>
          <w:tcPr>
            <w:tcW w:w="3485" w:type="dxa"/>
            <w:shd w:val="clear" w:color="auto" w:fill="auto"/>
          </w:tcPr>
          <w:p w:rsidR="008A413F" w:rsidRPr="00A96C29" w:rsidRDefault="00EF2DA5" w:rsidP="00A05D2E">
            <w:pPr>
              <w:suppressAutoHyphens w:val="0"/>
              <w:spacing w:before="40" w:after="120"/>
              <w:ind w:right="113"/>
              <w:rPr>
                <w:lang w:val="fr-FR"/>
              </w:rPr>
            </w:pPr>
            <w:r w:rsidRPr="00A96C29">
              <w:rPr>
                <w:lang w:val="fr-FR"/>
              </w:rPr>
              <w:t xml:space="preserve">Entente délictueuse, </w:t>
            </w:r>
            <w:r w:rsidR="00D96DB6" w:rsidRPr="00A96C29">
              <w:rPr>
                <w:lang w:val="fr-FR"/>
              </w:rPr>
              <w:t>obtention de revenus</w:t>
            </w:r>
            <w:r w:rsidRPr="00A96C29">
              <w:rPr>
                <w:lang w:val="fr-FR"/>
              </w:rPr>
              <w:t xml:space="preserve"> par la prostitution</w:t>
            </w:r>
          </w:p>
        </w:tc>
        <w:tc>
          <w:tcPr>
            <w:tcW w:w="1081" w:type="dxa"/>
            <w:shd w:val="clear" w:color="auto" w:fill="auto"/>
          </w:tcPr>
          <w:p w:rsidR="008A413F" w:rsidRPr="00A96C29" w:rsidRDefault="008A413F" w:rsidP="00A05D2E">
            <w:pPr>
              <w:suppressAutoHyphens w:val="0"/>
              <w:spacing w:before="40" w:after="120"/>
              <w:ind w:right="113"/>
              <w:rPr>
                <w:lang w:val="fr-FR"/>
              </w:rPr>
            </w:pPr>
            <w:r w:rsidRPr="00A96C29">
              <w:rPr>
                <w:lang w:val="fr-FR"/>
              </w:rPr>
              <w:t>08/11/2010</w:t>
            </w:r>
          </w:p>
        </w:tc>
      </w:tr>
      <w:tr w:rsidR="00DA5B92" w:rsidRPr="00A96C29" w:rsidTr="00DB771F">
        <w:trPr>
          <w:cantSplit/>
        </w:trPr>
        <w:tc>
          <w:tcPr>
            <w:tcW w:w="686" w:type="dxa"/>
            <w:vMerge/>
            <w:shd w:val="clear" w:color="auto" w:fill="auto"/>
          </w:tcPr>
          <w:p w:rsidR="008A413F" w:rsidRPr="00A96C29" w:rsidRDefault="008A413F" w:rsidP="00A05D2E">
            <w:pPr>
              <w:suppressAutoHyphens w:val="0"/>
              <w:spacing w:before="40" w:after="120"/>
              <w:ind w:right="113"/>
              <w:rPr>
                <w:lang w:val="fr-FR"/>
              </w:rPr>
            </w:pPr>
          </w:p>
        </w:tc>
        <w:tc>
          <w:tcPr>
            <w:tcW w:w="966" w:type="dxa"/>
            <w:vMerge/>
            <w:shd w:val="clear" w:color="auto" w:fill="auto"/>
          </w:tcPr>
          <w:p w:rsidR="008A413F" w:rsidRPr="00A96C29" w:rsidRDefault="008A413F" w:rsidP="00A05D2E">
            <w:pPr>
              <w:suppressAutoHyphens w:val="0"/>
              <w:spacing w:before="40" w:after="120"/>
              <w:ind w:right="113"/>
              <w:rPr>
                <w:lang w:val="fr-FR"/>
              </w:rPr>
            </w:pPr>
          </w:p>
        </w:tc>
        <w:tc>
          <w:tcPr>
            <w:tcW w:w="2296" w:type="dxa"/>
            <w:shd w:val="clear" w:color="auto" w:fill="auto"/>
          </w:tcPr>
          <w:p w:rsidR="008A413F" w:rsidRPr="00A96C29" w:rsidRDefault="00EF2DA5" w:rsidP="00A05D2E">
            <w:pPr>
              <w:suppressAutoHyphens w:val="0"/>
              <w:spacing w:before="40" w:after="120"/>
              <w:ind w:right="113"/>
              <w:rPr>
                <w:lang w:val="fr-FR"/>
              </w:rPr>
            </w:pPr>
            <w:r w:rsidRPr="00A96C29">
              <w:rPr>
                <w:lang w:val="fr-FR"/>
              </w:rPr>
              <w:t>9 mois d’emprisonnement</w:t>
            </w:r>
          </w:p>
        </w:tc>
        <w:tc>
          <w:tcPr>
            <w:tcW w:w="3485" w:type="dxa"/>
            <w:shd w:val="clear" w:color="auto" w:fill="auto"/>
          </w:tcPr>
          <w:p w:rsidR="008A413F" w:rsidRPr="00A96C29" w:rsidRDefault="00EF2DA5" w:rsidP="00A05D2E">
            <w:pPr>
              <w:suppressAutoHyphens w:val="0"/>
              <w:spacing w:before="40" w:after="120"/>
              <w:ind w:right="113"/>
              <w:rPr>
                <w:lang w:val="fr-FR"/>
              </w:rPr>
            </w:pPr>
            <w:r w:rsidRPr="00A96C29">
              <w:rPr>
                <w:lang w:val="fr-FR"/>
              </w:rPr>
              <w:t xml:space="preserve">Entente délictueuse, </w:t>
            </w:r>
            <w:r w:rsidR="00D96DB6" w:rsidRPr="00A96C29">
              <w:rPr>
                <w:lang w:val="fr-FR"/>
              </w:rPr>
              <w:t>obtention de revenus</w:t>
            </w:r>
            <w:r w:rsidRPr="00A96C29">
              <w:rPr>
                <w:lang w:val="fr-FR"/>
              </w:rPr>
              <w:t xml:space="preserve"> par la prostitution</w:t>
            </w:r>
          </w:p>
        </w:tc>
        <w:tc>
          <w:tcPr>
            <w:tcW w:w="1081" w:type="dxa"/>
            <w:shd w:val="clear" w:color="auto" w:fill="auto"/>
          </w:tcPr>
          <w:p w:rsidR="002906E1" w:rsidRPr="00A96C29" w:rsidRDefault="008A413F" w:rsidP="00A05D2E">
            <w:pPr>
              <w:suppressAutoHyphens w:val="0"/>
              <w:spacing w:before="40" w:after="120"/>
              <w:ind w:right="113"/>
              <w:rPr>
                <w:lang w:val="fr-FR"/>
              </w:rPr>
            </w:pPr>
            <w:r w:rsidRPr="00A96C29">
              <w:rPr>
                <w:lang w:val="fr-FR"/>
              </w:rPr>
              <w:t>08/11/2010</w:t>
            </w:r>
          </w:p>
        </w:tc>
      </w:tr>
      <w:tr w:rsidR="00DA5B92" w:rsidRPr="00A96C29" w:rsidTr="00DB771F">
        <w:trPr>
          <w:cantSplit/>
        </w:trPr>
        <w:tc>
          <w:tcPr>
            <w:tcW w:w="686" w:type="dxa"/>
            <w:shd w:val="clear" w:color="auto" w:fill="auto"/>
          </w:tcPr>
          <w:p w:rsidR="00BD75DA" w:rsidRPr="00A96C29" w:rsidRDefault="00BD75DA" w:rsidP="00A05D2E">
            <w:pPr>
              <w:suppressAutoHyphens w:val="0"/>
              <w:spacing w:before="40" w:after="120"/>
              <w:ind w:right="113"/>
              <w:rPr>
                <w:lang w:val="fr-FR"/>
              </w:rPr>
            </w:pPr>
            <w:r w:rsidRPr="00A96C29">
              <w:rPr>
                <w:lang w:val="fr-FR"/>
              </w:rPr>
              <w:t>15</w:t>
            </w:r>
          </w:p>
        </w:tc>
        <w:tc>
          <w:tcPr>
            <w:tcW w:w="966" w:type="dxa"/>
            <w:shd w:val="clear" w:color="auto" w:fill="auto"/>
          </w:tcPr>
          <w:p w:rsidR="00BD75DA" w:rsidRPr="00A96C29" w:rsidRDefault="00BD75DA" w:rsidP="00A05D2E">
            <w:pPr>
              <w:suppressAutoHyphens w:val="0"/>
              <w:spacing w:before="40" w:after="120"/>
              <w:ind w:right="113"/>
              <w:rPr>
                <w:lang w:val="fr-FR"/>
              </w:rPr>
            </w:pPr>
            <w:r w:rsidRPr="00A96C29">
              <w:rPr>
                <w:lang w:val="fr-FR"/>
              </w:rPr>
              <w:t>1</w:t>
            </w:r>
          </w:p>
        </w:tc>
        <w:tc>
          <w:tcPr>
            <w:tcW w:w="2296" w:type="dxa"/>
            <w:shd w:val="clear" w:color="auto" w:fill="auto"/>
          </w:tcPr>
          <w:p w:rsidR="00BD75DA" w:rsidRPr="00A96C29" w:rsidRDefault="00BD75DA" w:rsidP="00A05D2E">
            <w:pPr>
              <w:suppressAutoHyphens w:val="0"/>
              <w:spacing w:before="40" w:after="120"/>
              <w:ind w:right="113"/>
              <w:rPr>
                <w:lang w:val="fr-FR"/>
              </w:rPr>
            </w:pPr>
            <w:r w:rsidRPr="00A96C29">
              <w:rPr>
                <w:lang w:val="fr-FR"/>
              </w:rPr>
              <w:t>Amende de 2 500 euros</w:t>
            </w:r>
          </w:p>
        </w:tc>
        <w:tc>
          <w:tcPr>
            <w:tcW w:w="3485" w:type="dxa"/>
            <w:shd w:val="clear" w:color="auto" w:fill="auto"/>
          </w:tcPr>
          <w:p w:rsidR="00BD75DA" w:rsidRPr="00A96C29" w:rsidRDefault="00BD75DA" w:rsidP="00A05D2E">
            <w:pPr>
              <w:suppressAutoHyphens w:val="0"/>
              <w:spacing w:before="40" w:after="120"/>
              <w:ind w:right="113"/>
              <w:rPr>
                <w:lang w:val="fr-FR"/>
              </w:rPr>
            </w:pPr>
            <w:r w:rsidRPr="00A96C29">
              <w:rPr>
                <w:lang w:val="fr-FR"/>
              </w:rPr>
              <w:t>Trafic et exploitation d’organes humains</w:t>
            </w:r>
          </w:p>
        </w:tc>
        <w:tc>
          <w:tcPr>
            <w:tcW w:w="1081" w:type="dxa"/>
            <w:shd w:val="clear" w:color="auto" w:fill="auto"/>
          </w:tcPr>
          <w:p w:rsidR="00BD75DA" w:rsidRPr="00A96C29" w:rsidRDefault="00BD75DA" w:rsidP="00A05D2E">
            <w:pPr>
              <w:suppressAutoHyphens w:val="0"/>
              <w:spacing w:before="40" w:after="120"/>
              <w:ind w:right="113"/>
              <w:rPr>
                <w:lang w:val="fr-FR"/>
              </w:rPr>
            </w:pPr>
            <w:r w:rsidRPr="00A96C29">
              <w:rPr>
                <w:lang w:val="fr-FR"/>
              </w:rPr>
              <w:t>11/10/2011</w:t>
            </w:r>
          </w:p>
        </w:tc>
      </w:tr>
    </w:tbl>
    <w:p w:rsidR="008A413F" w:rsidRPr="00A96C29" w:rsidRDefault="008A413F" w:rsidP="002906E1">
      <w:pPr>
        <w:pStyle w:val="H23G"/>
        <w:ind w:right="850"/>
        <w:rPr>
          <w:sz w:val="24"/>
          <w:szCs w:val="24"/>
          <w:lang w:val="fr-FR"/>
        </w:rPr>
      </w:pPr>
      <w:r w:rsidRPr="00A96C29">
        <w:rPr>
          <w:lang w:val="fr-FR"/>
        </w:rPr>
        <w:tab/>
      </w:r>
      <w:r w:rsidRPr="00A96C29">
        <w:rPr>
          <w:lang w:val="fr-FR"/>
        </w:rPr>
        <w:tab/>
        <w:t>C</w:t>
      </w:r>
      <w:r w:rsidR="00CA2498" w:rsidRPr="00A96C29">
        <w:rPr>
          <w:lang w:val="fr-FR"/>
        </w:rPr>
        <w:t>on</w:t>
      </w:r>
      <w:r w:rsidR="00EF2DA5" w:rsidRPr="00A96C29">
        <w:rPr>
          <w:lang w:val="fr-FR"/>
        </w:rPr>
        <w:t>damn</w:t>
      </w:r>
      <w:r w:rsidR="001C2A3C" w:rsidRPr="00A96C29">
        <w:rPr>
          <w:lang w:val="fr-FR"/>
        </w:rPr>
        <w:t>a</w:t>
      </w:r>
      <w:r w:rsidR="00EF2DA5" w:rsidRPr="00A96C29">
        <w:rPr>
          <w:lang w:val="fr-FR"/>
        </w:rPr>
        <w:t>tions en 2009</w:t>
      </w:r>
    </w:p>
    <w:p w:rsidR="008A413F" w:rsidRPr="00A96C29" w:rsidRDefault="001C2A3C" w:rsidP="002906E1">
      <w:pPr>
        <w:pStyle w:val="SingleTxtG"/>
        <w:rPr>
          <w:lang w:val="fr-FR"/>
        </w:rPr>
      </w:pPr>
      <w:r w:rsidRPr="00A96C29">
        <w:rPr>
          <w:lang w:val="fr-FR"/>
        </w:rPr>
        <w:t>Les dix condamnations concernent 14 personnes et les sanctions prononcées sont les suivantes</w:t>
      </w:r>
      <w:r w:rsidR="000233A3" w:rsidRPr="00A96C29">
        <w:rPr>
          <w:lang w:val="fr-FR"/>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86"/>
        <w:gridCol w:w="966"/>
        <w:gridCol w:w="2198"/>
        <w:gridCol w:w="3569"/>
        <w:gridCol w:w="1078"/>
        <w:gridCol w:w="8"/>
      </w:tblGrid>
      <w:tr w:rsidR="000E7550" w:rsidRPr="00A96C29">
        <w:trPr>
          <w:cantSplit/>
          <w:trHeight w:val="143"/>
          <w:tblHeader/>
        </w:trPr>
        <w:tc>
          <w:tcPr>
            <w:tcW w:w="686" w:type="dxa"/>
            <w:tcBorders>
              <w:top w:val="single" w:sz="4" w:space="0" w:color="auto"/>
              <w:bottom w:val="single" w:sz="12" w:space="0" w:color="auto"/>
            </w:tcBorders>
            <w:shd w:val="clear" w:color="auto" w:fill="auto"/>
            <w:vAlign w:val="bottom"/>
          </w:tcPr>
          <w:p w:rsidR="001C2A3C" w:rsidRPr="00A96C29" w:rsidRDefault="001C2A3C" w:rsidP="000E7550">
            <w:pPr>
              <w:suppressAutoHyphens w:val="0"/>
              <w:spacing w:before="80" w:after="80" w:line="200" w:lineRule="exact"/>
              <w:ind w:right="113"/>
              <w:rPr>
                <w:i/>
                <w:sz w:val="16"/>
                <w:szCs w:val="16"/>
                <w:lang w:val="fr-FR"/>
              </w:rPr>
            </w:pPr>
            <w:r w:rsidRPr="00A96C29">
              <w:rPr>
                <w:i/>
                <w:sz w:val="16"/>
                <w:szCs w:val="16"/>
                <w:lang w:val="fr-FR"/>
              </w:rPr>
              <w:t>N</w:t>
            </w:r>
            <w:r w:rsidR="0044393B" w:rsidRPr="00A96C29">
              <w:rPr>
                <w:i/>
                <w:sz w:val="16"/>
                <w:szCs w:val="16"/>
                <w:lang w:val="fr-FR"/>
              </w:rPr>
              <w:t>uméro</w:t>
            </w:r>
          </w:p>
        </w:tc>
        <w:tc>
          <w:tcPr>
            <w:tcW w:w="966" w:type="dxa"/>
            <w:tcBorders>
              <w:top w:val="single" w:sz="4" w:space="0" w:color="auto"/>
              <w:bottom w:val="single" w:sz="12" w:space="0" w:color="auto"/>
            </w:tcBorders>
            <w:shd w:val="clear" w:color="auto" w:fill="auto"/>
            <w:vAlign w:val="bottom"/>
          </w:tcPr>
          <w:p w:rsidR="001C2A3C" w:rsidRPr="00A96C29" w:rsidRDefault="001C2A3C" w:rsidP="000E7550">
            <w:pPr>
              <w:suppressAutoHyphens w:val="0"/>
              <w:spacing w:before="80" w:after="80" w:line="200" w:lineRule="exact"/>
              <w:ind w:right="113"/>
              <w:rPr>
                <w:i/>
                <w:sz w:val="16"/>
                <w:szCs w:val="16"/>
                <w:lang w:val="fr-FR"/>
              </w:rPr>
            </w:pPr>
            <w:r w:rsidRPr="00A96C29">
              <w:rPr>
                <w:i/>
                <w:sz w:val="16"/>
                <w:szCs w:val="16"/>
                <w:lang w:val="fr-FR"/>
              </w:rPr>
              <w:t>Nombre de personnes condamnées</w:t>
            </w:r>
          </w:p>
        </w:tc>
        <w:tc>
          <w:tcPr>
            <w:tcW w:w="2198" w:type="dxa"/>
            <w:tcBorders>
              <w:top w:val="single" w:sz="4" w:space="0" w:color="auto"/>
              <w:bottom w:val="single" w:sz="12" w:space="0" w:color="auto"/>
            </w:tcBorders>
            <w:shd w:val="clear" w:color="auto" w:fill="auto"/>
            <w:vAlign w:val="bottom"/>
          </w:tcPr>
          <w:p w:rsidR="001C2A3C" w:rsidRPr="00A96C29" w:rsidRDefault="001C2A3C" w:rsidP="000E7550">
            <w:pPr>
              <w:suppressAutoHyphens w:val="0"/>
              <w:spacing w:before="80" w:after="80" w:line="200" w:lineRule="exact"/>
              <w:ind w:right="113"/>
              <w:rPr>
                <w:i/>
                <w:sz w:val="16"/>
                <w:szCs w:val="16"/>
                <w:lang w:val="fr-FR"/>
              </w:rPr>
            </w:pPr>
            <w:r w:rsidRPr="00A96C29">
              <w:rPr>
                <w:i/>
                <w:sz w:val="16"/>
                <w:szCs w:val="16"/>
                <w:lang w:val="fr-FR"/>
              </w:rPr>
              <w:t>Peine prononcée</w:t>
            </w:r>
          </w:p>
        </w:tc>
        <w:tc>
          <w:tcPr>
            <w:tcW w:w="3569" w:type="dxa"/>
            <w:tcBorders>
              <w:top w:val="single" w:sz="4" w:space="0" w:color="auto"/>
              <w:bottom w:val="single" w:sz="12" w:space="0" w:color="auto"/>
            </w:tcBorders>
            <w:shd w:val="clear" w:color="auto" w:fill="auto"/>
            <w:vAlign w:val="bottom"/>
          </w:tcPr>
          <w:p w:rsidR="001C2A3C" w:rsidRPr="00A96C29" w:rsidRDefault="001C2A3C" w:rsidP="000E7550">
            <w:pPr>
              <w:suppressAutoHyphens w:val="0"/>
              <w:spacing w:before="80" w:after="80" w:line="200" w:lineRule="exact"/>
              <w:ind w:right="113"/>
              <w:rPr>
                <w:i/>
                <w:sz w:val="16"/>
                <w:szCs w:val="16"/>
                <w:lang w:val="fr-FR"/>
              </w:rPr>
            </w:pPr>
            <w:r w:rsidRPr="00A96C29">
              <w:rPr>
                <w:i/>
                <w:sz w:val="16"/>
                <w:szCs w:val="16"/>
                <w:lang w:val="fr-FR"/>
              </w:rPr>
              <w:t>Infractions commises</w:t>
            </w:r>
          </w:p>
        </w:tc>
        <w:tc>
          <w:tcPr>
            <w:tcW w:w="1086" w:type="dxa"/>
            <w:gridSpan w:val="2"/>
            <w:tcBorders>
              <w:top w:val="single" w:sz="4" w:space="0" w:color="auto"/>
              <w:bottom w:val="single" w:sz="12" w:space="0" w:color="auto"/>
            </w:tcBorders>
            <w:shd w:val="clear" w:color="auto" w:fill="auto"/>
            <w:vAlign w:val="bottom"/>
          </w:tcPr>
          <w:p w:rsidR="001C2A3C" w:rsidRPr="00A96C29" w:rsidRDefault="001C2A3C" w:rsidP="000E7550">
            <w:pPr>
              <w:suppressAutoHyphens w:val="0"/>
              <w:spacing w:before="80" w:after="80" w:line="200" w:lineRule="exact"/>
              <w:ind w:right="113"/>
              <w:rPr>
                <w:i/>
                <w:sz w:val="16"/>
                <w:szCs w:val="16"/>
                <w:lang w:val="fr-FR"/>
              </w:rPr>
            </w:pPr>
            <w:r w:rsidRPr="00A96C29">
              <w:rPr>
                <w:i/>
                <w:sz w:val="16"/>
                <w:szCs w:val="16"/>
                <w:lang w:val="fr-FR"/>
              </w:rPr>
              <w:t>Date de</w:t>
            </w:r>
            <w:r w:rsidR="00110C4A" w:rsidRPr="00A96C29">
              <w:rPr>
                <w:i/>
                <w:sz w:val="16"/>
                <w:szCs w:val="16"/>
                <w:lang w:val="fr-FR"/>
              </w:rPr>
              <w:t xml:space="preserve"> la</w:t>
            </w:r>
            <w:r w:rsidRPr="00A96C29">
              <w:rPr>
                <w:i/>
                <w:sz w:val="16"/>
                <w:szCs w:val="16"/>
                <w:lang w:val="fr-FR"/>
              </w:rPr>
              <w:t xml:space="preserve"> condamnation</w:t>
            </w:r>
          </w:p>
        </w:tc>
      </w:tr>
      <w:tr w:rsidR="000E7550" w:rsidRPr="00A96C29">
        <w:trPr>
          <w:gridAfter w:val="1"/>
          <w:wAfter w:w="8" w:type="dxa"/>
          <w:cantSplit/>
          <w:trHeight w:hRule="exact" w:val="113"/>
          <w:tblHeader/>
        </w:trPr>
        <w:tc>
          <w:tcPr>
            <w:tcW w:w="686" w:type="dxa"/>
            <w:tcBorders>
              <w:top w:val="single" w:sz="12" w:space="0" w:color="auto"/>
              <w:bottom w:val="nil"/>
            </w:tcBorders>
            <w:shd w:val="clear" w:color="auto" w:fill="auto"/>
          </w:tcPr>
          <w:p w:rsidR="000E7550" w:rsidRPr="00A96C29" w:rsidRDefault="000E7550" w:rsidP="000E7550">
            <w:pPr>
              <w:suppressAutoHyphens w:val="0"/>
              <w:spacing w:before="40" w:after="120" w:line="220" w:lineRule="exact"/>
              <w:ind w:right="113"/>
              <w:rPr>
                <w:sz w:val="18"/>
                <w:szCs w:val="18"/>
                <w:lang w:val="fr-FR"/>
              </w:rPr>
            </w:pPr>
          </w:p>
        </w:tc>
        <w:tc>
          <w:tcPr>
            <w:tcW w:w="966" w:type="dxa"/>
            <w:tcBorders>
              <w:top w:val="single" w:sz="12" w:space="0" w:color="auto"/>
              <w:bottom w:val="nil"/>
            </w:tcBorders>
            <w:shd w:val="clear" w:color="auto" w:fill="auto"/>
          </w:tcPr>
          <w:p w:rsidR="000E7550" w:rsidRPr="00A96C29" w:rsidRDefault="000E7550" w:rsidP="000E7550">
            <w:pPr>
              <w:suppressAutoHyphens w:val="0"/>
              <w:spacing w:before="40" w:after="120" w:line="220" w:lineRule="exact"/>
              <w:ind w:left="122" w:right="113"/>
              <w:rPr>
                <w:sz w:val="18"/>
                <w:szCs w:val="18"/>
                <w:lang w:val="fr-FR"/>
              </w:rPr>
            </w:pPr>
          </w:p>
        </w:tc>
        <w:tc>
          <w:tcPr>
            <w:tcW w:w="2198" w:type="dxa"/>
            <w:tcBorders>
              <w:top w:val="single" w:sz="12" w:space="0" w:color="auto"/>
              <w:bottom w:val="nil"/>
            </w:tcBorders>
            <w:shd w:val="clear" w:color="auto" w:fill="auto"/>
          </w:tcPr>
          <w:p w:rsidR="000E7550" w:rsidRPr="00A96C29" w:rsidRDefault="000E7550" w:rsidP="000E7550">
            <w:pPr>
              <w:suppressAutoHyphens w:val="0"/>
              <w:spacing w:before="40" w:after="120" w:line="220" w:lineRule="exact"/>
              <w:ind w:right="113"/>
              <w:rPr>
                <w:sz w:val="18"/>
                <w:szCs w:val="18"/>
                <w:lang w:val="fr-FR"/>
              </w:rPr>
            </w:pPr>
          </w:p>
        </w:tc>
        <w:tc>
          <w:tcPr>
            <w:tcW w:w="3569" w:type="dxa"/>
            <w:tcBorders>
              <w:top w:val="single" w:sz="12" w:space="0" w:color="auto"/>
              <w:bottom w:val="nil"/>
            </w:tcBorders>
            <w:shd w:val="clear" w:color="auto" w:fill="auto"/>
          </w:tcPr>
          <w:p w:rsidR="000E7550" w:rsidRPr="00A96C29" w:rsidRDefault="000E7550" w:rsidP="000E7550">
            <w:pPr>
              <w:suppressAutoHyphens w:val="0"/>
              <w:spacing w:before="40" w:after="120" w:line="220" w:lineRule="exact"/>
              <w:ind w:right="113"/>
              <w:rPr>
                <w:sz w:val="18"/>
                <w:szCs w:val="18"/>
                <w:lang w:val="fr-FR"/>
              </w:rPr>
            </w:pPr>
          </w:p>
        </w:tc>
        <w:tc>
          <w:tcPr>
            <w:tcW w:w="1078" w:type="dxa"/>
            <w:tcBorders>
              <w:top w:val="single" w:sz="12" w:space="0" w:color="auto"/>
              <w:bottom w:val="nil"/>
            </w:tcBorders>
            <w:shd w:val="clear" w:color="auto" w:fill="auto"/>
          </w:tcPr>
          <w:p w:rsidR="000E7550" w:rsidRPr="00A96C29" w:rsidRDefault="000E7550" w:rsidP="000E7550">
            <w:pPr>
              <w:suppressAutoHyphens w:val="0"/>
              <w:spacing w:before="40" w:after="120" w:line="220" w:lineRule="exact"/>
              <w:ind w:right="113"/>
              <w:rPr>
                <w:sz w:val="18"/>
                <w:szCs w:val="18"/>
                <w:lang w:val="fr-FR"/>
              </w:rPr>
            </w:pPr>
          </w:p>
        </w:tc>
      </w:tr>
      <w:tr w:rsidR="000E7550" w:rsidRPr="00A96C29">
        <w:trPr>
          <w:gridAfter w:val="1"/>
          <w:wAfter w:w="8" w:type="dxa"/>
          <w:cantSplit/>
          <w:trHeight w:val="143"/>
        </w:trPr>
        <w:tc>
          <w:tcPr>
            <w:tcW w:w="686" w:type="dxa"/>
            <w:vMerge w:val="restart"/>
            <w:tcBorders>
              <w:top w:val="nil"/>
            </w:tcBorders>
            <w:shd w:val="clear" w:color="auto" w:fill="auto"/>
          </w:tcPr>
          <w:p w:rsidR="001C2A3C" w:rsidRPr="00A96C29" w:rsidRDefault="001C2A3C" w:rsidP="000E7550">
            <w:pPr>
              <w:suppressAutoHyphens w:val="0"/>
              <w:spacing w:before="40" w:after="120"/>
              <w:ind w:right="113"/>
              <w:rPr>
                <w:lang w:val="fr-FR"/>
              </w:rPr>
            </w:pPr>
            <w:r w:rsidRPr="00A96C29">
              <w:rPr>
                <w:lang w:val="fr-FR"/>
              </w:rPr>
              <w:t>1</w:t>
            </w:r>
          </w:p>
        </w:tc>
        <w:tc>
          <w:tcPr>
            <w:tcW w:w="966" w:type="dxa"/>
            <w:vMerge w:val="restart"/>
            <w:tcBorders>
              <w:top w:val="nil"/>
            </w:tcBorders>
            <w:shd w:val="clear" w:color="auto" w:fill="auto"/>
          </w:tcPr>
          <w:p w:rsidR="001C2A3C" w:rsidRPr="00A96C29" w:rsidRDefault="001C2A3C" w:rsidP="000E7550">
            <w:pPr>
              <w:suppressAutoHyphens w:val="0"/>
              <w:spacing w:before="40" w:after="120"/>
              <w:ind w:left="122" w:right="113"/>
              <w:rPr>
                <w:lang w:val="fr-FR"/>
              </w:rPr>
            </w:pPr>
            <w:r w:rsidRPr="00A96C29">
              <w:rPr>
                <w:lang w:val="fr-FR"/>
              </w:rPr>
              <w:t>2</w:t>
            </w:r>
          </w:p>
        </w:tc>
        <w:tc>
          <w:tcPr>
            <w:tcW w:w="2198" w:type="dxa"/>
            <w:tcBorders>
              <w:top w:val="nil"/>
            </w:tcBorders>
            <w:shd w:val="clear" w:color="auto" w:fill="auto"/>
          </w:tcPr>
          <w:p w:rsidR="001C2A3C" w:rsidRPr="00A96C29" w:rsidRDefault="001C2A3C" w:rsidP="000E7550">
            <w:pPr>
              <w:suppressAutoHyphens w:val="0"/>
              <w:spacing w:before="40" w:after="120"/>
              <w:ind w:right="113"/>
              <w:rPr>
                <w:lang w:val="fr-FR"/>
              </w:rPr>
            </w:pPr>
            <w:r w:rsidRPr="00A96C29">
              <w:rPr>
                <w:lang w:val="fr-FR"/>
              </w:rPr>
              <w:t xml:space="preserve">2 </w:t>
            </w:r>
            <w:r w:rsidR="00D96DB6" w:rsidRPr="00A96C29">
              <w:rPr>
                <w:lang w:val="fr-FR"/>
              </w:rPr>
              <w:t>ans d’emprisonnement</w:t>
            </w:r>
          </w:p>
        </w:tc>
        <w:tc>
          <w:tcPr>
            <w:tcW w:w="3569" w:type="dxa"/>
            <w:tcBorders>
              <w:top w:val="nil"/>
            </w:tcBorders>
            <w:shd w:val="clear" w:color="auto" w:fill="auto"/>
          </w:tcPr>
          <w:p w:rsidR="001C2A3C" w:rsidRPr="00A96C29" w:rsidRDefault="00D96DB6" w:rsidP="000E7550">
            <w:pPr>
              <w:suppressAutoHyphens w:val="0"/>
              <w:spacing w:before="40" w:after="120"/>
              <w:ind w:right="113"/>
              <w:rPr>
                <w:lang w:val="fr-FR"/>
              </w:rPr>
            </w:pPr>
            <w:r w:rsidRPr="00A96C29">
              <w:rPr>
                <w:lang w:val="fr-FR"/>
              </w:rPr>
              <w:t>Exploitation sexuelle, obtention de revenus par la prostitution</w:t>
            </w:r>
          </w:p>
        </w:tc>
        <w:tc>
          <w:tcPr>
            <w:tcW w:w="1078" w:type="dxa"/>
            <w:tcBorders>
              <w:top w:val="nil"/>
            </w:tcBorders>
            <w:shd w:val="clear" w:color="auto" w:fill="auto"/>
          </w:tcPr>
          <w:p w:rsidR="001C2A3C" w:rsidRPr="00A96C29" w:rsidRDefault="001C2A3C" w:rsidP="000E7550">
            <w:pPr>
              <w:suppressAutoHyphens w:val="0"/>
              <w:spacing w:before="40" w:after="120"/>
              <w:ind w:right="113"/>
              <w:rPr>
                <w:lang w:val="fr-FR"/>
              </w:rPr>
            </w:pPr>
            <w:r w:rsidRPr="00A96C29">
              <w:rPr>
                <w:lang w:val="fr-FR"/>
              </w:rPr>
              <w:t>12/04/2012</w:t>
            </w:r>
          </w:p>
        </w:tc>
      </w:tr>
      <w:tr w:rsidR="000E7550" w:rsidRPr="00A96C29">
        <w:trPr>
          <w:gridAfter w:val="1"/>
          <w:wAfter w:w="8" w:type="dxa"/>
          <w:cantSplit/>
          <w:trHeight w:val="143"/>
        </w:trPr>
        <w:tc>
          <w:tcPr>
            <w:tcW w:w="686" w:type="dxa"/>
            <w:vMerge/>
            <w:shd w:val="clear" w:color="auto" w:fill="auto"/>
          </w:tcPr>
          <w:p w:rsidR="001C2A3C" w:rsidRPr="00A96C29" w:rsidRDefault="001C2A3C" w:rsidP="000E7550">
            <w:pPr>
              <w:suppressAutoHyphens w:val="0"/>
              <w:spacing w:before="40" w:after="120"/>
              <w:ind w:right="113"/>
              <w:rPr>
                <w:lang w:val="fr-FR"/>
              </w:rPr>
            </w:pPr>
          </w:p>
        </w:tc>
        <w:tc>
          <w:tcPr>
            <w:tcW w:w="966" w:type="dxa"/>
            <w:vMerge/>
            <w:shd w:val="clear" w:color="auto" w:fill="auto"/>
          </w:tcPr>
          <w:p w:rsidR="001C2A3C" w:rsidRPr="00A96C29" w:rsidRDefault="001C2A3C" w:rsidP="000E7550">
            <w:pPr>
              <w:suppressAutoHyphens w:val="0"/>
              <w:spacing w:before="40" w:after="120"/>
              <w:ind w:right="113"/>
              <w:rPr>
                <w:lang w:val="fr-FR"/>
              </w:rPr>
            </w:pPr>
          </w:p>
        </w:tc>
        <w:tc>
          <w:tcPr>
            <w:tcW w:w="2198" w:type="dxa"/>
            <w:shd w:val="clear" w:color="auto" w:fill="auto"/>
          </w:tcPr>
          <w:p w:rsidR="001C2A3C" w:rsidRPr="00A96C29" w:rsidRDefault="000E7550" w:rsidP="000E7550">
            <w:pPr>
              <w:suppressAutoHyphens w:val="0"/>
              <w:spacing w:before="40" w:after="120"/>
              <w:ind w:right="113"/>
              <w:rPr>
                <w:lang w:val="fr-FR"/>
              </w:rPr>
            </w:pPr>
            <w:r w:rsidRPr="00A96C29">
              <w:rPr>
                <w:lang w:val="fr-FR"/>
              </w:rPr>
              <w:t>Un </w:t>
            </w:r>
            <w:r w:rsidR="00D96DB6" w:rsidRPr="00A96C29">
              <w:rPr>
                <w:lang w:val="fr-FR"/>
              </w:rPr>
              <w:t>an d’emprisonnement</w:t>
            </w:r>
          </w:p>
        </w:tc>
        <w:tc>
          <w:tcPr>
            <w:tcW w:w="3569" w:type="dxa"/>
            <w:shd w:val="clear" w:color="auto" w:fill="auto"/>
          </w:tcPr>
          <w:p w:rsidR="001C2A3C" w:rsidRPr="00A96C29" w:rsidRDefault="00D96DB6" w:rsidP="000E7550">
            <w:pPr>
              <w:suppressAutoHyphens w:val="0"/>
              <w:spacing w:before="40" w:after="120"/>
              <w:ind w:right="113"/>
              <w:rPr>
                <w:lang w:val="fr-FR"/>
              </w:rPr>
            </w:pPr>
            <w:r w:rsidRPr="00A96C29">
              <w:rPr>
                <w:lang w:val="fr-FR"/>
              </w:rPr>
              <w:t>Exploitation sexuelle, obtention de revenus par la prostitution</w:t>
            </w:r>
          </w:p>
        </w:tc>
        <w:tc>
          <w:tcPr>
            <w:tcW w:w="1078" w:type="dxa"/>
            <w:shd w:val="clear" w:color="auto" w:fill="auto"/>
          </w:tcPr>
          <w:p w:rsidR="001C2A3C" w:rsidRPr="00A96C29" w:rsidRDefault="001C2A3C" w:rsidP="000E7550">
            <w:pPr>
              <w:suppressAutoHyphens w:val="0"/>
              <w:spacing w:before="40" w:after="120"/>
              <w:ind w:right="113"/>
              <w:rPr>
                <w:lang w:val="fr-FR"/>
              </w:rPr>
            </w:pPr>
            <w:r w:rsidRPr="00A96C29">
              <w:rPr>
                <w:lang w:val="fr-FR"/>
              </w:rPr>
              <w:t>12/04/2012</w:t>
            </w:r>
          </w:p>
        </w:tc>
      </w:tr>
      <w:tr w:rsidR="000E7550" w:rsidRPr="00A96C29">
        <w:trPr>
          <w:gridAfter w:val="1"/>
          <w:wAfter w:w="8" w:type="dxa"/>
          <w:cantSplit/>
          <w:trHeight w:val="143"/>
        </w:trPr>
        <w:tc>
          <w:tcPr>
            <w:tcW w:w="686" w:type="dxa"/>
            <w:vMerge w:val="restart"/>
            <w:shd w:val="clear" w:color="auto" w:fill="auto"/>
          </w:tcPr>
          <w:p w:rsidR="001C2A3C" w:rsidRPr="00A96C29" w:rsidRDefault="001C2A3C" w:rsidP="000E7550">
            <w:pPr>
              <w:suppressAutoHyphens w:val="0"/>
              <w:spacing w:before="40" w:after="120"/>
              <w:ind w:right="113"/>
              <w:rPr>
                <w:lang w:val="fr-FR"/>
              </w:rPr>
            </w:pPr>
            <w:r w:rsidRPr="00A96C29">
              <w:rPr>
                <w:lang w:val="fr-FR"/>
              </w:rPr>
              <w:t>2</w:t>
            </w:r>
          </w:p>
        </w:tc>
        <w:tc>
          <w:tcPr>
            <w:tcW w:w="966" w:type="dxa"/>
            <w:vMerge w:val="restart"/>
            <w:shd w:val="clear" w:color="auto" w:fill="auto"/>
          </w:tcPr>
          <w:p w:rsidR="001C2A3C" w:rsidRPr="00A96C29" w:rsidRDefault="001C2A3C" w:rsidP="000E7550">
            <w:pPr>
              <w:suppressAutoHyphens w:val="0"/>
              <w:spacing w:before="40" w:after="120"/>
              <w:ind w:right="113" w:firstLine="142"/>
              <w:rPr>
                <w:lang w:val="fr-FR"/>
              </w:rPr>
            </w:pPr>
            <w:r w:rsidRPr="00A96C29">
              <w:rPr>
                <w:lang w:val="fr-FR"/>
              </w:rPr>
              <w:t>2</w:t>
            </w:r>
          </w:p>
        </w:tc>
        <w:tc>
          <w:tcPr>
            <w:tcW w:w="2198" w:type="dxa"/>
            <w:shd w:val="clear" w:color="auto" w:fill="auto"/>
          </w:tcPr>
          <w:p w:rsidR="001C2A3C" w:rsidRPr="00A96C29" w:rsidRDefault="001C2A3C" w:rsidP="000E7550">
            <w:pPr>
              <w:suppressAutoHyphens w:val="0"/>
              <w:spacing w:before="40" w:after="120"/>
              <w:ind w:right="113"/>
              <w:rPr>
                <w:lang w:val="fr-FR"/>
              </w:rPr>
            </w:pPr>
            <w:r w:rsidRPr="00A96C29">
              <w:rPr>
                <w:lang w:val="fr-FR"/>
              </w:rPr>
              <w:t>4</w:t>
            </w:r>
            <w:r w:rsidR="00D96DB6" w:rsidRPr="00A96C29">
              <w:rPr>
                <w:lang w:val="fr-FR"/>
              </w:rPr>
              <w:t> mois d’emprisonnement</w:t>
            </w:r>
          </w:p>
        </w:tc>
        <w:tc>
          <w:tcPr>
            <w:tcW w:w="3569" w:type="dxa"/>
            <w:shd w:val="clear" w:color="auto" w:fill="auto"/>
          </w:tcPr>
          <w:p w:rsidR="001C2A3C" w:rsidRPr="00A96C29" w:rsidRDefault="001C2A3C" w:rsidP="000E7550">
            <w:pPr>
              <w:suppressAutoHyphens w:val="0"/>
              <w:spacing w:before="40" w:after="120"/>
              <w:ind w:right="113"/>
              <w:rPr>
                <w:lang w:val="fr-FR"/>
              </w:rPr>
            </w:pPr>
            <w:r w:rsidRPr="00A96C29">
              <w:rPr>
                <w:lang w:val="fr-FR"/>
              </w:rPr>
              <w:t>Exploitation de maisons closes</w:t>
            </w:r>
          </w:p>
        </w:tc>
        <w:tc>
          <w:tcPr>
            <w:tcW w:w="1078" w:type="dxa"/>
            <w:shd w:val="clear" w:color="auto" w:fill="auto"/>
          </w:tcPr>
          <w:p w:rsidR="001C2A3C" w:rsidRPr="00A96C29" w:rsidRDefault="001C2A3C" w:rsidP="000E7550">
            <w:pPr>
              <w:suppressAutoHyphens w:val="0"/>
              <w:spacing w:before="40" w:after="120"/>
              <w:ind w:right="113"/>
              <w:rPr>
                <w:lang w:val="fr-FR"/>
              </w:rPr>
            </w:pPr>
            <w:r w:rsidRPr="00A96C29">
              <w:rPr>
                <w:lang w:val="fr-FR"/>
              </w:rPr>
              <w:t>29/12/2009</w:t>
            </w:r>
          </w:p>
        </w:tc>
      </w:tr>
      <w:tr w:rsidR="000E7550" w:rsidRPr="00A96C29">
        <w:trPr>
          <w:gridAfter w:val="1"/>
          <w:wAfter w:w="8" w:type="dxa"/>
          <w:cantSplit/>
          <w:trHeight w:val="143"/>
        </w:trPr>
        <w:tc>
          <w:tcPr>
            <w:tcW w:w="686" w:type="dxa"/>
            <w:vMerge/>
            <w:shd w:val="clear" w:color="auto" w:fill="auto"/>
          </w:tcPr>
          <w:p w:rsidR="001C2A3C" w:rsidRPr="00A96C29" w:rsidRDefault="001C2A3C" w:rsidP="000E7550">
            <w:pPr>
              <w:suppressAutoHyphens w:val="0"/>
              <w:spacing w:before="40" w:after="120"/>
              <w:ind w:right="113"/>
              <w:rPr>
                <w:lang w:val="fr-FR"/>
              </w:rPr>
            </w:pPr>
          </w:p>
        </w:tc>
        <w:tc>
          <w:tcPr>
            <w:tcW w:w="966" w:type="dxa"/>
            <w:vMerge/>
            <w:shd w:val="clear" w:color="auto" w:fill="auto"/>
          </w:tcPr>
          <w:p w:rsidR="001C2A3C" w:rsidRPr="00A96C29" w:rsidRDefault="001C2A3C" w:rsidP="000E7550">
            <w:pPr>
              <w:suppressAutoHyphens w:val="0"/>
              <w:spacing w:before="40" w:after="120"/>
              <w:ind w:right="113"/>
              <w:rPr>
                <w:lang w:val="fr-FR"/>
              </w:rPr>
            </w:pPr>
          </w:p>
        </w:tc>
        <w:tc>
          <w:tcPr>
            <w:tcW w:w="2198" w:type="dxa"/>
            <w:shd w:val="clear" w:color="auto" w:fill="auto"/>
          </w:tcPr>
          <w:p w:rsidR="001C2A3C" w:rsidRPr="00A96C29" w:rsidRDefault="00D96DB6" w:rsidP="000E7550">
            <w:pPr>
              <w:suppressAutoHyphens w:val="0"/>
              <w:spacing w:before="40" w:after="120"/>
              <w:ind w:right="113"/>
              <w:rPr>
                <w:lang w:val="fr-FR"/>
              </w:rPr>
            </w:pPr>
            <w:r w:rsidRPr="00A96C29">
              <w:rPr>
                <w:lang w:val="fr-FR"/>
              </w:rPr>
              <w:t>4 mois d’emprisonnement</w:t>
            </w:r>
          </w:p>
        </w:tc>
        <w:tc>
          <w:tcPr>
            <w:tcW w:w="3569" w:type="dxa"/>
            <w:shd w:val="clear" w:color="auto" w:fill="auto"/>
          </w:tcPr>
          <w:p w:rsidR="001C2A3C" w:rsidRPr="00A96C29" w:rsidRDefault="001C2A3C" w:rsidP="000E7550">
            <w:pPr>
              <w:suppressAutoHyphens w:val="0"/>
              <w:spacing w:before="40" w:after="120"/>
              <w:ind w:right="113"/>
              <w:rPr>
                <w:lang w:val="fr-FR"/>
              </w:rPr>
            </w:pPr>
            <w:r w:rsidRPr="00A96C29">
              <w:rPr>
                <w:lang w:val="fr-FR"/>
              </w:rPr>
              <w:t>Exploitation de maisons closes</w:t>
            </w:r>
          </w:p>
        </w:tc>
        <w:tc>
          <w:tcPr>
            <w:tcW w:w="1078" w:type="dxa"/>
            <w:shd w:val="clear" w:color="auto" w:fill="auto"/>
          </w:tcPr>
          <w:p w:rsidR="001C2A3C" w:rsidRPr="00A96C29" w:rsidRDefault="001C2A3C" w:rsidP="000E7550">
            <w:pPr>
              <w:suppressAutoHyphens w:val="0"/>
              <w:spacing w:before="40" w:after="120"/>
              <w:ind w:right="113"/>
              <w:rPr>
                <w:lang w:val="fr-FR"/>
              </w:rPr>
            </w:pPr>
            <w:r w:rsidRPr="00A96C29">
              <w:rPr>
                <w:lang w:val="fr-FR"/>
              </w:rPr>
              <w:t>29/12/2009</w:t>
            </w:r>
          </w:p>
        </w:tc>
      </w:tr>
      <w:tr w:rsidR="000E7550" w:rsidRPr="00A96C29">
        <w:trPr>
          <w:gridAfter w:val="1"/>
          <w:wAfter w:w="8" w:type="dxa"/>
          <w:cantSplit/>
          <w:trHeight w:val="143"/>
        </w:trPr>
        <w:tc>
          <w:tcPr>
            <w:tcW w:w="686" w:type="dxa"/>
            <w:vMerge w:val="restart"/>
            <w:shd w:val="clear" w:color="auto" w:fill="auto"/>
          </w:tcPr>
          <w:p w:rsidR="001C2A3C" w:rsidRPr="00A96C29" w:rsidRDefault="001C2A3C" w:rsidP="000E7550">
            <w:pPr>
              <w:suppressAutoHyphens w:val="0"/>
              <w:spacing w:before="40" w:after="120"/>
              <w:ind w:right="113"/>
              <w:rPr>
                <w:lang w:val="fr-FR"/>
              </w:rPr>
            </w:pPr>
            <w:r w:rsidRPr="00A96C29">
              <w:rPr>
                <w:lang w:val="fr-FR"/>
              </w:rPr>
              <w:t>3</w:t>
            </w:r>
          </w:p>
        </w:tc>
        <w:tc>
          <w:tcPr>
            <w:tcW w:w="966" w:type="dxa"/>
            <w:vMerge w:val="restart"/>
            <w:shd w:val="clear" w:color="auto" w:fill="auto"/>
          </w:tcPr>
          <w:p w:rsidR="001C2A3C" w:rsidRPr="00A96C29" w:rsidRDefault="001C2A3C" w:rsidP="000E7550">
            <w:pPr>
              <w:suppressAutoHyphens w:val="0"/>
              <w:spacing w:before="40" w:after="120"/>
              <w:ind w:right="113" w:firstLine="142"/>
              <w:rPr>
                <w:lang w:val="fr-FR"/>
              </w:rPr>
            </w:pPr>
            <w:r w:rsidRPr="00A96C29">
              <w:rPr>
                <w:lang w:val="fr-FR"/>
              </w:rPr>
              <w:t>2</w:t>
            </w:r>
          </w:p>
        </w:tc>
        <w:tc>
          <w:tcPr>
            <w:tcW w:w="2198" w:type="dxa"/>
            <w:shd w:val="clear" w:color="auto" w:fill="auto"/>
          </w:tcPr>
          <w:p w:rsidR="001C2A3C" w:rsidRPr="00A96C29" w:rsidRDefault="00D96DB6" w:rsidP="000E7550">
            <w:pPr>
              <w:suppressAutoHyphens w:val="0"/>
              <w:spacing w:before="40" w:after="120"/>
              <w:ind w:right="113"/>
              <w:rPr>
                <w:lang w:val="fr-FR"/>
              </w:rPr>
            </w:pPr>
            <w:r w:rsidRPr="00A96C29">
              <w:rPr>
                <w:lang w:val="fr-FR"/>
              </w:rPr>
              <w:t>8 mois d’emprisonnement</w:t>
            </w:r>
          </w:p>
        </w:tc>
        <w:tc>
          <w:tcPr>
            <w:tcW w:w="3569" w:type="dxa"/>
            <w:shd w:val="clear" w:color="auto" w:fill="auto"/>
          </w:tcPr>
          <w:p w:rsidR="001C2A3C" w:rsidRPr="00A96C29" w:rsidRDefault="00D96DB6" w:rsidP="000E7550">
            <w:pPr>
              <w:suppressAutoHyphens w:val="0"/>
              <w:spacing w:before="40" w:after="120"/>
              <w:ind w:right="113"/>
              <w:rPr>
                <w:lang w:val="fr-FR"/>
              </w:rPr>
            </w:pPr>
            <w:r w:rsidRPr="00A96C29">
              <w:rPr>
                <w:lang w:val="fr-FR"/>
              </w:rPr>
              <w:t>Entente délictueuse, entente criminelle, obtention de revenus par la prostitution, proxénétisme, exploitation sexuelle</w:t>
            </w:r>
          </w:p>
        </w:tc>
        <w:tc>
          <w:tcPr>
            <w:tcW w:w="1078" w:type="dxa"/>
            <w:shd w:val="clear" w:color="auto" w:fill="auto"/>
          </w:tcPr>
          <w:p w:rsidR="001C2A3C" w:rsidRPr="00A96C29" w:rsidRDefault="001C2A3C" w:rsidP="000E7550">
            <w:pPr>
              <w:suppressAutoHyphens w:val="0"/>
              <w:spacing w:before="40" w:after="120"/>
              <w:ind w:right="113"/>
              <w:rPr>
                <w:lang w:val="fr-FR"/>
              </w:rPr>
            </w:pPr>
            <w:r w:rsidRPr="00A96C29">
              <w:rPr>
                <w:lang w:val="fr-FR"/>
              </w:rPr>
              <w:t>11/07/2012</w:t>
            </w:r>
          </w:p>
        </w:tc>
      </w:tr>
      <w:tr w:rsidR="000E7550" w:rsidRPr="00A96C29">
        <w:trPr>
          <w:gridAfter w:val="1"/>
          <w:wAfter w:w="8" w:type="dxa"/>
          <w:cantSplit/>
          <w:trHeight w:val="143"/>
        </w:trPr>
        <w:tc>
          <w:tcPr>
            <w:tcW w:w="686" w:type="dxa"/>
            <w:vMerge/>
            <w:shd w:val="clear" w:color="auto" w:fill="auto"/>
          </w:tcPr>
          <w:p w:rsidR="001C2A3C" w:rsidRPr="00A96C29" w:rsidRDefault="001C2A3C" w:rsidP="000E7550">
            <w:pPr>
              <w:suppressAutoHyphens w:val="0"/>
              <w:spacing w:before="40" w:after="120"/>
              <w:ind w:right="113"/>
              <w:rPr>
                <w:lang w:val="fr-FR"/>
              </w:rPr>
            </w:pPr>
          </w:p>
        </w:tc>
        <w:tc>
          <w:tcPr>
            <w:tcW w:w="966" w:type="dxa"/>
            <w:vMerge/>
            <w:shd w:val="clear" w:color="auto" w:fill="auto"/>
          </w:tcPr>
          <w:p w:rsidR="001C2A3C" w:rsidRPr="00A96C29" w:rsidRDefault="001C2A3C" w:rsidP="000E7550">
            <w:pPr>
              <w:suppressAutoHyphens w:val="0"/>
              <w:spacing w:before="40" w:after="120"/>
              <w:ind w:right="113"/>
              <w:rPr>
                <w:lang w:val="fr-FR"/>
              </w:rPr>
            </w:pPr>
          </w:p>
        </w:tc>
        <w:tc>
          <w:tcPr>
            <w:tcW w:w="2198" w:type="dxa"/>
            <w:shd w:val="clear" w:color="auto" w:fill="auto"/>
          </w:tcPr>
          <w:p w:rsidR="001C2A3C" w:rsidRPr="00A96C29" w:rsidRDefault="001C2A3C" w:rsidP="000E7550">
            <w:pPr>
              <w:suppressAutoHyphens w:val="0"/>
              <w:spacing w:before="40" w:after="120"/>
              <w:ind w:right="113"/>
              <w:rPr>
                <w:lang w:val="fr-FR"/>
              </w:rPr>
            </w:pPr>
            <w:r w:rsidRPr="00A96C29">
              <w:rPr>
                <w:lang w:val="fr-FR"/>
              </w:rPr>
              <w:t>4</w:t>
            </w:r>
            <w:r w:rsidR="00D96DB6" w:rsidRPr="00A96C29">
              <w:rPr>
                <w:lang w:val="fr-FR"/>
              </w:rPr>
              <w:t> mois d’emprisonnement</w:t>
            </w:r>
          </w:p>
        </w:tc>
        <w:tc>
          <w:tcPr>
            <w:tcW w:w="3569" w:type="dxa"/>
            <w:shd w:val="clear" w:color="auto" w:fill="auto"/>
          </w:tcPr>
          <w:p w:rsidR="001C2A3C" w:rsidRPr="00A96C29" w:rsidRDefault="00D96DB6" w:rsidP="000E7550">
            <w:pPr>
              <w:suppressAutoHyphens w:val="0"/>
              <w:spacing w:before="40" w:after="120"/>
              <w:ind w:right="113"/>
              <w:rPr>
                <w:lang w:val="fr-FR"/>
              </w:rPr>
            </w:pPr>
            <w:r w:rsidRPr="00A96C29">
              <w:rPr>
                <w:lang w:val="fr-FR"/>
              </w:rPr>
              <w:t>Entente délictueuse, entente criminelle, obtention de revenus par la prostitution, proxénétisme</w:t>
            </w:r>
          </w:p>
        </w:tc>
        <w:tc>
          <w:tcPr>
            <w:tcW w:w="1078" w:type="dxa"/>
            <w:shd w:val="clear" w:color="auto" w:fill="auto"/>
          </w:tcPr>
          <w:p w:rsidR="001C2A3C" w:rsidRPr="00A96C29" w:rsidRDefault="001C2A3C" w:rsidP="000E7550">
            <w:pPr>
              <w:suppressAutoHyphens w:val="0"/>
              <w:spacing w:before="40" w:after="120"/>
              <w:ind w:right="113"/>
              <w:rPr>
                <w:lang w:val="fr-FR"/>
              </w:rPr>
            </w:pPr>
            <w:r w:rsidRPr="00A96C29">
              <w:rPr>
                <w:lang w:val="fr-FR"/>
              </w:rPr>
              <w:t>11/07/2012</w:t>
            </w:r>
          </w:p>
        </w:tc>
      </w:tr>
      <w:tr w:rsidR="000E7550" w:rsidRPr="00A96C29">
        <w:trPr>
          <w:gridAfter w:val="1"/>
          <w:wAfter w:w="8" w:type="dxa"/>
          <w:cantSplit/>
          <w:trHeight w:val="596"/>
        </w:trPr>
        <w:tc>
          <w:tcPr>
            <w:tcW w:w="686" w:type="dxa"/>
            <w:shd w:val="clear" w:color="auto" w:fill="auto"/>
          </w:tcPr>
          <w:p w:rsidR="001C2A3C" w:rsidRPr="00A96C29" w:rsidRDefault="001C2A3C" w:rsidP="000E7550">
            <w:pPr>
              <w:suppressAutoHyphens w:val="0"/>
              <w:spacing w:before="40" w:after="120"/>
              <w:ind w:right="113"/>
              <w:rPr>
                <w:lang w:val="fr-FR"/>
              </w:rPr>
            </w:pPr>
            <w:r w:rsidRPr="00A96C29">
              <w:rPr>
                <w:lang w:val="fr-FR"/>
              </w:rPr>
              <w:t>4</w:t>
            </w:r>
          </w:p>
        </w:tc>
        <w:tc>
          <w:tcPr>
            <w:tcW w:w="966" w:type="dxa"/>
            <w:shd w:val="clear" w:color="auto" w:fill="auto"/>
          </w:tcPr>
          <w:p w:rsidR="001C2A3C" w:rsidRPr="00A96C29" w:rsidRDefault="001C2A3C" w:rsidP="000E7550">
            <w:pPr>
              <w:suppressAutoHyphens w:val="0"/>
              <w:spacing w:before="40" w:after="120"/>
              <w:ind w:right="113"/>
              <w:rPr>
                <w:lang w:val="fr-FR"/>
              </w:rPr>
            </w:pPr>
            <w:r w:rsidRPr="00A96C29">
              <w:rPr>
                <w:lang w:val="fr-FR"/>
              </w:rPr>
              <w:t>1</w:t>
            </w:r>
          </w:p>
        </w:tc>
        <w:tc>
          <w:tcPr>
            <w:tcW w:w="2198" w:type="dxa"/>
            <w:shd w:val="clear" w:color="auto" w:fill="auto"/>
          </w:tcPr>
          <w:p w:rsidR="001C2A3C" w:rsidRPr="00A96C29" w:rsidRDefault="001C2A3C" w:rsidP="000E7550">
            <w:pPr>
              <w:suppressAutoHyphens w:val="0"/>
              <w:spacing w:before="40" w:after="120"/>
              <w:ind w:right="113"/>
              <w:rPr>
                <w:lang w:val="fr-FR"/>
              </w:rPr>
            </w:pPr>
            <w:r w:rsidRPr="00A96C29">
              <w:rPr>
                <w:lang w:val="fr-FR"/>
              </w:rPr>
              <w:t>6</w:t>
            </w:r>
            <w:r w:rsidR="00D96DB6" w:rsidRPr="00A96C29">
              <w:rPr>
                <w:lang w:val="fr-FR"/>
              </w:rPr>
              <w:t> mois d’emprisonnement</w:t>
            </w:r>
          </w:p>
        </w:tc>
        <w:tc>
          <w:tcPr>
            <w:tcW w:w="3569" w:type="dxa"/>
            <w:shd w:val="clear" w:color="auto" w:fill="auto"/>
          </w:tcPr>
          <w:p w:rsidR="001C2A3C" w:rsidRPr="00A96C29" w:rsidRDefault="001C2A3C" w:rsidP="000E7550">
            <w:pPr>
              <w:tabs>
                <w:tab w:val="left" w:pos="2735"/>
              </w:tabs>
              <w:suppressAutoHyphens w:val="0"/>
              <w:spacing w:before="40" w:after="120"/>
              <w:ind w:right="113"/>
              <w:rPr>
                <w:lang w:val="fr-FR"/>
              </w:rPr>
            </w:pPr>
            <w:r w:rsidRPr="00A96C29">
              <w:rPr>
                <w:lang w:val="fr-FR"/>
              </w:rPr>
              <w:t>Entr</w:t>
            </w:r>
            <w:r w:rsidR="00D96DB6" w:rsidRPr="00A96C29">
              <w:rPr>
                <w:lang w:val="fr-FR"/>
              </w:rPr>
              <w:t xml:space="preserve">ée en </w:t>
            </w:r>
            <w:r w:rsidRPr="00A96C29">
              <w:rPr>
                <w:lang w:val="fr-FR"/>
              </w:rPr>
              <w:t xml:space="preserve">République de Chypre </w:t>
            </w:r>
            <w:r w:rsidR="00D96DB6" w:rsidRPr="00A96C29">
              <w:rPr>
                <w:lang w:val="fr-FR"/>
              </w:rPr>
              <w:t>par un port illégal, migrant illégal</w:t>
            </w:r>
            <w:r w:rsidRPr="00A96C29">
              <w:rPr>
                <w:lang w:val="fr-FR"/>
              </w:rPr>
              <w:t xml:space="preserve"> </w:t>
            </w:r>
          </w:p>
        </w:tc>
        <w:tc>
          <w:tcPr>
            <w:tcW w:w="1078" w:type="dxa"/>
            <w:shd w:val="clear" w:color="auto" w:fill="auto"/>
          </w:tcPr>
          <w:p w:rsidR="001C2A3C" w:rsidRPr="00A96C29" w:rsidRDefault="001C2A3C" w:rsidP="000E7550">
            <w:pPr>
              <w:suppressAutoHyphens w:val="0"/>
              <w:spacing w:before="40" w:after="120"/>
              <w:ind w:right="113"/>
              <w:rPr>
                <w:lang w:val="fr-FR"/>
              </w:rPr>
            </w:pPr>
            <w:r w:rsidRPr="00A96C29">
              <w:rPr>
                <w:lang w:val="fr-FR"/>
              </w:rPr>
              <w:t>30/11/2009</w:t>
            </w:r>
          </w:p>
        </w:tc>
      </w:tr>
      <w:tr w:rsidR="000E7550" w:rsidRPr="00A96C29">
        <w:trPr>
          <w:gridAfter w:val="1"/>
          <w:wAfter w:w="8" w:type="dxa"/>
          <w:cantSplit/>
        </w:trPr>
        <w:tc>
          <w:tcPr>
            <w:tcW w:w="686" w:type="dxa"/>
            <w:vMerge w:val="restart"/>
            <w:shd w:val="clear" w:color="auto" w:fill="auto"/>
          </w:tcPr>
          <w:p w:rsidR="001C2A3C" w:rsidRPr="00A96C29" w:rsidRDefault="001C2A3C" w:rsidP="000E7550">
            <w:pPr>
              <w:suppressAutoHyphens w:val="0"/>
              <w:spacing w:before="40" w:after="120"/>
              <w:ind w:right="113"/>
              <w:rPr>
                <w:lang w:val="fr-FR"/>
              </w:rPr>
            </w:pPr>
            <w:r w:rsidRPr="00A96C29">
              <w:rPr>
                <w:lang w:val="fr-FR"/>
              </w:rPr>
              <w:t>5</w:t>
            </w:r>
          </w:p>
        </w:tc>
        <w:tc>
          <w:tcPr>
            <w:tcW w:w="966" w:type="dxa"/>
            <w:vMerge w:val="restart"/>
            <w:shd w:val="clear" w:color="auto" w:fill="auto"/>
          </w:tcPr>
          <w:p w:rsidR="001C2A3C" w:rsidRPr="00A96C29" w:rsidRDefault="001C2A3C" w:rsidP="000E7550">
            <w:pPr>
              <w:suppressAutoHyphens w:val="0"/>
              <w:spacing w:before="40" w:after="120"/>
              <w:ind w:right="113"/>
              <w:rPr>
                <w:lang w:val="fr-FR"/>
              </w:rPr>
            </w:pPr>
            <w:r w:rsidRPr="00A96C29">
              <w:rPr>
                <w:lang w:val="fr-FR"/>
              </w:rPr>
              <w:t>2</w:t>
            </w:r>
          </w:p>
        </w:tc>
        <w:tc>
          <w:tcPr>
            <w:tcW w:w="2198" w:type="dxa"/>
            <w:shd w:val="clear" w:color="auto" w:fill="auto"/>
          </w:tcPr>
          <w:p w:rsidR="001C2A3C" w:rsidRPr="00A96C29" w:rsidRDefault="00D96DB6" w:rsidP="000E7550">
            <w:pPr>
              <w:suppressAutoHyphens w:val="0"/>
              <w:spacing w:before="40" w:after="120"/>
              <w:ind w:right="113"/>
              <w:rPr>
                <w:lang w:val="fr-FR"/>
              </w:rPr>
            </w:pPr>
            <w:r w:rsidRPr="00A96C29">
              <w:rPr>
                <w:lang w:val="fr-FR"/>
              </w:rPr>
              <w:t>A</w:t>
            </w:r>
            <w:r w:rsidR="001C2A3C" w:rsidRPr="00A96C29">
              <w:rPr>
                <w:lang w:val="fr-FR"/>
              </w:rPr>
              <w:t xml:space="preserve">mende de </w:t>
            </w:r>
            <w:r w:rsidRPr="00A96C29">
              <w:rPr>
                <w:lang w:val="fr-FR"/>
              </w:rPr>
              <w:t>1 300 euros</w:t>
            </w:r>
          </w:p>
        </w:tc>
        <w:tc>
          <w:tcPr>
            <w:tcW w:w="3569" w:type="dxa"/>
            <w:shd w:val="clear" w:color="auto" w:fill="auto"/>
          </w:tcPr>
          <w:p w:rsidR="001C2A3C" w:rsidRPr="00A96C29" w:rsidRDefault="001C2A3C" w:rsidP="000E7550">
            <w:pPr>
              <w:suppressAutoHyphens w:val="0"/>
              <w:spacing w:before="40" w:after="120"/>
              <w:ind w:right="113"/>
              <w:rPr>
                <w:lang w:val="fr-FR"/>
              </w:rPr>
            </w:pPr>
            <w:r w:rsidRPr="00A96C29">
              <w:rPr>
                <w:lang w:val="fr-FR"/>
              </w:rPr>
              <w:t>Exploitation de maisons closes</w:t>
            </w:r>
          </w:p>
        </w:tc>
        <w:tc>
          <w:tcPr>
            <w:tcW w:w="1078" w:type="dxa"/>
            <w:shd w:val="clear" w:color="auto" w:fill="auto"/>
          </w:tcPr>
          <w:p w:rsidR="001C2A3C" w:rsidRPr="00A96C29" w:rsidRDefault="001C2A3C" w:rsidP="000E7550">
            <w:pPr>
              <w:suppressAutoHyphens w:val="0"/>
              <w:spacing w:before="40" w:after="120"/>
              <w:ind w:right="113"/>
              <w:rPr>
                <w:lang w:val="fr-FR"/>
              </w:rPr>
            </w:pPr>
            <w:r w:rsidRPr="00A96C29">
              <w:rPr>
                <w:lang w:val="fr-FR"/>
              </w:rPr>
              <w:t>13/03/2012</w:t>
            </w:r>
          </w:p>
        </w:tc>
      </w:tr>
      <w:tr w:rsidR="000E7550" w:rsidRPr="00A96C29">
        <w:trPr>
          <w:gridAfter w:val="1"/>
          <w:wAfter w:w="8" w:type="dxa"/>
          <w:cantSplit/>
          <w:trHeight w:val="143"/>
        </w:trPr>
        <w:tc>
          <w:tcPr>
            <w:tcW w:w="686" w:type="dxa"/>
            <w:vMerge/>
            <w:tcBorders>
              <w:bottom w:val="nil"/>
            </w:tcBorders>
            <w:shd w:val="clear" w:color="auto" w:fill="auto"/>
          </w:tcPr>
          <w:p w:rsidR="001C2A3C" w:rsidRPr="00A96C29" w:rsidRDefault="001C2A3C" w:rsidP="000E7550">
            <w:pPr>
              <w:suppressAutoHyphens w:val="0"/>
              <w:spacing w:before="40" w:after="120"/>
              <w:ind w:right="113"/>
              <w:rPr>
                <w:lang w:val="fr-FR"/>
              </w:rPr>
            </w:pPr>
          </w:p>
        </w:tc>
        <w:tc>
          <w:tcPr>
            <w:tcW w:w="966" w:type="dxa"/>
            <w:vMerge/>
            <w:tcBorders>
              <w:bottom w:val="nil"/>
            </w:tcBorders>
            <w:shd w:val="clear" w:color="auto" w:fill="auto"/>
          </w:tcPr>
          <w:p w:rsidR="001C2A3C" w:rsidRPr="00A96C29" w:rsidRDefault="001C2A3C" w:rsidP="000E7550">
            <w:pPr>
              <w:suppressAutoHyphens w:val="0"/>
              <w:spacing w:before="40" w:after="120"/>
              <w:ind w:right="113"/>
              <w:rPr>
                <w:lang w:val="fr-FR"/>
              </w:rPr>
            </w:pPr>
          </w:p>
        </w:tc>
        <w:tc>
          <w:tcPr>
            <w:tcW w:w="2198" w:type="dxa"/>
            <w:tcBorders>
              <w:bottom w:val="nil"/>
            </w:tcBorders>
            <w:shd w:val="clear" w:color="auto" w:fill="auto"/>
          </w:tcPr>
          <w:p w:rsidR="001C2A3C" w:rsidRPr="00A96C29" w:rsidRDefault="00D96DB6" w:rsidP="000E7550">
            <w:pPr>
              <w:suppressAutoHyphens w:val="0"/>
              <w:spacing w:before="40" w:after="120"/>
              <w:ind w:right="113"/>
              <w:rPr>
                <w:lang w:val="fr-FR"/>
              </w:rPr>
            </w:pPr>
            <w:r w:rsidRPr="00A96C29">
              <w:rPr>
                <w:lang w:val="fr-FR"/>
              </w:rPr>
              <w:t>Amende de 1 300 euros</w:t>
            </w:r>
          </w:p>
        </w:tc>
        <w:tc>
          <w:tcPr>
            <w:tcW w:w="3569" w:type="dxa"/>
            <w:tcBorders>
              <w:bottom w:val="nil"/>
            </w:tcBorders>
            <w:shd w:val="clear" w:color="auto" w:fill="auto"/>
          </w:tcPr>
          <w:p w:rsidR="001C2A3C" w:rsidRPr="00A96C29" w:rsidRDefault="001C2A3C" w:rsidP="000E7550">
            <w:pPr>
              <w:suppressAutoHyphens w:val="0"/>
              <w:spacing w:before="40" w:after="120"/>
              <w:ind w:right="113"/>
              <w:rPr>
                <w:lang w:val="fr-FR"/>
              </w:rPr>
            </w:pPr>
            <w:r w:rsidRPr="00A96C29">
              <w:rPr>
                <w:lang w:val="fr-FR"/>
              </w:rPr>
              <w:t>Exploitation de maisons closes</w:t>
            </w:r>
          </w:p>
        </w:tc>
        <w:tc>
          <w:tcPr>
            <w:tcW w:w="1078" w:type="dxa"/>
            <w:tcBorders>
              <w:bottom w:val="nil"/>
            </w:tcBorders>
            <w:shd w:val="clear" w:color="auto" w:fill="auto"/>
          </w:tcPr>
          <w:p w:rsidR="001C2A3C" w:rsidRPr="00A96C29" w:rsidRDefault="001C2A3C" w:rsidP="000E7550">
            <w:pPr>
              <w:suppressAutoHyphens w:val="0"/>
              <w:spacing w:before="40" w:after="120"/>
              <w:ind w:right="113"/>
              <w:rPr>
                <w:lang w:val="fr-FR"/>
              </w:rPr>
            </w:pPr>
            <w:r w:rsidRPr="00A96C29">
              <w:rPr>
                <w:lang w:val="fr-FR"/>
              </w:rPr>
              <w:t>13/03/2012</w:t>
            </w:r>
          </w:p>
        </w:tc>
      </w:tr>
      <w:tr w:rsidR="000E7550" w:rsidRPr="00A96C29">
        <w:trPr>
          <w:gridAfter w:val="1"/>
          <w:wAfter w:w="8" w:type="dxa"/>
          <w:cantSplit/>
          <w:trHeight w:val="812"/>
        </w:trPr>
        <w:tc>
          <w:tcPr>
            <w:tcW w:w="686" w:type="dxa"/>
            <w:tcBorders>
              <w:top w:val="nil"/>
              <w:bottom w:val="nil"/>
            </w:tcBorders>
            <w:shd w:val="clear" w:color="auto" w:fill="auto"/>
          </w:tcPr>
          <w:p w:rsidR="001C2A3C" w:rsidRPr="00A96C29" w:rsidRDefault="001C2A3C" w:rsidP="000E7550">
            <w:pPr>
              <w:suppressAutoHyphens w:val="0"/>
              <w:spacing w:before="40" w:after="120"/>
              <w:ind w:right="113"/>
              <w:rPr>
                <w:lang w:val="fr-FR"/>
              </w:rPr>
            </w:pPr>
            <w:r w:rsidRPr="00A96C29">
              <w:rPr>
                <w:lang w:val="fr-FR"/>
              </w:rPr>
              <w:t>6</w:t>
            </w:r>
          </w:p>
        </w:tc>
        <w:tc>
          <w:tcPr>
            <w:tcW w:w="966" w:type="dxa"/>
            <w:tcBorders>
              <w:top w:val="nil"/>
              <w:bottom w:val="nil"/>
            </w:tcBorders>
            <w:shd w:val="clear" w:color="auto" w:fill="auto"/>
          </w:tcPr>
          <w:p w:rsidR="001C2A3C" w:rsidRPr="00A96C29" w:rsidRDefault="001C2A3C" w:rsidP="000E7550">
            <w:pPr>
              <w:suppressAutoHyphens w:val="0"/>
              <w:spacing w:before="40" w:after="120"/>
              <w:ind w:right="113"/>
              <w:rPr>
                <w:lang w:val="fr-FR"/>
              </w:rPr>
            </w:pPr>
            <w:r w:rsidRPr="00A96C29">
              <w:rPr>
                <w:lang w:val="fr-FR"/>
              </w:rPr>
              <w:t>1</w:t>
            </w:r>
          </w:p>
        </w:tc>
        <w:tc>
          <w:tcPr>
            <w:tcW w:w="2198" w:type="dxa"/>
            <w:tcBorders>
              <w:top w:val="nil"/>
              <w:bottom w:val="nil"/>
            </w:tcBorders>
            <w:shd w:val="clear" w:color="auto" w:fill="auto"/>
          </w:tcPr>
          <w:p w:rsidR="001C2A3C" w:rsidRPr="00A96C29" w:rsidRDefault="001C2A3C" w:rsidP="000E7550">
            <w:pPr>
              <w:suppressAutoHyphens w:val="0"/>
              <w:spacing w:before="40" w:after="120"/>
              <w:ind w:right="113"/>
              <w:rPr>
                <w:lang w:val="fr-FR"/>
              </w:rPr>
            </w:pPr>
            <w:r w:rsidRPr="00A96C29">
              <w:rPr>
                <w:lang w:val="fr-FR"/>
              </w:rPr>
              <w:t>10</w:t>
            </w:r>
            <w:r w:rsidR="00D96DB6" w:rsidRPr="00A96C29">
              <w:rPr>
                <w:lang w:val="fr-FR"/>
              </w:rPr>
              <w:t> mois d’emprisonnement</w:t>
            </w:r>
          </w:p>
        </w:tc>
        <w:tc>
          <w:tcPr>
            <w:tcW w:w="3569" w:type="dxa"/>
            <w:tcBorders>
              <w:top w:val="nil"/>
              <w:bottom w:val="nil"/>
            </w:tcBorders>
            <w:shd w:val="clear" w:color="auto" w:fill="auto"/>
          </w:tcPr>
          <w:p w:rsidR="001C2A3C" w:rsidRPr="00A96C29" w:rsidRDefault="00D96DB6" w:rsidP="000E7550">
            <w:pPr>
              <w:tabs>
                <w:tab w:val="left" w:pos="2735"/>
              </w:tabs>
              <w:suppressAutoHyphens w:val="0"/>
              <w:spacing w:before="40" w:after="120"/>
              <w:ind w:right="113"/>
              <w:rPr>
                <w:lang w:val="fr-FR"/>
              </w:rPr>
            </w:pPr>
            <w:r w:rsidRPr="00A96C29">
              <w:rPr>
                <w:lang w:val="fr-FR"/>
              </w:rPr>
              <w:t>Exploitation par le travail, fraude, obtention illégale d’un contrat de travail d’un étranger</w:t>
            </w:r>
          </w:p>
        </w:tc>
        <w:tc>
          <w:tcPr>
            <w:tcW w:w="1078" w:type="dxa"/>
            <w:tcBorders>
              <w:top w:val="nil"/>
              <w:bottom w:val="nil"/>
            </w:tcBorders>
            <w:shd w:val="clear" w:color="auto" w:fill="auto"/>
          </w:tcPr>
          <w:p w:rsidR="001C2A3C" w:rsidRPr="00A96C29" w:rsidRDefault="001C2A3C" w:rsidP="000E7550">
            <w:pPr>
              <w:suppressAutoHyphens w:val="0"/>
              <w:spacing w:before="40" w:after="120"/>
              <w:ind w:right="113"/>
              <w:rPr>
                <w:lang w:val="fr-FR"/>
              </w:rPr>
            </w:pPr>
            <w:r w:rsidRPr="00A96C29">
              <w:rPr>
                <w:lang w:val="fr-FR"/>
              </w:rPr>
              <w:t>01/08/2013</w:t>
            </w:r>
          </w:p>
        </w:tc>
      </w:tr>
      <w:tr w:rsidR="000E7550" w:rsidRPr="00A96C29">
        <w:trPr>
          <w:gridAfter w:val="1"/>
          <w:wAfter w:w="8" w:type="dxa"/>
          <w:cantSplit/>
          <w:trHeight w:val="596"/>
        </w:trPr>
        <w:tc>
          <w:tcPr>
            <w:tcW w:w="686" w:type="dxa"/>
            <w:tcBorders>
              <w:top w:val="nil"/>
            </w:tcBorders>
            <w:shd w:val="clear" w:color="auto" w:fill="auto"/>
          </w:tcPr>
          <w:p w:rsidR="001C2A3C" w:rsidRPr="00A96C29" w:rsidRDefault="001C2A3C" w:rsidP="000E7550">
            <w:pPr>
              <w:suppressAutoHyphens w:val="0"/>
              <w:spacing w:before="40" w:after="120"/>
              <w:ind w:right="113"/>
              <w:rPr>
                <w:lang w:val="fr-FR"/>
              </w:rPr>
            </w:pPr>
            <w:r w:rsidRPr="00A96C29">
              <w:rPr>
                <w:lang w:val="fr-FR"/>
              </w:rPr>
              <w:t>7</w:t>
            </w:r>
          </w:p>
        </w:tc>
        <w:tc>
          <w:tcPr>
            <w:tcW w:w="966" w:type="dxa"/>
            <w:tcBorders>
              <w:top w:val="nil"/>
            </w:tcBorders>
            <w:shd w:val="clear" w:color="auto" w:fill="auto"/>
          </w:tcPr>
          <w:p w:rsidR="001C2A3C" w:rsidRPr="00A96C29" w:rsidRDefault="001C2A3C" w:rsidP="000E7550">
            <w:pPr>
              <w:suppressAutoHyphens w:val="0"/>
              <w:spacing w:before="40" w:after="120"/>
              <w:ind w:right="113"/>
              <w:rPr>
                <w:lang w:val="fr-FR"/>
              </w:rPr>
            </w:pPr>
            <w:r w:rsidRPr="00A96C29">
              <w:rPr>
                <w:lang w:val="fr-FR"/>
              </w:rPr>
              <w:t>1</w:t>
            </w:r>
          </w:p>
        </w:tc>
        <w:tc>
          <w:tcPr>
            <w:tcW w:w="2198" w:type="dxa"/>
            <w:tcBorders>
              <w:top w:val="nil"/>
            </w:tcBorders>
            <w:shd w:val="clear" w:color="auto" w:fill="auto"/>
          </w:tcPr>
          <w:p w:rsidR="001C2A3C" w:rsidRPr="00A96C29" w:rsidRDefault="001C2A3C" w:rsidP="000E7550">
            <w:pPr>
              <w:suppressAutoHyphens w:val="0"/>
              <w:spacing w:before="40" w:after="120"/>
              <w:ind w:right="113"/>
              <w:rPr>
                <w:lang w:val="fr-FR"/>
              </w:rPr>
            </w:pPr>
            <w:r w:rsidRPr="00A96C29">
              <w:rPr>
                <w:lang w:val="fr-FR"/>
              </w:rPr>
              <w:t>7</w:t>
            </w:r>
            <w:r w:rsidR="00D96DB6" w:rsidRPr="00A96C29">
              <w:rPr>
                <w:lang w:val="fr-FR"/>
              </w:rPr>
              <w:t> mois d’emprisonnement</w:t>
            </w:r>
          </w:p>
        </w:tc>
        <w:tc>
          <w:tcPr>
            <w:tcW w:w="3569" w:type="dxa"/>
            <w:tcBorders>
              <w:top w:val="nil"/>
            </w:tcBorders>
            <w:shd w:val="clear" w:color="auto" w:fill="auto"/>
          </w:tcPr>
          <w:p w:rsidR="001C2A3C" w:rsidRPr="00A96C29" w:rsidRDefault="00D96DB6" w:rsidP="000E7550">
            <w:pPr>
              <w:tabs>
                <w:tab w:val="left" w:pos="2735"/>
              </w:tabs>
              <w:suppressAutoHyphens w:val="0"/>
              <w:spacing w:before="40" w:after="120"/>
              <w:ind w:right="113"/>
              <w:rPr>
                <w:lang w:val="fr-FR"/>
              </w:rPr>
            </w:pPr>
            <w:r w:rsidRPr="00A96C29">
              <w:rPr>
                <w:lang w:val="fr-FR"/>
              </w:rPr>
              <w:t>Obtention de revenus par la prostitution, proxénétisme</w:t>
            </w:r>
            <w:r w:rsidR="001C2A3C" w:rsidRPr="00A96C29">
              <w:rPr>
                <w:lang w:val="fr-FR"/>
              </w:rPr>
              <w:t xml:space="preserve"> </w:t>
            </w:r>
          </w:p>
        </w:tc>
        <w:tc>
          <w:tcPr>
            <w:tcW w:w="1078" w:type="dxa"/>
            <w:tcBorders>
              <w:top w:val="nil"/>
            </w:tcBorders>
            <w:shd w:val="clear" w:color="auto" w:fill="auto"/>
          </w:tcPr>
          <w:p w:rsidR="001C2A3C" w:rsidRPr="00A96C29" w:rsidRDefault="001C2A3C" w:rsidP="000E7550">
            <w:pPr>
              <w:suppressAutoHyphens w:val="0"/>
              <w:spacing w:before="40" w:after="120"/>
              <w:ind w:right="113"/>
              <w:rPr>
                <w:lang w:val="fr-FR"/>
              </w:rPr>
            </w:pPr>
            <w:r w:rsidRPr="00A96C29">
              <w:rPr>
                <w:lang w:val="fr-FR"/>
              </w:rPr>
              <w:t>23/11/2009</w:t>
            </w:r>
          </w:p>
        </w:tc>
      </w:tr>
      <w:tr w:rsidR="000E7550" w:rsidRPr="00A96C29">
        <w:trPr>
          <w:gridAfter w:val="1"/>
          <w:wAfter w:w="8" w:type="dxa"/>
          <w:cantSplit/>
          <w:trHeight w:val="596"/>
        </w:trPr>
        <w:tc>
          <w:tcPr>
            <w:tcW w:w="686" w:type="dxa"/>
            <w:shd w:val="clear" w:color="auto" w:fill="auto"/>
          </w:tcPr>
          <w:p w:rsidR="001C2A3C" w:rsidRPr="00A96C29" w:rsidRDefault="001C2A3C" w:rsidP="000E7550">
            <w:pPr>
              <w:suppressAutoHyphens w:val="0"/>
              <w:spacing w:before="40" w:after="120"/>
              <w:ind w:right="113"/>
              <w:rPr>
                <w:lang w:val="fr-FR"/>
              </w:rPr>
            </w:pPr>
            <w:r w:rsidRPr="00A96C29">
              <w:rPr>
                <w:lang w:val="fr-FR"/>
              </w:rPr>
              <w:t>8</w:t>
            </w:r>
          </w:p>
        </w:tc>
        <w:tc>
          <w:tcPr>
            <w:tcW w:w="966" w:type="dxa"/>
            <w:shd w:val="clear" w:color="auto" w:fill="auto"/>
          </w:tcPr>
          <w:p w:rsidR="001C2A3C" w:rsidRPr="00A96C29" w:rsidRDefault="001C2A3C" w:rsidP="000E7550">
            <w:pPr>
              <w:suppressAutoHyphens w:val="0"/>
              <w:spacing w:before="40" w:after="120"/>
              <w:ind w:right="113"/>
              <w:rPr>
                <w:lang w:val="fr-FR"/>
              </w:rPr>
            </w:pPr>
            <w:r w:rsidRPr="00A96C29">
              <w:rPr>
                <w:lang w:val="fr-FR"/>
              </w:rPr>
              <w:t>1</w:t>
            </w:r>
          </w:p>
        </w:tc>
        <w:tc>
          <w:tcPr>
            <w:tcW w:w="2198" w:type="dxa"/>
            <w:shd w:val="clear" w:color="auto" w:fill="auto"/>
          </w:tcPr>
          <w:p w:rsidR="001C2A3C" w:rsidRPr="00A96C29" w:rsidRDefault="001C2A3C" w:rsidP="000E7550">
            <w:pPr>
              <w:suppressAutoHyphens w:val="0"/>
              <w:spacing w:before="40" w:after="120"/>
              <w:ind w:right="113"/>
              <w:rPr>
                <w:lang w:val="fr-FR"/>
              </w:rPr>
            </w:pPr>
            <w:r w:rsidRPr="00A96C29">
              <w:rPr>
                <w:lang w:val="fr-FR"/>
              </w:rPr>
              <w:t>2</w:t>
            </w:r>
            <w:r w:rsidR="00D96DB6" w:rsidRPr="00A96C29">
              <w:rPr>
                <w:lang w:val="fr-FR"/>
              </w:rPr>
              <w:t> mois d’emprisonnement</w:t>
            </w:r>
          </w:p>
        </w:tc>
        <w:tc>
          <w:tcPr>
            <w:tcW w:w="3569" w:type="dxa"/>
            <w:shd w:val="clear" w:color="auto" w:fill="auto"/>
          </w:tcPr>
          <w:p w:rsidR="001C2A3C" w:rsidRPr="00A96C29" w:rsidRDefault="00D96DB6" w:rsidP="000E7550">
            <w:pPr>
              <w:suppressAutoHyphens w:val="0"/>
              <w:spacing w:before="40" w:after="120"/>
              <w:ind w:right="113"/>
              <w:rPr>
                <w:lang w:val="fr-FR"/>
              </w:rPr>
            </w:pPr>
            <w:r w:rsidRPr="00A96C29">
              <w:rPr>
                <w:lang w:val="fr-FR"/>
              </w:rPr>
              <w:t>Séjour illégal en</w:t>
            </w:r>
            <w:r w:rsidR="001C2A3C" w:rsidRPr="00A96C29">
              <w:rPr>
                <w:lang w:val="fr-FR"/>
              </w:rPr>
              <w:t xml:space="preserve"> République de Chypre</w:t>
            </w:r>
          </w:p>
        </w:tc>
        <w:tc>
          <w:tcPr>
            <w:tcW w:w="1078" w:type="dxa"/>
            <w:shd w:val="clear" w:color="auto" w:fill="auto"/>
          </w:tcPr>
          <w:p w:rsidR="001C2A3C" w:rsidRPr="00A96C29" w:rsidRDefault="001C2A3C" w:rsidP="000E7550">
            <w:pPr>
              <w:suppressAutoHyphens w:val="0"/>
              <w:spacing w:before="40" w:after="120"/>
              <w:ind w:right="113"/>
              <w:rPr>
                <w:lang w:val="fr-FR"/>
              </w:rPr>
            </w:pPr>
            <w:r w:rsidRPr="00A96C29">
              <w:rPr>
                <w:lang w:val="fr-FR"/>
              </w:rPr>
              <w:t>18/12/2009</w:t>
            </w:r>
          </w:p>
        </w:tc>
      </w:tr>
      <w:tr w:rsidR="000E7550" w:rsidRPr="00A96C29">
        <w:trPr>
          <w:gridAfter w:val="1"/>
          <w:wAfter w:w="8" w:type="dxa"/>
          <w:cantSplit/>
          <w:trHeight w:val="820"/>
        </w:trPr>
        <w:tc>
          <w:tcPr>
            <w:tcW w:w="686" w:type="dxa"/>
            <w:shd w:val="clear" w:color="auto" w:fill="auto"/>
          </w:tcPr>
          <w:p w:rsidR="001C2A3C" w:rsidRPr="00A96C29" w:rsidRDefault="001C2A3C" w:rsidP="000E7550">
            <w:pPr>
              <w:suppressAutoHyphens w:val="0"/>
              <w:spacing w:before="40" w:after="120"/>
              <w:ind w:right="113"/>
              <w:rPr>
                <w:lang w:val="fr-FR"/>
              </w:rPr>
            </w:pPr>
            <w:r w:rsidRPr="00A96C29">
              <w:rPr>
                <w:lang w:val="fr-FR"/>
              </w:rPr>
              <w:t>9</w:t>
            </w:r>
          </w:p>
        </w:tc>
        <w:tc>
          <w:tcPr>
            <w:tcW w:w="966" w:type="dxa"/>
            <w:shd w:val="clear" w:color="auto" w:fill="auto"/>
          </w:tcPr>
          <w:p w:rsidR="001C2A3C" w:rsidRPr="00A96C29" w:rsidRDefault="001C2A3C" w:rsidP="000E7550">
            <w:pPr>
              <w:suppressAutoHyphens w:val="0"/>
              <w:spacing w:before="40" w:after="120"/>
              <w:ind w:right="113"/>
              <w:rPr>
                <w:lang w:val="fr-FR"/>
              </w:rPr>
            </w:pPr>
            <w:r w:rsidRPr="00A96C29">
              <w:rPr>
                <w:lang w:val="fr-FR"/>
              </w:rPr>
              <w:t>1</w:t>
            </w:r>
          </w:p>
        </w:tc>
        <w:tc>
          <w:tcPr>
            <w:tcW w:w="2198" w:type="dxa"/>
            <w:shd w:val="clear" w:color="auto" w:fill="auto"/>
          </w:tcPr>
          <w:p w:rsidR="001C2A3C" w:rsidRPr="00A96C29" w:rsidRDefault="001C2A3C" w:rsidP="000E7550">
            <w:pPr>
              <w:suppressAutoHyphens w:val="0"/>
              <w:spacing w:before="40" w:after="120"/>
              <w:ind w:right="113"/>
              <w:rPr>
                <w:lang w:val="fr-FR"/>
              </w:rPr>
            </w:pPr>
            <w:r w:rsidRPr="00A96C29">
              <w:rPr>
                <w:lang w:val="fr-FR"/>
              </w:rPr>
              <w:t>45</w:t>
            </w:r>
            <w:r w:rsidR="00D96DB6" w:rsidRPr="00A96C29">
              <w:rPr>
                <w:lang w:val="fr-FR"/>
              </w:rPr>
              <w:t> jours d’emprisonnement</w:t>
            </w:r>
          </w:p>
        </w:tc>
        <w:tc>
          <w:tcPr>
            <w:tcW w:w="3569" w:type="dxa"/>
            <w:shd w:val="clear" w:color="auto" w:fill="auto"/>
          </w:tcPr>
          <w:p w:rsidR="001C2A3C" w:rsidRPr="00A96C29" w:rsidRDefault="00D96DB6" w:rsidP="000E7550">
            <w:pPr>
              <w:tabs>
                <w:tab w:val="left" w:pos="2735"/>
              </w:tabs>
              <w:suppressAutoHyphens w:val="0"/>
              <w:spacing w:before="40" w:after="120"/>
              <w:ind w:right="113"/>
              <w:rPr>
                <w:lang w:val="fr-FR"/>
              </w:rPr>
            </w:pPr>
            <w:r w:rsidRPr="00A96C29">
              <w:rPr>
                <w:lang w:val="fr-FR"/>
              </w:rPr>
              <w:t xml:space="preserve">Outrage à agent de la force publique, séjour en </w:t>
            </w:r>
            <w:r w:rsidR="001C2A3C" w:rsidRPr="00A96C29">
              <w:rPr>
                <w:lang w:val="fr-FR"/>
              </w:rPr>
              <w:t>République de Chypre a</w:t>
            </w:r>
            <w:r w:rsidRPr="00A96C29">
              <w:rPr>
                <w:lang w:val="fr-FR"/>
              </w:rPr>
              <w:t>près expiration du permis de séjour</w:t>
            </w:r>
          </w:p>
        </w:tc>
        <w:tc>
          <w:tcPr>
            <w:tcW w:w="1078" w:type="dxa"/>
            <w:shd w:val="clear" w:color="auto" w:fill="auto"/>
          </w:tcPr>
          <w:p w:rsidR="001C2A3C" w:rsidRPr="00A96C29" w:rsidRDefault="001C2A3C" w:rsidP="000E7550">
            <w:pPr>
              <w:suppressAutoHyphens w:val="0"/>
              <w:spacing w:before="40" w:after="120"/>
              <w:ind w:right="113"/>
              <w:rPr>
                <w:lang w:val="fr-FR"/>
              </w:rPr>
            </w:pPr>
            <w:r w:rsidRPr="00A96C29">
              <w:rPr>
                <w:lang w:val="fr-FR"/>
              </w:rPr>
              <w:t>27/01/2010</w:t>
            </w:r>
          </w:p>
        </w:tc>
      </w:tr>
      <w:tr w:rsidR="000E7550" w:rsidRPr="00A96C29">
        <w:trPr>
          <w:gridAfter w:val="1"/>
          <w:wAfter w:w="8" w:type="dxa"/>
          <w:cantSplit/>
          <w:trHeight w:val="1255"/>
        </w:trPr>
        <w:tc>
          <w:tcPr>
            <w:tcW w:w="686" w:type="dxa"/>
            <w:shd w:val="clear" w:color="auto" w:fill="auto"/>
          </w:tcPr>
          <w:p w:rsidR="001C2A3C" w:rsidRPr="00A96C29" w:rsidRDefault="001C2A3C" w:rsidP="000E7550">
            <w:pPr>
              <w:suppressAutoHyphens w:val="0"/>
              <w:spacing w:before="40" w:after="120"/>
              <w:ind w:right="113"/>
              <w:rPr>
                <w:lang w:val="fr-FR"/>
              </w:rPr>
            </w:pPr>
            <w:r w:rsidRPr="00A96C29">
              <w:rPr>
                <w:lang w:val="fr-FR"/>
              </w:rPr>
              <w:t>10</w:t>
            </w:r>
          </w:p>
        </w:tc>
        <w:tc>
          <w:tcPr>
            <w:tcW w:w="966" w:type="dxa"/>
            <w:shd w:val="clear" w:color="auto" w:fill="auto"/>
          </w:tcPr>
          <w:p w:rsidR="001C2A3C" w:rsidRPr="00A96C29" w:rsidRDefault="001C2A3C" w:rsidP="000E7550">
            <w:pPr>
              <w:suppressAutoHyphens w:val="0"/>
              <w:spacing w:before="40" w:after="120"/>
              <w:ind w:right="113"/>
              <w:rPr>
                <w:lang w:val="fr-FR"/>
              </w:rPr>
            </w:pPr>
            <w:r w:rsidRPr="00A96C29">
              <w:rPr>
                <w:lang w:val="fr-FR"/>
              </w:rPr>
              <w:t>1</w:t>
            </w:r>
          </w:p>
        </w:tc>
        <w:tc>
          <w:tcPr>
            <w:tcW w:w="2198" w:type="dxa"/>
            <w:shd w:val="clear" w:color="auto" w:fill="auto"/>
          </w:tcPr>
          <w:p w:rsidR="001C2A3C" w:rsidRPr="00A96C29" w:rsidRDefault="001C2A3C" w:rsidP="000E7550">
            <w:pPr>
              <w:suppressAutoHyphens w:val="0"/>
              <w:spacing w:before="40" w:after="120"/>
              <w:ind w:right="113"/>
              <w:rPr>
                <w:lang w:val="fr-FR"/>
              </w:rPr>
            </w:pPr>
            <w:r w:rsidRPr="00A96C29">
              <w:rPr>
                <w:lang w:val="fr-FR"/>
              </w:rPr>
              <w:t>22</w:t>
            </w:r>
            <w:r w:rsidR="00D96DB6" w:rsidRPr="00A96C29">
              <w:rPr>
                <w:lang w:val="fr-FR"/>
              </w:rPr>
              <w:t> mois d’emprisonnement</w:t>
            </w:r>
          </w:p>
        </w:tc>
        <w:tc>
          <w:tcPr>
            <w:tcW w:w="3569" w:type="dxa"/>
            <w:shd w:val="clear" w:color="auto" w:fill="auto"/>
          </w:tcPr>
          <w:p w:rsidR="001C2A3C" w:rsidRPr="00A96C29" w:rsidRDefault="00D96DB6" w:rsidP="000E7550">
            <w:pPr>
              <w:tabs>
                <w:tab w:val="left" w:pos="2735"/>
              </w:tabs>
              <w:suppressAutoHyphens w:val="0"/>
              <w:spacing w:before="40" w:after="120"/>
              <w:ind w:right="113"/>
              <w:rPr>
                <w:lang w:val="fr-FR"/>
              </w:rPr>
            </w:pPr>
            <w:r w:rsidRPr="00A96C29">
              <w:rPr>
                <w:lang w:val="fr-FR"/>
              </w:rPr>
              <w:t xml:space="preserve">Proxénétisme, obtention de revenus par la prostitution, exploitation sexuelle, violation de la loi </w:t>
            </w:r>
            <w:r w:rsidR="006622F3" w:rsidRPr="00A96C29">
              <w:rPr>
                <w:lang w:val="fr-FR"/>
              </w:rPr>
              <w:t>relative à</w:t>
            </w:r>
            <w:r w:rsidRPr="00A96C29">
              <w:rPr>
                <w:lang w:val="fr-FR"/>
              </w:rPr>
              <w:t xml:space="preserve"> la prévention et la répression du blanchiment de capitaux</w:t>
            </w:r>
          </w:p>
        </w:tc>
        <w:tc>
          <w:tcPr>
            <w:tcW w:w="1078" w:type="dxa"/>
            <w:shd w:val="clear" w:color="auto" w:fill="auto"/>
          </w:tcPr>
          <w:p w:rsidR="001C2A3C" w:rsidRPr="00A96C29" w:rsidRDefault="001C2A3C" w:rsidP="000E7550">
            <w:pPr>
              <w:tabs>
                <w:tab w:val="left" w:pos="143"/>
              </w:tabs>
              <w:suppressAutoHyphens w:val="0"/>
              <w:spacing w:before="40" w:after="120"/>
              <w:ind w:right="113"/>
              <w:rPr>
                <w:lang w:val="fr-FR"/>
              </w:rPr>
            </w:pPr>
            <w:r w:rsidRPr="00A96C29">
              <w:rPr>
                <w:lang w:val="fr-FR"/>
              </w:rPr>
              <w:t>20/01/2012</w:t>
            </w:r>
          </w:p>
        </w:tc>
      </w:tr>
    </w:tbl>
    <w:p w:rsidR="008A413F" w:rsidRPr="00A96C29" w:rsidRDefault="00980255" w:rsidP="00472538">
      <w:pPr>
        <w:pStyle w:val="H23G"/>
        <w:rPr>
          <w:lang w:val="fr-FR"/>
        </w:rPr>
      </w:pPr>
      <w:r w:rsidRPr="00A96C29">
        <w:rPr>
          <w:lang w:val="fr-FR"/>
        </w:rPr>
        <w:tab/>
      </w:r>
      <w:r w:rsidRPr="00A96C29">
        <w:rPr>
          <w:lang w:val="fr-FR"/>
        </w:rPr>
        <w:tab/>
      </w:r>
      <w:r w:rsidR="002906E1" w:rsidRPr="00A96C29">
        <w:rPr>
          <w:lang w:val="fr-FR"/>
        </w:rPr>
        <w:t>Condamnations</w:t>
      </w:r>
      <w:r w:rsidR="00D96DB6" w:rsidRPr="00A96C29">
        <w:rPr>
          <w:lang w:val="fr-FR"/>
        </w:rPr>
        <w:t xml:space="preserve"> en </w:t>
      </w:r>
      <w:r w:rsidR="008A413F" w:rsidRPr="00A96C29">
        <w:rPr>
          <w:lang w:val="fr-FR"/>
        </w:rPr>
        <w:t>2010</w:t>
      </w:r>
    </w:p>
    <w:p w:rsidR="008A413F" w:rsidRPr="00A96C29" w:rsidRDefault="002906E1" w:rsidP="008A413F">
      <w:pPr>
        <w:pStyle w:val="SingleTxtG"/>
        <w:rPr>
          <w:lang w:val="fr-FR"/>
        </w:rPr>
      </w:pPr>
      <w:r w:rsidRPr="00A96C29">
        <w:rPr>
          <w:lang w:val="fr-FR"/>
        </w:rPr>
        <w:t>Les sept condamnations concernent neuf personnes et les sanctions prononcées sont les suivantes</w:t>
      </w:r>
      <w:r w:rsidR="000233A3" w:rsidRPr="00A96C29">
        <w:rPr>
          <w:lang w:val="fr-FR"/>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86"/>
        <w:gridCol w:w="1015"/>
        <w:gridCol w:w="2135"/>
        <w:gridCol w:w="3569"/>
        <w:gridCol w:w="1100"/>
      </w:tblGrid>
      <w:tr w:rsidR="002906E1" w:rsidRPr="00A96C29">
        <w:trPr>
          <w:cantSplit/>
          <w:trHeight w:val="146"/>
          <w:tblHeader/>
        </w:trPr>
        <w:tc>
          <w:tcPr>
            <w:tcW w:w="686" w:type="dxa"/>
            <w:tcBorders>
              <w:top w:val="single" w:sz="4" w:space="0" w:color="auto"/>
              <w:bottom w:val="single" w:sz="12" w:space="0" w:color="auto"/>
            </w:tcBorders>
            <w:shd w:val="clear" w:color="auto" w:fill="auto"/>
            <w:vAlign w:val="bottom"/>
          </w:tcPr>
          <w:p w:rsidR="002906E1" w:rsidRPr="00A96C29" w:rsidRDefault="002906E1" w:rsidP="00472538">
            <w:pPr>
              <w:suppressAutoHyphens w:val="0"/>
              <w:spacing w:before="80" w:after="80" w:line="200" w:lineRule="exact"/>
              <w:ind w:right="113"/>
              <w:rPr>
                <w:i/>
                <w:sz w:val="16"/>
                <w:szCs w:val="16"/>
                <w:lang w:val="fr-FR"/>
              </w:rPr>
            </w:pPr>
            <w:r w:rsidRPr="00A96C29">
              <w:rPr>
                <w:i/>
                <w:sz w:val="16"/>
                <w:szCs w:val="16"/>
                <w:lang w:val="fr-FR"/>
              </w:rPr>
              <w:t>N</w:t>
            </w:r>
            <w:r w:rsidR="009C5987" w:rsidRPr="00A96C29">
              <w:rPr>
                <w:i/>
                <w:sz w:val="16"/>
                <w:szCs w:val="16"/>
                <w:lang w:val="fr-FR"/>
              </w:rPr>
              <w:t>uméro</w:t>
            </w:r>
          </w:p>
        </w:tc>
        <w:tc>
          <w:tcPr>
            <w:tcW w:w="1015" w:type="dxa"/>
            <w:tcBorders>
              <w:top w:val="single" w:sz="4" w:space="0" w:color="auto"/>
              <w:bottom w:val="single" w:sz="12" w:space="0" w:color="auto"/>
            </w:tcBorders>
            <w:shd w:val="clear" w:color="auto" w:fill="auto"/>
            <w:vAlign w:val="bottom"/>
          </w:tcPr>
          <w:p w:rsidR="002906E1" w:rsidRPr="00A96C29" w:rsidRDefault="002906E1" w:rsidP="00472538">
            <w:pPr>
              <w:suppressAutoHyphens w:val="0"/>
              <w:spacing w:before="80" w:after="80" w:line="200" w:lineRule="exact"/>
              <w:ind w:right="113"/>
              <w:rPr>
                <w:i/>
                <w:sz w:val="16"/>
                <w:szCs w:val="16"/>
                <w:lang w:val="fr-FR"/>
              </w:rPr>
            </w:pPr>
            <w:r w:rsidRPr="00A96C29">
              <w:rPr>
                <w:i/>
                <w:sz w:val="16"/>
                <w:szCs w:val="16"/>
                <w:lang w:val="fr-FR"/>
              </w:rPr>
              <w:t>Nombre de personnes</w:t>
            </w:r>
            <w:r w:rsidR="000602DA" w:rsidRPr="00A96C29">
              <w:rPr>
                <w:i/>
                <w:sz w:val="16"/>
                <w:szCs w:val="16"/>
                <w:lang w:val="fr-FR"/>
              </w:rPr>
              <w:t xml:space="preserve"> </w:t>
            </w:r>
            <w:r w:rsidRPr="00A96C29">
              <w:rPr>
                <w:i/>
                <w:sz w:val="16"/>
                <w:szCs w:val="16"/>
                <w:lang w:val="fr-FR"/>
              </w:rPr>
              <w:t>condamnées</w:t>
            </w:r>
          </w:p>
        </w:tc>
        <w:tc>
          <w:tcPr>
            <w:tcW w:w="2135" w:type="dxa"/>
            <w:tcBorders>
              <w:top w:val="single" w:sz="4" w:space="0" w:color="auto"/>
              <w:bottom w:val="single" w:sz="12" w:space="0" w:color="auto"/>
            </w:tcBorders>
            <w:shd w:val="clear" w:color="auto" w:fill="auto"/>
            <w:vAlign w:val="bottom"/>
          </w:tcPr>
          <w:p w:rsidR="002906E1" w:rsidRPr="00A96C29" w:rsidRDefault="002906E1" w:rsidP="00472538">
            <w:pPr>
              <w:suppressAutoHyphens w:val="0"/>
              <w:spacing w:before="80" w:after="80" w:line="200" w:lineRule="exact"/>
              <w:ind w:right="113"/>
              <w:rPr>
                <w:i/>
                <w:sz w:val="16"/>
                <w:szCs w:val="16"/>
                <w:lang w:val="fr-FR"/>
              </w:rPr>
            </w:pPr>
            <w:r w:rsidRPr="00A96C29">
              <w:rPr>
                <w:i/>
                <w:sz w:val="16"/>
                <w:szCs w:val="16"/>
                <w:lang w:val="fr-FR"/>
              </w:rPr>
              <w:t>Peine prononcée</w:t>
            </w:r>
          </w:p>
        </w:tc>
        <w:tc>
          <w:tcPr>
            <w:tcW w:w="3569" w:type="dxa"/>
            <w:tcBorders>
              <w:top w:val="single" w:sz="4" w:space="0" w:color="auto"/>
              <w:bottom w:val="single" w:sz="12" w:space="0" w:color="auto"/>
            </w:tcBorders>
            <w:shd w:val="clear" w:color="auto" w:fill="auto"/>
            <w:vAlign w:val="bottom"/>
          </w:tcPr>
          <w:p w:rsidR="002906E1" w:rsidRPr="00A96C29" w:rsidRDefault="002906E1" w:rsidP="00472538">
            <w:pPr>
              <w:suppressAutoHyphens w:val="0"/>
              <w:spacing w:before="80" w:after="80" w:line="200" w:lineRule="exact"/>
              <w:ind w:right="113"/>
              <w:rPr>
                <w:i/>
                <w:sz w:val="16"/>
                <w:szCs w:val="16"/>
                <w:lang w:val="fr-FR"/>
              </w:rPr>
            </w:pPr>
            <w:r w:rsidRPr="00A96C29">
              <w:rPr>
                <w:i/>
                <w:sz w:val="16"/>
                <w:szCs w:val="16"/>
                <w:lang w:val="fr-FR"/>
              </w:rPr>
              <w:t>Infractions commises</w:t>
            </w:r>
          </w:p>
        </w:tc>
        <w:tc>
          <w:tcPr>
            <w:tcW w:w="1100" w:type="dxa"/>
            <w:tcBorders>
              <w:top w:val="single" w:sz="4" w:space="0" w:color="auto"/>
              <w:bottom w:val="single" w:sz="12" w:space="0" w:color="auto"/>
            </w:tcBorders>
            <w:shd w:val="clear" w:color="auto" w:fill="auto"/>
            <w:vAlign w:val="bottom"/>
          </w:tcPr>
          <w:p w:rsidR="002906E1" w:rsidRPr="00A96C29" w:rsidRDefault="002906E1" w:rsidP="00472538">
            <w:pPr>
              <w:suppressAutoHyphens w:val="0"/>
              <w:spacing w:before="80" w:after="80" w:line="200" w:lineRule="exact"/>
              <w:ind w:right="113"/>
              <w:rPr>
                <w:i/>
                <w:sz w:val="16"/>
                <w:szCs w:val="16"/>
                <w:lang w:val="fr-FR"/>
              </w:rPr>
            </w:pPr>
            <w:r w:rsidRPr="00A96C29">
              <w:rPr>
                <w:i/>
                <w:sz w:val="16"/>
                <w:szCs w:val="16"/>
                <w:lang w:val="fr-FR"/>
              </w:rPr>
              <w:t>Date de la condamnation</w:t>
            </w:r>
          </w:p>
        </w:tc>
      </w:tr>
      <w:tr w:rsidR="00472538" w:rsidRPr="00A96C29">
        <w:trPr>
          <w:cantSplit/>
          <w:trHeight w:hRule="exact" w:val="113"/>
          <w:tblHeader/>
        </w:trPr>
        <w:tc>
          <w:tcPr>
            <w:tcW w:w="686" w:type="dxa"/>
            <w:tcBorders>
              <w:top w:val="single" w:sz="12" w:space="0" w:color="auto"/>
              <w:bottom w:val="nil"/>
            </w:tcBorders>
            <w:shd w:val="clear" w:color="auto" w:fill="auto"/>
          </w:tcPr>
          <w:p w:rsidR="00472538" w:rsidRPr="00A96C29" w:rsidRDefault="00472538" w:rsidP="001229CF">
            <w:pPr>
              <w:suppressAutoHyphens w:val="0"/>
              <w:spacing w:before="40" w:after="120"/>
              <w:ind w:right="113"/>
              <w:rPr>
                <w:lang w:val="fr-FR"/>
              </w:rPr>
            </w:pPr>
          </w:p>
        </w:tc>
        <w:tc>
          <w:tcPr>
            <w:tcW w:w="1015" w:type="dxa"/>
            <w:tcBorders>
              <w:top w:val="single" w:sz="12" w:space="0" w:color="auto"/>
              <w:bottom w:val="nil"/>
            </w:tcBorders>
            <w:shd w:val="clear" w:color="auto" w:fill="auto"/>
          </w:tcPr>
          <w:p w:rsidR="00472538" w:rsidRPr="00A96C29" w:rsidRDefault="00472538" w:rsidP="001229CF">
            <w:pPr>
              <w:suppressAutoHyphens w:val="0"/>
              <w:spacing w:before="40" w:after="120"/>
              <w:ind w:right="113"/>
              <w:rPr>
                <w:lang w:val="fr-FR"/>
              </w:rPr>
            </w:pPr>
          </w:p>
        </w:tc>
        <w:tc>
          <w:tcPr>
            <w:tcW w:w="2135" w:type="dxa"/>
            <w:tcBorders>
              <w:top w:val="single" w:sz="12" w:space="0" w:color="auto"/>
              <w:bottom w:val="nil"/>
            </w:tcBorders>
            <w:shd w:val="clear" w:color="auto" w:fill="auto"/>
          </w:tcPr>
          <w:p w:rsidR="00472538" w:rsidRPr="00A96C29" w:rsidRDefault="00472538" w:rsidP="001229CF">
            <w:pPr>
              <w:suppressAutoHyphens w:val="0"/>
              <w:spacing w:before="40" w:after="120"/>
              <w:ind w:right="113"/>
              <w:rPr>
                <w:lang w:val="fr-FR"/>
              </w:rPr>
            </w:pPr>
          </w:p>
        </w:tc>
        <w:tc>
          <w:tcPr>
            <w:tcW w:w="3569" w:type="dxa"/>
            <w:tcBorders>
              <w:top w:val="single" w:sz="12" w:space="0" w:color="auto"/>
              <w:bottom w:val="nil"/>
            </w:tcBorders>
            <w:shd w:val="clear" w:color="auto" w:fill="auto"/>
          </w:tcPr>
          <w:p w:rsidR="00472538" w:rsidRPr="00A96C29" w:rsidRDefault="00472538" w:rsidP="001229CF">
            <w:pPr>
              <w:suppressAutoHyphens w:val="0"/>
              <w:spacing w:before="40" w:after="120"/>
              <w:ind w:right="113"/>
              <w:rPr>
                <w:lang w:val="fr-FR"/>
              </w:rPr>
            </w:pPr>
          </w:p>
        </w:tc>
        <w:tc>
          <w:tcPr>
            <w:tcW w:w="1100" w:type="dxa"/>
            <w:tcBorders>
              <w:top w:val="single" w:sz="12" w:space="0" w:color="auto"/>
              <w:bottom w:val="nil"/>
            </w:tcBorders>
            <w:shd w:val="clear" w:color="auto" w:fill="auto"/>
          </w:tcPr>
          <w:p w:rsidR="00472538" w:rsidRPr="00A96C29" w:rsidRDefault="00472538" w:rsidP="001229CF">
            <w:pPr>
              <w:suppressAutoHyphens w:val="0"/>
              <w:spacing w:before="40" w:after="120"/>
              <w:ind w:left="-1" w:right="113"/>
              <w:rPr>
                <w:lang w:val="fr-FR"/>
              </w:rPr>
            </w:pPr>
          </w:p>
        </w:tc>
      </w:tr>
      <w:tr w:rsidR="008C252D" w:rsidRPr="00A96C29">
        <w:trPr>
          <w:cantSplit/>
        </w:trPr>
        <w:tc>
          <w:tcPr>
            <w:tcW w:w="686" w:type="dxa"/>
            <w:tcBorders>
              <w:top w:val="nil"/>
            </w:tcBorders>
            <w:shd w:val="clear" w:color="auto" w:fill="auto"/>
          </w:tcPr>
          <w:p w:rsidR="008A413F" w:rsidRPr="00A96C29" w:rsidRDefault="008A413F" w:rsidP="00472538">
            <w:pPr>
              <w:suppressAutoHyphens w:val="0"/>
              <w:spacing w:before="40" w:after="120"/>
              <w:ind w:right="113"/>
              <w:rPr>
                <w:lang w:val="fr-FR"/>
              </w:rPr>
            </w:pPr>
            <w:r w:rsidRPr="00A96C29">
              <w:rPr>
                <w:lang w:val="fr-FR"/>
              </w:rPr>
              <w:t>1</w:t>
            </w:r>
          </w:p>
        </w:tc>
        <w:tc>
          <w:tcPr>
            <w:tcW w:w="1015" w:type="dxa"/>
            <w:tcBorders>
              <w:top w:val="nil"/>
            </w:tcBorders>
            <w:shd w:val="clear" w:color="auto" w:fill="auto"/>
          </w:tcPr>
          <w:p w:rsidR="008A413F" w:rsidRPr="00A96C29" w:rsidRDefault="008A413F" w:rsidP="00472538">
            <w:pPr>
              <w:suppressAutoHyphens w:val="0"/>
              <w:spacing w:before="40" w:after="120"/>
              <w:ind w:right="113"/>
              <w:rPr>
                <w:lang w:val="fr-FR"/>
              </w:rPr>
            </w:pPr>
            <w:r w:rsidRPr="00A96C29">
              <w:rPr>
                <w:lang w:val="fr-FR"/>
              </w:rPr>
              <w:t>1</w:t>
            </w:r>
          </w:p>
        </w:tc>
        <w:tc>
          <w:tcPr>
            <w:tcW w:w="2135" w:type="dxa"/>
            <w:tcBorders>
              <w:top w:val="nil"/>
            </w:tcBorders>
            <w:shd w:val="clear" w:color="auto" w:fill="auto"/>
          </w:tcPr>
          <w:p w:rsidR="008A413F" w:rsidRPr="00A96C29" w:rsidRDefault="002906E1" w:rsidP="00472538">
            <w:pPr>
              <w:suppressAutoHyphens w:val="0"/>
              <w:spacing w:before="40" w:after="120"/>
              <w:ind w:right="113"/>
              <w:rPr>
                <w:lang w:val="fr-FR"/>
              </w:rPr>
            </w:pPr>
            <w:r w:rsidRPr="00A96C29">
              <w:rPr>
                <w:lang w:val="fr-FR"/>
              </w:rPr>
              <w:t>Amende de 300 euros</w:t>
            </w:r>
          </w:p>
        </w:tc>
        <w:tc>
          <w:tcPr>
            <w:tcW w:w="3569" w:type="dxa"/>
            <w:tcBorders>
              <w:top w:val="nil"/>
            </w:tcBorders>
            <w:shd w:val="clear" w:color="auto" w:fill="auto"/>
          </w:tcPr>
          <w:p w:rsidR="008A413F" w:rsidRPr="00A96C29" w:rsidRDefault="002906E1" w:rsidP="00472538">
            <w:pPr>
              <w:suppressAutoHyphens w:val="0"/>
              <w:spacing w:before="40" w:after="120"/>
              <w:ind w:right="113"/>
              <w:rPr>
                <w:lang w:val="fr-FR"/>
              </w:rPr>
            </w:pPr>
            <w:r w:rsidRPr="00A96C29">
              <w:rPr>
                <w:lang w:val="fr-FR"/>
              </w:rPr>
              <w:t xml:space="preserve">Séjour illégal en </w:t>
            </w:r>
            <w:r w:rsidR="00634293" w:rsidRPr="00A96C29">
              <w:rPr>
                <w:lang w:val="fr-FR"/>
              </w:rPr>
              <w:t>République de Chypre</w:t>
            </w:r>
          </w:p>
        </w:tc>
        <w:tc>
          <w:tcPr>
            <w:tcW w:w="1100" w:type="dxa"/>
            <w:tcBorders>
              <w:top w:val="nil"/>
            </w:tcBorders>
            <w:shd w:val="clear" w:color="auto" w:fill="auto"/>
          </w:tcPr>
          <w:p w:rsidR="008A413F" w:rsidRPr="00A96C29" w:rsidRDefault="008A413F" w:rsidP="00472538">
            <w:pPr>
              <w:suppressAutoHyphens w:val="0"/>
              <w:spacing w:before="40" w:after="120"/>
              <w:ind w:left="-1" w:right="113"/>
              <w:rPr>
                <w:lang w:val="fr-FR"/>
              </w:rPr>
            </w:pPr>
            <w:r w:rsidRPr="00A96C29">
              <w:rPr>
                <w:lang w:val="fr-FR"/>
              </w:rPr>
              <w:t>19/06/2012</w:t>
            </w:r>
          </w:p>
        </w:tc>
      </w:tr>
      <w:tr w:rsidR="00CA2498" w:rsidRPr="00A96C29">
        <w:trPr>
          <w:cantSplit/>
        </w:trPr>
        <w:tc>
          <w:tcPr>
            <w:tcW w:w="686" w:type="dxa"/>
            <w:shd w:val="clear" w:color="auto" w:fill="auto"/>
          </w:tcPr>
          <w:p w:rsidR="008A413F" w:rsidRPr="00A96C29" w:rsidRDefault="008A413F" w:rsidP="00472538">
            <w:pPr>
              <w:suppressAutoHyphens w:val="0"/>
              <w:spacing w:before="40" w:after="120"/>
              <w:ind w:right="113"/>
              <w:rPr>
                <w:lang w:val="fr-FR"/>
              </w:rPr>
            </w:pPr>
            <w:r w:rsidRPr="00A96C29">
              <w:rPr>
                <w:lang w:val="fr-FR"/>
              </w:rPr>
              <w:t>2</w:t>
            </w:r>
          </w:p>
        </w:tc>
        <w:tc>
          <w:tcPr>
            <w:tcW w:w="1015" w:type="dxa"/>
            <w:shd w:val="clear" w:color="auto" w:fill="auto"/>
          </w:tcPr>
          <w:p w:rsidR="008A413F" w:rsidRPr="00A96C29" w:rsidRDefault="008A413F" w:rsidP="00472538">
            <w:pPr>
              <w:suppressAutoHyphens w:val="0"/>
              <w:spacing w:before="40" w:after="120"/>
              <w:ind w:right="113"/>
              <w:rPr>
                <w:lang w:val="fr-FR"/>
              </w:rPr>
            </w:pPr>
            <w:r w:rsidRPr="00A96C29">
              <w:rPr>
                <w:lang w:val="fr-FR"/>
              </w:rPr>
              <w:t>1</w:t>
            </w:r>
          </w:p>
        </w:tc>
        <w:tc>
          <w:tcPr>
            <w:tcW w:w="2135" w:type="dxa"/>
            <w:shd w:val="clear" w:color="auto" w:fill="auto"/>
          </w:tcPr>
          <w:p w:rsidR="008A413F" w:rsidRPr="00A96C29" w:rsidRDefault="008F4E9D" w:rsidP="00472538">
            <w:pPr>
              <w:suppressAutoHyphens w:val="0"/>
              <w:spacing w:before="40" w:after="120"/>
              <w:ind w:right="113"/>
              <w:rPr>
                <w:lang w:val="fr-FR"/>
              </w:rPr>
            </w:pPr>
            <w:r w:rsidRPr="00A96C29">
              <w:rPr>
                <w:lang w:val="fr-FR"/>
              </w:rPr>
              <w:t xml:space="preserve">22 </w:t>
            </w:r>
            <w:r w:rsidR="002906E1" w:rsidRPr="00A96C29">
              <w:rPr>
                <w:lang w:val="fr-FR"/>
              </w:rPr>
              <w:t>mois d’emprisonnement</w:t>
            </w:r>
            <w:r w:rsidR="00412726" w:rsidRPr="00A96C29">
              <w:rPr>
                <w:lang w:val="fr-FR"/>
              </w:rPr>
              <w:t xml:space="preserve"> </w:t>
            </w:r>
          </w:p>
        </w:tc>
        <w:tc>
          <w:tcPr>
            <w:tcW w:w="3569" w:type="dxa"/>
            <w:shd w:val="clear" w:color="auto" w:fill="auto"/>
          </w:tcPr>
          <w:p w:rsidR="008A413F" w:rsidRPr="00A96C29" w:rsidRDefault="002906E1" w:rsidP="00472538">
            <w:pPr>
              <w:suppressAutoHyphens w:val="0"/>
              <w:spacing w:before="40" w:after="120"/>
              <w:ind w:right="113"/>
              <w:rPr>
                <w:lang w:val="fr-FR"/>
              </w:rPr>
            </w:pPr>
            <w:r w:rsidRPr="00A96C29">
              <w:rPr>
                <w:lang w:val="fr-FR"/>
              </w:rPr>
              <w:t xml:space="preserve">Proxénétisme, obtention de revenus par la prostitution, exploitation sexuelle, violation de la loi </w:t>
            </w:r>
            <w:r w:rsidR="006622F3" w:rsidRPr="00A96C29">
              <w:rPr>
                <w:lang w:val="fr-FR"/>
              </w:rPr>
              <w:t>relative</w:t>
            </w:r>
            <w:r w:rsidR="000233A3" w:rsidRPr="00A96C29">
              <w:rPr>
                <w:lang w:val="fr-FR"/>
              </w:rPr>
              <w:t xml:space="preserve"> </w:t>
            </w:r>
            <w:r w:rsidR="006622F3" w:rsidRPr="00A96C29">
              <w:rPr>
                <w:lang w:val="fr-FR"/>
              </w:rPr>
              <w:t>à</w:t>
            </w:r>
            <w:r w:rsidRPr="00A96C29">
              <w:rPr>
                <w:lang w:val="fr-FR"/>
              </w:rPr>
              <w:t xml:space="preserve"> la prévention et la répression du blanchiment de capitaux</w:t>
            </w:r>
          </w:p>
        </w:tc>
        <w:tc>
          <w:tcPr>
            <w:tcW w:w="1100" w:type="dxa"/>
            <w:shd w:val="clear" w:color="auto" w:fill="auto"/>
          </w:tcPr>
          <w:p w:rsidR="008A413F" w:rsidRPr="00A96C29" w:rsidRDefault="008A413F" w:rsidP="00472538">
            <w:pPr>
              <w:suppressAutoHyphens w:val="0"/>
              <w:spacing w:before="40" w:after="120"/>
              <w:ind w:left="-1" w:right="113"/>
              <w:rPr>
                <w:lang w:val="fr-FR"/>
              </w:rPr>
            </w:pPr>
            <w:r w:rsidRPr="00A96C29">
              <w:rPr>
                <w:lang w:val="fr-FR"/>
              </w:rPr>
              <w:t>20/01/2012</w:t>
            </w:r>
          </w:p>
        </w:tc>
      </w:tr>
      <w:tr w:rsidR="00CA2498" w:rsidRPr="00A96C29">
        <w:trPr>
          <w:cantSplit/>
        </w:trPr>
        <w:tc>
          <w:tcPr>
            <w:tcW w:w="686" w:type="dxa"/>
            <w:vMerge w:val="restart"/>
            <w:shd w:val="clear" w:color="auto" w:fill="auto"/>
          </w:tcPr>
          <w:p w:rsidR="008A413F" w:rsidRPr="00A96C29" w:rsidRDefault="008A413F" w:rsidP="00472538">
            <w:pPr>
              <w:suppressAutoHyphens w:val="0"/>
              <w:spacing w:before="40" w:after="120"/>
              <w:ind w:right="113"/>
              <w:rPr>
                <w:lang w:val="fr-FR"/>
              </w:rPr>
            </w:pPr>
            <w:r w:rsidRPr="00A96C29">
              <w:rPr>
                <w:lang w:val="fr-FR"/>
              </w:rPr>
              <w:t>3</w:t>
            </w:r>
          </w:p>
        </w:tc>
        <w:tc>
          <w:tcPr>
            <w:tcW w:w="1015" w:type="dxa"/>
            <w:vMerge w:val="restart"/>
            <w:shd w:val="clear" w:color="auto" w:fill="auto"/>
          </w:tcPr>
          <w:p w:rsidR="008A413F" w:rsidRPr="00A96C29" w:rsidRDefault="008A413F" w:rsidP="00472538">
            <w:pPr>
              <w:suppressAutoHyphens w:val="0"/>
              <w:spacing w:before="40" w:after="120"/>
              <w:ind w:right="113"/>
              <w:rPr>
                <w:lang w:val="fr-FR"/>
              </w:rPr>
            </w:pPr>
            <w:r w:rsidRPr="00A96C29">
              <w:rPr>
                <w:lang w:val="fr-FR"/>
              </w:rPr>
              <w:t>2</w:t>
            </w:r>
          </w:p>
        </w:tc>
        <w:tc>
          <w:tcPr>
            <w:tcW w:w="2135" w:type="dxa"/>
            <w:shd w:val="clear" w:color="auto" w:fill="auto"/>
          </w:tcPr>
          <w:p w:rsidR="008A413F" w:rsidRPr="00A96C29" w:rsidRDefault="008A413F" w:rsidP="00472538">
            <w:pPr>
              <w:suppressAutoHyphens w:val="0"/>
              <w:spacing w:before="40" w:after="120"/>
              <w:ind w:right="113"/>
              <w:rPr>
                <w:lang w:val="fr-FR"/>
              </w:rPr>
            </w:pPr>
            <w:r w:rsidRPr="00A96C29">
              <w:rPr>
                <w:lang w:val="fr-FR"/>
              </w:rPr>
              <w:t>12</w:t>
            </w:r>
            <w:r w:rsidR="002906E1" w:rsidRPr="00A96C29">
              <w:rPr>
                <w:lang w:val="fr-FR"/>
              </w:rPr>
              <w:t> mois d’emprisonnement et 3 ans de suspension</w:t>
            </w:r>
          </w:p>
        </w:tc>
        <w:tc>
          <w:tcPr>
            <w:tcW w:w="3569" w:type="dxa"/>
            <w:shd w:val="clear" w:color="auto" w:fill="auto"/>
          </w:tcPr>
          <w:p w:rsidR="008A413F" w:rsidRPr="00A96C29" w:rsidRDefault="002906E1" w:rsidP="00472538">
            <w:pPr>
              <w:suppressAutoHyphens w:val="0"/>
              <w:spacing w:before="40" w:after="120"/>
              <w:ind w:right="113"/>
              <w:rPr>
                <w:lang w:val="fr-FR"/>
              </w:rPr>
            </w:pPr>
            <w:r w:rsidRPr="00A96C29">
              <w:rPr>
                <w:lang w:val="fr-FR"/>
              </w:rPr>
              <w:t>Obtention de revenus par la prostitution, entente délictueuse</w:t>
            </w:r>
          </w:p>
        </w:tc>
        <w:tc>
          <w:tcPr>
            <w:tcW w:w="1100" w:type="dxa"/>
            <w:shd w:val="clear" w:color="auto" w:fill="auto"/>
          </w:tcPr>
          <w:p w:rsidR="008A413F" w:rsidRPr="00A96C29" w:rsidRDefault="008A413F" w:rsidP="00472538">
            <w:pPr>
              <w:suppressAutoHyphens w:val="0"/>
              <w:spacing w:before="40" w:after="120"/>
              <w:ind w:left="-1" w:right="113"/>
              <w:rPr>
                <w:lang w:val="fr-FR"/>
              </w:rPr>
            </w:pPr>
            <w:r w:rsidRPr="00A96C29">
              <w:rPr>
                <w:lang w:val="fr-FR"/>
              </w:rPr>
              <w:t>26/02/2013</w:t>
            </w:r>
          </w:p>
        </w:tc>
      </w:tr>
      <w:tr w:rsidR="008C252D" w:rsidRPr="00A96C29">
        <w:trPr>
          <w:cantSplit/>
        </w:trPr>
        <w:tc>
          <w:tcPr>
            <w:tcW w:w="686" w:type="dxa"/>
            <w:vMerge/>
            <w:shd w:val="clear" w:color="auto" w:fill="auto"/>
          </w:tcPr>
          <w:p w:rsidR="008A413F" w:rsidRPr="00A96C29" w:rsidRDefault="008A413F" w:rsidP="00472538">
            <w:pPr>
              <w:suppressAutoHyphens w:val="0"/>
              <w:spacing w:before="40" w:after="120"/>
              <w:ind w:right="113"/>
              <w:rPr>
                <w:lang w:val="fr-FR"/>
              </w:rPr>
            </w:pPr>
          </w:p>
        </w:tc>
        <w:tc>
          <w:tcPr>
            <w:tcW w:w="1015" w:type="dxa"/>
            <w:vMerge/>
            <w:shd w:val="clear" w:color="auto" w:fill="auto"/>
          </w:tcPr>
          <w:p w:rsidR="008A413F" w:rsidRPr="00A96C29" w:rsidRDefault="008A413F" w:rsidP="00472538">
            <w:pPr>
              <w:suppressAutoHyphens w:val="0"/>
              <w:spacing w:before="40" w:after="120"/>
              <w:ind w:right="113"/>
              <w:rPr>
                <w:lang w:val="fr-FR"/>
              </w:rPr>
            </w:pPr>
          </w:p>
        </w:tc>
        <w:tc>
          <w:tcPr>
            <w:tcW w:w="2135" w:type="dxa"/>
            <w:shd w:val="clear" w:color="auto" w:fill="auto"/>
          </w:tcPr>
          <w:p w:rsidR="008A413F" w:rsidRPr="00A96C29" w:rsidRDefault="002906E1" w:rsidP="00472538">
            <w:pPr>
              <w:suppressAutoHyphens w:val="0"/>
              <w:spacing w:before="40" w:after="120"/>
              <w:ind w:right="113"/>
              <w:rPr>
                <w:lang w:val="fr-FR"/>
              </w:rPr>
            </w:pPr>
            <w:r w:rsidRPr="00A96C29">
              <w:rPr>
                <w:lang w:val="fr-FR"/>
              </w:rPr>
              <w:t>12 mois d’emprisonnement et 3 ans de suspension</w:t>
            </w:r>
          </w:p>
        </w:tc>
        <w:tc>
          <w:tcPr>
            <w:tcW w:w="3569" w:type="dxa"/>
            <w:shd w:val="clear" w:color="auto" w:fill="auto"/>
          </w:tcPr>
          <w:p w:rsidR="008A413F" w:rsidRPr="00A96C29" w:rsidRDefault="002906E1" w:rsidP="00472538">
            <w:pPr>
              <w:suppressAutoHyphens w:val="0"/>
              <w:spacing w:before="40" w:after="120"/>
              <w:ind w:right="113"/>
              <w:rPr>
                <w:lang w:val="fr-FR"/>
              </w:rPr>
            </w:pPr>
            <w:r w:rsidRPr="00A96C29">
              <w:rPr>
                <w:lang w:val="fr-FR"/>
              </w:rPr>
              <w:t>Obtention de revenus par la prostitution, entente délictueuse</w:t>
            </w:r>
          </w:p>
        </w:tc>
        <w:tc>
          <w:tcPr>
            <w:tcW w:w="1100" w:type="dxa"/>
            <w:shd w:val="clear" w:color="auto" w:fill="auto"/>
          </w:tcPr>
          <w:p w:rsidR="008A413F" w:rsidRPr="00A96C29" w:rsidRDefault="008A413F" w:rsidP="00472538">
            <w:pPr>
              <w:suppressAutoHyphens w:val="0"/>
              <w:spacing w:before="40" w:after="120"/>
              <w:ind w:left="-1" w:right="113"/>
              <w:rPr>
                <w:lang w:val="fr-FR"/>
              </w:rPr>
            </w:pPr>
            <w:r w:rsidRPr="00A96C29">
              <w:rPr>
                <w:lang w:val="fr-FR"/>
              </w:rPr>
              <w:t>26/02/2013</w:t>
            </w:r>
          </w:p>
        </w:tc>
      </w:tr>
      <w:tr w:rsidR="00CA2498" w:rsidRPr="00A96C29">
        <w:trPr>
          <w:cantSplit/>
        </w:trPr>
        <w:tc>
          <w:tcPr>
            <w:tcW w:w="686" w:type="dxa"/>
            <w:shd w:val="clear" w:color="auto" w:fill="auto"/>
          </w:tcPr>
          <w:p w:rsidR="008A413F" w:rsidRPr="00A96C29" w:rsidRDefault="008A413F" w:rsidP="00472538">
            <w:pPr>
              <w:suppressAutoHyphens w:val="0"/>
              <w:spacing w:before="40" w:after="120"/>
              <w:ind w:right="113"/>
              <w:rPr>
                <w:lang w:val="fr-FR"/>
              </w:rPr>
            </w:pPr>
            <w:r w:rsidRPr="00A96C29">
              <w:rPr>
                <w:lang w:val="fr-FR"/>
              </w:rPr>
              <w:t>4</w:t>
            </w:r>
          </w:p>
        </w:tc>
        <w:tc>
          <w:tcPr>
            <w:tcW w:w="1015" w:type="dxa"/>
            <w:shd w:val="clear" w:color="auto" w:fill="auto"/>
          </w:tcPr>
          <w:p w:rsidR="008A413F" w:rsidRPr="00A96C29" w:rsidRDefault="008A413F" w:rsidP="00472538">
            <w:pPr>
              <w:suppressAutoHyphens w:val="0"/>
              <w:spacing w:before="40" w:after="120"/>
              <w:ind w:right="113"/>
              <w:rPr>
                <w:lang w:val="fr-FR"/>
              </w:rPr>
            </w:pPr>
            <w:r w:rsidRPr="00A96C29">
              <w:rPr>
                <w:lang w:val="fr-FR"/>
              </w:rPr>
              <w:t>1</w:t>
            </w:r>
          </w:p>
        </w:tc>
        <w:tc>
          <w:tcPr>
            <w:tcW w:w="2135" w:type="dxa"/>
            <w:shd w:val="clear" w:color="auto" w:fill="auto"/>
          </w:tcPr>
          <w:p w:rsidR="008A413F" w:rsidRPr="00A96C29" w:rsidRDefault="008A413F" w:rsidP="00472538">
            <w:pPr>
              <w:suppressAutoHyphens w:val="0"/>
              <w:spacing w:before="40" w:after="120"/>
              <w:ind w:right="113"/>
              <w:rPr>
                <w:lang w:val="fr-FR"/>
              </w:rPr>
            </w:pPr>
            <w:r w:rsidRPr="00A96C29">
              <w:rPr>
                <w:lang w:val="fr-FR"/>
              </w:rPr>
              <w:t>9</w:t>
            </w:r>
            <w:r w:rsidR="002906E1" w:rsidRPr="00A96C29">
              <w:rPr>
                <w:lang w:val="fr-FR"/>
              </w:rPr>
              <w:t> mois d’emprisonnement</w:t>
            </w:r>
          </w:p>
        </w:tc>
        <w:tc>
          <w:tcPr>
            <w:tcW w:w="3569" w:type="dxa"/>
            <w:shd w:val="clear" w:color="auto" w:fill="auto"/>
          </w:tcPr>
          <w:p w:rsidR="008A413F" w:rsidRPr="00A96C29" w:rsidRDefault="002906E1" w:rsidP="00472538">
            <w:pPr>
              <w:suppressAutoHyphens w:val="0"/>
              <w:spacing w:before="40" w:after="120"/>
              <w:ind w:right="113"/>
              <w:rPr>
                <w:lang w:val="fr-FR"/>
              </w:rPr>
            </w:pPr>
            <w:r w:rsidRPr="00A96C29">
              <w:rPr>
                <w:lang w:val="fr-FR"/>
              </w:rPr>
              <w:t xml:space="preserve">Proxénétisme, obtention de revenus par la prostitution, exploitation sexuelle, </w:t>
            </w:r>
            <w:r w:rsidR="00D35579" w:rsidRPr="00A96C29">
              <w:rPr>
                <w:lang w:val="fr-FR"/>
              </w:rPr>
              <w:t>emploi illégal d’immigrés</w:t>
            </w:r>
          </w:p>
        </w:tc>
        <w:tc>
          <w:tcPr>
            <w:tcW w:w="1100" w:type="dxa"/>
            <w:shd w:val="clear" w:color="auto" w:fill="auto"/>
          </w:tcPr>
          <w:p w:rsidR="008A413F" w:rsidRPr="00A96C29" w:rsidRDefault="008A413F" w:rsidP="00472538">
            <w:pPr>
              <w:suppressAutoHyphens w:val="0"/>
              <w:spacing w:before="40" w:after="120"/>
              <w:ind w:left="-1" w:right="113"/>
              <w:rPr>
                <w:lang w:val="fr-FR"/>
              </w:rPr>
            </w:pPr>
            <w:r w:rsidRPr="00A96C29">
              <w:rPr>
                <w:lang w:val="fr-FR"/>
              </w:rPr>
              <w:t>12/08/2010</w:t>
            </w:r>
          </w:p>
        </w:tc>
      </w:tr>
      <w:tr w:rsidR="00CA2498" w:rsidRPr="00A96C29">
        <w:trPr>
          <w:cantSplit/>
        </w:trPr>
        <w:tc>
          <w:tcPr>
            <w:tcW w:w="686" w:type="dxa"/>
            <w:tcBorders>
              <w:bottom w:val="nil"/>
            </w:tcBorders>
            <w:shd w:val="clear" w:color="auto" w:fill="auto"/>
          </w:tcPr>
          <w:p w:rsidR="008A413F" w:rsidRPr="00A96C29" w:rsidRDefault="008A413F" w:rsidP="00472538">
            <w:pPr>
              <w:suppressAutoHyphens w:val="0"/>
              <w:spacing w:before="40" w:after="120"/>
              <w:ind w:right="113"/>
              <w:rPr>
                <w:lang w:val="fr-FR"/>
              </w:rPr>
            </w:pPr>
            <w:r w:rsidRPr="00A96C29">
              <w:rPr>
                <w:lang w:val="fr-FR"/>
              </w:rPr>
              <w:t>5</w:t>
            </w:r>
          </w:p>
        </w:tc>
        <w:tc>
          <w:tcPr>
            <w:tcW w:w="1015" w:type="dxa"/>
            <w:tcBorders>
              <w:bottom w:val="nil"/>
            </w:tcBorders>
            <w:shd w:val="clear" w:color="auto" w:fill="auto"/>
          </w:tcPr>
          <w:p w:rsidR="008A413F" w:rsidRPr="00A96C29" w:rsidRDefault="008A413F" w:rsidP="00472538">
            <w:pPr>
              <w:suppressAutoHyphens w:val="0"/>
              <w:spacing w:before="40" w:after="120"/>
              <w:ind w:right="113"/>
              <w:rPr>
                <w:lang w:val="fr-FR"/>
              </w:rPr>
            </w:pPr>
            <w:r w:rsidRPr="00A96C29">
              <w:rPr>
                <w:lang w:val="fr-FR"/>
              </w:rPr>
              <w:t>1</w:t>
            </w:r>
          </w:p>
        </w:tc>
        <w:tc>
          <w:tcPr>
            <w:tcW w:w="2135" w:type="dxa"/>
            <w:tcBorders>
              <w:bottom w:val="nil"/>
            </w:tcBorders>
            <w:shd w:val="clear" w:color="auto" w:fill="auto"/>
          </w:tcPr>
          <w:p w:rsidR="008A413F" w:rsidRPr="00A96C29" w:rsidRDefault="008A413F" w:rsidP="00472538">
            <w:pPr>
              <w:suppressAutoHyphens w:val="0"/>
              <w:spacing w:before="40" w:after="120"/>
              <w:ind w:right="113"/>
              <w:rPr>
                <w:lang w:val="fr-FR"/>
              </w:rPr>
            </w:pPr>
            <w:r w:rsidRPr="00A96C29">
              <w:rPr>
                <w:lang w:val="fr-FR"/>
              </w:rPr>
              <w:t>2</w:t>
            </w:r>
            <w:r w:rsidR="002906E1" w:rsidRPr="00A96C29">
              <w:rPr>
                <w:lang w:val="fr-FR"/>
              </w:rPr>
              <w:t> mois d’emprisonnement</w:t>
            </w:r>
          </w:p>
        </w:tc>
        <w:tc>
          <w:tcPr>
            <w:tcW w:w="3569" w:type="dxa"/>
            <w:tcBorders>
              <w:bottom w:val="nil"/>
            </w:tcBorders>
            <w:shd w:val="clear" w:color="auto" w:fill="auto"/>
          </w:tcPr>
          <w:p w:rsidR="008A413F" w:rsidRPr="00A96C29" w:rsidRDefault="002906E1" w:rsidP="00472538">
            <w:pPr>
              <w:suppressAutoHyphens w:val="0"/>
              <w:spacing w:before="40" w:after="120"/>
              <w:ind w:right="113"/>
              <w:rPr>
                <w:lang w:val="fr-FR"/>
              </w:rPr>
            </w:pPr>
            <w:r w:rsidRPr="00A96C29">
              <w:rPr>
                <w:lang w:val="fr-FR"/>
              </w:rPr>
              <w:t>Exploitation par le travail</w:t>
            </w:r>
          </w:p>
        </w:tc>
        <w:tc>
          <w:tcPr>
            <w:tcW w:w="1100" w:type="dxa"/>
            <w:tcBorders>
              <w:bottom w:val="nil"/>
            </w:tcBorders>
            <w:shd w:val="clear" w:color="auto" w:fill="auto"/>
          </w:tcPr>
          <w:p w:rsidR="008A413F" w:rsidRPr="00A96C29" w:rsidRDefault="008A413F" w:rsidP="00472538">
            <w:pPr>
              <w:suppressAutoHyphens w:val="0"/>
              <w:spacing w:before="40" w:after="120"/>
              <w:ind w:left="-1" w:right="113"/>
              <w:rPr>
                <w:lang w:val="fr-FR"/>
              </w:rPr>
            </w:pPr>
            <w:r w:rsidRPr="00A96C29">
              <w:rPr>
                <w:lang w:val="fr-FR"/>
              </w:rPr>
              <w:t>16/10/2013</w:t>
            </w:r>
          </w:p>
        </w:tc>
      </w:tr>
      <w:tr w:rsidR="00CA2498" w:rsidRPr="00A96C29">
        <w:trPr>
          <w:cantSplit/>
        </w:trPr>
        <w:tc>
          <w:tcPr>
            <w:tcW w:w="686" w:type="dxa"/>
            <w:vMerge w:val="restart"/>
            <w:tcBorders>
              <w:top w:val="nil"/>
              <w:bottom w:val="nil"/>
            </w:tcBorders>
            <w:shd w:val="clear" w:color="auto" w:fill="auto"/>
          </w:tcPr>
          <w:p w:rsidR="008A413F" w:rsidRPr="00A96C29" w:rsidRDefault="008A413F" w:rsidP="00472538">
            <w:pPr>
              <w:suppressAutoHyphens w:val="0"/>
              <w:spacing w:before="40" w:after="120"/>
              <w:ind w:right="113"/>
              <w:rPr>
                <w:lang w:val="fr-FR"/>
              </w:rPr>
            </w:pPr>
            <w:r w:rsidRPr="00A96C29">
              <w:rPr>
                <w:lang w:val="fr-FR"/>
              </w:rPr>
              <w:t>6</w:t>
            </w:r>
          </w:p>
        </w:tc>
        <w:tc>
          <w:tcPr>
            <w:tcW w:w="1015" w:type="dxa"/>
            <w:vMerge w:val="restart"/>
            <w:tcBorders>
              <w:top w:val="nil"/>
              <w:bottom w:val="nil"/>
            </w:tcBorders>
            <w:shd w:val="clear" w:color="auto" w:fill="auto"/>
          </w:tcPr>
          <w:p w:rsidR="008A413F" w:rsidRPr="00A96C29" w:rsidRDefault="008A413F" w:rsidP="00472538">
            <w:pPr>
              <w:suppressAutoHyphens w:val="0"/>
              <w:spacing w:before="40" w:after="120"/>
              <w:ind w:right="113"/>
              <w:rPr>
                <w:lang w:val="fr-FR"/>
              </w:rPr>
            </w:pPr>
            <w:r w:rsidRPr="00A96C29">
              <w:rPr>
                <w:lang w:val="fr-FR"/>
              </w:rPr>
              <w:t>2</w:t>
            </w:r>
          </w:p>
        </w:tc>
        <w:tc>
          <w:tcPr>
            <w:tcW w:w="2135" w:type="dxa"/>
            <w:tcBorders>
              <w:top w:val="nil"/>
              <w:bottom w:val="nil"/>
            </w:tcBorders>
            <w:shd w:val="clear" w:color="auto" w:fill="auto"/>
          </w:tcPr>
          <w:p w:rsidR="008A413F" w:rsidRPr="00A96C29" w:rsidRDefault="002906E1" w:rsidP="00472538">
            <w:pPr>
              <w:suppressAutoHyphens w:val="0"/>
              <w:spacing w:before="40" w:after="120"/>
              <w:ind w:right="113"/>
              <w:rPr>
                <w:lang w:val="fr-FR"/>
              </w:rPr>
            </w:pPr>
            <w:r w:rsidRPr="00A96C29">
              <w:rPr>
                <w:lang w:val="fr-FR"/>
              </w:rPr>
              <w:t>Amende de 1 000 euros</w:t>
            </w:r>
            <w:r w:rsidR="00634293" w:rsidRPr="00A96C29">
              <w:rPr>
                <w:lang w:val="fr-FR"/>
              </w:rPr>
              <w:t xml:space="preserve"> </w:t>
            </w:r>
          </w:p>
        </w:tc>
        <w:tc>
          <w:tcPr>
            <w:tcW w:w="3569" w:type="dxa"/>
            <w:tcBorders>
              <w:top w:val="nil"/>
              <w:bottom w:val="nil"/>
            </w:tcBorders>
            <w:shd w:val="clear" w:color="auto" w:fill="auto"/>
          </w:tcPr>
          <w:p w:rsidR="008A413F" w:rsidRPr="00A96C29" w:rsidRDefault="002906E1" w:rsidP="00472538">
            <w:pPr>
              <w:suppressAutoHyphens w:val="0"/>
              <w:spacing w:before="40" w:after="120"/>
              <w:ind w:right="113"/>
              <w:rPr>
                <w:lang w:val="fr-FR"/>
              </w:rPr>
            </w:pPr>
            <w:r w:rsidRPr="00A96C29">
              <w:rPr>
                <w:lang w:val="fr-FR"/>
              </w:rPr>
              <w:t xml:space="preserve">Obtention de revenus par la prostitution, exploitation de </w:t>
            </w:r>
            <w:r w:rsidR="00634293" w:rsidRPr="00A96C29">
              <w:rPr>
                <w:lang w:val="fr-FR"/>
              </w:rPr>
              <w:t>maisons closes</w:t>
            </w:r>
          </w:p>
        </w:tc>
        <w:tc>
          <w:tcPr>
            <w:tcW w:w="1100" w:type="dxa"/>
            <w:tcBorders>
              <w:top w:val="nil"/>
              <w:bottom w:val="nil"/>
            </w:tcBorders>
            <w:shd w:val="clear" w:color="auto" w:fill="auto"/>
          </w:tcPr>
          <w:p w:rsidR="008A413F" w:rsidRPr="00A96C29" w:rsidRDefault="008A413F" w:rsidP="00472538">
            <w:pPr>
              <w:suppressAutoHyphens w:val="0"/>
              <w:spacing w:before="40" w:after="120"/>
              <w:ind w:left="-1" w:right="113"/>
              <w:rPr>
                <w:lang w:val="fr-FR"/>
              </w:rPr>
            </w:pPr>
            <w:r w:rsidRPr="00A96C29">
              <w:rPr>
                <w:lang w:val="fr-FR"/>
              </w:rPr>
              <w:t>24/09/2012</w:t>
            </w:r>
          </w:p>
        </w:tc>
      </w:tr>
      <w:tr w:rsidR="008C252D" w:rsidRPr="00A96C29">
        <w:trPr>
          <w:cantSplit/>
        </w:trPr>
        <w:tc>
          <w:tcPr>
            <w:tcW w:w="686" w:type="dxa"/>
            <w:vMerge/>
            <w:tcBorders>
              <w:top w:val="nil"/>
              <w:bottom w:val="nil"/>
            </w:tcBorders>
            <w:shd w:val="clear" w:color="auto" w:fill="auto"/>
          </w:tcPr>
          <w:p w:rsidR="008A413F" w:rsidRPr="00A96C29" w:rsidRDefault="008A413F" w:rsidP="00472538">
            <w:pPr>
              <w:suppressAutoHyphens w:val="0"/>
              <w:spacing w:before="40" w:after="120"/>
              <w:ind w:right="113"/>
              <w:rPr>
                <w:lang w:val="fr-FR"/>
              </w:rPr>
            </w:pPr>
          </w:p>
        </w:tc>
        <w:tc>
          <w:tcPr>
            <w:tcW w:w="1015" w:type="dxa"/>
            <w:vMerge/>
            <w:tcBorders>
              <w:top w:val="nil"/>
              <w:bottom w:val="nil"/>
            </w:tcBorders>
            <w:shd w:val="clear" w:color="auto" w:fill="auto"/>
          </w:tcPr>
          <w:p w:rsidR="008A413F" w:rsidRPr="00A96C29" w:rsidRDefault="008A413F" w:rsidP="00472538">
            <w:pPr>
              <w:suppressAutoHyphens w:val="0"/>
              <w:spacing w:before="40" w:after="120"/>
              <w:ind w:left="257" w:right="113"/>
              <w:rPr>
                <w:lang w:val="fr-FR"/>
              </w:rPr>
            </w:pPr>
          </w:p>
        </w:tc>
        <w:tc>
          <w:tcPr>
            <w:tcW w:w="2135" w:type="dxa"/>
            <w:tcBorders>
              <w:top w:val="nil"/>
              <w:bottom w:val="nil"/>
            </w:tcBorders>
            <w:shd w:val="clear" w:color="auto" w:fill="auto"/>
          </w:tcPr>
          <w:p w:rsidR="008A413F" w:rsidRPr="00A96C29" w:rsidRDefault="002906E1" w:rsidP="00472538">
            <w:pPr>
              <w:suppressAutoHyphens w:val="0"/>
              <w:spacing w:before="40" w:after="120"/>
              <w:ind w:right="113"/>
              <w:rPr>
                <w:lang w:val="fr-FR"/>
              </w:rPr>
            </w:pPr>
            <w:r w:rsidRPr="00A96C29">
              <w:rPr>
                <w:lang w:val="fr-FR"/>
              </w:rPr>
              <w:t>Amende de 750 euros</w:t>
            </w:r>
          </w:p>
        </w:tc>
        <w:tc>
          <w:tcPr>
            <w:tcW w:w="3569" w:type="dxa"/>
            <w:tcBorders>
              <w:top w:val="nil"/>
              <w:bottom w:val="nil"/>
            </w:tcBorders>
            <w:shd w:val="clear" w:color="auto" w:fill="auto"/>
          </w:tcPr>
          <w:p w:rsidR="008A413F" w:rsidRPr="00A96C29" w:rsidRDefault="002906E1" w:rsidP="00472538">
            <w:pPr>
              <w:suppressAutoHyphens w:val="0"/>
              <w:spacing w:before="40" w:after="120"/>
              <w:ind w:right="113"/>
              <w:rPr>
                <w:lang w:val="fr-FR"/>
              </w:rPr>
            </w:pPr>
            <w:r w:rsidRPr="00A96C29">
              <w:rPr>
                <w:lang w:val="fr-FR"/>
              </w:rPr>
              <w:t>Obtention de revenus par la prostitution, exploitation de maisons closes</w:t>
            </w:r>
          </w:p>
        </w:tc>
        <w:tc>
          <w:tcPr>
            <w:tcW w:w="1100" w:type="dxa"/>
            <w:tcBorders>
              <w:top w:val="nil"/>
              <w:bottom w:val="nil"/>
            </w:tcBorders>
            <w:shd w:val="clear" w:color="auto" w:fill="auto"/>
          </w:tcPr>
          <w:p w:rsidR="008A413F" w:rsidRPr="00A96C29" w:rsidRDefault="008A413F" w:rsidP="00472538">
            <w:pPr>
              <w:suppressAutoHyphens w:val="0"/>
              <w:spacing w:before="40" w:after="120"/>
              <w:ind w:left="-1" w:right="113"/>
              <w:rPr>
                <w:lang w:val="fr-FR"/>
              </w:rPr>
            </w:pPr>
            <w:r w:rsidRPr="00A96C29">
              <w:rPr>
                <w:lang w:val="fr-FR"/>
              </w:rPr>
              <w:t>24/09/2012</w:t>
            </w:r>
          </w:p>
        </w:tc>
      </w:tr>
      <w:tr w:rsidR="008C252D" w:rsidRPr="00A96C29">
        <w:trPr>
          <w:cantSplit/>
        </w:trPr>
        <w:tc>
          <w:tcPr>
            <w:tcW w:w="686" w:type="dxa"/>
            <w:tcBorders>
              <w:top w:val="nil"/>
            </w:tcBorders>
            <w:shd w:val="clear" w:color="auto" w:fill="auto"/>
          </w:tcPr>
          <w:p w:rsidR="008A413F" w:rsidRPr="00A96C29" w:rsidRDefault="008A413F" w:rsidP="00472538">
            <w:pPr>
              <w:suppressAutoHyphens w:val="0"/>
              <w:spacing w:before="40" w:after="120"/>
              <w:ind w:right="113"/>
              <w:rPr>
                <w:lang w:val="fr-FR"/>
              </w:rPr>
            </w:pPr>
            <w:r w:rsidRPr="00A96C29">
              <w:rPr>
                <w:lang w:val="fr-FR"/>
              </w:rPr>
              <w:t>7</w:t>
            </w:r>
          </w:p>
        </w:tc>
        <w:tc>
          <w:tcPr>
            <w:tcW w:w="1015" w:type="dxa"/>
            <w:tcBorders>
              <w:top w:val="nil"/>
            </w:tcBorders>
            <w:shd w:val="clear" w:color="auto" w:fill="auto"/>
          </w:tcPr>
          <w:p w:rsidR="008A413F" w:rsidRPr="00A96C29" w:rsidRDefault="008A413F" w:rsidP="00472538">
            <w:pPr>
              <w:suppressAutoHyphens w:val="0"/>
              <w:spacing w:before="40" w:after="120"/>
              <w:ind w:right="113"/>
              <w:rPr>
                <w:lang w:val="fr-FR"/>
              </w:rPr>
            </w:pPr>
            <w:r w:rsidRPr="00A96C29">
              <w:rPr>
                <w:lang w:val="fr-FR"/>
              </w:rPr>
              <w:t>1</w:t>
            </w:r>
          </w:p>
        </w:tc>
        <w:tc>
          <w:tcPr>
            <w:tcW w:w="2135" w:type="dxa"/>
            <w:tcBorders>
              <w:top w:val="nil"/>
            </w:tcBorders>
            <w:shd w:val="clear" w:color="auto" w:fill="auto"/>
          </w:tcPr>
          <w:p w:rsidR="008A413F" w:rsidRPr="00A96C29" w:rsidRDefault="002906E1" w:rsidP="00472538">
            <w:pPr>
              <w:suppressAutoHyphens w:val="0"/>
              <w:spacing w:before="40" w:after="120"/>
              <w:ind w:right="113"/>
              <w:rPr>
                <w:lang w:val="fr-FR"/>
              </w:rPr>
            </w:pPr>
            <w:r w:rsidRPr="00A96C29">
              <w:rPr>
                <w:lang w:val="fr-FR"/>
              </w:rPr>
              <w:t>A</w:t>
            </w:r>
            <w:r w:rsidR="00634293" w:rsidRPr="00A96C29">
              <w:rPr>
                <w:lang w:val="fr-FR"/>
              </w:rPr>
              <w:t xml:space="preserve">mende de </w:t>
            </w:r>
            <w:r w:rsidRPr="00A96C29">
              <w:rPr>
                <w:lang w:val="fr-FR"/>
              </w:rPr>
              <w:t>1 000 euros</w:t>
            </w:r>
          </w:p>
        </w:tc>
        <w:tc>
          <w:tcPr>
            <w:tcW w:w="3569" w:type="dxa"/>
            <w:tcBorders>
              <w:top w:val="nil"/>
            </w:tcBorders>
            <w:shd w:val="clear" w:color="auto" w:fill="auto"/>
          </w:tcPr>
          <w:p w:rsidR="008A413F" w:rsidRPr="00A96C29" w:rsidRDefault="002906E1" w:rsidP="00472538">
            <w:pPr>
              <w:suppressAutoHyphens w:val="0"/>
              <w:spacing w:before="40" w:after="120"/>
              <w:ind w:right="113"/>
              <w:rPr>
                <w:lang w:val="fr-FR"/>
              </w:rPr>
            </w:pPr>
            <w:r w:rsidRPr="00A96C29">
              <w:rPr>
                <w:lang w:val="fr-FR"/>
              </w:rPr>
              <w:t>Emploi illégal d’un étranger</w:t>
            </w:r>
          </w:p>
        </w:tc>
        <w:tc>
          <w:tcPr>
            <w:tcW w:w="1100" w:type="dxa"/>
            <w:tcBorders>
              <w:top w:val="nil"/>
            </w:tcBorders>
            <w:shd w:val="clear" w:color="auto" w:fill="auto"/>
          </w:tcPr>
          <w:p w:rsidR="008A413F" w:rsidRPr="00A96C29" w:rsidRDefault="008A413F" w:rsidP="00472538">
            <w:pPr>
              <w:suppressAutoHyphens w:val="0"/>
              <w:spacing w:before="40" w:after="120"/>
              <w:ind w:left="-1" w:right="113"/>
              <w:rPr>
                <w:lang w:val="fr-FR"/>
              </w:rPr>
            </w:pPr>
            <w:r w:rsidRPr="00A96C29">
              <w:rPr>
                <w:lang w:val="fr-FR"/>
              </w:rPr>
              <w:t>05/02/2012</w:t>
            </w:r>
          </w:p>
        </w:tc>
      </w:tr>
    </w:tbl>
    <w:p w:rsidR="008A413F" w:rsidRPr="00A96C29" w:rsidRDefault="008A413F" w:rsidP="008A413F">
      <w:pPr>
        <w:pStyle w:val="H23G"/>
        <w:rPr>
          <w:lang w:val="fr-FR"/>
        </w:rPr>
      </w:pPr>
      <w:r w:rsidRPr="00A96C29">
        <w:rPr>
          <w:lang w:val="fr-FR"/>
        </w:rPr>
        <w:tab/>
      </w:r>
      <w:r w:rsidRPr="00A96C29">
        <w:rPr>
          <w:lang w:val="fr-FR"/>
        </w:rPr>
        <w:tab/>
        <w:t>C</w:t>
      </w:r>
      <w:r w:rsidR="00CA2498" w:rsidRPr="00A96C29">
        <w:rPr>
          <w:lang w:val="fr-FR"/>
        </w:rPr>
        <w:t>on</w:t>
      </w:r>
      <w:r w:rsidR="002906E1" w:rsidRPr="00A96C29">
        <w:rPr>
          <w:lang w:val="fr-FR"/>
        </w:rPr>
        <w:t>damnations en</w:t>
      </w:r>
      <w:r w:rsidRPr="00A96C29">
        <w:rPr>
          <w:lang w:val="fr-FR"/>
        </w:rPr>
        <w:t xml:space="preserve"> 2011</w:t>
      </w:r>
    </w:p>
    <w:p w:rsidR="008A413F" w:rsidRPr="00A96C29" w:rsidRDefault="002906E1" w:rsidP="008A413F">
      <w:pPr>
        <w:pStyle w:val="SingleTxtG"/>
        <w:rPr>
          <w:sz w:val="24"/>
          <w:szCs w:val="24"/>
          <w:lang w:val="fr-FR"/>
        </w:rPr>
      </w:pPr>
      <w:r w:rsidRPr="00A96C29">
        <w:rPr>
          <w:lang w:val="fr-FR"/>
        </w:rPr>
        <w:t>Les huit condamnations concernent 21 personnes et les sanctions prononcées sont les suivantes</w:t>
      </w:r>
      <w:r w:rsidR="000233A3" w:rsidRPr="00A96C29">
        <w:rPr>
          <w:lang w:val="fr-FR"/>
        </w:rPr>
        <w:t>:</w:t>
      </w:r>
    </w:p>
    <w:tbl>
      <w:tblPr>
        <w:tblW w:w="8505"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700"/>
        <w:gridCol w:w="1008"/>
        <w:gridCol w:w="2352"/>
        <w:gridCol w:w="3303"/>
        <w:gridCol w:w="1142"/>
      </w:tblGrid>
      <w:tr w:rsidR="00C3399D" w:rsidRPr="00A96C29">
        <w:trPr>
          <w:cantSplit/>
          <w:trHeight w:val="145"/>
          <w:tblHeader/>
        </w:trPr>
        <w:tc>
          <w:tcPr>
            <w:tcW w:w="700" w:type="dxa"/>
            <w:tcBorders>
              <w:top w:val="single" w:sz="4" w:space="0" w:color="auto"/>
              <w:bottom w:val="single" w:sz="12" w:space="0" w:color="auto"/>
            </w:tcBorders>
            <w:shd w:val="clear" w:color="auto" w:fill="auto"/>
            <w:vAlign w:val="bottom"/>
          </w:tcPr>
          <w:p w:rsidR="002906E1" w:rsidRPr="00A96C29" w:rsidRDefault="002906E1" w:rsidP="00D35579">
            <w:pPr>
              <w:suppressAutoHyphens w:val="0"/>
              <w:spacing w:before="80" w:after="80" w:line="200" w:lineRule="exact"/>
              <w:ind w:right="57"/>
              <w:rPr>
                <w:i/>
                <w:sz w:val="16"/>
                <w:szCs w:val="16"/>
                <w:lang w:val="fr-FR"/>
              </w:rPr>
            </w:pPr>
            <w:r w:rsidRPr="00A96C29">
              <w:rPr>
                <w:i/>
                <w:sz w:val="16"/>
                <w:szCs w:val="16"/>
                <w:lang w:val="fr-FR"/>
              </w:rPr>
              <w:t>N</w:t>
            </w:r>
            <w:r w:rsidR="00D35579" w:rsidRPr="00A96C29">
              <w:rPr>
                <w:i/>
                <w:sz w:val="16"/>
                <w:szCs w:val="16"/>
                <w:lang w:val="fr-FR"/>
              </w:rPr>
              <w:t>umér</w:t>
            </w:r>
            <w:r w:rsidR="00472538" w:rsidRPr="00A96C29">
              <w:rPr>
                <w:i/>
                <w:sz w:val="16"/>
                <w:szCs w:val="16"/>
                <w:lang w:val="fr-FR"/>
              </w:rPr>
              <w:t>o</w:t>
            </w:r>
          </w:p>
        </w:tc>
        <w:tc>
          <w:tcPr>
            <w:tcW w:w="1008" w:type="dxa"/>
            <w:tcBorders>
              <w:top w:val="single" w:sz="4" w:space="0" w:color="auto"/>
              <w:bottom w:val="single" w:sz="12" w:space="0" w:color="auto"/>
            </w:tcBorders>
            <w:shd w:val="clear" w:color="auto" w:fill="auto"/>
            <w:vAlign w:val="bottom"/>
          </w:tcPr>
          <w:p w:rsidR="002906E1" w:rsidRPr="00A96C29" w:rsidRDefault="002906E1" w:rsidP="00C3399D">
            <w:pPr>
              <w:suppressAutoHyphens w:val="0"/>
              <w:spacing w:before="80" w:after="80" w:line="200" w:lineRule="exact"/>
              <w:ind w:right="57"/>
              <w:rPr>
                <w:i/>
                <w:sz w:val="16"/>
                <w:szCs w:val="16"/>
                <w:lang w:val="fr-FR"/>
              </w:rPr>
            </w:pPr>
            <w:r w:rsidRPr="00A96C29">
              <w:rPr>
                <w:i/>
                <w:sz w:val="16"/>
                <w:szCs w:val="16"/>
                <w:lang w:val="fr-FR"/>
              </w:rPr>
              <w:t>Nombre de personnes condamnées</w:t>
            </w:r>
          </w:p>
        </w:tc>
        <w:tc>
          <w:tcPr>
            <w:tcW w:w="2352" w:type="dxa"/>
            <w:tcBorders>
              <w:top w:val="single" w:sz="4" w:space="0" w:color="auto"/>
              <w:bottom w:val="single" w:sz="12" w:space="0" w:color="auto"/>
            </w:tcBorders>
            <w:shd w:val="clear" w:color="auto" w:fill="auto"/>
            <w:vAlign w:val="bottom"/>
          </w:tcPr>
          <w:p w:rsidR="002906E1" w:rsidRPr="00A96C29" w:rsidRDefault="002906E1" w:rsidP="002906E1">
            <w:pPr>
              <w:suppressAutoHyphens w:val="0"/>
              <w:spacing w:before="80" w:after="80" w:line="200" w:lineRule="exact"/>
              <w:ind w:right="57"/>
              <w:rPr>
                <w:i/>
                <w:sz w:val="16"/>
                <w:szCs w:val="16"/>
                <w:lang w:val="fr-FR"/>
              </w:rPr>
            </w:pPr>
            <w:r w:rsidRPr="00A96C29">
              <w:rPr>
                <w:i/>
                <w:sz w:val="16"/>
                <w:szCs w:val="16"/>
                <w:lang w:val="fr-FR"/>
              </w:rPr>
              <w:t>Peine prononcée</w:t>
            </w:r>
          </w:p>
        </w:tc>
        <w:tc>
          <w:tcPr>
            <w:tcW w:w="3303" w:type="dxa"/>
            <w:tcBorders>
              <w:top w:val="single" w:sz="4" w:space="0" w:color="auto"/>
              <w:bottom w:val="single" w:sz="12" w:space="0" w:color="auto"/>
            </w:tcBorders>
            <w:shd w:val="clear" w:color="auto" w:fill="auto"/>
            <w:vAlign w:val="bottom"/>
          </w:tcPr>
          <w:p w:rsidR="002906E1" w:rsidRPr="00A96C29" w:rsidRDefault="002906E1" w:rsidP="002906E1">
            <w:pPr>
              <w:suppressAutoHyphens w:val="0"/>
              <w:spacing w:before="80" w:after="80" w:line="200" w:lineRule="exact"/>
              <w:ind w:right="283"/>
              <w:rPr>
                <w:i/>
                <w:sz w:val="16"/>
                <w:szCs w:val="16"/>
                <w:lang w:val="fr-FR"/>
              </w:rPr>
            </w:pPr>
            <w:r w:rsidRPr="00A96C29">
              <w:rPr>
                <w:i/>
                <w:sz w:val="16"/>
                <w:szCs w:val="16"/>
                <w:lang w:val="fr-FR"/>
              </w:rPr>
              <w:t>Infractions commises</w:t>
            </w:r>
          </w:p>
        </w:tc>
        <w:tc>
          <w:tcPr>
            <w:tcW w:w="1142" w:type="dxa"/>
            <w:tcBorders>
              <w:top w:val="single" w:sz="4" w:space="0" w:color="auto"/>
              <w:bottom w:val="single" w:sz="12" w:space="0" w:color="auto"/>
            </w:tcBorders>
            <w:shd w:val="clear" w:color="auto" w:fill="auto"/>
            <w:vAlign w:val="bottom"/>
          </w:tcPr>
          <w:p w:rsidR="002906E1" w:rsidRPr="00A96C29" w:rsidRDefault="002906E1" w:rsidP="002906E1">
            <w:pPr>
              <w:suppressAutoHyphens w:val="0"/>
              <w:spacing w:before="80" w:after="80" w:line="200" w:lineRule="exact"/>
              <w:rPr>
                <w:i/>
                <w:sz w:val="16"/>
                <w:szCs w:val="16"/>
                <w:lang w:val="fr-FR"/>
              </w:rPr>
            </w:pPr>
            <w:r w:rsidRPr="00A96C29">
              <w:rPr>
                <w:i/>
                <w:sz w:val="16"/>
                <w:szCs w:val="16"/>
                <w:lang w:val="fr-FR"/>
              </w:rPr>
              <w:t>Date de la condamnation</w:t>
            </w:r>
          </w:p>
        </w:tc>
      </w:tr>
      <w:tr w:rsidR="00C3399D" w:rsidRPr="00A96C29">
        <w:trPr>
          <w:cantSplit/>
          <w:trHeight w:hRule="exact" w:val="113"/>
          <w:tblHeader/>
        </w:trPr>
        <w:tc>
          <w:tcPr>
            <w:tcW w:w="700" w:type="dxa"/>
            <w:tcBorders>
              <w:top w:val="single" w:sz="12" w:space="0" w:color="auto"/>
              <w:bottom w:val="nil"/>
            </w:tcBorders>
            <w:shd w:val="clear" w:color="auto" w:fill="auto"/>
          </w:tcPr>
          <w:p w:rsidR="00C3399D" w:rsidRPr="00A96C29" w:rsidRDefault="00C3399D" w:rsidP="001229CF">
            <w:pPr>
              <w:suppressAutoHyphens w:val="0"/>
              <w:spacing w:before="40" w:after="120"/>
              <w:ind w:right="113"/>
              <w:rPr>
                <w:lang w:val="fr-FR"/>
              </w:rPr>
            </w:pPr>
          </w:p>
        </w:tc>
        <w:tc>
          <w:tcPr>
            <w:tcW w:w="1008" w:type="dxa"/>
            <w:tcBorders>
              <w:top w:val="single" w:sz="12" w:space="0" w:color="auto"/>
              <w:bottom w:val="nil"/>
            </w:tcBorders>
            <w:shd w:val="clear" w:color="auto" w:fill="auto"/>
          </w:tcPr>
          <w:p w:rsidR="00C3399D" w:rsidRPr="00A96C29" w:rsidRDefault="00C3399D" w:rsidP="001229CF">
            <w:pPr>
              <w:suppressAutoHyphens w:val="0"/>
              <w:spacing w:before="40" w:after="120"/>
              <w:ind w:right="113"/>
              <w:rPr>
                <w:lang w:val="fr-FR"/>
              </w:rPr>
            </w:pPr>
          </w:p>
        </w:tc>
        <w:tc>
          <w:tcPr>
            <w:tcW w:w="2352" w:type="dxa"/>
            <w:tcBorders>
              <w:top w:val="single" w:sz="12" w:space="0" w:color="auto"/>
              <w:bottom w:val="nil"/>
            </w:tcBorders>
            <w:shd w:val="clear" w:color="auto" w:fill="auto"/>
          </w:tcPr>
          <w:p w:rsidR="00C3399D" w:rsidRPr="00A96C29" w:rsidDel="00472538" w:rsidRDefault="00C3399D" w:rsidP="001229CF">
            <w:pPr>
              <w:suppressAutoHyphens w:val="0"/>
              <w:spacing w:before="40" w:after="120"/>
              <w:ind w:right="113"/>
              <w:rPr>
                <w:lang w:val="fr-FR"/>
              </w:rPr>
            </w:pPr>
          </w:p>
        </w:tc>
        <w:tc>
          <w:tcPr>
            <w:tcW w:w="3303" w:type="dxa"/>
            <w:tcBorders>
              <w:top w:val="single" w:sz="12" w:space="0" w:color="auto"/>
              <w:bottom w:val="nil"/>
            </w:tcBorders>
            <w:shd w:val="clear" w:color="auto" w:fill="auto"/>
          </w:tcPr>
          <w:p w:rsidR="00C3399D" w:rsidRPr="00A96C29" w:rsidRDefault="00C3399D" w:rsidP="001229CF">
            <w:pPr>
              <w:suppressAutoHyphens w:val="0"/>
              <w:spacing w:before="40" w:after="120"/>
              <w:ind w:right="113"/>
              <w:rPr>
                <w:lang w:val="fr-FR"/>
              </w:rPr>
            </w:pPr>
          </w:p>
        </w:tc>
        <w:tc>
          <w:tcPr>
            <w:tcW w:w="1142" w:type="dxa"/>
            <w:tcBorders>
              <w:top w:val="single" w:sz="12" w:space="0" w:color="auto"/>
              <w:bottom w:val="nil"/>
            </w:tcBorders>
            <w:shd w:val="clear" w:color="auto" w:fill="auto"/>
          </w:tcPr>
          <w:p w:rsidR="00C3399D" w:rsidRPr="00A96C29" w:rsidRDefault="00C3399D" w:rsidP="001229CF">
            <w:pPr>
              <w:suppressAutoHyphens w:val="0"/>
              <w:spacing w:before="40" w:after="120"/>
              <w:ind w:right="113"/>
              <w:rPr>
                <w:lang w:val="fr-FR"/>
              </w:rPr>
            </w:pPr>
          </w:p>
        </w:tc>
      </w:tr>
      <w:tr w:rsidR="00C3399D" w:rsidRPr="00A96C29">
        <w:trPr>
          <w:cantSplit/>
          <w:trHeight w:val="145"/>
        </w:trPr>
        <w:tc>
          <w:tcPr>
            <w:tcW w:w="700" w:type="dxa"/>
            <w:tcBorders>
              <w:top w:val="nil"/>
            </w:tcBorders>
            <w:shd w:val="clear" w:color="auto" w:fill="auto"/>
          </w:tcPr>
          <w:p w:rsidR="008A413F" w:rsidRPr="00A96C29" w:rsidRDefault="008A413F" w:rsidP="00472538">
            <w:pPr>
              <w:suppressAutoHyphens w:val="0"/>
              <w:spacing w:before="40" w:after="120"/>
              <w:ind w:right="113"/>
              <w:rPr>
                <w:lang w:val="fr-FR"/>
              </w:rPr>
            </w:pPr>
            <w:r w:rsidRPr="00A96C29">
              <w:rPr>
                <w:lang w:val="fr-FR"/>
              </w:rPr>
              <w:t>1</w:t>
            </w:r>
          </w:p>
        </w:tc>
        <w:tc>
          <w:tcPr>
            <w:tcW w:w="1008" w:type="dxa"/>
            <w:tcBorders>
              <w:top w:val="nil"/>
            </w:tcBorders>
            <w:shd w:val="clear" w:color="auto" w:fill="auto"/>
          </w:tcPr>
          <w:p w:rsidR="008A413F" w:rsidRPr="00A96C29" w:rsidRDefault="008A413F" w:rsidP="00472538">
            <w:pPr>
              <w:suppressAutoHyphens w:val="0"/>
              <w:spacing w:before="40" w:after="120"/>
              <w:ind w:right="113"/>
              <w:rPr>
                <w:lang w:val="fr-FR"/>
              </w:rPr>
            </w:pPr>
            <w:r w:rsidRPr="00A96C29">
              <w:rPr>
                <w:lang w:val="fr-FR"/>
              </w:rPr>
              <w:t>1</w:t>
            </w:r>
          </w:p>
        </w:tc>
        <w:tc>
          <w:tcPr>
            <w:tcW w:w="2352" w:type="dxa"/>
            <w:tcBorders>
              <w:top w:val="nil"/>
            </w:tcBorders>
            <w:shd w:val="clear" w:color="auto" w:fill="auto"/>
          </w:tcPr>
          <w:p w:rsidR="008A413F" w:rsidRPr="00A96C29" w:rsidRDefault="00472538" w:rsidP="00472538">
            <w:pPr>
              <w:suppressAutoHyphens w:val="0"/>
              <w:spacing w:before="40" w:after="120"/>
              <w:ind w:right="113"/>
              <w:rPr>
                <w:lang w:val="fr-FR"/>
              </w:rPr>
            </w:pPr>
            <w:r w:rsidRPr="00A96C29">
              <w:rPr>
                <w:lang w:val="fr-FR"/>
              </w:rPr>
              <w:t xml:space="preserve">Un </w:t>
            </w:r>
            <w:r w:rsidR="002906E1" w:rsidRPr="00A96C29">
              <w:rPr>
                <w:lang w:val="fr-FR"/>
              </w:rPr>
              <w:t>an d’emprisonnement</w:t>
            </w:r>
          </w:p>
        </w:tc>
        <w:tc>
          <w:tcPr>
            <w:tcW w:w="3303" w:type="dxa"/>
            <w:tcBorders>
              <w:top w:val="nil"/>
            </w:tcBorders>
            <w:shd w:val="clear" w:color="auto" w:fill="auto"/>
          </w:tcPr>
          <w:p w:rsidR="008A413F" w:rsidRPr="00A96C29" w:rsidRDefault="002906E1" w:rsidP="00472538">
            <w:pPr>
              <w:suppressAutoHyphens w:val="0"/>
              <w:spacing w:before="40" w:after="120"/>
              <w:ind w:right="113"/>
              <w:rPr>
                <w:lang w:val="fr-FR"/>
              </w:rPr>
            </w:pPr>
            <w:r w:rsidRPr="00A96C29">
              <w:rPr>
                <w:lang w:val="fr-FR"/>
              </w:rPr>
              <w:t>Obtention de revenus par la prostitution</w:t>
            </w:r>
          </w:p>
        </w:tc>
        <w:tc>
          <w:tcPr>
            <w:tcW w:w="1142" w:type="dxa"/>
            <w:tcBorders>
              <w:top w:val="nil"/>
            </w:tcBorders>
            <w:shd w:val="clear" w:color="auto" w:fill="auto"/>
          </w:tcPr>
          <w:p w:rsidR="008A413F" w:rsidRPr="00A96C29" w:rsidRDefault="008A413F" w:rsidP="00472538">
            <w:pPr>
              <w:suppressAutoHyphens w:val="0"/>
              <w:spacing w:before="40" w:after="120"/>
              <w:ind w:right="113"/>
              <w:rPr>
                <w:lang w:val="fr-FR"/>
              </w:rPr>
            </w:pPr>
            <w:r w:rsidRPr="00A96C29">
              <w:rPr>
                <w:lang w:val="fr-FR"/>
              </w:rPr>
              <w:t>20/01/2012</w:t>
            </w:r>
          </w:p>
        </w:tc>
      </w:tr>
      <w:tr w:rsidR="00C3399D" w:rsidRPr="00A96C29">
        <w:trPr>
          <w:cantSplit/>
          <w:trHeight w:val="145"/>
        </w:trPr>
        <w:tc>
          <w:tcPr>
            <w:tcW w:w="700" w:type="dxa"/>
            <w:vMerge w:val="restart"/>
            <w:shd w:val="clear" w:color="auto" w:fill="auto"/>
          </w:tcPr>
          <w:p w:rsidR="008A413F" w:rsidRPr="00A96C29" w:rsidRDefault="008A413F" w:rsidP="00472538">
            <w:pPr>
              <w:suppressAutoHyphens w:val="0"/>
              <w:spacing w:before="40" w:after="120"/>
              <w:ind w:right="113"/>
              <w:rPr>
                <w:lang w:val="fr-FR"/>
              </w:rPr>
            </w:pPr>
            <w:r w:rsidRPr="00A96C29">
              <w:rPr>
                <w:lang w:val="fr-FR"/>
              </w:rPr>
              <w:t>2</w:t>
            </w:r>
          </w:p>
        </w:tc>
        <w:tc>
          <w:tcPr>
            <w:tcW w:w="1008" w:type="dxa"/>
            <w:vMerge w:val="restart"/>
            <w:shd w:val="clear" w:color="auto" w:fill="auto"/>
          </w:tcPr>
          <w:p w:rsidR="008A413F" w:rsidRPr="00A96C29" w:rsidRDefault="008A413F" w:rsidP="00472538">
            <w:pPr>
              <w:suppressAutoHyphens w:val="0"/>
              <w:spacing w:before="40" w:after="120"/>
              <w:ind w:right="113"/>
              <w:rPr>
                <w:lang w:val="fr-FR"/>
              </w:rPr>
            </w:pPr>
            <w:r w:rsidRPr="00A96C29">
              <w:rPr>
                <w:lang w:val="fr-FR"/>
              </w:rPr>
              <w:t>2</w:t>
            </w:r>
          </w:p>
        </w:tc>
        <w:tc>
          <w:tcPr>
            <w:tcW w:w="2352" w:type="dxa"/>
            <w:shd w:val="clear" w:color="auto" w:fill="auto"/>
          </w:tcPr>
          <w:p w:rsidR="008A413F" w:rsidRPr="00A96C29" w:rsidRDefault="008A413F" w:rsidP="00472538">
            <w:pPr>
              <w:suppressAutoHyphens w:val="0"/>
              <w:spacing w:before="40" w:after="120"/>
              <w:ind w:right="113"/>
              <w:rPr>
                <w:lang w:val="fr-FR"/>
              </w:rPr>
            </w:pPr>
            <w:r w:rsidRPr="00A96C29">
              <w:rPr>
                <w:lang w:val="fr-FR"/>
              </w:rPr>
              <w:t>4</w:t>
            </w:r>
            <w:r w:rsidR="002906E1" w:rsidRPr="00A96C29">
              <w:rPr>
                <w:lang w:val="fr-FR"/>
              </w:rPr>
              <w:t> mois d’emprisonnement</w:t>
            </w:r>
          </w:p>
        </w:tc>
        <w:tc>
          <w:tcPr>
            <w:tcW w:w="3303" w:type="dxa"/>
            <w:shd w:val="clear" w:color="auto" w:fill="auto"/>
          </w:tcPr>
          <w:p w:rsidR="008A413F" w:rsidRPr="00A96C29" w:rsidRDefault="002906E1" w:rsidP="00472538">
            <w:pPr>
              <w:suppressAutoHyphens w:val="0"/>
              <w:spacing w:before="40" w:after="120"/>
              <w:ind w:right="113"/>
              <w:rPr>
                <w:lang w:val="fr-FR"/>
              </w:rPr>
            </w:pPr>
            <w:r w:rsidRPr="00A96C29">
              <w:rPr>
                <w:lang w:val="fr-FR"/>
              </w:rPr>
              <w:t>Obtention de revenus par la prostitution</w:t>
            </w:r>
            <w:r w:rsidR="008A413F" w:rsidRPr="00A96C29">
              <w:rPr>
                <w:lang w:val="fr-FR"/>
              </w:rPr>
              <w:t xml:space="preserve">, </w:t>
            </w:r>
            <w:r w:rsidR="00634293" w:rsidRPr="00A96C29">
              <w:rPr>
                <w:lang w:val="fr-FR"/>
              </w:rPr>
              <w:t>exploitation de maisons closes</w:t>
            </w:r>
          </w:p>
        </w:tc>
        <w:tc>
          <w:tcPr>
            <w:tcW w:w="1142" w:type="dxa"/>
            <w:shd w:val="clear" w:color="auto" w:fill="auto"/>
          </w:tcPr>
          <w:p w:rsidR="008A413F" w:rsidRPr="00A96C29" w:rsidRDefault="008A413F" w:rsidP="00472538">
            <w:pPr>
              <w:suppressAutoHyphens w:val="0"/>
              <w:spacing w:before="40" w:after="120"/>
              <w:ind w:right="113"/>
              <w:rPr>
                <w:lang w:val="fr-FR"/>
              </w:rPr>
            </w:pPr>
            <w:r w:rsidRPr="00A96C29">
              <w:rPr>
                <w:lang w:val="fr-FR"/>
              </w:rPr>
              <w:t>29/06/2011</w:t>
            </w:r>
          </w:p>
        </w:tc>
      </w:tr>
      <w:tr w:rsidR="00C3399D" w:rsidRPr="00A96C29">
        <w:trPr>
          <w:cantSplit/>
          <w:trHeight w:val="145"/>
        </w:trPr>
        <w:tc>
          <w:tcPr>
            <w:tcW w:w="700" w:type="dxa"/>
            <w:vMerge/>
            <w:shd w:val="clear" w:color="auto" w:fill="auto"/>
          </w:tcPr>
          <w:p w:rsidR="008A413F" w:rsidRPr="00A96C29" w:rsidRDefault="008A413F" w:rsidP="00472538">
            <w:pPr>
              <w:suppressAutoHyphens w:val="0"/>
              <w:spacing w:before="40" w:after="120"/>
              <w:ind w:right="113"/>
              <w:rPr>
                <w:lang w:val="fr-FR"/>
              </w:rPr>
            </w:pPr>
          </w:p>
        </w:tc>
        <w:tc>
          <w:tcPr>
            <w:tcW w:w="1008" w:type="dxa"/>
            <w:vMerge/>
            <w:shd w:val="clear" w:color="auto" w:fill="auto"/>
          </w:tcPr>
          <w:p w:rsidR="008A413F" w:rsidRPr="00A96C29" w:rsidRDefault="008A413F" w:rsidP="00472538">
            <w:pPr>
              <w:suppressAutoHyphens w:val="0"/>
              <w:spacing w:before="40" w:after="120"/>
              <w:ind w:right="113" w:firstLine="283"/>
              <w:rPr>
                <w:lang w:val="fr-FR"/>
              </w:rPr>
            </w:pPr>
          </w:p>
        </w:tc>
        <w:tc>
          <w:tcPr>
            <w:tcW w:w="2352" w:type="dxa"/>
            <w:shd w:val="clear" w:color="auto" w:fill="auto"/>
          </w:tcPr>
          <w:p w:rsidR="008A413F" w:rsidRPr="00A96C29" w:rsidRDefault="002906E1" w:rsidP="00C3399D">
            <w:pPr>
              <w:suppressAutoHyphens w:val="0"/>
              <w:spacing w:before="40" w:after="120"/>
              <w:ind w:right="113"/>
              <w:rPr>
                <w:lang w:val="fr-FR"/>
              </w:rPr>
            </w:pPr>
            <w:r w:rsidRPr="00A96C29">
              <w:rPr>
                <w:lang w:val="fr-FR"/>
              </w:rPr>
              <w:t>4 mois d’emprisonnement</w:t>
            </w:r>
          </w:p>
        </w:tc>
        <w:tc>
          <w:tcPr>
            <w:tcW w:w="3303" w:type="dxa"/>
            <w:shd w:val="clear" w:color="auto" w:fill="auto"/>
          </w:tcPr>
          <w:p w:rsidR="008A413F" w:rsidRPr="00A96C29" w:rsidRDefault="002906E1" w:rsidP="00472538">
            <w:pPr>
              <w:suppressAutoHyphens w:val="0"/>
              <w:spacing w:before="40" w:after="120"/>
              <w:ind w:right="113"/>
              <w:rPr>
                <w:lang w:val="fr-FR"/>
              </w:rPr>
            </w:pPr>
            <w:r w:rsidRPr="00A96C29">
              <w:rPr>
                <w:lang w:val="fr-FR"/>
              </w:rPr>
              <w:t>Obtention de revenus par la prostitution, exploitation de maisons closes</w:t>
            </w:r>
          </w:p>
        </w:tc>
        <w:tc>
          <w:tcPr>
            <w:tcW w:w="1142" w:type="dxa"/>
            <w:shd w:val="clear" w:color="auto" w:fill="auto"/>
          </w:tcPr>
          <w:p w:rsidR="008A413F" w:rsidRPr="00A96C29" w:rsidRDefault="008A413F" w:rsidP="00472538">
            <w:pPr>
              <w:suppressAutoHyphens w:val="0"/>
              <w:spacing w:before="40" w:after="120"/>
              <w:ind w:right="113"/>
              <w:rPr>
                <w:lang w:val="fr-FR"/>
              </w:rPr>
            </w:pPr>
            <w:r w:rsidRPr="00A96C29">
              <w:rPr>
                <w:lang w:val="fr-FR"/>
              </w:rPr>
              <w:t>29/06/2011</w:t>
            </w:r>
          </w:p>
        </w:tc>
      </w:tr>
      <w:tr w:rsidR="00C3399D" w:rsidRPr="00A96C29">
        <w:trPr>
          <w:cantSplit/>
          <w:trHeight w:val="145"/>
        </w:trPr>
        <w:tc>
          <w:tcPr>
            <w:tcW w:w="700" w:type="dxa"/>
            <w:vMerge w:val="restart"/>
            <w:shd w:val="clear" w:color="auto" w:fill="auto"/>
          </w:tcPr>
          <w:p w:rsidR="008A413F" w:rsidRPr="00A96C29" w:rsidRDefault="008A413F" w:rsidP="00472538">
            <w:pPr>
              <w:suppressAutoHyphens w:val="0"/>
              <w:spacing w:before="40" w:after="120"/>
              <w:ind w:right="113"/>
              <w:rPr>
                <w:lang w:val="fr-FR"/>
              </w:rPr>
            </w:pPr>
            <w:r w:rsidRPr="00A96C29">
              <w:rPr>
                <w:lang w:val="fr-FR"/>
              </w:rPr>
              <w:t>3</w:t>
            </w:r>
          </w:p>
        </w:tc>
        <w:tc>
          <w:tcPr>
            <w:tcW w:w="1008" w:type="dxa"/>
            <w:vMerge w:val="restart"/>
            <w:shd w:val="clear" w:color="auto" w:fill="auto"/>
          </w:tcPr>
          <w:p w:rsidR="008A413F" w:rsidRPr="00A96C29" w:rsidRDefault="008A413F" w:rsidP="00472538">
            <w:pPr>
              <w:suppressAutoHyphens w:val="0"/>
              <w:spacing w:before="40" w:after="120"/>
              <w:ind w:right="113" w:firstLine="283"/>
              <w:rPr>
                <w:lang w:val="fr-FR"/>
              </w:rPr>
            </w:pPr>
            <w:r w:rsidRPr="00A96C29">
              <w:rPr>
                <w:lang w:val="fr-FR"/>
              </w:rPr>
              <w:t>2</w:t>
            </w:r>
          </w:p>
        </w:tc>
        <w:tc>
          <w:tcPr>
            <w:tcW w:w="2352" w:type="dxa"/>
            <w:shd w:val="clear" w:color="auto" w:fill="auto"/>
          </w:tcPr>
          <w:p w:rsidR="008A413F" w:rsidRPr="00A96C29" w:rsidRDefault="002906E1" w:rsidP="00472538">
            <w:pPr>
              <w:suppressAutoHyphens w:val="0"/>
              <w:spacing w:before="40" w:after="120"/>
              <w:ind w:right="113"/>
              <w:rPr>
                <w:lang w:val="fr-FR"/>
              </w:rPr>
            </w:pPr>
            <w:r w:rsidRPr="00A96C29">
              <w:rPr>
                <w:lang w:val="fr-FR"/>
              </w:rPr>
              <w:t>4 mois d’emprisonnement et 3 ans de suspension</w:t>
            </w:r>
          </w:p>
        </w:tc>
        <w:tc>
          <w:tcPr>
            <w:tcW w:w="3303" w:type="dxa"/>
            <w:shd w:val="clear" w:color="auto" w:fill="auto"/>
          </w:tcPr>
          <w:p w:rsidR="008A413F" w:rsidRPr="00A96C29" w:rsidRDefault="002906E1" w:rsidP="00472538">
            <w:pPr>
              <w:suppressAutoHyphens w:val="0"/>
              <w:spacing w:before="40" w:after="120"/>
              <w:ind w:right="113"/>
              <w:rPr>
                <w:lang w:val="fr-FR"/>
              </w:rPr>
            </w:pPr>
            <w:r w:rsidRPr="00A96C29">
              <w:rPr>
                <w:lang w:val="fr-FR"/>
              </w:rPr>
              <w:t>Obtention de revenus par la prostitution, exploitation de maisons closes</w:t>
            </w:r>
          </w:p>
        </w:tc>
        <w:tc>
          <w:tcPr>
            <w:tcW w:w="1142" w:type="dxa"/>
            <w:shd w:val="clear" w:color="auto" w:fill="auto"/>
          </w:tcPr>
          <w:p w:rsidR="008A413F" w:rsidRPr="00A96C29" w:rsidRDefault="008A413F" w:rsidP="00472538">
            <w:pPr>
              <w:suppressAutoHyphens w:val="0"/>
              <w:spacing w:before="40" w:after="120"/>
              <w:ind w:right="113"/>
              <w:rPr>
                <w:lang w:val="fr-FR"/>
              </w:rPr>
            </w:pPr>
            <w:r w:rsidRPr="00A96C29">
              <w:rPr>
                <w:lang w:val="fr-FR"/>
              </w:rPr>
              <w:t>13/01/2014</w:t>
            </w:r>
          </w:p>
        </w:tc>
      </w:tr>
      <w:tr w:rsidR="00C3399D" w:rsidRPr="00A96C29">
        <w:trPr>
          <w:cantSplit/>
          <w:trHeight w:val="145"/>
        </w:trPr>
        <w:tc>
          <w:tcPr>
            <w:tcW w:w="700" w:type="dxa"/>
            <w:vMerge/>
            <w:shd w:val="clear" w:color="auto" w:fill="auto"/>
          </w:tcPr>
          <w:p w:rsidR="008A413F" w:rsidRPr="00A96C29" w:rsidRDefault="008A413F" w:rsidP="00472538">
            <w:pPr>
              <w:suppressAutoHyphens w:val="0"/>
              <w:spacing w:before="40" w:after="120"/>
              <w:ind w:right="113"/>
              <w:rPr>
                <w:lang w:val="fr-FR"/>
              </w:rPr>
            </w:pPr>
          </w:p>
        </w:tc>
        <w:tc>
          <w:tcPr>
            <w:tcW w:w="1008" w:type="dxa"/>
            <w:vMerge/>
            <w:shd w:val="clear" w:color="auto" w:fill="auto"/>
          </w:tcPr>
          <w:p w:rsidR="008A413F" w:rsidRPr="00A96C29" w:rsidRDefault="008A413F" w:rsidP="00472538">
            <w:pPr>
              <w:suppressAutoHyphens w:val="0"/>
              <w:spacing w:before="40" w:after="120"/>
              <w:ind w:right="113" w:firstLine="283"/>
              <w:rPr>
                <w:lang w:val="fr-FR"/>
              </w:rPr>
            </w:pPr>
          </w:p>
        </w:tc>
        <w:tc>
          <w:tcPr>
            <w:tcW w:w="2352" w:type="dxa"/>
            <w:shd w:val="clear" w:color="auto" w:fill="auto"/>
          </w:tcPr>
          <w:p w:rsidR="008A413F" w:rsidRPr="00A96C29" w:rsidRDefault="002906E1" w:rsidP="00472538">
            <w:pPr>
              <w:suppressAutoHyphens w:val="0"/>
              <w:spacing w:before="40" w:after="120"/>
              <w:ind w:right="113"/>
              <w:rPr>
                <w:lang w:val="fr-FR"/>
              </w:rPr>
            </w:pPr>
            <w:r w:rsidRPr="00A96C29">
              <w:rPr>
                <w:lang w:val="fr-FR"/>
              </w:rPr>
              <w:t>4 mois d’emprisonnement et 3 ans de suspension</w:t>
            </w:r>
          </w:p>
        </w:tc>
        <w:tc>
          <w:tcPr>
            <w:tcW w:w="3303" w:type="dxa"/>
            <w:shd w:val="clear" w:color="auto" w:fill="auto"/>
          </w:tcPr>
          <w:p w:rsidR="008A413F" w:rsidRPr="00A96C29" w:rsidRDefault="002906E1" w:rsidP="00472538">
            <w:pPr>
              <w:suppressAutoHyphens w:val="0"/>
              <w:spacing w:before="40" w:after="120"/>
              <w:ind w:right="113"/>
              <w:rPr>
                <w:lang w:val="fr-FR"/>
              </w:rPr>
            </w:pPr>
            <w:r w:rsidRPr="00A96C29">
              <w:rPr>
                <w:lang w:val="fr-FR"/>
              </w:rPr>
              <w:t>Obtention de revenus par la prostitution, exploitation de maisons closes</w:t>
            </w:r>
          </w:p>
        </w:tc>
        <w:tc>
          <w:tcPr>
            <w:tcW w:w="1142" w:type="dxa"/>
            <w:shd w:val="clear" w:color="auto" w:fill="auto"/>
          </w:tcPr>
          <w:p w:rsidR="008A413F" w:rsidRPr="00A96C29" w:rsidRDefault="008A413F" w:rsidP="00472538">
            <w:pPr>
              <w:suppressAutoHyphens w:val="0"/>
              <w:spacing w:before="40" w:after="120"/>
              <w:ind w:right="113"/>
              <w:rPr>
                <w:lang w:val="fr-FR"/>
              </w:rPr>
            </w:pPr>
            <w:r w:rsidRPr="00A96C29">
              <w:rPr>
                <w:lang w:val="fr-FR"/>
              </w:rPr>
              <w:t>13/01/2014</w:t>
            </w:r>
          </w:p>
        </w:tc>
      </w:tr>
      <w:tr w:rsidR="00C3399D" w:rsidRPr="00A96C29">
        <w:trPr>
          <w:cantSplit/>
          <w:trHeight w:val="145"/>
        </w:trPr>
        <w:tc>
          <w:tcPr>
            <w:tcW w:w="700" w:type="dxa"/>
            <w:vMerge w:val="restart"/>
            <w:shd w:val="clear" w:color="auto" w:fill="auto"/>
          </w:tcPr>
          <w:p w:rsidR="008A413F" w:rsidRPr="00A96C29" w:rsidRDefault="008A413F" w:rsidP="00472538">
            <w:pPr>
              <w:suppressAutoHyphens w:val="0"/>
              <w:spacing w:before="40" w:after="120"/>
              <w:ind w:right="113"/>
              <w:rPr>
                <w:lang w:val="fr-FR"/>
              </w:rPr>
            </w:pPr>
            <w:r w:rsidRPr="00A96C29">
              <w:rPr>
                <w:lang w:val="fr-FR"/>
              </w:rPr>
              <w:t>4</w:t>
            </w:r>
          </w:p>
        </w:tc>
        <w:tc>
          <w:tcPr>
            <w:tcW w:w="1008" w:type="dxa"/>
            <w:vMerge w:val="restart"/>
            <w:shd w:val="clear" w:color="auto" w:fill="auto"/>
          </w:tcPr>
          <w:p w:rsidR="008A413F" w:rsidRPr="00A96C29" w:rsidRDefault="008A413F" w:rsidP="00472538">
            <w:pPr>
              <w:suppressAutoHyphens w:val="0"/>
              <w:spacing w:before="40" w:after="120"/>
              <w:ind w:right="113" w:firstLine="283"/>
              <w:rPr>
                <w:lang w:val="fr-FR"/>
              </w:rPr>
            </w:pPr>
            <w:r w:rsidRPr="00A96C29">
              <w:rPr>
                <w:lang w:val="fr-FR"/>
              </w:rPr>
              <w:t>3</w:t>
            </w:r>
          </w:p>
        </w:tc>
        <w:tc>
          <w:tcPr>
            <w:tcW w:w="2352" w:type="dxa"/>
            <w:shd w:val="clear" w:color="auto" w:fill="auto"/>
          </w:tcPr>
          <w:p w:rsidR="008A413F" w:rsidRPr="00A96C29" w:rsidRDefault="008A413F" w:rsidP="00472538">
            <w:pPr>
              <w:suppressAutoHyphens w:val="0"/>
              <w:spacing w:before="40" w:after="120"/>
              <w:ind w:right="113"/>
              <w:rPr>
                <w:lang w:val="fr-FR"/>
              </w:rPr>
            </w:pPr>
            <w:r w:rsidRPr="00A96C29">
              <w:rPr>
                <w:lang w:val="fr-FR"/>
              </w:rPr>
              <w:t>3</w:t>
            </w:r>
            <w:r w:rsidR="002906E1" w:rsidRPr="00A96C29">
              <w:rPr>
                <w:lang w:val="fr-FR"/>
              </w:rPr>
              <w:t> mois d’emprisonnement</w:t>
            </w:r>
            <w:r w:rsidR="00472538" w:rsidRPr="00A96C29">
              <w:rPr>
                <w:lang w:val="fr-FR"/>
              </w:rPr>
              <w:t xml:space="preserve"> </w:t>
            </w:r>
            <w:r w:rsidR="002906E1" w:rsidRPr="00A96C29">
              <w:rPr>
                <w:lang w:val="fr-FR"/>
              </w:rPr>
              <w:t>et 3 ans de suspension</w:t>
            </w:r>
          </w:p>
        </w:tc>
        <w:tc>
          <w:tcPr>
            <w:tcW w:w="3303" w:type="dxa"/>
            <w:shd w:val="clear" w:color="auto" w:fill="auto"/>
          </w:tcPr>
          <w:p w:rsidR="008A413F" w:rsidRPr="00A96C29" w:rsidRDefault="00634293" w:rsidP="00472538">
            <w:pPr>
              <w:suppressAutoHyphens w:val="0"/>
              <w:spacing w:before="40" w:after="120"/>
              <w:ind w:right="113"/>
              <w:rPr>
                <w:lang w:val="fr-FR"/>
              </w:rPr>
            </w:pPr>
            <w:r w:rsidRPr="00A96C29">
              <w:rPr>
                <w:lang w:val="fr-FR"/>
              </w:rPr>
              <w:t>Exploitation de maisons closes</w:t>
            </w:r>
          </w:p>
        </w:tc>
        <w:tc>
          <w:tcPr>
            <w:tcW w:w="1142" w:type="dxa"/>
            <w:shd w:val="clear" w:color="auto" w:fill="auto"/>
          </w:tcPr>
          <w:p w:rsidR="008A413F" w:rsidRPr="00A96C29" w:rsidRDefault="008A413F" w:rsidP="00472538">
            <w:pPr>
              <w:suppressAutoHyphens w:val="0"/>
              <w:spacing w:before="40" w:after="120"/>
              <w:ind w:right="113"/>
              <w:rPr>
                <w:lang w:val="fr-FR"/>
              </w:rPr>
            </w:pPr>
            <w:r w:rsidRPr="00A96C29">
              <w:rPr>
                <w:lang w:val="fr-FR"/>
              </w:rPr>
              <w:t>15/09/2011</w:t>
            </w:r>
          </w:p>
        </w:tc>
      </w:tr>
      <w:tr w:rsidR="00C3399D" w:rsidRPr="00A96C29">
        <w:trPr>
          <w:cantSplit/>
          <w:trHeight w:val="145"/>
        </w:trPr>
        <w:tc>
          <w:tcPr>
            <w:tcW w:w="700" w:type="dxa"/>
            <w:vMerge/>
            <w:shd w:val="clear" w:color="auto" w:fill="auto"/>
          </w:tcPr>
          <w:p w:rsidR="008A413F" w:rsidRPr="00A96C29" w:rsidRDefault="008A413F" w:rsidP="00472538">
            <w:pPr>
              <w:suppressAutoHyphens w:val="0"/>
              <w:spacing w:before="40" w:after="120"/>
              <w:ind w:right="113"/>
              <w:rPr>
                <w:lang w:val="fr-FR"/>
              </w:rPr>
            </w:pPr>
          </w:p>
        </w:tc>
        <w:tc>
          <w:tcPr>
            <w:tcW w:w="1008" w:type="dxa"/>
            <w:vMerge/>
            <w:shd w:val="clear" w:color="auto" w:fill="auto"/>
          </w:tcPr>
          <w:p w:rsidR="008A413F" w:rsidRPr="00A96C29" w:rsidRDefault="008A413F" w:rsidP="00472538">
            <w:pPr>
              <w:suppressAutoHyphens w:val="0"/>
              <w:spacing w:before="40" w:after="120"/>
              <w:ind w:right="113" w:firstLine="283"/>
              <w:rPr>
                <w:lang w:val="fr-FR"/>
              </w:rPr>
            </w:pPr>
          </w:p>
        </w:tc>
        <w:tc>
          <w:tcPr>
            <w:tcW w:w="2352" w:type="dxa"/>
            <w:shd w:val="clear" w:color="auto" w:fill="auto"/>
          </w:tcPr>
          <w:p w:rsidR="008A413F" w:rsidRPr="00A96C29" w:rsidRDefault="002906E1" w:rsidP="00472538">
            <w:pPr>
              <w:suppressAutoHyphens w:val="0"/>
              <w:spacing w:before="40" w:after="120"/>
              <w:ind w:right="113"/>
              <w:rPr>
                <w:lang w:val="fr-FR"/>
              </w:rPr>
            </w:pPr>
            <w:r w:rsidRPr="00A96C29">
              <w:rPr>
                <w:lang w:val="fr-FR"/>
              </w:rPr>
              <w:t>3 mois d’emprisonnement et 3 ans de suspension</w:t>
            </w:r>
          </w:p>
        </w:tc>
        <w:tc>
          <w:tcPr>
            <w:tcW w:w="3303" w:type="dxa"/>
            <w:shd w:val="clear" w:color="auto" w:fill="auto"/>
          </w:tcPr>
          <w:p w:rsidR="008A413F" w:rsidRPr="00A96C29" w:rsidRDefault="00634293" w:rsidP="00472538">
            <w:pPr>
              <w:suppressAutoHyphens w:val="0"/>
              <w:spacing w:before="40" w:after="120"/>
              <w:ind w:right="113"/>
              <w:rPr>
                <w:lang w:val="fr-FR"/>
              </w:rPr>
            </w:pPr>
            <w:r w:rsidRPr="00A96C29">
              <w:rPr>
                <w:lang w:val="fr-FR"/>
              </w:rPr>
              <w:t>Exploitation de maisons closes</w:t>
            </w:r>
          </w:p>
        </w:tc>
        <w:tc>
          <w:tcPr>
            <w:tcW w:w="1142" w:type="dxa"/>
            <w:shd w:val="clear" w:color="auto" w:fill="auto"/>
          </w:tcPr>
          <w:p w:rsidR="008A413F" w:rsidRPr="00A96C29" w:rsidRDefault="008A413F" w:rsidP="00472538">
            <w:pPr>
              <w:suppressAutoHyphens w:val="0"/>
              <w:spacing w:before="40" w:after="120"/>
              <w:ind w:right="113"/>
              <w:rPr>
                <w:lang w:val="fr-FR"/>
              </w:rPr>
            </w:pPr>
            <w:r w:rsidRPr="00A96C29">
              <w:rPr>
                <w:lang w:val="fr-FR"/>
              </w:rPr>
              <w:t>15/09/2011</w:t>
            </w:r>
          </w:p>
        </w:tc>
      </w:tr>
      <w:tr w:rsidR="00C3399D" w:rsidRPr="00A96C29">
        <w:trPr>
          <w:cantSplit/>
          <w:trHeight w:val="145"/>
        </w:trPr>
        <w:tc>
          <w:tcPr>
            <w:tcW w:w="700" w:type="dxa"/>
            <w:vMerge/>
            <w:shd w:val="clear" w:color="auto" w:fill="auto"/>
          </w:tcPr>
          <w:p w:rsidR="008A413F" w:rsidRPr="00A96C29" w:rsidRDefault="008A413F" w:rsidP="00472538">
            <w:pPr>
              <w:suppressAutoHyphens w:val="0"/>
              <w:spacing w:before="40" w:after="120"/>
              <w:ind w:right="113"/>
              <w:rPr>
                <w:lang w:val="fr-FR"/>
              </w:rPr>
            </w:pPr>
          </w:p>
        </w:tc>
        <w:tc>
          <w:tcPr>
            <w:tcW w:w="1008" w:type="dxa"/>
            <w:vMerge/>
            <w:shd w:val="clear" w:color="auto" w:fill="auto"/>
          </w:tcPr>
          <w:p w:rsidR="008A413F" w:rsidRPr="00A96C29" w:rsidRDefault="008A413F" w:rsidP="00472538">
            <w:pPr>
              <w:suppressAutoHyphens w:val="0"/>
              <w:spacing w:before="40" w:after="120"/>
              <w:ind w:right="113" w:firstLine="283"/>
              <w:rPr>
                <w:lang w:val="fr-FR"/>
              </w:rPr>
            </w:pPr>
          </w:p>
        </w:tc>
        <w:tc>
          <w:tcPr>
            <w:tcW w:w="2352" w:type="dxa"/>
            <w:shd w:val="clear" w:color="auto" w:fill="auto"/>
          </w:tcPr>
          <w:p w:rsidR="008A413F" w:rsidRPr="00A96C29" w:rsidRDefault="002906E1" w:rsidP="00472538">
            <w:pPr>
              <w:suppressAutoHyphens w:val="0"/>
              <w:spacing w:before="40" w:after="120"/>
              <w:ind w:right="113"/>
              <w:rPr>
                <w:lang w:val="fr-FR"/>
              </w:rPr>
            </w:pPr>
            <w:r w:rsidRPr="00A96C29">
              <w:rPr>
                <w:lang w:val="fr-FR"/>
              </w:rPr>
              <w:t>3 mois d’emprisonnement et 3 ans de suspension</w:t>
            </w:r>
          </w:p>
        </w:tc>
        <w:tc>
          <w:tcPr>
            <w:tcW w:w="3303" w:type="dxa"/>
            <w:shd w:val="clear" w:color="auto" w:fill="auto"/>
          </w:tcPr>
          <w:p w:rsidR="008A413F" w:rsidRPr="00A96C29" w:rsidRDefault="00634293" w:rsidP="00472538">
            <w:pPr>
              <w:suppressAutoHyphens w:val="0"/>
              <w:spacing w:before="40" w:after="120"/>
              <w:ind w:right="113"/>
              <w:rPr>
                <w:lang w:val="fr-FR"/>
              </w:rPr>
            </w:pPr>
            <w:r w:rsidRPr="00A96C29">
              <w:rPr>
                <w:lang w:val="fr-FR"/>
              </w:rPr>
              <w:t>Exploitation de maisons closes</w:t>
            </w:r>
          </w:p>
        </w:tc>
        <w:tc>
          <w:tcPr>
            <w:tcW w:w="1142" w:type="dxa"/>
            <w:shd w:val="clear" w:color="auto" w:fill="auto"/>
          </w:tcPr>
          <w:p w:rsidR="008A413F" w:rsidRPr="00A96C29" w:rsidRDefault="008A413F" w:rsidP="00472538">
            <w:pPr>
              <w:suppressAutoHyphens w:val="0"/>
              <w:spacing w:before="40" w:after="120"/>
              <w:ind w:right="113"/>
              <w:rPr>
                <w:lang w:val="fr-FR"/>
              </w:rPr>
            </w:pPr>
            <w:r w:rsidRPr="00A96C29">
              <w:rPr>
                <w:lang w:val="fr-FR"/>
              </w:rPr>
              <w:t>15/09/2011</w:t>
            </w:r>
          </w:p>
        </w:tc>
      </w:tr>
      <w:tr w:rsidR="00C3399D" w:rsidRPr="00A96C29">
        <w:trPr>
          <w:cantSplit/>
          <w:trHeight w:val="602"/>
        </w:trPr>
        <w:tc>
          <w:tcPr>
            <w:tcW w:w="700" w:type="dxa"/>
            <w:tcBorders>
              <w:bottom w:val="nil"/>
            </w:tcBorders>
            <w:shd w:val="clear" w:color="auto" w:fill="auto"/>
          </w:tcPr>
          <w:p w:rsidR="008A413F" w:rsidRPr="00A96C29" w:rsidRDefault="008A413F" w:rsidP="00472538">
            <w:pPr>
              <w:suppressAutoHyphens w:val="0"/>
              <w:spacing w:before="40" w:after="120"/>
              <w:ind w:right="113"/>
              <w:rPr>
                <w:lang w:val="fr-FR"/>
              </w:rPr>
            </w:pPr>
            <w:r w:rsidRPr="00A96C29">
              <w:rPr>
                <w:lang w:val="fr-FR"/>
              </w:rPr>
              <w:t>5</w:t>
            </w:r>
          </w:p>
        </w:tc>
        <w:tc>
          <w:tcPr>
            <w:tcW w:w="1008" w:type="dxa"/>
            <w:tcBorders>
              <w:bottom w:val="nil"/>
            </w:tcBorders>
            <w:shd w:val="clear" w:color="auto" w:fill="auto"/>
          </w:tcPr>
          <w:p w:rsidR="008A413F" w:rsidRPr="00A96C29" w:rsidRDefault="008A413F" w:rsidP="00472538">
            <w:pPr>
              <w:suppressAutoHyphens w:val="0"/>
              <w:spacing w:before="40" w:after="120"/>
              <w:ind w:right="113" w:firstLine="283"/>
              <w:rPr>
                <w:lang w:val="fr-FR"/>
              </w:rPr>
            </w:pPr>
            <w:r w:rsidRPr="00A96C29">
              <w:rPr>
                <w:lang w:val="fr-FR"/>
              </w:rPr>
              <w:t>1</w:t>
            </w:r>
          </w:p>
        </w:tc>
        <w:tc>
          <w:tcPr>
            <w:tcW w:w="2352" w:type="dxa"/>
            <w:tcBorders>
              <w:bottom w:val="nil"/>
            </w:tcBorders>
            <w:shd w:val="clear" w:color="auto" w:fill="auto"/>
          </w:tcPr>
          <w:p w:rsidR="008A413F" w:rsidRPr="00A96C29" w:rsidRDefault="008A413F" w:rsidP="00472538">
            <w:pPr>
              <w:suppressAutoHyphens w:val="0"/>
              <w:spacing w:before="40" w:after="120"/>
              <w:ind w:right="113"/>
              <w:rPr>
                <w:lang w:val="fr-FR"/>
              </w:rPr>
            </w:pPr>
            <w:r w:rsidRPr="00A96C29">
              <w:rPr>
                <w:lang w:val="fr-FR"/>
              </w:rPr>
              <w:t>12</w:t>
            </w:r>
            <w:r w:rsidR="002906E1" w:rsidRPr="00A96C29">
              <w:rPr>
                <w:lang w:val="fr-FR"/>
              </w:rPr>
              <w:t> mois d’emprisonnement</w:t>
            </w:r>
          </w:p>
        </w:tc>
        <w:tc>
          <w:tcPr>
            <w:tcW w:w="3303" w:type="dxa"/>
            <w:tcBorders>
              <w:bottom w:val="nil"/>
            </w:tcBorders>
            <w:shd w:val="clear" w:color="auto" w:fill="auto"/>
          </w:tcPr>
          <w:p w:rsidR="008A413F" w:rsidRPr="00A96C29" w:rsidRDefault="002906E1" w:rsidP="00472538">
            <w:pPr>
              <w:suppressAutoHyphens w:val="0"/>
              <w:spacing w:before="40" w:after="120"/>
              <w:ind w:right="113"/>
              <w:rPr>
                <w:lang w:val="fr-FR"/>
              </w:rPr>
            </w:pPr>
            <w:r w:rsidRPr="00A96C29">
              <w:rPr>
                <w:lang w:val="fr-FR"/>
              </w:rPr>
              <w:t>Obtention de revenus par la prostitution</w:t>
            </w:r>
          </w:p>
        </w:tc>
        <w:tc>
          <w:tcPr>
            <w:tcW w:w="1142" w:type="dxa"/>
            <w:tcBorders>
              <w:bottom w:val="nil"/>
            </w:tcBorders>
            <w:shd w:val="clear" w:color="auto" w:fill="auto"/>
          </w:tcPr>
          <w:p w:rsidR="008A413F" w:rsidRPr="00A96C29" w:rsidRDefault="008A413F" w:rsidP="00472538">
            <w:pPr>
              <w:suppressAutoHyphens w:val="0"/>
              <w:spacing w:before="40" w:after="120"/>
              <w:ind w:right="113"/>
              <w:rPr>
                <w:lang w:val="fr-FR"/>
              </w:rPr>
            </w:pPr>
            <w:r w:rsidRPr="00A96C29">
              <w:rPr>
                <w:lang w:val="fr-FR"/>
              </w:rPr>
              <w:t>22/08/2013</w:t>
            </w:r>
          </w:p>
        </w:tc>
      </w:tr>
      <w:tr w:rsidR="00C3399D" w:rsidRPr="00A96C29">
        <w:trPr>
          <w:cantSplit/>
          <w:trHeight w:val="821"/>
        </w:trPr>
        <w:tc>
          <w:tcPr>
            <w:tcW w:w="700" w:type="dxa"/>
            <w:vMerge w:val="restart"/>
            <w:tcBorders>
              <w:top w:val="nil"/>
              <w:bottom w:val="nil"/>
            </w:tcBorders>
            <w:shd w:val="clear" w:color="auto" w:fill="auto"/>
          </w:tcPr>
          <w:p w:rsidR="008A413F" w:rsidRPr="00A96C29" w:rsidRDefault="008A413F" w:rsidP="00472538">
            <w:pPr>
              <w:suppressAutoHyphens w:val="0"/>
              <w:spacing w:before="40" w:after="120"/>
              <w:ind w:right="113"/>
              <w:rPr>
                <w:lang w:val="fr-FR"/>
              </w:rPr>
            </w:pPr>
            <w:r w:rsidRPr="00A96C29">
              <w:rPr>
                <w:lang w:val="fr-FR"/>
              </w:rPr>
              <w:t>6</w:t>
            </w:r>
          </w:p>
        </w:tc>
        <w:tc>
          <w:tcPr>
            <w:tcW w:w="1008" w:type="dxa"/>
            <w:vMerge w:val="restart"/>
            <w:tcBorders>
              <w:top w:val="nil"/>
              <w:bottom w:val="nil"/>
            </w:tcBorders>
            <w:shd w:val="clear" w:color="auto" w:fill="auto"/>
          </w:tcPr>
          <w:p w:rsidR="008A413F" w:rsidRPr="00A96C29" w:rsidRDefault="008A413F" w:rsidP="00472538">
            <w:pPr>
              <w:suppressAutoHyphens w:val="0"/>
              <w:spacing w:before="40" w:after="120"/>
              <w:ind w:right="113" w:firstLine="283"/>
              <w:rPr>
                <w:lang w:val="fr-FR"/>
              </w:rPr>
            </w:pPr>
            <w:r w:rsidRPr="00A96C29">
              <w:rPr>
                <w:lang w:val="fr-FR"/>
              </w:rPr>
              <w:t>6</w:t>
            </w:r>
          </w:p>
        </w:tc>
        <w:tc>
          <w:tcPr>
            <w:tcW w:w="2352" w:type="dxa"/>
            <w:tcBorders>
              <w:top w:val="nil"/>
              <w:bottom w:val="nil"/>
            </w:tcBorders>
            <w:shd w:val="clear" w:color="auto" w:fill="auto"/>
          </w:tcPr>
          <w:p w:rsidR="008A413F" w:rsidRPr="00A96C29" w:rsidRDefault="008A413F" w:rsidP="00472538">
            <w:pPr>
              <w:suppressAutoHyphens w:val="0"/>
              <w:spacing w:before="40" w:after="120"/>
              <w:ind w:right="113"/>
              <w:rPr>
                <w:lang w:val="fr-FR"/>
              </w:rPr>
            </w:pPr>
            <w:r w:rsidRPr="00A96C29">
              <w:rPr>
                <w:lang w:val="fr-FR"/>
              </w:rPr>
              <w:t>2</w:t>
            </w:r>
            <w:r w:rsidR="002906E1" w:rsidRPr="00A96C29">
              <w:rPr>
                <w:lang w:val="fr-FR"/>
              </w:rPr>
              <w:t> mois et demi d’emprisonnement et 3 ans de suspension</w:t>
            </w:r>
          </w:p>
        </w:tc>
        <w:tc>
          <w:tcPr>
            <w:tcW w:w="3303" w:type="dxa"/>
            <w:tcBorders>
              <w:top w:val="nil"/>
              <w:bottom w:val="nil"/>
            </w:tcBorders>
            <w:shd w:val="clear" w:color="auto" w:fill="auto"/>
          </w:tcPr>
          <w:p w:rsidR="008A413F" w:rsidRPr="00A96C29" w:rsidRDefault="00634293" w:rsidP="00472538">
            <w:pPr>
              <w:suppressAutoHyphens w:val="0"/>
              <w:spacing w:before="40" w:after="120"/>
              <w:ind w:right="113"/>
              <w:rPr>
                <w:lang w:val="fr-FR"/>
              </w:rPr>
            </w:pPr>
            <w:r w:rsidRPr="00A96C29">
              <w:rPr>
                <w:lang w:val="fr-FR"/>
              </w:rPr>
              <w:t>Exploitation de maisons closes</w:t>
            </w:r>
          </w:p>
        </w:tc>
        <w:tc>
          <w:tcPr>
            <w:tcW w:w="1142" w:type="dxa"/>
            <w:tcBorders>
              <w:top w:val="nil"/>
              <w:bottom w:val="nil"/>
            </w:tcBorders>
            <w:shd w:val="clear" w:color="auto" w:fill="auto"/>
          </w:tcPr>
          <w:p w:rsidR="008A413F" w:rsidRPr="00A96C29" w:rsidRDefault="008A413F" w:rsidP="00472538">
            <w:pPr>
              <w:suppressAutoHyphens w:val="0"/>
              <w:spacing w:before="40" w:after="120"/>
              <w:ind w:right="113"/>
              <w:rPr>
                <w:lang w:val="fr-FR"/>
              </w:rPr>
            </w:pPr>
            <w:r w:rsidRPr="00A96C29">
              <w:rPr>
                <w:lang w:val="fr-FR"/>
              </w:rPr>
              <w:t>09/04/2012</w:t>
            </w:r>
          </w:p>
        </w:tc>
      </w:tr>
      <w:tr w:rsidR="00C3399D" w:rsidRPr="00A96C29">
        <w:trPr>
          <w:cantSplit/>
          <w:trHeight w:val="145"/>
        </w:trPr>
        <w:tc>
          <w:tcPr>
            <w:tcW w:w="700" w:type="dxa"/>
            <w:vMerge/>
            <w:tcBorders>
              <w:top w:val="nil"/>
              <w:bottom w:val="nil"/>
            </w:tcBorders>
            <w:shd w:val="clear" w:color="auto" w:fill="auto"/>
          </w:tcPr>
          <w:p w:rsidR="008A413F" w:rsidRPr="00A96C29" w:rsidRDefault="008A413F" w:rsidP="00472538">
            <w:pPr>
              <w:suppressAutoHyphens w:val="0"/>
              <w:spacing w:before="40" w:after="120"/>
              <w:ind w:right="113"/>
              <w:rPr>
                <w:lang w:val="fr-FR"/>
              </w:rPr>
            </w:pPr>
          </w:p>
        </w:tc>
        <w:tc>
          <w:tcPr>
            <w:tcW w:w="1008" w:type="dxa"/>
            <w:vMerge/>
            <w:tcBorders>
              <w:top w:val="nil"/>
              <w:bottom w:val="nil"/>
            </w:tcBorders>
            <w:shd w:val="clear" w:color="auto" w:fill="auto"/>
          </w:tcPr>
          <w:p w:rsidR="008A413F" w:rsidRPr="00A96C29" w:rsidRDefault="008A413F" w:rsidP="00472538">
            <w:pPr>
              <w:suppressAutoHyphens w:val="0"/>
              <w:spacing w:before="40" w:after="120"/>
              <w:ind w:right="113" w:firstLine="283"/>
              <w:rPr>
                <w:lang w:val="fr-FR"/>
              </w:rPr>
            </w:pPr>
          </w:p>
        </w:tc>
        <w:tc>
          <w:tcPr>
            <w:tcW w:w="2352" w:type="dxa"/>
            <w:tcBorders>
              <w:top w:val="nil"/>
              <w:bottom w:val="nil"/>
            </w:tcBorders>
            <w:shd w:val="clear" w:color="auto" w:fill="auto"/>
          </w:tcPr>
          <w:p w:rsidR="008A413F" w:rsidRPr="00A96C29" w:rsidRDefault="002906E1" w:rsidP="00472538">
            <w:pPr>
              <w:suppressAutoHyphens w:val="0"/>
              <w:spacing w:before="40" w:after="120"/>
              <w:ind w:right="113"/>
              <w:rPr>
                <w:lang w:val="fr-FR"/>
              </w:rPr>
            </w:pPr>
            <w:r w:rsidRPr="00A96C29">
              <w:rPr>
                <w:lang w:val="fr-FR"/>
              </w:rPr>
              <w:t>2 mois et demi d’emprisonnement et 3 ans de suspension</w:t>
            </w:r>
          </w:p>
        </w:tc>
        <w:tc>
          <w:tcPr>
            <w:tcW w:w="3303" w:type="dxa"/>
            <w:tcBorders>
              <w:top w:val="nil"/>
              <w:bottom w:val="nil"/>
            </w:tcBorders>
            <w:shd w:val="clear" w:color="auto" w:fill="auto"/>
          </w:tcPr>
          <w:p w:rsidR="008A413F" w:rsidRPr="00A96C29" w:rsidRDefault="00634293" w:rsidP="00472538">
            <w:pPr>
              <w:suppressAutoHyphens w:val="0"/>
              <w:spacing w:before="40" w:after="120"/>
              <w:ind w:right="113"/>
              <w:rPr>
                <w:lang w:val="fr-FR"/>
              </w:rPr>
            </w:pPr>
            <w:r w:rsidRPr="00A96C29">
              <w:rPr>
                <w:lang w:val="fr-FR"/>
              </w:rPr>
              <w:t>Exploitation de maisons closes</w:t>
            </w:r>
          </w:p>
        </w:tc>
        <w:tc>
          <w:tcPr>
            <w:tcW w:w="1142" w:type="dxa"/>
            <w:tcBorders>
              <w:top w:val="nil"/>
              <w:bottom w:val="nil"/>
            </w:tcBorders>
            <w:shd w:val="clear" w:color="auto" w:fill="auto"/>
          </w:tcPr>
          <w:p w:rsidR="008A413F" w:rsidRPr="00A96C29" w:rsidRDefault="008A413F" w:rsidP="00472538">
            <w:pPr>
              <w:suppressAutoHyphens w:val="0"/>
              <w:spacing w:before="40" w:after="120"/>
              <w:ind w:right="113"/>
              <w:rPr>
                <w:lang w:val="fr-FR"/>
              </w:rPr>
            </w:pPr>
            <w:r w:rsidRPr="00A96C29">
              <w:rPr>
                <w:lang w:val="fr-FR"/>
              </w:rPr>
              <w:t>09/04/2012</w:t>
            </w:r>
          </w:p>
        </w:tc>
      </w:tr>
      <w:tr w:rsidR="00C3399D" w:rsidRPr="00A96C29">
        <w:trPr>
          <w:cantSplit/>
          <w:trHeight w:val="145"/>
        </w:trPr>
        <w:tc>
          <w:tcPr>
            <w:tcW w:w="700" w:type="dxa"/>
            <w:vMerge/>
            <w:tcBorders>
              <w:top w:val="nil"/>
              <w:bottom w:val="nil"/>
            </w:tcBorders>
            <w:shd w:val="clear" w:color="auto" w:fill="auto"/>
          </w:tcPr>
          <w:p w:rsidR="008A413F" w:rsidRPr="00A96C29" w:rsidRDefault="008A413F" w:rsidP="00472538">
            <w:pPr>
              <w:suppressAutoHyphens w:val="0"/>
              <w:spacing w:before="40" w:after="120"/>
              <w:ind w:right="113"/>
              <w:rPr>
                <w:lang w:val="fr-FR"/>
              </w:rPr>
            </w:pPr>
          </w:p>
        </w:tc>
        <w:tc>
          <w:tcPr>
            <w:tcW w:w="1008" w:type="dxa"/>
            <w:vMerge/>
            <w:tcBorders>
              <w:top w:val="nil"/>
              <w:bottom w:val="nil"/>
            </w:tcBorders>
            <w:shd w:val="clear" w:color="auto" w:fill="auto"/>
          </w:tcPr>
          <w:p w:rsidR="008A413F" w:rsidRPr="00A96C29" w:rsidRDefault="008A413F" w:rsidP="00472538">
            <w:pPr>
              <w:suppressAutoHyphens w:val="0"/>
              <w:spacing w:before="40" w:after="120"/>
              <w:ind w:right="113" w:firstLine="283"/>
              <w:rPr>
                <w:lang w:val="fr-FR"/>
              </w:rPr>
            </w:pPr>
          </w:p>
        </w:tc>
        <w:tc>
          <w:tcPr>
            <w:tcW w:w="2352" w:type="dxa"/>
            <w:tcBorders>
              <w:top w:val="nil"/>
              <w:bottom w:val="nil"/>
            </w:tcBorders>
            <w:shd w:val="clear" w:color="auto" w:fill="auto"/>
          </w:tcPr>
          <w:p w:rsidR="008A413F" w:rsidRPr="00A96C29" w:rsidRDefault="002906E1" w:rsidP="00472538">
            <w:pPr>
              <w:suppressAutoHyphens w:val="0"/>
              <w:spacing w:before="40" w:after="120"/>
              <w:ind w:right="113"/>
              <w:rPr>
                <w:lang w:val="fr-FR"/>
              </w:rPr>
            </w:pPr>
            <w:r w:rsidRPr="00A96C29">
              <w:rPr>
                <w:lang w:val="fr-FR"/>
              </w:rPr>
              <w:t>2 mois et demi d’emprisonnement et 3 ans de suspension</w:t>
            </w:r>
          </w:p>
        </w:tc>
        <w:tc>
          <w:tcPr>
            <w:tcW w:w="3303" w:type="dxa"/>
            <w:tcBorders>
              <w:top w:val="nil"/>
              <w:bottom w:val="nil"/>
            </w:tcBorders>
            <w:shd w:val="clear" w:color="auto" w:fill="auto"/>
          </w:tcPr>
          <w:p w:rsidR="008A413F" w:rsidRPr="00A96C29" w:rsidRDefault="00634293" w:rsidP="00472538">
            <w:pPr>
              <w:suppressAutoHyphens w:val="0"/>
              <w:spacing w:before="40" w:after="120"/>
              <w:ind w:right="113"/>
              <w:rPr>
                <w:lang w:val="fr-FR"/>
              </w:rPr>
            </w:pPr>
            <w:r w:rsidRPr="00A96C29">
              <w:rPr>
                <w:lang w:val="fr-FR"/>
              </w:rPr>
              <w:t>Exploitation de maisons closes</w:t>
            </w:r>
          </w:p>
        </w:tc>
        <w:tc>
          <w:tcPr>
            <w:tcW w:w="1142" w:type="dxa"/>
            <w:tcBorders>
              <w:top w:val="nil"/>
              <w:bottom w:val="nil"/>
            </w:tcBorders>
            <w:shd w:val="clear" w:color="auto" w:fill="auto"/>
          </w:tcPr>
          <w:p w:rsidR="008A413F" w:rsidRPr="00A96C29" w:rsidRDefault="008A413F" w:rsidP="00472538">
            <w:pPr>
              <w:suppressAutoHyphens w:val="0"/>
              <w:spacing w:before="40" w:after="120"/>
              <w:ind w:right="113"/>
              <w:rPr>
                <w:lang w:val="fr-FR"/>
              </w:rPr>
            </w:pPr>
            <w:r w:rsidRPr="00A96C29">
              <w:rPr>
                <w:lang w:val="fr-FR"/>
              </w:rPr>
              <w:t>09/04/2012</w:t>
            </w:r>
          </w:p>
        </w:tc>
      </w:tr>
      <w:tr w:rsidR="00C3399D" w:rsidRPr="00A96C29">
        <w:trPr>
          <w:cantSplit/>
          <w:trHeight w:val="145"/>
        </w:trPr>
        <w:tc>
          <w:tcPr>
            <w:tcW w:w="700" w:type="dxa"/>
            <w:vMerge/>
            <w:tcBorders>
              <w:top w:val="nil"/>
            </w:tcBorders>
            <w:shd w:val="clear" w:color="auto" w:fill="auto"/>
          </w:tcPr>
          <w:p w:rsidR="008A413F" w:rsidRPr="00A96C29" w:rsidRDefault="008A413F" w:rsidP="00472538">
            <w:pPr>
              <w:suppressAutoHyphens w:val="0"/>
              <w:spacing w:before="40" w:after="120"/>
              <w:ind w:right="113"/>
              <w:rPr>
                <w:lang w:val="fr-FR"/>
              </w:rPr>
            </w:pPr>
          </w:p>
        </w:tc>
        <w:tc>
          <w:tcPr>
            <w:tcW w:w="1008" w:type="dxa"/>
            <w:vMerge/>
            <w:tcBorders>
              <w:top w:val="nil"/>
            </w:tcBorders>
            <w:shd w:val="clear" w:color="auto" w:fill="auto"/>
          </w:tcPr>
          <w:p w:rsidR="008A413F" w:rsidRPr="00A96C29" w:rsidRDefault="008A413F" w:rsidP="00472538">
            <w:pPr>
              <w:suppressAutoHyphens w:val="0"/>
              <w:spacing w:before="40" w:after="120"/>
              <w:ind w:right="113" w:firstLine="283"/>
              <w:rPr>
                <w:lang w:val="fr-FR"/>
              </w:rPr>
            </w:pPr>
          </w:p>
        </w:tc>
        <w:tc>
          <w:tcPr>
            <w:tcW w:w="2352" w:type="dxa"/>
            <w:tcBorders>
              <w:top w:val="nil"/>
            </w:tcBorders>
            <w:shd w:val="clear" w:color="auto" w:fill="auto"/>
          </w:tcPr>
          <w:p w:rsidR="008A413F" w:rsidRPr="00A96C29" w:rsidRDefault="002906E1" w:rsidP="00472538">
            <w:pPr>
              <w:suppressAutoHyphens w:val="0"/>
              <w:spacing w:before="40" w:after="120"/>
              <w:ind w:right="113"/>
              <w:rPr>
                <w:lang w:val="fr-FR"/>
              </w:rPr>
            </w:pPr>
            <w:r w:rsidRPr="00A96C29">
              <w:rPr>
                <w:lang w:val="fr-FR"/>
              </w:rPr>
              <w:t>2 mois et demi d’emprisonnement et 3 ans de suspension</w:t>
            </w:r>
          </w:p>
        </w:tc>
        <w:tc>
          <w:tcPr>
            <w:tcW w:w="3303" w:type="dxa"/>
            <w:tcBorders>
              <w:top w:val="nil"/>
            </w:tcBorders>
            <w:shd w:val="clear" w:color="auto" w:fill="auto"/>
          </w:tcPr>
          <w:p w:rsidR="008A413F" w:rsidRPr="00A96C29" w:rsidRDefault="00634293" w:rsidP="00472538">
            <w:pPr>
              <w:suppressAutoHyphens w:val="0"/>
              <w:spacing w:before="40" w:after="120"/>
              <w:ind w:right="113"/>
              <w:rPr>
                <w:lang w:val="fr-FR"/>
              </w:rPr>
            </w:pPr>
            <w:r w:rsidRPr="00A96C29">
              <w:rPr>
                <w:lang w:val="fr-FR"/>
              </w:rPr>
              <w:t>Exploitation de maisons closes</w:t>
            </w:r>
          </w:p>
        </w:tc>
        <w:tc>
          <w:tcPr>
            <w:tcW w:w="1142" w:type="dxa"/>
            <w:tcBorders>
              <w:top w:val="nil"/>
            </w:tcBorders>
            <w:shd w:val="clear" w:color="auto" w:fill="auto"/>
          </w:tcPr>
          <w:p w:rsidR="008A413F" w:rsidRPr="00A96C29" w:rsidRDefault="008A413F" w:rsidP="00472538">
            <w:pPr>
              <w:suppressAutoHyphens w:val="0"/>
              <w:spacing w:before="40" w:after="120"/>
              <w:ind w:right="113"/>
              <w:rPr>
                <w:lang w:val="fr-FR"/>
              </w:rPr>
            </w:pPr>
            <w:r w:rsidRPr="00A96C29">
              <w:rPr>
                <w:lang w:val="fr-FR"/>
              </w:rPr>
              <w:t>09/04/2012</w:t>
            </w:r>
          </w:p>
        </w:tc>
      </w:tr>
      <w:tr w:rsidR="00C3399D" w:rsidRPr="00A96C29">
        <w:trPr>
          <w:cantSplit/>
          <w:trHeight w:val="145"/>
        </w:trPr>
        <w:tc>
          <w:tcPr>
            <w:tcW w:w="700" w:type="dxa"/>
            <w:vMerge/>
            <w:shd w:val="clear" w:color="auto" w:fill="auto"/>
          </w:tcPr>
          <w:p w:rsidR="008A413F" w:rsidRPr="00A96C29" w:rsidRDefault="008A413F" w:rsidP="00472538">
            <w:pPr>
              <w:suppressAutoHyphens w:val="0"/>
              <w:spacing w:before="40" w:after="120"/>
              <w:ind w:right="113"/>
              <w:rPr>
                <w:lang w:val="fr-FR"/>
              </w:rPr>
            </w:pPr>
          </w:p>
        </w:tc>
        <w:tc>
          <w:tcPr>
            <w:tcW w:w="1008" w:type="dxa"/>
            <w:vMerge/>
            <w:shd w:val="clear" w:color="auto" w:fill="auto"/>
          </w:tcPr>
          <w:p w:rsidR="008A413F" w:rsidRPr="00A96C29" w:rsidRDefault="008A413F" w:rsidP="00472538">
            <w:pPr>
              <w:suppressAutoHyphens w:val="0"/>
              <w:spacing w:before="40" w:after="120"/>
              <w:ind w:right="113" w:firstLine="283"/>
              <w:rPr>
                <w:lang w:val="fr-FR"/>
              </w:rPr>
            </w:pPr>
          </w:p>
        </w:tc>
        <w:tc>
          <w:tcPr>
            <w:tcW w:w="2352" w:type="dxa"/>
            <w:shd w:val="clear" w:color="auto" w:fill="auto"/>
          </w:tcPr>
          <w:p w:rsidR="008A413F" w:rsidRPr="00A96C29" w:rsidRDefault="002906E1" w:rsidP="00472538">
            <w:pPr>
              <w:suppressAutoHyphens w:val="0"/>
              <w:spacing w:before="40" w:after="120"/>
              <w:ind w:right="113"/>
              <w:rPr>
                <w:lang w:val="fr-FR"/>
              </w:rPr>
            </w:pPr>
            <w:r w:rsidRPr="00A96C29">
              <w:rPr>
                <w:lang w:val="fr-FR"/>
              </w:rPr>
              <w:t>2 mois et demi d’emprisonnement et 3 ans de suspension</w:t>
            </w:r>
          </w:p>
        </w:tc>
        <w:tc>
          <w:tcPr>
            <w:tcW w:w="3303" w:type="dxa"/>
            <w:shd w:val="clear" w:color="auto" w:fill="auto"/>
          </w:tcPr>
          <w:p w:rsidR="008A413F" w:rsidRPr="00A96C29" w:rsidRDefault="00634293" w:rsidP="00472538">
            <w:pPr>
              <w:suppressAutoHyphens w:val="0"/>
              <w:spacing w:before="40" w:after="120"/>
              <w:ind w:right="113"/>
              <w:rPr>
                <w:lang w:val="fr-FR"/>
              </w:rPr>
            </w:pPr>
            <w:r w:rsidRPr="00A96C29">
              <w:rPr>
                <w:lang w:val="fr-FR"/>
              </w:rPr>
              <w:t>Exploitation de maisons closes</w:t>
            </w:r>
          </w:p>
        </w:tc>
        <w:tc>
          <w:tcPr>
            <w:tcW w:w="1142" w:type="dxa"/>
            <w:shd w:val="clear" w:color="auto" w:fill="auto"/>
          </w:tcPr>
          <w:p w:rsidR="008A413F" w:rsidRPr="00A96C29" w:rsidRDefault="008A413F" w:rsidP="00472538">
            <w:pPr>
              <w:suppressAutoHyphens w:val="0"/>
              <w:spacing w:before="40" w:after="120"/>
              <w:ind w:right="113"/>
              <w:rPr>
                <w:lang w:val="fr-FR"/>
              </w:rPr>
            </w:pPr>
            <w:r w:rsidRPr="00A96C29">
              <w:rPr>
                <w:lang w:val="fr-FR"/>
              </w:rPr>
              <w:t>09/04/2012</w:t>
            </w:r>
          </w:p>
        </w:tc>
      </w:tr>
      <w:tr w:rsidR="00C3399D" w:rsidRPr="00A96C29">
        <w:trPr>
          <w:cantSplit/>
          <w:trHeight w:val="145"/>
        </w:trPr>
        <w:tc>
          <w:tcPr>
            <w:tcW w:w="700" w:type="dxa"/>
            <w:vMerge/>
            <w:shd w:val="clear" w:color="auto" w:fill="auto"/>
          </w:tcPr>
          <w:p w:rsidR="008A413F" w:rsidRPr="00A96C29" w:rsidRDefault="008A413F" w:rsidP="00472538">
            <w:pPr>
              <w:suppressAutoHyphens w:val="0"/>
              <w:spacing w:before="40" w:after="120"/>
              <w:ind w:right="113"/>
              <w:rPr>
                <w:lang w:val="fr-FR"/>
              </w:rPr>
            </w:pPr>
          </w:p>
        </w:tc>
        <w:tc>
          <w:tcPr>
            <w:tcW w:w="1008" w:type="dxa"/>
            <w:vMerge/>
            <w:shd w:val="clear" w:color="auto" w:fill="auto"/>
          </w:tcPr>
          <w:p w:rsidR="008A413F" w:rsidRPr="00A96C29" w:rsidRDefault="008A413F" w:rsidP="00472538">
            <w:pPr>
              <w:suppressAutoHyphens w:val="0"/>
              <w:spacing w:before="40" w:after="120"/>
              <w:ind w:right="113" w:firstLine="283"/>
              <w:rPr>
                <w:lang w:val="fr-FR"/>
              </w:rPr>
            </w:pPr>
          </w:p>
        </w:tc>
        <w:tc>
          <w:tcPr>
            <w:tcW w:w="2352" w:type="dxa"/>
            <w:shd w:val="clear" w:color="auto" w:fill="auto"/>
          </w:tcPr>
          <w:p w:rsidR="008A413F" w:rsidRPr="00A96C29" w:rsidRDefault="002906E1" w:rsidP="00472538">
            <w:pPr>
              <w:suppressAutoHyphens w:val="0"/>
              <w:spacing w:before="40" w:after="120"/>
              <w:ind w:right="113"/>
              <w:rPr>
                <w:lang w:val="fr-FR"/>
              </w:rPr>
            </w:pPr>
            <w:r w:rsidRPr="00A96C29">
              <w:rPr>
                <w:lang w:val="fr-FR"/>
              </w:rPr>
              <w:t>2 mois et demi d’emprisonnement et 3 ans de suspension</w:t>
            </w:r>
          </w:p>
        </w:tc>
        <w:tc>
          <w:tcPr>
            <w:tcW w:w="3303" w:type="dxa"/>
            <w:shd w:val="clear" w:color="auto" w:fill="auto"/>
          </w:tcPr>
          <w:p w:rsidR="008A413F" w:rsidRPr="00A96C29" w:rsidRDefault="00634293" w:rsidP="00472538">
            <w:pPr>
              <w:suppressAutoHyphens w:val="0"/>
              <w:spacing w:before="40" w:after="120"/>
              <w:ind w:right="113"/>
              <w:rPr>
                <w:lang w:val="fr-FR"/>
              </w:rPr>
            </w:pPr>
            <w:r w:rsidRPr="00A96C29">
              <w:rPr>
                <w:lang w:val="fr-FR"/>
              </w:rPr>
              <w:t>Exploitation de maisons closes</w:t>
            </w:r>
          </w:p>
        </w:tc>
        <w:tc>
          <w:tcPr>
            <w:tcW w:w="1142" w:type="dxa"/>
            <w:shd w:val="clear" w:color="auto" w:fill="auto"/>
          </w:tcPr>
          <w:p w:rsidR="008A413F" w:rsidRPr="00A96C29" w:rsidRDefault="008A413F" w:rsidP="00472538">
            <w:pPr>
              <w:suppressAutoHyphens w:val="0"/>
              <w:spacing w:before="40" w:after="120"/>
              <w:ind w:right="113"/>
              <w:rPr>
                <w:lang w:val="fr-FR"/>
              </w:rPr>
            </w:pPr>
            <w:r w:rsidRPr="00A96C29">
              <w:rPr>
                <w:lang w:val="fr-FR"/>
              </w:rPr>
              <w:t>09/04/2012</w:t>
            </w:r>
          </w:p>
        </w:tc>
      </w:tr>
      <w:tr w:rsidR="00C3399D" w:rsidRPr="00A96C29">
        <w:trPr>
          <w:cantSplit/>
          <w:trHeight w:val="602"/>
        </w:trPr>
        <w:tc>
          <w:tcPr>
            <w:tcW w:w="700" w:type="dxa"/>
            <w:vMerge w:val="restart"/>
            <w:shd w:val="clear" w:color="auto" w:fill="auto"/>
          </w:tcPr>
          <w:p w:rsidR="008A413F" w:rsidRPr="00A96C29" w:rsidRDefault="008A413F" w:rsidP="00472538">
            <w:pPr>
              <w:suppressAutoHyphens w:val="0"/>
              <w:spacing w:before="40" w:after="120"/>
              <w:ind w:right="113"/>
              <w:rPr>
                <w:lang w:val="fr-FR"/>
              </w:rPr>
            </w:pPr>
            <w:r w:rsidRPr="00A96C29">
              <w:rPr>
                <w:lang w:val="fr-FR"/>
              </w:rPr>
              <w:t>7</w:t>
            </w:r>
          </w:p>
        </w:tc>
        <w:tc>
          <w:tcPr>
            <w:tcW w:w="1008" w:type="dxa"/>
            <w:vMerge w:val="restart"/>
            <w:shd w:val="clear" w:color="auto" w:fill="auto"/>
          </w:tcPr>
          <w:p w:rsidR="008A413F" w:rsidRPr="00A96C29" w:rsidRDefault="008A413F" w:rsidP="00472538">
            <w:pPr>
              <w:suppressAutoHyphens w:val="0"/>
              <w:spacing w:before="40" w:after="120"/>
              <w:ind w:right="113" w:firstLine="283"/>
              <w:rPr>
                <w:lang w:val="fr-FR"/>
              </w:rPr>
            </w:pPr>
            <w:r w:rsidRPr="00A96C29">
              <w:rPr>
                <w:lang w:val="fr-FR"/>
              </w:rPr>
              <w:t>3</w:t>
            </w:r>
          </w:p>
        </w:tc>
        <w:tc>
          <w:tcPr>
            <w:tcW w:w="2352" w:type="dxa"/>
            <w:shd w:val="clear" w:color="auto" w:fill="auto"/>
          </w:tcPr>
          <w:p w:rsidR="008A413F" w:rsidRPr="00A96C29" w:rsidRDefault="008A413F" w:rsidP="00472538">
            <w:pPr>
              <w:suppressAutoHyphens w:val="0"/>
              <w:spacing w:before="40" w:after="120"/>
              <w:ind w:right="113"/>
              <w:rPr>
                <w:lang w:val="fr-FR"/>
              </w:rPr>
            </w:pPr>
            <w:r w:rsidRPr="00A96C29">
              <w:rPr>
                <w:lang w:val="fr-FR"/>
              </w:rPr>
              <w:t>13</w:t>
            </w:r>
            <w:r w:rsidR="002906E1" w:rsidRPr="00A96C29">
              <w:rPr>
                <w:lang w:val="fr-FR"/>
              </w:rPr>
              <w:t> </w:t>
            </w:r>
            <w:r w:rsidR="00D96DB6" w:rsidRPr="00A96C29">
              <w:rPr>
                <w:lang w:val="fr-FR"/>
              </w:rPr>
              <w:t>ans d’emprisonnement</w:t>
            </w:r>
            <w:r w:rsidRPr="00A96C29">
              <w:rPr>
                <w:lang w:val="fr-FR"/>
              </w:rPr>
              <w:t xml:space="preserve"> </w:t>
            </w:r>
          </w:p>
        </w:tc>
        <w:tc>
          <w:tcPr>
            <w:tcW w:w="3303" w:type="dxa"/>
            <w:shd w:val="clear" w:color="auto" w:fill="auto"/>
          </w:tcPr>
          <w:p w:rsidR="008A413F" w:rsidRPr="00A96C29" w:rsidRDefault="002906E1" w:rsidP="00472538">
            <w:pPr>
              <w:suppressAutoHyphens w:val="0"/>
              <w:spacing w:before="40" w:after="120"/>
              <w:ind w:right="113"/>
              <w:rPr>
                <w:lang w:val="fr-FR"/>
              </w:rPr>
            </w:pPr>
            <w:r w:rsidRPr="00A96C29">
              <w:rPr>
                <w:lang w:val="fr-FR"/>
              </w:rPr>
              <w:t>Détention d’armes à feu, enlèvements, viol</w:t>
            </w:r>
            <w:r w:rsidR="008A413F" w:rsidRPr="00A96C29">
              <w:rPr>
                <w:lang w:val="fr-FR"/>
              </w:rPr>
              <w:t xml:space="preserve"> </w:t>
            </w:r>
          </w:p>
        </w:tc>
        <w:tc>
          <w:tcPr>
            <w:tcW w:w="1142" w:type="dxa"/>
            <w:shd w:val="clear" w:color="auto" w:fill="auto"/>
          </w:tcPr>
          <w:p w:rsidR="008A413F" w:rsidRPr="00A96C29" w:rsidRDefault="008A413F" w:rsidP="00472538">
            <w:pPr>
              <w:suppressAutoHyphens w:val="0"/>
              <w:spacing w:before="40" w:after="120"/>
              <w:ind w:right="113"/>
              <w:rPr>
                <w:lang w:val="fr-FR"/>
              </w:rPr>
            </w:pPr>
            <w:r w:rsidRPr="00A96C29">
              <w:rPr>
                <w:lang w:val="fr-FR"/>
              </w:rPr>
              <w:t>16/12/2011</w:t>
            </w:r>
          </w:p>
        </w:tc>
      </w:tr>
      <w:tr w:rsidR="00C3399D" w:rsidRPr="00A96C29">
        <w:trPr>
          <w:cantSplit/>
          <w:trHeight w:val="145"/>
        </w:trPr>
        <w:tc>
          <w:tcPr>
            <w:tcW w:w="700" w:type="dxa"/>
            <w:vMerge/>
            <w:shd w:val="clear" w:color="auto" w:fill="auto"/>
          </w:tcPr>
          <w:p w:rsidR="008A413F" w:rsidRPr="00A96C29" w:rsidRDefault="008A413F" w:rsidP="00472538">
            <w:pPr>
              <w:suppressAutoHyphens w:val="0"/>
              <w:spacing w:before="40" w:after="120"/>
              <w:ind w:right="113"/>
              <w:rPr>
                <w:lang w:val="fr-FR"/>
              </w:rPr>
            </w:pPr>
          </w:p>
        </w:tc>
        <w:tc>
          <w:tcPr>
            <w:tcW w:w="1008" w:type="dxa"/>
            <w:vMerge/>
            <w:shd w:val="clear" w:color="auto" w:fill="auto"/>
          </w:tcPr>
          <w:p w:rsidR="008A413F" w:rsidRPr="00A96C29" w:rsidRDefault="008A413F" w:rsidP="00472538">
            <w:pPr>
              <w:suppressAutoHyphens w:val="0"/>
              <w:spacing w:before="40" w:after="120"/>
              <w:ind w:right="113" w:firstLine="283"/>
              <w:rPr>
                <w:lang w:val="fr-FR"/>
              </w:rPr>
            </w:pPr>
          </w:p>
        </w:tc>
        <w:tc>
          <w:tcPr>
            <w:tcW w:w="2352" w:type="dxa"/>
            <w:shd w:val="clear" w:color="auto" w:fill="auto"/>
          </w:tcPr>
          <w:p w:rsidR="008A413F" w:rsidRPr="00A96C29" w:rsidRDefault="008A413F" w:rsidP="00472538">
            <w:pPr>
              <w:suppressAutoHyphens w:val="0"/>
              <w:spacing w:before="40" w:after="120"/>
              <w:ind w:right="113"/>
              <w:rPr>
                <w:lang w:val="fr-FR"/>
              </w:rPr>
            </w:pPr>
            <w:r w:rsidRPr="00A96C29">
              <w:rPr>
                <w:lang w:val="fr-FR"/>
              </w:rPr>
              <w:t xml:space="preserve">11 </w:t>
            </w:r>
            <w:r w:rsidR="00D96DB6" w:rsidRPr="00A96C29">
              <w:rPr>
                <w:lang w:val="fr-FR"/>
              </w:rPr>
              <w:t>ans d’emprisonnement</w:t>
            </w:r>
          </w:p>
        </w:tc>
        <w:tc>
          <w:tcPr>
            <w:tcW w:w="3303" w:type="dxa"/>
            <w:shd w:val="clear" w:color="auto" w:fill="auto"/>
          </w:tcPr>
          <w:p w:rsidR="008A413F" w:rsidRPr="00A96C29" w:rsidRDefault="002906E1" w:rsidP="00472538">
            <w:pPr>
              <w:suppressAutoHyphens w:val="0"/>
              <w:spacing w:before="40" w:after="120"/>
              <w:ind w:right="113"/>
              <w:rPr>
                <w:lang w:val="fr-FR"/>
              </w:rPr>
            </w:pPr>
            <w:r w:rsidRPr="00A96C29">
              <w:rPr>
                <w:lang w:val="fr-FR"/>
              </w:rPr>
              <w:t>Enlèvements, viol</w:t>
            </w:r>
          </w:p>
        </w:tc>
        <w:tc>
          <w:tcPr>
            <w:tcW w:w="1142" w:type="dxa"/>
            <w:shd w:val="clear" w:color="auto" w:fill="auto"/>
          </w:tcPr>
          <w:p w:rsidR="008A413F" w:rsidRPr="00A96C29" w:rsidRDefault="008A413F" w:rsidP="00472538">
            <w:pPr>
              <w:suppressAutoHyphens w:val="0"/>
              <w:spacing w:before="40" w:after="120"/>
              <w:ind w:right="113"/>
              <w:rPr>
                <w:lang w:val="fr-FR"/>
              </w:rPr>
            </w:pPr>
            <w:r w:rsidRPr="00A96C29">
              <w:rPr>
                <w:lang w:val="fr-FR"/>
              </w:rPr>
              <w:t>16/12/2011</w:t>
            </w:r>
          </w:p>
        </w:tc>
      </w:tr>
      <w:tr w:rsidR="00C3399D" w:rsidRPr="00A96C29">
        <w:trPr>
          <w:cantSplit/>
          <w:trHeight w:val="145"/>
        </w:trPr>
        <w:tc>
          <w:tcPr>
            <w:tcW w:w="700" w:type="dxa"/>
            <w:vMerge/>
            <w:shd w:val="clear" w:color="auto" w:fill="auto"/>
          </w:tcPr>
          <w:p w:rsidR="008A413F" w:rsidRPr="00A96C29" w:rsidRDefault="008A413F" w:rsidP="00472538">
            <w:pPr>
              <w:suppressAutoHyphens w:val="0"/>
              <w:spacing w:before="40" w:after="120"/>
              <w:ind w:right="113"/>
              <w:rPr>
                <w:lang w:val="fr-FR"/>
              </w:rPr>
            </w:pPr>
          </w:p>
        </w:tc>
        <w:tc>
          <w:tcPr>
            <w:tcW w:w="1008" w:type="dxa"/>
            <w:vMerge/>
            <w:shd w:val="clear" w:color="auto" w:fill="auto"/>
          </w:tcPr>
          <w:p w:rsidR="008A413F" w:rsidRPr="00A96C29" w:rsidRDefault="008A413F" w:rsidP="00472538">
            <w:pPr>
              <w:suppressAutoHyphens w:val="0"/>
              <w:spacing w:before="40" w:after="120"/>
              <w:ind w:right="113" w:firstLine="283"/>
              <w:rPr>
                <w:lang w:val="fr-FR"/>
              </w:rPr>
            </w:pPr>
          </w:p>
        </w:tc>
        <w:tc>
          <w:tcPr>
            <w:tcW w:w="2352" w:type="dxa"/>
            <w:shd w:val="clear" w:color="auto" w:fill="auto"/>
          </w:tcPr>
          <w:p w:rsidR="008A413F" w:rsidRPr="00A96C29" w:rsidRDefault="008A413F" w:rsidP="00472538">
            <w:pPr>
              <w:suppressAutoHyphens w:val="0"/>
              <w:spacing w:before="40" w:after="120"/>
              <w:ind w:right="113"/>
              <w:rPr>
                <w:lang w:val="fr-FR"/>
              </w:rPr>
            </w:pPr>
            <w:r w:rsidRPr="00A96C29">
              <w:rPr>
                <w:lang w:val="fr-FR"/>
              </w:rPr>
              <w:t>60</w:t>
            </w:r>
            <w:r w:rsidR="002906E1" w:rsidRPr="00A96C29">
              <w:rPr>
                <w:lang w:val="fr-FR"/>
              </w:rPr>
              <w:t> jours d’emprisonnement</w:t>
            </w:r>
          </w:p>
        </w:tc>
        <w:tc>
          <w:tcPr>
            <w:tcW w:w="3303" w:type="dxa"/>
            <w:shd w:val="clear" w:color="auto" w:fill="auto"/>
          </w:tcPr>
          <w:p w:rsidR="008A413F" w:rsidRPr="00A96C29" w:rsidRDefault="002906E1" w:rsidP="00472538">
            <w:pPr>
              <w:suppressAutoHyphens w:val="0"/>
              <w:spacing w:before="40" w:after="120"/>
              <w:ind w:right="113"/>
              <w:rPr>
                <w:lang w:val="fr-FR"/>
              </w:rPr>
            </w:pPr>
            <w:r w:rsidRPr="00A96C29">
              <w:rPr>
                <w:lang w:val="fr-FR"/>
              </w:rPr>
              <w:t>Complicité après les faits, communication de fausses informations à un officier de police</w:t>
            </w:r>
          </w:p>
        </w:tc>
        <w:tc>
          <w:tcPr>
            <w:tcW w:w="1142" w:type="dxa"/>
            <w:shd w:val="clear" w:color="auto" w:fill="auto"/>
          </w:tcPr>
          <w:p w:rsidR="008A413F" w:rsidRPr="00A96C29" w:rsidRDefault="008A413F" w:rsidP="00472538">
            <w:pPr>
              <w:suppressAutoHyphens w:val="0"/>
              <w:spacing w:before="40" w:after="120"/>
              <w:ind w:right="113"/>
              <w:rPr>
                <w:lang w:val="fr-FR"/>
              </w:rPr>
            </w:pPr>
            <w:r w:rsidRPr="00A96C29">
              <w:rPr>
                <w:lang w:val="fr-FR"/>
              </w:rPr>
              <w:t>16/12/2011</w:t>
            </w:r>
          </w:p>
        </w:tc>
      </w:tr>
      <w:tr w:rsidR="00C3399D" w:rsidRPr="00A96C29">
        <w:trPr>
          <w:cantSplit/>
          <w:trHeight w:val="821"/>
        </w:trPr>
        <w:tc>
          <w:tcPr>
            <w:tcW w:w="700" w:type="dxa"/>
            <w:vMerge w:val="restart"/>
            <w:shd w:val="clear" w:color="auto" w:fill="auto"/>
          </w:tcPr>
          <w:p w:rsidR="008A413F" w:rsidRPr="00A96C29" w:rsidRDefault="008A413F" w:rsidP="00472538">
            <w:pPr>
              <w:suppressAutoHyphens w:val="0"/>
              <w:spacing w:before="40" w:after="120"/>
              <w:ind w:right="113"/>
              <w:rPr>
                <w:lang w:val="fr-FR"/>
              </w:rPr>
            </w:pPr>
            <w:r w:rsidRPr="00A96C29">
              <w:rPr>
                <w:lang w:val="fr-FR"/>
              </w:rPr>
              <w:t>8</w:t>
            </w:r>
          </w:p>
        </w:tc>
        <w:tc>
          <w:tcPr>
            <w:tcW w:w="1008" w:type="dxa"/>
            <w:vMerge w:val="restart"/>
            <w:shd w:val="clear" w:color="auto" w:fill="auto"/>
          </w:tcPr>
          <w:p w:rsidR="008A413F" w:rsidRPr="00A96C29" w:rsidRDefault="008A413F" w:rsidP="00472538">
            <w:pPr>
              <w:suppressAutoHyphens w:val="0"/>
              <w:spacing w:before="40" w:after="120"/>
              <w:ind w:right="113" w:firstLine="283"/>
              <w:rPr>
                <w:lang w:val="fr-FR"/>
              </w:rPr>
            </w:pPr>
            <w:r w:rsidRPr="00A96C29">
              <w:rPr>
                <w:lang w:val="fr-FR"/>
              </w:rPr>
              <w:t>3</w:t>
            </w:r>
          </w:p>
        </w:tc>
        <w:tc>
          <w:tcPr>
            <w:tcW w:w="2352" w:type="dxa"/>
            <w:shd w:val="clear" w:color="auto" w:fill="auto"/>
          </w:tcPr>
          <w:p w:rsidR="008A413F" w:rsidRPr="00A96C29" w:rsidRDefault="008A413F" w:rsidP="00472538">
            <w:pPr>
              <w:suppressAutoHyphens w:val="0"/>
              <w:spacing w:before="40" w:after="120"/>
              <w:ind w:right="113"/>
              <w:rPr>
                <w:lang w:val="fr-FR"/>
              </w:rPr>
            </w:pPr>
            <w:r w:rsidRPr="00A96C29">
              <w:rPr>
                <w:lang w:val="fr-FR"/>
              </w:rPr>
              <w:t>7</w:t>
            </w:r>
            <w:r w:rsidR="002906E1" w:rsidRPr="00A96C29">
              <w:rPr>
                <w:lang w:val="fr-FR"/>
              </w:rPr>
              <w:t> mois d’emprisonnement et 3 ans de suspension</w:t>
            </w:r>
          </w:p>
        </w:tc>
        <w:tc>
          <w:tcPr>
            <w:tcW w:w="3303" w:type="dxa"/>
            <w:shd w:val="clear" w:color="auto" w:fill="auto"/>
          </w:tcPr>
          <w:p w:rsidR="008A413F" w:rsidRPr="00A96C29" w:rsidRDefault="008A413F" w:rsidP="00472538">
            <w:pPr>
              <w:suppressAutoHyphens w:val="0"/>
              <w:spacing w:before="40" w:after="120"/>
              <w:ind w:right="113"/>
              <w:rPr>
                <w:lang w:val="fr-FR"/>
              </w:rPr>
            </w:pPr>
            <w:r w:rsidRPr="00A96C29">
              <w:rPr>
                <w:lang w:val="fr-FR"/>
              </w:rPr>
              <w:t>F</w:t>
            </w:r>
            <w:r w:rsidR="002906E1" w:rsidRPr="00A96C29">
              <w:rPr>
                <w:lang w:val="fr-FR"/>
              </w:rPr>
              <w:t>raude, falsification de documents</w:t>
            </w:r>
          </w:p>
        </w:tc>
        <w:tc>
          <w:tcPr>
            <w:tcW w:w="1142" w:type="dxa"/>
            <w:shd w:val="clear" w:color="auto" w:fill="auto"/>
          </w:tcPr>
          <w:p w:rsidR="008A413F" w:rsidRPr="00A96C29" w:rsidRDefault="008A413F" w:rsidP="00472538">
            <w:pPr>
              <w:suppressAutoHyphens w:val="0"/>
              <w:spacing w:before="40" w:after="120"/>
              <w:ind w:right="113"/>
              <w:rPr>
                <w:lang w:val="fr-FR"/>
              </w:rPr>
            </w:pPr>
            <w:r w:rsidRPr="00A96C29">
              <w:rPr>
                <w:lang w:val="fr-FR"/>
              </w:rPr>
              <w:t>23/01/2013</w:t>
            </w:r>
          </w:p>
        </w:tc>
      </w:tr>
      <w:tr w:rsidR="00C3399D" w:rsidRPr="00A96C29">
        <w:trPr>
          <w:cantSplit/>
          <w:trHeight w:val="145"/>
        </w:trPr>
        <w:tc>
          <w:tcPr>
            <w:tcW w:w="700" w:type="dxa"/>
            <w:vMerge/>
            <w:shd w:val="clear" w:color="auto" w:fill="auto"/>
          </w:tcPr>
          <w:p w:rsidR="008A413F" w:rsidRPr="00A96C29" w:rsidRDefault="008A413F" w:rsidP="00472538">
            <w:pPr>
              <w:suppressAutoHyphens w:val="0"/>
              <w:spacing w:before="40" w:after="120"/>
              <w:ind w:right="113"/>
              <w:jc w:val="center"/>
              <w:rPr>
                <w:lang w:val="fr-FR"/>
              </w:rPr>
            </w:pPr>
          </w:p>
        </w:tc>
        <w:tc>
          <w:tcPr>
            <w:tcW w:w="1008" w:type="dxa"/>
            <w:vMerge/>
            <w:shd w:val="clear" w:color="auto" w:fill="auto"/>
          </w:tcPr>
          <w:p w:rsidR="008A413F" w:rsidRPr="00A96C29" w:rsidRDefault="008A413F" w:rsidP="00472538">
            <w:pPr>
              <w:suppressAutoHyphens w:val="0"/>
              <w:spacing w:before="40" w:after="120"/>
              <w:ind w:right="113"/>
              <w:jc w:val="center"/>
              <w:rPr>
                <w:lang w:val="fr-FR"/>
              </w:rPr>
            </w:pPr>
          </w:p>
        </w:tc>
        <w:tc>
          <w:tcPr>
            <w:tcW w:w="2352" w:type="dxa"/>
            <w:shd w:val="clear" w:color="auto" w:fill="auto"/>
          </w:tcPr>
          <w:p w:rsidR="008A413F" w:rsidRPr="00A96C29" w:rsidRDefault="002906E1" w:rsidP="00472538">
            <w:pPr>
              <w:suppressAutoHyphens w:val="0"/>
              <w:spacing w:before="40" w:after="120"/>
              <w:ind w:right="113"/>
              <w:rPr>
                <w:lang w:val="fr-FR"/>
              </w:rPr>
            </w:pPr>
            <w:r w:rsidRPr="00A96C29">
              <w:rPr>
                <w:lang w:val="fr-FR"/>
              </w:rPr>
              <w:t>7 mois d’emprisonnement et 3 ans de suspension</w:t>
            </w:r>
          </w:p>
        </w:tc>
        <w:tc>
          <w:tcPr>
            <w:tcW w:w="3303" w:type="dxa"/>
            <w:shd w:val="clear" w:color="auto" w:fill="auto"/>
          </w:tcPr>
          <w:p w:rsidR="008A413F" w:rsidRPr="00A96C29" w:rsidRDefault="002906E1" w:rsidP="00472538">
            <w:pPr>
              <w:suppressAutoHyphens w:val="0"/>
              <w:spacing w:before="40" w:after="120"/>
              <w:ind w:right="113"/>
              <w:rPr>
                <w:lang w:val="fr-FR"/>
              </w:rPr>
            </w:pPr>
            <w:r w:rsidRPr="00A96C29">
              <w:rPr>
                <w:lang w:val="fr-FR"/>
              </w:rPr>
              <w:t>Fraude, falsification de documents</w:t>
            </w:r>
          </w:p>
        </w:tc>
        <w:tc>
          <w:tcPr>
            <w:tcW w:w="1142" w:type="dxa"/>
            <w:shd w:val="clear" w:color="auto" w:fill="auto"/>
          </w:tcPr>
          <w:p w:rsidR="008A413F" w:rsidRPr="00A96C29" w:rsidRDefault="008A413F" w:rsidP="00472538">
            <w:pPr>
              <w:suppressAutoHyphens w:val="0"/>
              <w:spacing w:before="40" w:after="120"/>
              <w:ind w:right="113"/>
              <w:rPr>
                <w:lang w:val="fr-FR"/>
              </w:rPr>
            </w:pPr>
            <w:r w:rsidRPr="00A96C29">
              <w:rPr>
                <w:lang w:val="fr-FR"/>
              </w:rPr>
              <w:t>23/01/2013</w:t>
            </w:r>
          </w:p>
        </w:tc>
      </w:tr>
      <w:tr w:rsidR="00C3399D" w:rsidRPr="00A96C29">
        <w:trPr>
          <w:cantSplit/>
          <w:trHeight w:val="145"/>
        </w:trPr>
        <w:tc>
          <w:tcPr>
            <w:tcW w:w="700" w:type="dxa"/>
            <w:vMerge/>
            <w:shd w:val="clear" w:color="auto" w:fill="auto"/>
          </w:tcPr>
          <w:p w:rsidR="008A413F" w:rsidRPr="00A96C29" w:rsidRDefault="008A413F" w:rsidP="00472538">
            <w:pPr>
              <w:suppressAutoHyphens w:val="0"/>
              <w:spacing w:before="40" w:after="120"/>
              <w:ind w:right="113"/>
              <w:jc w:val="center"/>
              <w:rPr>
                <w:lang w:val="fr-FR"/>
              </w:rPr>
            </w:pPr>
          </w:p>
        </w:tc>
        <w:tc>
          <w:tcPr>
            <w:tcW w:w="1008" w:type="dxa"/>
            <w:vMerge/>
            <w:shd w:val="clear" w:color="auto" w:fill="auto"/>
          </w:tcPr>
          <w:p w:rsidR="008A413F" w:rsidRPr="00A96C29" w:rsidRDefault="008A413F" w:rsidP="00472538">
            <w:pPr>
              <w:suppressAutoHyphens w:val="0"/>
              <w:spacing w:before="40" w:after="120"/>
              <w:ind w:right="113"/>
              <w:jc w:val="center"/>
              <w:rPr>
                <w:lang w:val="fr-FR"/>
              </w:rPr>
            </w:pPr>
          </w:p>
        </w:tc>
        <w:tc>
          <w:tcPr>
            <w:tcW w:w="2352" w:type="dxa"/>
            <w:shd w:val="clear" w:color="auto" w:fill="auto"/>
          </w:tcPr>
          <w:p w:rsidR="008A413F" w:rsidRPr="00A96C29" w:rsidRDefault="002906E1" w:rsidP="00472538">
            <w:pPr>
              <w:suppressAutoHyphens w:val="0"/>
              <w:spacing w:before="40" w:after="120"/>
              <w:ind w:right="113"/>
              <w:rPr>
                <w:lang w:val="fr-FR"/>
              </w:rPr>
            </w:pPr>
            <w:r w:rsidRPr="00A96C29">
              <w:rPr>
                <w:lang w:val="fr-FR"/>
              </w:rPr>
              <w:t>7 mois d’emprisonnement et 3 ans de suspension</w:t>
            </w:r>
          </w:p>
        </w:tc>
        <w:tc>
          <w:tcPr>
            <w:tcW w:w="3303" w:type="dxa"/>
            <w:shd w:val="clear" w:color="auto" w:fill="auto"/>
          </w:tcPr>
          <w:p w:rsidR="008A413F" w:rsidRPr="00A96C29" w:rsidRDefault="008A413F" w:rsidP="00472538">
            <w:pPr>
              <w:suppressAutoHyphens w:val="0"/>
              <w:spacing w:before="40" w:after="120"/>
              <w:ind w:right="113"/>
              <w:rPr>
                <w:lang w:val="fr-FR"/>
              </w:rPr>
            </w:pPr>
            <w:r w:rsidRPr="00A96C29">
              <w:rPr>
                <w:lang w:val="fr-FR"/>
              </w:rPr>
              <w:t>Obt</w:t>
            </w:r>
            <w:r w:rsidR="002906E1" w:rsidRPr="00A96C29">
              <w:rPr>
                <w:lang w:val="fr-FR"/>
              </w:rPr>
              <w:t>ention d’un enregistrement par des moyens frauduleux, fraude, falsification de documents, usurpation d’identité</w:t>
            </w:r>
          </w:p>
        </w:tc>
        <w:tc>
          <w:tcPr>
            <w:tcW w:w="1142" w:type="dxa"/>
            <w:shd w:val="clear" w:color="auto" w:fill="auto"/>
          </w:tcPr>
          <w:p w:rsidR="008A413F" w:rsidRPr="00A96C29" w:rsidRDefault="008A413F" w:rsidP="00472538">
            <w:pPr>
              <w:suppressAutoHyphens w:val="0"/>
              <w:spacing w:before="40" w:after="120"/>
              <w:ind w:right="113"/>
              <w:rPr>
                <w:lang w:val="fr-FR"/>
              </w:rPr>
            </w:pPr>
            <w:r w:rsidRPr="00A96C29">
              <w:rPr>
                <w:lang w:val="fr-FR"/>
              </w:rPr>
              <w:t>26/10/2012</w:t>
            </w:r>
          </w:p>
        </w:tc>
      </w:tr>
    </w:tbl>
    <w:p w:rsidR="008A413F" w:rsidRPr="00A96C29" w:rsidRDefault="008A413F" w:rsidP="00F02BE8">
      <w:pPr>
        <w:pStyle w:val="H23G"/>
        <w:rPr>
          <w:lang w:val="fr-FR"/>
        </w:rPr>
      </w:pPr>
      <w:r w:rsidRPr="00A96C29">
        <w:rPr>
          <w:lang w:val="fr-FR"/>
        </w:rPr>
        <w:tab/>
      </w:r>
      <w:r w:rsidRPr="00A96C29">
        <w:rPr>
          <w:lang w:val="fr-FR"/>
        </w:rPr>
        <w:tab/>
        <w:t>C</w:t>
      </w:r>
      <w:r w:rsidR="00CA2498" w:rsidRPr="00A96C29">
        <w:rPr>
          <w:lang w:val="fr-FR"/>
        </w:rPr>
        <w:t>on</w:t>
      </w:r>
      <w:r w:rsidR="002906E1" w:rsidRPr="00A96C29">
        <w:rPr>
          <w:lang w:val="fr-FR"/>
        </w:rPr>
        <w:t>damnations en 2012</w:t>
      </w:r>
    </w:p>
    <w:p w:rsidR="008A413F" w:rsidRPr="00A96C29" w:rsidRDefault="002906E1" w:rsidP="00F02BE8">
      <w:pPr>
        <w:pStyle w:val="SingleTxtG"/>
        <w:rPr>
          <w:sz w:val="24"/>
          <w:szCs w:val="24"/>
          <w:lang w:val="fr-FR"/>
        </w:rPr>
      </w:pPr>
      <w:r w:rsidRPr="00A96C29">
        <w:rPr>
          <w:lang w:val="fr-FR"/>
        </w:rPr>
        <w:t>Les 13 condamnations concernent 26 personnes et les peines prononcées sont les suivantes</w:t>
      </w:r>
      <w:r w:rsidR="000233A3" w:rsidRPr="00A96C29">
        <w:rPr>
          <w:lang w:val="fr-FR"/>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01"/>
        <w:gridCol w:w="1042"/>
        <w:gridCol w:w="2328"/>
        <w:gridCol w:w="3201"/>
        <w:gridCol w:w="1117"/>
        <w:gridCol w:w="16"/>
      </w:tblGrid>
      <w:tr w:rsidR="002906E1" w:rsidRPr="00A96C29">
        <w:trPr>
          <w:cantSplit/>
          <w:trHeight w:val="768"/>
          <w:tblHeader/>
        </w:trPr>
        <w:tc>
          <w:tcPr>
            <w:tcW w:w="801" w:type="dxa"/>
            <w:tcBorders>
              <w:top w:val="single" w:sz="4" w:space="0" w:color="auto"/>
              <w:bottom w:val="single" w:sz="12" w:space="0" w:color="auto"/>
            </w:tcBorders>
            <w:shd w:val="clear" w:color="auto" w:fill="auto"/>
            <w:vAlign w:val="bottom"/>
          </w:tcPr>
          <w:p w:rsidR="002906E1" w:rsidRPr="00A96C29" w:rsidRDefault="002906E1" w:rsidP="00F02BE8">
            <w:pPr>
              <w:suppressAutoHyphens w:val="0"/>
              <w:spacing w:before="80" w:after="80" w:line="200" w:lineRule="exact"/>
              <w:ind w:right="57"/>
              <w:rPr>
                <w:i/>
                <w:sz w:val="16"/>
                <w:szCs w:val="16"/>
                <w:lang w:val="fr-FR"/>
              </w:rPr>
            </w:pPr>
            <w:r w:rsidRPr="00A96C29">
              <w:rPr>
                <w:i/>
                <w:sz w:val="16"/>
                <w:szCs w:val="16"/>
                <w:lang w:val="fr-FR"/>
              </w:rPr>
              <w:t>N</w:t>
            </w:r>
            <w:r w:rsidR="00086C05" w:rsidRPr="00A96C29">
              <w:rPr>
                <w:i/>
                <w:sz w:val="16"/>
                <w:szCs w:val="16"/>
                <w:lang w:val="fr-FR"/>
              </w:rPr>
              <w:t>uméro</w:t>
            </w:r>
          </w:p>
        </w:tc>
        <w:tc>
          <w:tcPr>
            <w:tcW w:w="1042" w:type="dxa"/>
            <w:tcBorders>
              <w:top w:val="single" w:sz="4" w:space="0" w:color="auto"/>
              <w:bottom w:val="single" w:sz="12" w:space="0" w:color="auto"/>
            </w:tcBorders>
            <w:shd w:val="clear" w:color="auto" w:fill="auto"/>
            <w:vAlign w:val="bottom"/>
          </w:tcPr>
          <w:p w:rsidR="002906E1" w:rsidRPr="00A96C29" w:rsidRDefault="002906E1" w:rsidP="00F02BE8">
            <w:pPr>
              <w:suppressAutoHyphens w:val="0"/>
              <w:spacing w:before="80" w:after="80" w:line="200" w:lineRule="exact"/>
              <w:ind w:right="57"/>
              <w:rPr>
                <w:i/>
                <w:sz w:val="16"/>
                <w:szCs w:val="16"/>
                <w:lang w:val="fr-FR"/>
              </w:rPr>
            </w:pPr>
            <w:r w:rsidRPr="00A96C29">
              <w:rPr>
                <w:i/>
                <w:sz w:val="16"/>
                <w:szCs w:val="16"/>
                <w:lang w:val="fr-FR"/>
              </w:rPr>
              <w:t>Nombre de personnes condamnées</w:t>
            </w:r>
          </w:p>
        </w:tc>
        <w:tc>
          <w:tcPr>
            <w:tcW w:w="2325" w:type="dxa"/>
            <w:tcBorders>
              <w:top w:val="single" w:sz="4" w:space="0" w:color="auto"/>
              <w:bottom w:val="single" w:sz="12" w:space="0" w:color="auto"/>
            </w:tcBorders>
            <w:shd w:val="clear" w:color="auto" w:fill="auto"/>
            <w:vAlign w:val="bottom"/>
          </w:tcPr>
          <w:p w:rsidR="002906E1" w:rsidRPr="00A96C29" w:rsidRDefault="002906E1" w:rsidP="00F02BE8">
            <w:pPr>
              <w:suppressAutoHyphens w:val="0"/>
              <w:spacing w:before="80" w:after="80" w:line="200" w:lineRule="exact"/>
              <w:ind w:right="57"/>
              <w:rPr>
                <w:i/>
                <w:sz w:val="16"/>
                <w:szCs w:val="16"/>
                <w:lang w:val="fr-FR"/>
              </w:rPr>
            </w:pPr>
            <w:r w:rsidRPr="00A96C29">
              <w:rPr>
                <w:i/>
                <w:sz w:val="16"/>
                <w:szCs w:val="16"/>
                <w:lang w:val="fr-FR"/>
              </w:rPr>
              <w:t>Peine prononcée</w:t>
            </w:r>
          </w:p>
        </w:tc>
        <w:tc>
          <w:tcPr>
            <w:tcW w:w="3203" w:type="dxa"/>
            <w:tcBorders>
              <w:top w:val="single" w:sz="4" w:space="0" w:color="auto"/>
              <w:bottom w:val="single" w:sz="12" w:space="0" w:color="auto"/>
            </w:tcBorders>
            <w:shd w:val="clear" w:color="auto" w:fill="auto"/>
            <w:vAlign w:val="bottom"/>
          </w:tcPr>
          <w:p w:rsidR="002906E1" w:rsidRPr="00A96C29" w:rsidRDefault="002906E1" w:rsidP="00F02BE8">
            <w:pPr>
              <w:suppressAutoHyphens w:val="0"/>
              <w:spacing w:before="80" w:after="80" w:line="200" w:lineRule="exact"/>
              <w:ind w:right="283"/>
              <w:rPr>
                <w:i/>
                <w:sz w:val="16"/>
                <w:szCs w:val="16"/>
                <w:lang w:val="fr-FR"/>
              </w:rPr>
            </w:pPr>
            <w:r w:rsidRPr="00A96C29">
              <w:rPr>
                <w:i/>
                <w:sz w:val="16"/>
                <w:szCs w:val="16"/>
                <w:lang w:val="fr-FR"/>
              </w:rPr>
              <w:t>Infractions commises</w:t>
            </w:r>
          </w:p>
        </w:tc>
        <w:tc>
          <w:tcPr>
            <w:tcW w:w="1134" w:type="dxa"/>
            <w:gridSpan w:val="2"/>
            <w:tcBorders>
              <w:top w:val="single" w:sz="4" w:space="0" w:color="auto"/>
              <w:bottom w:val="single" w:sz="12" w:space="0" w:color="auto"/>
            </w:tcBorders>
            <w:shd w:val="clear" w:color="auto" w:fill="auto"/>
            <w:vAlign w:val="bottom"/>
          </w:tcPr>
          <w:p w:rsidR="002906E1" w:rsidRPr="00A96C29" w:rsidRDefault="002906E1" w:rsidP="00F02BE8">
            <w:pPr>
              <w:suppressAutoHyphens w:val="0"/>
              <w:spacing w:before="80" w:after="80" w:line="200" w:lineRule="exact"/>
              <w:rPr>
                <w:i/>
                <w:sz w:val="16"/>
                <w:szCs w:val="16"/>
                <w:lang w:val="fr-FR"/>
              </w:rPr>
            </w:pPr>
            <w:r w:rsidRPr="00A96C29">
              <w:rPr>
                <w:i/>
                <w:sz w:val="16"/>
                <w:szCs w:val="16"/>
                <w:lang w:val="fr-FR"/>
              </w:rPr>
              <w:t>Date de la condamnation</w:t>
            </w:r>
          </w:p>
        </w:tc>
      </w:tr>
      <w:tr w:rsidR="00F96A67" w:rsidRPr="00A96C29">
        <w:trPr>
          <w:gridAfter w:val="1"/>
          <w:wAfter w:w="16" w:type="dxa"/>
          <w:cantSplit/>
          <w:trHeight w:hRule="exact" w:val="113"/>
          <w:tblHeader/>
        </w:trPr>
        <w:tc>
          <w:tcPr>
            <w:tcW w:w="801" w:type="dxa"/>
            <w:tcBorders>
              <w:top w:val="single" w:sz="12" w:space="0" w:color="auto"/>
              <w:bottom w:val="nil"/>
            </w:tcBorders>
            <w:shd w:val="clear" w:color="auto" w:fill="auto"/>
          </w:tcPr>
          <w:p w:rsidR="00F96A67" w:rsidRPr="00A96C29" w:rsidRDefault="00F96A67" w:rsidP="00F02BE8">
            <w:pPr>
              <w:suppressAutoHyphens w:val="0"/>
              <w:spacing w:before="40" w:after="120"/>
              <w:ind w:right="113"/>
              <w:rPr>
                <w:sz w:val="18"/>
                <w:szCs w:val="18"/>
                <w:lang w:val="fr-FR"/>
              </w:rPr>
            </w:pPr>
          </w:p>
        </w:tc>
        <w:tc>
          <w:tcPr>
            <w:tcW w:w="1042" w:type="dxa"/>
            <w:tcBorders>
              <w:top w:val="single" w:sz="12" w:space="0" w:color="auto"/>
              <w:bottom w:val="nil"/>
            </w:tcBorders>
            <w:shd w:val="clear" w:color="auto" w:fill="auto"/>
          </w:tcPr>
          <w:p w:rsidR="00F96A67" w:rsidRPr="00A96C29" w:rsidRDefault="00F96A67" w:rsidP="00F02BE8">
            <w:pPr>
              <w:suppressAutoHyphens w:val="0"/>
              <w:spacing w:before="40" w:after="120"/>
              <w:ind w:right="113"/>
              <w:jc w:val="both"/>
              <w:rPr>
                <w:sz w:val="18"/>
                <w:szCs w:val="18"/>
                <w:lang w:val="fr-FR"/>
              </w:rPr>
            </w:pPr>
          </w:p>
        </w:tc>
        <w:tc>
          <w:tcPr>
            <w:tcW w:w="2329" w:type="dxa"/>
            <w:tcBorders>
              <w:top w:val="single" w:sz="12" w:space="0" w:color="auto"/>
              <w:bottom w:val="nil"/>
            </w:tcBorders>
            <w:shd w:val="clear" w:color="auto" w:fill="auto"/>
          </w:tcPr>
          <w:p w:rsidR="00F96A67" w:rsidRPr="00A96C29" w:rsidRDefault="00F96A67" w:rsidP="00F02BE8">
            <w:pPr>
              <w:suppressAutoHyphens w:val="0"/>
              <w:spacing w:before="40" w:after="120"/>
              <w:ind w:right="113"/>
              <w:rPr>
                <w:sz w:val="18"/>
                <w:szCs w:val="18"/>
                <w:lang w:val="fr-FR"/>
              </w:rPr>
            </w:pPr>
          </w:p>
        </w:tc>
        <w:tc>
          <w:tcPr>
            <w:tcW w:w="3199" w:type="dxa"/>
            <w:tcBorders>
              <w:top w:val="single" w:sz="12" w:space="0" w:color="auto"/>
              <w:bottom w:val="nil"/>
            </w:tcBorders>
            <w:shd w:val="clear" w:color="auto" w:fill="auto"/>
          </w:tcPr>
          <w:p w:rsidR="00F96A67" w:rsidRPr="00A96C29" w:rsidRDefault="00F96A67" w:rsidP="00F02BE8">
            <w:pPr>
              <w:suppressAutoHyphens w:val="0"/>
              <w:spacing w:before="40" w:after="120"/>
              <w:ind w:right="113"/>
              <w:rPr>
                <w:sz w:val="18"/>
                <w:szCs w:val="18"/>
                <w:lang w:val="fr-FR"/>
              </w:rPr>
            </w:pPr>
          </w:p>
        </w:tc>
        <w:tc>
          <w:tcPr>
            <w:tcW w:w="1118" w:type="dxa"/>
            <w:tcBorders>
              <w:top w:val="single" w:sz="12" w:space="0" w:color="auto"/>
              <w:bottom w:val="nil"/>
            </w:tcBorders>
            <w:shd w:val="clear" w:color="auto" w:fill="auto"/>
          </w:tcPr>
          <w:p w:rsidR="00F96A67" w:rsidRPr="00A96C29" w:rsidRDefault="00F96A67" w:rsidP="00F02BE8">
            <w:pPr>
              <w:suppressAutoHyphens w:val="0"/>
              <w:spacing w:before="40" w:after="120"/>
              <w:ind w:right="113"/>
              <w:rPr>
                <w:sz w:val="18"/>
                <w:szCs w:val="18"/>
                <w:lang w:val="fr-FR"/>
              </w:rPr>
            </w:pPr>
          </w:p>
        </w:tc>
      </w:tr>
      <w:tr w:rsidR="007B49E7" w:rsidRPr="00A96C29">
        <w:trPr>
          <w:gridAfter w:val="1"/>
          <w:wAfter w:w="16" w:type="dxa"/>
          <w:cantSplit/>
        </w:trPr>
        <w:tc>
          <w:tcPr>
            <w:tcW w:w="801" w:type="dxa"/>
            <w:vMerge w:val="restart"/>
            <w:tcBorders>
              <w:top w:val="nil"/>
            </w:tcBorders>
            <w:shd w:val="clear" w:color="auto" w:fill="auto"/>
          </w:tcPr>
          <w:p w:rsidR="008A413F" w:rsidRPr="00A96C29" w:rsidRDefault="008A413F" w:rsidP="00F02BE8">
            <w:pPr>
              <w:suppressAutoHyphens w:val="0"/>
              <w:spacing w:before="40" w:after="120"/>
              <w:ind w:right="113"/>
              <w:rPr>
                <w:lang w:val="fr-FR"/>
              </w:rPr>
            </w:pPr>
            <w:r w:rsidRPr="00A96C29">
              <w:rPr>
                <w:lang w:val="fr-FR"/>
              </w:rPr>
              <w:t>1</w:t>
            </w:r>
          </w:p>
        </w:tc>
        <w:tc>
          <w:tcPr>
            <w:tcW w:w="1042" w:type="dxa"/>
            <w:vMerge w:val="restart"/>
            <w:tcBorders>
              <w:top w:val="nil"/>
            </w:tcBorders>
            <w:shd w:val="clear" w:color="auto" w:fill="auto"/>
          </w:tcPr>
          <w:p w:rsidR="008A413F" w:rsidRPr="00A96C29" w:rsidRDefault="008A413F" w:rsidP="00F02BE8">
            <w:pPr>
              <w:suppressAutoHyphens w:val="0"/>
              <w:spacing w:before="40" w:after="120"/>
              <w:ind w:right="113"/>
              <w:jc w:val="both"/>
              <w:rPr>
                <w:lang w:val="fr-FR"/>
              </w:rPr>
            </w:pPr>
            <w:r w:rsidRPr="00A96C29">
              <w:rPr>
                <w:lang w:val="fr-FR"/>
              </w:rPr>
              <w:t>2</w:t>
            </w:r>
          </w:p>
        </w:tc>
        <w:tc>
          <w:tcPr>
            <w:tcW w:w="2329" w:type="dxa"/>
            <w:tcBorders>
              <w:top w:val="nil"/>
            </w:tcBorders>
            <w:shd w:val="clear" w:color="auto" w:fill="auto"/>
          </w:tcPr>
          <w:p w:rsidR="008A413F" w:rsidRPr="00A96C29" w:rsidRDefault="008A413F" w:rsidP="00F02BE8">
            <w:pPr>
              <w:suppressAutoHyphens w:val="0"/>
              <w:spacing w:before="40" w:after="120"/>
              <w:ind w:right="113"/>
              <w:rPr>
                <w:lang w:val="fr-FR"/>
              </w:rPr>
            </w:pPr>
            <w:r w:rsidRPr="00A96C29">
              <w:rPr>
                <w:lang w:val="fr-FR"/>
              </w:rPr>
              <w:t>2</w:t>
            </w:r>
            <w:r w:rsidR="002906E1" w:rsidRPr="00A96C29">
              <w:rPr>
                <w:lang w:val="fr-FR"/>
              </w:rPr>
              <w:t> mois d’emprisonnement et 3 ans de suspension</w:t>
            </w:r>
          </w:p>
        </w:tc>
        <w:tc>
          <w:tcPr>
            <w:tcW w:w="3199" w:type="dxa"/>
            <w:tcBorders>
              <w:top w:val="nil"/>
            </w:tcBorders>
            <w:shd w:val="clear" w:color="auto" w:fill="auto"/>
          </w:tcPr>
          <w:p w:rsidR="008A413F" w:rsidRPr="00A96C29" w:rsidRDefault="00634293" w:rsidP="00F02BE8">
            <w:pPr>
              <w:suppressAutoHyphens w:val="0"/>
              <w:spacing w:before="40" w:after="120"/>
              <w:ind w:right="113"/>
              <w:rPr>
                <w:lang w:val="fr-FR"/>
              </w:rPr>
            </w:pPr>
            <w:r w:rsidRPr="00A96C29">
              <w:rPr>
                <w:lang w:val="fr-FR"/>
              </w:rPr>
              <w:t>Exploitation de maisons closes</w:t>
            </w:r>
            <w:r w:rsidR="008A413F" w:rsidRPr="00A96C29">
              <w:rPr>
                <w:lang w:val="fr-FR"/>
              </w:rPr>
              <w:t xml:space="preserve">, </w:t>
            </w:r>
            <w:r w:rsidR="002906E1" w:rsidRPr="00A96C29">
              <w:rPr>
                <w:lang w:val="fr-FR"/>
              </w:rPr>
              <w:t>obtention de revenus par la prostitution, entente délictueuse</w:t>
            </w:r>
          </w:p>
        </w:tc>
        <w:tc>
          <w:tcPr>
            <w:tcW w:w="1118" w:type="dxa"/>
            <w:tcBorders>
              <w:top w:val="nil"/>
            </w:tcBorders>
            <w:shd w:val="clear" w:color="auto" w:fill="auto"/>
          </w:tcPr>
          <w:p w:rsidR="008A413F" w:rsidRPr="00A96C29" w:rsidRDefault="008A413F" w:rsidP="00F02BE8">
            <w:pPr>
              <w:suppressAutoHyphens w:val="0"/>
              <w:spacing w:before="40" w:after="120"/>
              <w:ind w:right="113"/>
              <w:rPr>
                <w:lang w:val="fr-FR"/>
              </w:rPr>
            </w:pPr>
            <w:r w:rsidRPr="00A96C29">
              <w:rPr>
                <w:lang w:val="fr-FR"/>
              </w:rPr>
              <w:t>12/03/2012</w:t>
            </w:r>
          </w:p>
        </w:tc>
      </w:tr>
      <w:tr w:rsidR="007B49E7" w:rsidRPr="00A96C29">
        <w:trPr>
          <w:gridAfter w:val="1"/>
          <w:wAfter w:w="16" w:type="dxa"/>
          <w:cantSplit/>
        </w:trPr>
        <w:tc>
          <w:tcPr>
            <w:tcW w:w="801" w:type="dxa"/>
            <w:vMerge/>
            <w:tcBorders>
              <w:bottom w:val="nil"/>
            </w:tcBorders>
            <w:shd w:val="clear" w:color="auto" w:fill="auto"/>
          </w:tcPr>
          <w:p w:rsidR="008A413F" w:rsidRPr="00A96C29" w:rsidRDefault="008A413F" w:rsidP="00F02BE8">
            <w:pPr>
              <w:suppressAutoHyphens w:val="0"/>
              <w:spacing w:before="40" w:after="120"/>
              <w:ind w:right="113"/>
              <w:rPr>
                <w:lang w:val="fr-FR"/>
              </w:rPr>
            </w:pPr>
          </w:p>
        </w:tc>
        <w:tc>
          <w:tcPr>
            <w:tcW w:w="1042" w:type="dxa"/>
            <w:vMerge/>
            <w:tcBorders>
              <w:bottom w:val="nil"/>
            </w:tcBorders>
            <w:shd w:val="clear" w:color="auto" w:fill="auto"/>
          </w:tcPr>
          <w:p w:rsidR="008A413F" w:rsidRPr="00A96C29" w:rsidRDefault="008A413F" w:rsidP="00F02BE8">
            <w:pPr>
              <w:suppressAutoHyphens w:val="0"/>
              <w:spacing w:before="40" w:after="120"/>
              <w:ind w:left="398" w:right="113"/>
              <w:jc w:val="both"/>
              <w:rPr>
                <w:lang w:val="fr-FR"/>
              </w:rPr>
            </w:pPr>
          </w:p>
        </w:tc>
        <w:tc>
          <w:tcPr>
            <w:tcW w:w="2329" w:type="dxa"/>
            <w:tcBorders>
              <w:bottom w:val="nil"/>
            </w:tcBorders>
            <w:shd w:val="clear" w:color="auto" w:fill="auto"/>
          </w:tcPr>
          <w:p w:rsidR="008A413F" w:rsidRPr="00A96C29" w:rsidRDefault="002906E1" w:rsidP="00F02BE8">
            <w:pPr>
              <w:suppressAutoHyphens w:val="0"/>
              <w:spacing w:before="40" w:after="120"/>
              <w:ind w:right="113"/>
              <w:rPr>
                <w:lang w:val="fr-FR"/>
              </w:rPr>
            </w:pPr>
            <w:r w:rsidRPr="00A96C29">
              <w:rPr>
                <w:lang w:val="fr-FR"/>
              </w:rPr>
              <w:t>2 mois d’emprisonnement et 3 ans de suspension</w:t>
            </w:r>
          </w:p>
        </w:tc>
        <w:tc>
          <w:tcPr>
            <w:tcW w:w="3199" w:type="dxa"/>
            <w:tcBorders>
              <w:bottom w:val="nil"/>
            </w:tcBorders>
            <w:shd w:val="clear" w:color="auto" w:fill="auto"/>
          </w:tcPr>
          <w:p w:rsidR="008A413F" w:rsidRPr="00A96C29" w:rsidRDefault="002906E1" w:rsidP="00F02BE8">
            <w:pPr>
              <w:suppressAutoHyphens w:val="0"/>
              <w:spacing w:before="40" w:after="120"/>
              <w:ind w:right="113"/>
              <w:rPr>
                <w:lang w:val="fr-FR"/>
              </w:rPr>
            </w:pPr>
            <w:r w:rsidRPr="00A96C29">
              <w:rPr>
                <w:lang w:val="fr-FR"/>
              </w:rPr>
              <w:t>Exploitation de maisons closes, obtention de revenus par la prostitution, entente délictueuse</w:t>
            </w:r>
          </w:p>
        </w:tc>
        <w:tc>
          <w:tcPr>
            <w:tcW w:w="1118" w:type="dxa"/>
            <w:tcBorders>
              <w:bottom w:val="nil"/>
            </w:tcBorders>
            <w:shd w:val="clear" w:color="auto" w:fill="auto"/>
          </w:tcPr>
          <w:p w:rsidR="008A413F" w:rsidRPr="00A96C29" w:rsidRDefault="008A413F" w:rsidP="00F02BE8">
            <w:pPr>
              <w:suppressAutoHyphens w:val="0"/>
              <w:spacing w:before="40" w:after="120"/>
              <w:ind w:right="113"/>
              <w:rPr>
                <w:lang w:val="fr-FR"/>
              </w:rPr>
            </w:pPr>
            <w:r w:rsidRPr="00A96C29">
              <w:rPr>
                <w:lang w:val="fr-FR"/>
              </w:rPr>
              <w:t>12/03/2012</w:t>
            </w:r>
          </w:p>
        </w:tc>
      </w:tr>
      <w:tr w:rsidR="00CA2498" w:rsidRPr="00A96C29">
        <w:trPr>
          <w:gridAfter w:val="1"/>
          <w:wAfter w:w="16" w:type="dxa"/>
          <w:cantSplit/>
        </w:trPr>
        <w:tc>
          <w:tcPr>
            <w:tcW w:w="801" w:type="dxa"/>
            <w:vMerge w:val="restart"/>
            <w:tcBorders>
              <w:top w:val="nil"/>
              <w:bottom w:val="nil"/>
            </w:tcBorders>
            <w:shd w:val="clear" w:color="auto" w:fill="auto"/>
          </w:tcPr>
          <w:p w:rsidR="008A413F" w:rsidRPr="00A96C29" w:rsidRDefault="008A413F" w:rsidP="00F02BE8">
            <w:pPr>
              <w:suppressAutoHyphens w:val="0"/>
              <w:spacing w:before="40" w:after="120"/>
              <w:ind w:right="113"/>
              <w:rPr>
                <w:lang w:val="fr-FR"/>
              </w:rPr>
            </w:pPr>
            <w:r w:rsidRPr="00A96C29">
              <w:rPr>
                <w:lang w:val="fr-FR"/>
              </w:rPr>
              <w:t>2</w:t>
            </w:r>
          </w:p>
        </w:tc>
        <w:tc>
          <w:tcPr>
            <w:tcW w:w="1042" w:type="dxa"/>
            <w:vMerge w:val="restart"/>
            <w:tcBorders>
              <w:top w:val="nil"/>
              <w:bottom w:val="nil"/>
            </w:tcBorders>
            <w:shd w:val="clear" w:color="auto" w:fill="auto"/>
          </w:tcPr>
          <w:p w:rsidR="008A413F" w:rsidRPr="00A96C29" w:rsidRDefault="008A413F" w:rsidP="00F02BE8">
            <w:pPr>
              <w:suppressAutoHyphens w:val="0"/>
              <w:spacing w:before="40" w:after="120"/>
              <w:ind w:right="113"/>
              <w:jc w:val="both"/>
              <w:rPr>
                <w:lang w:val="fr-FR"/>
              </w:rPr>
            </w:pPr>
            <w:r w:rsidRPr="00A96C29">
              <w:rPr>
                <w:lang w:val="fr-FR"/>
              </w:rPr>
              <w:t>2</w:t>
            </w:r>
          </w:p>
        </w:tc>
        <w:tc>
          <w:tcPr>
            <w:tcW w:w="2329" w:type="dxa"/>
            <w:tcBorders>
              <w:top w:val="nil"/>
              <w:bottom w:val="nil"/>
            </w:tcBorders>
            <w:shd w:val="clear" w:color="auto" w:fill="auto"/>
          </w:tcPr>
          <w:p w:rsidR="008A413F" w:rsidRPr="00A96C29" w:rsidRDefault="002906E1" w:rsidP="00F02BE8">
            <w:pPr>
              <w:suppressAutoHyphens w:val="0"/>
              <w:spacing w:before="40" w:after="120"/>
              <w:ind w:right="113"/>
              <w:rPr>
                <w:lang w:val="fr-FR"/>
              </w:rPr>
            </w:pPr>
            <w:r w:rsidRPr="00A96C29">
              <w:rPr>
                <w:lang w:val="fr-FR"/>
              </w:rPr>
              <w:t>2 mois d’emprisonnement</w:t>
            </w:r>
          </w:p>
        </w:tc>
        <w:tc>
          <w:tcPr>
            <w:tcW w:w="3199" w:type="dxa"/>
            <w:tcBorders>
              <w:top w:val="nil"/>
              <w:bottom w:val="nil"/>
            </w:tcBorders>
            <w:shd w:val="clear" w:color="auto" w:fill="auto"/>
          </w:tcPr>
          <w:p w:rsidR="008A413F" w:rsidRPr="00A96C29" w:rsidRDefault="002906E1" w:rsidP="00F02BE8">
            <w:pPr>
              <w:suppressAutoHyphens w:val="0"/>
              <w:spacing w:before="40" w:after="120"/>
              <w:ind w:right="113"/>
              <w:rPr>
                <w:lang w:val="fr-FR"/>
              </w:rPr>
            </w:pPr>
            <w:r w:rsidRPr="00A96C29">
              <w:rPr>
                <w:lang w:val="fr-FR"/>
              </w:rPr>
              <w:t xml:space="preserve">Entente délictueuse, séjour illégal en </w:t>
            </w:r>
            <w:r w:rsidR="00634293" w:rsidRPr="00A96C29">
              <w:rPr>
                <w:lang w:val="fr-FR"/>
              </w:rPr>
              <w:t>République de Chypre</w:t>
            </w:r>
          </w:p>
        </w:tc>
        <w:tc>
          <w:tcPr>
            <w:tcW w:w="1118" w:type="dxa"/>
            <w:tcBorders>
              <w:top w:val="nil"/>
              <w:bottom w:val="nil"/>
            </w:tcBorders>
            <w:shd w:val="clear" w:color="auto" w:fill="auto"/>
          </w:tcPr>
          <w:p w:rsidR="008A413F" w:rsidRPr="00A96C29" w:rsidRDefault="008A413F" w:rsidP="00F02BE8">
            <w:pPr>
              <w:suppressAutoHyphens w:val="0"/>
              <w:spacing w:before="40" w:after="120"/>
              <w:ind w:right="113"/>
              <w:rPr>
                <w:lang w:val="fr-FR"/>
              </w:rPr>
            </w:pPr>
            <w:r w:rsidRPr="00A96C29">
              <w:rPr>
                <w:lang w:val="fr-FR"/>
              </w:rPr>
              <w:t>11/07/2012</w:t>
            </w:r>
          </w:p>
        </w:tc>
      </w:tr>
      <w:tr w:rsidR="007B49E7" w:rsidRPr="00A96C29">
        <w:trPr>
          <w:gridAfter w:val="1"/>
          <w:wAfter w:w="16" w:type="dxa"/>
          <w:cantSplit/>
        </w:trPr>
        <w:tc>
          <w:tcPr>
            <w:tcW w:w="801" w:type="dxa"/>
            <w:vMerge/>
            <w:tcBorders>
              <w:top w:val="nil"/>
            </w:tcBorders>
            <w:shd w:val="clear" w:color="auto" w:fill="auto"/>
          </w:tcPr>
          <w:p w:rsidR="008A413F" w:rsidRPr="00A96C29" w:rsidRDefault="008A413F" w:rsidP="00F02BE8">
            <w:pPr>
              <w:suppressAutoHyphens w:val="0"/>
              <w:spacing w:before="40" w:after="120"/>
              <w:ind w:right="113"/>
              <w:rPr>
                <w:lang w:val="fr-FR"/>
              </w:rPr>
            </w:pPr>
          </w:p>
        </w:tc>
        <w:tc>
          <w:tcPr>
            <w:tcW w:w="1042" w:type="dxa"/>
            <w:vMerge/>
            <w:tcBorders>
              <w:top w:val="nil"/>
            </w:tcBorders>
            <w:shd w:val="clear" w:color="auto" w:fill="auto"/>
          </w:tcPr>
          <w:p w:rsidR="008A413F" w:rsidRPr="00A96C29" w:rsidRDefault="008A413F" w:rsidP="00F02BE8">
            <w:pPr>
              <w:suppressAutoHyphens w:val="0"/>
              <w:spacing w:before="40" w:after="120"/>
              <w:ind w:left="398" w:right="113"/>
              <w:jc w:val="both"/>
              <w:rPr>
                <w:lang w:val="fr-FR"/>
              </w:rPr>
            </w:pPr>
          </w:p>
        </w:tc>
        <w:tc>
          <w:tcPr>
            <w:tcW w:w="2329" w:type="dxa"/>
            <w:tcBorders>
              <w:top w:val="nil"/>
            </w:tcBorders>
            <w:shd w:val="clear" w:color="auto" w:fill="auto"/>
          </w:tcPr>
          <w:p w:rsidR="008A413F" w:rsidRPr="00A96C29" w:rsidRDefault="002906E1" w:rsidP="00F02BE8">
            <w:pPr>
              <w:suppressAutoHyphens w:val="0"/>
              <w:spacing w:before="40" w:after="120"/>
              <w:ind w:right="113"/>
              <w:rPr>
                <w:lang w:val="fr-FR"/>
              </w:rPr>
            </w:pPr>
            <w:r w:rsidRPr="00A96C29">
              <w:rPr>
                <w:lang w:val="fr-FR"/>
              </w:rPr>
              <w:t>2 mois d’emprisonnement et 3 ans de suspension</w:t>
            </w:r>
          </w:p>
        </w:tc>
        <w:tc>
          <w:tcPr>
            <w:tcW w:w="3199" w:type="dxa"/>
            <w:tcBorders>
              <w:top w:val="nil"/>
            </w:tcBorders>
            <w:shd w:val="clear" w:color="auto" w:fill="auto"/>
          </w:tcPr>
          <w:p w:rsidR="008A413F" w:rsidRPr="00A96C29" w:rsidRDefault="002906E1" w:rsidP="00F02BE8">
            <w:pPr>
              <w:suppressAutoHyphens w:val="0"/>
              <w:spacing w:before="40" w:after="120"/>
              <w:ind w:right="113"/>
              <w:rPr>
                <w:lang w:val="fr-FR"/>
              </w:rPr>
            </w:pPr>
            <w:r w:rsidRPr="00A96C29">
              <w:rPr>
                <w:lang w:val="fr-FR"/>
              </w:rPr>
              <w:t xml:space="preserve">Entente délictueuse, exploitation de </w:t>
            </w:r>
            <w:r w:rsidR="00634293" w:rsidRPr="00A96C29">
              <w:rPr>
                <w:lang w:val="fr-FR"/>
              </w:rPr>
              <w:t>maisons closes</w:t>
            </w:r>
          </w:p>
        </w:tc>
        <w:tc>
          <w:tcPr>
            <w:tcW w:w="1118" w:type="dxa"/>
            <w:tcBorders>
              <w:top w:val="nil"/>
            </w:tcBorders>
            <w:shd w:val="clear" w:color="auto" w:fill="auto"/>
          </w:tcPr>
          <w:p w:rsidR="008A413F" w:rsidRPr="00A96C29" w:rsidRDefault="008A413F" w:rsidP="00F02BE8">
            <w:pPr>
              <w:suppressAutoHyphens w:val="0"/>
              <w:spacing w:before="40" w:after="120"/>
              <w:ind w:right="113"/>
              <w:rPr>
                <w:lang w:val="fr-FR"/>
              </w:rPr>
            </w:pPr>
            <w:r w:rsidRPr="00A96C29">
              <w:rPr>
                <w:lang w:val="fr-FR"/>
              </w:rPr>
              <w:t>11/07/2012</w:t>
            </w:r>
          </w:p>
        </w:tc>
      </w:tr>
      <w:tr w:rsidR="00CA2498" w:rsidRPr="00A96C29">
        <w:trPr>
          <w:gridAfter w:val="1"/>
          <w:wAfter w:w="16" w:type="dxa"/>
          <w:cantSplit/>
        </w:trPr>
        <w:tc>
          <w:tcPr>
            <w:tcW w:w="801" w:type="dxa"/>
            <w:vMerge w:val="restart"/>
            <w:shd w:val="clear" w:color="auto" w:fill="auto"/>
          </w:tcPr>
          <w:p w:rsidR="008A413F" w:rsidRPr="00A96C29" w:rsidRDefault="008A413F" w:rsidP="00F02BE8">
            <w:pPr>
              <w:suppressAutoHyphens w:val="0"/>
              <w:spacing w:before="40" w:after="120"/>
              <w:ind w:right="113"/>
              <w:rPr>
                <w:lang w:val="fr-FR"/>
              </w:rPr>
            </w:pPr>
            <w:r w:rsidRPr="00A96C29">
              <w:rPr>
                <w:lang w:val="fr-FR"/>
              </w:rPr>
              <w:t>3</w:t>
            </w:r>
          </w:p>
        </w:tc>
        <w:tc>
          <w:tcPr>
            <w:tcW w:w="1042" w:type="dxa"/>
            <w:vMerge w:val="restart"/>
            <w:shd w:val="clear" w:color="auto" w:fill="auto"/>
          </w:tcPr>
          <w:p w:rsidR="008A413F" w:rsidRPr="00A96C29" w:rsidRDefault="008A413F" w:rsidP="00F02BE8">
            <w:pPr>
              <w:suppressAutoHyphens w:val="0"/>
              <w:spacing w:before="40" w:after="120"/>
              <w:ind w:right="113"/>
              <w:jc w:val="both"/>
              <w:rPr>
                <w:lang w:val="fr-FR"/>
              </w:rPr>
            </w:pPr>
            <w:r w:rsidRPr="00A96C29">
              <w:rPr>
                <w:lang w:val="fr-FR"/>
              </w:rPr>
              <w:t>3</w:t>
            </w:r>
          </w:p>
        </w:tc>
        <w:tc>
          <w:tcPr>
            <w:tcW w:w="2329" w:type="dxa"/>
            <w:shd w:val="clear" w:color="auto" w:fill="auto"/>
          </w:tcPr>
          <w:p w:rsidR="008A413F" w:rsidRPr="00A96C29" w:rsidRDefault="002906E1" w:rsidP="00F02BE8">
            <w:pPr>
              <w:suppressAutoHyphens w:val="0"/>
              <w:spacing w:before="40" w:after="120"/>
              <w:ind w:right="113"/>
              <w:rPr>
                <w:lang w:val="fr-FR"/>
              </w:rPr>
            </w:pPr>
            <w:r w:rsidRPr="00A96C29">
              <w:rPr>
                <w:lang w:val="fr-FR"/>
              </w:rPr>
              <w:t>2 mois d’emprisonnement</w:t>
            </w:r>
          </w:p>
        </w:tc>
        <w:tc>
          <w:tcPr>
            <w:tcW w:w="3199" w:type="dxa"/>
            <w:shd w:val="clear" w:color="auto" w:fill="auto"/>
          </w:tcPr>
          <w:p w:rsidR="008A413F" w:rsidRPr="00A96C29" w:rsidRDefault="002906E1" w:rsidP="00F02BE8">
            <w:pPr>
              <w:suppressAutoHyphens w:val="0"/>
              <w:spacing w:before="40" w:after="120"/>
              <w:ind w:right="113"/>
              <w:rPr>
                <w:lang w:val="fr-FR"/>
              </w:rPr>
            </w:pPr>
            <w:r w:rsidRPr="00A96C29">
              <w:rPr>
                <w:lang w:val="fr-FR"/>
              </w:rPr>
              <w:t xml:space="preserve">Entente délictueuse, exploitation de maisons closes, séjour illégal en </w:t>
            </w:r>
            <w:r w:rsidR="00634293" w:rsidRPr="00A96C29">
              <w:rPr>
                <w:lang w:val="fr-FR"/>
              </w:rPr>
              <w:t>République de Chypre</w:t>
            </w:r>
          </w:p>
        </w:tc>
        <w:tc>
          <w:tcPr>
            <w:tcW w:w="1118" w:type="dxa"/>
            <w:shd w:val="clear" w:color="auto" w:fill="auto"/>
          </w:tcPr>
          <w:p w:rsidR="008A413F" w:rsidRPr="00A96C29" w:rsidRDefault="008A413F" w:rsidP="00F02BE8">
            <w:pPr>
              <w:suppressAutoHyphens w:val="0"/>
              <w:spacing w:before="40" w:after="120"/>
              <w:ind w:right="113"/>
              <w:rPr>
                <w:lang w:val="fr-FR"/>
              </w:rPr>
            </w:pPr>
            <w:r w:rsidRPr="00A96C29">
              <w:rPr>
                <w:lang w:val="fr-FR"/>
              </w:rPr>
              <w:t>07/08/2012</w:t>
            </w:r>
          </w:p>
        </w:tc>
      </w:tr>
      <w:tr w:rsidR="007B49E7" w:rsidRPr="00A96C29">
        <w:trPr>
          <w:gridAfter w:val="1"/>
          <w:wAfter w:w="16" w:type="dxa"/>
          <w:cantSplit/>
        </w:trPr>
        <w:tc>
          <w:tcPr>
            <w:tcW w:w="801" w:type="dxa"/>
            <w:vMerge/>
            <w:shd w:val="clear" w:color="auto" w:fill="auto"/>
          </w:tcPr>
          <w:p w:rsidR="008A413F" w:rsidRPr="00A96C29" w:rsidRDefault="008A413F" w:rsidP="00F02BE8">
            <w:pPr>
              <w:suppressAutoHyphens w:val="0"/>
              <w:spacing w:before="40" w:after="120"/>
              <w:ind w:right="113"/>
              <w:rPr>
                <w:lang w:val="fr-FR"/>
              </w:rPr>
            </w:pPr>
          </w:p>
        </w:tc>
        <w:tc>
          <w:tcPr>
            <w:tcW w:w="1042" w:type="dxa"/>
            <w:vMerge/>
            <w:shd w:val="clear" w:color="auto" w:fill="auto"/>
          </w:tcPr>
          <w:p w:rsidR="008A413F" w:rsidRPr="00A96C29" w:rsidRDefault="008A413F" w:rsidP="00F02BE8">
            <w:pPr>
              <w:suppressAutoHyphens w:val="0"/>
              <w:spacing w:before="40" w:after="120"/>
              <w:ind w:left="398" w:right="113"/>
              <w:jc w:val="both"/>
              <w:rPr>
                <w:lang w:val="fr-FR"/>
              </w:rPr>
            </w:pPr>
          </w:p>
        </w:tc>
        <w:tc>
          <w:tcPr>
            <w:tcW w:w="2329" w:type="dxa"/>
            <w:shd w:val="clear" w:color="auto" w:fill="auto"/>
          </w:tcPr>
          <w:p w:rsidR="008A413F" w:rsidRPr="00A96C29" w:rsidRDefault="002906E1" w:rsidP="00F02BE8">
            <w:pPr>
              <w:suppressAutoHyphens w:val="0"/>
              <w:spacing w:before="40" w:after="120"/>
              <w:ind w:right="113"/>
              <w:rPr>
                <w:lang w:val="fr-FR"/>
              </w:rPr>
            </w:pPr>
            <w:r w:rsidRPr="00A96C29">
              <w:rPr>
                <w:lang w:val="fr-FR"/>
              </w:rPr>
              <w:t>2 mois d’emprisonnement</w:t>
            </w:r>
          </w:p>
        </w:tc>
        <w:tc>
          <w:tcPr>
            <w:tcW w:w="3199" w:type="dxa"/>
            <w:shd w:val="clear" w:color="auto" w:fill="auto"/>
          </w:tcPr>
          <w:p w:rsidR="008A413F" w:rsidRPr="00A96C29" w:rsidRDefault="002906E1" w:rsidP="00F02BE8">
            <w:pPr>
              <w:suppressAutoHyphens w:val="0"/>
              <w:spacing w:before="40" w:after="120"/>
              <w:ind w:right="113"/>
              <w:rPr>
                <w:lang w:val="fr-FR"/>
              </w:rPr>
            </w:pPr>
            <w:r w:rsidRPr="00A96C29">
              <w:rPr>
                <w:lang w:val="fr-FR"/>
              </w:rPr>
              <w:t xml:space="preserve">Entente délictueuse, exploitation de </w:t>
            </w:r>
            <w:r w:rsidR="00634293" w:rsidRPr="00A96C29">
              <w:rPr>
                <w:lang w:val="fr-FR"/>
              </w:rPr>
              <w:t>maisons closes</w:t>
            </w:r>
            <w:r w:rsidR="008A413F" w:rsidRPr="00A96C29">
              <w:rPr>
                <w:lang w:val="fr-FR"/>
              </w:rPr>
              <w:t xml:space="preserve"> </w:t>
            </w:r>
          </w:p>
        </w:tc>
        <w:tc>
          <w:tcPr>
            <w:tcW w:w="1118" w:type="dxa"/>
            <w:shd w:val="clear" w:color="auto" w:fill="auto"/>
          </w:tcPr>
          <w:p w:rsidR="008A413F" w:rsidRPr="00A96C29" w:rsidRDefault="008A413F" w:rsidP="00F02BE8">
            <w:pPr>
              <w:suppressAutoHyphens w:val="0"/>
              <w:spacing w:before="40" w:after="120"/>
              <w:ind w:right="113"/>
              <w:rPr>
                <w:lang w:val="fr-FR"/>
              </w:rPr>
            </w:pPr>
            <w:r w:rsidRPr="00A96C29">
              <w:rPr>
                <w:lang w:val="fr-FR"/>
              </w:rPr>
              <w:t>07/08/2012</w:t>
            </w:r>
          </w:p>
        </w:tc>
      </w:tr>
      <w:tr w:rsidR="007B49E7" w:rsidRPr="00A96C29">
        <w:trPr>
          <w:gridAfter w:val="1"/>
          <w:wAfter w:w="16" w:type="dxa"/>
          <w:cantSplit/>
        </w:trPr>
        <w:tc>
          <w:tcPr>
            <w:tcW w:w="801" w:type="dxa"/>
            <w:vMerge/>
            <w:shd w:val="clear" w:color="auto" w:fill="auto"/>
          </w:tcPr>
          <w:p w:rsidR="008A413F" w:rsidRPr="00A96C29" w:rsidRDefault="008A413F" w:rsidP="00F02BE8">
            <w:pPr>
              <w:suppressAutoHyphens w:val="0"/>
              <w:spacing w:before="40" w:after="120"/>
              <w:ind w:right="113"/>
              <w:rPr>
                <w:lang w:val="fr-FR"/>
              </w:rPr>
            </w:pPr>
          </w:p>
        </w:tc>
        <w:tc>
          <w:tcPr>
            <w:tcW w:w="1042" w:type="dxa"/>
            <w:vMerge/>
            <w:shd w:val="clear" w:color="auto" w:fill="auto"/>
          </w:tcPr>
          <w:p w:rsidR="008A413F" w:rsidRPr="00A96C29" w:rsidRDefault="008A413F" w:rsidP="00F02BE8">
            <w:pPr>
              <w:suppressAutoHyphens w:val="0"/>
              <w:spacing w:before="40" w:after="120"/>
              <w:ind w:left="398" w:right="113"/>
              <w:jc w:val="both"/>
              <w:rPr>
                <w:lang w:val="fr-FR"/>
              </w:rPr>
            </w:pPr>
          </w:p>
        </w:tc>
        <w:tc>
          <w:tcPr>
            <w:tcW w:w="2329" w:type="dxa"/>
            <w:shd w:val="clear" w:color="auto" w:fill="auto"/>
          </w:tcPr>
          <w:p w:rsidR="008A413F" w:rsidRPr="00A96C29" w:rsidRDefault="002906E1" w:rsidP="00F02BE8">
            <w:pPr>
              <w:suppressAutoHyphens w:val="0"/>
              <w:spacing w:before="40" w:after="120"/>
              <w:ind w:right="113"/>
              <w:rPr>
                <w:lang w:val="fr-FR"/>
              </w:rPr>
            </w:pPr>
            <w:r w:rsidRPr="00A96C29">
              <w:rPr>
                <w:lang w:val="fr-FR"/>
              </w:rPr>
              <w:t>3 mois d’emprisonnement</w:t>
            </w:r>
          </w:p>
        </w:tc>
        <w:tc>
          <w:tcPr>
            <w:tcW w:w="3199" w:type="dxa"/>
            <w:shd w:val="clear" w:color="auto" w:fill="auto"/>
          </w:tcPr>
          <w:p w:rsidR="008A413F" w:rsidRPr="00A96C29" w:rsidRDefault="00086C05" w:rsidP="00F02BE8">
            <w:pPr>
              <w:suppressAutoHyphens w:val="0"/>
              <w:spacing w:before="40" w:after="120"/>
              <w:ind w:right="113"/>
              <w:rPr>
                <w:lang w:val="fr-FR"/>
              </w:rPr>
            </w:pPr>
            <w:r w:rsidRPr="00A96C29">
              <w:rPr>
                <w:lang w:val="fr-FR"/>
              </w:rPr>
              <w:t>Entente délictueuse, exploitation de maisons closes</w:t>
            </w:r>
          </w:p>
        </w:tc>
        <w:tc>
          <w:tcPr>
            <w:tcW w:w="1118" w:type="dxa"/>
            <w:shd w:val="clear" w:color="auto" w:fill="auto"/>
          </w:tcPr>
          <w:p w:rsidR="008A413F" w:rsidRPr="00A96C29" w:rsidRDefault="008A413F" w:rsidP="00F02BE8">
            <w:pPr>
              <w:suppressAutoHyphens w:val="0"/>
              <w:spacing w:before="40" w:after="120"/>
              <w:ind w:right="113"/>
              <w:rPr>
                <w:lang w:val="fr-FR"/>
              </w:rPr>
            </w:pPr>
            <w:r w:rsidRPr="00A96C29">
              <w:rPr>
                <w:lang w:val="fr-FR"/>
              </w:rPr>
              <w:t>07/08/2012</w:t>
            </w:r>
          </w:p>
        </w:tc>
      </w:tr>
      <w:tr w:rsidR="00CA2498" w:rsidRPr="00A96C29">
        <w:trPr>
          <w:gridAfter w:val="1"/>
          <w:wAfter w:w="16" w:type="dxa"/>
          <w:cantSplit/>
        </w:trPr>
        <w:tc>
          <w:tcPr>
            <w:tcW w:w="801" w:type="dxa"/>
            <w:vMerge w:val="restart"/>
            <w:shd w:val="clear" w:color="auto" w:fill="auto"/>
          </w:tcPr>
          <w:p w:rsidR="008A413F" w:rsidRPr="00A96C29" w:rsidRDefault="008A413F" w:rsidP="00F02BE8">
            <w:pPr>
              <w:suppressAutoHyphens w:val="0"/>
              <w:spacing w:before="40" w:after="120"/>
              <w:ind w:right="113"/>
              <w:rPr>
                <w:lang w:val="fr-FR"/>
              </w:rPr>
            </w:pPr>
            <w:r w:rsidRPr="00A96C29">
              <w:rPr>
                <w:lang w:val="fr-FR"/>
              </w:rPr>
              <w:t>4</w:t>
            </w:r>
          </w:p>
        </w:tc>
        <w:tc>
          <w:tcPr>
            <w:tcW w:w="1042" w:type="dxa"/>
            <w:vMerge w:val="restart"/>
            <w:shd w:val="clear" w:color="auto" w:fill="auto"/>
          </w:tcPr>
          <w:p w:rsidR="008A413F" w:rsidRPr="00A96C29" w:rsidRDefault="008A413F" w:rsidP="00F02BE8">
            <w:pPr>
              <w:suppressAutoHyphens w:val="0"/>
              <w:spacing w:before="40" w:after="120"/>
              <w:ind w:right="113"/>
              <w:jc w:val="both"/>
              <w:rPr>
                <w:lang w:val="fr-FR"/>
              </w:rPr>
            </w:pPr>
            <w:r w:rsidRPr="00A96C29">
              <w:rPr>
                <w:lang w:val="fr-FR"/>
              </w:rPr>
              <w:t>2</w:t>
            </w:r>
          </w:p>
        </w:tc>
        <w:tc>
          <w:tcPr>
            <w:tcW w:w="2329" w:type="dxa"/>
            <w:shd w:val="clear" w:color="auto" w:fill="auto"/>
          </w:tcPr>
          <w:p w:rsidR="008A413F" w:rsidRPr="00A96C29" w:rsidRDefault="002906E1" w:rsidP="00F02BE8">
            <w:pPr>
              <w:suppressAutoHyphens w:val="0"/>
              <w:spacing w:before="40" w:after="120"/>
              <w:ind w:right="113"/>
              <w:rPr>
                <w:lang w:val="fr-FR"/>
              </w:rPr>
            </w:pPr>
            <w:r w:rsidRPr="00A96C29">
              <w:rPr>
                <w:lang w:val="fr-FR"/>
              </w:rPr>
              <w:t>2 mois d’emprisonnement et 3 ans de suspension</w:t>
            </w:r>
          </w:p>
        </w:tc>
        <w:tc>
          <w:tcPr>
            <w:tcW w:w="3199" w:type="dxa"/>
            <w:shd w:val="clear" w:color="auto" w:fill="auto"/>
          </w:tcPr>
          <w:p w:rsidR="008A413F" w:rsidRPr="00A96C29" w:rsidRDefault="00634293" w:rsidP="00F02BE8">
            <w:pPr>
              <w:suppressAutoHyphens w:val="0"/>
              <w:spacing w:before="40" w:after="120"/>
              <w:ind w:right="113"/>
              <w:rPr>
                <w:lang w:val="fr-FR"/>
              </w:rPr>
            </w:pPr>
            <w:r w:rsidRPr="00A96C29">
              <w:rPr>
                <w:lang w:val="fr-FR"/>
              </w:rPr>
              <w:t>Exploitation de maisons closes</w:t>
            </w:r>
          </w:p>
        </w:tc>
        <w:tc>
          <w:tcPr>
            <w:tcW w:w="1118" w:type="dxa"/>
            <w:shd w:val="clear" w:color="auto" w:fill="auto"/>
          </w:tcPr>
          <w:p w:rsidR="008A413F" w:rsidRPr="00A96C29" w:rsidRDefault="008A413F" w:rsidP="00F02BE8">
            <w:pPr>
              <w:suppressAutoHyphens w:val="0"/>
              <w:spacing w:before="40" w:after="120"/>
              <w:ind w:right="113"/>
              <w:rPr>
                <w:lang w:val="fr-FR"/>
              </w:rPr>
            </w:pPr>
            <w:r w:rsidRPr="00A96C29">
              <w:rPr>
                <w:lang w:val="fr-FR"/>
              </w:rPr>
              <w:t>07/09/2012</w:t>
            </w:r>
          </w:p>
        </w:tc>
      </w:tr>
      <w:tr w:rsidR="007B49E7" w:rsidRPr="00A96C29">
        <w:trPr>
          <w:gridAfter w:val="1"/>
          <w:wAfter w:w="16" w:type="dxa"/>
          <w:cantSplit/>
        </w:trPr>
        <w:tc>
          <w:tcPr>
            <w:tcW w:w="801" w:type="dxa"/>
            <w:vMerge/>
            <w:shd w:val="clear" w:color="auto" w:fill="auto"/>
          </w:tcPr>
          <w:p w:rsidR="008A413F" w:rsidRPr="00A96C29" w:rsidRDefault="008A413F" w:rsidP="00F02BE8">
            <w:pPr>
              <w:suppressAutoHyphens w:val="0"/>
              <w:spacing w:before="40" w:after="120"/>
              <w:ind w:right="113"/>
              <w:rPr>
                <w:lang w:val="fr-FR"/>
              </w:rPr>
            </w:pPr>
          </w:p>
        </w:tc>
        <w:tc>
          <w:tcPr>
            <w:tcW w:w="1042" w:type="dxa"/>
            <w:vMerge/>
            <w:shd w:val="clear" w:color="auto" w:fill="auto"/>
          </w:tcPr>
          <w:p w:rsidR="008A413F" w:rsidRPr="00A96C29" w:rsidRDefault="008A413F" w:rsidP="00F02BE8">
            <w:pPr>
              <w:suppressAutoHyphens w:val="0"/>
              <w:spacing w:before="40" w:after="120"/>
              <w:ind w:left="398" w:right="113"/>
              <w:jc w:val="both"/>
              <w:rPr>
                <w:lang w:val="fr-FR"/>
              </w:rPr>
            </w:pPr>
          </w:p>
        </w:tc>
        <w:tc>
          <w:tcPr>
            <w:tcW w:w="2329" w:type="dxa"/>
            <w:shd w:val="clear" w:color="auto" w:fill="auto"/>
          </w:tcPr>
          <w:p w:rsidR="008A413F" w:rsidRPr="00A96C29" w:rsidRDefault="002906E1" w:rsidP="00F02BE8">
            <w:pPr>
              <w:suppressAutoHyphens w:val="0"/>
              <w:spacing w:before="40" w:after="120"/>
              <w:ind w:right="113"/>
              <w:rPr>
                <w:lang w:val="fr-FR"/>
              </w:rPr>
            </w:pPr>
            <w:r w:rsidRPr="00A96C29">
              <w:rPr>
                <w:lang w:val="fr-FR"/>
              </w:rPr>
              <w:t>2 mois d’emprisonnement et 3 ans de suspension</w:t>
            </w:r>
          </w:p>
        </w:tc>
        <w:tc>
          <w:tcPr>
            <w:tcW w:w="3199" w:type="dxa"/>
            <w:shd w:val="clear" w:color="auto" w:fill="auto"/>
          </w:tcPr>
          <w:p w:rsidR="008A413F" w:rsidRPr="00A96C29" w:rsidRDefault="00634293" w:rsidP="00F02BE8">
            <w:pPr>
              <w:suppressAutoHyphens w:val="0"/>
              <w:spacing w:before="40" w:after="120"/>
              <w:ind w:right="113"/>
              <w:rPr>
                <w:lang w:val="fr-FR"/>
              </w:rPr>
            </w:pPr>
            <w:r w:rsidRPr="00A96C29">
              <w:rPr>
                <w:lang w:val="fr-FR"/>
              </w:rPr>
              <w:t>Exploitation de maisons closes</w:t>
            </w:r>
          </w:p>
        </w:tc>
        <w:tc>
          <w:tcPr>
            <w:tcW w:w="1118" w:type="dxa"/>
            <w:shd w:val="clear" w:color="auto" w:fill="auto"/>
          </w:tcPr>
          <w:p w:rsidR="008A413F" w:rsidRPr="00A96C29" w:rsidRDefault="008A413F" w:rsidP="00F02BE8">
            <w:pPr>
              <w:suppressAutoHyphens w:val="0"/>
              <w:spacing w:before="40" w:after="120"/>
              <w:ind w:right="113"/>
              <w:rPr>
                <w:lang w:val="fr-FR"/>
              </w:rPr>
            </w:pPr>
            <w:r w:rsidRPr="00A96C29">
              <w:rPr>
                <w:lang w:val="fr-FR"/>
              </w:rPr>
              <w:t>07/09/2012</w:t>
            </w:r>
          </w:p>
        </w:tc>
      </w:tr>
      <w:tr w:rsidR="00CA2498" w:rsidRPr="00A96C29">
        <w:trPr>
          <w:gridAfter w:val="1"/>
          <w:wAfter w:w="16" w:type="dxa"/>
          <w:cantSplit/>
        </w:trPr>
        <w:tc>
          <w:tcPr>
            <w:tcW w:w="801" w:type="dxa"/>
            <w:shd w:val="clear" w:color="auto" w:fill="auto"/>
          </w:tcPr>
          <w:p w:rsidR="008A413F" w:rsidRPr="00A96C29" w:rsidRDefault="008A413F" w:rsidP="00F02BE8">
            <w:pPr>
              <w:suppressAutoHyphens w:val="0"/>
              <w:spacing w:before="40" w:after="120"/>
              <w:ind w:right="113"/>
              <w:rPr>
                <w:lang w:val="fr-FR"/>
              </w:rPr>
            </w:pPr>
            <w:r w:rsidRPr="00A96C29">
              <w:rPr>
                <w:lang w:val="fr-FR"/>
              </w:rPr>
              <w:t>5</w:t>
            </w:r>
          </w:p>
        </w:tc>
        <w:tc>
          <w:tcPr>
            <w:tcW w:w="1042" w:type="dxa"/>
            <w:shd w:val="clear" w:color="auto" w:fill="auto"/>
          </w:tcPr>
          <w:p w:rsidR="008A413F" w:rsidRPr="00A96C29" w:rsidRDefault="008A413F" w:rsidP="00F02BE8">
            <w:pPr>
              <w:suppressAutoHyphens w:val="0"/>
              <w:spacing w:before="40" w:after="120"/>
              <w:ind w:right="113"/>
              <w:jc w:val="both"/>
              <w:rPr>
                <w:lang w:val="fr-FR"/>
              </w:rPr>
            </w:pPr>
            <w:r w:rsidRPr="00A96C29">
              <w:rPr>
                <w:lang w:val="fr-FR"/>
              </w:rPr>
              <w:t>1</w:t>
            </w:r>
          </w:p>
        </w:tc>
        <w:tc>
          <w:tcPr>
            <w:tcW w:w="2329" w:type="dxa"/>
            <w:shd w:val="clear" w:color="auto" w:fill="auto"/>
          </w:tcPr>
          <w:p w:rsidR="008A413F" w:rsidRPr="00A96C29" w:rsidRDefault="008A413F" w:rsidP="00F02BE8">
            <w:pPr>
              <w:suppressAutoHyphens w:val="0"/>
              <w:spacing w:before="40" w:after="120"/>
              <w:ind w:right="113"/>
              <w:rPr>
                <w:lang w:val="fr-FR"/>
              </w:rPr>
            </w:pPr>
            <w:r w:rsidRPr="00A96C29">
              <w:rPr>
                <w:lang w:val="fr-FR"/>
              </w:rPr>
              <w:t>18</w:t>
            </w:r>
            <w:r w:rsidR="002906E1" w:rsidRPr="00A96C29">
              <w:rPr>
                <w:lang w:val="fr-FR"/>
              </w:rPr>
              <w:t> mois d’emprisonnement et 3 ans de suspension</w:t>
            </w:r>
          </w:p>
        </w:tc>
        <w:tc>
          <w:tcPr>
            <w:tcW w:w="3199" w:type="dxa"/>
            <w:shd w:val="clear" w:color="auto" w:fill="auto"/>
          </w:tcPr>
          <w:p w:rsidR="008A413F" w:rsidRPr="00A96C29" w:rsidRDefault="002906E1" w:rsidP="00F02BE8">
            <w:pPr>
              <w:suppressAutoHyphens w:val="0"/>
              <w:spacing w:before="40" w:after="120"/>
              <w:ind w:right="113"/>
              <w:rPr>
                <w:lang w:val="fr-FR"/>
              </w:rPr>
            </w:pPr>
            <w:r w:rsidRPr="00A96C29">
              <w:rPr>
                <w:lang w:val="fr-FR"/>
              </w:rPr>
              <w:t>Entente délictueuse, exploitation de maisons closes</w:t>
            </w:r>
          </w:p>
        </w:tc>
        <w:tc>
          <w:tcPr>
            <w:tcW w:w="1118" w:type="dxa"/>
            <w:shd w:val="clear" w:color="auto" w:fill="auto"/>
          </w:tcPr>
          <w:p w:rsidR="008A413F" w:rsidRPr="00A96C29" w:rsidRDefault="008A413F" w:rsidP="00F02BE8">
            <w:pPr>
              <w:suppressAutoHyphens w:val="0"/>
              <w:spacing w:before="40" w:after="120"/>
              <w:ind w:right="113"/>
              <w:rPr>
                <w:lang w:val="fr-FR"/>
              </w:rPr>
            </w:pPr>
            <w:r w:rsidRPr="00A96C29">
              <w:rPr>
                <w:lang w:val="fr-FR"/>
              </w:rPr>
              <w:t>08/11/2013</w:t>
            </w:r>
          </w:p>
        </w:tc>
      </w:tr>
      <w:tr w:rsidR="00CA2498" w:rsidRPr="00A96C29">
        <w:trPr>
          <w:gridAfter w:val="1"/>
          <w:wAfter w:w="16" w:type="dxa"/>
          <w:cantSplit/>
        </w:trPr>
        <w:tc>
          <w:tcPr>
            <w:tcW w:w="801" w:type="dxa"/>
            <w:vMerge w:val="restart"/>
            <w:shd w:val="clear" w:color="auto" w:fill="auto"/>
          </w:tcPr>
          <w:p w:rsidR="008A413F" w:rsidRPr="00A96C29" w:rsidRDefault="008A413F" w:rsidP="00F02BE8">
            <w:pPr>
              <w:suppressAutoHyphens w:val="0"/>
              <w:spacing w:before="40" w:after="120"/>
              <w:ind w:right="113"/>
              <w:rPr>
                <w:lang w:val="fr-FR"/>
              </w:rPr>
            </w:pPr>
            <w:r w:rsidRPr="00A96C29">
              <w:rPr>
                <w:lang w:val="fr-FR"/>
              </w:rPr>
              <w:t>6</w:t>
            </w:r>
          </w:p>
        </w:tc>
        <w:tc>
          <w:tcPr>
            <w:tcW w:w="1042" w:type="dxa"/>
            <w:vMerge w:val="restart"/>
            <w:shd w:val="clear" w:color="auto" w:fill="auto"/>
          </w:tcPr>
          <w:p w:rsidR="008A413F" w:rsidRPr="00A96C29" w:rsidRDefault="008A413F" w:rsidP="00F02BE8">
            <w:pPr>
              <w:suppressAutoHyphens w:val="0"/>
              <w:spacing w:before="40" w:after="120"/>
              <w:ind w:right="113"/>
              <w:jc w:val="both"/>
              <w:rPr>
                <w:lang w:val="fr-FR"/>
              </w:rPr>
            </w:pPr>
            <w:r w:rsidRPr="00A96C29">
              <w:rPr>
                <w:lang w:val="fr-FR"/>
              </w:rPr>
              <w:t>2</w:t>
            </w:r>
          </w:p>
        </w:tc>
        <w:tc>
          <w:tcPr>
            <w:tcW w:w="2329" w:type="dxa"/>
            <w:shd w:val="clear" w:color="auto" w:fill="auto"/>
          </w:tcPr>
          <w:p w:rsidR="008A413F" w:rsidRPr="00A96C29" w:rsidRDefault="002906E1" w:rsidP="00F02BE8">
            <w:pPr>
              <w:suppressAutoHyphens w:val="0"/>
              <w:spacing w:before="40" w:after="120"/>
              <w:ind w:right="113"/>
              <w:rPr>
                <w:lang w:val="fr-FR"/>
              </w:rPr>
            </w:pPr>
            <w:r w:rsidRPr="00A96C29">
              <w:rPr>
                <w:lang w:val="fr-FR"/>
              </w:rPr>
              <w:t>2 mois d’emprisonnement et 3 ans de suspension</w:t>
            </w:r>
          </w:p>
        </w:tc>
        <w:tc>
          <w:tcPr>
            <w:tcW w:w="3199" w:type="dxa"/>
            <w:shd w:val="clear" w:color="auto" w:fill="auto"/>
          </w:tcPr>
          <w:p w:rsidR="008A413F" w:rsidRPr="00A96C29" w:rsidRDefault="00634293" w:rsidP="00F02BE8">
            <w:pPr>
              <w:suppressAutoHyphens w:val="0"/>
              <w:spacing w:before="40" w:after="120"/>
              <w:ind w:right="113"/>
              <w:rPr>
                <w:lang w:val="fr-FR"/>
              </w:rPr>
            </w:pPr>
            <w:r w:rsidRPr="00A96C29">
              <w:rPr>
                <w:lang w:val="fr-FR"/>
              </w:rPr>
              <w:t>Exploitation de maisons closes</w:t>
            </w:r>
          </w:p>
        </w:tc>
        <w:tc>
          <w:tcPr>
            <w:tcW w:w="1118" w:type="dxa"/>
            <w:shd w:val="clear" w:color="auto" w:fill="auto"/>
          </w:tcPr>
          <w:p w:rsidR="008A413F" w:rsidRPr="00A96C29" w:rsidRDefault="008A413F" w:rsidP="00F02BE8">
            <w:pPr>
              <w:suppressAutoHyphens w:val="0"/>
              <w:spacing w:before="40" w:after="120"/>
              <w:ind w:right="113"/>
              <w:rPr>
                <w:lang w:val="fr-FR"/>
              </w:rPr>
            </w:pPr>
          </w:p>
        </w:tc>
      </w:tr>
      <w:tr w:rsidR="007B49E7" w:rsidRPr="00A96C29">
        <w:trPr>
          <w:gridAfter w:val="1"/>
          <w:wAfter w:w="16" w:type="dxa"/>
          <w:cantSplit/>
        </w:trPr>
        <w:tc>
          <w:tcPr>
            <w:tcW w:w="801" w:type="dxa"/>
            <w:vMerge/>
            <w:shd w:val="clear" w:color="auto" w:fill="auto"/>
          </w:tcPr>
          <w:p w:rsidR="008A413F" w:rsidRPr="00A96C29" w:rsidRDefault="008A413F" w:rsidP="00F02BE8">
            <w:pPr>
              <w:suppressAutoHyphens w:val="0"/>
              <w:spacing w:before="40" w:after="120"/>
              <w:ind w:right="113"/>
              <w:rPr>
                <w:lang w:val="fr-FR"/>
              </w:rPr>
            </w:pPr>
          </w:p>
        </w:tc>
        <w:tc>
          <w:tcPr>
            <w:tcW w:w="1042" w:type="dxa"/>
            <w:vMerge/>
            <w:shd w:val="clear" w:color="auto" w:fill="auto"/>
          </w:tcPr>
          <w:p w:rsidR="008A413F" w:rsidRPr="00A96C29" w:rsidRDefault="008A413F" w:rsidP="00F02BE8">
            <w:pPr>
              <w:suppressAutoHyphens w:val="0"/>
              <w:spacing w:before="40" w:after="120"/>
              <w:ind w:left="398" w:right="113"/>
              <w:jc w:val="both"/>
              <w:rPr>
                <w:lang w:val="fr-FR"/>
              </w:rPr>
            </w:pPr>
          </w:p>
        </w:tc>
        <w:tc>
          <w:tcPr>
            <w:tcW w:w="2329" w:type="dxa"/>
            <w:shd w:val="clear" w:color="auto" w:fill="auto"/>
          </w:tcPr>
          <w:p w:rsidR="008A413F" w:rsidRPr="00A96C29" w:rsidRDefault="002906E1" w:rsidP="00F02BE8">
            <w:pPr>
              <w:suppressAutoHyphens w:val="0"/>
              <w:spacing w:before="40" w:after="120"/>
              <w:ind w:right="113"/>
              <w:rPr>
                <w:lang w:val="fr-FR"/>
              </w:rPr>
            </w:pPr>
            <w:r w:rsidRPr="00A96C29">
              <w:rPr>
                <w:lang w:val="fr-FR"/>
              </w:rPr>
              <w:t>2 mois d’emprisonnement et 3 ans de suspension</w:t>
            </w:r>
          </w:p>
        </w:tc>
        <w:tc>
          <w:tcPr>
            <w:tcW w:w="3199" w:type="dxa"/>
            <w:shd w:val="clear" w:color="auto" w:fill="auto"/>
          </w:tcPr>
          <w:p w:rsidR="008A413F" w:rsidRPr="00A96C29" w:rsidRDefault="00634293" w:rsidP="00F02BE8">
            <w:pPr>
              <w:suppressAutoHyphens w:val="0"/>
              <w:spacing w:before="40" w:after="120"/>
              <w:ind w:right="113"/>
              <w:rPr>
                <w:lang w:val="fr-FR"/>
              </w:rPr>
            </w:pPr>
            <w:r w:rsidRPr="00A96C29">
              <w:rPr>
                <w:lang w:val="fr-FR"/>
              </w:rPr>
              <w:t>Exploitation de maisons closes</w:t>
            </w:r>
          </w:p>
        </w:tc>
        <w:tc>
          <w:tcPr>
            <w:tcW w:w="1118" w:type="dxa"/>
            <w:shd w:val="clear" w:color="auto" w:fill="auto"/>
          </w:tcPr>
          <w:p w:rsidR="008A413F" w:rsidRPr="00A96C29" w:rsidRDefault="008A413F" w:rsidP="00F02BE8">
            <w:pPr>
              <w:suppressAutoHyphens w:val="0"/>
              <w:spacing w:before="40" w:after="120"/>
              <w:ind w:right="113"/>
              <w:rPr>
                <w:lang w:val="fr-FR"/>
              </w:rPr>
            </w:pPr>
          </w:p>
        </w:tc>
      </w:tr>
      <w:tr w:rsidR="00CA2498" w:rsidRPr="00A96C29">
        <w:trPr>
          <w:gridAfter w:val="1"/>
          <w:wAfter w:w="16" w:type="dxa"/>
          <w:cantSplit/>
        </w:trPr>
        <w:tc>
          <w:tcPr>
            <w:tcW w:w="801" w:type="dxa"/>
            <w:vMerge w:val="restart"/>
            <w:shd w:val="clear" w:color="auto" w:fill="auto"/>
          </w:tcPr>
          <w:p w:rsidR="008A413F" w:rsidRPr="00A96C29" w:rsidRDefault="008A413F" w:rsidP="00F02BE8">
            <w:pPr>
              <w:suppressAutoHyphens w:val="0"/>
              <w:spacing w:before="40" w:after="120"/>
              <w:ind w:right="113"/>
              <w:rPr>
                <w:lang w:val="fr-FR"/>
              </w:rPr>
            </w:pPr>
            <w:r w:rsidRPr="00A96C29">
              <w:rPr>
                <w:lang w:val="fr-FR"/>
              </w:rPr>
              <w:t>7</w:t>
            </w:r>
          </w:p>
        </w:tc>
        <w:tc>
          <w:tcPr>
            <w:tcW w:w="1042" w:type="dxa"/>
            <w:vMerge w:val="restart"/>
            <w:shd w:val="clear" w:color="auto" w:fill="auto"/>
          </w:tcPr>
          <w:p w:rsidR="008A413F" w:rsidRPr="00A96C29" w:rsidRDefault="008A413F" w:rsidP="00F02BE8">
            <w:pPr>
              <w:suppressAutoHyphens w:val="0"/>
              <w:spacing w:before="40" w:after="120"/>
              <w:ind w:right="113"/>
              <w:jc w:val="both"/>
              <w:rPr>
                <w:lang w:val="fr-FR"/>
              </w:rPr>
            </w:pPr>
            <w:r w:rsidRPr="00A96C29">
              <w:rPr>
                <w:lang w:val="fr-FR"/>
              </w:rPr>
              <w:t>2</w:t>
            </w:r>
          </w:p>
        </w:tc>
        <w:tc>
          <w:tcPr>
            <w:tcW w:w="2329" w:type="dxa"/>
            <w:shd w:val="clear" w:color="auto" w:fill="auto"/>
          </w:tcPr>
          <w:p w:rsidR="008A413F" w:rsidRPr="00A96C29" w:rsidRDefault="002906E1" w:rsidP="00F02BE8">
            <w:pPr>
              <w:suppressAutoHyphens w:val="0"/>
              <w:spacing w:before="40" w:after="120"/>
              <w:ind w:right="113"/>
              <w:rPr>
                <w:lang w:val="fr-FR"/>
              </w:rPr>
            </w:pPr>
            <w:r w:rsidRPr="00A96C29">
              <w:rPr>
                <w:lang w:val="fr-FR"/>
              </w:rPr>
              <w:t>3 mois d’emprisonnement et 3 ans de suspension</w:t>
            </w:r>
          </w:p>
        </w:tc>
        <w:tc>
          <w:tcPr>
            <w:tcW w:w="3199" w:type="dxa"/>
            <w:shd w:val="clear" w:color="auto" w:fill="auto"/>
          </w:tcPr>
          <w:p w:rsidR="008A413F" w:rsidRPr="00A96C29" w:rsidRDefault="00634293" w:rsidP="00F02BE8">
            <w:pPr>
              <w:suppressAutoHyphens w:val="0"/>
              <w:spacing w:before="40" w:after="120"/>
              <w:ind w:right="113"/>
              <w:rPr>
                <w:lang w:val="fr-FR"/>
              </w:rPr>
            </w:pPr>
            <w:r w:rsidRPr="00A96C29">
              <w:rPr>
                <w:lang w:val="fr-FR"/>
              </w:rPr>
              <w:t>Exploitation de maisons closes</w:t>
            </w:r>
          </w:p>
        </w:tc>
        <w:tc>
          <w:tcPr>
            <w:tcW w:w="1118" w:type="dxa"/>
            <w:shd w:val="clear" w:color="auto" w:fill="auto"/>
          </w:tcPr>
          <w:p w:rsidR="008A413F" w:rsidRPr="00A96C29" w:rsidRDefault="008A413F" w:rsidP="00F02BE8">
            <w:pPr>
              <w:suppressAutoHyphens w:val="0"/>
              <w:spacing w:before="40" w:after="120"/>
              <w:ind w:right="113"/>
              <w:rPr>
                <w:lang w:val="fr-FR"/>
              </w:rPr>
            </w:pPr>
            <w:r w:rsidRPr="00A96C29">
              <w:rPr>
                <w:lang w:val="fr-FR"/>
              </w:rPr>
              <w:t>29/03/2013</w:t>
            </w:r>
          </w:p>
        </w:tc>
      </w:tr>
      <w:tr w:rsidR="007B49E7" w:rsidRPr="00A96C29">
        <w:trPr>
          <w:gridAfter w:val="1"/>
          <w:wAfter w:w="16" w:type="dxa"/>
          <w:cantSplit/>
        </w:trPr>
        <w:tc>
          <w:tcPr>
            <w:tcW w:w="801" w:type="dxa"/>
            <w:vMerge/>
            <w:tcBorders>
              <w:bottom w:val="nil"/>
            </w:tcBorders>
            <w:shd w:val="clear" w:color="auto" w:fill="auto"/>
          </w:tcPr>
          <w:p w:rsidR="008A413F" w:rsidRPr="00A96C29" w:rsidRDefault="008A413F" w:rsidP="00F02BE8">
            <w:pPr>
              <w:suppressAutoHyphens w:val="0"/>
              <w:spacing w:before="40" w:after="120"/>
              <w:ind w:right="113"/>
              <w:rPr>
                <w:lang w:val="fr-FR"/>
              </w:rPr>
            </w:pPr>
          </w:p>
        </w:tc>
        <w:tc>
          <w:tcPr>
            <w:tcW w:w="1042" w:type="dxa"/>
            <w:vMerge/>
            <w:tcBorders>
              <w:bottom w:val="nil"/>
            </w:tcBorders>
            <w:shd w:val="clear" w:color="auto" w:fill="auto"/>
          </w:tcPr>
          <w:p w:rsidR="008A413F" w:rsidRPr="00A96C29" w:rsidRDefault="008A413F" w:rsidP="00F02BE8">
            <w:pPr>
              <w:suppressAutoHyphens w:val="0"/>
              <w:spacing w:before="40" w:after="120"/>
              <w:ind w:left="398" w:right="113"/>
              <w:jc w:val="both"/>
              <w:rPr>
                <w:lang w:val="fr-FR"/>
              </w:rPr>
            </w:pPr>
          </w:p>
        </w:tc>
        <w:tc>
          <w:tcPr>
            <w:tcW w:w="2329" w:type="dxa"/>
            <w:tcBorders>
              <w:bottom w:val="nil"/>
            </w:tcBorders>
            <w:shd w:val="clear" w:color="auto" w:fill="auto"/>
          </w:tcPr>
          <w:p w:rsidR="008A413F" w:rsidRPr="00A96C29" w:rsidRDefault="002906E1" w:rsidP="00F02BE8">
            <w:pPr>
              <w:suppressAutoHyphens w:val="0"/>
              <w:spacing w:before="40" w:after="120"/>
              <w:ind w:right="113"/>
              <w:rPr>
                <w:lang w:val="fr-FR"/>
              </w:rPr>
            </w:pPr>
            <w:r w:rsidRPr="00A96C29">
              <w:rPr>
                <w:lang w:val="fr-FR"/>
              </w:rPr>
              <w:t>3 mois d’emprisonnement et 3 ans de suspension</w:t>
            </w:r>
          </w:p>
        </w:tc>
        <w:tc>
          <w:tcPr>
            <w:tcW w:w="3199" w:type="dxa"/>
            <w:tcBorders>
              <w:bottom w:val="nil"/>
            </w:tcBorders>
            <w:shd w:val="clear" w:color="auto" w:fill="auto"/>
          </w:tcPr>
          <w:p w:rsidR="008A413F" w:rsidRPr="00A96C29" w:rsidRDefault="00634293" w:rsidP="00F02BE8">
            <w:pPr>
              <w:suppressAutoHyphens w:val="0"/>
              <w:spacing w:before="40" w:after="120"/>
              <w:ind w:right="113"/>
              <w:rPr>
                <w:lang w:val="fr-FR"/>
              </w:rPr>
            </w:pPr>
            <w:r w:rsidRPr="00A96C29">
              <w:rPr>
                <w:lang w:val="fr-FR"/>
              </w:rPr>
              <w:t>Exploitation de maisons closes</w:t>
            </w:r>
          </w:p>
        </w:tc>
        <w:tc>
          <w:tcPr>
            <w:tcW w:w="1118" w:type="dxa"/>
            <w:tcBorders>
              <w:bottom w:val="nil"/>
            </w:tcBorders>
            <w:shd w:val="clear" w:color="auto" w:fill="auto"/>
          </w:tcPr>
          <w:p w:rsidR="008A413F" w:rsidRPr="00A96C29" w:rsidRDefault="008A413F" w:rsidP="00F02BE8">
            <w:pPr>
              <w:suppressAutoHyphens w:val="0"/>
              <w:spacing w:before="40" w:after="120"/>
              <w:ind w:right="113"/>
              <w:rPr>
                <w:lang w:val="fr-FR"/>
              </w:rPr>
            </w:pPr>
            <w:r w:rsidRPr="00A96C29">
              <w:rPr>
                <w:lang w:val="fr-FR"/>
              </w:rPr>
              <w:t>29/03/2013</w:t>
            </w:r>
          </w:p>
        </w:tc>
      </w:tr>
      <w:tr w:rsidR="00CA2498" w:rsidRPr="00A96C29">
        <w:trPr>
          <w:gridAfter w:val="1"/>
          <w:wAfter w:w="16" w:type="dxa"/>
          <w:cantSplit/>
        </w:trPr>
        <w:tc>
          <w:tcPr>
            <w:tcW w:w="801" w:type="dxa"/>
            <w:vMerge w:val="restart"/>
            <w:tcBorders>
              <w:top w:val="nil"/>
              <w:bottom w:val="nil"/>
            </w:tcBorders>
            <w:shd w:val="clear" w:color="auto" w:fill="auto"/>
          </w:tcPr>
          <w:p w:rsidR="008A413F" w:rsidRPr="00A96C29" w:rsidRDefault="008A413F" w:rsidP="00F02BE8">
            <w:pPr>
              <w:suppressAutoHyphens w:val="0"/>
              <w:spacing w:before="40" w:after="120"/>
              <w:ind w:right="113"/>
              <w:rPr>
                <w:lang w:val="fr-FR"/>
              </w:rPr>
            </w:pPr>
            <w:r w:rsidRPr="00A96C29">
              <w:rPr>
                <w:lang w:val="fr-FR"/>
              </w:rPr>
              <w:t>8</w:t>
            </w:r>
          </w:p>
        </w:tc>
        <w:tc>
          <w:tcPr>
            <w:tcW w:w="1042" w:type="dxa"/>
            <w:vMerge w:val="restart"/>
            <w:tcBorders>
              <w:top w:val="nil"/>
              <w:bottom w:val="nil"/>
            </w:tcBorders>
            <w:shd w:val="clear" w:color="auto" w:fill="auto"/>
          </w:tcPr>
          <w:p w:rsidR="008A413F" w:rsidRPr="00A96C29" w:rsidRDefault="008A413F" w:rsidP="00F02BE8">
            <w:pPr>
              <w:suppressAutoHyphens w:val="0"/>
              <w:spacing w:before="40" w:after="120"/>
              <w:ind w:right="113"/>
              <w:jc w:val="both"/>
              <w:rPr>
                <w:lang w:val="fr-FR"/>
              </w:rPr>
            </w:pPr>
            <w:r w:rsidRPr="00A96C29">
              <w:rPr>
                <w:lang w:val="fr-FR"/>
              </w:rPr>
              <w:t>2</w:t>
            </w:r>
          </w:p>
        </w:tc>
        <w:tc>
          <w:tcPr>
            <w:tcW w:w="2329" w:type="dxa"/>
            <w:tcBorders>
              <w:top w:val="nil"/>
              <w:bottom w:val="nil"/>
            </w:tcBorders>
            <w:shd w:val="clear" w:color="auto" w:fill="auto"/>
          </w:tcPr>
          <w:p w:rsidR="008A413F" w:rsidRPr="00A96C29" w:rsidRDefault="002906E1" w:rsidP="00F02BE8">
            <w:pPr>
              <w:suppressAutoHyphens w:val="0"/>
              <w:spacing w:before="40" w:after="120"/>
              <w:ind w:right="113"/>
              <w:rPr>
                <w:lang w:val="fr-FR"/>
              </w:rPr>
            </w:pPr>
            <w:r w:rsidRPr="00A96C29">
              <w:rPr>
                <w:lang w:val="fr-FR"/>
              </w:rPr>
              <w:t>A</w:t>
            </w:r>
            <w:r w:rsidR="00634293" w:rsidRPr="00A96C29">
              <w:rPr>
                <w:lang w:val="fr-FR"/>
              </w:rPr>
              <w:t xml:space="preserve">mende de </w:t>
            </w:r>
            <w:r w:rsidRPr="00A96C29">
              <w:rPr>
                <w:lang w:val="fr-FR"/>
              </w:rPr>
              <w:t>500 euros</w:t>
            </w:r>
          </w:p>
        </w:tc>
        <w:tc>
          <w:tcPr>
            <w:tcW w:w="3199" w:type="dxa"/>
            <w:tcBorders>
              <w:top w:val="nil"/>
              <w:bottom w:val="nil"/>
            </w:tcBorders>
            <w:shd w:val="clear" w:color="auto" w:fill="auto"/>
          </w:tcPr>
          <w:p w:rsidR="008A413F" w:rsidRPr="00A96C29" w:rsidRDefault="00634293" w:rsidP="00F02BE8">
            <w:pPr>
              <w:suppressAutoHyphens w:val="0"/>
              <w:spacing w:before="40" w:after="120"/>
              <w:ind w:right="113"/>
              <w:rPr>
                <w:lang w:val="fr-FR"/>
              </w:rPr>
            </w:pPr>
            <w:r w:rsidRPr="00A96C29">
              <w:rPr>
                <w:lang w:val="fr-FR"/>
              </w:rPr>
              <w:t>Exploitation de maisons closes</w:t>
            </w:r>
          </w:p>
        </w:tc>
        <w:tc>
          <w:tcPr>
            <w:tcW w:w="1118" w:type="dxa"/>
            <w:tcBorders>
              <w:top w:val="nil"/>
              <w:bottom w:val="nil"/>
            </w:tcBorders>
            <w:shd w:val="clear" w:color="auto" w:fill="auto"/>
          </w:tcPr>
          <w:p w:rsidR="008A413F" w:rsidRPr="00A96C29" w:rsidRDefault="008A413F" w:rsidP="00F02BE8">
            <w:pPr>
              <w:suppressAutoHyphens w:val="0"/>
              <w:spacing w:before="40" w:after="120"/>
              <w:ind w:right="113"/>
              <w:rPr>
                <w:lang w:val="fr-FR"/>
              </w:rPr>
            </w:pPr>
            <w:r w:rsidRPr="00A96C29">
              <w:rPr>
                <w:lang w:val="fr-FR"/>
              </w:rPr>
              <w:t>21/12/2012</w:t>
            </w:r>
          </w:p>
        </w:tc>
      </w:tr>
      <w:tr w:rsidR="007B49E7" w:rsidRPr="00A96C29">
        <w:trPr>
          <w:gridAfter w:val="1"/>
          <w:wAfter w:w="16" w:type="dxa"/>
          <w:cantSplit/>
        </w:trPr>
        <w:tc>
          <w:tcPr>
            <w:tcW w:w="801" w:type="dxa"/>
            <w:vMerge/>
            <w:tcBorders>
              <w:top w:val="nil"/>
              <w:bottom w:val="nil"/>
            </w:tcBorders>
            <w:shd w:val="clear" w:color="auto" w:fill="auto"/>
          </w:tcPr>
          <w:p w:rsidR="008A413F" w:rsidRPr="00A96C29" w:rsidRDefault="008A413F" w:rsidP="00F02BE8">
            <w:pPr>
              <w:suppressAutoHyphens w:val="0"/>
              <w:spacing w:before="40" w:after="120"/>
              <w:ind w:right="113"/>
              <w:rPr>
                <w:lang w:val="fr-FR"/>
              </w:rPr>
            </w:pPr>
          </w:p>
        </w:tc>
        <w:tc>
          <w:tcPr>
            <w:tcW w:w="1042" w:type="dxa"/>
            <w:vMerge/>
            <w:tcBorders>
              <w:top w:val="nil"/>
              <w:bottom w:val="nil"/>
            </w:tcBorders>
            <w:shd w:val="clear" w:color="auto" w:fill="auto"/>
          </w:tcPr>
          <w:p w:rsidR="008A413F" w:rsidRPr="00A96C29" w:rsidRDefault="008A413F" w:rsidP="00F02BE8">
            <w:pPr>
              <w:suppressAutoHyphens w:val="0"/>
              <w:spacing w:before="40" w:after="120"/>
              <w:ind w:left="398" w:right="113"/>
              <w:jc w:val="both"/>
              <w:rPr>
                <w:lang w:val="fr-FR"/>
              </w:rPr>
            </w:pPr>
          </w:p>
        </w:tc>
        <w:tc>
          <w:tcPr>
            <w:tcW w:w="2329" w:type="dxa"/>
            <w:tcBorders>
              <w:top w:val="nil"/>
              <w:bottom w:val="nil"/>
            </w:tcBorders>
            <w:shd w:val="clear" w:color="auto" w:fill="auto"/>
          </w:tcPr>
          <w:p w:rsidR="008A413F" w:rsidRPr="00A96C29" w:rsidRDefault="002906E1" w:rsidP="00F02BE8">
            <w:pPr>
              <w:suppressAutoHyphens w:val="0"/>
              <w:spacing w:before="40" w:after="120"/>
              <w:ind w:right="113"/>
              <w:rPr>
                <w:lang w:val="fr-FR"/>
              </w:rPr>
            </w:pPr>
            <w:r w:rsidRPr="00A96C29">
              <w:rPr>
                <w:lang w:val="fr-FR"/>
              </w:rPr>
              <w:t>Amende de 500 euros</w:t>
            </w:r>
          </w:p>
        </w:tc>
        <w:tc>
          <w:tcPr>
            <w:tcW w:w="3199" w:type="dxa"/>
            <w:tcBorders>
              <w:top w:val="nil"/>
              <w:bottom w:val="nil"/>
            </w:tcBorders>
            <w:shd w:val="clear" w:color="auto" w:fill="auto"/>
          </w:tcPr>
          <w:p w:rsidR="008A413F" w:rsidRPr="00A96C29" w:rsidRDefault="00634293" w:rsidP="00F02BE8">
            <w:pPr>
              <w:suppressAutoHyphens w:val="0"/>
              <w:spacing w:before="40" w:after="120"/>
              <w:ind w:right="113"/>
              <w:rPr>
                <w:lang w:val="fr-FR"/>
              </w:rPr>
            </w:pPr>
            <w:r w:rsidRPr="00A96C29">
              <w:rPr>
                <w:lang w:val="fr-FR"/>
              </w:rPr>
              <w:t>Exploitation de maisons closes</w:t>
            </w:r>
          </w:p>
        </w:tc>
        <w:tc>
          <w:tcPr>
            <w:tcW w:w="1118" w:type="dxa"/>
            <w:tcBorders>
              <w:top w:val="nil"/>
              <w:bottom w:val="nil"/>
            </w:tcBorders>
            <w:shd w:val="clear" w:color="auto" w:fill="auto"/>
          </w:tcPr>
          <w:p w:rsidR="008A413F" w:rsidRPr="00A96C29" w:rsidRDefault="008A413F" w:rsidP="00F02BE8">
            <w:pPr>
              <w:suppressAutoHyphens w:val="0"/>
              <w:spacing w:before="40" w:after="120"/>
              <w:ind w:right="113"/>
              <w:rPr>
                <w:lang w:val="fr-FR"/>
              </w:rPr>
            </w:pPr>
            <w:r w:rsidRPr="00A96C29">
              <w:rPr>
                <w:lang w:val="fr-FR"/>
              </w:rPr>
              <w:t>21/12/2012</w:t>
            </w:r>
          </w:p>
        </w:tc>
      </w:tr>
      <w:tr w:rsidR="00CA2498" w:rsidRPr="00A96C29">
        <w:trPr>
          <w:gridAfter w:val="1"/>
          <w:wAfter w:w="16" w:type="dxa"/>
          <w:cantSplit/>
        </w:trPr>
        <w:tc>
          <w:tcPr>
            <w:tcW w:w="801" w:type="dxa"/>
            <w:vMerge w:val="restart"/>
            <w:tcBorders>
              <w:top w:val="nil"/>
            </w:tcBorders>
            <w:shd w:val="clear" w:color="auto" w:fill="auto"/>
          </w:tcPr>
          <w:p w:rsidR="008A413F" w:rsidRPr="00A96C29" w:rsidRDefault="008A413F" w:rsidP="00F02BE8">
            <w:pPr>
              <w:suppressAutoHyphens w:val="0"/>
              <w:spacing w:before="40" w:after="120"/>
              <w:ind w:right="113"/>
              <w:rPr>
                <w:lang w:val="fr-FR"/>
              </w:rPr>
            </w:pPr>
            <w:r w:rsidRPr="00A96C29">
              <w:rPr>
                <w:lang w:val="fr-FR"/>
              </w:rPr>
              <w:t>9</w:t>
            </w:r>
          </w:p>
        </w:tc>
        <w:tc>
          <w:tcPr>
            <w:tcW w:w="1042" w:type="dxa"/>
            <w:vMerge w:val="restart"/>
            <w:tcBorders>
              <w:top w:val="nil"/>
            </w:tcBorders>
            <w:shd w:val="clear" w:color="auto" w:fill="auto"/>
          </w:tcPr>
          <w:p w:rsidR="008A413F" w:rsidRPr="00A96C29" w:rsidRDefault="008A413F" w:rsidP="00F02BE8">
            <w:pPr>
              <w:suppressAutoHyphens w:val="0"/>
              <w:spacing w:before="40" w:after="120"/>
              <w:ind w:right="113"/>
              <w:jc w:val="both"/>
              <w:rPr>
                <w:lang w:val="fr-FR"/>
              </w:rPr>
            </w:pPr>
            <w:r w:rsidRPr="00A96C29">
              <w:rPr>
                <w:lang w:val="fr-FR"/>
              </w:rPr>
              <w:t>2</w:t>
            </w:r>
          </w:p>
        </w:tc>
        <w:tc>
          <w:tcPr>
            <w:tcW w:w="2329" w:type="dxa"/>
            <w:tcBorders>
              <w:top w:val="nil"/>
            </w:tcBorders>
            <w:shd w:val="clear" w:color="auto" w:fill="auto"/>
          </w:tcPr>
          <w:p w:rsidR="008A413F" w:rsidRPr="00A96C29" w:rsidRDefault="008A413F" w:rsidP="00F02BE8">
            <w:pPr>
              <w:suppressAutoHyphens w:val="0"/>
              <w:spacing w:before="40" w:after="120"/>
              <w:ind w:right="113"/>
              <w:rPr>
                <w:lang w:val="fr-FR"/>
              </w:rPr>
            </w:pPr>
            <w:r w:rsidRPr="00A96C29">
              <w:rPr>
                <w:lang w:val="fr-FR"/>
              </w:rPr>
              <w:t>7</w:t>
            </w:r>
            <w:r w:rsidR="002906E1" w:rsidRPr="00A96C29">
              <w:rPr>
                <w:lang w:val="fr-FR"/>
              </w:rPr>
              <w:t> mois d’emprisonnement</w:t>
            </w:r>
          </w:p>
        </w:tc>
        <w:tc>
          <w:tcPr>
            <w:tcW w:w="3199" w:type="dxa"/>
            <w:tcBorders>
              <w:top w:val="nil"/>
            </w:tcBorders>
            <w:shd w:val="clear" w:color="auto" w:fill="auto"/>
          </w:tcPr>
          <w:p w:rsidR="008A413F" w:rsidRPr="00A96C29" w:rsidRDefault="002906E1" w:rsidP="00F02BE8">
            <w:pPr>
              <w:suppressAutoHyphens w:val="0"/>
              <w:spacing w:before="40" w:after="120"/>
              <w:ind w:right="113"/>
              <w:rPr>
                <w:lang w:val="fr-FR"/>
              </w:rPr>
            </w:pPr>
            <w:r w:rsidRPr="00A96C29">
              <w:rPr>
                <w:lang w:val="fr-FR"/>
              </w:rPr>
              <w:t xml:space="preserve">Séjour illégal en </w:t>
            </w:r>
            <w:r w:rsidR="00634293" w:rsidRPr="00A96C29">
              <w:rPr>
                <w:lang w:val="fr-FR"/>
              </w:rPr>
              <w:t>République de Chypre</w:t>
            </w:r>
            <w:r w:rsidR="008A413F" w:rsidRPr="00A96C29">
              <w:rPr>
                <w:lang w:val="fr-FR"/>
              </w:rPr>
              <w:t xml:space="preserve">, </w:t>
            </w:r>
            <w:r w:rsidRPr="00A96C29">
              <w:rPr>
                <w:lang w:val="fr-FR"/>
              </w:rPr>
              <w:t>usurpation d’identité, falsification de documents</w:t>
            </w:r>
          </w:p>
        </w:tc>
        <w:tc>
          <w:tcPr>
            <w:tcW w:w="1118" w:type="dxa"/>
            <w:tcBorders>
              <w:top w:val="nil"/>
            </w:tcBorders>
            <w:shd w:val="clear" w:color="auto" w:fill="auto"/>
          </w:tcPr>
          <w:p w:rsidR="008A413F" w:rsidRPr="00A96C29" w:rsidRDefault="008A413F" w:rsidP="00F02BE8">
            <w:pPr>
              <w:suppressAutoHyphens w:val="0"/>
              <w:spacing w:before="40" w:after="120"/>
              <w:ind w:right="113"/>
              <w:rPr>
                <w:lang w:val="fr-FR"/>
              </w:rPr>
            </w:pPr>
            <w:r w:rsidRPr="00A96C29">
              <w:rPr>
                <w:lang w:val="fr-FR"/>
              </w:rPr>
              <w:t>08/02/2013</w:t>
            </w:r>
          </w:p>
        </w:tc>
      </w:tr>
      <w:tr w:rsidR="007B49E7" w:rsidRPr="00A96C29">
        <w:trPr>
          <w:gridAfter w:val="1"/>
          <w:wAfter w:w="16" w:type="dxa"/>
          <w:cantSplit/>
        </w:trPr>
        <w:tc>
          <w:tcPr>
            <w:tcW w:w="801" w:type="dxa"/>
            <w:vMerge/>
            <w:tcBorders>
              <w:bottom w:val="nil"/>
            </w:tcBorders>
            <w:shd w:val="clear" w:color="auto" w:fill="auto"/>
          </w:tcPr>
          <w:p w:rsidR="008A413F" w:rsidRPr="00A96C29" w:rsidRDefault="008A413F" w:rsidP="00F02BE8">
            <w:pPr>
              <w:suppressAutoHyphens w:val="0"/>
              <w:spacing w:before="40" w:after="120"/>
              <w:ind w:right="113"/>
              <w:rPr>
                <w:lang w:val="fr-FR"/>
              </w:rPr>
            </w:pPr>
          </w:p>
        </w:tc>
        <w:tc>
          <w:tcPr>
            <w:tcW w:w="1042" w:type="dxa"/>
            <w:vMerge/>
            <w:tcBorders>
              <w:bottom w:val="nil"/>
            </w:tcBorders>
            <w:shd w:val="clear" w:color="auto" w:fill="auto"/>
          </w:tcPr>
          <w:p w:rsidR="008A413F" w:rsidRPr="00A96C29" w:rsidRDefault="008A413F" w:rsidP="00F02BE8">
            <w:pPr>
              <w:suppressAutoHyphens w:val="0"/>
              <w:spacing w:before="40" w:after="120"/>
              <w:ind w:left="398" w:right="113"/>
              <w:jc w:val="both"/>
              <w:rPr>
                <w:lang w:val="fr-FR"/>
              </w:rPr>
            </w:pPr>
          </w:p>
        </w:tc>
        <w:tc>
          <w:tcPr>
            <w:tcW w:w="2329" w:type="dxa"/>
            <w:tcBorders>
              <w:bottom w:val="nil"/>
            </w:tcBorders>
            <w:shd w:val="clear" w:color="auto" w:fill="auto"/>
          </w:tcPr>
          <w:p w:rsidR="008A413F" w:rsidRPr="00A96C29" w:rsidRDefault="002906E1" w:rsidP="00F02BE8">
            <w:pPr>
              <w:suppressAutoHyphens w:val="0"/>
              <w:spacing w:before="40" w:after="120"/>
              <w:ind w:right="113"/>
              <w:rPr>
                <w:lang w:val="fr-FR"/>
              </w:rPr>
            </w:pPr>
            <w:r w:rsidRPr="00A96C29">
              <w:rPr>
                <w:lang w:val="fr-FR"/>
              </w:rPr>
              <w:t>7 mois d’emprisonnement</w:t>
            </w:r>
          </w:p>
        </w:tc>
        <w:tc>
          <w:tcPr>
            <w:tcW w:w="3199" w:type="dxa"/>
            <w:tcBorders>
              <w:bottom w:val="nil"/>
            </w:tcBorders>
            <w:shd w:val="clear" w:color="auto" w:fill="auto"/>
          </w:tcPr>
          <w:p w:rsidR="008A413F" w:rsidRPr="00A96C29" w:rsidRDefault="002906E1" w:rsidP="00F02BE8">
            <w:pPr>
              <w:suppressAutoHyphens w:val="0"/>
              <w:spacing w:before="40" w:after="120"/>
              <w:ind w:right="113"/>
              <w:rPr>
                <w:lang w:val="fr-FR"/>
              </w:rPr>
            </w:pPr>
            <w:r w:rsidRPr="00A96C29">
              <w:rPr>
                <w:lang w:val="fr-FR"/>
              </w:rPr>
              <w:t>Falsification de documents, usurpation d’identité, migrant illégal, entrée en République de Chypre sans autorisation de l’agent aux migrations</w:t>
            </w:r>
          </w:p>
        </w:tc>
        <w:tc>
          <w:tcPr>
            <w:tcW w:w="1118" w:type="dxa"/>
            <w:tcBorders>
              <w:bottom w:val="nil"/>
            </w:tcBorders>
            <w:shd w:val="clear" w:color="auto" w:fill="auto"/>
          </w:tcPr>
          <w:p w:rsidR="008A413F" w:rsidRPr="00A96C29" w:rsidRDefault="008A413F" w:rsidP="00F02BE8">
            <w:pPr>
              <w:suppressAutoHyphens w:val="0"/>
              <w:spacing w:before="40" w:after="120"/>
              <w:ind w:right="113"/>
              <w:rPr>
                <w:lang w:val="fr-FR"/>
              </w:rPr>
            </w:pPr>
            <w:r w:rsidRPr="00A96C29">
              <w:rPr>
                <w:lang w:val="fr-FR"/>
              </w:rPr>
              <w:t>08/02/2013</w:t>
            </w:r>
          </w:p>
        </w:tc>
      </w:tr>
      <w:tr w:rsidR="00CA2498" w:rsidRPr="00A96C29">
        <w:trPr>
          <w:gridAfter w:val="1"/>
          <w:wAfter w:w="16" w:type="dxa"/>
          <w:cantSplit/>
        </w:trPr>
        <w:tc>
          <w:tcPr>
            <w:tcW w:w="801" w:type="dxa"/>
            <w:vMerge w:val="restart"/>
            <w:tcBorders>
              <w:top w:val="nil"/>
              <w:bottom w:val="nil"/>
            </w:tcBorders>
            <w:shd w:val="clear" w:color="auto" w:fill="auto"/>
          </w:tcPr>
          <w:p w:rsidR="008A413F" w:rsidRPr="00A96C29" w:rsidRDefault="008A413F" w:rsidP="00F02BE8">
            <w:pPr>
              <w:suppressAutoHyphens w:val="0"/>
              <w:spacing w:before="40" w:after="120"/>
              <w:ind w:right="113"/>
              <w:rPr>
                <w:lang w:val="fr-FR"/>
              </w:rPr>
            </w:pPr>
            <w:r w:rsidRPr="00A96C29">
              <w:rPr>
                <w:lang w:val="fr-FR"/>
              </w:rPr>
              <w:t>10</w:t>
            </w:r>
          </w:p>
        </w:tc>
        <w:tc>
          <w:tcPr>
            <w:tcW w:w="1042" w:type="dxa"/>
            <w:vMerge w:val="restart"/>
            <w:tcBorders>
              <w:top w:val="nil"/>
              <w:bottom w:val="nil"/>
            </w:tcBorders>
            <w:shd w:val="clear" w:color="auto" w:fill="auto"/>
          </w:tcPr>
          <w:p w:rsidR="008A413F" w:rsidRPr="00A96C29" w:rsidRDefault="008A413F" w:rsidP="00F02BE8">
            <w:pPr>
              <w:suppressAutoHyphens w:val="0"/>
              <w:spacing w:before="40" w:after="120"/>
              <w:ind w:right="113"/>
              <w:jc w:val="both"/>
              <w:rPr>
                <w:lang w:val="fr-FR"/>
              </w:rPr>
            </w:pPr>
            <w:r w:rsidRPr="00A96C29">
              <w:rPr>
                <w:lang w:val="fr-FR"/>
              </w:rPr>
              <w:t>2</w:t>
            </w:r>
          </w:p>
        </w:tc>
        <w:tc>
          <w:tcPr>
            <w:tcW w:w="2329" w:type="dxa"/>
            <w:tcBorders>
              <w:top w:val="nil"/>
              <w:bottom w:val="nil"/>
            </w:tcBorders>
            <w:shd w:val="clear" w:color="auto" w:fill="auto"/>
          </w:tcPr>
          <w:p w:rsidR="008A413F" w:rsidRPr="00A96C29" w:rsidRDefault="008A413F" w:rsidP="00F02BE8">
            <w:pPr>
              <w:suppressAutoHyphens w:val="0"/>
              <w:spacing w:before="40" w:after="120"/>
              <w:ind w:right="113"/>
              <w:rPr>
                <w:lang w:val="fr-FR"/>
              </w:rPr>
            </w:pPr>
            <w:r w:rsidRPr="00A96C29">
              <w:rPr>
                <w:lang w:val="fr-FR"/>
              </w:rPr>
              <w:t>5</w:t>
            </w:r>
            <w:r w:rsidR="002906E1" w:rsidRPr="00A96C29">
              <w:rPr>
                <w:lang w:val="fr-FR"/>
              </w:rPr>
              <w:t> mois d’emprisonnement</w:t>
            </w:r>
          </w:p>
        </w:tc>
        <w:tc>
          <w:tcPr>
            <w:tcW w:w="3199" w:type="dxa"/>
            <w:tcBorders>
              <w:top w:val="nil"/>
              <w:bottom w:val="nil"/>
            </w:tcBorders>
            <w:shd w:val="clear" w:color="auto" w:fill="auto"/>
          </w:tcPr>
          <w:p w:rsidR="008A413F" w:rsidRPr="00A96C29" w:rsidRDefault="002906E1" w:rsidP="00F02BE8">
            <w:pPr>
              <w:suppressAutoHyphens w:val="0"/>
              <w:spacing w:before="40" w:after="120"/>
              <w:ind w:right="113"/>
              <w:rPr>
                <w:lang w:val="fr-FR"/>
              </w:rPr>
            </w:pPr>
            <w:r w:rsidRPr="00A96C29">
              <w:rPr>
                <w:lang w:val="fr-FR"/>
              </w:rPr>
              <w:t xml:space="preserve">Entente délictueuse, exploitation de </w:t>
            </w:r>
            <w:r w:rsidR="00634293" w:rsidRPr="00A96C29">
              <w:rPr>
                <w:lang w:val="fr-FR"/>
              </w:rPr>
              <w:t>maisons closes</w:t>
            </w:r>
          </w:p>
        </w:tc>
        <w:tc>
          <w:tcPr>
            <w:tcW w:w="1118" w:type="dxa"/>
            <w:tcBorders>
              <w:top w:val="nil"/>
              <w:bottom w:val="nil"/>
            </w:tcBorders>
            <w:shd w:val="clear" w:color="auto" w:fill="auto"/>
          </w:tcPr>
          <w:p w:rsidR="008A413F" w:rsidRPr="00A96C29" w:rsidRDefault="008A413F" w:rsidP="00F02BE8">
            <w:pPr>
              <w:suppressAutoHyphens w:val="0"/>
              <w:spacing w:before="40" w:after="120"/>
              <w:ind w:right="113"/>
              <w:rPr>
                <w:lang w:val="fr-FR"/>
              </w:rPr>
            </w:pPr>
            <w:r w:rsidRPr="00A96C29">
              <w:rPr>
                <w:lang w:val="fr-FR"/>
              </w:rPr>
              <w:t>11/01/2013</w:t>
            </w:r>
          </w:p>
        </w:tc>
      </w:tr>
      <w:tr w:rsidR="007B49E7" w:rsidRPr="00A96C29">
        <w:trPr>
          <w:gridAfter w:val="1"/>
          <w:wAfter w:w="16" w:type="dxa"/>
          <w:cantSplit/>
        </w:trPr>
        <w:tc>
          <w:tcPr>
            <w:tcW w:w="801" w:type="dxa"/>
            <w:vMerge/>
            <w:tcBorders>
              <w:top w:val="nil"/>
              <w:bottom w:val="nil"/>
            </w:tcBorders>
            <w:shd w:val="clear" w:color="auto" w:fill="auto"/>
          </w:tcPr>
          <w:p w:rsidR="008A413F" w:rsidRPr="00A96C29" w:rsidRDefault="008A413F" w:rsidP="00F02BE8">
            <w:pPr>
              <w:suppressAutoHyphens w:val="0"/>
              <w:spacing w:before="40" w:after="120"/>
              <w:ind w:right="113"/>
              <w:rPr>
                <w:lang w:val="fr-FR"/>
              </w:rPr>
            </w:pPr>
          </w:p>
        </w:tc>
        <w:tc>
          <w:tcPr>
            <w:tcW w:w="1042" w:type="dxa"/>
            <w:vMerge/>
            <w:tcBorders>
              <w:top w:val="nil"/>
              <w:bottom w:val="nil"/>
            </w:tcBorders>
            <w:shd w:val="clear" w:color="auto" w:fill="auto"/>
          </w:tcPr>
          <w:p w:rsidR="008A413F" w:rsidRPr="00A96C29" w:rsidRDefault="008A413F" w:rsidP="00F02BE8">
            <w:pPr>
              <w:suppressAutoHyphens w:val="0"/>
              <w:spacing w:before="40" w:after="120"/>
              <w:ind w:left="398" w:right="113"/>
              <w:jc w:val="both"/>
              <w:rPr>
                <w:lang w:val="fr-FR"/>
              </w:rPr>
            </w:pPr>
          </w:p>
        </w:tc>
        <w:tc>
          <w:tcPr>
            <w:tcW w:w="2329" w:type="dxa"/>
            <w:tcBorders>
              <w:top w:val="nil"/>
              <w:bottom w:val="nil"/>
            </w:tcBorders>
            <w:shd w:val="clear" w:color="auto" w:fill="auto"/>
          </w:tcPr>
          <w:p w:rsidR="008A413F" w:rsidRPr="00A96C29" w:rsidRDefault="002906E1" w:rsidP="00F02BE8">
            <w:pPr>
              <w:suppressAutoHyphens w:val="0"/>
              <w:spacing w:before="40" w:after="120"/>
              <w:ind w:right="113"/>
              <w:rPr>
                <w:lang w:val="fr-FR"/>
              </w:rPr>
            </w:pPr>
            <w:r w:rsidRPr="00A96C29">
              <w:rPr>
                <w:lang w:val="fr-FR"/>
              </w:rPr>
              <w:t>5 mois d’emprisonnement</w:t>
            </w:r>
          </w:p>
        </w:tc>
        <w:tc>
          <w:tcPr>
            <w:tcW w:w="3199" w:type="dxa"/>
            <w:tcBorders>
              <w:top w:val="nil"/>
              <w:bottom w:val="nil"/>
            </w:tcBorders>
            <w:shd w:val="clear" w:color="auto" w:fill="auto"/>
          </w:tcPr>
          <w:p w:rsidR="008A413F" w:rsidRPr="00A96C29" w:rsidRDefault="002906E1" w:rsidP="00F02BE8">
            <w:pPr>
              <w:suppressAutoHyphens w:val="0"/>
              <w:spacing w:before="40" w:after="120"/>
              <w:ind w:right="113"/>
              <w:rPr>
                <w:lang w:val="fr-FR"/>
              </w:rPr>
            </w:pPr>
            <w:r w:rsidRPr="00A96C29">
              <w:rPr>
                <w:lang w:val="fr-FR"/>
              </w:rPr>
              <w:t>Entente délictueuse, exploitation de maisons closes</w:t>
            </w:r>
          </w:p>
        </w:tc>
        <w:tc>
          <w:tcPr>
            <w:tcW w:w="1118" w:type="dxa"/>
            <w:tcBorders>
              <w:top w:val="nil"/>
              <w:bottom w:val="nil"/>
            </w:tcBorders>
            <w:shd w:val="clear" w:color="auto" w:fill="auto"/>
          </w:tcPr>
          <w:p w:rsidR="008A413F" w:rsidRPr="00A96C29" w:rsidRDefault="008A413F" w:rsidP="00F02BE8">
            <w:pPr>
              <w:suppressAutoHyphens w:val="0"/>
              <w:spacing w:before="40" w:after="120"/>
              <w:ind w:right="113"/>
              <w:rPr>
                <w:lang w:val="fr-FR"/>
              </w:rPr>
            </w:pPr>
            <w:r w:rsidRPr="00A96C29">
              <w:rPr>
                <w:lang w:val="fr-FR"/>
              </w:rPr>
              <w:t>11/01/2013</w:t>
            </w:r>
          </w:p>
        </w:tc>
      </w:tr>
      <w:tr w:rsidR="00CA2498" w:rsidRPr="00A96C29">
        <w:trPr>
          <w:gridAfter w:val="1"/>
          <w:wAfter w:w="16" w:type="dxa"/>
          <w:cantSplit/>
        </w:trPr>
        <w:tc>
          <w:tcPr>
            <w:tcW w:w="801" w:type="dxa"/>
            <w:vMerge w:val="restart"/>
            <w:tcBorders>
              <w:top w:val="nil"/>
            </w:tcBorders>
            <w:shd w:val="clear" w:color="auto" w:fill="auto"/>
          </w:tcPr>
          <w:p w:rsidR="008A413F" w:rsidRPr="00A96C29" w:rsidRDefault="008A413F" w:rsidP="00F02BE8">
            <w:pPr>
              <w:suppressAutoHyphens w:val="0"/>
              <w:spacing w:before="40" w:after="120"/>
              <w:ind w:right="113"/>
              <w:rPr>
                <w:lang w:val="fr-FR"/>
              </w:rPr>
            </w:pPr>
            <w:r w:rsidRPr="00A96C29">
              <w:rPr>
                <w:lang w:val="fr-FR"/>
              </w:rPr>
              <w:t>11</w:t>
            </w:r>
          </w:p>
        </w:tc>
        <w:tc>
          <w:tcPr>
            <w:tcW w:w="1042" w:type="dxa"/>
            <w:vMerge w:val="restart"/>
            <w:tcBorders>
              <w:top w:val="nil"/>
            </w:tcBorders>
            <w:shd w:val="clear" w:color="auto" w:fill="auto"/>
          </w:tcPr>
          <w:p w:rsidR="008A413F" w:rsidRPr="00A96C29" w:rsidRDefault="008A413F" w:rsidP="00F02BE8">
            <w:pPr>
              <w:suppressAutoHyphens w:val="0"/>
              <w:spacing w:before="40" w:after="120"/>
              <w:ind w:right="113"/>
              <w:jc w:val="both"/>
              <w:rPr>
                <w:lang w:val="fr-FR"/>
              </w:rPr>
            </w:pPr>
            <w:r w:rsidRPr="00A96C29">
              <w:rPr>
                <w:lang w:val="fr-FR"/>
              </w:rPr>
              <w:t>2</w:t>
            </w:r>
          </w:p>
        </w:tc>
        <w:tc>
          <w:tcPr>
            <w:tcW w:w="2329" w:type="dxa"/>
            <w:tcBorders>
              <w:top w:val="nil"/>
            </w:tcBorders>
            <w:shd w:val="clear" w:color="auto" w:fill="auto"/>
          </w:tcPr>
          <w:p w:rsidR="008A413F" w:rsidRPr="00A96C29" w:rsidRDefault="008A413F" w:rsidP="00F02BE8">
            <w:pPr>
              <w:suppressAutoHyphens w:val="0"/>
              <w:spacing w:before="40" w:after="120"/>
              <w:ind w:right="113"/>
              <w:rPr>
                <w:lang w:val="fr-FR"/>
              </w:rPr>
            </w:pPr>
            <w:r w:rsidRPr="00A96C29">
              <w:rPr>
                <w:lang w:val="fr-FR"/>
              </w:rPr>
              <w:t>5</w:t>
            </w:r>
            <w:r w:rsidR="002906E1" w:rsidRPr="00A96C29">
              <w:rPr>
                <w:lang w:val="fr-FR"/>
              </w:rPr>
              <w:t> mois d’emprisonnement et 3 ans de suspension</w:t>
            </w:r>
          </w:p>
        </w:tc>
        <w:tc>
          <w:tcPr>
            <w:tcW w:w="3199" w:type="dxa"/>
            <w:tcBorders>
              <w:top w:val="nil"/>
            </w:tcBorders>
            <w:shd w:val="clear" w:color="auto" w:fill="auto"/>
          </w:tcPr>
          <w:p w:rsidR="008A413F" w:rsidRPr="00A96C29" w:rsidRDefault="00634293" w:rsidP="00F02BE8">
            <w:pPr>
              <w:suppressAutoHyphens w:val="0"/>
              <w:spacing w:before="40" w:after="120"/>
              <w:ind w:right="113"/>
              <w:rPr>
                <w:lang w:val="fr-FR"/>
              </w:rPr>
            </w:pPr>
            <w:r w:rsidRPr="00A96C29">
              <w:rPr>
                <w:lang w:val="fr-FR"/>
              </w:rPr>
              <w:t>Exploitation de maisons closes</w:t>
            </w:r>
          </w:p>
        </w:tc>
        <w:tc>
          <w:tcPr>
            <w:tcW w:w="1118" w:type="dxa"/>
            <w:tcBorders>
              <w:top w:val="nil"/>
            </w:tcBorders>
            <w:shd w:val="clear" w:color="auto" w:fill="auto"/>
          </w:tcPr>
          <w:p w:rsidR="008A413F" w:rsidRPr="00A96C29" w:rsidRDefault="008A413F" w:rsidP="00F02BE8">
            <w:pPr>
              <w:suppressAutoHyphens w:val="0"/>
              <w:spacing w:before="40" w:after="120"/>
              <w:ind w:right="113"/>
              <w:rPr>
                <w:lang w:val="fr-FR"/>
              </w:rPr>
            </w:pPr>
            <w:r w:rsidRPr="00A96C29">
              <w:rPr>
                <w:lang w:val="fr-FR"/>
              </w:rPr>
              <w:t>24/01/2013</w:t>
            </w:r>
          </w:p>
        </w:tc>
      </w:tr>
      <w:tr w:rsidR="007B49E7" w:rsidRPr="00A96C29">
        <w:trPr>
          <w:gridAfter w:val="1"/>
          <w:wAfter w:w="16" w:type="dxa"/>
          <w:cantSplit/>
        </w:trPr>
        <w:tc>
          <w:tcPr>
            <w:tcW w:w="801" w:type="dxa"/>
            <w:vMerge/>
            <w:shd w:val="clear" w:color="auto" w:fill="auto"/>
          </w:tcPr>
          <w:p w:rsidR="008A413F" w:rsidRPr="00A96C29" w:rsidRDefault="008A413F" w:rsidP="00F02BE8">
            <w:pPr>
              <w:suppressAutoHyphens w:val="0"/>
              <w:spacing w:before="40" w:after="120"/>
              <w:ind w:right="113"/>
              <w:rPr>
                <w:lang w:val="fr-FR"/>
              </w:rPr>
            </w:pPr>
          </w:p>
        </w:tc>
        <w:tc>
          <w:tcPr>
            <w:tcW w:w="1042" w:type="dxa"/>
            <w:vMerge/>
            <w:shd w:val="clear" w:color="auto" w:fill="auto"/>
          </w:tcPr>
          <w:p w:rsidR="008A413F" w:rsidRPr="00A96C29" w:rsidRDefault="008A413F" w:rsidP="00F02BE8">
            <w:pPr>
              <w:suppressAutoHyphens w:val="0"/>
              <w:spacing w:before="40" w:after="120"/>
              <w:ind w:left="398" w:right="113"/>
              <w:jc w:val="both"/>
              <w:rPr>
                <w:lang w:val="fr-FR"/>
              </w:rPr>
            </w:pPr>
          </w:p>
        </w:tc>
        <w:tc>
          <w:tcPr>
            <w:tcW w:w="2329" w:type="dxa"/>
            <w:shd w:val="clear" w:color="auto" w:fill="auto"/>
          </w:tcPr>
          <w:p w:rsidR="008A413F" w:rsidRPr="00A96C29" w:rsidRDefault="002906E1" w:rsidP="00F02BE8">
            <w:pPr>
              <w:suppressAutoHyphens w:val="0"/>
              <w:spacing w:before="40" w:after="120"/>
              <w:ind w:right="113"/>
              <w:rPr>
                <w:lang w:val="fr-FR"/>
              </w:rPr>
            </w:pPr>
            <w:r w:rsidRPr="00A96C29">
              <w:rPr>
                <w:lang w:val="fr-FR"/>
              </w:rPr>
              <w:t>5 mois d’emprisonnement et 3 ans de suspension</w:t>
            </w:r>
          </w:p>
        </w:tc>
        <w:tc>
          <w:tcPr>
            <w:tcW w:w="3199" w:type="dxa"/>
            <w:shd w:val="clear" w:color="auto" w:fill="auto"/>
          </w:tcPr>
          <w:p w:rsidR="008A413F" w:rsidRPr="00A96C29" w:rsidRDefault="00634293" w:rsidP="00F02BE8">
            <w:pPr>
              <w:suppressAutoHyphens w:val="0"/>
              <w:spacing w:before="40" w:after="120"/>
              <w:ind w:right="113"/>
              <w:rPr>
                <w:lang w:val="fr-FR"/>
              </w:rPr>
            </w:pPr>
            <w:r w:rsidRPr="00A96C29">
              <w:rPr>
                <w:lang w:val="fr-FR"/>
              </w:rPr>
              <w:t>Exploitation de maisons closes</w:t>
            </w:r>
          </w:p>
        </w:tc>
        <w:tc>
          <w:tcPr>
            <w:tcW w:w="1118" w:type="dxa"/>
            <w:shd w:val="clear" w:color="auto" w:fill="auto"/>
          </w:tcPr>
          <w:p w:rsidR="008A413F" w:rsidRPr="00A96C29" w:rsidRDefault="008A413F" w:rsidP="00F02BE8">
            <w:pPr>
              <w:suppressAutoHyphens w:val="0"/>
              <w:spacing w:before="40" w:after="120"/>
              <w:ind w:right="113"/>
              <w:rPr>
                <w:lang w:val="fr-FR"/>
              </w:rPr>
            </w:pPr>
            <w:r w:rsidRPr="00A96C29">
              <w:rPr>
                <w:lang w:val="fr-FR"/>
              </w:rPr>
              <w:t>24/01/2013</w:t>
            </w:r>
          </w:p>
        </w:tc>
      </w:tr>
      <w:tr w:rsidR="00CA2498" w:rsidRPr="00A96C29">
        <w:trPr>
          <w:gridAfter w:val="1"/>
          <w:wAfter w:w="16" w:type="dxa"/>
          <w:cantSplit/>
        </w:trPr>
        <w:tc>
          <w:tcPr>
            <w:tcW w:w="801" w:type="dxa"/>
            <w:vMerge w:val="restart"/>
            <w:shd w:val="clear" w:color="auto" w:fill="auto"/>
          </w:tcPr>
          <w:p w:rsidR="008A413F" w:rsidRPr="00A96C29" w:rsidRDefault="008A413F" w:rsidP="00F02BE8">
            <w:pPr>
              <w:suppressAutoHyphens w:val="0"/>
              <w:spacing w:before="40" w:after="120"/>
              <w:ind w:right="113"/>
              <w:rPr>
                <w:lang w:val="fr-FR"/>
              </w:rPr>
            </w:pPr>
            <w:r w:rsidRPr="00A96C29">
              <w:rPr>
                <w:lang w:val="fr-FR"/>
              </w:rPr>
              <w:t>12</w:t>
            </w:r>
          </w:p>
        </w:tc>
        <w:tc>
          <w:tcPr>
            <w:tcW w:w="1042" w:type="dxa"/>
            <w:vMerge w:val="restart"/>
            <w:shd w:val="clear" w:color="auto" w:fill="auto"/>
          </w:tcPr>
          <w:p w:rsidR="008A413F" w:rsidRPr="00A96C29" w:rsidRDefault="008A413F" w:rsidP="00F02BE8">
            <w:pPr>
              <w:suppressAutoHyphens w:val="0"/>
              <w:spacing w:before="40" w:after="120"/>
              <w:ind w:right="113"/>
              <w:jc w:val="both"/>
              <w:rPr>
                <w:lang w:val="fr-FR"/>
              </w:rPr>
            </w:pPr>
            <w:r w:rsidRPr="00A96C29">
              <w:rPr>
                <w:lang w:val="fr-FR"/>
              </w:rPr>
              <w:t>2</w:t>
            </w:r>
          </w:p>
        </w:tc>
        <w:tc>
          <w:tcPr>
            <w:tcW w:w="2329" w:type="dxa"/>
            <w:shd w:val="clear" w:color="auto" w:fill="auto"/>
          </w:tcPr>
          <w:p w:rsidR="008A413F" w:rsidRPr="00A96C29" w:rsidRDefault="002906E1" w:rsidP="00F02BE8">
            <w:pPr>
              <w:suppressAutoHyphens w:val="0"/>
              <w:spacing w:before="40" w:after="120"/>
              <w:ind w:right="113"/>
              <w:rPr>
                <w:lang w:val="fr-FR"/>
              </w:rPr>
            </w:pPr>
            <w:r w:rsidRPr="00A96C29">
              <w:rPr>
                <w:lang w:val="fr-FR"/>
              </w:rPr>
              <w:t>5 mois d’emprisonnement et 3 ans de suspension</w:t>
            </w:r>
          </w:p>
        </w:tc>
        <w:tc>
          <w:tcPr>
            <w:tcW w:w="3199" w:type="dxa"/>
            <w:shd w:val="clear" w:color="auto" w:fill="auto"/>
          </w:tcPr>
          <w:p w:rsidR="008A413F" w:rsidRPr="00A96C29" w:rsidRDefault="00634293" w:rsidP="00F02BE8">
            <w:pPr>
              <w:suppressAutoHyphens w:val="0"/>
              <w:spacing w:before="40" w:after="120"/>
              <w:ind w:right="113"/>
              <w:rPr>
                <w:lang w:val="fr-FR"/>
              </w:rPr>
            </w:pPr>
            <w:r w:rsidRPr="00A96C29">
              <w:rPr>
                <w:lang w:val="fr-FR"/>
              </w:rPr>
              <w:t>Exploitation de maisons closes</w:t>
            </w:r>
          </w:p>
        </w:tc>
        <w:tc>
          <w:tcPr>
            <w:tcW w:w="1118" w:type="dxa"/>
            <w:shd w:val="clear" w:color="auto" w:fill="auto"/>
          </w:tcPr>
          <w:p w:rsidR="008A413F" w:rsidRPr="00A96C29" w:rsidRDefault="008A413F" w:rsidP="00F02BE8">
            <w:pPr>
              <w:suppressAutoHyphens w:val="0"/>
              <w:spacing w:before="40" w:after="120"/>
              <w:ind w:right="113"/>
              <w:rPr>
                <w:lang w:val="fr-FR"/>
              </w:rPr>
            </w:pPr>
            <w:r w:rsidRPr="00A96C29">
              <w:rPr>
                <w:lang w:val="fr-FR"/>
              </w:rPr>
              <w:t>22/04/2013</w:t>
            </w:r>
          </w:p>
        </w:tc>
      </w:tr>
      <w:tr w:rsidR="007B49E7" w:rsidRPr="00A96C29">
        <w:trPr>
          <w:gridAfter w:val="1"/>
          <w:wAfter w:w="16" w:type="dxa"/>
          <w:cantSplit/>
        </w:trPr>
        <w:tc>
          <w:tcPr>
            <w:tcW w:w="801" w:type="dxa"/>
            <w:vMerge/>
            <w:shd w:val="clear" w:color="auto" w:fill="auto"/>
          </w:tcPr>
          <w:p w:rsidR="008A413F" w:rsidRPr="00A96C29" w:rsidRDefault="008A413F" w:rsidP="00F02BE8">
            <w:pPr>
              <w:suppressAutoHyphens w:val="0"/>
              <w:spacing w:before="40" w:after="120"/>
              <w:ind w:right="113"/>
              <w:rPr>
                <w:lang w:val="fr-FR"/>
              </w:rPr>
            </w:pPr>
          </w:p>
        </w:tc>
        <w:tc>
          <w:tcPr>
            <w:tcW w:w="1042" w:type="dxa"/>
            <w:vMerge/>
            <w:shd w:val="clear" w:color="auto" w:fill="auto"/>
          </w:tcPr>
          <w:p w:rsidR="008A413F" w:rsidRPr="00A96C29" w:rsidRDefault="008A413F" w:rsidP="00F02BE8">
            <w:pPr>
              <w:suppressAutoHyphens w:val="0"/>
              <w:spacing w:before="40" w:after="120"/>
              <w:ind w:left="398" w:right="113"/>
              <w:jc w:val="both"/>
              <w:rPr>
                <w:lang w:val="fr-FR"/>
              </w:rPr>
            </w:pPr>
          </w:p>
        </w:tc>
        <w:tc>
          <w:tcPr>
            <w:tcW w:w="2329" w:type="dxa"/>
            <w:shd w:val="clear" w:color="auto" w:fill="auto"/>
          </w:tcPr>
          <w:p w:rsidR="008A413F" w:rsidRPr="00A96C29" w:rsidRDefault="008A413F" w:rsidP="00F02BE8">
            <w:pPr>
              <w:suppressAutoHyphens w:val="0"/>
              <w:spacing w:before="40" w:after="120"/>
              <w:ind w:right="113"/>
              <w:rPr>
                <w:lang w:val="fr-FR"/>
              </w:rPr>
            </w:pPr>
            <w:r w:rsidRPr="00A96C29">
              <w:rPr>
                <w:lang w:val="fr-FR"/>
              </w:rPr>
              <w:t>9</w:t>
            </w:r>
            <w:r w:rsidR="002906E1" w:rsidRPr="00A96C29">
              <w:rPr>
                <w:lang w:val="fr-FR"/>
              </w:rPr>
              <w:t> mois d’emprisonnement et 3 ans de suspension</w:t>
            </w:r>
          </w:p>
        </w:tc>
        <w:tc>
          <w:tcPr>
            <w:tcW w:w="3199" w:type="dxa"/>
            <w:shd w:val="clear" w:color="auto" w:fill="auto"/>
          </w:tcPr>
          <w:p w:rsidR="008A413F" w:rsidRPr="00A96C29" w:rsidRDefault="002906E1" w:rsidP="00F02BE8">
            <w:pPr>
              <w:suppressAutoHyphens w:val="0"/>
              <w:spacing w:before="40" w:after="120"/>
              <w:ind w:right="113"/>
              <w:rPr>
                <w:lang w:val="fr-FR"/>
              </w:rPr>
            </w:pPr>
            <w:r w:rsidRPr="00A96C29">
              <w:rPr>
                <w:lang w:val="fr-FR"/>
              </w:rPr>
              <w:t>Obtention de revenus par la prostitution, proxénétisme</w:t>
            </w:r>
          </w:p>
        </w:tc>
        <w:tc>
          <w:tcPr>
            <w:tcW w:w="1118" w:type="dxa"/>
            <w:shd w:val="clear" w:color="auto" w:fill="auto"/>
          </w:tcPr>
          <w:p w:rsidR="008A413F" w:rsidRPr="00A96C29" w:rsidRDefault="008A413F" w:rsidP="00F02BE8">
            <w:pPr>
              <w:suppressAutoHyphens w:val="0"/>
              <w:spacing w:before="40" w:after="120"/>
              <w:ind w:right="113"/>
              <w:rPr>
                <w:lang w:val="fr-FR"/>
              </w:rPr>
            </w:pPr>
            <w:r w:rsidRPr="00A96C29">
              <w:rPr>
                <w:lang w:val="fr-FR"/>
              </w:rPr>
              <w:t>22/04/2013</w:t>
            </w:r>
          </w:p>
        </w:tc>
      </w:tr>
      <w:tr w:rsidR="00CA2498" w:rsidRPr="00A96C29">
        <w:trPr>
          <w:gridAfter w:val="1"/>
          <w:wAfter w:w="16" w:type="dxa"/>
          <w:cantSplit/>
        </w:trPr>
        <w:tc>
          <w:tcPr>
            <w:tcW w:w="801" w:type="dxa"/>
            <w:vMerge w:val="restart"/>
            <w:shd w:val="clear" w:color="auto" w:fill="auto"/>
          </w:tcPr>
          <w:p w:rsidR="008A413F" w:rsidRPr="00A96C29" w:rsidRDefault="008A413F" w:rsidP="00F02BE8">
            <w:pPr>
              <w:suppressAutoHyphens w:val="0"/>
              <w:spacing w:before="40" w:after="120"/>
              <w:ind w:right="113"/>
              <w:rPr>
                <w:lang w:val="fr-FR"/>
              </w:rPr>
            </w:pPr>
            <w:r w:rsidRPr="00A96C29">
              <w:rPr>
                <w:lang w:val="fr-FR"/>
              </w:rPr>
              <w:t>13</w:t>
            </w:r>
          </w:p>
        </w:tc>
        <w:tc>
          <w:tcPr>
            <w:tcW w:w="1042" w:type="dxa"/>
            <w:vMerge w:val="restart"/>
            <w:shd w:val="clear" w:color="auto" w:fill="auto"/>
          </w:tcPr>
          <w:p w:rsidR="008A413F" w:rsidRPr="00A96C29" w:rsidRDefault="008A413F" w:rsidP="00F02BE8">
            <w:pPr>
              <w:suppressAutoHyphens w:val="0"/>
              <w:spacing w:before="40" w:after="120"/>
              <w:ind w:right="113"/>
              <w:jc w:val="both"/>
              <w:rPr>
                <w:lang w:val="fr-FR"/>
              </w:rPr>
            </w:pPr>
            <w:r w:rsidRPr="00A96C29">
              <w:rPr>
                <w:lang w:val="fr-FR"/>
              </w:rPr>
              <w:t>2</w:t>
            </w:r>
          </w:p>
        </w:tc>
        <w:tc>
          <w:tcPr>
            <w:tcW w:w="2329" w:type="dxa"/>
            <w:shd w:val="clear" w:color="auto" w:fill="auto"/>
          </w:tcPr>
          <w:p w:rsidR="008A413F" w:rsidRPr="00A96C29" w:rsidRDefault="002906E1" w:rsidP="00F02BE8">
            <w:pPr>
              <w:suppressAutoHyphens w:val="0"/>
              <w:spacing w:before="40" w:after="120"/>
              <w:ind w:right="113"/>
              <w:rPr>
                <w:lang w:val="fr-FR"/>
              </w:rPr>
            </w:pPr>
            <w:r w:rsidRPr="00A96C29">
              <w:rPr>
                <w:lang w:val="fr-FR"/>
              </w:rPr>
              <w:t>Amende de 500 euros</w:t>
            </w:r>
          </w:p>
        </w:tc>
        <w:tc>
          <w:tcPr>
            <w:tcW w:w="3199" w:type="dxa"/>
            <w:shd w:val="clear" w:color="auto" w:fill="auto"/>
          </w:tcPr>
          <w:p w:rsidR="008A413F" w:rsidRPr="00A96C29" w:rsidRDefault="00634293" w:rsidP="00F02BE8">
            <w:pPr>
              <w:suppressAutoHyphens w:val="0"/>
              <w:spacing w:before="40" w:after="120"/>
              <w:ind w:right="113"/>
              <w:rPr>
                <w:lang w:val="fr-FR"/>
              </w:rPr>
            </w:pPr>
            <w:r w:rsidRPr="00A96C29">
              <w:rPr>
                <w:lang w:val="fr-FR"/>
              </w:rPr>
              <w:t>Exploitation de maisons closes</w:t>
            </w:r>
            <w:r w:rsidR="008A413F" w:rsidRPr="00A96C29">
              <w:rPr>
                <w:lang w:val="fr-FR"/>
              </w:rPr>
              <w:t xml:space="preserve">, </w:t>
            </w:r>
            <w:r w:rsidR="002906E1" w:rsidRPr="00A96C29">
              <w:rPr>
                <w:lang w:val="fr-FR"/>
              </w:rPr>
              <w:t>entente délictueuse</w:t>
            </w:r>
          </w:p>
        </w:tc>
        <w:tc>
          <w:tcPr>
            <w:tcW w:w="1118" w:type="dxa"/>
            <w:shd w:val="clear" w:color="auto" w:fill="auto"/>
          </w:tcPr>
          <w:p w:rsidR="008A413F" w:rsidRPr="00A96C29" w:rsidRDefault="008A413F" w:rsidP="00F02BE8">
            <w:pPr>
              <w:suppressAutoHyphens w:val="0"/>
              <w:spacing w:before="40" w:after="120"/>
              <w:ind w:right="113"/>
              <w:rPr>
                <w:lang w:val="fr-FR"/>
              </w:rPr>
            </w:pPr>
            <w:r w:rsidRPr="00A96C29">
              <w:rPr>
                <w:lang w:val="fr-FR"/>
              </w:rPr>
              <w:t>21/12/2012</w:t>
            </w:r>
          </w:p>
        </w:tc>
      </w:tr>
      <w:tr w:rsidR="007B49E7" w:rsidRPr="00A96C29">
        <w:trPr>
          <w:gridAfter w:val="1"/>
          <w:wAfter w:w="16" w:type="dxa"/>
          <w:cantSplit/>
        </w:trPr>
        <w:tc>
          <w:tcPr>
            <w:tcW w:w="801" w:type="dxa"/>
            <w:vMerge/>
            <w:shd w:val="clear" w:color="auto" w:fill="auto"/>
          </w:tcPr>
          <w:p w:rsidR="008A413F" w:rsidRPr="00A96C29" w:rsidRDefault="008A413F" w:rsidP="00F02BE8">
            <w:pPr>
              <w:suppressAutoHyphens w:val="0"/>
              <w:spacing w:before="40" w:after="120"/>
              <w:ind w:right="113"/>
              <w:rPr>
                <w:lang w:val="fr-FR"/>
              </w:rPr>
            </w:pPr>
          </w:p>
        </w:tc>
        <w:tc>
          <w:tcPr>
            <w:tcW w:w="1042" w:type="dxa"/>
            <w:vMerge/>
            <w:shd w:val="clear" w:color="auto" w:fill="auto"/>
          </w:tcPr>
          <w:p w:rsidR="008A413F" w:rsidRPr="00A96C29" w:rsidRDefault="008A413F" w:rsidP="00F02BE8">
            <w:pPr>
              <w:suppressAutoHyphens w:val="0"/>
              <w:spacing w:before="40" w:after="120"/>
              <w:ind w:right="113"/>
              <w:rPr>
                <w:lang w:val="fr-FR"/>
              </w:rPr>
            </w:pPr>
          </w:p>
        </w:tc>
        <w:tc>
          <w:tcPr>
            <w:tcW w:w="2329" w:type="dxa"/>
            <w:shd w:val="clear" w:color="auto" w:fill="auto"/>
          </w:tcPr>
          <w:p w:rsidR="008A413F" w:rsidRPr="00A96C29" w:rsidRDefault="002906E1" w:rsidP="00F02BE8">
            <w:pPr>
              <w:suppressAutoHyphens w:val="0"/>
              <w:spacing w:before="40" w:after="120"/>
              <w:ind w:right="113"/>
              <w:rPr>
                <w:lang w:val="fr-FR"/>
              </w:rPr>
            </w:pPr>
            <w:r w:rsidRPr="00A96C29">
              <w:rPr>
                <w:lang w:val="fr-FR"/>
              </w:rPr>
              <w:t>A</w:t>
            </w:r>
            <w:r w:rsidR="00634293" w:rsidRPr="00A96C29">
              <w:rPr>
                <w:lang w:val="fr-FR"/>
              </w:rPr>
              <w:t xml:space="preserve">mende de </w:t>
            </w:r>
            <w:r w:rsidRPr="00A96C29">
              <w:rPr>
                <w:lang w:val="fr-FR"/>
              </w:rPr>
              <w:t>400 euros</w:t>
            </w:r>
          </w:p>
        </w:tc>
        <w:tc>
          <w:tcPr>
            <w:tcW w:w="3199" w:type="dxa"/>
            <w:shd w:val="clear" w:color="auto" w:fill="auto"/>
          </w:tcPr>
          <w:p w:rsidR="008A413F" w:rsidRPr="00A96C29" w:rsidRDefault="00634293" w:rsidP="00F02BE8">
            <w:pPr>
              <w:suppressAutoHyphens w:val="0"/>
              <w:spacing w:before="40" w:after="120"/>
              <w:ind w:right="113"/>
              <w:rPr>
                <w:lang w:val="fr-FR"/>
              </w:rPr>
            </w:pPr>
            <w:r w:rsidRPr="00A96C29">
              <w:rPr>
                <w:lang w:val="fr-FR"/>
              </w:rPr>
              <w:t>Exploitation de maisons closes</w:t>
            </w:r>
          </w:p>
        </w:tc>
        <w:tc>
          <w:tcPr>
            <w:tcW w:w="1118" w:type="dxa"/>
            <w:shd w:val="clear" w:color="auto" w:fill="auto"/>
          </w:tcPr>
          <w:p w:rsidR="008A413F" w:rsidRPr="00A96C29" w:rsidRDefault="008A413F" w:rsidP="00F02BE8">
            <w:pPr>
              <w:suppressAutoHyphens w:val="0"/>
              <w:spacing w:before="40" w:after="120"/>
              <w:ind w:right="113"/>
              <w:rPr>
                <w:lang w:val="fr-FR"/>
              </w:rPr>
            </w:pPr>
            <w:r w:rsidRPr="00A96C29">
              <w:rPr>
                <w:lang w:val="fr-FR"/>
              </w:rPr>
              <w:t>19/04/2013</w:t>
            </w:r>
          </w:p>
        </w:tc>
      </w:tr>
    </w:tbl>
    <w:p w:rsidR="008A413F" w:rsidRPr="00A96C29" w:rsidRDefault="008A413F" w:rsidP="008A413F">
      <w:pPr>
        <w:pStyle w:val="H23G"/>
        <w:rPr>
          <w:lang w:val="fr-FR"/>
        </w:rPr>
      </w:pPr>
      <w:r w:rsidRPr="00A96C29">
        <w:rPr>
          <w:lang w:val="fr-FR"/>
        </w:rPr>
        <w:tab/>
      </w:r>
      <w:r w:rsidRPr="00A96C29">
        <w:rPr>
          <w:lang w:val="fr-FR"/>
        </w:rPr>
        <w:tab/>
        <w:t>C</w:t>
      </w:r>
      <w:r w:rsidR="00CA2498" w:rsidRPr="00A96C29">
        <w:rPr>
          <w:lang w:val="fr-FR"/>
        </w:rPr>
        <w:t>on</w:t>
      </w:r>
      <w:r w:rsidR="002906E1" w:rsidRPr="00A96C29">
        <w:rPr>
          <w:lang w:val="fr-FR"/>
        </w:rPr>
        <w:t xml:space="preserve">damnations en </w:t>
      </w:r>
      <w:r w:rsidRPr="00A96C29">
        <w:rPr>
          <w:lang w:val="fr-FR"/>
        </w:rPr>
        <w:t>2013</w:t>
      </w:r>
    </w:p>
    <w:p w:rsidR="008A413F" w:rsidRPr="00A96C29" w:rsidRDefault="002906E1" w:rsidP="008A413F">
      <w:pPr>
        <w:pStyle w:val="SingleTxtG"/>
        <w:rPr>
          <w:lang w:val="fr-FR"/>
        </w:rPr>
      </w:pPr>
      <w:r w:rsidRPr="00A96C29">
        <w:rPr>
          <w:lang w:val="fr-FR"/>
        </w:rPr>
        <w:t>Les deux condamnations concernent trois personnes et les peines imposées sont les suivantes</w:t>
      </w:r>
      <w:r w:rsidR="000233A3" w:rsidRPr="00A96C29">
        <w:rPr>
          <w:lang w:val="fr-FR"/>
        </w:rPr>
        <w:t>:</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56"/>
        <w:gridCol w:w="1078"/>
        <w:gridCol w:w="2352"/>
        <w:gridCol w:w="3185"/>
        <w:gridCol w:w="1134"/>
      </w:tblGrid>
      <w:tr w:rsidR="00DB771F" w:rsidRPr="00A96C29" w:rsidTr="00DB771F">
        <w:trPr>
          <w:cantSplit/>
          <w:tblHeader/>
        </w:trPr>
        <w:tc>
          <w:tcPr>
            <w:tcW w:w="756" w:type="dxa"/>
            <w:tcBorders>
              <w:top w:val="single" w:sz="4" w:space="0" w:color="auto"/>
              <w:bottom w:val="single" w:sz="12" w:space="0" w:color="auto"/>
            </w:tcBorders>
            <w:shd w:val="clear" w:color="auto" w:fill="auto"/>
            <w:vAlign w:val="bottom"/>
            <w:hideMark/>
          </w:tcPr>
          <w:p w:rsidR="00DB771F" w:rsidRPr="00A96C29" w:rsidRDefault="00DB771F" w:rsidP="00DB771F">
            <w:pPr>
              <w:keepNext/>
              <w:suppressAutoHyphens w:val="0"/>
              <w:spacing w:before="80" w:after="80" w:line="200" w:lineRule="exact"/>
              <w:ind w:right="113"/>
              <w:rPr>
                <w:i/>
                <w:sz w:val="16"/>
                <w:szCs w:val="16"/>
                <w:lang w:val="fr-FR"/>
              </w:rPr>
            </w:pPr>
            <w:r w:rsidRPr="00A96C29">
              <w:rPr>
                <w:i/>
                <w:sz w:val="16"/>
                <w:szCs w:val="16"/>
                <w:lang w:val="fr-FR"/>
              </w:rPr>
              <w:t>Numéro</w:t>
            </w:r>
          </w:p>
        </w:tc>
        <w:tc>
          <w:tcPr>
            <w:tcW w:w="1078" w:type="dxa"/>
            <w:tcBorders>
              <w:top w:val="single" w:sz="4" w:space="0" w:color="auto"/>
              <w:bottom w:val="single" w:sz="12" w:space="0" w:color="auto"/>
            </w:tcBorders>
            <w:shd w:val="clear" w:color="auto" w:fill="auto"/>
            <w:vAlign w:val="bottom"/>
            <w:hideMark/>
          </w:tcPr>
          <w:p w:rsidR="00DB771F" w:rsidRPr="00A96C29" w:rsidRDefault="00DB771F" w:rsidP="00DB771F">
            <w:pPr>
              <w:keepNext/>
              <w:suppressAutoHyphens w:val="0"/>
              <w:spacing w:before="80" w:after="80" w:line="200" w:lineRule="exact"/>
              <w:ind w:right="113"/>
              <w:rPr>
                <w:i/>
                <w:sz w:val="16"/>
                <w:szCs w:val="16"/>
                <w:lang w:val="fr-FR"/>
              </w:rPr>
            </w:pPr>
            <w:r w:rsidRPr="00A96C29">
              <w:rPr>
                <w:i/>
                <w:sz w:val="16"/>
                <w:szCs w:val="16"/>
                <w:lang w:val="fr-FR"/>
              </w:rPr>
              <w:t>Nombre de personnes condamnées</w:t>
            </w:r>
          </w:p>
        </w:tc>
        <w:tc>
          <w:tcPr>
            <w:tcW w:w="2352" w:type="dxa"/>
            <w:tcBorders>
              <w:top w:val="single" w:sz="4" w:space="0" w:color="auto"/>
              <w:bottom w:val="single" w:sz="12" w:space="0" w:color="auto"/>
            </w:tcBorders>
            <w:shd w:val="clear" w:color="auto" w:fill="auto"/>
            <w:vAlign w:val="bottom"/>
            <w:hideMark/>
          </w:tcPr>
          <w:p w:rsidR="00DB771F" w:rsidRPr="00A96C29" w:rsidRDefault="00DB771F" w:rsidP="00DB771F">
            <w:pPr>
              <w:keepNext/>
              <w:suppressAutoHyphens w:val="0"/>
              <w:spacing w:before="80" w:after="80" w:line="200" w:lineRule="exact"/>
              <w:ind w:right="113"/>
              <w:rPr>
                <w:i/>
                <w:sz w:val="16"/>
                <w:szCs w:val="16"/>
                <w:lang w:val="fr-FR"/>
              </w:rPr>
            </w:pPr>
            <w:r w:rsidRPr="00A96C29">
              <w:rPr>
                <w:i/>
                <w:sz w:val="16"/>
                <w:szCs w:val="16"/>
                <w:lang w:val="fr-FR"/>
              </w:rPr>
              <w:t>Peine prononcée</w:t>
            </w:r>
          </w:p>
        </w:tc>
        <w:tc>
          <w:tcPr>
            <w:tcW w:w="3185" w:type="dxa"/>
            <w:tcBorders>
              <w:top w:val="single" w:sz="4" w:space="0" w:color="auto"/>
              <w:bottom w:val="single" w:sz="12" w:space="0" w:color="auto"/>
            </w:tcBorders>
            <w:shd w:val="clear" w:color="auto" w:fill="auto"/>
            <w:vAlign w:val="bottom"/>
            <w:hideMark/>
          </w:tcPr>
          <w:p w:rsidR="00DB771F" w:rsidRPr="00A96C29" w:rsidRDefault="00DB771F" w:rsidP="00DB771F">
            <w:pPr>
              <w:keepNext/>
              <w:suppressAutoHyphens w:val="0"/>
              <w:spacing w:before="80" w:after="80" w:line="200" w:lineRule="exact"/>
              <w:ind w:right="113"/>
              <w:rPr>
                <w:i/>
                <w:sz w:val="16"/>
                <w:szCs w:val="16"/>
                <w:lang w:val="fr-FR"/>
              </w:rPr>
            </w:pPr>
            <w:r w:rsidRPr="00A96C29">
              <w:rPr>
                <w:i/>
                <w:sz w:val="16"/>
                <w:szCs w:val="16"/>
                <w:lang w:val="fr-FR"/>
              </w:rPr>
              <w:t>Infractions commises</w:t>
            </w:r>
          </w:p>
        </w:tc>
        <w:tc>
          <w:tcPr>
            <w:tcW w:w="1134" w:type="dxa"/>
            <w:tcBorders>
              <w:top w:val="single" w:sz="4" w:space="0" w:color="auto"/>
              <w:bottom w:val="single" w:sz="12" w:space="0" w:color="auto"/>
            </w:tcBorders>
            <w:shd w:val="clear" w:color="auto" w:fill="auto"/>
            <w:vAlign w:val="bottom"/>
            <w:hideMark/>
          </w:tcPr>
          <w:p w:rsidR="00DB771F" w:rsidRPr="00A96C29" w:rsidRDefault="00DB771F" w:rsidP="00DB771F">
            <w:pPr>
              <w:keepNext/>
              <w:suppressAutoHyphens w:val="0"/>
              <w:spacing w:before="80" w:after="80" w:line="200" w:lineRule="exact"/>
              <w:ind w:right="113"/>
              <w:rPr>
                <w:i/>
                <w:sz w:val="16"/>
                <w:szCs w:val="16"/>
                <w:lang w:val="fr-FR"/>
              </w:rPr>
            </w:pPr>
            <w:r w:rsidRPr="00A96C29">
              <w:rPr>
                <w:i/>
                <w:sz w:val="16"/>
                <w:szCs w:val="16"/>
                <w:lang w:val="fr-FR"/>
              </w:rPr>
              <w:t>Date de la condamnation</w:t>
            </w:r>
          </w:p>
        </w:tc>
      </w:tr>
      <w:tr w:rsidR="00DB771F" w:rsidRPr="00A96C29" w:rsidTr="00DB771F">
        <w:trPr>
          <w:cantSplit/>
        </w:trPr>
        <w:tc>
          <w:tcPr>
            <w:tcW w:w="756" w:type="dxa"/>
            <w:vMerge w:val="restart"/>
            <w:tcBorders>
              <w:top w:val="single" w:sz="12" w:space="0" w:color="auto"/>
            </w:tcBorders>
            <w:shd w:val="clear" w:color="auto" w:fill="auto"/>
            <w:hideMark/>
          </w:tcPr>
          <w:p w:rsidR="00DB771F" w:rsidRPr="00A96C29" w:rsidRDefault="00DB771F" w:rsidP="00DB771F">
            <w:pPr>
              <w:suppressAutoHyphens w:val="0"/>
              <w:spacing w:before="40" w:after="120" w:line="220" w:lineRule="exact"/>
              <w:ind w:right="57"/>
              <w:rPr>
                <w:szCs w:val="24"/>
                <w:lang w:val="fr-FR"/>
              </w:rPr>
            </w:pPr>
            <w:r w:rsidRPr="00A96C29">
              <w:rPr>
                <w:szCs w:val="24"/>
                <w:lang w:val="fr-FR"/>
              </w:rPr>
              <w:t>1</w:t>
            </w:r>
          </w:p>
        </w:tc>
        <w:tc>
          <w:tcPr>
            <w:tcW w:w="1078" w:type="dxa"/>
            <w:vMerge w:val="restart"/>
            <w:tcBorders>
              <w:top w:val="single" w:sz="12" w:space="0" w:color="auto"/>
            </w:tcBorders>
            <w:shd w:val="clear" w:color="auto" w:fill="auto"/>
            <w:hideMark/>
          </w:tcPr>
          <w:p w:rsidR="00DB771F" w:rsidRPr="00A96C29" w:rsidRDefault="00DB771F" w:rsidP="00DB771F">
            <w:pPr>
              <w:suppressAutoHyphens w:val="0"/>
              <w:spacing w:before="40" w:after="120" w:line="220" w:lineRule="exact"/>
              <w:ind w:right="57"/>
              <w:rPr>
                <w:szCs w:val="24"/>
                <w:lang w:val="fr-FR"/>
              </w:rPr>
            </w:pPr>
            <w:r w:rsidRPr="00A96C29">
              <w:rPr>
                <w:szCs w:val="24"/>
                <w:lang w:val="fr-FR"/>
              </w:rPr>
              <w:t>2</w:t>
            </w:r>
          </w:p>
        </w:tc>
        <w:tc>
          <w:tcPr>
            <w:tcW w:w="2352" w:type="dxa"/>
            <w:tcBorders>
              <w:top w:val="single" w:sz="12" w:space="0" w:color="auto"/>
            </w:tcBorders>
            <w:shd w:val="clear" w:color="auto" w:fill="auto"/>
            <w:hideMark/>
          </w:tcPr>
          <w:p w:rsidR="00DB771F" w:rsidRPr="00A96C29" w:rsidRDefault="00DB771F" w:rsidP="00DB771F">
            <w:pPr>
              <w:suppressAutoHyphens w:val="0"/>
              <w:spacing w:before="40" w:after="120" w:line="220" w:lineRule="exact"/>
              <w:ind w:right="57"/>
              <w:rPr>
                <w:szCs w:val="24"/>
                <w:lang w:val="fr-FR"/>
              </w:rPr>
            </w:pPr>
            <w:r w:rsidRPr="00A96C29">
              <w:rPr>
                <w:lang w:val="fr-FR"/>
              </w:rPr>
              <w:t>Amende de 1 000 euros</w:t>
            </w:r>
          </w:p>
        </w:tc>
        <w:tc>
          <w:tcPr>
            <w:tcW w:w="3185" w:type="dxa"/>
            <w:tcBorders>
              <w:top w:val="single" w:sz="12" w:space="0" w:color="auto"/>
            </w:tcBorders>
            <w:shd w:val="clear" w:color="auto" w:fill="auto"/>
            <w:hideMark/>
          </w:tcPr>
          <w:p w:rsidR="00DB771F" w:rsidRPr="00A96C29" w:rsidRDefault="00DB771F" w:rsidP="00DB771F">
            <w:pPr>
              <w:suppressAutoHyphens w:val="0"/>
              <w:spacing w:before="40" w:after="120"/>
              <w:ind w:right="113"/>
              <w:rPr>
                <w:lang w:val="fr-FR"/>
              </w:rPr>
            </w:pPr>
            <w:r w:rsidRPr="00A96C29">
              <w:rPr>
                <w:lang w:val="fr-FR"/>
              </w:rPr>
              <w:t xml:space="preserve">Obtention de revenus par la prostitution, exploitation de maisons closes </w:t>
            </w:r>
          </w:p>
        </w:tc>
        <w:tc>
          <w:tcPr>
            <w:tcW w:w="1134" w:type="dxa"/>
            <w:tcBorders>
              <w:top w:val="single" w:sz="12" w:space="0" w:color="auto"/>
            </w:tcBorders>
            <w:shd w:val="clear" w:color="auto" w:fill="auto"/>
            <w:hideMark/>
          </w:tcPr>
          <w:p w:rsidR="00DB771F" w:rsidRPr="00A96C29" w:rsidRDefault="00DB771F" w:rsidP="00DB771F">
            <w:pPr>
              <w:suppressAutoHyphens w:val="0"/>
              <w:spacing w:before="40" w:after="120" w:line="220" w:lineRule="exact"/>
              <w:ind w:right="57"/>
              <w:rPr>
                <w:szCs w:val="24"/>
                <w:lang w:val="fr-FR"/>
              </w:rPr>
            </w:pPr>
            <w:r w:rsidRPr="00A96C29">
              <w:rPr>
                <w:szCs w:val="24"/>
                <w:lang w:val="fr-FR"/>
              </w:rPr>
              <w:t>30/04/2013</w:t>
            </w:r>
          </w:p>
        </w:tc>
      </w:tr>
      <w:tr w:rsidR="00DB771F" w:rsidRPr="00A96C29" w:rsidTr="00DB771F">
        <w:trPr>
          <w:cantSplit/>
        </w:trPr>
        <w:tc>
          <w:tcPr>
            <w:tcW w:w="756" w:type="dxa"/>
            <w:vMerge/>
            <w:shd w:val="clear" w:color="auto" w:fill="auto"/>
            <w:hideMark/>
          </w:tcPr>
          <w:p w:rsidR="00DB771F" w:rsidRPr="00A96C29" w:rsidRDefault="00DB771F" w:rsidP="00DB771F">
            <w:pPr>
              <w:suppressAutoHyphens w:val="0"/>
              <w:spacing w:before="40" w:after="120" w:line="220" w:lineRule="exact"/>
              <w:ind w:right="57"/>
              <w:rPr>
                <w:szCs w:val="24"/>
                <w:lang w:val="fr-FR"/>
              </w:rPr>
            </w:pPr>
          </w:p>
        </w:tc>
        <w:tc>
          <w:tcPr>
            <w:tcW w:w="1078" w:type="dxa"/>
            <w:vMerge/>
            <w:shd w:val="clear" w:color="auto" w:fill="auto"/>
            <w:hideMark/>
          </w:tcPr>
          <w:p w:rsidR="00DB771F" w:rsidRPr="00A96C29" w:rsidRDefault="00DB771F" w:rsidP="00DB771F">
            <w:pPr>
              <w:suppressAutoHyphens w:val="0"/>
              <w:spacing w:before="40" w:after="120" w:line="220" w:lineRule="exact"/>
              <w:ind w:right="57"/>
              <w:rPr>
                <w:szCs w:val="24"/>
                <w:lang w:val="fr-FR"/>
              </w:rPr>
            </w:pPr>
          </w:p>
        </w:tc>
        <w:tc>
          <w:tcPr>
            <w:tcW w:w="2352" w:type="dxa"/>
            <w:shd w:val="clear" w:color="auto" w:fill="auto"/>
            <w:hideMark/>
          </w:tcPr>
          <w:p w:rsidR="00DB771F" w:rsidRPr="00A96C29" w:rsidRDefault="00DB771F" w:rsidP="00DB771F">
            <w:pPr>
              <w:suppressAutoHyphens w:val="0"/>
              <w:spacing w:before="40" w:after="120"/>
              <w:ind w:left="142" w:right="113" w:hanging="142"/>
              <w:rPr>
                <w:lang w:val="fr-FR"/>
              </w:rPr>
            </w:pPr>
            <w:r w:rsidRPr="00A96C29">
              <w:rPr>
                <w:lang w:val="fr-FR"/>
              </w:rPr>
              <w:t>Amende de 500 euros</w:t>
            </w:r>
          </w:p>
        </w:tc>
        <w:tc>
          <w:tcPr>
            <w:tcW w:w="3185" w:type="dxa"/>
            <w:shd w:val="clear" w:color="auto" w:fill="auto"/>
            <w:hideMark/>
          </w:tcPr>
          <w:p w:rsidR="00DB771F" w:rsidRPr="00A96C29" w:rsidRDefault="00DB771F" w:rsidP="00DB771F">
            <w:pPr>
              <w:suppressAutoHyphens w:val="0"/>
              <w:spacing w:before="40" w:after="120"/>
              <w:ind w:left="-1" w:right="113" w:firstLine="1"/>
              <w:rPr>
                <w:lang w:val="fr-FR"/>
              </w:rPr>
            </w:pPr>
            <w:r w:rsidRPr="00A96C29">
              <w:rPr>
                <w:lang w:val="fr-FR"/>
              </w:rPr>
              <w:t xml:space="preserve">Entente criminelle </w:t>
            </w:r>
          </w:p>
        </w:tc>
        <w:tc>
          <w:tcPr>
            <w:tcW w:w="1134" w:type="dxa"/>
            <w:shd w:val="clear" w:color="auto" w:fill="auto"/>
            <w:hideMark/>
          </w:tcPr>
          <w:p w:rsidR="00DB771F" w:rsidRPr="00A96C29" w:rsidRDefault="00DB771F" w:rsidP="00DB771F">
            <w:pPr>
              <w:suppressAutoHyphens w:val="0"/>
              <w:spacing w:before="40" w:after="120" w:line="220" w:lineRule="exact"/>
              <w:ind w:right="57"/>
              <w:rPr>
                <w:szCs w:val="24"/>
                <w:lang w:val="fr-FR"/>
              </w:rPr>
            </w:pPr>
            <w:r w:rsidRPr="00A96C29">
              <w:rPr>
                <w:szCs w:val="24"/>
                <w:lang w:val="fr-FR"/>
              </w:rPr>
              <w:t>30/04/2013</w:t>
            </w:r>
          </w:p>
        </w:tc>
      </w:tr>
      <w:tr w:rsidR="00DB771F" w:rsidRPr="00A96C29" w:rsidTr="00DB771F">
        <w:trPr>
          <w:cantSplit/>
        </w:trPr>
        <w:tc>
          <w:tcPr>
            <w:tcW w:w="756" w:type="dxa"/>
            <w:shd w:val="clear" w:color="auto" w:fill="auto"/>
            <w:hideMark/>
          </w:tcPr>
          <w:p w:rsidR="00DB771F" w:rsidRPr="00A96C29" w:rsidRDefault="00DB771F" w:rsidP="00DB771F">
            <w:pPr>
              <w:suppressAutoHyphens w:val="0"/>
              <w:spacing w:before="40" w:after="120" w:line="220" w:lineRule="exact"/>
              <w:ind w:right="57"/>
              <w:rPr>
                <w:szCs w:val="24"/>
                <w:lang w:val="fr-FR"/>
              </w:rPr>
            </w:pPr>
            <w:r w:rsidRPr="00A96C29">
              <w:rPr>
                <w:szCs w:val="24"/>
                <w:lang w:val="fr-FR"/>
              </w:rPr>
              <w:t>2</w:t>
            </w:r>
          </w:p>
        </w:tc>
        <w:tc>
          <w:tcPr>
            <w:tcW w:w="1078" w:type="dxa"/>
            <w:shd w:val="clear" w:color="auto" w:fill="auto"/>
            <w:hideMark/>
          </w:tcPr>
          <w:p w:rsidR="00DB771F" w:rsidRPr="00A96C29" w:rsidRDefault="00DB771F" w:rsidP="00DB771F">
            <w:pPr>
              <w:suppressAutoHyphens w:val="0"/>
              <w:spacing w:before="40" w:after="120" w:line="220" w:lineRule="exact"/>
              <w:ind w:right="57"/>
              <w:rPr>
                <w:szCs w:val="24"/>
                <w:lang w:val="fr-FR"/>
              </w:rPr>
            </w:pPr>
            <w:r w:rsidRPr="00A96C29">
              <w:rPr>
                <w:szCs w:val="24"/>
                <w:lang w:val="fr-FR"/>
              </w:rPr>
              <w:t>1</w:t>
            </w:r>
          </w:p>
        </w:tc>
        <w:tc>
          <w:tcPr>
            <w:tcW w:w="2352" w:type="dxa"/>
            <w:shd w:val="clear" w:color="auto" w:fill="auto"/>
            <w:hideMark/>
          </w:tcPr>
          <w:p w:rsidR="00DB771F" w:rsidRPr="00A96C29" w:rsidRDefault="00DB771F" w:rsidP="00DB771F">
            <w:pPr>
              <w:suppressAutoHyphens w:val="0"/>
              <w:spacing w:before="40" w:after="120"/>
              <w:ind w:left="142" w:right="113" w:hanging="142"/>
              <w:rPr>
                <w:lang w:val="fr-FR"/>
              </w:rPr>
            </w:pPr>
            <w:r w:rsidRPr="00A96C29">
              <w:rPr>
                <w:lang w:val="fr-FR"/>
              </w:rPr>
              <w:t xml:space="preserve">Amende de 400 euros </w:t>
            </w:r>
          </w:p>
        </w:tc>
        <w:tc>
          <w:tcPr>
            <w:tcW w:w="3185" w:type="dxa"/>
            <w:shd w:val="clear" w:color="auto" w:fill="auto"/>
            <w:hideMark/>
          </w:tcPr>
          <w:p w:rsidR="00DB771F" w:rsidRPr="00A96C29" w:rsidRDefault="00DB771F" w:rsidP="00DB771F">
            <w:pPr>
              <w:suppressAutoHyphens w:val="0"/>
              <w:spacing w:before="40" w:after="120"/>
              <w:ind w:left="142" w:right="113" w:hanging="142"/>
              <w:rPr>
                <w:lang w:val="fr-FR"/>
              </w:rPr>
            </w:pPr>
            <w:r w:rsidRPr="00A96C29">
              <w:rPr>
                <w:lang w:val="fr-FR"/>
              </w:rPr>
              <w:t xml:space="preserve">Migrant illégal </w:t>
            </w:r>
          </w:p>
        </w:tc>
        <w:tc>
          <w:tcPr>
            <w:tcW w:w="1134" w:type="dxa"/>
            <w:shd w:val="clear" w:color="auto" w:fill="auto"/>
            <w:hideMark/>
          </w:tcPr>
          <w:p w:rsidR="00DB771F" w:rsidRPr="00A96C29" w:rsidRDefault="00DB771F" w:rsidP="00DB771F">
            <w:pPr>
              <w:suppressAutoHyphens w:val="0"/>
              <w:spacing w:before="40" w:after="120" w:line="220" w:lineRule="exact"/>
              <w:ind w:right="57"/>
              <w:rPr>
                <w:szCs w:val="24"/>
                <w:lang w:val="fr-FR"/>
              </w:rPr>
            </w:pPr>
            <w:r w:rsidRPr="00A96C29">
              <w:rPr>
                <w:szCs w:val="24"/>
                <w:lang w:val="fr-FR"/>
              </w:rPr>
              <w:t>31/01/2013</w:t>
            </w:r>
          </w:p>
        </w:tc>
      </w:tr>
    </w:tbl>
    <w:p w:rsidR="005055D9" w:rsidRPr="00A96C29" w:rsidRDefault="005055D9" w:rsidP="005055D9">
      <w:pPr>
        <w:pStyle w:val="SingleTxtG"/>
        <w:rPr>
          <w:lang w:val="fr-FR"/>
        </w:rPr>
      </w:pPr>
    </w:p>
    <w:p w:rsidR="00974217" w:rsidRPr="00A96C29" w:rsidRDefault="005055D9" w:rsidP="005055D9">
      <w:pPr>
        <w:pStyle w:val="HChG"/>
        <w:rPr>
          <w:lang w:val="fr-FR"/>
        </w:rPr>
      </w:pPr>
      <w:r w:rsidRPr="00A96C29">
        <w:rPr>
          <w:lang w:val="fr-FR"/>
        </w:rPr>
        <w:br w:type="page"/>
      </w:r>
      <w:r w:rsidR="002906E1" w:rsidRPr="00A96C29">
        <w:rPr>
          <w:lang w:val="fr-FR"/>
        </w:rPr>
        <w:t>Annexe</w:t>
      </w:r>
      <w:r w:rsidR="00974217" w:rsidRPr="00A96C29">
        <w:rPr>
          <w:lang w:val="fr-FR"/>
        </w:rPr>
        <w:t xml:space="preserve"> VI</w:t>
      </w:r>
    </w:p>
    <w:p w:rsidR="00974217" w:rsidRPr="00A96C29" w:rsidRDefault="00974217" w:rsidP="00653C2C">
      <w:pPr>
        <w:pStyle w:val="H23G"/>
        <w:rPr>
          <w:b w:val="0"/>
          <w:sz w:val="16"/>
          <w:szCs w:val="16"/>
          <w:lang w:val="fr-FR"/>
        </w:rPr>
      </w:pPr>
      <w:r w:rsidRPr="00A96C29">
        <w:rPr>
          <w:lang w:val="fr-FR"/>
        </w:rPr>
        <w:tab/>
      </w:r>
      <w:r w:rsidRPr="00A96C29">
        <w:rPr>
          <w:lang w:val="fr-FR"/>
        </w:rPr>
        <w:tab/>
      </w:r>
      <w:r w:rsidR="002906E1" w:rsidRPr="00A96C29">
        <w:rPr>
          <w:lang w:val="fr-FR"/>
        </w:rPr>
        <w:t>Montant de l’allocation octroyée aux retraités à faible revenu pour un ménage d’une personne en 2013</w:t>
      </w:r>
      <w:r w:rsidR="002D0AF0" w:rsidRPr="00A96C29">
        <w:rPr>
          <w:lang w:val="fr-FR"/>
        </w:rPr>
        <w:br/>
      </w:r>
      <w:r w:rsidR="002D0AF0" w:rsidRPr="00A96C29">
        <w:rPr>
          <w:b w:val="0"/>
          <w:sz w:val="16"/>
          <w:szCs w:val="16"/>
          <w:lang w:val="fr-FR"/>
        </w:rPr>
        <w:t>(En euros)</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2552"/>
        <w:gridCol w:w="2552"/>
        <w:gridCol w:w="141"/>
      </w:tblGrid>
      <w:tr w:rsidR="00912500" w:rsidRPr="00A96C29">
        <w:trPr>
          <w:trHeight w:val="240"/>
          <w:tblHeader/>
        </w:trPr>
        <w:tc>
          <w:tcPr>
            <w:tcW w:w="2268" w:type="dxa"/>
            <w:tcBorders>
              <w:top w:val="single" w:sz="4" w:space="0" w:color="auto"/>
              <w:bottom w:val="single" w:sz="12" w:space="0" w:color="auto"/>
            </w:tcBorders>
            <w:shd w:val="clear" w:color="auto" w:fill="auto"/>
            <w:vAlign w:val="bottom"/>
          </w:tcPr>
          <w:p w:rsidR="00974217" w:rsidRPr="00A96C29" w:rsidRDefault="002906E1" w:rsidP="002906E1">
            <w:pPr>
              <w:suppressAutoHyphens w:val="0"/>
              <w:spacing w:before="80" w:after="80" w:line="200" w:lineRule="exact"/>
              <w:rPr>
                <w:i/>
                <w:sz w:val="16"/>
                <w:szCs w:val="24"/>
                <w:lang w:val="fr-FR"/>
              </w:rPr>
            </w:pPr>
            <w:r w:rsidRPr="00A96C29">
              <w:rPr>
                <w:i/>
                <w:sz w:val="16"/>
                <w:szCs w:val="24"/>
                <w:lang w:val="fr-FR"/>
              </w:rPr>
              <w:t>Revenu annuel en 2012</w:t>
            </w:r>
            <w:r w:rsidR="00974217" w:rsidRPr="00A96C29">
              <w:rPr>
                <w:i/>
                <w:sz w:val="16"/>
                <w:szCs w:val="24"/>
                <w:lang w:val="fr-FR"/>
              </w:rPr>
              <w:t xml:space="preserve"> </w:t>
            </w:r>
          </w:p>
        </w:tc>
        <w:tc>
          <w:tcPr>
            <w:tcW w:w="2552" w:type="dxa"/>
            <w:tcBorders>
              <w:top w:val="single" w:sz="4" w:space="0" w:color="auto"/>
              <w:bottom w:val="single" w:sz="12" w:space="0" w:color="auto"/>
            </w:tcBorders>
            <w:shd w:val="clear" w:color="auto" w:fill="auto"/>
            <w:vAlign w:val="bottom"/>
          </w:tcPr>
          <w:p w:rsidR="00974217" w:rsidRPr="00A96C29" w:rsidRDefault="002906E1" w:rsidP="002906E1">
            <w:pPr>
              <w:suppressAutoHyphens w:val="0"/>
              <w:spacing w:before="80" w:after="80" w:line="200" w:lineRule="exact"/>
              <w:jc w:val="right"/>
              <w:rPr>
                <w:i/>
                <w:sz w:val="16"/>
                <w:szCs w:val="24"/>
                <w:lang w:val="fr-FR"/>
              </w:rPr>
            </w:pPr>
            <w:r w:rsidRPr="00A96C29">
              <w:rPr>
                <w:i/>
                <w:sz w:val="16"/>
                <w:szCs w:val="24"/>
                <w:lang w:val="fr-FR"/>
              </w:rPr>
              <w:t>Prestation annuelle</w:t>
            </w:r>
          </w:p>
        </w:tc>
        <w:tc>
          <w:tcPr>
            <w:tcW w:w="2693" w:type="dxa"/>
            <w:gridSpan w:val="2"/>
            <w:tcBorders>
              <w:top w:val="single" w:sz="4" w:space="0" w:color="auto"/>
              <w:bottom w:val="single" w:sz="12" w:space="0" w:color="auto"/>
            </w:tcBorders>
            <w:shd w:val="clear" w:color="auto" w:fill="auto"/>
            <w:vAlign w:val="bottom"/>
          </w:tcPr>
          <w:p w:rsidR="00974217" w:rsidRPr="00A96C29" w:rsidRDefault="002906E1" w:rsidP="002906E1">
            <w:pPr>
              <w:suppressAutoHyphens w:val="0"/>
              <w:spacing w:before="80" w:after="80" w:line="200" w:lineRule="exact"/>
              <w:jc w:val="right"/>
              <w:rPr>
                <w:i/>
                <w:sz w:val="16"/>
                <w:szCs w:val="24"/>
                <w:lang w:val="fr-FR"/>
              </w:rPr>
            </w:pPr>
            <w:r w:rsidRPr="00A96C29">
              <w:rPr>
                <w:i/>
                <w:sz w:val="16"/>
                <w:szCs w:val="24"/>
                <w:lang w:val="fr-FR"/>
              </w:rPr>
              <w:t>Prestation mensuelle</w:t>
            </w:r>
          </w:p>
        </w:tc>
      </w:tr>
      <w:tr w:rsidR="00912500" w:rsidRPr="00A96C29">
        <w:trPr>
          <w:gridAfter w:val="1"/>
          <w:wAfter w:w="141" w:type="dxa"/>
          <w:trHeight w:val="240"/>
        </w:trPr>
        <w:tc>
          <w:tcPr>
            <w:tcW w:w="2268" w:type="dxa"/>
            <w:tcBorders>
              <w:top w:val="single" w:sz="12" w:space="0" w:color="auto"/>
            </w:tcBorders>
            <w:shd w:val="clear" w:color="auto" w:fill="auto"/>
          </w:tcPr>
          <w:p w:rsidR="00974217" w:rsidRPr="00A96C29" w:rsidRDefault="00974217" w:rsidP="003938E4">
            <w:pPr>
              <w:suppressAutoHyphens w:val="0"/>
              <w:spacing w:before="40" w:after="40" w:line="220" w:lineRule="exact"/>
              <w:rPr>
                <w:sz w:val="18"/>
                <w:szCs w:val="24"/>
                <w:lang w:val="fr-FR"/>
              </w:rPr>
            </w:pPr>
            <w:r w:rsidRPr="00A96C29">
              <w:rPr>
                <w:sz w:val="18"/>
                <w:szCs w:val="24"/>
                <w:lang w:val="fr-FR"/>
              </w:rPr>
              <w:t>9</w:t>
            </w:r>
            <w:r w:rsidR="002906E1" w:rsidRPr="00A96C29">
              <w:rPr>
                <w:sz w:val="18"/>
                <w:szCs w:val="24"/>
                <w:lang w:val="fr-FR"/>
              </w:rPr>
              <w:t> </w:t>
            </w:r>
            <w:r w:rsidRPr="00A96C29">
              <w:rPr>
                <w:sz w:val="18"/>
                <w:szCs w:val="24"/>
                <w:lang w:val="fr-FR"/>
              </w:rPr>
              <w:t>292</w:t>
            </w:r>
            <w:r w:rsidR="005055D9" w:rsidRPr="00A96C29">
              <w:rPr>
                <w:sz w:val="18"/>
                <w:szCs w:val="24"/>
                <w:lang w:val="fr-FR"/>
              </w:rPr>
              <w:t xml:space="preserve"> à </w:t>
            </w:r>
            <w:r w:rsidRPr="00A96C29">
              <w:rPr>
                <w:sz w:val="18"/>
                <w:szCs w:val="24"/>
                <w:lang w:val="fr-FR"/>
              </w:rPr>
              <w:t>10</w:t>
            </w:r>
            <w:r w:rsidR="002906E1" w:rsidRPr="00A96C29">
              <w:rPr>
                <w:sz w:val="18"/>
                <w:szCs w:val="24"/>
                <w:lang w:val="fr-FR"/>
              </w:rPr>
              <w:t> </w:t>
            </w:r>
            <w:r w:rsidRPr="00A96C29">
              <w:rPr>
                <w:sz w:val="18"/>
                <w:szCs w:val="24"/>
                <w:lang w:val="fr-FR"/>
              </w:rPr>
              <w:t>324</w:t>
            </w:r>
          </w:p>
        </w:tc>
        <w:tc>
          <w:tcPr>
            <w:tcW w:w="2552" w:type="dxa"/>
            <w:tcBorders>
              <w:top w:val="single" w:sz="12" w:space="0" w:color="auto"/>
            </w:tcBorders>
            <w:shd w:val="clear" w:color="auto" w:fill="auto"/>
            <w:vAlign w:val="bottom"/>
          </w:tcPr>
          <w:p w:rsidR="00974217" w:rsidRPr="00A96C29" w:rsidRDefault="002906E1" w:rsidP="002906E1">
            <w:pPr>
              <w:suppressAutoHyphens w:val="0"/>
              <w:spacing w:before="40" w:after="40" w:line="220" w:lineRule="exact"/>
              <w:jc w:val="right"/>
              <w:rPr>
                <w:sz w:val="18"/>
                <w:szCs w:val="24"/>
                <w:lang w:val="fr-FR"/>
              </w:rPr>
            </w:pPr>
            <w:r w:rsidRPr="00A96C29">
              <w:rPr>
                <w:sz w:val="18"/>
                <w:szCs w:val="24"/>
                <w:lang w:val="fr-FR"/>
              </w:rPr>
              <w:t>Jusqu’à</w:t>
            </w:r>
            <w:r w:rsidR="00974217" w:rsidRPr="00A96C29">
              <w:rPr>
                <w:sz w:val="18"/>
                <w:szCs w:val="24"/>
                <w:lang w:val="fr-FR"/>
              </w:rPr>
              <w:t xml:space="preserve"> 900</w:t>
            </w:r>
          </w:p>
        </w:tc>
        <w:tc>
          <w:tcPr>
            <w:tcW w:w="2552" w:type="dxa"/>
            <w:tcBorders>
              <w:top w:val="single" w:sz="12" w:space="0" w:color="auto"/>
            </w:tcBorders>
            <w:shd w:val="clear" w:color="auto" w:fill="auto"/>
            <w:vAlign w:val="bottom"/>
          </w:tcPr>
          <w:p w:rsidR="00974217" w:rsidRPr="00A96C29" w:rsidRDefault="002906E1" w:rsidP="002906E1">
            <w:pPr>
              <w:suppressAutoHyphens w:val="0"/>
              <w:spacing w:before="40" w:after="40" w:line="220" w:lineRule="exact"/>
              <w:jc w:val="right"/>
              <w:rPr>
                <w:sz w:val="18"/>
                <w:szCs w:val="24"/>
                <w:lang w:val="fr-FR"/>
              </w:rPr>
            </w:pPr>
            <w:r w:rsidRPr="00A96C29">
              <w:rPr>
                <w:sz w:val="18"/>
                <w:szCs w:val="24"/>
                <w:lang w:val="fr-FR"/>
              </w:rPr>
              <w:t>Jusqu’à</w:t>
            </w:r>
            <w:r w:rsidR="00974217" w:rsidRPr="00A96C29">
              <w:rPr>
                <w:sz w:val="18"/>
                <w:szCs w:val="24"/>
                <w:lang w:val="fr-FR"/>
              </w:rPr>
              <w:t xml:space="preserve"> 75</w:t>
            </w:r>
            <w:r w:rsidRPr="00A96C29">
              <w:rPr>
                <w:sz w:val="18"/>
                <w:szCs w:val="24"/>
                <w:lang w:val="fr-FR"/>
              </w:rPr>
              <w:t>,</w:t>
            </w:r>
            <w:r w:rsidR="00974217" w:rsidRPr="00A96C29">
              <w:rPr>
                <w:sz w:val="18"/>
                <w:szCs w:val="24"/>
                <w:lang w:val="fr-FR"/>
              </w:rPr>
              <w:t>00</w:t>
            </w:r>
          </w:p>
        </w:tc>
      </w:tr>
      <w:tr w:rsidR="00912500" w:rsidRPr="00A96C29">
        <w:trPr>
          <w:gridAfter w:val="1"/>
          <w:wAfter w:w="141" w:type="dxa"/>
          <w:trHeight w:val="240"/>
        </w:trPr>
        <w:tc>
          <w:tcPr>
            <w:tcW w:w="2268" w:type="dxa"/>
            <w:shd w:val="clear" w:color="auto" w:fill="auto"/>
          </w:tcPr>
          <w:p w:rsidR="00974217" w:rsidRPr="00A96C29" w:rsidRDefault="00974217" w:rsidP="003938E4">
            <w:pPr>
              <w:suppressAutoHyphens w:val="0"/>
              <w:spacing w:before="40" w:after="40" w:line="220" w:lineRule="exact"/>
              <w:rPr>
                <w:sz w:val="18"/>
                <w:szCs w:val="24"/>
                <w:lang w:val="fr-FR"/>
              </w:rPr>
            </w:pPr>
            <w:r w:rsidRPr="00A96C29">
              <w:rPr>
                <w:sz w:val="18"/>
                <w:szCs w:val="24"/>
                <w:lang w:val="fr-FR"/>
              </w:rPr>
              <w:t>8</w:t>
            </w:r>
            <w:r w:rsidR="002906E1" w:rsidRPr="00A96C29">
              <w:rPr>
                <w:sz w:val="18"/>
                <w:szCs w:val="24"/>
                <w:lang w:val="fr-FR"/>
              </w:rPr>
              <w:t> </w:t>
            </w:r>
            <w:r w:rsidRPr="00A96C29">
              <w:rPr>
                <w:sz w:val="18"/>
                <w:szCs w:val="24"/>
                <w:lang w:val="fr-FR"/>
              </w:rPr>
              <w:t>776</w:t>
            </w:r>
            <w:r w:rsidR="005055D9" w:rsidRPr="00A96C29">
              <w:rPr>
                <w:sz w:val="18"/>
                <w:szCs w:val="24"/>
                <w:lang w:val="fr-FR"/>
              </w:rPr>
              <w:t xml:space="preserve"> à </w:t>
            </w:r>
            <w:r w:rsidRPr="00A96C29">
              <w:rPr>
                <w:sz w:val="18"/>
                <w:szCs w:val="24"/>
                <w:lang w:val="fr-FR"/>
              </w:rPr>
              <w:t>9</w:t>
            </w:r>
            <w:r w:rsidR="002906E1" w:rsidRPr="00A96C29">
              <w:rPr>
                <w:sz w:val="18"/>
                <w:szCs w:val="24"/>
                <w:lang w:val="fr-FR"/>
              </w:rPr>
              <w:t> </w:t>
            </w:r>
            <w:r w:rsidRPr="00A96C29">
              <w:rPr>
                <w:sz w:val="18"/>
                <w:szCs w:val="24"/>
                <w:lang w:val="fr-FR"/>
              </w:rPr>
              <w:t>291</w:t>
            </w:r>
          </w:p>
        </w:tc>
        <w:tc>
          <w:tcPr>
            <w:tcW w:w="2552" w:type="dxa"/>
            <w:shd w:val="clear" w:color="auto" w:fill="auto"/>
            <w:vAlign w:val="bottom"/>
          </w:tcPr>
          <w:p w:rsidR="00974217" w:rsidRPr="00A96C29" w:rsidRDefault="00974217" w:rsidP="00653C2C">
            <w:pPr>
              <w:suppressAutoHyphens w:val="0"/>
              <w:spacing w:before="40" w:after="40" w:line="220" w:lineRule="exact"/>
              <w:jc w:val="right"/>
              <w:rPr>
                <w:sz w:val="18"/>
                <w:szCs w:val="24"/>
                <w:lang w:val="fr-FR"/>
              </w:rPr>
            </w:pPr>
            <w:r w:rsidRPr="00A96C29">
              <w:rPr>
                <w:sz w:val="18"/>
                <w:szCs w:val="24"/>
                <w:lang w:val="fr-FR"/>
              </w:rPr>
              <w:t>1</w:t>
            </w:r>
            <w:r w:rsidR="002906E1" w:rsidRPr="00A96C29">
              <w:rPr>
                <w:sz w:val="18"/>
                <w:szCs w:val="24"/>
                <w:lang w:val="fr-FR"/>
              </w:rPr>
              <w:t> </w:t>
            </w:r>
            <w:r w:rsidRPr="00A96C29">
              <w:rPr>
                <w:sz w:val="18"/>
                <w:szCs w:val="24"/>
                <w:lang w:val="fr-FR"/>
              </w:rPr>
              <w:t>000</w:t>
            </w:r>
          </w:p>
        </w:tc>
        <w:tc>
          <w:tcPr>
            <w:tcW w:w="2552" w:type="dxa"/>
            <w:shd w:val="clear" w:color="auto" w:fill="auto"/>
            <w:vAlign w:val="bottom"/>
          </w:tcPr>
          <w:p w:rsidR="00974217" w:rsidRPr="00A96C29" w:rsidRDefault="00974217" w:rsidP="00653C2C">
            <w:pPr>
              <w:suppressAutoHyphens w:val="0"/>
              <w:spacing w:before="40" w:after="40" w:line="220" w:lineRule="exact"/>
              <w:jc w:val="right"/>
              <w:rPr>
                <w:sz w:val="18"/>
                <w:szCs w:val="24"/>
                <w:lang w:val="fr-FR"/>
              </w:rPr>
            </w:pPr>
            <w:r w:rsidRPr="00A96C29">
              <w:rPr>
                <w:sz w:val="18"/>
                <w:szCs w:val="24"/>
                <w:lang w:val="fr-FR"/>
              </w:rPr>
              <w:t>83</w:t>
            </w:r>
            <w:r w:rsidR="002906E1" w:rsidRPr="00A96C29">
              <w:rPr>
                <w:sz w:val="18"/>
                <w:szCs w:val="24"/>
                <w:lang w:val="fr-FR"/>
              </w:rPr>
              <w:t>,</w:t>
            </w:r>
            <w:r w:rsidRPr="00A96C29">
              <w:rPr>
                <w:sz w:val="18"/>
                <w:szCs w:val="24"/>
                <w:lang w:val="fr-FR"/>
              </w:rPr>
              <w:t>33</w:t>
            </w:r>
          </w:p>
        </w:tc>
      </w:tr>
      <w:tr w:rsidR="00912500" w:rsidRPr="00A96C29">
        <w:trPr>
          <w:gridAfter w:val="1"/>
          <w:wAfter w:w="141" w:type="dxa"/>
          <w:trHeight w:val="240"/>
        </w:trPr>
        <w:tc>
          <w:tcPr>
            <w:tcW w:w="2268" w:type="dxa"/>
            <w:shd w:val="clear" w:color="auto" w:fill="auto"/>
          </w:tcPr>
          <w:p w:rsidR="00974217" w:rsidRPr="00A96C29" w:rsidRDefault="00974217" w:rsidP="003938E4">
            <w:pPr>
              <w:suppressAutoHyphens w:val="0"/>
              <w:spacing w:before="40" w:after="40" w:line="220" w:lineRule="exact"/>
              <w:rPr>
                <w:sz w:val="18"/>
                <w:szCs w:val="24"/>
                <w:lang w:val="fr-FR"/>
              </w:rPr>
            </w:pPr>
            <w:r w:rsidRPr="00A96C29">
              <w:rPr>
                <w:sz w:val="18"/>
                <w:szCs w:val="24"/>
                <w:lang w:val="fr-FR"/>
              </w:rPr>
              <w:t>8</w:t>
            </w:r>
            <w:r w:rsidR="002906E1" w:rsidRPr="00A96C29">
              <w:rPr>
                <w:sz w:val="18"/>
                <w:szCs w:val="24"/>
                <w:lang w:val="fr-FR"/>
              </w:rPr>
              <w:t> </w:t>
            </w:r>
            <w:r w:rsidRPr="00A96C29">
              <w:rPr>
                <w:sz w:val="18"/>
                <w:szCs w:val="24"/>
                <w:lang w:val="fr-FR"/>
              </w:rPr>
              <w:t>260</w:t>
            </w:r>
            <w:r w:rsidR="005055D9" w:rsidRPr="00A96C29">
              <w:rPr>
                <w:sz w:val="18"/>
                <w:szCs w:val="24"/>
                <w:lang w:val="fr-FR"/>
              </w:rPr>
              <w:t xml:space="preserve"> à </w:t>
            </w:r>
            <w:r w:rsidRPr="00A96C29">
              <w:rPr>
                <w:sz w:val="18"/>
                <w:szCs w:val="24"/>
                <w:lang w:val="fr-FR"/>
              </w:rPr>
              <w:t>8</w:t>
            </w:r>
            <w:r w:rsidR="002906E1" w:rsidRPr="00A96C29">
              <w:rPr>
                <w:sz w:val="18"/>
                <w:szCs w:val="24"/>
                <w:lang w:val="fr-FR"/>
              </w:rPr>
              <w:t> </w:t>
            </w:r>
            <w:r w:rsidRPr="00A96C29">
              <w:rPr>
                <w:sz w:val="18"/>
                <w:szCs w:val="24"/>
                <w:lang w:val="fr-FR"/>
              </w:rPr>
              <w:t>775</w:t>
            </w:r>
          </w:p>
        </w:tc>
        <w:tc>
          <w:tcPr>
            <w:tcW w:w="2552" w:type="dxa"/>
            <w:shd w:val="clear" w:color="auto" w:fill="auto"/>
            <w:vAlign w:val="bottom"/>
          </w:tcPr>
          <w:p w:rsidR="00974217" w:rsidRPr="00A96C29" w:rsidRDefault="00974217" w:rsidP="00653C2C">
            <w:pPr>
              <w:suppressAutoHyphens w:val="0"/>
              <w:spacing w:before="40" w:after="40" w:line="220" w:lineRule="exact"/>
              <w:jc w:val="right"/>
              <w:rPr>
                <w:sz w:val="18"/>
                <w:szCs w:val="24"/>
                <w:lang w:val="fr-FR"/>
              </w:rPr>
            </w:pPr>
            <w:r w:rsidRPr="00A96C29">
              <w:rPr>
                <w:sz w:val="18"/>
                <w:szCs w:val="24"/>
                <w:lang w:val="fr-FR"/>
              </w:rPr>
              <w:t>1</w:t>
            </w:r>
            <w:r w:rsidR="002906E1" w:rsidRPr="00A96C29">
              <w:rPr>
                <w:sz w:val="18"/>
                <w:szCs w:val="24"/>
                <w:lang w:val="fr-FR"/>
              </w:rPr>
              <w:t> </w:t>
            </w:r>
            <w:r w:rsidRPr="00A96C29">
              <w:rPr>
                <w:sz w:val="18"/>
                <w:szCs w:val="24"/>
                <w:lang w:val="fr-FR"/>
              </w:rPr>
              <w:t>100</w:t>
            </w:r>
          </w:p>
        </w:tc>
        <w:tc>
          <w:tcPr>
            <w:tcW w:w="2552" w:type="dxa"/>
            <w:shd w:val="clear" w:color="auto" w:fill="auto"/>
            <w:vAlign w:val="bottom"/>
          </w:tcPr>
          <w:p w:rsidR="00974217" w:rsidRPr="00A96C29" w:rsidRDefault="00974217" w:rsidP="00653C2C">
            <w:pPr>
              <w:suppressAutoHyphens w:val="0"/>
              <w:spacing w:before="40" w:after="40" w:line="220" w:lineRule="exact"/>
              <w:jc w:val="right"/>
              <w:rPr>
                <w:sz w:val="18"/>
                <w:szCs w:val="24"/>
                <w:lang w:val="fr-FR"/>
              </w:rPr>
            </w:pPr>
            <w:r w:rsidRPr="00A96C29">
              <w:rPr>
                <w:sz w:val="18"/>
                <w:szCs w:val="24"/>
                <w:lang w:val="fr-FR"/>
              </w:rPr>
              <w:t>91</w:t>
            </w:r>
            <w:r w:rsidR="002906E1" w:rsidRPr="00A96C29">
              <w:rPr>
                <w:sz w:val="18"/>
                <w:szCs w:val="24"/>
                <w:lang w:val="fr-FR"/>
              </w:rPr>
              <w:t>,</w:t>
            </w:r>
            <w:r w:rsidRPr="00A96C29">
              <w:rPr>
                <w:sz w:val="18"/>
                <w:szCs w:val="24"/>
                <w:lang w:val="fr-FR"/>
              </w:rPr>
              <w:t>67</w:t>
            </w:r>
          </w:p>
        </w:tc>
      </w:tr>
      <w:tr w:rsidR="00912500" w:rsidRPr="00A96C29">
        <w:trPr>
          <w:gridAfter w:val="1"/>
          <w:wAfter w:w="141" w:type="dxa"/>
          <w:trHeight w:val="240"/>
        </w:trPr>
        <w:tc>
          <w:tcPr>
            <w:tcW w:w="2268" w:type="dxa"/>
            <w:shd w:val="clear" w:color="auto" w:fill="auto"/>
          </w:tcPr>
          <w:p w:rsidR="00974217" w:rsidRPr="00A96C29" w:rsidRDefault="00974217" w:rsidP="003938E4">
            <w:pPr>
              <w:suppressAutoHyphens w:val="0"/>
              <w:spacing w:before="40" w:after="40" w:line="220" w:lineRule="exact"/>
              <w:rPr>
                <w:sz w:val="18"/>
                <w:szCs w:val="24"/>
                <w:lang w:val="fr-FR"/>
              </w:rPr>
            </w:pPr>
            <w:r w:rsidRPr="00A96C29">
              <w:rPr>
                <w:sz w:val="18"/>
                <w:szCs w:val="24"/>
                <w:lang w:val="fr-FR"/>
              </w:rPr>
              <w:t>7</w:t>
            </w:r>
            <w:r w:rsidR="005055D9" w:rsidRPr="00A96C29">
              <w:rPr>
                <w:sz w:val="18"/>
                <w:szCs w:val="24"/>
                <w:lang w:val="fr-FR"/>
              </w:rPr>
              <w:t> </w:t>
            </w:r>
            <w:r w:rsidRPr="00A96C29">
              <w:rPr>
                <w:sz w:val="18"/>
                <w:szCs w:val="24"/>
                <w:lang w:val="fr-FR"/>
              </w:rPr>
              <w:t>743</w:t>
            </w:r>
            <w:r w:rsidR="005055D9" w:rsidRPr="00A96C29">
              <w:rPr>
                <w:sz w:val="18"/>
                <w:szCs w:val="24"/>
                <w:lang w:val="fr-FR"/>
              </w:rPr>
              <w:t xml:space="preserve"> à </w:t>
            </w:r>
            <w:r w:rsidRPr="00A96C29">
              <w:rPr>
                <w:sz w:val="18"/>
                <w:szCs w:val="24"/>
                <w:lang w:val="fr-FR"/>
              </w:rPr>
              <w:t>8</w:t>
            </w:r>
            <w:r w:rsidR="002906E1" w:rsidRPr="00A96C29">
              <w:rPr>
                <w:sz w:val="18"/>
                <w:szCs w:val="24"/>
                <w:lang w:val="fr-FR"/>
              </w:rPr>
              <w:t> </w:t>
            </w:r>
            <w:r w:rsidRPr="00A96C29">
              <w:rPr>
                <w:sz w:val="18"/>
                <w:szCs w:val="24"/>
                <w:lang w:val="fr-FR"/>
              </w:rPr>
              <w:t>259</w:t>
            </w:r>
          </w:p>
        </w:tc>
        <w:tc>
          <w:tcPr>
            <w:tcW w:w="2552" w:type="dxa"/>
            <w:shd w:val="clear" w:color="auto" w:fill="auto"/>
            <w:vAlign w:val="bottom"/>
          </w:tcPr>
          <w:p w:rsidR="00974217" w:rsidRPr="00A96C29" w:rsidRDefault="00974217" w:rsidP="00653C2C">
            <w:pPr>
              <w:suppressAutoHyphens w:val="0"/>
              <w:spacing w:before="40" w:after="40" w:line="220" w:lineRule="exact"/>
              <w:jc w:val="right"/>
              <w:rPr>
                <w:sz w:val="18"/>
                <w:szCs w:val="24"/>
                <w:lang w:val="fr-FR"/>
              </w:rPr>
            </w:pPr>
            <w:r w:rsidRPr="00A96C29">
              <w:rPr>
                <w:sz w:val="18"/>
                <w:szCs w:val="24"/>
                <w:lang w:val="fr-FR"/>
              </w:rPr>
              <w:t>1</w:t>
            </w:r>
            <w:r w:rsidR="002906E1" w:rsidRPr="00A96C29">
              <w:rPr>
                <w:sz w:val="18"/>
                <w:szCs w:val="24"/>
                <w:lang w:val="fr-FR"/>
              </w:rPr>
              <w:t> </w:t>
            </w:r>
            <w:r w:rsidRPr="00A96C29">
              <w:rPr>
                <w:sz w:val="18"/>
                <w:szCs w:val="24"/>
                <w:lang w:val="fr-FR"/>
              </w:rPr>
              <w:t>200</w:t>
            </w:r>
          </w:p>
        </w:tc>
        <w:tc>
          <w:tcPr>
            <w:tcW w:w="2552" w:type="dxa"/>
            <w:shd w:val="clear" w:color="auto" w:fill="auto"/>
            <w:vAlign w:val="bottom"/>
          </w:tcPr>
          <w:p w:rsidR="00974217" w:rsidRPr="00A96C29" w:rsidRDefault="00974217" w:rsidP="00653C2C">
            <w:pPr>
              <w:suppressAutoHyphens w:val="0"/>
              <w:spacing w:before="40" w:after="40" w:line="220" w:lineRule="exact"/>
              <w:jc w:val="right"/>
              <w:rPr>
                <w:sz w:val="18"/>
                <w:szCs w:val="24"/>
                <w:lang w:val="fr-FR"/>
              </w:rPr>
            </w:pPr>
            <w:r w:rsidRPr="00A96C29">
              <w:rPr>
                <w:sz w:val="18"/>
                <w:szCs w:val="24"/>
                <w:lang w:val="fr-FR"/>
              </w:rPr>
              <w:t>100</w:t>
            </w:r>
            <w:r w:rsidR="002906E1" w:rsidRPr="00A96C29">
              <w:rPr>
                <w:sz w:val="18"/>
                <w:szCs w:val="24"/>
                <w:lang w:val="fr-FR"/>
              </w:rPr>
              <w:t>,</w:t>
            </w:r>
            <w:r w:rsidRPr="00A96C29">
              <w:rPr>
                <w:sz w:val="18"/>
                <w:szCs w:val="24"/>
                <w:lang w:val="fr-FR"/>
              </w:rPr>
              <w:t>00</w:t>
            </w:r>
          </w:p>
        </w:tc>
      </w:tr>
      <w:tr w:rsidR="00912500" w:rsidRPr="00A96C29">
        <w:trPr>
          <w:gridAfter w:val="1"/>
          <w:wAfter w:w="141" w:type="dxa"/>
          <w:trHeight w:val="240"/>
        </w:trPr>
        <w:tc>
          <w:tcPr>
            <w:tcW w:w="2268" w:type="dxa"/>
            <w:shd w:val="clear" w:color="auto" w:fill="auto"/>
          </w:tcPr>
          <w:p w:rsidR="00974217" w:rsidRPr="00A96C29" w:rsidRDefault="00974217" w:rsidP="003938E4">
            <w:pPr>
              <w:suppressAutoHyphens w:val="0"/>
              <w:spacing w:before="40" w:after="40" w:line="220" w:lineRule="exact"/>
              <w:rPr>
                <w:sz w:val="18"/>
                <w:szCs w:val="24"/>
                <w:lang w:val="fr-FR"/>
              </w:rPr>
            </w:pPr>
            <w:r w:rsidRPr="00A96C29">
              <w:rPr>
                <w:sz w:val="18"/>
                <w:szCs w:val="24"/>
                <w:lang w:val="fr-FR"/>
              </w:rPr>
              <w:t>7</w:t>
            </w:r>
            <w:r w:rsidR="002906E1" w:rsidRPr="00A96C29">
              <w:rPr>
                <w:sz w:val="18"/>
                <w:szCs w:val="24"/>
                <w:lang w:val="fr-FR"/>
              </w:rPr>
              <w:t> </w:t>
            </w:r>
            <w:r w:rsidRPr="00A96C29">
              <w:rPr>
                <w:sz w:val="18"/>
                <w:szCs w:val="24"/>
                <w:lang w:val="fr-FR"/>
              </w:rPr>
              <w:t>228</w:t>
            </w:r>
            <w:r w:rsidR="005055D9" w:rsidRPr="00A96C29">
              <w:rPr>
                <w:sz w:val="18"/>
                <w:szCs w:val="24"/>
                <w:lang w:val="fr-FR"/>
              </w:rPr>
              <w:t xml:space="preserve"> à </w:t>
            </w:r>
            <w:r w:rsidRPr="00A96C29">
              <w:rPr>
                <w:sz w:val="18"/>
                <w:szCs w:val="24"/>
                <w:lang w:val="fr-FR"/>
              </w:rPr>
              <w:t>7</w:t>
            </w:r>
            <w:r w:rsidR="002906E1" w:rsidRPr="00A96C29">
              <w:rPr>
                <w:sz w:val="18"/>
                <w:szCs w:val="24"/>
                <w:lang w:val="fr-FR"/>
              </w:rPr>
              <w:t> </w:t>
            </w:r>
            <w:r w:rsidRPr="00A96C29">
              <w:rPr>
                <w:sz w:val="18"/>
                <w:szCs w:val="24"/>
                <w:lang w:val="fr-FR"/>
              </w:rPr>
              <w:t>742</w:t>
            </w:r>
          </w:p>
        </w:tc>
        <w:tc>
          <w:tcPr>
            <w:tcW w:w="2552" w:type="dxa"/>
            <w:shd w:val="clear" w:color="auto" w:fill="auto"/>
            <w:vAlign w:val="bottom"/>
          </w:tcPr>
          <w:p w:rsidR="00974217" w:rsidRPr="00A96C29" w:rsidRDefault="00974217" w:rsidP="00653C2C">
            <w:pPr>
              <w:suppressAutoHyphens w:val="0"/>
              <w:spacing w:before="40" w:after="40" w:line="220" w:lineRule="exact"/>
              <w:jc w:val="right"/>
              <w:rPr>
                <w:sz w:val="18"/>
                <w:szCs w:val="24"/>
                <w:lang w:val="fr-FR"/>
              </w:rPr>
            </w:pPr>
            <w:r w:rsidRPr="00A96C29">
              <w:rPr>
                <w:sz w:val="18"/>
                <w:szCs w:val="24"/>
                <w:lang w:val="fr-FR"/>
              </w:rPr>
              <w:t>1</w:t>
            </w:r>
            <w:r w:rsidR="002906E1" w:rsidRPr="00A96C29">
              <w:rPr>
                <w:sz w:val="18"/>
                <w:szCs w:val="24"/>
                <w:lang w:val="fr-FR"/>
              </w:rPr>
              <w:t> </w:t>
            </w:r>
            <w:r w:rsidRPr="00A96C29">
              <w:rPr>
                <w:sz w:val="18"/>
                <w:szCs w:val="24"/>
                <w:lang w:val="fr-FR"/>
              </w:rPr>
              <w:t>300</w:t>
            </w:r>
          </w:p>
        </w:tc>
        <w:tc>
          <w:tcPr>
            <w:tcW w:w="2552" w:type="dxa"/>
            <w:shd w:val="clear" w:color="auto" w:fill="auto"/>
            <w:vAlign w:val="bottom"/>
          </w:tcPr>
          <w:p w:rsidR="00974217" w:rsidRPr="00A96C29" w:rsidRDefault="00974217" w:rsidP="00653C2C">
            <w:pPr>
              <w:suppressAutoHyphens w:val="0"/>
              <w:spacing w:before="40" w:after="40" w:line="220" w:lineRule="exact"/>
              <w:jc w:val="right"/>
              <w:rPr>
                <w:sz w:val="18"/>
                <w:szCs w:val="24"/>
                <w:lang w:val="fr-FR"/>
              </w:rPr>
            </w:pPr>
            <w:r w:rsidRPr="00A96C29">
              <w:rPr>
                <w:sz w:val="18"/>
                <w:szCs w:val="24"/>
                <w:lang w:val="fr-FR"/>
              </w:rPr>
              <w:t>108</w:t>
            </w:r>
            <w:r w:rsidR="002906E1" w:rsidRPr="00A96C29">
              <w:rPr>
                <w:sz w:val="18"/>
                <w:szCs w:val="24"/>
                <w:lang w:val="fr-FR"/>
              </w:rPr>
              <w:t>,</w:t>
            </w:r>
            <w:r w:rsidRPr="00A96C29">
              <w:rPr>
                <w:sz w:val="18"/>
                <w:szCs w:val="24"/>
                <w:lang w:val="fr-FR"/>
              </w:rPr>
              <w:t>33</w:t>
            </w:r>
          </w:p>
        </w:tc>
      </w:tr>
      <w:tr w:rsidR="00912500" w:rsidRPr="00A96C29">
        <w:trPr>
          <w:gridAfter w:val="1"/>
          <w:wAfter w:w="141" w:type="dxa"/>
          <w:trHeight w:val="240"/>
        </w:trPr>
        <w:tc>
          <w:tcPr>
            <w:tcW w:w="2268" w:type="dxa"/>
            <w:shd w:val="clear" w:color="auto" w:fill="auto"/>
          </w:tcPr>
          <w:p w:rsidR="00974217" w:rsidRPr="00A96C29" w:rsidRDefault="00974217" w:rsidP="003938E4">
            <w:pPr>
              <w:suppressAutoHyphens w:val="0"/>
              <w:spacing w:before="40" w:after="40" w:line="220" w:lineRule="exact"/>
              <w:rPr>
                <w:sz w:val="18"/>
                <w:szCs w:val="24"/>
                <w:lang w:val="fr-FR"/>
              </w:rPr>
            </w:pPr>
            <w:r w:rsidRPr="00A96C29">
              <w:rPr>
                <w:sz w:val="18"/>
                <w:szCs w:val="24"/>
                <w:lang w:val="fr-FR"/>
              </w:rPr>
              <w:t>6</w:t>
            </w:r>
            <w:r w:rsidR="002906E1" w:rsidRPr="00A96C29">
              <w:rPr>
                <w:sz w:val="18"/>
                <w:szCs w:val="24"/>
                <w:lang w:val="fr-FR"/>
              </w:rPr>
              <w:t> </w:t>
            </w:r>
            <w:r w:rsidRPr="00A96C29">
              <w:rPr>
                <w:sz w:val="18"/>
                <w:szCs w:val="24"/>
                <w:lang w:val="fr-FR"/>
              </w:rPr>
              <w:t>712</w:t>
            </w:r>
            <w:r w:rsidR="005055D9" w:rsidRPr="00A96C29">
              <w:rPr>
                <w:sz w:val="18"/>
                <w:szCs w:val="24"/>
                <w:lang w:val="fr-FR"/>
              </w:rPr>
              <w:t xml:space="preserve"> à </w:t>
            </w:r>
            <w:r w:rsidRPr="00A96C29">
              <w:rPr>
                <w:sz w:val="18"/>
                <w:szCs w:val="24"/>
                <w:lang w:val="fr-FR"/>
              </w:rPr>
              <w:t>7</w:t>
            </w:r>
            <w:r w:rsidR="002906E1" w:rsidRPr="00A96C29">
              <w:rPr>
                <w:sz w:val="18"/>
                <w:szCs w:val="24"/>
                <w:lang w:val="fr-FR"/>
              </w:rPr>
              <w:t> </w:t>
            </w:r>
            <w:r w:rsidRPr="00A96C29">
              <w:rPr>
                <w:sz w:val="18"/>
                <w:szCs w:val="24"/>
                <w:lang w:val="fr-FR"/>
              </w:rPr>
              <w:t>227</w:t>
            </w:r>
          </w:p>
        </w:tc>
        <w:tc>
          <w:tcPr>
            <w:tcW w:w="2552" w:type="dxa"/>
            <w:shd w:val="clear" w:color="auto" w:fill="auto"/>
            <w:vAlign w:val="bottom"/>
          </w:tcPr>
          <w:p w:rsidR="00974217" w:rsidRPr="00A96C29" w:rsidRDefault="00974217" w:rsidP="00653C2C">
            <w:pPr>
              <w:suppressAutoHyphens w:val="0"/>
              <w:spacing w:before="40" w:after="40" w:line="220" w:lineRule="exact"/>
              <w:jc w:val="right"/>
              <w:rPr>
                <w:sz w:val="18"/>
                <w:szCs w:val="24"/>
                <w:lang w:val="fr-FR"/>
              </w:rPr>
            </w:pPr>
            <w:r w:rsidRPr="00A96C29">
              <w:rPr>
                <w:sz w:val="18"/>
                <w:szCs w:val="24"/>
                <w:lang w:val="fr-FR"/>
              </w:rPr>
              <w:t>1</w:t>
            </w:r>
            <w:r w:rsidR="002906E1" w:rsidRPr="00A96C29">
              <w:rPr>
                <w:sz w:val="18"/>
                <w:szCs w:val="24"/>
                <w:lang w:val="fr-FR"/>
              </w:rPr>
              <w:t> </w:t>
            </w:r>
            <w:r w:rsidRPr="00A96C29">
              <w:rPr>
                <w:sz w:val="18"/>
                <w:szCs w:val="24"/>
                <w:lang w:val="fr-FR"/>
              </w:rPr>
              <w:t>400</w:t>
            </w:r>
          </w:p>
        </w:tc>
        <w:tc>
          <w:tcPr>
            <w:tcW w:w="2552" w:type="dxa"/>
            <w:shd w:val="clear" w:color="auto" w:fill="auto"/>
            <w:vAlign w:val="bottom"/>
          </w:tcPr>
          <w:p w:rsidR="00974217" w:rsidRPr="00A96C29" w:rsidRDefault="00974217" w:rsidP="00653C2C">
            <w:pPr>
              <w:suppressAutoHyphens w:val="0"/>
              <w:spacing w:before="40" w:after="40" w:line="220" w:lineRule="exact"/>
              <w:jc w:val="right"/>
              <w:rPr>
                <w:sz w:val="18"/>
                <w:szCs w:val="24"/>
                <w:lang w:val="fr-FR"/>
              </w:rPr>
            </w:pPr>
            <w:r w:rsidRPr="00A96C29">
              <w:rPr>
                <w:sz w:val="18"/>
                <w:szCs w:val="24"/>
                <w:lang w:val="fr-FR"/>
              </w:rPr>
              <w:t>116</w:t>
            </w:r>
            <w:r w:rsidR="002906E1" w:rsidRPr="00A96C29">
              <w:rPr>
                <w:sz w:val="18"/>
                <w:szCs w:val="24"/>
                <w:lang w:val="fr-FR"/>
              </w:rPr>
              <w:t>,</w:t>
            </w:r>
            <w:r w:rsidRPr="00A96C29">
              <w:rPr>
                <w:sz w:val="18"/>
                <w:szCs w:val="24"/>
                <w:lang w:val="fr-FR"/>
              </w:rPr>
              <w:t>67</w:t>
            </w:r>
          </w:p>
        </w:tc>
      </w:tr>
      <w:tr w:rsidR="00912500" w:rsidRPr="00A96C29">
        <w:trPr>
          <w:gridAfter w:val="1"/>
          <w:wAfter w:w="141" w:type="dxa"/>
          <w:trHeight w:val="240"/>
        </w:trPr>
        <w:tc>
          <w:tcPr>
            <w:tcW w:w="2268" w:type="dxa"/>
            <w:shd w:val="clear" w:color="auto" w:fill="auto"/>
          </w:tcPr>
          <w:p w:rsidR="00974217" w:rsidRPr="00A96C29" w:rsidRDefault="00974217" w:rsidP="003938E4">
            <w:pPr>
              <w:suppressAutoHyphens w:val="0"/>
              <w:spacing w:before="40" w:after="40" w:line="220" w:lineRule="exact"/>
              <w:rPr>
                <w:sz w:val="18"/>
                <w:szCs w:val="24"/>
                <w:lang w:val="fr-FR"/>
              </w:rPr>
            </w:pPr>
            <w:r w:rsidRPr="00A96C29">
              <w:rPr>
                <w:sz w:val="18"/>
                <w:szCs w:val="24"/>
                <w:lang w:val="fr-FR"/>
              </w:rPr>
              <w:t>6</w:t>
            </w:r>
            <w:r w:rsidR="002906E1" w:rsidRPr="00A96C29">
              <w:rPr>
                <w:sz w:val="18"/>
                <w:szCs w:val="24"/>
                <w:lang w:val="fr-FR"/>
              </w:rPr>
              <w:t> </w:t>
            </w:r>
            <w:r w:rsidRPr="00A96C29">
              <w:rPr>
                <w:sz w:val="18"/>
                <w:szCs w:val="24"/>
                <w:lang w:val="fr-FR"/>
              </w:rPr>
              <w:t>196</w:t>
            </w:r>
            <w:r w:rsidR="005055D9" w:rsidRPr="00A96C29">
              <w:rPr>
                <w:lang w:val="fr-FR"/>
              </w:rPr>
              <w:t xml:space="preserve"> </w:t>
            </w:r>
            <w:r w:rsidR="005055D9" w:rsidRPr="00A96C29">
              <w:rPr>
                <w:sz w:val="18"/>
                <w:szCs w:val="24"/>
                <w:lang w:val="fr-FR"/>
              </w:rPr>
              <w:t xml:space="preserve">à </w:t>
            </w:r>
            <w:r w:rsidRPr="00A96C29">
              <w:rPr>
                <w:sz w:val="18"/>
                <w:szCs w:val="24"/>
                <w:lang w:val="fr-FR"/>
              </w:rPr>
              <w:t>6</w:t>
            </w:r>
            <w:r w:rsidR="002906E1" w:rsidRPr="00A96C29">
              <w:rPr>
                <w:sz w:val="18"/>
                <w:szCs w:val="24"/>
                <w:lang w:val="fr-FR"/>
              </w:rPr>
              <w:t> </w:t>
            </w:r>
            <w:r w:rsidRPr="00A96C29">
              <w:rPr>
                <w:sz w:val="18"/>
                <w:szCs w:val="24"/>
                <w:lang w:val="fr-FR"/>
              </w:rPr>
              <w:t>711</w:t>
            </w:r>
          </w:p>
        </w:tc>
        <w:tc>
          <w:tcPr>
            <w:tcW w:w="2552" w:type="dxa"/>
            <w:shd w:val="clear" w:color="auto" w:fill="auto"/>
            <w:vAlign w:val="bottom"/>
          </w:tcPr>
          <w:p w:rsidR="00974217" w:rsidRPr="00A96C29" w:rsidRDefault="00974217" w:rsidP="00653C2C">
            <w:pPr>
              <w:suppressAutoHyphens w:val="0"/>
              <w:spacing w:before="40" w:after="40" w:line="220" w:lineRule="exact"/>
              <w:jc w:val="right"/>
              <w:rPr>
                <w:sz w:val="18"/>
                <w:szCs w:val="24"/>
                <w:lang w:val="fr-FR"/>
              </w:rPr>
            </w:pPr>
            <w:r w:rsidRPr="00A96C29">
              <w:rPr>
                <w:sz w:val="18"/>
                <w:szCs w:val="24"/>
                <w:lang w:val="fr-FR"/>
              </w:rPr>
              <w:t>1</w:t>
            </w:r>
            <w:r w:rsidR="002906E1" w:rsidRPr="00A96C29">
              <w:rPr>
                <w:sz w:val="18"/>
                <w:szCs w:val="24"/>
                <w:lang w:val="fr-FR"/>
              </w:rPr>
              <w:t> </w:t>
            </w:r>
            <w:r w:rsidRPr="00A96C29">
              <w:rPr>
                <w:sz w:val="18"/>
                <w:szCs w:val="24"/>
                <w:lang w:val="fr-FR"/>
              </w:rPr>
              <w:t>500</w:t>
            </w:r>
          </w:p>
        </w:tc>
        <w:tc>
          <w:tcPr>
            <w:tcW w:w="2552" w:type="dxa"/>
            <w:shd w:val="clear" w:color="auto" w:fill="auto"/>
            <w:vAlign w:val="bottom"/>
          </w:tcPr>
          <w:p w:rsidR="00974217" w:rsidRPr="00A96C29" w:rsidRDefault="00974217" w:rsidP="00653C2C">
            <w:pPr>
              <w:suppressAutoHyphens w:val="0"/>
              <w:spacing w:before="40" w:after="40" w:line="220" w:lineRule="exact"/>
              <w:jc w:val="right"/>
              <w:rPr>
                <w:sz w:val="18"/>
                <w:szCs w:val="24"/>
                <w:lang w:val="fr-FR"/>
              </w:rPr>
            </w:pPr>
            <w:r w:rsidRPr="00A96C29">
              <w:rPr>
                <w:sz w:val="18"/>
                <w:szCs w:val="24"/>
                <w:lang w:val="fr-FR"/>
              </w:rPr>
              <w:t>125</w:t>
            </w:r>
            <w:r w:rsidR="002906E1" w:rsidRPr="00A96C29">
              <w:rPr>
                <w:sz w:val="18"/>
                <w:szCs w:val="24"/>
                <w:lang w:val="fr-FR"/>
              </w:rPr>
              <w:t>,</w:t>
            </w:r>
            <w:r w:rsidRPr="00A96C29">
              <w:rPr>
                <w:sz w:val="18"/>
                <w:szCs w:val="24"/>
                <w:lang w:val="fr-FR"/>
              </w:rPr>
              <w:t>00</w:t>
            </w:r>
          </w:p>
        </w:tc>
      </w:tr>
      <w:tr w:rsidR="00912500" w:rsidRPr="00A96C29">
        <w:trPr>
          <w:gridAfter w:val="1"/>
          <w:wAfter w:w="141" w:type="dxa"/>
          <w:trHeight w:val="240"/>
        </w:trPr>
        <w:tc>
          <w:tcPr>
            <w:tcW w:w="2268" w:type="dxa"/>
            <w:shd w:val="clear" w:color="auto" w:fill="auto"/>
          </w:tcPr>
          <w:p w:rsidR="00974217" w:rsidRPr="00A96C29" w:rsidRDefault="00974217" w:rsidP="003938E4">
            <w:pPr>
              <w:suppressAutoHyphens w:val="0"/>
              <w:spacing w:before="40" w:after="40" w:line="220" w:lineRule="exact"/>
              <w:rPr>
                <w:sz w:val="18"/>
                <w:szCs w:val="24"/>
                <w:lang w:val="fr-FR"/>
              </w:rPr>
            </w:pPr>
            <w:r w:rsidRPr="00A96C29">
              <w:rPr>
                <w:sz w:val="18"/>
                <w:szCs w:val="24"/>
                <w:lang w:val="fr-FR"/>
              </w:rPr>
              <w:t>5</w:t>
            </w:r>
            <w:r w:rsidR="002906E1" w:rsidRPr="00A96C29">
              <w:rPr>
                <w:sz w:val="18"/>
                <w:szCs w:val="24"/>
                <w:lang w:val="fr-FR"/>
              </w:rPr>
              <w:t> </w:t>
            </w:r>
            <w:r w:rsidRPr="00A96C29">
              <w:rPr>
                <w:sz w:val="18"/>
                <w:szCs w:val="24"/>
                <w:lang w:val="fr-FR"/>
              </w:rPr>
              <w:t>679</w:t>
            </w:r>
            <w:r w:rsidR="005055D9" w:rsidRPr="00A96C29">
              <w:rPr>
                <w:lang w:val="fr-FR"/>
              </w:rPr>
              <w:t xml:space="preserve"> </w:t>
            </w:r>
            <w:r w:rsidR="005055D9" w:rsidRPr="00A96C29">
              <w:rPr>
                <w:sz w:val="18"/>
                <w:szCs w:val="24"/>
                <w:lang w:val="fr-FR"/>
              </w:rPr>
              <w:t xml:space="preserve">à </w:t>
            </w:r>
            <w:r w:rsidRPr="00A96C29">
              <w:rPr>
                <w:sz w:val="18"/>
                <w:szCs w:val="24"/>
                <w:lang w:val="fr-FR"/>
              </w:rPr>
              <w:t>6</w:t>
            </w:r>
            <w:r w:rsidR="002906E1" w:rsidRPr="00A96C29">
              <w:rPr>
                <w:sz w:val="18"/>
                <w:szCs w:val="24"/>
                <w:lang w:val="fr-FR"/>
              </w:rPr>
              <w:t> </w:t>
            </w:r>
            <w:r w:rsidRPr="00A96C29">
              <w:rPr>
                <w:sz w:val="18"/>
                <w:szCs w:val="24"/>
                <w:lang w:val="fr-FR"/>
              </w:rPr>
              <w:t>195</w:t>
            </w:r>
          </w:p>
        </w:tc>
        <w:tc>
          <w:tcPr>
            <w:tcW w:w="2552" w:type="dxa"/>
            <w:shd w:val="clear" w:color="auto" w:fill="auto"/>
            <w:vAlign w:val="bottom"/>
          </w:tcPr>
          <w:p w:rsidR="00974217" w:rsidRPr="00A96C29" w:rsidRDefault="00974217" w:rsidP="00653C2C">
            <w:pPr>
              <w:suppressAutoHyphens w:val="0"/>
              <w:spacing w:before="40" w:after="40" w:line="220" w:lineRule="exact"/>
              <w:jc w:val="right"/>
              <w:rPr>
                <w:sz w:val="18"/>
                <w:szCs w:val="24"/>
                <w:lang w:val="fr-FR"/>
              </w:rPr>
            </w:pPr>
            <w:r w:rsidRPr="00A96C29">
              <w:rPr>
                <w:sz w:val="18"/>
                <w:szCs w:val="24"/>
                <w:lang w:val="fr-FR"/>
              </w:rPr>
              <w:t>1</w:t>
            </w:r>
            <w:r w:rsidR="002906E1" w:rsidRPr="00A96C29">
              <w:rPr>
                <w:sz w:val="18"/>
                <w:szCs w:val="24"/>
                <w:lang w:val="fr-FR"/>
              </w:rPr>
              <w:t> </w:t>
            </w:r>
            <w:r w:rsidRPr="00A96C29">
              <w:rPr>
                <w:sz w:val="18"/>
                <w:szCs w:val="24"/>
                <w:lang w:val="fr-FR"/>
              </w:rPr>
              <w:t>600</w:t>
            </w:r>
          </w:p>
        </w:tc>
        <w:tc>
          <w:tcPr>
            <w:tcW w:w="2552" w:type="dxa"/>
            <w:shd w:val="clear" w:color="auto" w:fill="auto"/>
            <w:vAlign w:val="bottom"/>
          </w:tcPr>
          <w:p w:rsidR="00974217" w:rsidRPr="00A96C29" w:rsidRDefault="00974217" w:rsidP="00653C2C">
            <w:pPr>
              <w:suppressAutoHyphens w:val="0"/>
              <w:spacing w:before="40" w:after="40" w:line="220" w:lineRule="exact"/>
              <w:jc w:val="right"/>
              <w:rPr>
                <w:sz w:val="18"/>
                <w:szCs w:val="24"/>
                <w:lang w:val="fr-FR"/>
              </w:rPr>
            </w:pPr>
            <w:r w:rsidRPr="00A96C29">
              <w:rPr>
                <w:sz w:val="18"/>
                <w:szCs w:val="24"/>
                <w:lang w:val="fr-FR"/>
              </w:rPr>
              <w:t>133</w:t>
            </w:r>
            <w:r w:rsidR="002906E1" w:rsidRPr="00A96C29">
              <w:rPr>
                <w:sz w:val="18"/>
                <w:szCs w:val="24"/>
                <w:lang w:val="fr-FR"/>
              </w:rPr>
              <w:t>,</w:t>
            </w:r>
            <w:r w:rsidRPr="00A96C29">
              <w:rPr>
                <w:sz w:val="18"/>
                <w:szCs w:val="24"/>
                <w:lang w:val="fr-FR"/>
              </w:rPr>
              <w:t>33</w:t>
            </w:r>
          </w:p>
        </w:tc>
      </w:tr>
      <w:tr w:rsidR="00912500" w:rsidRPr="00A96C29">
        <w:trPr>
          <w:gridAfter w:val="1"/>
          <w:wAfter w:w="141" w:type="dxa"/>
          <w:trHeight w:val="240"/>
        </w:trPr>
        <w:tc>
          <w:tcPr>
            <w:tcW w:w="2268" w:type="dxa"/>
            <w:shd w:val="clear" w:color="auto" w:fill="auto"/>
          </w:tcPr>
          <w:p w:rsidR="00974217" w:rsidRPr="00A96C29" w:rsidRDefault="00974217" w:rsidP="003938E4">
            <w:pPr>
              <w:suppressAutoHyphens w:val="0"/>
              <w:spacing w:before="40" w:after="40" w:line="220" w:lineRule="exact"/>
              <w:rPr>
                <w:sz w:val="18"/>
                <w:szCs w:val="24"/>
                <w:lang w:val="fr-FR"/>
              </w:rPr>
            </w:pPr>
            <w:r w:rsidRPr="00A96C29">
              <w:rPr>
                <w:sz w:val="18"/>
                <w:szCs w:val="24"/>
                <w:lang w:val="fr-FR"/>
              </w:rPr>
              <w:t>5</w:t>
            </w:r>
            <w:r w:rsidR="002906E1" w:rsidRPr="00A96C29">
              <w:rPr>
                <w:sz w:val="18"/>
                <w:szCs w:val="24"/>
                <w:lang w:val="fr-FR"/>
              </w:rPr>
              <w:t> </w:t>
            </w:r>
            <w:r w:rsidRPr="00A96C29">
              <w:rPr>
                <w:sz w:val="18"/>
                <w:szCs w:val="24"/>
                <w:lang w:val="fr-FR"/>
              </w:rPr>
              <w:t>163</w:t>
            </w:r>
            <w:r w:rsidR="005055D9" w:rsidRPr="00A96C29">
              <w:rPr>
                <w:sz w:val="18"/>
                <w:szCs w:val="24"/>
                <w:lang w:val="fr-FR"/>
              </w:rPr>
              <w:t xml:space="preserve"> à </w:t>
            </w:r>
            <w:r w:rsidRPr="00A96C29">
              <w:rPr>
                <w:sz w:val="18"/>
                <w:szCs w:val="24"/>
                <w:lang w:val="fr-FR"/>
              </w:rPr>
              <w:t>5</w:t>
            </w:r>
            <w:r w:rsidR="002906E1" w:rsidRPr="00A96C29">
              <w:rPr>
                <w:sz w:val="18"/>
                <w:szCs w:val="24"/>
                <w:lang w:val="fr-FR"/>
              </w:rPr>
              <w:t> </w:t>
            </w:r>
            <w:r w:rsidRPr="00A96C29">
              <w:rPr>
                <w:sz w:val="18"/>
                <w:szCs w:val="24"/>
                <w:lang w:val="fr-FR"/>
              </w:rPr>
              <w:t>678</w:t>
            </w:r>
          </w:p>
        </w:tc>
        <w:tc>
          <w:tcPr>
            <w:tcW w:w="2552" w:type="dxa"/>
            <w:shd w:val="clear" w:color="auto" w:fill="auto"/>
            <w:vAlign w:val="bottom"/>
          </w:tcPr>
          <w:p w:rsidR="00974217" w:rsidRPr="00A96C29" w:rsidRDefault="00974217" w:rsidP="00653C2C">
            <w:pPr>
              <w:suppressAutoHyphens w:val="0"/>
              <w:spacing w:before="40" w:after="40" w:line="220" w:lineRule="exact"/>
              <w:jc w:val="right"/>
              <w:rPr>
                <w:sz w:val="18"/>
                <w:szCs w:val="24"/>
                <w:lang w:val="fr-FR"/>
              </w:rPr>
            </w:pPr>
            <w:r w:rsidRPr="00A96C29">
              <w:rPr>
                <w:sz w:val="18"/>
                <w:szCs w:val="24"/>
                <w:lang w:val="fr-FR"/>
              </w:rPr>
              <w:t>1</w:t>
            </w:r>
            <w:r w:rsidR="002906E1" w:rsidRPr="00A96C29">
              <w:rPr>
                <w:sz w:val="18"/>
                <w:szCs w:val="24"/>
                <w:lang w:val="fr-FR"/>
              </w:rPr>
              <w:t> </w:t>
            </w:r>
            <w:r w:rsidRPr="00A96C29">
              <w:rPr>
                <w:sz w:val="18"/>
                <w:szCs w:val="24"/>
                <w:lang w:val="fr-FR"/>
              </w:rPr>
              <w:t>700</w:t>
            </w:r>
          </w:p>
        </w:tc>
        <w:tc>
          <w:tcPr>
            <w:tcW w:w="2552" w:type="dxa"/>
            <w:shd w:val="clear" w:color="auto" w:fill="auto"/>
            <w:vAlign w:val="bottom"/>
          </w:tcPr>
          <w:p w:rsidR="00974217" w:rsidRPr="00A96C29" w:rsidRDefault="00974217" w:rsidP="00653C2C">
            <w:pPr>
              <w:suppressAutoHyphens w:val="0"/>
              <w:spacing w:before="40" w:after="40" w:line="220" w:lineRule="exact"/>
              <w:jc w:val="right"/>
              <w:rPr>
                <w:sz w:val="18"/>
                <w:szCs w:val="24"/>
                <w:lang w:val="fr-FR"/>
              </w:rPr>
            </w:pPr>
            <w:r w:rsidRPr="00A96C29">
              <w:rPr>
                <w:sz w:val="18"/>
                <w:szCs w:val="24"/>
                <w:lang w:val="fr-FR"/>
              </w:rPr>
              <w:t>141</w:t>
            </w:r>
            <w:r w:rsidR="002906E1" w:rsidRPr="00A96C29">
              <w:rPr>
                <w:sz w:val="18"/>
                <w:szCs w:val="24"/>
                <w:lang w:val="fr-FR"/>
              </w:rPr>
              <w:t>,</w:t>
            </w:r>
            <w:r w:rsidRPr="00A96C29">
              <w:rPr>
                <w:sz w:val="18"/>
                <w:szCs w:val="24"/>
                <w:lang w:val="fr-FR"/>
              </w:rPr>
              <w:t>67</w:t>
            </w:r>
          </w:p>
        </w:tc>
      </w:tr>
      <w:tr w:rsidR="00912500" w:rsidRPr="00A96C29">
        <w:trPr>
          <w:gridAfter w:val="1"/>
          <w:wAfter w:w="141" w:type="dxa"/>
          <w:trHeight w:val="240"/>
        </w:trPr>
        <w:tc>
          <w:tcPr>
            <w:tcW w:w="2268" w:type="dxa"/>
            <w:shd w:val="clear" w:color="auto" w:fill="auto"/>
          </w:tcPr>
          <w:p w:rsidR="00974217" w:rsidRPr="00A96C29" w:rsidRDefault="00974217" w:rsidP="003938E4">
            <w:pPr>
              <w:suppressAutoHyphens w:val="0"/>
              <w:spacing w:before="40" w:after="40" w:line="220" w:lineRule="exact"/>
              <w:rPr>
                <w:sz w:val="18"/>
                <w:szCs w:val="24"/>
                <w:lang w:val="fr-FR"/>
              </w:rPr>
            </w:pPr>
            <w:r w:rsidRPr="00A96C29">
              <w:rPr>
                <w:sz w:val="18"/>
                <w:szCs w:val="24"/>
                <w:lang w:val="fr-FR"/>
              </w:rPr>
              <w:t>0</w:t>
            </w:r>
            <w:r w:rsidR="005055D9" w:rsidRPr="00A96C29">
              <w:rPr>
                <w:sz w:val="18"/>
                <w:szCs w:val="24"/>
                <w:lang w:val="fr-FR"/>
              </w:rPr>
              <w:t xml:space="preserve"> à </w:t>
            </w:r>
            <w:r w:rsidRPr="00A96C29">
              <w:rPr>
                <w:sz w:val="18"/>
                <w:szCs w:val="24"/>
                <w:lang w:val="fr-FR"/>
              </w:rPr>
              <w:t>5</w:t>
            </w:r>
            <w:r w:rsidR="002906E1" w:rsidRPr="00A96C29">
              <w:rPr>
                <w:sz w:val="18"/>
                <w:szCs w:val="24"/>
                <w:lang w:val="fr-FR"/>
              </w:rPr>
              <w:t> </w:t>
            </w:r>
            <w:r w:rsidRPr="00A96C29">
              <w:rPr>
                <w:sz w:val="18"/>
                <w:szCs w:val="24"/>
                <w:lang w:val="fr-FR"/>
              </w:rPr>
              <w:t>162</w:t>
            </w:r>
          </w:p>
        </w:tc>
        <w:tc>
          <w:tcPr>
            <w:tcW w:w="2552" w:type="dxa"/>
            <w:shd w:val="clear" w:color="auto" w:fill="auto"/>
            <w:vAlign w:val="bottom"/>
          </w:tcPr>
          <w:p w:rsidR="00974217" w:rsidRPr="00A96C29" w:rsidRDefault="00974217" w:rsidP="00653C2C">
            <w:pPr>
              <w:suppressAutoHyphens w:val="0"/>
              <w:spacing w:before="40" w:after="40" w:line="220" w:lineRule="exact"/>
              <w:jc w:val="right"/>
              <w:rPr>
                <w:sz w:val="18"/>
                <w:szCs w:val="24"/>
                <w:lang w:val="fr-FR"/>
              </w:rPr>
            </w:pPr>
            <w:r w:rsidRPr="00A96C29">
              <w:rPr>
                <w:sz w:val="18"/>
                <w:szCs w:val="24"/>
                <w:lang w:val="fr-FR"/>
              </w:rPr>
              <w:t>1</w:t>
            </w:r>
            <w:r w:rsidR="002906E1" w:rsidRPr="00A96C29">
              <w:rPr>
                <w:sz w:val="18"/>
                <w:szCs w:val="24"/>
                <w:lang w:val="fr-FR"/>
              </w:rPr>
              <w:t> </w:t>
            </w:r>
            <w:r w:rsidRPr="00A96C29">
              <w:rPr>
                <w:sz w:val="18"/>
                <w:szCs w:val="24"/>
                <w:lang w:val="fr-FR"/>
              </w:rPr>
              <w:t>800</w:t>
            </w:r>
          </w:p>
        </w:tc>
        <w:tc>
          <w:tcPr>
            <w:tcW w:w="2552" w:type="dxa"/>
            <w:shd w:val="clear" w:color="auto" w:fill="auto"/>
            <w:vAlign w:val="bottom"/>
          </w:tcPr>
          <w:p w:rsidR="00974217" w:rsidRPr="00A96C29" w:rsidRDefault="00974217" w:rsidP="00653C2C">
            <w:pPr>
              <w:suppressAutoHyphens w:val="0"/>
              <w:spacing w:before="40" w:after="40" w:line="220" w:lineRule="exact"/>
              <w:jc w:val="right"/>
              <w:rPr>
                <w:sz w:val="18"/>
                <w:szCs w:val="24"/>
                <w:lang w:val="fr-FR"/>
              </w:rPr>
            </w:pPr>
            <w:r w:rsidRPr="00A96C29">
              <w:rPr>
                <w:sz w:val="18"/>
                <w:szCs w:val="24"/>
                <w:lang w:val="fr-FR"/>
              </w:rPr>
              <w:t>150</w:t>
            </w:r>
            <w:r w:rsidR="002906E1" w:rsidRPr="00A96C29">
              <w:rPr>
                <w:sz w:val="18"/>
                <w:szCs w:val="24"/>
                <w:lang w:val="fr-FR"/>
              </w:rPr>
              <w:t>,</w:t>
            </w:r>
            <w:r w:rsidRPr="00A96C29">
              <w:rPr>
                <w:sz w:val="18"/>
                <w:szCs w:val="24"/>
                <w:lang w:val="fr-FR"/>
              </w:rPr>
              <w:t>00</w:t>
            </w:r>
          </w:p>
        </w:tc>
      </w:tr>
    </w:tbl>
    <w:p w:rsidR="00974217" w:rsidRPr="00A96C29" w:rsidRDefault="00974217" w:rsidP="00653C2C">
      <w:pPr>
        <w:pStyle w:val="SingleTxtG"/>
        <w:spacing w:before="120" w:after="240"/>
        <w:ind w:firstLine="170"/>
        <w:jc w:val="left"/>
        <w:rPr>
          <w:sz w:val="18"/>
          <w:lang w:val="fr-FR"/>
        </w:rPr>
      </w:pPr>
      <w:r w:rsidRPr="00A96C29">
        <w:rPr>
          <w:i/>
          <w:iCs/>
          <w:sz w:val="18"/>
          <w:lang w:val="fr-FR"/>
        </w:rPr>
        <w:t>Source</w:t>
      </w:r>
      <w:r w:rsidR="000233A3" w:rsidRPr="00A96C29">
        <w:rPr>
          <w:iCs/>
          <w:sz w:val="18"/>
          <w:lang w:val="fr-FR"/>
        </w:rPr>
        <w:t>:</w:t>
      </w:r>
      <w:r w:rsidRPr="00A96C29">
        <w:rPr>
          <w:sz w:val="18"/>
          <w:lang w:val="fr-FR"/>
        </w:rPr>
        <w:t xml:space="preserve"> Minist</w:t>
      </w:r>
      <w:r w:rsidR="002906E1" w:rsidRPr="00A96C29">
        <w:rPr>
          <w:sz w:val="18"/>
          <w:lang w:val="fr-FR"/>
        </w:rPr>
        <w:t>ère des finances (Service des allocations et des prestations).</w:t>
      </w:r>
    </w:p>
    <w:p w:rsidR="002750B1" w:rsidRPr="00A96C29" w:rsidRDefault="0012685A" w:rsidP="0009090E">
      <w:pPr>
        <w:pStyle w:val="HChG"/>
        <w:rPr>
          <w:lang w:val="fr-FR"/>
        </w:rPr>
      </w:pPr>
      <w:r w:rsidRPr="00A96C29">
        <w:rPr>
          <w:lang w:val="fr-FR"/>
        </w:rPr>
        <w:br w:type="page"/>
      </w:r>
      <w:r w:rsidR="004F10CF" w:rsidRPr="00A96C29">
        <w:rPr>
          <w:lang w:val="fr-FR"/>
        </w:rPr>
        <w:tab/>
      </w:r>
      <w:r w:rsidR="002750B1" w:rsidRPr="00A96C29">
        <w:rPr>
          <w:lang w:val="fr-FR"/>
        </w:rPr>
        <w:t>A</w:t>
      </w:r>
      <w:r w:rsidR="002906E1" w:rsidRPr="00A96C29">
        <w:rPr>
          <w:lang w:val="fr-FR"/>
        </w:rPr>
        <w:t>nnexe</w:t>
      </w:r>
      <w:r w:rsidR="002750B1" w:rsidRPr="00A96C29">
        <w:rPr>
          <w:lang w:val="fr-FR"/>
        </w:rPr>
        <w:t xml:space="preserve"> VII</w:t>
      </w:r>
    </w:p>
    <w:p w:rsidR="002750B1" w:rsidRPr="00A96C29" w:rsidRDefault="002750B1" w:rsidP="00653C2C">
      <w:pPr>
        <w:pStyle w:val="H23G"/>
        <w:rPr>
          <w:lang w:val="fr-FR"/>
        </w:rPr>
      </w:pPr>
      <w:r w:rsidRPr="00A96C29">
        <w:rPr>
          <w:lang w:val="fr-FR"/>
        </w:rPr>
        <w:tab/>
      </w:r>
      <w:r w:rsidRPr="00A96C29">
        <w:rPr>
          <w:lang w:val="fr-FR"/>
        </w:rPr>
        <w:tab/>
        <w:t>E</w:t>
      </w:r>
      <w:r w:rsidR="002906E1" w:rsidRPr="00A96C29">
        <w:rPr>
          <w:lang w:val="fr-FR"/>
        </w:rPr>
        <w:t>xpulsions durant les années</w:t>
      </w:r>
      <w:r w:rsidRPr="00A96C29">
        <w:rPr>
          <w:lang w:val="fr-FR"/>
        </w:rPr>
        <w:t xml:space="preserve"> 2009</w:t>
      </w:r>
      <w:r w:rsidR="00094F92" w:rsidRPr="00A96C29">
        <w:rPr>
          <w:lang w:val="fr-FR"/>
        </w:rPr>
        <w:t>-</w:t>
      </w:r>
      <w:r w:rsidRPr="00A96C29">
        <w:rPr>
          <w:lang w:val="fr-FR"/>
        </w:rPr>
        <w:t>2013</w:t>
      </w:r>
    </w:p>
    <w:tbl>
      <w:tblPr>
        <w:tblW w:w="0" w:type="auto"/>
        <w:tblInd w:w="1134" w:type="dxa"/>
        <w:tblBorders>
          <w:top w:val="single" w:sz="4" w:space="0" w:color="auto"/>
          <w:bottom w:val="single" w:sz="12" w:space="0" w:color="auto"/>
        </w:tblBorders>
        <w:tblLayout w:type="fixed"/>
        <w:tblCellMar>
          <w:left w:w="0" w:type="dxa"/>
          <w:right w:w="0" w:type="dxa"/>
        </w:tblCellMar>
        <w:tblLook w:val="0660" w:firstRow="1" w:lastRow="1" w:firstColumn="0" w:lastColumn="0" w:noHBand="1" w:noVBand="1"/>
      </w:tblPr>
      <w:tblGrid>
        <w:gridCol w:w="1701"/>
        <w:gridCol w:w="1134"/>
        <w:gridCol w:w="1134"/>
        <w:gridCol w:w="1134"/>
        <w:gridCol w:w="1134"/>
        <w:gridCol w:w="1134"/>
      </w:tblGrid>
      <w:tr w:rsidR="00912500" w:rsidRPr="00A96C29">
        <w:trPr>
          <w:trHeight w:val="240"/>
          <w:tblHeader/>
        </w:trPr>
        <w:tc>
          <w:tcPr>
            <w:tcW w:w="1701" w:type="dxa"/>
            <w:tcBorders>
              <w:top w:val="single" w:sz="4" w:space="0" w:color="auto"/>
              <w:bottom w:val="single" w:sz="12" w:space="0" w:color="auto"/>
            </w:tcBorders>
            <w:shd w:val="clear" w:color="auto" w:fill="auto"/>
            <w:vAlign w:val="bottom"/>
          </w:tcPr>
          <w:p w:rsidR="002750B1" w:rsidRPr="00A96C29" w:rsidRDefault="002750B1" w:rsidP="00F51C56">
            <w:pPr>
              <w:suppressAutoHyphens w:val="0"/>
              <w:spacing w:before="80" w:after="80" w:line="200" w:lineRule="exact"/>
              <w:rPr>
                <w:bCs/>
                <w:i/>
                <w:sz w:val="16"/>
                <w:szCs w:val="24"/>
                <w:lang w:val="fr-FR" w:bidi="en-US"/>
              </w:rPr>
            </w:pPr>
          </w:p>
        </w:tc>
        <w:tc>
          <w:tcPr>
            <w:tcW w:w="1134" w:type="dxa"/>
            <w:tcBorders>
              <w:top w:val="single" w:sz="4" w:space="0" w:color="auto"/>
              <w:bottom w:val="single" w:sz="12" w:space="0" w:color="auto"/>
            </w:tcBorders>
            <w:shd w:val="clear" w:color="auto" w:fill="auto"/>
            <w:noWrap/>
            <w:vAlign w:val="bottom"/>
          </w:tcPr>
          <w:p w:rsidR="002750B1" w:rsidRPr="00A96C29" w:rsidRDefault="002750B1" w:rsidP="00653C2C">
            <w:pPr>
              <w:suppressAutoHyphens w:val="0"/>
              <w:spacing w:before="80" w:after="80" w:line="200" w:lineRule="exact"/>
              <w:jc w:val="right"/>
              <w:rPr>
                <w:bCs/>
                <w:i/>
                <w:sz w:val="16"/>
                <w:szCs w:val="24"/>
                <w:lang w:val="fr-FR" w:bidi="en-US"/>
              </w:rPr>
            </w:pPr>
            <w:r w:rsidRPr="00A96C29">
              <w:rPr>
                <w:bCs/>
                <w:i/>
                <w:sz w:val="16"/>
                <w:szCs w:val="24"/>
                <w:lang w:val="fr-FR" w:bidi="en-US"/>
              </w:rPr>
              <w:t>2009</w:t>
            </w:r>
          </w:p>
        </w:tc>
        <w:tc>
          <w:tcPr>
            <w:tcW w:w="1134" w:type="dxa"/>
            <w:tcBorders>
              <w:top w:val="single" w:sz="4" w:space="0" w:color="auto"/>
              <w:bottom w:val="single" w:sz="12" w:space="0" w:color="auto"/>
            </w:tcBorders>
            <w:shd w:val="clear" w:color="auto" w:fill="auto"/>
            <w:vAlign w:val="bottom"/>
          </w:tcPr>
          <w:p w:rsidR="002750B1" w:rsidRPr="00A96C29" w:rsidRDefault="002750B1" w:rsidP="00653C2C">
            <w:pPr>
              <w:suppressAutoHyphens w:val="0"/>
              <w:spacing w:before="80" w:after="80" w:line="200" w:lineRule="exact"/>
              <w:jc w:val="right"/>
              <w:rPr>
                <w:bCs/>
                <w:i/>
                <w:sz w:val="16"/>
                <w:szCs w:val="24"/>
                <w:lang w:val="fr-FR" w:bidi="en-US"/>
              </w:rPr>
            </w:pPr>
            <w:r w:rsidRPr="00A96C29">
              <w:rPr>
                <w:bCs/>
                <w:i/>
                <w:sz w:val="16"/>
                <w:szCs w:val="24"/>
                <w:lang w:val="fr-FR" w:bidi="en-US"/>
              </w:rPr>
              <w:t>2010</w:t>
            </w:r>
          </w:p>
        </w:tc>
        <w:tc>
          <w:tcPr>
            <w:tcW w:w="1134" w:type="dxa"/>
            <w:tcBorders>
              <w:top w:val="single" w:sz="4" w:space="0" w:color="auto"/>
              <w:bottom w:val="single" w:sz="12" w:space="0" w:color="auto"/>
            </w:tcBorders>
            <w:shd w:val="clear" w:color="auto" w:fill="auto"/>
            <w:vAlign w:val="bottom"/>
          </w:tcPr>
          <w:p w:rsidR="002750B1" w:rsidRPr="00A96C29" w:rsidRDefault="002750B1" w:rsidP="00653C2C">
            <w:pPr>
              <w:suppressAutoHyphens w:val="0"/>
              <w:spacing w:before="80" w:after="80" w:line="200" w:lineRule="exact"/>
              <w:jc w:val="right"/>
              <w:rPr>
                <w:bCs/>
                <w:i/>
                <w:sz w:val="16"/>
                <w:szCs w:val="24"/>
                <w:lang w:val="fr-FR" w:bidi="en-US"/>
              </w:rPr>
            </w:pPr>
            <w:r w:rsidRPr="00A96C29">
              <w:rPr>
                <w:bCs/>
                <w:i/>
                <w:sz w:val="16"/>
                <w:szCs w:val="24"/>
                <w:lang w:val="fr-FR" w:bidi="en-US"/>
              </w:rPr>
              <w:t>2011</w:t>
            </w:r>
          </w:p>
        </w:tc>
        <w:tc>
          <w:tcPr>
            <w:tcW w:w="1134" w:type="dxa"/>
            <w:tcBorders>
              <w:top w:val="single" w:sz="4" w:space="0" w:color="auto"/>
              <w:bottom w:val="single" w:sz="12" w:space="0" w:color="auto"/>
            </w:tcBorders>
            <w:shd w:val="clear" w:color="auto" w:fill="auto"/>
            <w:vAlign w:val="bottom"/>
          </w:tcPr>
          <w:p w:rsidR="002750B1" w:rsidRPr="00A96C29" w:rsidRDefault="002750B1" w:rsidP="00653C2C">
            <w:pPr>
              <w:suppressAutoHyphens w:val="0"/>
              <w:spacing w:before="80" w:after="80" w:line="200" w:lineRule="exact"/>
              <w:jc w:val="right"/>
              <w:rPr>
                <w:bCs/>
                <w:i/>
                <w:sz w:val="16"/>
                <w:szCs w:val="24"/>
                <w:lang w:val="fr-FR" w:bidi="en-US"/>
              </w:rPr>
            </w:pPr>
            <w:r w:rsidRPr="00A96C29">
              <w:rPr>
                <w:bCs/>
                <w:i/>
                <w:sz w:val="16"/>
                <w:szCs w:val="24"/>
                <w:lang w:val="fr-FR" w:bidi="en-US"/>
              </w:rPr>
              <w:t>2012</w:t>
            </w:r>
          </w:p>
        </w:tc>
        <w:tc>
          <w:tcPr>
            <w:tcW w:w="1134" w:type="dxa"/>
            <w:tcBorders>
              <w:top w:val="single" w:sz="4" w:space="0" w:color="auto"/>
              <w:bottom w:val="single" w:sz="12" w:space="0" w:color="auto"/>
            </w:tcBorders>
            <w:shd w:val="clear" w:color="auto" w:fill="auto"/>
            <w:vAlign w:val="bottom"/>
          </w:tcPr>
          <w:p w:rsidR="002750B1" w:rsidRPr="00A96C29" w:rsidRDefault="002750B1" w:rsidP="00653C2C">
            <w:pPr>
              <w:suppressAutoHyphens w:val="0"/>
              <w:spacing w:before="80" w:after="80" w:line="200" w:lineRule="exact"/>
              <w:jc w:val="right"/>
              <w:rPr>
                <w:bCs/>
                <w:i/>
                <w:sz w:val="16"/>
                <w:szCs w:val="24"/>
                <w:lang w:val="fr-FR" w:bidi="en-US"/>
              </w:rPr>
            </w:pPr>
            <w:r w:rsidRPr="00A96C29">
              <w:rPr>
                <w:bCs/>
                <w:i/>
                <w:sz w:val="16"/>
                <w:szCs w:val="24"/>
                <w:lang w:val="fr-FR" w:bidi="en-US"/>
              </w:rPr>
              <w:t>2013</w:t>
            </w:r>
          </w:p>
        </w:tc>
      </w:tr>
      <w:tr w:rsidR="00912500" w:rsidRPr="00A96C29">
        <w:trPr>
          <w:trHeight w:val="240"/>
        </w:trPr>
        <w:tc>
          <w:tcPr>
            <w:tcW w:w="1701" w:type="dxa"/>
            <w:tcBorders>
              <w:top w:val="single" w:sz="12" w:space="0" w:color="auto"/>
            </w:tcBorders>
            <w:shd w:val="clear" w:color="auto" w:fill="auto"/>
          </w:tcPr>
          <w:p w:rsidR="002750B1" w:rsidRPr="00A96C29" w:rsidRDefault="002906E1" w:rsidP="00227BF4">
            <w:pPr>
              <w:suppressAutoHyphens w:val="0"/>
              <w:spacing w:before="40" w:after="40" w:line="220" w:lineRule="exact"/>
              <w:rPr>
                <w:sz w:val="18"/>
                <w:szCs w:val="24"/>
                <w:lang w:val="fr-FR" w:bidi="en-US"/>
              </w:rPr>
            </w:pPr>
            <w:r w:rsidRPr="00A96C29">
              <w:rPr>
                <w:sz w:val="18"/>
                <w:szCs w:val="24"/>
                <w:lang w:val="fr-FR" w:bidi="en-US"/>
              </w:rPr>
              <w:t>Nicosie</w:t>
            </w:r>
          </w:p>
        </w:tc>
        <w:tc>
          <w:tcPr>
            <w:tcW w:w="1134" w:type="dxa"/>
            <w:tcBorders>
              <w:top w:val="single" w:sz="12" w:space="0" w:color="auto"/>
            </w:tcBorders>
            <w:shd w:val="clear" w:color="auto" w:fill="auto"/>
            <w:noWrap/>
            <w:vAlign w:val="bottom"/>
          </w:tcPr>
          <w:p w:rsidR="002750B1" w:rsidRPr="00A96C29" w:rsidRDefault="002750B1" w:rsidP="00653C2C">
            <w:pPr>
              <w:suppressAutoHyphens w:val="0"/>
              <w:spacing w:before="40" w:after="40" w:line="220" w:lineRule="exact"/>
              <w:jc w:val="right"/>
              <w:rPr>
                <w:sz w:val="18"/>
                <w:szCs w:val="24"/>
                <w:lang w:val="fr-FR" w:bidi="en-US"/>
              </w:rPr>
            </w:pPr>
            <w:r w:rsidRPr="00A96C29">
              <w:rPr>
                <w:sz w:val="18"/>
                <w:szCs w:val="24"/>
                <w:lang w:val="fr-FR" w:bidi="en-US"/>
              </w:rPr>
              <w:t>128</w:t>
            </w:r>
          </w:p>
        </w:tc>
        <w:tc>
          <w:tcPr>
            <w:tcW w:w="1134" w:type="dxa"/>
            <w:tcBorders>
              <w:top w:val="single" w:sz="12" w:space="0" w:color="auto"/>
            </w:tcBorders>
            <w:shd w:val="clear" w:color="auto" w:fill="auto"/>
            <w:vAlign w:val="bottom"/>
          </w:tcPr>
          <w:p w:rsidR="002750B1" w:rsidRPr="00A96C29" w:rsidRDefault="002750B1" w:rsidP="00653C2C">
            <w:pPr>
              <w:pStyle w:val="DecimalAligned"/>
              <w:tabs>
                <w:tab w:val="clear" w:pos="360"/>
              </w:tabs>
              <w:spacing w:before="40" w:after="40" w:line="220" w:lineRule="exact"/>
              <w:jc w:val="right"/>
              <w:rPr>
                <w:rFonts w:ascii="Times New Roman" w:hAnsi="Times New Roman"/>
                <w:sz w:val="18"/>
                <w:szCs w:val="24"/>
                <w:lang w:val="fr-FR" w:bidi="en-US"/>
              </w:rPr>
            </w:pPr>
            <w:r w:rsidRPr="00A96C29">
              <w:rPr>
                <w:rFonts w:ascii="Times New Roman" w:hAnsi="Times New Roman"/>
                <w:sz w:val="18"/>
                <w:szCs w:val="24"/>
                <w:lang w:val="fr-FR" w:bidi="en-US"/>
              </w:rPr>
              <w:t>155</w:t>
            </w:r>
          </w:p>
        </w:tc>
        <w:tc>
          <w:tcPr>
            <w:tcW w:w="1134" w:type="dxa"/>
            <w:tcBorders>
              <w:top w:val="single" w:sz="12" w:space="0" w:color="auto"/>
            </w:tcBorders>
            <w:shd w:val="clear" w:color="auto" w:fill="auto"/>
            <w:vAlign w:val="bottom"/>
          </w:tcPr>
          <w:p w:rsidR="002750B1" w:rsidRPr="00A96C29" w:rsidRDefault="002750B1" w:rsidP="00653C2C">
            <w:pPr>
              <w:pStyle w:val="DecimalAligned"/>
              <w:tabs>
                <w:tab w:val="clear" w:pos="360"/>
              </w:tabs>
              <w:spacing w:before="40" w:after="40" w:line="220" w:lineRule="exact"/>
              <w:jc w:val="right"/>
              <w:rPr>
                <w:rFonts w:ascii="Times New Roman" w:hAnsi="Times New Roman"/>
                <w:sz w:val="18"/>
                <w:szCs w:val="24"/>
                <w:lang w:val="fr-FR" w:bidi="en-US"/>
              </w:rPr>
            </w:pPr>
            <w:r w:rsidRPr="00A96C29">
              <w:rPr>
                <w:rFonts w:ascii="Times New Roman" w:hAnsi="Times New Roman"/>
                <w:sz w:val="18"/>
                <w:szCs w:val="24"/>
                <w:lang w:val="fr-FR" w:bidi="en-US"/>
              </w:rPr>
              <w:t>165</w:t>
            </w:r>
          </w:p>
        </w:tc>
        <w:tc>
          <w:tcPr>
            <w:tcW w:w="1134" w:type="dxa"/>
            <w:tcBorders>
              <w:top w:val="single" w:sz="12" w:space="0" w:color="auto"/>
            </w:tcBorders>
            <w:shd w:val="clear" w:color="auto" w:fill="auto"/>
            <w:vAlign w:val="bottom"/>
          </w:tcPr>
          <w:p w:rsidR="002750B1" w:rsidRPr="00A96C29" w:rsidRDefault="002750B1" w:rsidP="00653C2C">
            <w:pPr>
              <w:pStyle w:val="DecimalAligned"/>
              <w:tabs>
                <w:tab w:val="clear" w:pos="360"/>
              </w:tabs>
              <w:spacing w:before="40" w:after="40" w:line="220" w:lineRule="exact"/>
              <w:jc w:val="right"/>
              <w:rPr>
                <w:rFonts w:ascii="Times New Roman" w:hAnsi="Times New Roman"/>
                <w:sz w:val="18"/>
                <w:szCs w:val="24"/>
                <w:lang w:val="fr-FR" w:bidi="en-US"/>
              </w:rPr>
            </w:pPr>
            <w:r w:rsidRPr="00A96C29">
              <w:rPr>
                <w:rFonts w:ascii="Times New Roman" w:hAnsi="Times New Roman"/>
                <w:sz w:val="18"/>
                <w:szCs w:val="24"/>
                <w:lang w:val="fr-FR" w:bidi="en-US"/>
              </w:rPr>
              <w:t>146</w:t>
            </w:r>
          </w:p>
        </w:tc>
        <w:tc>
          <w:tcPr>
            <w:tcW w:w="1134" w:type="dxa"/>
            <w:tcBorders>
              <w:top w:val="single" w:sz="12" w:space="0" w:color="auto"/>
            </w:tcBorders>
            <w:shd w:val="clear" w:color="auto" w:fill="auto"/>
            <w:vAlign w:val="bottom"/>
          </w:tcPr>
          <w:p w:rsidR="002750B1" w:rsidRPr="00A96C29" w:rsidRDefault="002750B1" w:rsidP="00653C2C">
            <w:pPr>
              <w:pStyle w:val="DecimalAligned"/>
              <w:tabs>
                <w:tab w:val="clear" w:pos="360"/>
              </w:tabs>
              <w:spacing w:before="40" w:after="40" w:line="220" w:lineRule="exact"/>
              <w:jc w:val="right"/>
              <w:rPr>
                <w:rFonts w:ascii="Times New Roman" w:hAnsi="Times New Roman"/>
                <w:sz w:val="18"/>
                <w:szCs w:val="24"/>
                <w:lang w:val="fr-FR" w:bidi="en-US"/>
              </w:rPr>
            </w:pPr>
            <w:r w:rsidRPr="00A96C29">
              <w:rPr>
                <w:rFonts w:ascii="Times New Roman" w:hAnsi="Times New Roman"/>
                <w:sz w:val="18"/>
                <w:szCs w:val="24"/>
                <w:lang w:val="fr-FR" w:bidi="en-US"/>
              </w:rPr>
              <w:t>163</w:t>
            </w:r>
          </w:p>
        </w:tc>
      </w:tr>
      <w:tr w:rsidR="00912500" w:rsidRPr="00A96C29">
        <w:trPr>
          <w:trHeight w:val="240"/>
        </w:trPr>
        <w:tc>
          <w:tcPr>
            <w:tcW w:w="1701" w:type="dxa"/>
            <w:shd w:val="clear" w:color="auto" w:fill="auto"/>
          </w:tcPr>
          <w:p w:rsidR="002750B1" w:rsidRPr="00A96C29" w:rsidRDefault="002750B1" w:rsidP="00227BF4">
            <w:pPr>
              <w:suppressAutoHyphens w:val="0"/>
              <w:spacing w:before="40" w:after="40" w:line="220" w:lineRule="exact"/>
              <w:rPr>
                <w:sz w:val="18"/>
                <w:szCs w:val="24"/>
                <w:lang w:val="fr-FR" w:bidi="en-US"/>
              </w:rPr>
            </w:pPr>
            <w:r w:rsidRPr="00A96C29">
              <w:rPr>
                <w:sz w:val="18"/>
                <w:szCs w:val="24"/>
                <w:lang w:val="fr-FR" w:bidi="en-US"/>
              </w:rPr>
              <w:t>Larnaca</w:t>
            </w:r>
          </w:p>
        </w:tc>
        <w:tc>
          <w:tcPr>
            <w:tcW w:w="1134" w:type="dxa"/>
            <w:shd w:val="clear" w:color="auto" w:fill="auto"/>
            <w:noWrap/>
            <w:vAlign w:val="bottom"/>
          </w:tcPr>
          <w:p w:rsidR="002750B1" w:rsidRPr="00A96C29" w:rsidRDefault="002750B1" w:rsidP="00653C2C">
            <w:pPr>
              <w:suppressAutoHyphens w:val="0"/>
              <w:spacing w:before="40" w:after="40" w:line="220" w:lineRule="exact"/>
              <w:jc w:val="right"/>
              <w:rPr>
                <w:sz w:val="18"/>
                <w:szCs w:val="24"/>
                <w:lang w:val="fr-FR" w:bidi="en-US"/>
              </w:rPr>
            </w:pPr>
            <w:r w:rsidRPr="00A96C29">
              <w:rPr>
                <w:sz w:val="18"/>
                <w:szCs w:val="24"/>
                <w:lang w:val="fr-FR" w:bidi="en-US"/>
              </w:rPr>
              <w:t>25</w:t>
            </w:r>
          </w:p>
        </w:tc>
        <w:tc>
          <w:tcPr>
            <w:tcW w:w="1134" w:type="dxa"/>
            <w:shd w:val="clear" w:color="auto" w:fill="auto"/>
            <w:vAlign w:val="bottom"/>
          </w:tcPr>
          <w:p w:rsidR="002750B1" w:rsidRPr="00A96C29" w:rsidRDefault="002750B1" w:rsidP="00653C2C">
            <w:pPr>
              <w:pStyle w:val="DecimalAligned"/>
              <w:tabs>
                <w:tab w:val="clear" w:pos="360"/>
              </w:tabs>
              <w:spacing w:before="40" w:after="40" w:line="220" w:lineRule="exact"/>
              <w:jc w:val="right"/>
              <w:rPr>
                <w:rFonts w:ascii="Times New Roman" w:hAnsi="Times New Roman"/>
                <w:sz w:val="18"/>
                <w:szCs w:val="24"/>
                <w:lang w:val="fr-FR" w:bidi="en-US"/>
              </w:rPr>
            </w:pPr>
            <w:r w:rsidRPr="00A96C29">
              <w:rPr>
                <w:rFonts w:ascii="Times New Roman" w:hAnsi="Times New Roman"/>
                <w:sz w:val="18"/>
                <w:szCs w:val="24"/>
                <w:lang w:val="fr-FR" w:bidi="en-US"/>
              </w:rPr>
              <w:t>25</w:t>
            </w:r>
          </w:p>
        </w:tc>
        <w:tc>
          <w:tcPr>
            <w:tcW w:w="1134" w:type="dxa"/>
            <w:shd w:val="clear" w:color="auto" w:fill="auto"/>
            <w:vAlign w:val="bottom"/>
          </w:tcPr>
          <w:p w:rsidR="002750B1" w:rsidRPr="00A96C29" w:rsidRDefault="002750B1" w:rsidP="00653C2C">
            <w:pPr>
              <w:pStyle w:val="DecimalAligned"/>
              <w:tabs>
                <w:tab w:val="clear" w:pos="360"/>
              </w:tabs>
              <w:spacing w:before="40" w:after="40" w:line="220" w:lineRule="exact"/>
              <w:jc w:val="right"/>
              <w:rPr>
                <w:rFonts w:ascii="Times New Roman" w:hAnsi="Times New Roman"/>
                <w:sz w:val="18"/>
                <w:szCs w:val="24"/>
                <w:lang w:val="fr-FR" w:bidi="en-US"/>
              </w:rPr>
            </w:pPr>
            <w:r w:rsidRPr="00A96C29">
              <w:rPr>
                <w:rFonts w:ascii="Times New Roman" w:hAnsi="Times New Roman"/>
                <w:sz w:val="18"/>
                <w:szCs w:val="24"/>
                <w:lang w:val="fr-FR" w:bidi="en-US"/>
              </w:rPr>
              <w:t>21</w:t>
            </w:r>
          </w:p>
        </w:tc>
        <w:tc>
          <w:tcPr>
            <w:tcW w:w="1134" w:type="dxa"/>
            <w:shd w:val="clear" w:color="auto" w:fill="auto"/>
            <w:vAlign w:val="bottom"/>
          </w:tcPr>
          <w:p w:rsidR="002750B1" w:rsidRPr="00A96C29" w:rsidRDefault="002750B1" w:rsidP="00653C2C">
            <w:pPr>
              <w:pStyle w:val="DecimalAligned"/>
              <w:tabs>
                <w:tab w:val="clear" w:pos="360"/>
              </w:tabs>
              <w:spacing w:before="40" w:after="40" w:line="220" w:lineRule="exact"/>
              <w:jc w:val="right"/>
              <w:rPr>
                <w:rFonts w:ascii="Times New Roman" w:hAnsi="Times New Roman"/>
                <w:sz w:val="18"/>
                <w:szCs w:val="24"/>
                <w:lang w:val="fr-FR" w:bidi="en-US"/>
              </w:rPr>
            </w:pPr>
            <w:r w:rsidRPr="00A96C29">
              <w:rPr>
                <w:rFonts w:ascii="Times New Roman" w:hAnsi="Times New Roman"/>
                <w:sz w:val="18"/>
                <w:szCs w:val="24"/>
                <w:lang w:val="fr-FR" w:bidi="en-US"/>
              </w:rPr>
              <w:t>30</w:t>
            </w:r>
          </w:p>
        </w:tc>
        <w:tc>
          <w:tcPr>
            <w:tcW w:w="1134" w:type="dxa"/>
            <w:shd w:val="clear" w:color="auto" w:fill="auto"/>
            <w:vAlign w:val="bottom"/>
          </w:tcPr>
          <w:p w:rsidR="002750B1" w:rsidRPr="00A96C29" w:rsidRDefault="002750B1" w:rsidP="00653C2C">
            <w:pPr>
              <w:pStyle w:val="DecimalAligned"/>
              <w:tabs>
                <w:tab w:val="clear" w:pos="360"/>
              </w:tabs>
              <w:spacing w:before="40" w:after="40" w:line="220" w:lineRule="exact"/>
              <w:jc w:val="right"/>
              <w:rPr>
                <w:rFonts w:ascii="Times New Roman" w:hAnsi="Times New Roman"/>
                <w:sz w:val="18"/>
                <w:szCs w:val="24"/>
                <w:lang w:val="fr-FR" w:bidi="en-US"/>
              </w:rPr>
            </w:pPr>
            <w:r w:rsidRPr="00A96C29">
              <w:rPr>
                <w:rFonts w:ascii="Times New Roman" w:hAnsi="Times New Roman"/>
                <w:sz w:val="18"/>
                <w:szCs w:val="24"/>
                <w:lang w:val="fr-FR" w:bidi="en-US"/>
              </w:rPr>
              <w:t>26</w:t>
            </w:r>
          </w:p>
        </w:tc>
      </w:tr>
      <w:tr w:rsidR="00912500" w:rsidRPr="00A96C29">
        <w:trPr>
          <w:trHeight w:val="240"/>
        </w:trPr>
        <w:tc>
          <w:tcPr>
            <w:tcW w:w="1701" w:type="dxa"/>
            <w:shd w:val="clear" w:color="auto" w:fill="auto"/>
          </w:tcPr>
          <w:p w:rsidR="002750B1" w:rsidRPr="00A96C29" w:rsidRDefault="002750B1" w:rsidP="00227BF4">
            <w:pPr>
              <w:suppressAutoHyphens w:val="0"/>
              <w:spacing w:before="40" w:after="40" w:line="220" w:lineRule="exact"/>
              <w:rPr>
                <w:sz w:val="18"/>
                <w:szCs w:val="24"/>
                <w:lang w:val="fr-FR" w:bidi="en-US"/>
              </w:rPr>
            </w:pPr>
            <w:r w:rsidRPr="00A96C29">
              <w:rPr>
                <w:sz w:val="18"/>
                <w:szCs w:val="24"/>
                <w:lang w:val="fr-FR" w:bidi="en-US"/>
              </w:rPr>
              <w:t>Paphos</w:t>
            </w:r>
          </w:p>
        </w:tc>
        <w:tc>
          <w:tcPr>
            <w:tcW w:w="1134" w:type="dxa"/>
            <w:shd w:val="clear" w:color="auto" w:fill="auto"/>
            <w:noWrap/>
            <w:vAlign w:val="bottom"/>
          </w:tcPr>
          <w:p w:rsidR="002750B1" w:rsidRPr="00A96C29" w:rsidRDefault="002750B1" w:rsidP="00653C2C">
            <w:pPr>
              <w:suppressAutoHyphens w:val="0"/>
              <w:spacing w:before="40" w:after="40" w:line="220" w:lineRule="exact"/>
              <w:jc w:val="right"/>
              <w:rPr>
                <w:sz w:val="18"/>
                <w:szCs w:val="24"/>
                <w:lang w:val="fr-FR" w:bidi="en-US"/>
              </w:rPr>
            </w:pPr>
            <w:r w:rsidRPr="00A96C29">
              <w:rPr>
                <w:sz w:val="18"/>
                <w:szCs w:val="24"/>
                <w:lang w:val="fr-FR" w:bidi="en-US"/>
              </w:rPr>
              <w:t>51</w:t>
            </w:r>
          </w:p>
        </w:tc>
        <w:tc>
          <w:tcPr>
            <w:tcW w:w="1134" w:type="dxa"/>
            <w:shd w:val="clear" w:color="auto" w:fill="auto"/>
            <w:vAlign w:val="bottom"/>
          </w:tcPr>
          <w:p w:rsidR="002750B1" w:rsidRPr="00A96C29" w:rsidRDefault="002750B1" w:rsidP="00653C2C">
            <w:pPr>
              <w:pStyle w:val="DecimalAligned"/>
              <w:tabs>
                <w:tab w:val="clear" w:pos="360"/>
              </w:tabs>
              <w:spacing w:before="40" w:after="40" w:line="220" w:lineRule="exact"/>
              <w:jc w:val="right"/>
              <w:rPr>
                <w:rFonts w:ascii="Times New Roman" w:hAnsi="Times New Roman"/>
                <w:sz w:val="18"/>
                <w:szCs w:val="24"/>
                <w:lang w:val="fr-FR" w:bidi="en-US"/>
              </w:rPr>
            </w:pPr>
            <w:r w:rsidRPr="00A96C29">
              <w:rPr>
                <w:rFonts w:ascii="Times New Roman" w:hAnsi="Times New Roman"/>
                <w:sz w:val="18"/>
                <w:szCs w:val="24"/>
                <w:lang w:val="fr-FR" w:bidi="en-US"/>
              </w:rPr>
              <w:t>28</w:t>
            </w:r>
          </w:p>
        </w:tc>
        <w:tc>
          <w:tcPr>
            <w:tcW w:w="1134" w:type="dxa"/>
            <w:shd w:val="clear" w:color="auto" w:fill="auto"/>
            <w:vAlign w:val="bottom"/>
          </w:tcPr>
          <w:p w:rsidR="002750B1" w:rsidRPr="00A96C29" w:rsidRDefault="002750B1" w:rsidP="00653C2C">
            <w:pPr>
              <w:pStyle w:val="DecimalAligned"/>
              <w:tabs>
                <w:tab w:val="clear" w:pos="360"/>
              </w:tabs>
              <w:spacing w:before="40" w:after="40" w:line="220" w:lineRule="exact"/>
              <w:jc w:val="right"/>
              <w:rPr>
                <w:rFonts w:ascii="Times New Roman" w:hAnsi="Times New Roman"/>
                <w:sz w:val="18"/>
                <w:szCs w:val="24"/>
                <w:lang w:val="fr-FR" w:bidi="en-US"/>
              </w:rPr>
            </w:pPr>
            <w:r w:rsidRPr="00A96C29">
              <w:rPr>
                <w:rFonts w:ascii="Times New Roman" w:hAnsi="Times New Roman"/>
                <w:sz w:val="18"/>
                <w:szCs w:val="24"/>
                <w:lang w:val="fr-FR" w:bidi="en-US"/>
              </w:rPr>
              <w:t>50</w:t>
            </w:r>
          </w:p>
        </w:tc>
        <w:tc>
          <w:tcPr>
            <w:tcW w:w="1134" w:type="dxa"/>
            <w:shd w:val="clear" w:color="auto" w:fill="auto"/>
            <w:vAlign w:val="bottom"/>
          </w:tcPr>
          <w:p w:rsidR="002750B1" w:rsidRPr="00A96C29" w:rsidRDefault="002750B1" w:rsidP="00653C2C">
            <w:pPr>
              <w:pStyle w:val="DecimalAligned"/>
              <w:tabs>
                <w:tab w:val="clear" w:pos="360"/>
              </w:tabs>
              <w:spacing w:before="40" w:after="40" w:line="220" w:lineRule="exact"/>
              <w:jc w:val="right"/>
              <w:rPr>
                <w:rFonts w:ascii="Times New Roman" w:hAnsi="Times New Roman"/>
                <w:sz w:val="18"/>
                <w:szCs w:val="24"/>
                <w:lang w:val="fr-FR" w:bidi="en-US"/>
              </w:rPr>
            </w:pPr>
            <w:r w:rsidRPr="00A96C29">
              <w:rPr>
                <w:rFonts w:ascii="Times New Roman" w:hAnsi="Times New Roman"/>
                <w:sz w:val="18"/>
                <w:szCs w:val="24"/>
                <w:lang w:val="fr-FR" w:bidi="en-US"/>
              </w:rPr>
              <w:t>42</w:t>
            </w:r>
          </w:p>
        </w:tc>
        <w:tc>
          <w:tcPr>
            <w:tcW w:w="1134" w:type="dxa"/>
            <w:shd w:val="clear" w:color="auto" w:fill="auto"/>
            <w:vAlign w:val="bottom"/>
          </w:tcPr>
          <w:p w:rsidR="002750B1" w:rsidRPr="00A96C29" w:rsidRDefault="002750B1" w:rsidP="00653C2C">
            <w:pPr>
              <w:pStyle w:val="DecimalAligned"/>
              <w:tabs>
                <w:tab w:val="clear" w:pos="360"/>
              </w:tabs>
              <w:spacing w:before="40" w:after="40" w:line="220" w:lineRule="exact"/>
              <w:jc w:val="right"/>
              <w:rPr>
                <w:rFonts w:ascii="Times New Roman" w:hAnsi="Times New Roman"/>
                <w:sz w:val="18"/>
                <w:szCs w:val="24"/>
                <w:lang w:val="fr-FR" w:bidi="en-US"/>
              </w:rPr>
            </w:pPr>
            <w:r w:rsidRPr="00A96C29">
              <w:rPr>
                <w:rFonts w:ascii="Times New Roman" w:hAnsi="Times New Roman"/>
                <w:sz w:val="18"/>
                <w:szCs w:val="24"/>
                <w:lang w:val="fr-FR" w:bidi="en-US"/>
              </w:rPr>
              <w:t>68</w:t>
            </w:r>
          </w:p>
        </w:tc>
      </w:tr>
      <w:tr w:rsidR="00912500" w:rsidRPr="00A96C29">
        <w:trPr>
          <w:trHeight w:val="240"/>
        </w:trPr>
        <w:tc>
          <w:tcPr>
            <w:tcW w:w="1701" w:type="dxa"/>
            <w:shd w:val="clear" w:color="auto" w:fill="auto"/>
          </w:tcPr>
          <w:p w:rsidR="002750B1" w:rsidRPr="00A96C29" w:rsidRDefault="002750B1" w:rsidP="00227BF4">
            <w:pPr>
              <w:suppressAutoHyphens w:val="0"/>
              <w:spacing w:before="40" w:after="40" w:line="220" w:lineRule="exact"/>
              <w:rPr>
                <w:sz w:val="18"/>
                <w:szCs w:val="24"/>
                <w:lang w:val="fr-FR" w:bidi="en-US"/>
              </w:rPr>
            </w:pPr>
            <w:r w:rsidRPr="00A96C29">
              <w:rPr>
                <w:sz w:val="18"/>
                <w:szCs w:val="24"/>
                <w:lang w:val="fr-FR" w:bidi="en-US"/>
              </w:rPr>
              <w:t>Limassol</w:t>
            </w:r>
          </w:p>
        </w:tc>
        <w:tc>
          <w:tcPr>
            <w:tcW w:w="1134" w:type="dxa"/>
            <w:shd w:val="clear" w:color="auto" w:fill="auto"/>
            <w:noWrap/>
            <w:vAlign w:val="bottom"/>
          </w:tcPr>
          <w:p w:rsidR="002750B1" w:rsidRPr="00A96C29" w:rsidRDefault="002750B1" w:rsidP="00653C2C">
            <w:pPr>
              <w:suppressAutoHyphens w:val="0"/>
              <w:spacing w:before="40" w:after="40" w:line="220" w:lineRule="exact"/>
              <w:jc w:val="right"/>
              <w:rPr>
                <w:sz w:val="18"/>
                <w:szCs w:val="24"/>
                <w:lang w:val="fr-FR" w:bidi="en-US"/>
              </w:rPr>
            </w:pPr>
            <w:r w:rsidRPr="00A96C29">
              <w:rPr>
                <w:sz w:val="18"/>
                <w:szCs w:val="24"/>
                <w:lang w:val="fr-FR" w:bidi="en-US"/>
              </w:rPr>
              <w:t>118</w:t>
            </w:r>
          </w:p>
        </w:tc>
        <w:tc>
          <w:tcPr>
            <w:tcW w:w="1134" w:type="dxa"/>
            <w:shd w:val="clear" w:color="auto" w:fill="auto"/>
            <w:vAlign w:val="bottom"/>
          </w:tcPr>
          <w:p w:rsidR="002750B1" w:rsidRPr="00A96C29" w:rsidRDefault="002750B1" w:rsidP="00653C2C">
            <w:pPr>
              <w:pStyle w:val="DecimalAligned"/>
              <w:tabs>
                <w:tab w:val="clear" w:pos="360"/>
              </w:tabs>
              <w:spacing w:before="40" w:after="40" w:line="220" w:lineRule="exact"/>
              <w:jc w:val="right"/>
              <w:rPr>
                <w:rFonts w:ascii="Times New Roman" w:hAnsi="Times New Roman"/>
                <w:sz w:val="18"/>
                <w:szCs w:val="24"/>
                <w:lang w:val="fr-FR" w:bidi="en-US"/>
              </w:rPr>
            </w:pPr>
            <w:r w:rsidRPr="00A96C29">
              <w:rPr>
                <w:rFonts w:ascii="Times New Roman" w:hAnsi="Times New Roman"/>
                <w:sz w:val="18"/>
                <w:szCs w:val="24"/>
                <w:lang w:val="fr-FR" w:bidi="en-US"/>
              </w:rPr>
              <w:t>139</w:t>
            </w:r>
          </w:p>
        </w:tc>
        <w:tc>
          <w:tcPr>
            <w:tcW w:w="1134" w:type="dxa"/>
            <w:shd w:val="clear" w:color="auto" w:fill="auto"/>
            <w:vAlign w:val="bottom"/>
          </w:tcPr>
          <w:p w:rsidR="002750B1" w:rsidRPr="00A96C29" w:rsidRDefault="002750B1" w:rsidP="00653C2C">
            <w:pPr>
              <w:pStyle w:val="DecimalAligned"/>
              <w:tabs>
                <w:tab w:val="clear" w:pos="360"/>
              </w:tabs>
              <w:spacing w:before="40" w:after="40" w:line="220" w:lineRule="exact"/>
              <w:jc w:val="right"/>
              <w:rPr>
                <w:rFonts w:ascii="Times New Roman" w:hAnsi="Times New Roman"/>
                <w:sz w:val="18"/>
                <w:szCs w:val="24"/>
                <w:lang w:val="fr-FR" w:bidi="en-US"/>
              </w:rPr>
            </w:pPr>
            <w:r w:rsidRPr="00A96C29">
              <w:rPr>
                <w:rFonts w:ascii="Times New Roman" w:hAnsi="Times New Roman"/>
                <w:sz w:val="18"/>
                <w:szCs w:val="24"/>
                <w:lang w:val="fr-FR" w:bidi="en-US"/>
              </w:rPr>
              <w:t>164</w:t>
            </w:r>
          </w:p>
        </w:tc>
        <w:tc>
          <w:tcPr>
            <w:tcW w:w="1134" w:type="dxa"/>
            <w:shd w:val="clear" w:color="auto" w:fill="auto"/>
            <w:vAlign w:val="bottom"/>
          </w:tcPr>
          <w:p w:rsidR="002750B1" w:rsidRPr="00A96C29" w:rsidRDefault="002750B1" w:rsidP="00653C2C">
            <w:pPr>
              <w:pStyle w:val="DecimalAligned"/>
              <w:tabs>
                <w:tab w:val="clear" w:pos="360"/>
              </w:tabs>
              <w:spacing w:before="40" w:after="40" w:line="220" w:lineRule="exact"/>
              <w:jc w:val="right"/>
              <w:rPr>
                <w:rFonts w:ascii="Times New Roman" w:hAnsi="Times New Roman"/>
                <w:sz w:val="18"/>
                <w:szCs w:val="24"/>
                <w:lang w:val="fr-FR" w:bidi="en-US"/>
              </w:rPr>
            </w:pPr>
            <w:r w:rsidRPr="00A96C29">
              <w:rPr>
                <w:rFonts w:ascii="Times New Roman" w:hAnsi="Times New Roman"/>
                <w:sz w:val="18"/>
                <w:szCs w:val="24"/>
                <w:lang w:val="fr-FR" w:bidi="en-US"/>
              </w:rPr>
              <w:t>171</w:t>
            </w:r>
          </w:p>
        </w:tc>
        <w:tc>
          <w:tcPr>
            <w:tcW w:w="1134" w:type="dxa"/>
            <w:shd w:val="clear" w:color="auto" w:fill="auto"/>
            <w:vAlign w:val="bottom"/>
          </w:tcPr>
          <w:p w:rsidR="002750B1" w:rsidRPr="00A96C29" w:rsidRDefault="002750B1" w:rsidP="00653C2C">
            <w:pPr>
              <w:pStyle w:val="DecimalAligned"/>
              <w:tabs>
                <w:tab w:val="clear" w:pos="360"/>
              </w:tabs>
              <w:spacing w:before="40" w:after="40" w:line="220" w:lineRule="exact"/>
              <w:jc w:val="right"/>
              <w:rPr>
                <w:rFonts w:ascii="Times New Roman" w:hAnsi="Times New Roman"/>
                <w:sz w:val="18"/>
                <w:szCs w:val="24"/>
                <w:lang w:val="fr-FR" w:bidi="en-US"/>
              </w:rPr>
            </w:pPr>
            <w:r w:rsidRPr="00A96C29">
              <w:rPr>
                <w:rFonts w:ascii="Times New Roman" w:hAnsi="Times New Roman"/>
                <w:sz w:val="18"/>
                <w:szCs w:val="24"/>
                <w:lang w:val="fr-FR" w:bidi="en-US"/>
              </w:rPr>
              <w:t>189</w:t>
            </w:r>
          </w:p>
        </w:tc>
      </w:tr>
      <w:tr w:rsidR="00912500" w:rsidRPr="00A96C29">
        <w:trPr>
          <w:trHeight w:val="240"/>
        </w:trPr>
        <w:tc>
          <w:tcPr>
            <w:tcW w:w="1701" w:type="dxa"/>
            <w:tcBorders>
              <w:bottom w:val="single" w:sz="4" w:space="0" w:color="auto"/>
            </w:tcBorders>
            <w:shd w:val="clear" w:color="auto" w:fill="auto"/>
          </w:tcPr>
          <w:p w:rsidR="002750B1" w:rsidRPr="00A96C29" w:rsidRDefault="002750B1" w:rsidP="00227BF4">
            <w:pPr>
              <w:suppressAutoHyphens w:val="0"/>
              <w:spacing w:before="40" w:after="40" w:line="220" w:lineRule="exact"/>
              <w:rPr>
                <w:sz w:val="18"/>
                <w:szCs w:val="24"/>
                <w:lang w:val="fr-FR" w:bidi="en-US"/>
              </w:rPr>
            </w:pPr>
            <w:r w:rsidRPr="00A96C29">
              <w:rPr>
                <w:sz w:val="18"/>
                <w:szCs w:val="24"/>
                <w:lang w:val="fr-FR" w:bidi="en-US"/>
              </w:rPr>
              <w:t>Famagusta</w:t>
            </w:r>
          </w:p>
        </w:tc>
        <w:tc>
          <w:tcPr>
            <w:tcW w:w="1134" w:type="dxa"/>
            <w:tcBorders>
              <w:bottom w:val="single" w:sz="4" w:space="0" w:color="auto"/>
            </w:tcBorders>
            <w:shd w:val="clear" w:color="auto" w:fill="auto"/>
            <w:noWrap/>
            <w:vAlign w:val="bottom"/>
          </w:tcPr>
          <w:p w:rsidR="002750B1" w:rsidRPr="00A96C29" w:rsidRDefault="002750B1" w:rsidP="00653C2C">
            <w:pPr>
              <w:suppressAutoHyphens w:val="0"/>
              <w:spacing w:before="40" w:after="40" w:line="220" w:lineRule="exact"/>
              <w:jc w:val="right"/>
              <w:rPr>
                <w:sz w:val="18"/>
                <w:szCs w:val="24"/>
                <w:lang w:val="fr-FR" w:bidi="en-US"/>
              </w:rPr>
            </w:pPr>
            <w:r w:rsidRPr="00A96C29">
              <w:rPr>
                <w:sz w:val="18"/>
                <w:szCs w:val="24"/>
                <w:lang w:val="fr-FR" w:bidi="en-US"/>
              </w:rPr>
              <w:t>11</w:t>
            </w:r>
          </w:p>
        </w:tc>
        <w:tc>
          <w:tcPr>
            <w:tcW w:w="1134" w:type="dxa"/>
            <w:tcBorders>
              <w:bottom w:val="single" w:sz="4" w:space="0" w:color="auto"/>
            </w:tcBorders>
            <w:shd w:val="clear" w:color="auto" w:fill="auto"/>
            <w:vAlign w:val="bottom"/>
          </w:tcPr>
          <w:p w:rsidR="002750B1" w:rsidRPr="00A96C29" w:rsidRDefault="002750B1" w:rsidP="00653C2C">
            <w:pPr>
              <w:pStyle w:val="DecimalAligned"/>
              <w:tabs>
                <w:tab w:val="clear" w:pos="360"/>
              </w:tabs>
              <w:spacing w:before="40" w:after="40" w:line="220" w:lineRule="exact"/>
              <w:jc w:val="right"/>
              <w:rPr>
                <w:rFonts w:ascii="Times New Roman" w:hAnsi="Times New Roman"/>
                <w:sz w:val="18"/>
                <w:szCs w:val="24"/>
                <w:lang w:val="fr-FR" w:bidi="en-US"/>
              </w:rPr>
            </w:pPr>
            <w:r w:rsidRPr="00A96C29">
              <w:rPr>
                <w:rFonts w:ascii="Times New Roman" w:hAnsi="Times New Roman"/>
                <w:sz w:val="18"/>
                <w:szCs w:val="24"/>
                <w:lang w:val="fr-FR" w:bidi="en-US"/>
              </w:rPr>
              <w:t>8</w:t>
            </w:r>
          </w:p>
        </w:tc>
        <w:tc>
          <w:tcPr>
            <w:tcW w:w="1134" w:type="dxa"/>
            <w:tcBorders>
              <w:bottom w:val="single" w:sz="4" w:space="0" w:color="auto"/>
            </w:tcBorders>
            <w:shd w:val="clear" w:color="auto" w:fill="auto"/>
            <w:vAlign w:val="bottom"/>
          </w:tcPr>
          <w:p w:rsidR="002750B1" w:rsidRPr="00A96C29" w:rsidRDefault="002750B1" w:rsidP="00653C2C">
            <w:pPr>
              <w:pStyle w:val="DecimalAligned"/>
              <w:tabs>
                <w:tab w:val="clear" w:pos="360"/>
              </w:tabs>
              <w:spacing w:before="40" w:after="40" w:line="220" w:lineRule="exact"/>
              <w:jc w:val="right"/>
              <w:rPr>
                <w:rFonts w:ascii="Times New Roman" w:hAnsi="Times New Roman"/>
                <w:sz w:val="18"/>
                <w:szCs w:val="24"/>
                <w:lang w:val="fr-FR" w:bidi="en-US"/>
              </w:rPr>
            </w:pPr>
            <w:r w:rsidRPr="00A96C29">
              <w:rPr>
                <w:rFonts w:ascii="Times New Roman" w:hAnsi="Times New Roman"/>
                <w:sz w:val="18"/>
                <w:szCs w:val="24"/>
                <w:lang w:val="fr-FR" w:bidi="en-US"/>
              </w:rPr>
              <w:t>11</w:t>
            </w:r>
          </w:p>
        </w:tc>
        <w:tc>
          <w:tcPr>
            <w:tcW w:w="1134" w:type="dxa"/>
            <w:tcBorders>
              <w:bottom w:val="single" w:sz="4" w:space="0" w:color="auto"/>
            </w:tcBorders>
            <w:shd w:val="clear" w:color="auto" w:fill="auto"/>
            <w:vAlign w:val="bottom"/>
          </w:tcPr>
          <w:p w:rsidR="002750B1" w:rsidRPr="00A96C29" w:rsidRDefault="002750B1" w:rsidP="00653C2C">
            <w:pPr>
              <w:pStyle w:val="DecimalAligned"/>
              <w:tabs>
                <w:tab w:val="clear" w:pos="360"/>
              </w:tabs>
              <w:spacing w:before="40" w:after="40" w:line="220" w:lineRule="exact"/>
              <w:jc w:val="right"/>
              <w:rPr>
                <w:rFonts w:ascii="Times New Roman" w:hAnsi="Times New Roman"/>
                <w:sz w:val="18"/>
                <w:szCs w:val="24"/>
                <w:lang w:val="fr-FR" w:bidi="en-US"/>
              </w:rPr>
            </w:pPr>
            <w:r w:rsidRPr="00A96C29">
              <w:rPr>
                <w:rFonts w:ascii="Times New Roman" w:hAnsi="Times New Roman"/>
                <w:sz w:val="18"/>
                <w:szCs w:val="24"/>
                <w:lang w:val="fr-FR" w:bidi="en-US"/>
              </w:rPr>
              <w:t>1</w:t>
            </w:r>
          </w:p>
        </w:tc>
        <w:tc>
          <w:tcPr>
            <w:tcW w:w="1134" w:type="dxa"/>
            <w:tcBorders>
              <w:bottom w:val="single" w:sz="4" w:space="0" w:color="auto"/>
            </w:tcBorders>
            <w:shd w:val="clear" w:color="auto" w:fill="auto"/>
            <w:vAlign w:val="bottom"/>
          </w:tcPr>
          <w:p w:rsidR="002750B1" w:rsidRPr="00A96C29" w:rsidRDefault="002750B1" w:rsidP="00653C2C">
            <w:pPr>
              <w:pStyle w:val="DecimalAligned"/>
              <w:tabs>
                <w:tab w:val="clear" w:pos="360"/>
              </w:tabs>
              <w:spacing w:before="40" w:after="40" w:line="220" w:lineRule="exact"/>
              <w:jc w:val="right"/>
              <w:rPr>
                <w:rFonts w:ascii="Times New Roman" w:hAnsi="Times New Roman"/>
                <w:sz w:val="18"/>
                <w:szCs w:val="24"/>
                <w:lang w:val="fr-FR" w:bidi="en-US"/>
              </w:rPr>
            </w:pPr>
            <w:r w:rsidRPr="00A96C29">
              <w:rPr>
                <w:rFonts w:ascii="Times New Roman" w:hAnsi="Times New Roman"/>
                <w:sz w:val="18"/>
                <w:szCs w:val="24"/>
                <w:lang w:val="fr-FR" w:bidi="en-US"/>
              </w:rPr>
              <w:t>12</w:t>
            </w:r>
          </w:p>
        </w:tc>
      </w:tr>
      <w:tr w:rsidR="00912500" w:rsidRPr="00A96C29">
        <w:trPr>
          <w:trHeight w:val="240"/>
        </w:trPr>
        <w:tc>
          <w:tcPr>
            <w:tcW w:w="1701" w:type="dxa"/>
            <w:tcBorders>
              <w:top w:val="single" w:sz="4" w:space="0" w:color="auto"/>
              <w:bottom w:val="single" w:sz="12" w:space="0" w:color="auto"/>
            </w:tcBorders>
            <w:shd w:val="clear" w:color="auto" w:fill="auto"/>
          </w:tcPr>
          <w:p w:rsidR="002750B1" w:rsidRPr="00A96C29" w:rsidRDefault="002750B1" w:rsidP="00653C2C">
            <w:pPr>
              <w:suppressAutoHyphens w:val="0"/>
              <w:spacing w:before="80" w:after="80" w:line="220" w:lineRule="exact"/>
              <w:ind w:left="284"/>
              <w:rPr>
                <w:b/>
                <w:bCs/>
                <w:sz w:val="18"/>
                <w:szCs w:val="24"/>
                <w:lang w:val="fr-FR" w:bidi="en-US"/>
              </w:rPr>
            </w:pPr>
            <w:r w:rsidRPr="00A96C29">
              <w:rPr>
                <w:b/>
                <w:bCs/>
                <w:sz w:val="18"/>
                <w:szCs w:val="24"/>
                <w:lang w:val="fr-FR" w:bidi="en-US"/>
              </w:rPr>
              <w:t>Total</w:t>
            </w:r>
          </w:p>
        </w:tc>
        <w:tc>
          <w:tcPr>
            <w:tcW w:w="1134" w:type="dxa"/>
            <w:tcBorders>
              <w:top w:val="single" w:sz="4" w:space="0" w:color="auto"/>
              <w:bottom w:val="single" w:sz="12" w:space="0" w:color="auto"/>
            </w:tcBorders>
            <w:shd w:val="clear" w:color="auto" w:fill="auto"/>
            <w:noWrap/>
            <w:vAlign w:val="bottom"/>
          </w:tcPr>
          <w:p w:rsidR="002750B1" w:rsidRPr="00A96C29" w:rsidRDefault="002750B1" w:rsidP="00653C2C">
            <w:pPr>
              <w:suppressAutoHyphens w:val="0"/>
              <w:spacing w:before="80" w:after="80" w:line="220" w:lineRule="exact"/>
              <w:jc w:val="right"/>
              <w:rPr>
                <w:b/>
                <w:bCs/>
                <w:sz w:val="18"/>
                <w:szCs w:val="24"/>
                <w:lang w:val="fr-FR" w:bidi="en-US"/>
              </w:rPr>
            </w:pPr>
            <w:r w:rsidRPr="00A96C29">
              <w:rPr>
                <w:b/>
                <w:bCs/>
                <w:sz w:val="18"/>
                <w:szCs w:val="24"/>
                <w:lang w:val="fr-FR" w:bidi="en-US"/>
              </w:rPr>
              <w:t>333</w:t>
            </w:r>
          </w:p>
        </w:tc>
        <w:tc>
          <w:tcPr>
            <w:tcW w:w="1134" w:type="dxa"/>
            <w:tcBorders>
              <w:top w:val="single" w:sz="4" w:space="0" w:color="auto"/>
              <w:bottom w:val="single" w:sz="12" w:space="0" w:color="auto"/>
            </w:tcBorders>
            <w:shd w:val="clear" w:color="auto" w:fill="auto"/>
            <w:vAlign w:val="bottom"/>
          </w:tcPr>
          <w:p w:rsidR="002750B1" w:rsidRPr="00A96C29" w:rsidRDefault="002750B1" w:rsidP="00653C2C">
            <w:pPr>
              <w:pStyle w:val="DecimalAligned"/>
              <w:tabs>
                <w:tab w:val="clear" w:pos="360"/>
              </w:tabs>
              <w:spacing w:before="80" w:after="80" w:line="220" w:lineRule="exact"/>
              <w:jc w:val="right"/>
              <w:rPr>
                <w:rFonts w:ascii="Times New Roman" w:hAnsi="Times New Roman"/>
                <w:b/>
                <w:bCs/>
                <w:sz w:val="18"/>
                <w:szCs w:val="24"/>
                <w:lang w:val="fr-FR" w:bidi="en-US"/>
              </w:rPr>
            </w:pPr>
            <w:r w:rsidRPr="00A96C29">
              <w:rPr>
                <w:rFonts w:ascii="Times New Roman" w:hAnsi="Times New Roman"/>
                <w:b/>
                <w:bCs/>
                <w:sz w:val="18"/>
                <w:szCs w:val="24"/>
                <w:lang w:val="fr-FR" w:bidi="en-US"/>
              </w:rPr>
              <w:t>355</w:t>
            </w:r>
          </w:p>
        </w:tc>
        <w:tc>
          <w:tcPr>
            <w:tcW w:w="1134" w:type="dxa"/>
            <w:tcBorders>
              <w:top w:val="single" w:sz="4" w:space="0" w:color="auto"/>
              <w:bottom w:val="single" w:sz="12" w:space="0" w:color="auto"/>
            </w:tcBorders>
            <w:shd w:val="clear" w:color="auto" w:fill="auto"/>
            <w:vAlign w:val="bottom"/>
          </w:tcPr>
          <w:p w:rsidR="002750B1" w:rsidRPr="00A96C29" w:rsidRDefault="002750B1" w:rsidP="00653C2C">
            <w:pPr>
              <w:pStyle w:val="DecimalAligned"/>
              <w:tabs>
                <w:tab w:val="clear" w:pos="360"/>
              </w:tabs>
              <w:spacing w:before="80" w:after="80" w:line="220" w:lineRule="exact"/>
              <w:jc w:val="right"/>
              <w:rPr>
                <w:rFonts w:ascii="Times New Roman" w:hAnsi="Times New Roman"/>
                <w:b/>
                <w:bCs/>
                <w:sz w:val="18"/>
                <w:szCs w:val="24"/>
                <w:lang w:val="fr-FR" w:bidi="en-US"/>
              </w:rPr>
            </w:pPr>
            <w:r w:rsidRPr="00A96C29">
              <w:rPr>
                <w:rFonts w:ascii="Times New Roman" w:hAnsi="Times New Roman"/>
                <w:b/>
                <w:bCs/>
                <w:sz w:val="18"/>
                <w:szCs w:val="24"/>
                <w:lang w:val="fr-FR" w:bidi="en-US"/>
              </w:rPr>
              <w:t>411</w:t>
            </w:r>
          </w:p>
        </w:tc>
        <w:tc>
          <w:tcPr>
            <w:tcW w:w="1134" w:type="dxa"/>
            <w:tcBorders>
              <w:top w:val="single" w:sz="4" w:space="0" w:color="auto"/>
              <w:bottom w:val="single" w:sz="12" w:space="0" w:color="auto"/>
            </w:tcBorders>
            <w:shd w:val="clear" w:color="auto" w:fill="auto"/>
            <w:vAlign w:val="bottom"/>
          </w:tcPr>
          <w:p w:rsidR="002750B1" w:rsidRPr="00A96C29" w:rsidRDefault="002750B1" w:rsidP="00653C2C">
            <w:pPr>
              <w:pStyle w:val="DecimalAligned"/>
              <w:tabs>
                <w:tab w:val="clear" w:pos="360"/>
              </w:tabs>
              <w:spacing w:before="80" w:after="80" w:line="220" w:lineRule="exact"/>
              <w:jc w:val="right"/>
              <w:rPr>
                <w:rFonts w:ascii="Times New Roman" w:hAnsi="Times New Roman"/>
                <w:b/>
                <w:bCs/>
                <w:sz w:val="18"/>
                <w:szCs w:val="24"/>
                <w:lang w:val="fr-FR" w:bidi="en-US"/>
              </w:rPr>
            </w:pPr>
            <w:r w:rsidRPr="00A96C29">
              <w:rPr>
                <w:rFonts w:ascii="Times New Roman" w:hAnsi="Times New Roman"/>
                <w:b/>
                <w:bCs/>
                <w:sz w:val="18"/>
                <w:szCs w:val="24"/>
                <w:lang w:val="fr-FR" w:bidi="en-US"/>
              </w:rPr>
              <w:t>390</w:t>
            </w:r>
          </w:p>
        </w:tc>
        <w:tc>
          <w:tcPr>
            <w:tcW w:w="1134" w:type="dxa"/>
            <w:tcBorders>
              <w:top w:val="single" w:sz="4" w:space="0" w:color="auto"/>
              <w:bottom w:val="single" w:sz="12" w:space="0" w:color="auto"/>
            </w:tcBorders>
            <w:shd w:val="clear" w:color="auto" w:fill="auto"/>
            <w:vAlign w:val="bottom"/>
          </w:tcPr>
          <w:p w:rsidR="002750B1" w:rsidRPr="00A96C29" w:rsidRDefault="002750B1" w:rsidP="00653C2C">
            <w:pPr>
              <w:pStyle w:val="DecimalAligned"/>
              <w:tabs>
                <w:tab w:val="clear" w:pos="360"/>
              </w:tabs>
              <w:spacing w:before="80" w:after="80" w:line="220" w:lineRule="exact"/>
              <w:jc w:val="right"/>
              <w:rPr>
                <w:rFonts w:ascii="Times New Roman" w:hAnsi="Times New Roman"/>
                <w:b/>
                <w:bCs/>
                <w:sz w:val="18"/>
                <w:szCs w:val="24"/>
                <w:lang w:val="fr-FR" w:bidi="en-US"/>
              </w:rPr>
            </w:pPr>
            <w:r w:rsidRPr="00A96C29">
              <w:rPr>
                <w:rFonts w:ascii="Times New Roman" w:hAnsi="Times New Roman"/>
                <w:b/>
                <w:bCs/>
                <w:sz w:val="18"/>
                <w:szCs w:val="24"/>
                <w:lang w:val="fr-FR" w:bidi="en-US"/>
              </w:rPr>
              <w:t>458</w:t>
            </w:r>
          </w:p>
        </w:tc>
      </w:tr>
    </w:tbl>
    <w:p w:rsidR="002750B1" w:rsidRPr="00A96C29" w:rsidRDefault="002750B1" w:rsidP="00653C2C">
      <w:pPr>
        <w:pStyle w:val="SingleTxtG"/>
        <w:spacing w:before="120" w:after="240"/>
        <w:ind w:firstLine="170"/>
        <w:jc w:val="left"/>
        <w:rPr>
          <w:sz w:val="18"/>
          <w:lang w:val="fr-FR"/>
        </w:rPr>
      </w:pPr>
      <w:r w:rsidRPr="00A96C29">
        <w:rPr>
          <w:i/>
          <w:iCs/>
          <w:sz w:val="18"/>
          <w:lang w:val="fr-FR"/>
        </w:rPr>
        <w:t>Source</w:t>
      </w:r>
      <w:r w:rsidR="000233A3" w:rsidRPr="00A96C29">
        <w:rPr>
          <w:iCs/>
          <w:sz w:val="18"/>
          <w:lang w:val="fr-FR"/>
        </w:rPr>
        <w:t>:</w:t>
      </w:r>
      <w:r w:rsidRPr="00A96C29">
        <w:rPr>
          <w:sz w:val="18"/>
          <w:lang w:val="fr-FR"/>
        </w:rPr>
        <w:t xml:space="preserve"> </w:t>
      </w:r>
      <w:r w:rsidR="002906E1" w:rsidRPr="00A96C29">
        <w:rPr>
          <w:sz w:val="18"/>
          <w:lang w:val="fr-FR"/>
        </w:rPr>
        <w:t>Cour suprême de Chypre (Tribunal de vérification des loyers)</w:t>
      </w:r>
      <w:r w:rsidR="0012685A" w:rsidRPr="00A96C29">
        <w:rPr>
          <w:sz w:val="18"/>
          <w:lang w:val="fr-FR"/>
        </w:rPr>
        <w:t>.</w:t>
      </w:r>
    </w:p>
    <w:p w:rsidR="00424635" w:rsidRPr="00A96C29" w:rsidRDefault="0012685A" w:rsidP="00DD783D">
      <w:pPr>
        <w:pStyle w:val="HChG"/>
        <w:rPr>
          <w:lang w:val="fr-FR"/>
        </w:rPr>
      </w:pPr>
      <w:r w:rsidRPr="00A96C29">
        <w:rPr>
          <w:rStyle w:val="SubtleEmphasis"/>
          <w:i w:val="0"/>
          <w:color w:val="000000"/>
          <w:szCs w:val="18"/>
          <w:lang w:val="fr-FR"/>
        </w:rPr>
        <w:br w:type="page"/>
      </w:r>
      <w:r w:rsidR="00424635" w:rsidRPr="00A96C29">
        <w:rPr>
          <w:lang w:val="fr-FR"/>
        </w:rPr>
        <w:tab/>
        <w:t>A</w:t>
      </w:r>
      <w:r w:rsidR="002906E1" w:rsidRPr="00A96C29">
        <w:rPr>
          <w:lang w:val="fr-FR"/>
        </w:rPr>
        <w:t>nnexe V</w:t>
      </w:r>
      <w:r w:rsidR="00424635" w:rsidRPr="00A96C29">
        <w:rPr>
          <w:lang w:val="fr-FR"/>
        </w:rPr>
        <w:t>III</w:t>
      </w:r>
    </w:p>
    <w:p w:rsidR="00094F92" w:rsidRPr="00A96C29" w:rsidRDefault="00424635" w:rsidP="00774C50">
      <w:pPr>
        <w:pStyle w:val="H23G"/>
        <w:rPr>
          <w:lang w:val="fr-FR"/>
        </w:rPr>
      </w:pPr>
      <w:r w:rsidRPr="00A96C29">
        <w:rPr>
          <w:lang w:val="fr-FR"/>
        </w:rPr>
        <w:tab/>
      </w:r>
      <w:r w:rsidRPr="00A96C29">
        <w:rPr>
          <w:lang w:val="fr-FR"/>
        </w:rPr>
        <w:tab/>
      </w:r>
      <w:r w:rsidR="002906E1" w:rsidRPr="00A96C29">
        <w:rPr>
          <w:lang w:val="fr-FR"/>
        </w:rPr>
        <w:t xml:space="preserve">Bourses d’études </w:t>
      </w:r>
      <w:r w:rsidR="00805AF5" w:rsidRPr="00A96C29">
        <w:rPr>
          <w:lang w:val="fr-FR"/>
        </w:rPr>
        <w:t>en</w:t>
      </w:r>
      <w:r w:rsidR="002906E1" w:rsidRPr="00A96C29">
        <w:rPr>
          <w:lang w:val="fr-FR"/>
        </w:rPr>
        <w:t xml:space="preserve"> 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14"/>
        <w:gridCol w:w="1736"/>
        <w:gridCol w:w="3605"/>
      </w:tblGrid>
      <w:tr w:rsidR="00FA6673" w:rsidRPr="00A96C29">
        <w:trPr>
          <w:trHeight w:val="257"/>
          <w:tblHeader/>
        </w:trPr>
        <w:tc>
          <w:tcPr>
            <w:tcW w:w="2314" w:type="dxa"/>
            <w:tcBorders>
              <w:top w:val="single" w:sz="4" w:space="0" w:color="auto"/>
              <w:bottom w:val="single" w:sz="12" w:space="0" w:color="auto"/>
            </w:tcBorders>
            <w:shd w:val="clear" w:color="auto" w:fill="auto"/>
            <w:vAlign w:val="bottom"/>
          </w:tcPr>
          <w:p w:rsidR="00424635" w:rsidRPr="00A96C29" w:rsidRDefault="002906E1" w:rsidP="002906E1">
            <w:pPr>
              <w:suppressAutoHyphens w:val="0"/>
              <w:spacing w:before="80" w:after="80" w:line="200" w:lineRule="exact"/>
              <w:rPr>
                <w:i/>
                <w:sz w:val="16"/>
                <w:szCs w:val="24"/>
                <w:lang w:val="fr-FR"/>
              </w:rPr>
            </w:pPr>
            <w:r w:rsidRPr="00A96C29">
              <w:rPr>
                <w:i/>
                <w:sz w:val="16"/>
                <w:szCs w:val="24"/>
                <w:lang w:val="fr-FR"/>
              </w:rPr>
              <w:t>Revenu familial en 2012</w:t>
            </w:r>
            <w:r w:rsidR="0031722E" w:rsidRPr="00A96C29">
              <w:rPr>
                <w:i/>
                <w:sz w:val="16"/>
                <w:szCs w:val="24"/>
                <w:lang w:val="fr-FR"/>
              </w:rPr>
              <w:t xml:space="preserve"> (euros)</w:t>
            </w:r>
          </w:p>
        </w:tc>
        <w:tc>
          <w:tcPr>
            <w:tcW w:w="1736" w:type="dxa"/>
            <w:tcBorders>
              <w:top w:val="single" w:sz="4" w:space="0" w:color="auto"/>
              <w:bottom w:val="single" w:sz="12" w:space="0" w:color="auto"/>
            </w:tcBorders>
            <w:shd w:val="clear" w:color="auto" w:fill="auto"/>
            <w:vAlign w:val="bottom"/>
          </w:tcPr>
          <w:p w:rsidR="00424635" w:rsidRPr="00A96C29" w:rsidRDefault="002906E1" w:rsidP="002906E1">
            <w:pPr>
              <w:suppressAutoHyphens w:val="0"/>
              <w:spacing w:before="80" w:after="80" w:line="200" w:lineRule="exact"/>
              <w:jc w:val="right"/>
              <w:rPr>
                <w:i/>
                <w:sz w:val="16"/>
                <w:szCs w:val="24"/>
                <w:lang w:val="fr-FR"/>
              </w:rPr>
            </w:pPr>
            <w:r w:rsidRPr="00A96C29">
              <w:rPr>
                <w:i/>
                <w:sz w:val="16"/>
                <w:szCs w:val="24"/>
                <w:lang w:val="fr-FR"/>
              </w:rPr>
              <w:t>Montant de base de la bourse d’études</w:t>
            </w:r>
            <w:r w:rsidR="0031722E" w:rsidRPr="00A96C29">
              <w:rPr>
                <w:i/>
                <w:sz w:val="16"/>
                <w:szCs w:val="24"/>
                <w:lang w:val="fr-FR"/>
              </w:rPr>
              <w:t xml:space="preserve"> (euros)</w:t>
            </w:r>
          </w:p>
        </w:tc>
        <w:tc>
          <w:tcPr>
            <w:tcW w:w="3605" w:type="dxa"/>
            <w:tcBorders>
              <w:top w:val="single" w:sz="4" w:space="0" w:color="auto"/>
              <w:bottom w:val="single" w:sz="12" w:space="0" w:color="auto"/>
            </w:tcBorders>
            <w:shd w:val="clear" w:color="auto" w:fill="auto"/>
            <w:vAlign w:val="bottom"/>
          </w:tcPr>
          <w:p w:rsidR="00424635" w:rsidRPr="00A96C29" w:rsidRDefault="002906E1" w:rsidP="002906E1">
            <w:pPr>
              <w:suppressAutoHyphens w:val="0"/>
              <w:spacing w:before="80" w:after="80" w:line="200" w:lineRule="exact"/>
              <w:jc w:val="right"/>
              <w:rPr>
                <w:i/>
                <w:sz w:val="16"/>
                <w:szCs w:val="24"/>
                <w:lang w:val="fr-FR"/>
              </w:rPr>
            </w:pPr>
            <w:r w:rsidRPr="00A96C29">
              <w:rPr>
                <w:i/>
                <w:sz w:val="16"/>
                <w:szCs w:val="24"/>
                <w:lang w:val="fr-FR"/>
              </w:rPr>
              <w:t>Complément de la bourse d’études pour les familles assumant des frais de scolarité (montant maximal) ou comptant 3 enfants à charge ou plus</w:t>
            </w:r>
            <w:r w:rsidR="0031722E" w:rsidRPr="00A96C29">
              <w:rPr>
                <w:i/>
                <w:sz w:val="16"/>
                <w:szCs w:val="24"/>
                <w:lang w:val="fr-FR"/>
              </w:rPr>
              <w:t xml:space="preserve"> (euros)</w:t>
            </w:r>
          </w:p>
        </w:tc>
      </w:tr>
      <w:tr w:rsidR="00FA6673" w:rsidRPr="00A96C29">
        <w:trPr>
          <w:trHeight w:val="257"/>
        </w:trPr>
        <w:tc>
          <w:tcPr>
            <w:tcW w:w="2314" w:type="dxa"/>
            <w:tcBorders>
              <w:top w:val="single" w:sz="12" w:space="0" w:color="auto"/>
            </w:tcBorders>
            <w:shd w:val="clear" w:color="auto" w:fill="auto"/>
          </w:tcPr>
          <w:p w:rsidR="00424635" w:rsidRPr="00A96C29" w:rsidRDefault="002906E1" w:rsidP="00F25A26">
            <w:pPr>
              <w:suppressAutoHyphens w:val="0"/>
              <w:spacing w:before="40" w:after="40" w:line="220" w:lineRule="exact"/>
              <w:rPr>
                <w:sz w:val="18"/>
                <w:szCs w:val="24"/>
                <w:lang w:val="fr-FR"/>
              </w:rPr>
            </w:pPr>
            <w:r w:rsidRPr="00A96C29">
              <w:rPr>
                <w:sz w:val="18"/>
                <w:szCs w:val="24"/>
                <w:lang w:val="fr-FR"/>
              </w:rPr>
              <w:t xml:space="preserve">Jusqu’à </w:t>
            </w:r>
            <w:r w:rsidR="00424635" w:rsidRPr="00A96C29">
              <w:rPr>
                <w:sz w:val="18"/>
                <w:szCs w:val="24"/>
                <w:lang w:val="fr-FR"/>
              </w:rPr>
              <w:t>40</w:t>
            </w:r>
            <w:r w:rsidRPr="00A96C29">
              <w:rPr>
                <w:sz w:val="18"/>
                <w:szCs w:val="24"/>
                <w:lang w:val="fr-FR"/>
              </w:rPr>
              <w:t> </w:t>
            </w:r>
            <w:r w:rsidR="00424635" w:rsidRPr="00A96C29">
              <w:rPr>
                <w:sz w:val="18"/>
                <w:szCs w:val="24"/>
                <w:lang w:val="fr-FR"/>
              </w:rPr>
              <w:t>000</w:t>
            </w:r>
          </w:p>
        </w:tc>
        <w:tc>
          <w:tcPr>
            <w:tcW w:w="1736" w:type="dxa"/>
            <w:tcBorders>
              <w:top w:val="single" w:sz="12" w:space="0" w:color="auto"/>
            </w:tcBorders>
            <w:shd w:val="clear" w:color="auto" w:fill="auto"/>
            <w:vAlign w:val="bottom"/>
          </w:tcPr>
          <w:p w:rsidR="00424635" w:rsidRPr="00A96C29" w:rsidRDefault="00424635" w:rsidP="00653C2C">
            <w:pPr>
              <w:suppressAutoHyphens w:val="0"/>
              <w:spacing w:before="40" w:after="40" w:line="220" w:lineRule="exact"/>
              <w:jc w:val="right"/>
              <w:rPr>
                <w:sz w:val="18"/>
                <w:szCs w:val="24"/>
                <w:lang w:val="fr-FR"/>
              </w:rPr>
            </w:pPr>
            <w:r w:rsidRPr="00A96C29">
              <w:rPr>
                <w:sz w:val="18"/>
                <w:szCs w:val="24"/>
                <w:lang w:val="fr-FR"/>
              </w:rPr>
              <w:t>1</w:t>
            </w:r>
            <w:r w:rsidR="002906E1" w:rsidRPr="00A96C29">
              <w:rPr>
                <w:sz w:val="18"/>
                <w:szCs w:val="24"/>
                <w:lang w:val="fr-FR"/>
              </w:rPr>
              <w:t> </w:t>
            </w:r>
            <w:r w:rsidRPr="00A96C29">
              <w:rPr>
                <w:sz w:val="18"/>
                <w:szCs w:val="24"/>
                <w:lang w:val="fr-FR"/>
              </w:rPr>
              <w:t>710</w:t>
            </w:r>
          </w:p>
        </w:tc>
        <w:tc>
          <w:tcPr>
            <w:tcW w:w="3605" w:type="dxa"/>
            <w:tcBorders>
              <w:top w:val="single" w:sz="12" w:space="0" w:color="auto"/>
            </w:tcBorders>
            <w:shd w:val="clear" w:color="auto" w:fill="auto"/>
            <w:vAlign w:val="bottom"/>
          </w:tcPr>
          <w:p w:rsidR="00424635" w:rsidRPr="00A96C29" w:rsidRDefault="00424635" w:rsidP="00653C2C">
            <w:pPr>
              <w:suppressAutoHyphens w:val="0"/>
              <w:spacing w:before="40" w:after="40" w:line="220" w:lineRule="exact"/>
              <w:jc w:val="right"/>
              <w:rPr>
                <w:sz w:val="18"/>
                <w:szCs w:val="24"/>
                <w:lang w:val="fr-FR"/>
              </w:rPr>
            </w:pPr>
            <w:r w:rsidRPr="00A96C29">
              <w:rPr>
                <w:sz w:val="18"/>
                <w:szCs w:val="24"/>
                <w:lang w:val="fr-FR"/>
              </w:rPr>
              <w:t>855</w:t>
            </w:r>
          </w:p>
        </w:tc>
      </w:tr>
      <w:tr w:rsidR="00FA6673" w:rsidRPr="00A96C29">
        <w:trPr>
          <w:trHeight w:val="257"/>
        </w:trPr>
        <w:tc>
          <w:tcPr>
            <w:tcW w:w="2314" w:type="dxa"/>
            <w:shd w:val="clear" w:color="auto" w:fill="auto"/>
          </w:tcPr>
          <w:p w:rsidR="00424635" w:rsidRPr="00A96C29" w:rsidRDefault="00424635" w:rsidP="003938E4">
            <w:pPr>
              <w:suppressAutoHyphens w:val="0"/>
              <w:spacing w:before="40" w:after="40" w:line="220" w:lineRule="exact"/>
              <w:rPr>
                <w:sz w:val="18"/>
                <w:szCs w:val="24"/>
                <w:lang w:val="fr-FR"/>
              </w:rPr>
            </w:pPr>
            <w:r w:rsidRPr="00A96C29">
              <w:rPr>
                <w:sz w:val="18"/>
                <w:szCs w:val="24"/>
                <w:lang w:val="fr-FR"/>
              </w:rPr>
              <w:t>40</w:t>
            </w:r>
            <w:r w:rsidR="002906E1" w:rsidRPr="00A96C29">
              <w:rPr>
                <w:sz w:val="18"/>
                <w:szCs w:val="24"/>
                <w:lang w:val="fr-FR"/>
              </w:rPr>
              <w:t> </w:t>
            </w:r>
            <w:r w:rsidRPr="00A96C29">
              <w:rPr>
                <w:sz w:val="18"/>
                <w:szCs w:val="24"/>
                <w:lang w:val="fr-FR"/>
              </w:rPr>
              <w:t>000</w:t>
            </w:r>
            <w:r w:rsidR="002906E1" w:rsidRPr="00A96C29">
              <w:rPr>
                <w:sz w:val="18"/>
                <w:szCs w:val="24"/>
                <w:lang w:val="fr-FR"/>
              </w:rPr>
              <w:t>,</w:t>
            </w:r>
            <w:r w:rsidRPr="00A96C29">
              <w:rPr>
                <w:sz w:val="18"/>
                <w:szCs w:val="24"/>
                <w:lang w:val="fr-FR"/>
              </w:rPr>
              <w:t>01</w:t>
            </w:r>
            <w:r w:rsidR="00E30E68" w:rsidRPr="00A96C29">
              <w:rPr>
                <w:sz w:val="18"/>
                <w:szCs w:val="24"/>
                <w:lang w:val="fr-FR"/>
              </w:rPr>
              <w:t xml:space="preserve"> à </w:t>
            </w:r>
            <w:r w:rsidRPr="00A96C29">
              <w:rPr>
                <w:sz w:val="18"/>
                <w:szCs w:val="24"/>
                <w:lang w:val="fr-FR"/>
              </w:rPr>
              <w:t>50</w:t>
            </w:r>
            <w:r w:rsidR="002906E1" w:rsidRPr="00A96C29">
              <w:rPr>
                <w:sz w:val="18"/>
                <w:szCs w:val="24"/>
                <w:lang w:val="fr-FR"/>
              </w:rPr>
              <w:t> </w:t>
            </w:r>
            <w:r w:rsidRPr="00A96C29">
              <w:rPr>
                <w:sz w:val="18"/>
                <w:szCs w:val="24"/>
                <w:lang w:val="fr-FR"/>
              </w:rPr>
              <w:t>000</w:t>
            </w:r>
            <w:r w:rsidR="002906E1" w:rsidRPr="00A96C29">
              <w:rPr>
                <w:sz w:val="18"/>
                <w:szCs w:val="24"/>
                <w:lang w:val="fr-FR"/>
              </w:rPr>
              <w:t>,</w:t>
            </w:r>
            <w:r w:rsidRPr="00A96C29">
              <w:rPr>
                <w:sz w:val="18"/>
                <w:szCs w:val="24"/>
                <w:lang w:val="fr-FR"/>
              </w:rPr>
              <w:t>00</w:t>
            </w:r>
          </w:p>
        </w:tc>
        <w:tc>
          <w:tcPr>
            <w:tcW w:w="1736" w:type="dxa"/>
            <w:shd w:val="clear" w:color="auto" w:fill="auto"/>
            <w:vAlign w:val="bottom"/>
          </w:tcPr>
          <w:p w:rsidR="00424635" w:rsidRPr="00A96C29" w:rsidRDefault="00424635" w:rsidP="00653C2C">
            <w:pPr>
              <w:suppressAutoHyphens w:val="0"/>
              <w:spacing w:before="40" w:after="40" w:line="220" w:lineRule="exact"/>
              <w:jc w:val="right"/>
              <w:rPr>
                <w:sz w:val="18"/>
                <w:szCs w:val="24"/>
                <w:lang w:val="fr-FR"/>
              </w:rPr>
            </w:pPr>
            <w:r w:rsidRPr="00A96C29">
              <w:rPr>
                <w:sz w:val="18"/>
                <w:szCs w:val="24"/>
                <w:lang w:val="fr-FR"/>
              </w:rPr>
              <w:t>1</w:t>
            </w:r>
            <w:r w:rsidR="002906E1" w:rsidRPr="00A96C29">
              <w:rPr>
                <w:sz w:val="18"/>
                <w:szCs w:val="24"/>
                <w:lang w:val="fr-FR"/>
              </w:rPr>
              <w:t> </w:t>
            </w:r>
            <w:r w:rsidRPr="00A96C29">
              <w:rPr>
                <w:sz w:val="18"/>
                <w:szCs w:val="24"/>
                <w:lang w:val="fr-FR"/>
              </w:rPr>
              <w:t>580</w:t>
            </w:r>
          </w:p>
        </w:tc>
        <w:tc>
          <w:tcPr>
            <w:tcW w:w="3605" w:type="dxa"/>
            <w:shd w:val="clear" w:color="auto" w:fill="auto"/>
            <w:vAlign w:val="bottom"/>
          </w:tcPr>
          <w:p w:rsidR="00424635" w:rsidRPr="00A96C29" w:rsidRDefault="00424635" w:rsidP="00653C2C">
            <w:pPr>
              <w:suppressAutoHyphens w:val="0"/>
              <w:spacing w:before="40" w:after="40" w:line="220" w:lineRule="exact"/>
              <w:jc w:val="right"/>
              <w:rPr>
                <w:sz w:val="18"/>
                <w:szCs w:val="24"/>
                <w:lang w:val="fr-FR"/>
              </w:rPr>
            </w:pPr>
            <w:r w:rsidRPr="00A96C29">
              <w:rPr>
                <w:sz w:val="18"/>
                <w:szCs w:val="24"/>
                <w:lang w:val="fr-FR"/>
              </w:rPr>
              <w:t>790</w:t>
            </w:r>
          </w:p>
        </w:tc>
      </w:tr>
      <w:tr w:rsidR="00FA6673" w:rsidRPr="00A96C29">
        <w:trPr>
          <w:trHeight w:val="257"/>
        </w:trPr>
        <w:tc>
          <w:tcPr>
            <w:tcW w:w="2314" w:type="dxa"/>
            <w:shd w:val="clear" w:color="auto" w:fill="auto"/>
          </w:tcPr>
          <w:p w:rsidR="00424635" w:rsidRPr="00A96C29" w:rsidRDefault="00424635" w:rsidP="003938E4">
            <w:pPr>
              <w:suppressAutoHyphens w:val="0"/>
              <w:spacing w:before="40" w:after="40" w:line="220" w:lineRule="exact"/>
              <w:rPr>
                <w:sz w:val="18"/>
                <w:szCs w:val="24"/>
                <w:lang w:val="fr-FR"/>
              </w:rPr>
            </w:pPr>
            <w:r w:rsidRPr="00A96C29">
              <w:rPr>
                <w:sz w:val="18"/>
                <w:szCs w:val="24"/>
                <w:lang w:val="fr-FR"/>
              </w:rPr>
              <w:t>50</w:t>
            </w:r>
            <w:r w:rsidR="002906E1" w:rsidRPr="00A96C29">
              <w:rPr>
                <w:sz w:val="18"/>
                <w:szCs w:val="24"/>
                <w:lang w:val="fr-FR"/>
              </w:rPr>
              <w:t> </w:t>
            </w:r>
            <w:r w:rsidRPr="00A96C29">
              <w:rPr>
                <w:sz w:val="18"/>
                <w:szCs w:val="24"/>
                <w:lang w:val="fr-FR"/>
              </w:rPr>
              <w:t>000</w:t>
            </w:r>
            <w:r w:rsidR="002906E1" w:rsidRPr="00A96C29">
              <w:rPr>
                <w:sz w:val="18"/>
                <w:szCs w:val="24"/>
                <w:lang w:val="fr-FR"/>
              </w:rPr>
              <w:t>,</w:t>
            </w:r>
            <w:r w:rsidRPr="00A96C29">
              <w:rPr>
                <w:sz w:val="18"/>
                <w:szCs w:val="24"/>
                <w:lang w:val="fr-FR"/>
              </w:rPr>
              <w:t>01</w:t>
            </w:r>
            <w:r w:rsidR="00E30E68" w:rsidRPr="00A96C29">
              <w:rPr>
                <w:sz w:val="18"/>
                <w:szCs w:val="24"/>
                <w:lang w:val="fr-FR"/>
              </w:rPr>
              <w:t xml:space="preserve"> à </w:t>
            </w:r>
            <w:r w:rsidRPr="00A96C29">
              <w:rPr>
                <w:sz w:val="18"/>
                <w:szCs w:val="24"/>
                <w:lang w:val="fr-FR"/>
              </w:rPr>
              <w:t>60</w:t>
            </w:r>
            <w:r w:rsidR="002906E1" w:rsidRPr="00A96C29">
              <w:rPr>
                <w:sz w:val="18"/>
                <w:szCs w:val="24"/>
                <w:lang w:val="fr-FR"/>
              </w:rPr>
              <w:t> </w:t>
            </w:r>
            <w:r w:rsidRPr="00A96C29">
              <w:rPr>
                <w:sz w:val="18"/>
                <w:szCs w:val="24"/>
                <w:lang w:val="fr-FR"/>
              </w:rPr>
              <w:t>000</w:t>
            </w:r>
            <w:r w:rsidR="002906E1" w:rsidRPr="00A96C29">
              <w:rPr>
                <w:sz w:val="18"/>
                <w:szCs w:val="24"/>
                <w:lang w:val="fr-FR"/>
              </w:rPr>
              <w:t>,</w:t>
            </w:r>
            <w:r w:rsidRPr="00A96C29">
              <w:rPr>
                <w:sz w:val="18"/>
                <w:szCs w:val="24"/>
                <w:lang w:val="fr-FR"/>
              </w:rPr>
              <w:t>00</w:t>
            </w:r>
          </w:p>
        </w:tc>
        <w:tc>
          <w:tcPr>
            <w:tcW w:w="1736" w:type="dxa"/>
            <w:shd w:val="clear" w:color="auto" w:fill="auto"/>
            <w:vAlign w:val="bottom"/>
          </w:tcPr>
          <w:p w:rsidR="00424635" w:rsidRPr="00A96C29" w:rsidRDefault="00424635" w:rsidP="00653C2C">
            <w:pPr>
              <w:suppressAutoHyphens w:val="0"/>
              <w:spacing w:before="40" w:after="40" w:line="220" w:lineRule="exact"/>
              <w:jc w:val="right"/>
              <w:rPr>
                <w:sz w:val="18"/>
                <w:szCs w:val="24"/>
                <w:lang w:val="fr-FR"/>
              </w:rPr>
            </w:pPr>
            <w:r w:rsidRPr="00A96C29">
              <w:rPr>
                <w:sz w:val="18"/>
                <w:szCs w:val="24"/>
                <w:lang w:val="fr-FR"/>
              </w:rPr>
              <w:t>1</w:t>
            </w:r>
            <w:r w:rsidR="002906E1" w:rsidRPr="00A96C29">
              <w:rPr>
                <w:sz w:val="18"/>
                <w:szCs w:val="24"/>
                <w:lang w:val="fr-FR"/>
              </w:rPr>
              <w:t> </w:t>
            </w:r>
            <w:r w:rsidRPr="00A96C29">
              <w:rPr>
                <w:sz w:val="18"/>
                <w:szCs w:val="24"/>
                <w:lang w:val="fr-FR"/>
              </w:rPr>
              <w:t>450</w:t>
            </w:r>
          </w:p>
        </w:tc>
        <w:tc>
          <w:tcPr>
            <w:tcW w:w="3605" w:type="dxa"/>
            <w:shd w:val="clear" w:color="auto" w:fill="auto"/>
            <w:vAlign w:val="bottom"/>
          </w:tcPr>
          <w:p w:rsidR="00424635" w:rsidRPr="00A96C29" w:rsidRDefault="00424635" w:rsidP="00653C2C">
            <w:pPr>
              <w:suppressAutoHyphens w:val="0"/>
              <w:spacing w:before="40" w:after="40" w:line="220" w:lineRule="exact"/>
              <w:jc w:val="right"/>
              <w:rPr>
                <w:sz w:val="18"/>
                <w:szCs w:val="24"/>
                <w:lang w:val="fr-FR"/>
              </w:rPr>
            </w:pPr>
            <w:r w:rsidRPr="00A96C29">
              <w:rPr>
                <w:sz w:val="18"/>
                <w:szCs w:val="24"/>
                <w:lang w:val="fr-FR"/>
              </w:rPr>
              <w:t>725</w:t>
            </w:r>
          </w:p>
        </w:tc>
      </w:tr>
      <w:tr w:rsidR="00FA6673" w:rsidRPr="00A96C29">
        <w:trPr>
          <w:trHeight w:val="257"/>
        </w:trPr>
        <w:tc>
          <w:tcPr>
            <w:tcW w:w="2314" w:type="dxa"/>
            <w:shd w:val="clear" w:color="auto" w:fill="auto"/>
          </w:tcPr>
          <w:p w:rsidR="00424635" w:rsidRPr="00A96C29" w:rsidRDefault="00424635" w:rsidP="003938E4">
            <w:pPr>
              <w:suppressAutoHyphens w:val="0"/>
              <w:spacing w:before="40" w:after="40" w:line="220" w:lineRule="exact"/>
              <w:rPr>
                <w:sz w:val="18"/>
                <w:szCs w:val="24"/>
                <w:lang w:val="fr-FR"/>
              </w:rPr>
            </w:pPr>
            <w:r w:rsidRPr="00A96C29">
              <w:rPr>
                <w:sz w:val="18"/>
                <w:szCs w:val="24"/>
                <w:lang w:val="fr-FR"/>
              </w:rPr>
              <w:t>60</w:t>
            </w:r>
            <w:r w:rsidR="002906E1" w:rsidRPr="00A96C29">
              <w:rPr>
                <w:sz w:val="18"/>
                <w:szCs w:val="24"/>
                <w:lang w:val="fr-FR"/>
              </w:rPr>
              <w:t> </w:t>
            </w:r>
            <w:r w:rsidRPr="00A96C29">
              <w:rPr>
                <w:sz w:val="18"/>
                <w:szCs w:val="24"/>
                <w:lang w:val="fr-FR"/>
              </w:rPr>
              <w:t>000</w:t>
            </w:r>
            <w:r w:rsidR="002906E1" w:rsidRPr="00A96C29">
              <w:rPr>
                <w:sz w:val="18"/>
                <w:szCs w:val="24"/>
                <w:lang w:val="fr-FR"/>
              </w:rPr>
              <w:t>,</w:t>
            </w:r>
            <w:r w:rsidRPr="00A96C29">
              <w:rPr>
                <w:sz w:val="18"/>
                <w:szCs w:val="24"/>
                <w:lang w:val="fr-FR"/>
              </w:rPr>
              <w:t>01</w:t>
            </w:r>
            <w:r w:rsidR="00E30E68" w:rsidRPr="00A96C29">
              <w:rPr>
                <w:sz w:val="18"/>
                <w:szCs w:val="24"/>
                <w:lang w:val="fr-FR"/>
              </w:rPr>
              <w:t xml:space="preserve"> à </w:t>
            </w:r>
            <w:r w:rsidRPr="00A96C29">
              <w:rPr>
                <w:sz w:val="18"/>
                <w:szCs w:val="24"/>
                <w:lang w:val="fr-FR"/>
              </w:rPr>
              <w:t>70</w:t>
            </w:r>
            <w:r w:rsidR="002906E1" w:rsidRPr="00A96C29">
              <w:rPr>
                <w:sz w:val="18"/>
                <w:szCs w:val="24"/>
                <w:lang w:val="fr-FR"/>
              </w:rPr>
              <w:t> </w:t>
            </w:r>
            <w:r w:rsidRPr="00A96C29">
              <w:rPr>
                <w:sz w:val="18"/>
                <w:szCs w:val="24"/>
                <w:lang w:val="fr-FR"/>
              </w:rPr>
              <w:t>000</w:t>
            </w:r>
            <w:r w:rsidR="002906E1" w:rsidRPr="00A96C29">
              <w:rPr>
                <w:sz w:val="18"/>
                <w:szCs w:val="24"/>
                <w:lang w:val="fr-FR"/>
              </w:rPr>
              <w:t>,</w:t>
            </w:r>
            <w:r w:rsidRPr="00A96C29">
              <w:rPr>
                <w:sz w:val="18"/>
                <w:szCs w:val="24"/>
                <w:lang w:val="fr-FR"/>
              </w:rPr>
              <w:t>00</w:t>
            </w:r>
          </w:p>
        </w:tc>
        <w:tc>
          <w:tcPr>
            <w:tcW w:w="1736" w:type="dxa"/>
            <w:shd w:val="clear" w:color="auto" w:fill="auto"/>
            <w:vAlign w:val="bottom"/>
          </w:tcPr>
          <w:p w:rsidR="00424635" w:rsidRPr="00A96C29" w:rsidRDefault="00424635" w:rsidP="00653C2C">
            <w:pPr>
              <w:suppressAutoHyphens w:val="0"/>
              <w:spacing w:before="40" w:after="40" w:line="220" w:lineRule="exact"/>
              <w:jc w:val="right"/>
              <w:rPr>
                <w:sz w:val="18"/>
                <w:szCs w:val="24"/>
                <w:lang w:val="fr-FR"/>
              </w:rPr>
            </w:pPr>
            <w:r w:rsidRPr="00A96C29">
              <w:rPr>
                <w:sz w:val="18"/>
                <w:szCs w:val="24"/>
                <w:lang w:val="fr-FR"/>
              </w:rPr>
              <w:t>1</w:t>
            </w:r>
            <w:r w:rsidR="002906E1" w:rsidRPr="00A96C29">
              <w:rPr>
                <w:sz w:val="18"/>
                <w:szCs w:val="24"/>
                <w:lang w:val="fr-FR"/>
              </w:rPr>
              <w:t> </w:t>
            </w:r>
            <w:r w:rsidRPr="00A96C29">
              <w:rPr>
                <w:sz w:val="18"/>
                <w:szCs w:val="24"/>
                <w:lang w:val="fr-FR"/>
              </w:rPr>
              <w:t>320</w:t>
            </w:r>
          </w:p>
        </w:tc>
        <w:tc>
          <w:tcPr>
            <w:tcW w:w="3605" w:type="dxa"/>
            <w:shd w:val="clear" w:color="auto" w:fill="auto"/>
            <w:vAlign w:val="bottom"/>
          </w:tcPr>
          <w:p w:rsidR="00424635" w:rsidRPr="00A96C29" w:rsidRDefault="00424635" w:rsidP="00653C2C">
            <w:pPr>
              <w:suppressAutoHyphens w:val="0"/>
              <w:spacing w:before="40" w:after="40" w:line="220" w:lineRule="exact"/>
              <w:jc w:val="right"/>
              <w:rPr>
                <w:sz w:val="18"/>
                <w:szCs w:val="24"/>
                <w:lang w:val="fr-FR"/>
              </w:rPr>
            </w:pPr>
            <w:r w:rsidRPr="00A96C29">
              <w:rPr>
                <w:sz w:val="18"/>
                <w:szCs w:val="24"/>
                <w:lang w:val="fr-FR"/>
              </w:rPr>
              <w:t>660</w:t>
            </w:r>
          </w:p>
        </w:tc>
      </w:tr>
      <w:tr w:rsidR="00FA6673" w:rsidRPr="00A96C29">
        <w:trPr>
          <w:trHeight w:val="257"/>
        </w:trPr>
        <w:tc>
          <w:tcPr>
            <w:tcW w:w="2314" w:type="dxa"/>
            <w:shd w:val="clear" w:color="auto" w:fill="auto"/>
          </w:tcPr>
          <w:p w:rsidR="00424635" w:rsidRPr="00A96C29" w:rsidRDefault="00424635" w:rsidP="003938E4">
            <w:pPr>
              <w:suppressAutoHyphens w:val="0"/>
              <w:spacing w:before="40" w:after="40" w:line="220" w:lineRule="exact"/>
              <w:rPr>
                <w:sz w:val="18"/>
                <w:szCs w:val="24"/>
                <w:lang w:val="fr-FR"/>
              </w:rPr>
            </w:pPr>
            <w:r w:rsidRPr="00A96C29">
              <w:rPr>
                <w:sz w:val="18"/>
                <w:szCs w:val="24"/>
                <w:lang w:val="fr-FR"/>
              </w:rPr>
              <w:t>70</w:t>
            </w:r>
            <w:r w:rsidR="002906E1" w:rsidRPr="00A96C29">
              <w:rPr>
                <w:sz w:val="18"/>
                <w:szCs w:val="24"/>
                <w:lang w:val="fr-FR"/>
              </w:rPr>
              <w:t> </w:t>
            </w:r>
            <w:r w:rsidRPr="00A96C29">
              <w:rPr>
                <w:sz w:val="18"/>
                <w:szCs w:val="24"/>
                <w:lang w:val="fr-FR"/>
              </w:rPr>
              <w:t>000</w:t>
            </w:r>
            <w:r w:rsidR="002906E1" w:rsidRPr="00A96C29">
              <w:rPr>
                <w:sz w:val="18"/>
                <w:szCs w:val="24"/>
                <w:lang w:val="fr-FR"/>
              </w:rPr>
              <w:t>,</w:t>
            </w:r>
            <w:r w:rsidRPr="00A96C29">
              <w:rPr>
                <w:sz w:val="18"/>
                <w:szCs w:val="24"/>
                <w:lang w:val="fr-FR"/>
              </w:rPr>
              <w:t>01</w:t>
            </w:r>
            <w:r w:rsidR="00E30E68" w:rsidRPr="00A96C29">
              <w:rPr>
                <w:sz w:val="18"/>
                <w:szCs w:val="24"/>
                <w:lang w:val="fr-FR"/>
              </w:rPr>
              <w:t xml:space="preserve"> à </w:t>
            </w:r>
            <w:r w:rsidRPr="00A96C29">
              <w:rPr>
                <w:sz w:val="18"/>
                <w:szCs w:val="24"/>
                <w:lang w:val="fr-FR"/>
              </w:rPr>
              <w:t>80</w:t>
            </w:r>
            <w:r w:rsidR="002906E1" w:rsidRPr="00A96C29">
              <w:rPr>
                <w:sz w:val="18"/>
                <w:szCs w:val="24"/>
                <w:lang w:val="fr-FR"/>
              </w:rPr>
              <w:t> </w:t>
            </w:r>
            <w:r w:rsidRPr="00A96C29">
              <w:rPr>
                <w:sz w:val="18"/>
                <w:szCs w:val="24"/>
                <w:lang w:val="fr-FR"/>
              </w:rPr>
              <w:t>000</w:t>
            </w:r>
            <w:r w:rsidR="002906E1" w:rsidRPr="00A96C29">
              <w:rPr>
                <w:sz w:val="18"/>
                <w:szCs w:val="24"/>
                <w:lang w:val="fr-FR"/>
              </w:rPr>
              <w:t>,</w:t>
            </w:r>
            <w:r w:rsidRPr="00A96C29">
              <w:rPr>
                <w:sz w:val="18"/>
                <w:szCs w:val="24"/>
                <w:lang w:val="fr-FR"/>
              </w:rPr>
              <w:t>00</w:t>
            </w:r>
          </w:p>
        </w:tc>
        <w:tc>
          <w:tcPr>
            <w:tcW w:w="1736" w:type="dxa"/>
            <w:shd w:val="clear" w:color="auto" w:fill="auto"/>
            <w:vAlign w:val="bottom"/>
          </w:tcPr>
          <w:p w:rsidR="00424635" w:rsidRPr="00A96C29" w:rsidRDefault="00424635" w:rsidP="00653C2C">
            <w:pPr>
              <w:suppressAutoHyphens w:val="0"/>
              <w:spacing w:before="40" w:after="40" w:line="220" w:lineRule="exact"/>
              <w:jc w:val="right"/>
              <w:rPr>
                <w:sz w:val="18"/>
                <w:szCs w:val="24"/>
                <w:lang w:val="fr-FR"/>
              </w:rPr>
            </w:pPr>
            <w:r w:rsidRPr="00A96C29">
              <w:rPr>
                <w:sz w:val="18"/>
                <w:szCs w:val="24"/>
                <w:lang w:val="fr-FR"/>
              </w:rPr>
              <w:t>1</w:t>
            </w:r>
            <w:r w:rsidR="002906E1" w:rsidRPr="00A96C29">
              <w:rPr>
                <w:sz w:val="18"/>
                <w:szCs w:val="24"/>
                <w:lang w:val="fr-FR"/>
              </w:rPr>
              <w:t> </w:t>
            </w:r>
            <w:r w:rsidRPr="00A96C29">
              <w:rPr>
                <w:sz w:val="18"/>
                <w:szCs w:val="24"/>
                <w:lang w:val="fr-FR"/>
              </w:rPr>
              <w:t>190</w:t>
            </w:r>
          </w:p>
        </w:tc>
        <w:tc>
          <w:tcPr>
            <w:tcW w:w="3605" w:type="dxa"/>
            <w:shd w:val="clear" w:color="auto" w:fill="auto"/>
            <w:vAlign w:val="bottom"/>
          </w:tcPr>
          <w:p w:rsidR="00424635" w:rsidRPr="00A96C29" w:rsidRDefault="00424635" w:rsidP="00653C2C">
            <w:pPr>
              <w:suppressAutoHyphens w:val="0"/>
              <w:spacing w:before="40" w:after="40" w:line="220" w:lineRule="exact"/>
              <w:jc w:val="right"/>
              <w:rPr>
                <w:sz w:val="18"/>
                <w:szCs w:val="24"/>
                <w:lang w:val="fr-FR"/>
              </w:rPr>
            </w:pPr>
            <w:r w:rsidRPr="00A96C29">
              <w:rPr>
                <w:sz w:val="18"/>
                <w:szCs w:val="24"/>
                <w:lang w:val="fr-FR"/>
              </w:rPr>
              <w:t>590</w:t>
            </w:r>
          </w:p>
        </w:tc>
      </w:tr>
      <w:tr w:rsidR="00FA6673" w:rsidRPr="00A96C29">
        <w:trPr>
          <w:trHeight w:val="257"/>
        </w:trPr>
        <w:tc>
          <w:tcPr>
            <w:tcW w:w="2314" w:type="dxa"/>
            <w:shd w:val="clear" w:color="auto" w:fill="auto"/>
          </w:tcPr>
          <w:p w:rsidR="00424635" w:rsidRPr="00A96C29" w:rsidRDefault="00424635" w:rsidP="003938E4">
            <w:pPr>
              <w:suppressAutoHyphens w:val="0"/>
              <w:spacing w:before="40" w:after="40" w:line="220" w:lineRule="exact"/>
              <w:rPr>
                <w:sz w:val="18"/>
                <w:szCs w:val="24"/>
                <w:lang w:val="fr-FR"/>
              </w:rPr>
            </w:pPr>
            <w:r w:rsidRPr="00A96C29">
              <w:rPr>
                <w:sz w:val="18"/>
                <w:szCs w:val="24"/>
                <w:lang w:val="fr-FR"/>
              </w:rPr>
              <w:t>80</w:t>
            </w:r>
            <w:r w:rsidR="002906E1" w:rsidRPr="00A96C29">
              <w:rPr>
                <w:sz w:val="18"/>
                <w:szCs w:val="24"/>
                <w:lang w:val="fr-FR"/>
              </w:rPr>
              <w:t> </w:t>
            </w:r>
            <w:r w:rsidRPr="00A96C29">
              <w:rPr>
                <w:sz w:val="18"/>
                <w:szCs w:val="24"/>
                <w:lang w:val="fr-FR"/>
              </w:rPr>
              <w:t>000</w:t>
            </w:r>
            <w:r w:rsidR="002906E1" w:rsidRPr="00A96C29">
              <w:rPr>
                <w:sz w:val="18"/>
                <w:szCs w:val="24"/>
                <w:lang w:val="fr-FR"/>
              </w:rPr>
              <w:t>,</w:t>
            </w:r>
            <w:r w:rsidRPr="00A96C29">
              <w:rPr>
                <w:sz w:val="18"/>
                <w:szCs w:val="24"/>
                <w:lang w:val="fr-FR"/>
              </w:rPr>
              <w:t>01</w:t>
            </w:r>
            <w:r w:rsidR="00E30E68" w:rsidRPr="00A96C29">
              <w:rPr>
                <w:sz w:val="18"/>
                <w:szCs w:val="24"/>
                <w:lang w:val="fr-FR"/>
              </w:rPr>
              <w:t xml:space="preserve"> à </w:t>
            </w:r>
            <w:r w:rsidRPr="00A96C29">
              <w:rPr>
                <w:sz w:val="18"/>
                <w:szCs w:val="24"/>
                <w:lang w:val="fr-FR"/>
              </w:rPr>
              <w:t>90</w:t>
            </w:r>
            <w:r w:rsidR="002906E1" w:rsidRPr="00A96C29">
              <w:rPr>
                <w:sz w:val="18"/>
                <w:szCs w:val="24"/>
                <w:lang w:val="fr-FR"/>
              </w:rPr>
              <w:t> </w:t>
            </w:r>
            <w:r w:rsidRPr="00A96C29">
              <w:rPr>
                <w:sz w:val="18"/>
                <w:szCs w:val="24"/>
                <w:lang w:val="fr-FR"/>
              </w:rPr>
              <w:t>000</w:t>
            </w:r>
            <w:r w:rsidR="002906E1" w:rsidRPr="00A96C29">
              <w:rPr>
                <w:sz w:val="18"/>
                <w:szCs w:val="24"/>
                <w:lang w:val="fr-FR"/>
              </w:rPr>
              <w:t>,</w:t>
            </w:r>
            <w:r w:rsidRPr="00A96C29">
              <w:rPr>
                <w:sz w:val="18"/>
                <w:szCs w:val="24"/>
                <w:lang w:val="fr-FR"/>
              </w:rPr>
              <w:t>00</w:t>
            </w:r>
          </w:p>
        </w:tc>
        <w:tc>
          <w:tcPr>
            <w:tcW w:w="1736" w:type="dxa"/>
            <w:shd w:val="clear" w:color="auto" w:fill="auto"/>
            <w:vAlign w:val="bottom"/>
          </w:tcPr>
          <w:p w:rsidR="00424635" w:rsidRPr="00A96C29" w:rsidRDefault="00424635" w:rsidP="00653C2C">
            <w:pPr>
              <w:suppressAutoHyphens w:val="0"/>
              <w:spacing w:before="40" w:after="40" w:line="220" w:lineRule="exact"/>
              <w:jc w:val="right"/>
              <w:rPr>
                <w:sz w:val="18"/>
                <w:szCs w:val="24"/>
                <w:lang w:val="fr-FR"/>
              </w:rPr>
            </w:pPr>
            <w:r w:rsidRPr="00A96C29">
              <w:rPr>
                <w:sz w:val="18"/>
                <w:szCs w:val="24"/>
                <w:lang w:val="fr-FR"/>
              </w:rPr>
              <w:t>1</w:t>
            </w:r>
            <w:r w:rsidR="002906E1" w:rsidRPr="00A96C29">
              <w:rPr>
                <w:sz w:val="18"/>
                <w:szCs w:val="24"/>
                <w:lang w:val="fr-FR"/>
              </w:rPr>
              <w:t> </w:t>
            </w:r>
            <w:r w:rsidRPr="00A96C29">
              <w:rPr>
                <w:sz w:val="18"/>
                <w:szCs w:val="24"/>
                <w:lang w:val="fr-FR"/>
              </w:rPr>
              <w:t>020</w:t>
            </w:r>
          </w:p>
        </w:tc>
        <w:tc>
          <w:tcPr>
            <w:tcW w:w="3605" w:type="dxa"/>
            <w:shd w:val="clear" w:color="auto" w:fill="auto"/>
            <w:vAlign w:val="bottom"/>
          </w:tcPr>
          <w:p w:rsidR="00424635" w:rsidRPr="00A96C29" w:rsidRDefault="00424635" w:rsidP="00653C2C">
            <w:pPr>
              <w:suppressAutoHyphens w:val="0"/>
              <w:spacing w:before="40" w:after="40" w:line="220" w:lineRule="exact"/>
              <w:jc w:val="right"/>
              <w:rPr>
                <w:sz w:val="18"/>
                <w:szCs w:val="24"/>
                <w:lang w:val="fr-FR"/>
              </w:rPr>
            </w:pPr>
            <w:r w:rsidRPr="00A96C29">
              <w:rPr>
                <w:sz w:val="18"/>
                <w:szCs w:val="24"/>
                <w:lang w:val="fr-FR"/>
              </w:rPr>
              <w:t>510</w:t>
            </w:r>
          </w:p>
        </w:tc>
      </w:tr>
      <w:tr w:rsidR="00FA6673" w:rsidRPr="00A96C29">
        <w:trPr>
          <w:trHeight w:val="257"/>
        </w:trPr>
        <w:tc>
          <w:tcPr>
            <w:tcW w:w="2314" w:type="dxa"/>
            <w:tcBorders>
              <w:bottom w:val="nil"/>
            </w:tcBorders>
            <w:shd w:val="clear" w:color="auto" w:fill="auto"/>
          </w:tcPr>
          <w:p w:rsidR="00424635" w:rsidRPr="00A96C29" w:rsidRDefault="00424635" w:rsidP="003938E4">
            <w:pPr>
              <w:suppressAutoHyphens w:val="0"/>
              <w:spacing w:before="40" w:after="40" w:line="220" w:lineRule="exact"/>
              <w:rPr>
                <w:sz w:val="18"/>
                <w:szCs w:val="24"/>
                <w:lang w:val="fr-FR"/>
              </w:rPr>
            </w:pPr>
            <w:r w:rsidRPr="00A96C29">
              <w:rPr>
                <w:sz w:val="18"/>
                <w:szCs w:val="24"/>
                <w:lang w:val="fr-FR"/>
              </w:rPr>
              <w:t>90</w:t>
            </w:r>
            <w:r w:rsidR="002906E1" w:rsidRPr="00A96C29">
              <w:rPr>
                <w:sz w:val="18"/>
                <w:szCs w:val="24"/>
                <w:lang w:val="fr-FR"/>
              </w:rPr>
              <w:t> </w:t>
            </w:r>
            <w:r w:rsidRPr="00A96C29">
              <w:rPr>
                <w:sz w:val="18"/>
                <w:szCs w:val="24"/>
                <w:lang w:val="fr-FR"/>
              </w:rPr>
              <w:t>000</w:t>
            </w:r>
            <w:r w:rsidR="002906E1" w:rsidRPr="00A96C29">
              <w:rPr>
                <w:sz w:val="18"/>
                <w:szCs w:val="24"/>
                <w:lang w:val="fr-FR"/>
              </w:rPr>
              <w:t>,</w:t>
            </w:r>
            <w:r w:rsidRPr="00A96C29">
              <w:rPr>
                <w:sz w:val="18"/>
                <w:szCs w:val="24"/>
                <w:lang w:val="fr-FR"/>
              </w:rPr>
              <w:t>01</w:t>
            </w:r>
            <w:r w:rsidR="00E30E68" w:rsidRPr="00A96C29">
              <w:rPr>
                <w:sz w:val="18"/>
                <w:szCs w:val="24"/>
                <w:lang w:val="fr-FR"/>
              </w:rPr>
              <w:t xml:space="preserve"> à </w:t>
            </w:r>
            <w:r w:rsidRPr="00A96C29">
              <w:rPr>
                <w:sz w:val="18"/>
                <w:szCs w:val="24"/>
                <w:lang w:val="fr-FR"/>
              </w:rPr>
              <w:t>100</w:t>
            </w:r>
            <w:r w:rsidR="002906E1" w:rsidRPr="00A96C29">
              <w:rPr>
                <w:sz w:val="18"/>
                <w:szCs w:val="24"/>
                <w:lang w:val="fr-FR"/>
              </w:rPr>
              <w:t> </w:t>
            </w:r>
            <w:r w:rsidRPr="00A96C29">
              <w:rPr>
                <w:sz w:val="18"/>
                <w:szCs w:val="24"/>
                <w:lang w:val="fr-FR"/>
              </w:rPr>
              <w:t>000</w:t>
            </w:r>
            <w:r w:rsidR="002906E1" w:rsidRPr="00A96C29">
              <w:rPr>
                <w:sz w:val="18"/>
                <w:szCs w:val="24"/>
                <w:lang w:val="fr-FR"/>
              </w:rPr>
              <w:t>,</w:t>
            </w:r>
            <w:r w:rsidRPr="00A96C29">
              <w:rPr>
                <w:sz w:val="18"/>
                <w:szCs w:val="24"/>
                <w:lang w:val="fr-FR"/>
              </w:rPr>
              <w:t>00</w:t>
            </w:r>
          </w:p>
        </w:tc>
        <w:tc>
          <w:tcPr>
            <w:tcW w:w="1736" w:type="dxa"/>
            <w:tcBorders>
              <w:bottom w:val="nil"/>
            </w:tcBorders>
            <w:shd w:val="clear" w:color="auto" w:fill="auto"/>
            <w:vAlign w:val="bottom"/>
          </w:tcPr>
          <w:p w:rsidR="00424635" w:rsidRPr="00A96C29" w:rsidRDefault="00424635" w:rsidP="00653C2C">
            <w:pPr>
              <w:suppressAutoHyphens w:val="0"/>
              <w:spacing w:before="40" w:after="40" w:line="220" w:lineRule="exact"/>
              <w:jc w:val="right"/>
              <w:rPr>
                <w:sz w:val="18"/>
                <w:szCs w:val="24"/>
                <w:lang w:val="fr-FR"/>
              </w:rPr>
            </w:pPr>
            <w:r w:rsidRPr="00A96C29">
              <w:rPr>
                <w:sz w:val="18"/>
                <w:szCs w:val="24"/>
                <w:lang w:val="fr-FR"/>
              </w:rPr>
              <w:t>850</w:t>
            </w:r>
          </w:p>
        </w:tc>
        <w:tc>
          <w:tcPr>
            <w:tcW w:w="3605" w:type="dxa"/>
            <w:tcBorders>
              <w:bottom w:val="nil"/>
            </w:tcBorders>
            <w:shd w:val="clear" w:color="auto" w:fill="auto"/>
            <w:vAlign w:val="bottom"/>
          </w:tcPr>
          <w:p w:rsidR="00424635" w:rsidRPr="00A96C29" w:rsidRDefault="00424635" w:rsidP="00653C2C">
            <w:pPr>
              <w:suppressAutoHyphens w:val="0"/>
              <w:spacing w:before="40" w:after="40" w:line="220" w:lineRule="exact"/>
              <w:jc w:val="right"/>
              <w:rPr>
                <w:sz w:val="18"/>
                <w:szCs w:val="24"/>
                <w:lang w:val="fr-FR"/>
              </w:rPr>
            </w:pPr>
            <w:r w:rsidRPr="00A96C29">
              <w:rPr>
                <w:sz w:val="18"/>
                <w:szCs w:val="24"/>
                <w:lang w:val="fr-FR"/>
              </w:rPr>
              <w:t>425</w:t>
            </w:r>
          </w:p>
        </w:tc>
      </w:tr>
      <w:tr w:rsidR="00FA6673" w:rsidRPr="00A96C29">
        <w:trPr>
          <w:trHeight w:val="257"/>
        </w:trPr>
        <w:tc>
          <w:tcPr>
            <w:tcW w:w="2314" w:type="dxa"/>
            <w:tcBorders>
              <w:top w:val="nil"/>
              <w:bottom w:val="single" w:sz="12" w:space="0" w:color="auto"/>
            </w:tcBorders>
            <w:shd w:val="clear" w:color="auto" w:fill="auto"/>
          </w:tcPr>
          <w:p w:rsidR="00424635" w:rsidRPr="00A96C29" w:rsidRDefault="002906E1" w:rsidP="002906E1">
            <w:pPr>
              <w:suppressAutoHyphens w:val="0"/>
              <w:spacing w:before="40" w:after="40" w:line="220" w:lineRule="exact"/>
              <w:rPr>
                <w:sz w:val="18"/>
                <w:szCs w:val="24"/>
                <w:lang w:val="fr-FR"/>
              </w:rPr>
            </w:pPr>
            <w:r w:rsidRPr="00A96C29">
              <w:rPr>
                <w:sz w:val="18"/>
                <w:szCs w:val="24"/>
                <w:lang w:val="fr-FR"/>
              </w:rPr>
              <w:t xml:space="preserve">Plus de </w:t>
            </w:r>
            <w:r w:rsidR="00424635" w:rsidRPr="00A96C29">
              <w:rPr>
                <w:sz w:val="18"/>
                <w:szCs w:val="24"/>
                <w:lang w:val="fr-FR"/>
              </w:rPr>
              <w:t>100</w:t>
            </w:r>
            <w:r w:rsidRPr="00A96C29">
              <w:rPr>
                <w:sz w:val="18"/>
                <w:szCs w:val="24"/>
                <w:lang w:val="fr-FR"/>
              </w:rPr>
              <w:t> </w:t>
            </w:r>
            <w:r w:rsidR="00424635" w:rsidRPr="00A96C29">
              <w:rPr>
                <w:sz w:val="18"/>
                <w:szCs w:val="24"/>
                <w:lang w:val="fr-FR"/>
              </w:rPr>
              <w:t>000</w:t>
            </w:r>
            <w:r w:rsidRPr="00A96C29">
              <w:rPr>
                <w:sz w:val="18"/>
                <w:szCs w:val="24"/>
                <w:lang w:val="fr-FR"/>
              </w:rPr>
              <w:t>,</w:t>
            </w:r>
            <w:r w:rsidR="00424635" w:rsidRPr="00A96C29">
              <w:rPr>
                <w:sz w:val="18"/>
                <w:szCs w:val="24"/>
                <w:lang w:val="fr-FR"/>
              </w:rPr>
              <w:t>01</w:t>
            </w:r>
            <w:r w:rsidR="00424635" w:rsidRPr="00A96C29">
              <w:rPr>
                <w:lang w:val="fr-FR"/>
              </w:rPr>
              <w:t>*</w:t>
            </w:r>
          </w:p>
        </w:tc>
        <w:tc>
          <w:tcPr>
            <w:tcW w:w="1736" w:type="dxa"/>
            <w:tcBorders>
              <w:top w:val="nil"/>
              <w:bottom w:val="single" w:sz="12" w:space="0" w:color="auto"/>
            </w:tcBorders>
            <w:shd w:val="clear" w:color="auto" w:fill="auto"/>
            <w:vAlign w:val="bottom"/>
          </w:tcPr>
          <w:p w:rsidR="00424635" w:rsidRPr="00A96C29" w:rsidRDefault="00424635" w:rsidP="00653C2C">
            <w:pPr>
              <w:suppressAutoHyphens w:val="0"/>
              <w:spacing w:before="40" w:after="40" w:line="220" w:lineRule="exact"/>
              <w:jc w:val="right"/>
              <w:rPr>
                <w:sz w:val="18"/>
                <w:szCs w:val="24"/>
                <w:lang w:val="fr-FR"/>
              </w:rPr>
            </w:pPr>
            <w:r w:rsidRPr="00A96C29">
              <w:rPr>
                <w:sz w:val="18"/>
                <w:szCs w:val="24"/>
                <w:lang w:val="fr-FR"/>
              </w:rPr>
              <w:t>850</w:t>
            </w:r>
          </w:p>
        </w:tc>
        <w:tc>
          <w:tcPr>
            <w:tcW w:w="3605" w:type="dxa"/>
            <w:tcBorders>
              <w:top w:val="nil"/>
              <w:bottom w:val="single" w:sz="12" w:space="0" w:color="auto"/>
            </w:tcBorders>
            <w:shd w:val="clear" w:color="auto" w:fill="auto"/>
            <w:vAlign w:val="bottom"/>
          </w:tcPr>
          <w:p w:rsidR="00424635" w:rsidRPr="00A96C29" w:rsidRDefault="00424635" w:rsidP="00653C2C">
            <w:pPr>
              <w:suppressAutoHyphens w:val="0"/>
              <w:spacing w:before="40" w:after="40" w:line="220" w:lineRule="exact"/>
              <w:jc w:val="right"/>
              <w:rPr>
                <w:sz w:val="18"/>
                <w:szCs w:val="24"/>
                <w:lang w:val="fr-FR"/>
              </w:rPr>
            </w:pPr>
            <w:r w:rsidRPr="00A96C29">
              <w:rPr>
                <w:sz w:val="18"/>
                <w:szCs w:val="24"/>
                <w:lang w:val="fr-FR"/>
              </w:rPr>
              <w:t>425</w:t>
            </w:r>
          </w:p>
        </w:tc>
      </w:tr>
    </w:tbl>
    <w:p w:rsidR="00424635" w:rsidRPr="00A96C29" w:rsidRDefault="00424635" w:rsidP="00653C2C">
      <w:pPr>
        <w:pStyle w:val="SingleTxtG"/>
        <w:spacing w:before="120" w:after="0"/>
        <w:ind w:firstLine="170"/>
        <w:jc w:val="left"/>
        <w:rPr>
          <w:sz w:val="18"/>
          <w:szCs w:val="18"/>
          <w:lang w:val="fr-FR"/>
        </w:rPr>
      </w:pPr>
      <w:r w:rsidRPr="00A96C29">
        <w:rPr>
          <w:i/>
          <w:iCs/>
          <w:sz w:val="18"/>
          <w:szCs w:val="18"/>
          <w:lang w:val="fr-FR"/>
        </w:rPr>
        <w:t>Source</w:t>
      </w:r>
      <w:r w:rsidR="000233A3" w:rsidRPr="00A96C29">
        <w:rPr>
          <w:iCs/>
          <w:sz w:val="18"/>
          <w:szCs w:val="18"/>
          <w:lang w:val="fr-FR"/>
        </w:rPr>
        <w:t>:</w:t>
      </w:r>
      <w:r w:rsidRPr="00A96C29">
        <w:rPr>
          <w:sz w:val="18"/>
          <w:szCs w:val="18"/>
          <w:lang w:val="fr-FR"/>
        </w:rPr>
        <w:t xml:space="preserve"> Minist</w:t>
      </w:r>
      <w:r w:rsidR="002906E1" w:rsidRPr="00A96C29">
        <w:rPr>
          <w:sz w:val="18"/>
          <w:szCs w:val="18"/>
          <w:lang w:val="fr-FR"/>
        </w:rPr>
        <w:t>ère de l’éducation et de la culture.</w:t>
      </w:r>
    </w:p>
    <w:p w:rsidR="00F038A0" w:rsidRPr="00A96C29" w:rsidRDefault="00F038A0" w:rsidP="00653C2C">
      <w:pPr>
        <w:pStyle w:val="SingleTxtG"/>
        <w:spacing w:after="0"/>
        <w:ind w:firstLine="170"/>
        <w:jc w:val="left"/>
        <w:rPr>
          <w:sz w:val="18"/>
          <w:szCs w:val="18"/>
          <w:lang w:val="fr-FR"/>
        </w:rPr>
      </w:pPr>
      <w:r w:rsidRPr="00A96C29">
        <w:rPr>
          <w:lang w:val="fr-FR"/>
        </w:rPr>
        <w:t>*</w:t>
      </w:r>
      <w:r w:rsidRPr="00A96C29">
        <w:rPr>
          <w:sz w:val="18"/>
          <w:szCs w:val="24"/>
          <w:lang w:val="fr-FR"/>
        </w:rPr>
        <w:t xml:space="preserve"> </w:t>
      </w:r>
      <w:r w:rsidR="00094F92" w:rsidRPr="00A96C29">
        <w:rPr>
          <w:sz w:val="18"/>
          <w:szCs w:val="24"/>
          <w:lang w:val="fr-FR"/>
        </w:rPr>
        <w:t xml:space="preserve"> </w:t>
      </w:r>
      <w:r w:rsidR="002906E1" w:rsidRPr="00A96C29">
        <w:rPr>
          <w:sz w:val="18"/>
          <w:szCs w:val="24"/>
          <w:lang w:val="fr-FR"/>
        </w:rPr>
        <w:t xml:space="preserve">Pour les familles comptant plus de deux enfants, le seuil maximal est porté à </w:t>
      </w:r>
      <w:r w:rsidRPr="00A96C29">
        <w:rPr>
          <w:sz w:val="18"/>
          <w:szCs w:val="24"/>
          <w:lang w:val="fr-FR"/>
        </w:rPr>
        <w:t>10</w:t>
      </w:r>
      <w:r w:rsidR="002906E1" w:rsidRPr="00A96C29">
        <w:rPr>
          <w:sz w:val="18"/>
          <w:szCs w:val="24"/>
          <w:lang w:val="fr-FR"/>
        </w:rPr>
        <w:t> </w:t>
      </w:r>
      <w:r w:rsidRPr="00A96C29">
        <w:rPr>
          <w:sz w:val="18"/>
          <w:szCs w:val="24"/>
          <w:lang w:val="fr-FR"/>
        </w:rPr>
        <w:t>000</w:t>
      </w:r>
      <w:r w:rsidR="002906E1" w:rsidRPr="00A96C29">
        <w:rPr>
          <w:sz w:val="18"/>
          <w:szCs w:val="24"/>
          <w:lang w:val="fr-FR"/>
        </w:rPr>
        <w:t> euros par enfant dès le troisième.</w:t>
      </w:r>
    </w:p>
    <w:p w:rsidR="00242183" w:rsidRPr="00A96C29" w:rsidRDefault="00094F92" w:rsidP="00094F92">
      <w:pPr>
        <w:pStyle w:val="SingleTxtG"/>
        <w:spacing w:before="240" w:after="0"/>
        <w:jc w:val="center"/>
        <w:rPr>
          <w:lang w:val="fr-FR"/>
        </w:rPr>
      </w:pPr>
      <w:r w:rsidRPr="00A96C29">
        <w:rPr>
          <w:u w:val="single"/>
          <w:lang w:val="fr-FR"/>
        </w:rPr>
        <w:tab/>
      </w:r>
      <w:r w:rsidRPr="00A96C29">
        <w:rPr>
          <w:u w:val="single"/>
          <w:lang w:val="fr-FR"/>
        </w:rPr>
        <w:tab/>
      </w:r>
      <w:r w:rsidRPr="00A96C29">
        <w:rPr>
          <w:u w:val="single"/>
          <w:lang w:val="fr-FR"/>
        </w:rPr>
        <w:tab/>
      </w:r>
    </w:p>
    <w:sectPr w:rsidR="00242183" w:rsidRPr="00A96C29" w:rsidSect="00B75A65">
      <w:headerReference w:type="even" r:id="rId15"/>
      <w:headerReference w:type="default" r:id="rId16"/>
      <w:footerReference w:type="even" r:id="rId17"/>
      <w:footerReference w:type="default" r:id="rId18"/>
      <w:footerReference w:type="first" r:id="rId19"/>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EC7" w:rsidRDefault="00500EC7"/>
  </w:endnote>
  <w:endnote w:type="continuationSeparator" w:id="0">
    <w:p w:rsidR="00500EC7" w:rsidRDefault="00500EC7"/>
  </w:endnote>
  <w:endnote w:type="continuationNotice" w:id="1">
    <w:p w:rsidR="00500EC7" w:rsidRDefault="00500E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BINH+TimesNewRoman,BoldItalic">
    <w:altName w:val="Times New Roman"/>
    <w:panose1 w:val="00000000000000000000"/>
    <w:charset w:val="00"/>
    <w:family w:val="roman"/>
    <w:notTrueType/>
    <w:pitch w:val="default"/>
    <w:sig w:usb0="00000003" w:usb1="00000000" w:usb2="00000000" w:usb3="00000000" w:csb0="00000001" w:csb1="00000000"/>
  </w:font>
  <w:font w:name="Μοντέρνα">
    <w:charset w:val="00"/>
    <w:family w:val="auto"/>
    <w:pitch w:val="variable"/>
    <w:sig w:usb0="03000000"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imesNewRomanPSMT">
    <w:altName w:val="MS Mincho"/>
    <w:panose1 w:val="00000000000000000000"/>
    <w:charset w:val="80"/>
    <w:family w:val="auto"/>
    <w:notTrueType/>
    <w:pitch w:val="default"/>
    <w:sig w:usb0="00000081" w:usb1="08070000" w:usb2="00000010" w:usb3="00000000" w:csb0="00020008" w:csb1="00000000"/>
  </w:font>
  <w:font w:name="Cambria">
    <w:panose1 w:val="02040503050406030204"/>
    <w:charset w:val="00"/>
    <w:family w:val="roman"/>
    <w:pitch w:val="variable"/>
    <w:sig w:usb0="E00002FF" w:usb1="400004FF" w:usb2="00000000" w:usb3="00000000" w:csb0="0000019F" w:csb1="00000000"/>
  </w:font>
  <w:font w:name="CFHelvetica-Regular">
    <w:altName w:val="MS Mincho"/>
    <w:panose1 w:val="00000000000000000000"/>
    <w:charset w:val="80"/>
    <w:family w:val="auto"/>
    <w:notTrueType/>
    <w:pitch w:val="default"/>
    <w:sig w:usb0="00000001" w:usb1="08070000" w:usb2="00000010" w:usb3="00000000" w:csb0="00020000"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E9D" w:rsidRPr="00DF76FA" w:rsidRDefault="008F4E9D" w:rsidP="00DF76FA">
    <w:pPr>
      <w:pStyle w:val="Footer"/>
      <w:tabs>
        <w:tab w:val="right" w:pos="9638"/>
      </w:tabs>
    </w:pPr>
    <w:r w:rsidRPr="00DF76FA">
      <w:rPr>
        <w:b/>
        <w:sz w:val="18"/>
      </w:rPr>
      <w:fldChar w:fldCharType="begin"/>
    </w:r>
    <w:r w:rsidRPr="00DF76FA">
      <w:rPr>
        <w:b/>
        <w:sz w:val="18"/>
      </w:rPr>
      <w:instrText xml:space="preserve"> PAGE  \* MERGEFORMAT </w:instrText>
    </w:r>
    <w:r w:rsidRPr="00DF76FA">
      <w:rPr>
        <w:b/>
        <w:sz w:val="18"/>
      </w:rPr>
      <w:fldChar w:fldCharType="separate"/>
    </w:r>
    <w:r w:rsidR="00A96C29">
      <w:rPr>
        <w:b/>
        <w:noProof/>
        <w:sz w:val="18"/>
      </w:rPr>
      <w:t>2</w:t>
    </w:r>
    <w:r w:rsidRPr="00DF76FA">
      <w:rPr>
        <w:b/>
        <w:sz w:val="18"/>
      </w:rPr>
      <w:fldChar w:fldCharType="end"/>
    </w:r>
    <w:r>
      <w:rPr>
        <w:sz w:val="18"/>
      </w:rPr>
      <w:tab/>
    </w:r>
    <w:r w:rsidRPr="00394DBF">
      <w:rPr>
        <w:szCs w:val="16"/>
      </w:rPr>
      <w:t>GE.15-05527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E9D" w:rsidRPr="00DF76FA" w:rsidRDefault="008F4E9D" w:rsidP="00DF76FA">
    <w:pPr>
      <w:pStyle w:val="Footer"/>
      <w:tabs>
        <w:tab w:val="right" w:pos="9638"/>
      </w:tabs>
      <w:rPr>
        <w:b/>
        <w:sz w:val="18"/>
      </w:rPr>
    </w:pPr>
    <w:r w:rsidRPr="00394DBF">
      <w:rPr>
        <w:szCs w:val="16"/>
      </w:rPr>
      <w:t>GE.15-05527  (EXT)</w:t>
    </w:r>
    <w:r>
      <w:tab/>
    </w:r>
    <w:r w:rsidRPr="00DF76FA">
      <w:rPr>
        <w:b/>
        <w:sz w:val="18"/>
      </w:rPr>
      <w:fldChar w:fldCharType="begin"/>
    </w:r>
    <w:r w:rsidRPr="00DF76FA">
      <w:rPr>
        <w:b/>
        <w:sz w:val="18"/>
      </w:rPr>
      <w:instrText xml:space="preserve"> PAGE  \* MERGEFORMAT </w:instrText>
    </w:r>
    <w:r w:rsidRPr="00DF76FA">
      <w:rPr>
        <w:b/>
        <w:sz w:val="18"/>
      </w:rPr>
      <w:fldChar w:fldCharType="separate"/>
    </w:r>
    <w:r w:rsidR="00A96C29">
      <w:rPr>
        <w:b/>
        <w:noProof/>
        <w:sz w:val="18"/>
      </w:rPr>
      <w:t>63</w:t>
    </w:r>
    <w:r w:rsidRPr="00DF76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E9D" w:rsidRDefault="008F4E9D" w:rsidP="00A96C29">
    <w:pPr>
      <w:pStyle w:val="Footer"/>
      <w:spacing w:before="240"/>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GE.15-05527  (EXT)</w:t>
    </w:r>
  </w:p>
  <w:p w:rsidR="00A96C29" w:rsidRPr="00A96C29" w:rsidRDefault="00A96C29" w:rsidP="00A96C2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1" type="#_x0000_t75" style="position:absolute;margin-left:432.25pt;margin-top:632.1pt;width:50.25pt;height:50.25pt;z-index:2;mso-position-horizontal-relative:margin;mso-position-vertical-relative:margin">
          <v:imagedata r:id="rId2" o:title="6&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EC7" w:rsidRPr="000B175B" w:rsidRDefault="00500EC7" w:rsidP="000B175B">
      <w:pPr>
        <w:tabs>
          <w:tab w:val="right" w:pos="2155"/>
        </w:tabs>
        <w:spacing w:after="80"/>
        <w:ind w:left="680"/>
        <w:rPr>
          <w:u w:val="single"/>
        </w:rPr>
      </w:pPr>
      <w:r>
        <w:rPr>
          <w:u w:val="single"/>
        </w:rPr>
        <w:tab/>
      </w:r>
    </w:p>
  </w:footnote>
  <w:footnote w:type="continuationSeparator" w:id="0">
    <w:p w:rsidR="00500EC7" w:rsidRPr="00FC68B7" w:rsidRDefault="00500EC7" w:rsidP="00FC68B7">
      <w:pPr>
        <w:tabs>
          <w:tab w:val="left" w:pos="2155"/>
        </w:tabs>
        <w:spacing w:after="80"/>
        <w:ind w:left="680"/>
        <w:rPr>
          <w:u w:val="single"/>
        </w:rPr>
      </w:pPr>
      <w:r>
        <w:rPr>
          <w:u w:val="single"/>
        </w:rPr>
        <w:tab/>
      </w:r>
    </w:p>
  </w:footnote>
  <w:footnote w:type="continuationNotice" w:id="1">
    <w:p w:rsidR="00500EC7" w:rsidRDefault="00500EC7"/>
  </w:footnote>
  <w:footnote w:id="2">
    <w:p w:rsidR="008F4E9D" w:rsidRPr="00EF116E" w:rsidRDefault="008F4E9D" w:rsidP="00DF76FA">
      <w:pPr>
        <w:pStyle w:val="FootnoteText"/>
        <w:rPr>
          <w:szCs w:val="18"/>
          <w:lang w:val="fr-CH"/>
        </w:rPr>
      </w:pPr>
      <w:r w:rsidRPr="00EF116E">
        <w:rPr>
          <w:sz w:val="20"/>
          <w:lang w:val="fr-CH"/>
        </w:rPr>
        <w:tab/>
      </w:r>
      <w:r w:rsidRPr="00EF116E">
        <w:rPr>
          <w:rStyle w:val="FootnoteReference"/>
          <w:sz w:val="20"/>
          <w:vertAlign w:val="baseline"/>
          <w:lang w:val="fr-CH"/>
        </w:rPr>
        <w:t>*</w:t>
      </w:r>
      <w:r w:rsidRPr="00EF116E">
        <w:rPr>
          <w:sz w:val="20"/>
          <w:lang w:val="fr-CH"/>
        </w:rPr>
        <w:tab/>
      </w:r>
      <w:r w:rsidRPr="00EF116E">
        <w:rPr>
          <w:lang w:val="fr-CH"/>
        </w:rPr>
        <w:t>L</w:t>
      </w:r>
      <w:r>
        <w:rPr>
          <w:lang w:val="fr-CH"/>
        </w:rPr>
        <w:t xml:space="preserve">e présent </w:t>
      </w:r>
      <w:r w:rsidRPr="00EF116E">
        <w:rPr>
          <w:lang w:val="fr-CH"/>
        </w:rPr>
        <w:t xml:space="preserve">document n’a pas </w:t>
      </w:r>
      <w:r>
        <w:rPr>
          <w:lang w:val="fr-CH"/>
        </w:rPr>
        <w:t xml:space="preserve">fait l’objet d’une relecture sur le fond </w:t>
      </w:r>
      <w:r w:rsidRPr="00EF116E">
        <w:rPr>
          <w:lang w:val="fr-CH"/>
        </w:rPr>
        <w:t>par les services d’édition.</w:t>
      </w:r>
    </w:p>
  </w:footnote>
  <w:footnote w:id="3">
    <w:p w:rsidR="008F4E9D" w:rsidRPr="00DC05A1" w:rsidRDefault="008F4E9D" w:rsidP="00355886">
      <w:pPr>
        <w:pStyle w:val="FootnoteText"/>
        <w:rPr>
          <w:lang w:val="fr-CH"/>
        </w:rPr>
      </w:pPr>
      <w:r w:rsidRPr="006F1184">
        <w:rPr>
          <w:lang w:val="fr-CH"/>
        </w:rPr>
        <w:tab/>
      </w:r>
      <w:r w:rsidRPr="005A4BC4">
        <w:rPr>
          <w:rStyle w:val="FootnoteReference"/>
          <w:sz w:val="20"/>
          <w:vertAlign w:val="baseline"/>
          <w:lang w:val="fr-CH"/>
        </w:rPr>
        <w:t>**</w:t>
      </w:r>
      <w:r w:rsidRPr="005A4BC4">
        <w:rPr>
          <w:lang w:val="fr-CH"/>
        </w:rPr>
        <w:tab/>
        <w:t>L’annexe IV peut être consultée aux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E9D" w:rsidRPr="00DF76FA" w:rsidRDefault="008F4E9D">
    <w:pPr>
      <w:pStyle w:val="Header"/>
    </w:pPr>
    <w:r>
      <w:t>E/C.12/CYP/6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E9D" w:rsidRPr="00DF76FA" w:rsidRDefault="008F4E9D" w:rsidP="00DF76FA">
    <w:pPr>
      <w:pStyle w:val="Header"/>
      <w:jc w:val="right"/>
    </w:pPr>
    <w:r>
      <w:t>E/C.12/CYP/6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D041F"/>
    <w:multiLevelType w:val="hybridMultilevel"/>
    <w:tmpl w:val="D49AB47C"/>
    <w:lvl w:ilvl="0" w:tplc="A42470CE">
      <w:start w:val="1"/>
      <w:numFmt w:val="decimal"/>
      <w:lvlText w:val="%1."/>
      <w:lvlJc w:val="left"/>
      <w:pPr>
        <w:ind w:left="1854" w:hanging="360"/>
      </w:pPr>
      <w:rPr>
        <w:b w:val="0"/>
        <w:i w:val="0"/>
        <w:strike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1D4E6ABD"/>
    <w:multiLevelType w:val="hybridMultilevel"/>
    <w:tmpl w:val="BA20D7EA"/>
    <w:lvl w:ilvl="0" w:tplc="985207BA">
      <w:start w:val="1"/>
      <w:numFmt w:val="low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
    <w:nsid w:val="3A6859DD"/>
    <w:multiLevelType w:val="hybridMultilevel"/>
    <w:tmpl w:val="E248A652"/>
    <w:lvl w:ilvl="0" w:tplc="08090015">
      <w:start w:val="1"/>
      <w:numFmt w:val="upperLetter"/>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3">
    <w:nsid w:val="49EF25EC"/>
    <w:multiLevelType w:val="hybridMultilevel"/>
    <w:tmpl w:val="F78EB82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nsid w:val="4A3E757A"/>
    <w:multiLevelType w:val="hybridMultilevel"/>
    <w:tmpl w:val="28F6F3D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4FDD283C"/>
    <w:multiLevelType w:val="hybridMultilevel"/>
    <w:tmpl w:val="9858EF30"/>
    <w:lvl w:ilvl="0" w:tplc="FB0CB5A8">
      <w:start w:val="1"/>
      <w:numFmt w:val="upperRoman"/>
      <w:lvlText w:val="%1."/>
      <w:lvlJc w:val="left"/>
      <w:pPr>
        <w:ind w:left="2564" w:hanging="720"/>
      </w:pPr>
      <w:rPr>
        <w:rFonts w:hint="default"/>
      </w:rPr>
    </w:lvl>
    <w:lvl w:ilvl="1" w:tplc="100C0019" w:tentative="1">
      <w:start w:val="1"/>
      <w:numFmt w:val="lowerLetter"/>
      <w:lvlText w:val="%2."/>
      <w:lvlJc w:val="left"/>
      <w:pPr>
        <w:ind w:left="2924" w:hanging="360"/>
      </w:pPr>
    </w:lvl>
    <w:lvl w:ilvl="2" w:tplc="100C001B" w:tentative="1">
      <w:start w:val="1"/>
      <w:numFmt w:val="lowerRoman"/>
      <w:lvlText w:val="%3."/>
      <w:lvlJc w:val="right"/>
      <w:pPr>
        <w:ind w:left="3644" w:hanging="180"/>
      </w:pPr>
    </w:lvl>
    <w:lvl w:ilvl="3" w:tplc="100C000F" w:tentative="1">
      <w:start w:val="1"/>
      <w:numFmt w:val="decimal"/>
      <w:lvlText w:val="%4."/>
      <w:lvlJc w:val="left"/>
      <w:pPr>
        <w:ind w:left="4364" w:hanging="360"/>
      </w:pPr>
    </w:lvl>
    <w:lvl w:ilvl="4" w:tplc="100C0019" w:tentative="1">
      <w:start w:val="1"/>
      <w:numFmt w:val="lowerLetter"/>
      <w:lvlText w:val="%5."/>
      <w:lvlJc w:val="left"/>
      <w:pPr>
        <w:ind w:left="5084" w:hanging="360"/>
      </w:pPr>
    </w:lvl>
    <w:lvl w:ilvl="5" w:tplc="100C001B" w:tentative="1">
      <w:start w:val="1"/>
      <w:numFmt w:val="lowerRoman"/>
      <w:lvlText w:val="%6."/>
      <w:lvlJc w:val="right"/>
      <w:pPr>
        <w:ind w:left="5804" w:hanging="180"/>
      </w:pPr>
    </w:lvl>
    <w:lvl w:ilvl="6" w:tplc="100C000F" w:tentative="1">
      <w:start w:val="1"/>
      <w:numFmt w:val="decimal"/>
      <w:lvlText w:val="%7."/>
      <w:lvlJc w:val="left"/>
      <w:pPr>
        <w:ind w:left="6524" w:hanging="360"/>
      </w:pPr>
    </w:lvl>
    <w:lvl w:ilvl="7" w:tplc="100C0019" w:tentative="1">
      <w:start w:val="1"/>
      <w:numFmt w:val="lowerLetter"/>
      <w:lvlText w:val="%8."/>
      <w:lvlJc w:val="left"/>
      <w:pPr>
        <w:ind w:left="7244" w:hanging="360"/>
      </w:pPr>
    </w:lvl>
    <w:lvl w:ilvl="8" w:tplc="100C001B" w:tentative="1">
      <w:start w:val="1"/>
      <w:numFmt w:val="lowerRoman"/>
      <w:lvlText w:val="%9."/>
      <w:lvlJc w:val="right"/>
      <w:pPr>
        <w:ind w:left="7964" w:hanging="180"/>
      </w:pPr>
    </w:lvl>
  </w:abstractNum>
  <w:abstractNum w:abstractNumId="6">
    <w:nsid w:val="511A0FC9"/>
    <w:multiLevelType w:val="hybridMultilevel"/>
    <w:tmpl w:val="BFF001B8"/>
    <w:lvl w:ilvl="0" w:tplc="34EE1AB4">
      <w:start w:val="1"/>
      <w:numFmt w:val="upp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58672E32"/>
    <w:multiLevelType w:val="hybridMultilevel"/>
    <w:tmpl w:val="6876F76C"/>
    <w:lvl w:ilvl="0" w:tplc="5748CD8E">
      <w:start w:val="3"/>
      <w:numFmt w:val="lowerRoman"/>
      <w:lvlText w:val="(%1.)"/>
      <w:lvlJc w:val="left"/>
      <w:pPr>
        <w:ind w:left="2138" w:hanging="72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8">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CC76EF2"/>
    <w:multiLevelType w:val="hybridMultilevel"/>
    <w:tmpl w:val="B1406B30"/>
    <w:lvl w:ilvl="0" w:tplc="0809000F">
      <w:start w:val="1"/>
      <w:numFmt w:val="decimal"/>
      <w:lvlText w:val="%1."/>
      <w:lvlJc w:val="left"/>
      <w:pPr>
        <w:ind w:left="1989"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F403508"/>
    <w:multiLevelType w:val="hybridMultilevel"/>
    <w:tmpl w:val="0C0C62EE"/>
    <w:lvl w:ilvl="0" w:tplc="F3CEB3D8">
      <w:start w:val="1"/>
      <w:numFmt w:val="upperLetter"/>
      <w:lvlText w:val="%1."/>
      <w:lvlJc w:val="left"/>
      <w:pPr>
        <w:ind w:left="1989" w:hanging="8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1"/>
  </w:num>
  <w:num w:numId="3">
    <w:abstractNumId w:val="6"/>
  </w:num>
  <w:num w:numId="4">
    <w:abstractNumId w:val="0"/>
  </w:num>
  <w:num w:numId="5">
    <w:abstractNumId w:val="4"/>
  </w:num>
  <w:num w:numId="6">
    <w:abstractNumId w:val="10"/>
  </w:num>
  <w:num w:numId="7">
    <w:abstractNumId w:val="3"/>
  </w:num>
  <w:num w:numId="8">
    <w:abstractNumId w:val="9"/>
  </w:num>
  <w:num w:numId="9">
    <w:abstractNumId w:val="2"/>
  </w:num>
  <w:num w:numId="10">
    <w:abstractNumId w:val="1"/>
  </w:num>
  <w:num w:numId="11">
    <w:abstractNumId w:val="7"/>
  </w:num>
  <w:num w:numId="12">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ES_tradnl" w:vendorID="64" w:dllVersion="131078" w:nlCheck="1" w:checkStyle="1"/>
  <w:activeWritingStyle w:appName="MSWord" w:lang="de-CH"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76FA"/>
    <w:rsid w:val="000010DA"/>
    <w:rsid w:val="00002A7D"/>
    <w:rsid w:val="00003728"/>
    <w:rsid w:val="000038A8"/>
    <w:rsid w:val="000062EC"/>
    <w:rsid w:val="00006790"/>
    <w:rsid w:val="00013E38"/>
    <w:rsid w:val="000211AA"/>
    <w:rsid w:val="00021BEE"/>
    <w:rsid w:val="000233A3"/>
    <w:rsid w:val="000247EE"/>
    <w:rsid w:val="00025A1F"/>
    <w:rsid w:val="00027624"/>
    <w:rsid w:val="00027784"/>
    <w:rsid w:val="00031300"/>
    <w:rsid w:val="000365CE"/>
    <w:rsid w:val="0004639D"/>
    <w:rsid w:val="0004730E"/>
    <w:rsid w:val="000475A1"/>
    <w:rsid w:val="00050F6B"/>
    <w:rsid w:val="000512CB"/>
    <w:rsid w:val="00051D3D"/>
    <w:rsid w:val="00052844"/>
    <w:rsid w:val="00052BB6"/>
    <w:rsid w:val="000532BB"/>
    <w:rsid w:val="0005498F"/>
    <w:rsid w:val="00055016"/>
    <w:rsid w:val="000555A4"/>
    <w:rsid w:val="00055CEB"/>
    <w:rsid w:val="000602DA"/>
    <w:rsid w:val="000609D2"/>
    <w:rsid w:val="00061166"/>
    <w:rsid w:val="00062545"/>
    <w:rsid w:val="0006335F"/>
    <w:rsid w:val="000678CD"/>
    <w:rsid w:val="00072C8C"/>
    <w:rsid w:val="00073CE9"/>
    <w:rsid w:val="00077205"/>
    <w:rsid w:val="00077FCD"/>
    <w:rsid w:val="000810AF"/>
    <w:rsid w:val="00081CE0"/>
    <w:rsid w:val="00082F7E"/>
    <w:rsid w:val="00084370"/>
    <w:rsid w:val="00084D30"/>
    <w:rsid w:val="00086C05"/>
    <w:rsid w:val="00087A1E"/>
    <w:rsid w:val="00090320"/>
    <w:rsid w:val="0009090E"/>
    <w:rsid w:val="00090A36"/>
    <w:rsid w:val="000931C0"/>
    <w:rsid w:val="00094F92"/>
    <w:rsid w:val="00095722"/>
    <w:rsid w:val="000958B9"/>
    <w:rsid w:val="000A0195"/>
    <w:rsid w:val="000A244B"/>
    <w:rsid w:val="000A2E09"/>
    <w:rsid w:val="000A76EC"/>
    <w:rsid w:val="000B175B"/>
    <w:rsid w:val="000B2025"/>
    <w:rsid w:val="000B3A0F"/>
    <w:rsid w:val="000C1CE3"/>
    <w:rsid w:val="000C20CF"/>
    <w:rsid w:val="000D07B2"/>
    <w:rsid w:val="000D10F5"/>
    <w:rsid w:val="000D280C"/>
    <w:rsid w:val="000D30F8"/>
    <w:rsid w:val="000D318E"/>
    <w:rsid w:val="000D42E6"/>
    <w:rsid w:val="000E0415"/>
    <w:rsid w:val="000E2066"/>
    <w:rsid w:val="000E4B51"/>
    <w:rsid w:val="000E63F8"/>
    <w:rsid w:val="000E7550"/>
    <w:rsid w:val="000F0FC3"/>
    <w:rsid w:val="000F2383"/>
    <w:rsid w:val="000F27CB"/>
    <w:rsid w:val="000F4254"/>
    <w:rsid w:val="000F4256"/>
    <w:rsid w:val="000F5B89"/>
    <w:rsid w:val="000F6C85"/>
    <w:rsid w:val="000F7017"/>
    <w:rsid w:val="000F7715"/>
    <w:rsid w:val="00102365"/>
    <w:rsid w:val="0010279C"/>
    <w:rsid w:val="00110C4A"/>
    <w:rsid w:val="00111845"/>
    <w:rsid w:val="00112854"/>
    <w:rsid w:val="00113CB4"/>
    <w:rsid w:val="00117B78"/>
    <w:rsid w:val="00117FC0"/>
    <w:rsid w:val="001229CF"/>
    <w:rsid w:val="0012456F"/>
    <w:rsid w:val="001253B0"/>
    <w:rsid w:val="001261CE"/>
    <w:rsid w:val="0012685A"/>
    <w:rsid w:val="001336D0"/>
    <w:rsid w:val="00140F2C"/>
    <w:rsid w:val="00146E37"/>
    <w:rsid w:val="00150C07"/>
    <w:rsid w:val="00151430"/>
    <w:rsid w:val="00151FD5"/>
    <w:rsid w:val="001533FE"/>
    <w:rsid w:val="0015343D"/>
    <w:rsid w:val="00153E1E"/>
    <w:rsid w:val="00155AC4"/>
    <w:rsid w:val="00156380"/>
    <w:rsid w:val="00156B99"/>
    <w:rsid w:val="00160590"/>
    <w:rsid w:val="00166124"/>
    <w:rsid w:val="0016719C"/>
    <w:rsid w:val="00171CA8"/>
    <w:rsid w:val="00175C3A"/>
    <w:rsid w:val="00176756"/>
    <w:rsid w:val="00180B56"/>
    <w:rsid w:val="00181415"/>
    <w:rsid w:val="0018219F"/>
    <w:rsid w:val="00184DDA"/>
    <w:rsid w:val="0018646D"/>
    <w:rsid w:val="00187ED1"/>
    <w:rsid w:val="001900CD"/>
    <w:rsid w:val="00190160"/>
    <w:rsid w:val="00192732"/>
    <w:rsid w:val="001927BF"/>
    <w:rsid w:val="00192C6C"/>
    <w:rsid w:val="00197558"/>
    <w:rsid w:val="001A0452"/>
    <w:rsid w:val="001A0F71"/>
    <w:rsid w:val="001A361B"/>
    <w:rsid w:val="001A3FAD"/>
    <w:rsid w:val="001A4195"/>
    <w:rsid w:val="001A60F0"/>
    <w:rsid w:val="001A6503"/>
    <w:rsid w:val="001A6A18"/>
    <w:rsid w:val="001B0939"/>
    <w:rsid w:val="001B4B04"/>
    <w:rsid w:val="001B5847"/>
    <w:rsid w:val="001B5875"/>
    <w:rsid w:val="001B72B4"/>
    <w:rsid w:val="001B7A7D"/>
    <w:rsid w:val="001C1786"/>
    <w:rsid w:val="001C2A3C"/>
    <w:rsid w:val="001C32AC"/>
    <w:rsid w:val="001C37FB"/>
    <w:rsid w:val="001C3985"/>
    <w:rsid w:val="001C4B9C"/>
    <w:rsid w:val="001C6663"/>
    <w:rsid w:val="001C7895"/>
    <w:rsid w:val="001D1569"/>
    <w:rsid w:val="001D2104"/>
    <w:rsid w:val="001D26DF"/>
    <w:rsid w:val="001D2FB4"/>
    <w:rsid w:val="001D402D"/>
    <w:rsid w:val="001D6BC2"/>
    <w:rsid w:val="001D7B5C"/>
    <w:rsid w:val="001E105E"/>
    <w:rsid w:val="001E21DF"/>
    <w:rsid w:val="001E2C13"/>
    <w:rsid w:val="001E51DF"/>
    <w:rsid w:val="001F1599"/>
    <w:rsid w:val="001F184F"/>
    <w:rsid w:val="001F19C4"/>
    <w:rsid w:val="001F56DD"/>
    <w:rsid w:val="0020334B"/>
    <w:rsid w:val="00203AB0"/>
    <w:rsid w:val="002043F0"/>
    <w:rsid w:val="002057E8"/>
    <w:rsid w:val="0020591E"/>
    <w:rsid w:val="002110B4"/>
    <w:rsid w:val="00211216"/>
    <w:rsid w:val="00211E0B"/>
    <w:rsid w:val="002211D6"/>
    <w:rsid w:val="00222CFB"/>
    <w:rsid w:val="00224AC8"/>
    <w:rsid w:val="00225A6B"/>
    <w:rsid w:val="0022793D"/>
    <w:rsid w:val="00227BF4"/>
    <w:rsid w:val="00230224"/>
    <w:rsid w:val="00232575"/>
    <w:rsid w:val="00236E73"/>
    <w:rsid w:val="0023761E"/>
    <w:rsid w:val="00242183"/>
    <w:rsid w:val="00243FBC"/>
    <w:rsid w:val="00245F5D"/>
    <w:rsid w:val="00246921"/>
    <w:rsid w:val="00247258"/>
    <w:rsid w:val="00250CBF"/>
    <w:rsid w:val="00252F9C"/>
    <w:rsid w:val="0025713D"/>
    <w:rsid w:val="00257CAC"/>
    <w:rsid w:val="00261AA4"/>
    <w:rsid w:val="00265078"/>
    <w:rsid w:val="0027237A"/>
    <w:rsid w:val="002750B1"/>
    <w:rsid w:val="002771E6"/>
    <w:rsid w:val="00277478"/>
    <w:rsid w:val="00280A44"/>
    <w:rsid w:val="002813F8"/>
    <w:rsid w:val="002823D1"/>
    <w:rsid w:val="002832E5"/>
    <w:rsid w:val="00286F9F"/>
    <w:rsid w:val="002906E1"/>
    <w:rsid w:val="002974E9"/>
    <w:rsid w:val="002A204B"/>
    <w:rsid w:val="002A2460"/>
    <w:rsid w:val="002A7F94"/>
    <w:rsid w:val="002B0E3A"/>
    <w:rsid w:val="002B109A"/>
    <w:rsid w:val="002B2354"/>
    <w:rsid w:val="002B418F"/>
    <w:rsid w:val="002B5515"/>
    <w:rsid w:val="002B6FD4"/>
    <w:rsid w:val="002B7E36"/>
    <w:rsid w:val="002B7E65"/>
    <w:rsid w:val="002C3CB1"/>
    <w:rsid w:val="002C6D45"/>
    <w:rsid w:val="002C7770"/>
    <w:rsid w:val="002C7C9B"/>
    <w:rsid w:val="002C7F41"/>
    <w:rsid w:val="002D0AF0"/>
    <w:rsid w:val="002D37AF"/>
    <w:rsid w:val="002D3B81"/>
    <w:rsid w:val="002D4762"/>
    <w:rsid w:val="002D6E53"/>
    <w:rsid w:val="002E1FF7"/>
    <w:rsid w:val="002E4DA3"/>
    <w:rsid w:val="002F046D"/>
    <w:rsid w:val="002F4FF5"/>
    <w:rsid w:val="002F652E"/>
    <w:rsid w:val="002F7880"/>
    <w:rsid w:val="00300CCD"/>
    <w:rsid w:val="00301764"/>
    <w:rsid w:val="00301B9D"/>
    <w:rsid w:val="0030330A"/>
    <w:rsid w:val="00304ADC"/>
    <w:rsid w:val="003050E6"/>
    <w:rsid w:val="00306DE5"/>
    <w:rsid w:val="0031008F"/>
    <w:rsid w:val="00312C8D"/>
    <w:rsid w:val="00313273"/>
    <w:rsid w:val="00313A37"/>
    <w:rsid w:val="00315B18"/>
    <w:rsid w:val="00316CC2"/>
    <w:rsid w:val="0031722E"/>
    <w:rsid w:val="00320611"/>
    <w:rsid w:val="00320CA4"/>
    <w:rsid w:val="00322126"/>
    <w:rsid w:val="003229D8"/>
    <w:rsid w:val="00323425"/>
    <w:rsid w:val="003261BE"/>
    <w:rsid w:val="00327A62"/>
    <w:rsid w:val="00330904"/>
    <w:rsid w:val="00333A8B"/>
    <w:rsid w:val="00333B90"/>
    <w:rsid w:val="00336C97"/>
    <w:rsid w:val="00337F88"/>
    <w:rsid w:val="00341637"/>
    <w:rsid w:val="0034178C"/>
    <w:rsid w:val="00342432"/>
    <w:rsid w:val="0034361F"/>
    <w:rsid w:val="0035223F"/>
    <w:rsid w:val="00352D4B"/>
    <w:rsid w:val="003545AF"/>
    <w:rsid w:val="00355886"/>
    <w:rsid w:val="0035638C"/>
    <w:rsid w:val="00360CD1"/>
    <w:rsid w:val="00362029"/>
    <w:rsid w:val="0036284C"/>
    <w:rsid w:val="00363991"/>
    <w:rsid w:val="00363AA3"/>
    <w:rsid w:val="003643B0"/>
    <w:rsid w:val="00364491"/>
    <w:rsid w:val="00365E4F"/>
    <w:rsid w:val="003663E0"/>
    <w:rsid w:val="00371EEF"/>
    <w:rsid w:val="0037222D"/>
    <w:rsid w:val="00375E07"/>
    <w:rsid w:val="00376548"/>
    <w:rsid w:val="003774CA"/>
    <w:rsid w:val="0038269D"/>
    <w:rsid w:val="003877AE"/>
    <w:rsid w:val="00392FA5"/>
    <w:rsid w:val="003938E4"/>
    <w:rsid w:val="00394DBF"/>
    <w:rsid w:val="003A1728"/>
    <w:rsid w:val="003A1AEF"/>
    <w:rsid w:val="003A3496"/>
    <w:rsid w:val="003A4113"/>
    <w:rsid w:val="003A46BB"/>
    <w:rsid w:val="003A4EC7"/>
    <w:rsid w:val="003A54B3"/>
    <w:rsid w:val="003A7295"/>
    <w:rsid w:val="003B1F60"/>
    <w:rsid w:val="003B26CB"/>
    <w:rsid w:val="003B669A"/>
    <w:rsid w:val="003B66B0"/>
    <w:rsid w:val="003B78EE"/>
    <w:rsid w:val="003C2CC4"/>
    <w:rsid w:val="003C3911"/>
    <w:rsid w:val="003D050E"/>
    <w:rsid w:val="003D1337"/>
    <w:rsid w:val="003D3CE3"/>
    <w:rsid w:val="003D4189"/>
    <w:rsid w:val="003D4B23"/>
    <w:rsid w:val="003D4FD4"/>
    <w:rsid w:val="003E01A6"/>
    <w:rsid w:val="003E166D"/>
    <w:rsid w:val="003E278A"/>
    <w:rsid w:val="003E4943"/>
    <w:rsid w:val="003E79BC"/>
    <w:rsid w:val="003F1ACD"/>
    <w:rsid w:val="003F3CA9"/>
    <w:rsid w:val="003F3E4A"/>
    <w:rsid w:val="003F4603"/>
    <w:rsid w:val="00405525"/>
    <w:rsid w:val="00406943"/>
    <w:rsid w:val="004073C8"/>
    <w:rsid w:val="00412726"/>
    <w:rsid w:val="00413093"/>
    <w:rsid w:val="00413520"/>
    <w:rsid w:val="00413630"/>
    <w:rsid w:val="00417357"/>
    <w:rsid w:val="00417B2D"/>
    <w:rsid w:val="00423846"/>
    <w:rsid w:val="00424635"/>
    <w:rsid w:val="00425769"/>
    <w:rsid w:val="0043078D"/>
    <w:rsid w:val="00430922"/>
    <w:rsid w:val="004325CB"/>
    <w:rsid w:val="00432BBD"/>
    <w:rsid w:val="00434DE1"/>
    <w:rsid w:val="00436E64"/>
    <w:rsid w:val="00440A07"/>
    <w:rsid w:val="00442AEA"/>
    <w:rsid w:val="004433FC"/>
    <w:rsid w:val="0044393B"/>
    <w:rsid w:val="004467A6"/>
    <w:rsid w:val="00450DA6"/>
    <w:rsid w:val="004514AA"/>
    <w:rsid w:val="00453DFF"/>
    <w:rsid w:val="00455F03"/>
    <w:rsid w:val="004611C4"/>
    <w:rsid w:val="00461B8F"/>
    <w:rsid w:val="00462880"/>
    <w:rsid w:val="00464E8E"/>
    <w:rsid w:val="004673C4"/>
    <w:rsid w:val="00472538"/>
    <w:rsid w:val="0047348B"/>
    <w:rsid w:val="00474996"/>
    <w:rsid w:val="00475AC8"/>
    <w:rsid w:val="00475BC2"/>
    <w:rsid w:val="00476138"/>
    <w:rsid w:val="004763F5"/>
    <w:rsid w:val="00476F24"/>
    <w:rsid w:val="0048126D"/>
    <w:rsid w:val="00485D57"/>
    <w:rsid w:val="004915BE"/>
    <w:rsid w:val="00493E29"/>
    <w:rsid w:val="0049521B"/>
    <w:rsid w:val="004A0426"/>
    <w:rsid w:val="004B33E5"/>
    <w:rsid w:val="004C4310"/>
    <w:rsid w:val="004C55B0"/>
    <w:rsid w:val="004C7830"/>
    <w:rsid w:val="004D011F"/>
    <w:rsid w:val="004D09A9"/>
    <w:rsid w:val="004D1E43"/>
    <w:rsid w:val="004E0218"/>
    <w:rsid w:val="004E0F46"/>
    <w:rsid w:val="004E2D89"/>
    <w:rsid w:val="004E6835"/>
    <w:rsid w:val="004F10CF"/>
    <w:rsid w:val="004F6BA0"/>
    <w:rsid w:val="004F7DF1"/>
    <w:rsid w:val="00500EC7"/>
    <w:rsid w:val="005022B5"/>
    <w:rsid w:val="00503827"/>
    <w:rsid w:val="00503BEA"/>
    <w:rsid w:val="005041FD"/>
    <w:rsid w:val="005055D9"/>
    <w:rsid w:val="00507D8C"/>
    <w:rsid w:val="0051079B"/>
    <w:rsid w:val="005134CA"/>
    <w:rsid w:val="00514179"/>
    <w:rsid w:val="005145B5"/>
    <w:rsid w:val="005155DF"/>
    <w:rsid w:val="00517B4B"/>
    <w:rsid w:val="005233FC"/>
    <w:rsid w:val="00525E91"/>
    <w:rsid w:val="0053129A"/>
    <w:rsid w:val="005325FF"/>
    <w:rsid w:val="00532615"/>
    <w:rsid w:val="00533616"/>
    <w:rsid w:val="00535ABA"/>
    <w:rsid w:val="0053768B"/>
    <w:rsid w:val="005420F2"/>
    <w:rsid w:val="0054285C"/>
    <w:rsid w:val="00542D52"/>
    <w:rsid w:val="00542E89"/>
    <w:rsid w:val="00545AA4"/>
    <w:rsid w:val="00547245"/>
    <w:rsid w:val="00550D5D"/>
    <w:rsid w:val="00551CA6"/>
    <w:rsid w:val="005524C5"/>
    <w:rsid w:val="0055529B"/>
    <w:rsid w:val="00561288"/>
    <w:rsid w:val="0057020B"/>
    <w:rsid w:val="00573D04"/>
    <w:rsid w:val="00574CF2"/>
    <w:rsid w:val="00575605"/>
    <w:rsid w:val="005769C6"/>
    <w:rsid w:val="00577DC8"/>
    <w:rsid w:val="0058180F"/>
    <w:rsid w:val="0058267E"/>
    <w:rsid w:val="00583115"/>
    <w:rsid w:val="005838C6"/>
    <w:rsid w:val="00583E78"/>
    <w:rsid w:val="00583E8E"/>
    <w:rsid w:val="00584173"/>
    <w:rsid w:val="00586DDC"/>
    <w:rsid w:val="00594A97"/>
    <w:rsid w:val="00595520"/>
    <w:rsid w:val="00597E5F"/>
    <w:rsid w:val="005A44B9"/>
    <w:rsid w:val="005A4BC4"/>
    <w:rsid w:val="005A59C6"/>
    <w:rsid w:val="005A644C"/>
    <w:rsid w:val="005A6503"/>
    <w:rsid w:val="005A67ED"/>
    <w:rsid w:val="005A6EDA"/>
    <w:rsid w:val="005B1BA0"/>
    <w:rsid w:val="005B24EE"/>
    <w:rsid w:val="005B3DB3"/>
    <w:rsid w:val="005B5B27"/>
    <w:rsid w:val="005B731D"/>
    <w:rsid w:val="005B760B"/>
    <w:rsid w:val="005C2B96"/>
    <w:rsid w:val="005C2F0E"/>
    <w:rsid w:val="005C3473"/>
    <w:rsid w:val="005C67D1"/>
    <w:rsid w:val="005C762D"/>
    <w:rsid w:val="005D13B8"/>
    <w:rsid w:val="005D15CA"/>
    <w:rsid w:val="005D1F84"/>
    <w:rsid w:val="005D22D8"/>
    <w:rsid w:val="005D74BE"/>
    <w:rsid w:val="005E0B5D"/>
    <w:rsid w:val="005E11AC"/>
    <w:rsid w:val="005E19B1"/>
    <w:rsid w:val="005E2941"/>
    <w:rsid w:val="005E4135"/>
    <w:rsid w:val="005E6AE3"/>
    <w:rsid w:val="005E7B3D"/>
    <w:rsid w:val="005E7F6D"/>
    <w:rsid w:val="005F08DF"/>
    <w:rsid w:val="005F3066"/>
    <w:rsid w:val="005F3E61"/>
    <w:rsid w:val="00601D86"/>
    <w:rsid w:val="00603664"/>
    <w:rsid w:val="00604DDD"/>
    <w:rsid w:val="00606F8F"/>
    <w:rsid w:val="006075F7"/>
    <w:rsid w:val="006079CD"/>
    <w:rsid w:val="006115CC"/>
    <w:rsid w:val="00611FC4"/>
    <w:rsid w:val="006139B8"/>
    <w:rsid w:val="006176FB"/>
    <w:rsid w:val="0062171B"/>
    <w:rsid w:val="00626519"/>
    <w:rsid w:val="00630FCB"/>
    <w:rsid w:val="006323BA"/>
    <w:rsid w:val="00633840"/>
    <w:rsid w:val="00634293"/>
    <w:rsid w:val="00640B26"/>
    <w:rsid w:val="0064477F"/>
    <w:rsid w:val="006471C6"/>
    <w:rsid w:val="00650630"/>
    <w:rsid w:val="006511F9"/>
    <w:rsid w:val="00653C2C"/>
    <w:rsid w:val="00660692"/>
    <w:rsid w:val="006619C1"/>
    <w:rsid w:val="006622F3"/>
    <w:rsid w:val="0066729D"/>
    <w:rsid w:val="006770B2"/>
    <w:rsid w:val="0068342C"/>
    <w:rsid w:val="006836BE"/>
    <w:rsid w:val="006940E1"/>
    <w:rsid w:val="006971AC"/>
    <w:rsid w:val="006A09C0"/>
    <w:rsid w:val="006A1590"/>
    <w:rsid w:val="006A216E"/>
    <w:rsid w:val="006A3C72"/>
    <w:rsid w:val="006A5946"/>
    <w:rsid w:val="006A5E15"/>
    <w:rsid w:val="006A6A1A"/>
    <w:rsid w:val="006A7392"/>
    <w:rsid w:val="006B03A1"/>
    <w:rsid w:val="006B1109"/>
    <w:rsid w:val="006B210A"/>
    <w:rsid w:val="006B25D4"/>
    <w:rsid w:val="006B3CB7"/>
    <w:rsid w:val="006B3EE7"/>
    <w:rsid w:val="006B67D9"/>
    <w:rsid w:val="006B7DD4"/>
    <w:rsid w:val="006C1094"/>
    <w:rsid w:val="006C39DA"/>
    <w:rsid w:val="006C43E3"/>
    <w:rsid w:val="006C5535"/>
    <w:rsid w:val="006C7054"/>
    <w:rsid w:val="006D0589"/>
    <w:rsid w:val="006D3656"/>
    <w:rsid w:val="006D379B"/>
    <w:rsid w:val="006D46E3"/>
    <w:rsid w:val="006D4CCB"/>
    <w:rsid w:val="006E564B"/>
    <w:rsid w:val="006E7154"/>
    <w:rsid w:val="006E7E3B"/>
    <w:rsid w:val="006F1184"/>
    <w:rsid w:val="007003CD"/>
    <w:rsid w:val="00701184"/>
    <w:rsid w:val="00703070"/>
    <w:rsid w:val="00703EF6"/>
    <w:rsid w:val="00705892"/>
    <w:rsid w:val="0070701E"/>
    <w:rsid w:val="007103A3"/>
    <w:rsid w:val="00712B04"/>
    <w:rsid w:val="00716550"/>
    <w:rsid w:val="007203E6"/>
    <w:rsid w:val="00722D6E"/>
    <w:rsid w:val="0072632A"/>
    <w:rsid w:val="007275D8"/>
    <w:rsid w:val="00733784"/>
    <w:rsid w:val="007358E8"/>
    <w:rsid w:val="00736D92"/>
    <w:rsid w:val="00736ECE"/>
    <w:rsid w:val="00740615"/>
    <w:rsid w:val="0074291F"/>
    <w:rsid w:val="00745241"/>
    <w:rsid w:val="0074533B"/>
    <w:rsid w:val="007478A0"/>
    <w:rsid w:val="00750694"/>
    <w:rsid w:val="007510E4"/>
    <w:rsid w:val="00753A04"/>
    <w:rsid w:val="007567C3"/>
    <w:rsid w:val="007568ED"/>
    <w:rsid w:val="00756A07"/>
    <w:rsid w:val="007643BC"/>
    <w:rsid w:val="0076447D"/>
    <w:rsid w:val="00764B38"/>
    <w:rsid w:val="00765A52"/>
    <w:rsid w:val="00766C91"/>
    <w:rsid w:val="00770965"/>
    <w:rsid w:val="007725F4"/>
    <w:rsid w:val="0077288F"/>
    <w:rsid w:val="00773346"/>
    <w:rsid w:val="0077494C"/>
    <w:rsid w:val="00774C50"/>
    <w:rsid w:val="00776E86"/>
    <w:rsid w:val="007777A7"/>
    <w:rsid w:val="00782E0E"/>
    <w:rsid w:val="00784576"/>
    <w:rsid w:val="007858DC"/>
    <w:rsid w:val="00791066"/>
    <w:rsid w:val="007959FE"/>
    <w:rsid w:val="00796F9F"/>
    <w:rsid w:val="007A0C81"/>
    <w:rsid w:val="007A0CF1"/>
    <w:rsid w:val="007A0DB8"/>
    <w:rsid w:val="007A3272"/>
    <w:rsid w:val="007A3FE7"/>
    <w:rsid w:val="007B151E"/>
    <w:rsid w:val="007B2B1B"/>
    <w:rsid w:val="007B49E7"/>
    <w:rsid w:val="007B6BA5"/>
    <w:rsid w:val="007C048A"/>
    <w:rsid w:val="007C2384"/>
    <w:rsid w:val="007C3390"/>
    <w:rsid w:val="007C40DB"/>
    <w:rsid w:val="007C42D8"/>
    <w:rsid w:val="007C4F4B"/>
    <w:rsid w:val="007C5308"/>
    <w:rsid w:val="007C575A"/>
    <w:rsid w:val="007C6A37"/>
    <w:rsid w:val="007D052F"/>
    <w:rsid w:val="007D1836"/>
    <w:rsid w:val="007D5404"/>
    <w:rsid w:val="007D7362"/>
    <w:rsid w:val="007E1DF8"/>
    <w:rsid w:val="007E5804"/>
    <w:rsid w:val="007F3226"/>
    <w:rsid w:val="007F5CE2"/>
    <w:rsid w:val="007F6611"/>
    <w:rsid w:val="007F790F"/>
    <w:rsid w:val="00802D4A"/>
    <w:rsid w:val="00803108"/>
    <w:rsid w:val="00805AF5"/>
    <w:rsid w:val="008062CD"/>
    <w:rsid w:val="00806DBB"/>
    <w:rsid w:val="00810692"/>
    <w:rsid w:val="00810BAC"/>
    <w:rsid w:val="008117D5"/>
    <w:rsid w:val="00816021"/>
    <w:rsid w:val="008162DC"/>
    <w:rsid w:val="00817411"/>
    <w:rsid w:val="008175E9"/>
    <w:rsid w:val="008233CA"/>
    <w:rsid w:val="008242D7"/>
    <w:rsid w:val="00824660"/>
    <w:rsid w:val="00824E0E"/>
    <w:rsid w:val="00824FB7"/>
    <w:rsid w:val="0082577B"/>
    <w:rsid w:val="0083347B"/>
    <w:rsid w:val="00840045"/>
    <w:rsid w:val="0085341C"/>
    <w:rsid w:val="008571A7"/>
    <w:rsid w:val="0086056C"/>
    <w:rsid w:val="00861AAB"/>
    <w:rsid w:val="0086426F"/>
    <w:rsid w:val="008652FC"/>
    <w:rsid w:val="00866893"/>
    <w:rsid w:val="00866F02"/>
    <w:rsid w:val="00867D18"/>
    <w:rsid w:val="00870E1C"/>
    <w:rsid w:val="00871F9A"/>
    <w:rsid w:val="00871FD5"/>
    <w:rsid w:val="00872A41"/>
    <w:rsid w:val="00873144"/>
    <w:rsid w:val="0087732F"/>
    <w:rsid w:val="0088172E"/>
    <w:rsid w:val="00881EFA"/>
    <w:rsid w:val="008879CB"/>
    <w:rsid w:val="008910A4"/>
    <w:rsid w:val="00892005"/>
    <w:rsid w:val="008979B1"/>
    <w:rsid w:val="008A0622"/>
    <w:rsid w:val="008A0F69"/>
    <w:rsid w:val="008A413F"/>
    <w:rsid w:val="008A6B25"/>
    <w:rsid w:val="008A6C4F"/>
    <w:rsid w:val="008B0DC6"/>
    <w:rsid w:val="008B11DA"/>
    <w:rsid w:val="008B1E8E"/>
    <w:rsid w:val="008B389E"/>
    <w:rsid w:val="008B3B9D"/>
    <w:rsid w:val="008C02C4"/>
    <w:rsid w:val="008C0847"/>
    <w:rsid w:val="008C252D"/>
    <w:rsid w:val="008D045E"/>
    <w:rsid w:val="008D12ED"/>
    <w:rsid w:val="008D314A"/>
    <w:rsid w:val="008D3F25"/>
    <w:rsid w:val="008D4D82"/>
    <w:rsid w:val="008E0E46"/>
    <w:rsid w:val="008E2473"/>
    <w:rsid w:val="008E2481"/>
    <w:rsid w:val="008E4CD9"/>
    <w:rsid w:val="008E68CF"/>
    <w:rsid w:val="008E7116"/>
    <w:rsid w:val="008F143B"/>
    <w:rsid w:val="008F18F3"/>
    <w:rsid w:val="008F3882"/>
    <w:rsid w:val="008F4B7C"/>
    <w:rsid w:val="008F4D82"/>
    <w:rsid w:val="008F4E9D"/>
    <w:rsid w:val="008F5679"/>
    <w:rsid w:val="008F5E00"/>
    <w:rsid w:val="0090194F"/>
    <w:rsid w:val="009030AF"/>
    <w:rsid w:val="00903F79"/>
    <w:rsid w:val="00910220"/>
    <w:rsid w:val="00912500"/>
    <w:rsid w:val="00916D46"/>
    <w:rsid w:val="009200C7"/>
    <w:rsid w:val="009215F4"/>
    <w:rsid w:val="0092538B"/>
    <w:rsid w:val="0092691C"/>
    <w:rsid w:val="00926923"/>
    <w:rsid w:val="00926E47"/>
    <w:rsid w:val="00927331"/>
    <w:rsid w:val="009342DE"/>
    <w:rsid w:val="009343B1"/>
    <w:rsid w:val="00936DD8"/>
    <w:rsid w:val="00943B95"/>
    <w:rsid w:val="009441A0"/>
    <w:rsid w:val="00947162"/>
    <w:rsid w:val="00947F75"/>
    <w:rsid w:val="00950740"/>
    <w:rsid w:val="00956B7E"/>
    <w:rsid w:val="009610D0"/>
    <w:rsid w:val="00962382"/>
    <w:rsid w:val="00963425"/>
    <w:rsid w:val="0096375C"/>
    <w:rsid w:val="00965A0F"/>
    <w:rsid w:val="009662E6"/>
    <w:rsid w:val="0097095E"/>
    <w:rsid w:val="00974217"/>
    <w:rsid w:val="00975560"/>
    <w:rsid w:val="00980255"/>
    <w:rsid w:val="00980E33"/>
    <w:rsid w:val="009855DD"/>
    <w:rsid w:val="0098592B"/>
    <w:rsid w:val="00985FC4"/>
    <w:rsid w:val="00990049"/>
    <w:rsid w:val="00990766"/>
    <w:rsid w:val="009907AE"/>
    <w:rsid w:val="00991261"/>
    <w:rsid w:val="0099253B"/>
    <w:rsid w:val="009964C4"/>
    <w:rsid w:val="009A12AD"/>
    <w:rsid w:val="009A7B81"/>
    <w:rsid w:val="009B105A"/>
    <w:rsid w:val="009B2DF6"/>
    <w:rsid w:val="009B6CE3"/>
    <w:rsid w:val="009B7654"/>
    <w:rsid w:val="009B7E2E"/>
    <w:rsid w:val="009C15DF"/>
    <w:rsid w:val="009C4EFB"/>
    <w:rsid w:val="009C5987"/>
    <w:rsid w:val="009C6FEB"/>
    <w:rsid w:val="009C7EE1"/>
    <w:rsid w:val="009D01C0"/>
    <w:rsid w:val="009D1E86"/>
    <w:rsid w:val="009D222E"/>
    <w:rsid w:val="009D2CB0"/>
    <w:rsid w:val="009D4079"/>
    <w:rsid w:val="009D6A08"/>
    <w:rsid w:val="009E07BB"/>
    <w:rsid w:val="009E0A16"/>
    <w:rsid w:val="009E554D"/>
    <w:rsid w:val="009E6CB7"/>
    <w:rsid w:val="009E7970"/>
    <w:rsid w:val="009F2EAC"/>
    <w:rsid w:val="009F57E3"/>
    <w:rsid w:val="00A02452"/>
    <w:rsid w:val="00A05BC8"/>
    <w:rsid w:val="00A05D2E"/>
    <w:rsid w:val="00A06370"/>
    <w:rsid w:val="00A07DF1"/>
    <w:rsid w:val="00A10F4F"/>
    <w:rsid w:val="00A11067"/>
    <w:rsid w:val="00A12B36"/>
    <w:rsid w:val="00A14231"/>
    <w:rsid w:val="00A14477"/>
    <w:rsid w:val="00A1586A"/>
    <w:rsid w:val="00A167F2"/>
    <w:rsid w:val="00A1704A"/>
    <w:rsid w:val="00A201CA"/>
    <w:rsid w:val="00A2218D"/>
    <w:rsid w:val="00A26BF3"/>
    <w:rsid w:val="00A33362"/>
    <w:rsid w:val="00A34306"/>
    <w:rsid w:val="00A418FB"/>
    <w:rsid w:val="00A4255B"/>
    <w:rsid w:val="00A425EB"/>
    <w:rsid w:val="00A42DC7"/>
    <w:rsid w:val="00A432C5"/>
    <w:rsid w:val="00A50DD4"/>
    <w:rsid w:val="00A51AA5"/>
    <w:rsid w:val="00A52CA4"/>
    <w:rsid w:val="00A5417D"/>
    <w:rsid w:val="00A55CD2"/>
    <w:rsid w:val="00A56B75"/>
    <w:rsid w:val="00A57E49"/>
    <w:rsid w:val="00A656B9"/>
    <w:rsid w:val="00A672D3"/>
    <w:rsid w:val="00A72F22"/>
    <w:rsid w:val="00A733BC"/>
    <w:rsid w:val="00A748A6"/>
    <w:rsid w:val="00A76A69"/>
    <w:rsid w:val="00A77D8F"/>
    <w:rsid w:val="00A80AD7"/>
    <w:rsid w:val="00A81E4F"/>
    <w:rsid w:val="00A8462A"/>
    <w:rsid w:val="00A8586D"/>
    <w:rsid w:val="00A85CF2"/>
    <w:rsid w:val="00A879A4"/>
    <w:rsid w:val="00A92668"/>
    <w:rsid w:val="00A96591"/>
    <w:rsid w:val="00A96C29"/>
    <w:rsid w:val="00A97D0E"/>
    <w:rsid w:val="00AA0FF8"/>
    <w:rsid w:val="00AA2DFC"/>
    <w:rsid w:val="00AB1BF1"/>
    <w:rsid w:val="00AB277E"/>
    <w:rsid w:val="00AB417A"/>
    <w:rsid w:val="00AB48C5"/>
    <w:rsid w:val="00AB48F4"/>
    <w:rsid w:val="00AB6EFA"/>
    <w:rsid w:val="00AC0F2C"/>
    <w:rsid w:val="00AC502A"/>
    <w:rsid w:val="00AC6830"/>
    <w:rsid w:val="00AD2A8F"/>
    <w:rsid w:val="00AD2DE9"/>
    <w:rsid w:val="00AD37CC"/>
    <w:rsid w:val="00AD5ABA"/>
    <w:rsid w:val="00AE1613"/>
    <w:rsid w:val="00AE230A"/>
    <w:rsid w:val="00AE2978"/>
    <w:rsid w:val="00AE46CF"/>
    <w:rsid w:val="00AE4785"/>
    <w:rsid w:val="00AE4C77"/>
    <w:rsid w:val="00AE5426"/>
    <w:rsid w:val="00AE7900"/>
    <w:rsid w:val="00AF432A"/>
    <w:rsid w:val="00AF58C1"/>
    <w:rsid w:val="00AF732B"/>
    <w:rsid w:val="00B008EB"/>
    <w:rsid w:val="00B00C9D"/>
    <w:rsid w:val="00B00D2C"/>
    <w:rsid w:val="00B00D53"/>
    <w:rsid w:val="00B02804"/>
    <w:rsid w:val="00B0387A"/>
    <w:rsid w:val="00B04A3F"/>
    <w:rsid w:val="00B0517C"/>
    <w:rsid w:val="00B06643"/>
    <w:rsid w:val="00B07EAD"/>
    <w:rsid w:val="00B07EE9"/>
    <w:rsid w:val="00B11D22"/>
    <w:rsid w:val="00B138F4"/>
    <w:rsid w:val="00B15055"/>
    <w:rsid w:val="00B17303"/>
    <w:rsid w:val="00B23AF0"/>
    <w:rsid w:val="00B30179"/>
    <w:rsid w:val="00B37A6E"/>
    <w:rsid w:val="00B37B15"/>
    <w:rsid w:val="00B40116"/>
    <w:rsid w:val="00B452C6"/>
    <w:rsid w:val="00B4599B"/>
    <w:rsid w:val="00B45C02"/>
    <w:rsid w:val="00B503B6"/>
    <w:rsid w:val="00B52AF8"/>
    <w:rsid w:val="00B63AFC"/>
    <w:rsid w:val="00B6660E"/>
    <w:rsid w:val="00B70B63"/>
    <w:rsid w:val="00B71462"/>
    <w:rsid w:val="00B72A1E"/>
    <w:rsid w:val="00B74B1A"/>
    <w:rsid w:val="00B756DA"/>
    <w:rsid w:val="00B75A65"/>
    <w:rsid w:val="00B769DB"/>
    <w:rsid w:val="00B81E12"/>
    <w:rsid w:val="00B82016"/>
    <w:rsid w:val="00B8382C"/>
    <w:rsid w:val="00B83A74"/>
    <w:rsid w:val="00B83F2F"/>
    <w:rsid w:val="00B8630C"/>
    <w:rsid w:val="00B86642"/>
    <w:rsid w:val="00B903B5"/>
    <w:rsid w:val="00B919CF"/>
    <w:rsid w:val="00B9407B"/>
    <w:rsid w:val="00B9415A"/>
    <w:rsid w:val="00B9476D"/>
    <w:rsid w:val="00BA2618"/>
    <w:rsid w:val="00BA2E6C"/>
    <w:rsid w:val="00BA3000"/>
    <w:rsid w:val="00BA339B"/>
    <w:rsid w:val="00BB157B"/>
    <w:rsid w:val="00BB748C"/>
    <w:rsid w:val="00BC092A"/>
    <w:rsid w:val="00BC1E7E"/>
    <w:rsid w:val="00BC253E"/>
    <w:rsid w:val="00BC2B47"/>
    <w:rsid w:val="00BC3015"/>
    <w:rsid w:val="00BC30AE"/>
    <w:rsid w:val="00BC48B1"/>
    <w:rsid w:val="00BC5D34"/>
    <w:rsid w:val="00BC6254"/>
    <w:rsid w:val="00BC72FF"/>
    <w:rsid w:val="00BC74E9"/>
    <w:rsid w:val="00BD2E9A"/>
    <w:rsid w:val="00BD31D2"/>
    <w:rsid w:val="00BD4ABF"/>
    <w:rsid w:val="00BD4C3B"/>
    <w:rsid w:val="00BD75DA"/>
    <w:rsid w:val="00BE16C5"/>
    <w:rsid w:val="00BE258E"/>
    <w:rsid w:val="00BE2D34"/>
    <w:rsid w:val="00BE2DEB"/>
    <w:rsid w:val="00BE3187"/>
    <w:rsid w:val="00BE36A9"/>
    <w:rsid w:val="00BE4B02"/>
    <w:rsid w:val="00BE4FF5"/>
    <w:rsid w:val="00BE618E"/>
    <w:rsid w:val="00BE7BEC"/>
    <w:rsid w:val="00BF0A5A"/>
    <w:rsid w:val="00BF0E63"/>
    <w:rsid w:val="00BF12A3"/>
    <w:rsid w:val="00BF16D7"/>
    <w:rsid w:val="00BF2373"/>
    <w:rsid w:val="00BF2840"/>
    <w:rsid w:val="00BF3308"/>
    <w:rsid w:val="00BF4359"/>
    <w:rsid w:val="00BF48A5"/>
    <w:rsid w:val="00BF69CB"/>
    <w:rsid w:val="00C01CD5"/>
    <w:rsid w:val="00C03082"/>
    <w:rsid w:val="00C044E2"/>
    <w:rsid w:val="00C04565"/>
    <w:rsid w:val="00C048CB"/>
    <w:rsid w:val="00C053D8"/>
    <w:rsid w:val="00C058E6"/>
    <w:rsid w:val="00C066F3"/>
    <w:rsid w:val="00C075FA"/>
    <w:rsid w:val="00C10032"/>
    <w:rsid w:val="00C1046E"/>
    <w:rsid w:val="00C117EE"/>
    <w:rsid w:val="00C1385E"/>
    <w:rsid w:val="00C14B0F"/>
    <w:rsid w:val="00C169A2"/>
    <w:rsid w:val="00C21A25"/>
    <w:rsid w:val="00C2647B"/>
    <w:rsid w:val="00C30D00"/>
    <w:rsid w:val="00C3225C"/>
    <w:rsid w:val="00C3399D"/>
    <w:rsid w:val="00C34525"/>
    <w:rsid w:val="00C40AF0"/>
    <w:rsid w:val="00C4347E"/>
    <w:rsid w:val="00C441A2"/>
    <w:rsid w:val="00C44770"/>
    <w:rsid w:val="00C451EC"/>
    <w:rsid w:val="00C463DD"/>
    <w:rsid w:val="00C4688E"/>
    <w:rsid w:val="00C47F68"/>
    <w:rsid w:val="00C50A36"/>
    <w:rsid w:val="00C53E56"/>
    <w:rsid w:val="00C56711"/>
    <w:rsid w:val="00C6549E"/>
    <w:rsid w:val="00C66424"/>
    <w:rsid w:val="00C70A50"/>
    <w:rsid w:val="00C733DA"/>
    <w:rsid w:val="00C73ADD"/>
    <w:rsid w:val="00C745C3"/>
    <w:rsid w:val="00C77032"/>
    <w:rsid w:val="00C772A5"/>
    <w:rsid w:val="00C803AA"/>
    <w:rsid w:val="00C809A3"/>
    <w:rsid w:val="00C81296"/>
    <w:rsid w:val="00C814B4"/>
    <w:rsid w:val="00C81660"/>
    <w:rsid w:val="00C81EA2"/>
    <w:rsid w:val="00C832CB"/>
    <w:rsid w:val="00C83EC3"/>
    <w:rsid w:val="00C853C1"/>
    <w:rsid w:val="00C85523"/>
    <w:rsid w:val="00C87C8A"/>
    <w:rsid w:val="00C87E0A"/>
    <w:rsid w:val="00C91E4C"/>
    <w:rsid w:val="00C92A07"/>
    <w:rsid w:val="00C936D9"/>
    <w:rsid w:val="00C94A6C"/>
    <w:rsid w:val="00C970CA"/>
    <w:rsid w:val="00CA2498"/>
    <w:rsid w:val="00CA24A4"/>
    <w:rsid w:val="00CB0343"/>
    <w:rsid w:val="00CB0EE9"/>
    <w:rsid w:val="00CB1D2A"/>
    <w:rsid w:val="00CB1FD6"/>
    <w:rsid w:val="00CB224A"/>
    <w:rsid w:val="00CB348D"/>
    <w:rsid w:val="00CB48CC"/>
    <w:rsid w:val="00CC2211"/>
    <w:rsid w:val="00CC3A22"/>
    <w:rsid w:val="00CC6530"/>
    <w:rsid w:val="00CC7B37"/>
    <w:rsid w:val="00CD2045"/>
    <w:rsid w:val="00CD2DAF"/>
    <w:rsid w:val="00CD3022"/>
    <w:rsid w:val="00CD46F5"/>
    <w:rsid w:val="00CD77BC"/>
    <w:rsid w:val="00CE38C6"/>
    <w:rsid w:val="00CE46A4"/>
    <w:rsid w:val="00CE4A8F"/>
    <w:rsid w:val="00CE61BE"/>
    <w:rsid w:val="00CE6308"/>
    <w:rsid w:val="00CF071D"/>
    <w:rsid w:val="00CF1111"/>
    <w:rsid w:val="00CF49CF"/>
    <w:rsid w:val="00CF57EC"/>
    <w:rsid w:val="00CF7746"/>
    <w:rsid w:val="00CF7DC0"/>
    <w:rsid w:val="00D013DD"/>
    <w:rsid w:val="00D029C9"/>
    <w:rsid w:val="00D10A2C"/>
    <w:rsid w:val="00D1239A"/>
    <w:rsid w:val="00D132F5"/>
    <w:rsid w:val="00D145FE"/>
    <w:rsid w:val="00D15B04"/>
    <w:rsid w:val="00D2031B"/>
    <w:rsid w:val="00D20531"/>
    <w:rsid w:val="00D2054B"/>
    <w:rsid w:val="00D20940"/>
    <w:rsid w:val="00D20DE5"/>
    <w:rsid w:val="00D2256C"/>
    <w:rsid w:val="00D247A2"/>
    <w:rsid w:val="00D24A50"/>
    <w:rsid w:val="00D25FE2"/>
    <w:rsid w:val="00D31425"/>
    <w:rsid w:val="00D327E0"/>
    <w:rsid w:val="00D330D1"/>
    <w:rsid w:val="00D34D7D"/>
    <w:rsid w:val="00D34F37"/>
    <w:rsid w:val="00D35579"/>
    <w:rsid w:val="00D35C00"/>
    <w:rsid w:val="00D37DA9"/>
    <w:rsid w:val="00D37FCE"/>
    <w:rsid w:val="00D406A7"/>
    <w:rsid w:val="00D4269B"/>
    <w:rsid w:val="00D42C75"/>
    <w:rsid w:val="00D43252"/>
    <w:rsid w:val="00D436FA"/>
    <w:rsid w:val="00D44D86"/>
    <w:rsid w:val="00D453E9"/>
    <w:rsid w:val="00D4629E"/>
    <w:rsid w:val="00D47FA2"/>
    <w:rsid w:val="00D50212"/>
    <w:rsid w:val="00D50B7D"/>
    <w:rsid w:val="00D52012"/>
    <w:rsid w:val="00D52E3D"/>
    <w:rsid w:val="00D544D5"/>
    <w:rsid w:val="00D549AA"/>
    <w:rsid w:val="00D55EE9"/>
    <w:rsid w:val="00D61656"/>
    <w:rsid w:val="00D61EC0"/>
    <w:rsid w:val="00D66DF6"/>
    <w:rsid w:val="00D704E5"/>
    <w:rsid w:val="00D726AC"/>
    <w:rsid w:val="00D72727"/>
    <w:rsid w:val="00D7299C"/>
    <w:rsid w:val="00D73935"/>
    <w:rsid w:val="00D77BA7"/>
    <w:rsid w:val="00D81ABD"/>
    <w:rsid w:val="00D83D9E"/>
    <w:rsid w:val="00D91075"/>
    <w:rsid w:val="00D91128"/>
    <w:rsid w:val="00D93540"/>
    <w:rsid w:val="00D944ED"/>
    <w:rsid w:val="00D96DB6"/>
    <w:rsid w:val="00D978C6"/>
    <w:rsid w:val="00D979F2"/>
    <w:rsid w:val="00DA0956"/>
    <w:rsid w:val="00DA357F"/>
    <w:rsid w:val="00DA3E12"/>
    <w:rsid w:val="00DA4A9A"/>
    <w:rsid w:val="00DA5B92"/>
    <w:rsid w:val="00DA5F3D"/>
    <w:rsid w:val="00DA6D4F"/>
    <w:rsid w:val="00DA7B40"/>
    <w:rsid w:val="00DB2DB5"/>
    <w:rsid w:val="00DB4AAE"/>
    <w:rsid w:val="00DB4E85"/>
    <w:rsid w:val="00DB58A3"/>
    <w:rsid w:val="00DB6539"/>
    <w:rsid w:val="00DB6C6D"/>
    <w:rsid w:val="00DB771F"/>
    <w:rsid w:val="00DB7F17"/>
    <w:rsid w:val="00DC05A1"/>
    <w:rsid w:val="00DC18AD"/>
    <w:rsid w:val="00DC27AF"/>
    <w:rsid w:val="00DC389D"/>
    <w:rsid w:val="00DC55D1"/>
    <w:rsid w:val="00DC5D8E"/>
    <w:rsid w:val="00DC6275"/>
    <w:rsid w:val="00DC750A"/>
    <w:rsid w:val="00DC76BF"/>
    <w:rsid w:val="00DD0427"/>
    <w:rsid w:val="00DD1C6E"/>
    <w:rsid w:val="00DD3D2D"/>
    <w:rsid w:val="00DD5949"/>
    <w:rsid w:val="00DD783D"/>
    <w:rsid w:val="00DE11BA"/>
    <w:rsid w:val="00DE56ED"/>
    <w:rsid w:val="00DE618C"/>
    <w:rsid w:val="00DE6FE1"/>
    <w:rsid w:val="00DE7361"/>
    <w:rsid w:val="00DE7387"/>
    <w:rsid w:val="00DF52BA"/>
    <w:rsid w:val="00DF746C"/>
    <w:rsid w:val="00DF76FA"/>
    <w:rsid w:val="00DF7817"/>
    <w:rsid w:val="00DF7CAE"/>
    <w:rsid w:val="00E00130"/>
    <w:rsid w:val="00E00C2A"/>
    <w:rsid w:val="00E00DEA"/>
    <w:rsid w:val="00E0311C"/>
    <w:rsid w:val="00E0403E"/>
    <w:rsid w:val="00E11D8A"/>
    <w:rsid w:val="00E14C2D"/>
    <w:rsid w:val="00E152F7"/>
    <w:rsid w:val="00E164DB"/>
    <w:rsid w:val="00E17D5E"/>
    <w:rsid w:val="00E21440"/>
    <w:rsid w:val="00E23BBE"/>
    <w:rsid w:val="00E24E23"/>
    <w:rsid w:val="00E253EF"/>
    <w:rsid w:val="00E26F0B"/>
    <w:rsid w:val="00E30BBF"/>
    <w:rsid w:val="00E30D98"/>
    <w:rsid w:val="00E30E68"/>
    <w:rsid w:val="00E337D7"/>
    <w:rsid w:val="00E34C95"/>
    <w:rsid w:val="00E34EEB"/>
    <w:rsid w:val="00E35F4F"/>
    <w:rsid w:val="00E4049B"/>
    <w:rsid w:val="00E423C0"/>
    <w:rsid w:val="00E4774B"/>
    <w:rsid w:val="00E51950"/>
    <w:rsid w:val="00E55CD8"/>
    <w:rsid w:val="00E56D70"/>
    <w:rsid w:val="00E56E50"/>
    <w:rsid w:val="00E57592"/>
    <w:rsid w:val="00E60295"/>
    <w:rsid w:val="00E60A1D"/>
    <w:rsid w:val="00E616D9"/>
    <w:rsid w:val="00E63F3A"/>
    <w:rsid w:val="00E6414C"/>
    <w:rsid w:val="00E6642B"/>
    <w:rsid w:val="00E66EB1"/>
    <w:rsid w:val="00E6762A"/>
    <w:rsid w:val="00E67D41"/>
    <w:rsid w:val="00E71C6C"/>
    <w:rsid w:val="00E7260F"/>
    <w:rsid w:val="00E737C8"/>
    <w:rsid w:val="00E73809"/>
    <w:rsid w:val="00E7408A"/>
    <w:rsid w:val="00E76150"/>
    <w:rsid w:val="00E76173"/>
    <w:rsid w:val="00E76403"/>
    <w:rsid w:val="00E80454"/>
    <w:rsid w:val="00E81C89"/>
    <w:rsid w:val="00E8702D"/>
    <w:rsid w:val="00E87352"/>
    <w:rsid w:val="00E90571"/>
    <w:rsid w:val="00E916A9"/>
    <w:rsid w:val="00E916DE"/>
    <w:rsid w:val="00E925AD"/>
    <w:rsid w:val="00E929F8"/>
    <w:rsid w:val="00E93128"/>
    <w:rsid w:val="00E94403"/>
    <w:rsid w:val="00E9528C"/>
    <w:rsid w:val="00E959DB"/>
    <w:rsid w:val="00E95FAC"/>
    <w:rsid w:val="00E96630"/>
    <w:rsid w:val="00E97D0F"/>
    <w:rsid w:val="00EA0D09"/>
    <w:rsid w:val="00EA21BE"/>
    <w:rsid w:val="00EA46BE"/>
    <w:rsid w:val="00EB1DD8"/>
    <w:rsid w:val="00EB25EC"/>
    <w:rsid w:val="00EB40CB"/>
    <w:rsid w:val="00EB6344"/>
    <w:rsid w:val="00EC0635"/>
    <w:rsid w:val="00EC1C24"/>
    <w:rsid w:val="00EC1DB3"/>
    <w:rsid w:val="00EC39CA"/>
    <w:rsid w:val="00EC6A0D"/>
    <w:rsid w:val="00EC6BA6"/>
    <w:rsid w:val="00ED18DC"/>
    <w:rsid w:val="00ED36C0"/>
    <w:rsid w:val="00ED6201"/>
    <w:rsid w:val="00ED66FB"/>
    <w:rsid w:val="00ED7A2A"/>
    <w:rsid w:val="00EE0B9B"/>
    <w:rsid w:val="00EE2ABD"/>
    <w:rsid w:val="00EE5E9D"/>
    <w:rsid w:val="00EF116E"/>
    <w:rsid w:val="00EF1D7F"/>
    <w:rsid w:val="00EF2DA5"/>
    <w:rsid w:val="00EF4FAA"/>
    <w:rsid w:val="00EF6FE6"/>
    <w:rsid w:val="00EF7BE5"/>
    <w:rsid w:val="00EF7DF9"/>
    <w:rsid w:val="00F0137E"/>
    <w:rsid w:val="00F01E3D"/>
    <w:rsid w:val="00F02BE8"/>
    <w:rsid w:val="00F038A0"/>
    <w:rsid w:val="00F05A9C"/>
    <w:rsid w:val="00F14507"/>
    <w:rsid w:val="00F14EFD"/>
    <w:rsid w:val="00F21786"/>
    <w:rsid w:val="00F23227"/>
    <w:rsid w:val="00F23F1E"/>
    <w:rsid w:val="00F25A26"/>
    <w:rsid w:val="00F312AD"/>
    <w:rsid w:val="00F330E3"/>
    <w:rsid w:val="00F3742B"/>
    <w:rsid w:val="00F41FDB"/>
    <w:rsid w:val="00F42DA1"/>
    <w:rsid w:val="00F47C9D"/>
    <w:rsid w:val="00F51C26"/>
    <w:rsid w:val="00F51C56"/>
    <w:rsid w:val="00F51D28"/>
    <w:rsid w:val="00F55187"/>
    <w:rsid w:val="00F565BA"/>
    <w:rsid w:val="00F5687A"/>
    <w:rsid w:val="00F56D63"/>
    <w:rsid w:val="00F6042C"/>
    <w:rsid w:val="00F609A9"/>
    <w:rsid w:val="00F61D81"/>
    <w:rsid w:val="00F61E19"/>
    <w:rsid w:val="00F70AE0"/>
    <w:rsid w:val="00F70CE0"/>
    <w:rsid w:val="00F71F0A"/>
    <w:rsid w:val="00F7743C"/>
    <w:rsid w:val="00F80C99"/>
    <w:rsid w:val="00F867EC"/>
    <w:rsid w:val="00F918A4"/>
    <w:rsid w:val="00F91B2B"/>
    <w:rsid w:val="00F93F22"/>
    <w:rsid w:val="00F9508A"/>
    <w:rsid w:val="00F96A67"/>
    <w:rsid w:val="00F977AA"/>
    <w:rsid w:val="00FA10E0"/>
    <w:rsid w:val="00FA1AE9"/>
    <w:rsid w:val="00FA2AEA"/>
    <w:rsid w:val="00FA4B7B"/>
    <w:rsid w:val="00FA6673"/>
    <w:rsid w:val="00FB265B"/>
    <w:rsid w:val="00FB2BEA"/>
    <w:rsid w:val="00FB3512"/>
    <w:rsid w:val="00FB658A"/>
    <w:rsid w:val="00FB6DA4"/>
    <w:rsid w:val="00FC03CD"/>
    <w:rsid w:val="00FC0508"/>
    <w:rsid w:val="00FC0646"/>
    <w:rsid w:val="00FC3F99"/>
    <w:rsid w:val="00FC68B7"/>
    <w:rsid w:val="00FD1C43"/>
    <w:rsid w:val="00FD20B5"/>
    <w:rsid w:val="00FD405F"/>
    <w:rsid w:val="00FD4517"/>
    <w:rsid w:val="00FD5452"/>
    <w:rsid w:val="00FD7753"/>
    <w:rsid w:val="00FE02F7"/>
    <w:rsid w:val="00FE0A33"/>
    <w:rsid w:val="00FE0CE4"/>
    <w:rsid w:val="00FE1483"/>
    <w:rsid w:val="00FE17CC"/>
    <w:rsid w:val="00FE306D"/>
    <w:rsid w:val="00FE4D76"/>
    <w:rsid w:val="00FE6092"/>
    <w:rsid w:val="00FE6985"/>
    <w:rsid w:val="00FF69E6"/>
    <w:rsid w:val="00FF735D"/>
    <w:rsid w:val="00FF7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link w:val="Heading1Char"/>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qFormat/>
    <w:rsid w:val="00916D46"/>
    <w:rPr>
      <w:rFonts w:ascii="Times New Roman" w:hAnsi="Times New Roman"/>
      <w:sz w:val="18"/>
      <w:vertAlign w:val="superscript"/>
    </w:rPr>
  </w:style>
  <w:style w:type="paragraph" w:styleId="FootnoteText">
    <w:name w:val="footnote text"/>
    <w:aliases w:val="5_G"/>
    <w:basedOn w:val="Normal"/>
    <w:link w:val="FootnoteTextChar"/>
    <w:qFormat/>
    <w:rsid w:val="00916D4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2"/>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uiPriority w:val="59"/>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rsid w:val="00DF76FA"/>
    <w:rPr>
      <w:rFonts w:eastAsia="SimSun"/>
      <w:sz w:val="18"/>
    </w:rPr>
  </w:style>
  <w:style w:type="paragraph" w:styleId="Title">
    <w:name w:val="Title"/>
    <w:basedOn w:val="Normal"/>
    <w:link w:val="TitleChar"/>
    <w:qFormat/>
    <w:rsid w:val="000A76EC"/>
    <w:pPr>
      <w:suppressAutoHyphens w:val="0"/>
      <w:spacing w:line="240" w:lineRule="auto"/>
      <w:jc w:val="center"/>
    </w:pPr>
    <w:rPr>
      <w:rFonts w:ascii="Arial" w:hAnsi="Arial"/>
      <w:b/>
      <w:sz w:val="24"/>
      <w:lang w:val="el-GR"/>
    </w:rPr>
  </w:style>
  <w:style w:type="character" w:customStyle="1" w:styleId="TitleChar">
    <w:name w:val="Title Char"/>
    <w:link w:val="Title"/>
    <w:rsid w:val="000A76EC"/>
    <w:rPr>
      <w:rFonts w:ascii="Arial" w:hAnsi="Arial"/>
      <w:b/>
      <w:sz w:val="24"/>
      <w:lang w:val="el-GR" w:eastAsia="en-US"/>
    </w:rPr>
  </w:style>
  <w:style w:type="paragraph" w:styleId="BodyText">
    <w:name w:val="Body Text"/>
    <w:basedOn w:val="Normal"/>
    <w:link w:val="BodyTextChar"/>
    <w:rsid w:val="000A76EC"/>
    <w:pPr>
      <w:suppressAutoHyphens w:val="0"/>
      <w:spacing w:line="240" w:lineRule="auto"/>
    </w:pPr>
    <w:rPr>
      <w:rFonts w:ascii="Arial" w:hAnsi="Arial"/>
      <w:sz w:val="24"/>
      <w:lang w:val="x-none" w:eastAsia="x-none"/>
    </w:rPr>
  </w:style>
  <w:style w:type="character" w:customStyle="1" w:styleId="BodyTextChar">
    <w:name w:val="Body Text Char"/>
    <w:link w:val="BodyText"/>
    <w:rsid w:val="000A76EC"/>
    <w:rPr>
      <w:rFonts w:ascii="Arial" w:hAnsi="Arial"/>
      <w:sz w:val="24"/>
      <w:lang w:val="x-none" w:eastAsia="x-none"/>
    </w:rPr>
  </w:style>
  <w:style w:type="paragraph" w:styleId="BodyTextIndent">
    <w:name w:val="Body Text Indent"/>
    <w:basedOn w:val="Normal"/>
    <w:link w:val="BodyTextIndentChar"/>
    <w:rsid w:val="000A76EC"/>
    <w:pPr>
      <w:suppressAutoHyphens w:val="0"/>
      <w:spacing w:line="240" w:lineRule="auto"/>
      <w:ind w:left="540" w:hanging="540"/>
      <w:jc w:val="both"/>
    </w:pPr>
    <w:rPr>
      <w:rFonts w:ascii="Arial" w:hAnsi="Arial"/>
      <w:sz w:val="24"/>
      <w:lang w:val="x-none" w:eastAsia="x-none"/>
    </w:rPr>
  </w:style>
  <w:style w:type="character" w:customStyle="1" w:styleId="BodyTextIndentChar">
    <w:name w:val="Body Text Indent Char"/>
    <w:link w:val="BodyTextIndent"/>
    <w:rsid w:val="000A76EC"/>
    <w:rPr>
      <w:rFonts w:ascii="Arial" w:hAnsi="Arial"/>
      <w:sz w:val="24"/>
      <w:lang w:val="x-none" w:eastAsia="x-none"/>
    </w:rPr>
  </w:style>
  <w:style w:type="paragraph" w:styleId="BalloonText">
    <w:name w:val="Balloon Text"/>
    <w:basedOn w:val="Normal"/>
    <w:link w:val="BalloonTextChar"/>
    <w:rsid w:val="000A76EC"/>
    <w:pPr>
      <w:suppressAutoHyphens w:val="0"/>
      <w:spacing w:line="240" w:lineRule="auto"/>
    </w:pPr>
    <w:rPr>
      <w:rFonts w:ascii="Tahoma" w:hAnsi="Tahoma" w:cs="Tahoma"/>
      <w:sz w:val="16"/>
      <w:szCs w:val="16"/>
    </w:rPr>
  </w:style>
  <w:style w:type="character" w:customStyle="1" w:styleId="BalloonTextChar">
    <w:name w:val="Balloon Text Char"/>
    <w:link w:val="BalloonText"/>
    <w:rsid w:val="000A76EC"/>
    <w:rPr>
      <w:rFonts w:ascii="Tahoma" w:hAnsi="Tahoma" w:cs="Tahoma"/>
      <w:sz w:val="16"/>
      <w:szCs w:val="16"/>
      <w:lang w:eastAsia="en-US"/>
    </w:rPr>
  </w:style>
  <w:style w:type="paragraph" w:styleId="BodyText2">
    <w:name w:val="Body Text 2"/>
    <w:basedOn w:val="Normal"/>
    <w:link w:val="BodyText2Char"/>
    <w:rsid w:val="000A76EC"/>
    <w:pPr>
      <w:suppressAutoHyphens w:val="0"/>
      <w:spacing w:after="120" w:line="480" w:lineRule="auto"/>
    </w:pPr>
  </w:style>
  <w:style w:type="character" w:customStyle="1" w:styleId="BodyText2Char">
    <w:name w:val="Body Text 2 Char"/>
    <w:link w:val="BodyText2"/>
    <w:rsid w:val="000A76EC"/>
    <w:rPr>
      <w:lang w:eastAsia="en-US"/>
    </w:rPr>
  </w:style>
  <w:style w:type="paragraph" w:styleId="ListBullet">
    <w:name w:val="List Bullet"/>
    <w:basedOn w:val="Normal"/>
    <w:autoRedefine/>
    <w:rsid w:val="000A76EC"/>
    <w:pPr>
      <w:tabs>
        <w:tab w:val="num" w:pos="283"/>
      </w:tabs>
      <w:suppressAutoHyphens w:val="0"/>
      <w:spacing w:line="240" w:lineRule="auto"/>
      <w:ind w:left="283" w:hanging="360"/>
    </w:pPr>
  </w:style>
  <w:style w:type="paragraph" w:styleId="BodyText3">
    <w:name w:val="Body Text 3"/>
    <w:basedOn w:val="Normal"/>
    <w:link w:val="BodyText3Char"/>
    <w:rsid w:val="000A76EC"/>
    <w:pPr>
      <w:suppressAutoHyphens w:val="0"/>
      <w:spacing w:after="120" w:line="240" w:lineRule="auto"/>
    </w:pPr>
    <w:rPr>
      <w:sz w:val="16"/>
      <w:szCs w:val="16"/>
    </w:rPr>
  </w:style>
  <w:style w:type="character" w:customStyle="1" w:styleId="BodyText3Char">
    <w:name w:val="Body Text 3 Char"/>
    <w:link w:val="BodyText3"/>
    <w:rsid w:val="000A76EC"/>
    <w:rPr>
      <w:sz w:val="16"/>
      <w:szCs w:val="16"/>
      <w:lang w:eastAsia="en-US"/>
    </w:rPr>
  </w:style>
  <w:style w:type="paragraph" w:customStyle="1" w:styleId="1">
    <w:name w:val="1"/>
    <w:basedOn w:val="Normal"/>
    <w:rsid w:val="000A76EC"/>
    <w:pPr>
      <w:suppressAutoHyphens w:val="0"/>
      <w:spacing w:after="160" w:line="240" w:lineRule="exact"/>
    </w:pPr>
    <w:rPr>
      <w:rFonts w:ascii="Tahoma" w:hAnsi="Tahoma"/>
      <w:lang w:val="en-US"/>
    </w:rPr>
  </w:style>
  <w:style w:type="paragraph" w:customStyle="1" w:styleId="Intent">
    <w:name w:val="Intent"/>
    <w:basedOn w:val="Normal"/>
    <w:next w:val="Normal"/>
    <w:rsid w:val="000A76EC"/>
    <w:pPr>
      <w:suppressAutoHyphens w:val="0"/>
      <w:autoSpaceDE w:val="0"/>
      <w:autoSpaceDN w:val="0"/>
      <w:adjustRightInd w:val="0"/>
      <w:spacing w:before="120" w:after="120" w:line="240" w:lineRule="auto"/>
    </w:pPr>
    <w:rPr>
      <w:rFonts w:ascii="CGBINH+TimesNewRoman,BoldItalic" w:hAnsi="CGBINH+TimesNewRoman,BoldItalic"/>
      <w:sz w:val="24"/>
      <w:szCs w:val="24"/>
      <w:lang w:val="en-US"/>
    </w:rPr>
  </w:style>
  <w:style w:type="paragraph" w:customStyle="1" w:styleId="StyleBodyText3ArialAfter6ptLinespacingsingle">
    <w:name w:val="Style Body Text 3 + Arial After:  6 pt Line spacing:  single"/>
    <w:basedOn w:val="Normal"/>
    <w:next w:val="Normal"/>
    <w:rsid w:val="000A76EC"/>
    <w:pPr>
      <w:suppressAutoHyphens w:val="0"/>
      <w:autoSpaceDE w:val="0"/>
      <w:autoSpaceDN w:val="0"/>
      <w:adjustRightInd w:val="0"/>
      <w:spacing w:before="120" w:after="120" w:line="240" w:lineRule="auto"/>
    </w:pPr>
    <w:rPr>
      <w:rFonts w:ascii="CGBINH+TimesNewRoman,BoldItalic" w:hAnsi="CGBINH+TimesNewRoman,BoldItalic"/>
      <w:sz w:val="24"/>
      <w:szCs w:val="24"/>
      <w:lang w:val="en-US"/>
    </w:rPr>
  </w:style>
  <w:style w:type="paragraph" w:styleId="BodyTextIndent2">
    <w:name w:val="Body Text Indent 2"/>
    <w:basedOn w:val="Normal"/>
    <w:link w:val="BodyTextIndent2Char"/>
    <w:rsid w:val="000A76EC"/>
    <w:pPr>
      <w:suppressAutoHyphens w:val="0"/>
      <w:spacing w:after="120" w:line="480" w:lineRule="auto"/>
      <w:ind w:left="360"/>
    </w:pPr>
  </w:style>
  <w:style w:type="character" w:customStyle="1" w:styleId="BodyTextIndent2Char">
    <w:name w:val="Body Text Indent 2 Char"/>
    <w:link w:val="BodyTextIndent2"/>
    <w:rsid w:val="000A76EC"/>
    <w:rPr>
      <w:lang w:eastAsia="en-US"/>
    </w:rPr>
  </w:style>
  <w:style w:type="paragraph" w:styleId="NormalWeb">
    <w:name w:val="Normal (Web)"/>
    <w:basedOn w:val="Normal"/>
    <w:rsid w:val="000A76EC"/>
    <w:pPr>
      <w:suppressAutoHyphens w:val="0"/>
      <w:spacing w:before="100" w:beforeAutospacing="1" w:after="100" w:afterAutospacing="1" w:line="240" w:lineRule="auto"/>
    </w:pPr>
    <w:rPr>
      <w:sz w:val="24"/>
      <w:szCs w:val="24"/>
      <w:lang w:val="en-US"/>
    </w:rPr>
  </w:style>
  <w:style w:type="paragraph" w:styleId="PlainText">
    <w:name w:val="Plain Text"/>
    <w:basedOn w:val="Normal"/>
    <w:link w:val="PlainTextChar"/>
    <w:rsid w:val="000A76EC"/>
    <w:pPr>
      <w:suppressAutoHyphens w:val="0"/>
      <w:spacing w:line="240" w:lineRule="auto"/>
    </w:pPr>
    <w:rPr>
      <w:rFonts w:ascii="Courier New" w:eastAsia="Μοντέρνα" w:hAnsi="Courier New"/>
      <w:lang w:val="el-GR"/>
    </w:rPr>
  </w:style>
  <w:style w:type="character" w:customStyle="1" w:styleId="PlainTextChar">
    <w:name w:val="Plain Text Char"/>
    <w:link w:val="PlainText"/>
    <w:rsid w:val="000A76EC"/>
    <w:rPr>
      <w:rFonts w:ascii="Courier New" w:eastAsia="Μοντέρνα" w:hAnsi="Courier New"/>
      <w:lang w:val="el-GR" w:eastAsia="en-US"/>
    </w:rPr>
  </w:style>
  <w:style w:type="paragraph" w:styleId="Subtitle">
    <w:name w:val="Subtitle"/>
    <w:basedOn w:val="Normal"/>
    <w:link w:val="SubtitleChar"/>
    <w:qFormat/>
    <w:rsid w:val="000A76EC"/>
    <w:pPr>
      <w:suppressAutoHyphens w:val="0"/>
      <w:spacing w:line="240" w:lineRule="auto"/>
      <w:jc w:val="both"/>
    </w:pPr>
    <w:rPr>
      <w:b/>
      <w:sz w:val="24"/>
      <w:u w:val="single"/>
      <w:lang w:val="en-US" w:eastAsia="el-GR"/>
    </w:rPr>
  </w:style>
  <w:style w:type="character" w:customStyle="1" w:styleId="SubtitleChar">
    <w:name w:val="Subtitle Char"/>
    <w:link w:val="Subtitle"/>
    <w:rsid w:val="000A76EC"/>
    <w:rPr>
      <w:b/>
      <w:sz w:val="24"/>
      <w:u w:val="single"/>
      <w:lang w:val="en-US" w:eastAsia="el-GR"/>
    </w:rPr>
  </w:style>
  <w:style w:type="character" w:styleId="Strong">
    <w:name w:val="Strong"/>
    <w:qFormat/>
    <w:rsid w:val="000A76EC"/>
    <w:rPr>
      <w:b/>
      <w:bCs/>
    </w:rPr>
  </w:style>
  <w:style w:type="character" w:customStyle="1" w:styleId="hps">
    <w:name w:val="hps"/>
    <w:basedOn w:val="DefaultParagraphFont"/>
    <w:rsid w:val="000A76EC"/>
  </w:style>
  <w:style w:type="character" w:customStyle="1" w:styleId="smalltext1">
    <w:name w:val="smalltext1"/>
    <w:rsid w:val="000A76EC"/>
    <w:rPr>
      <w:rFonts w:ascii="Verdana" w:hAnsi="Verdana" w:hint="default"/>
      <w:b w:val="0"/>
      <w:bCs w:val="0"/>
      <w:color w:val="666666"/>
      <w:sz w:val="17"/>
      <w:szCs w:val="17"/>
    </w:rPr>
  </w:style>
  <w:style w:type="paragraph" w:styleId="ListParagraph">
    <w:name w:val="List Paragraph"/>
    <w:basedOn w:val="Normal"/>
    <w:link w:val="ListParagraphChar"/>
    <w:uiPriority w:val="99"/>
    <w:qFormat/>
    <w:rsid w:val="000A76EC"/>
    <w:pPr>
      <w:suppressAutoHyphens w:val="0"/>
      <w:spacing w:line="240" w:lineRule="auto"/>
      <w:ind w:left="720"/>
      <w:contextualSpacing/>
    </w:pPr>
    <w:rPr>
      <w:rFonts w:ascii="Arial" w:hAnsi="Arial"/>
      <w:sz w:val="24"/>
      <w:szCs w:val="24"/>
      <w:lang w:eastAsia="x-none"/>
    </w:rPr>
  </w:style>
  <w:style w:type="character" w:customStyle="1" w:styleId="ListParagraphChar">
    <w:name w:val="List Paragraph Char"/>
    <w:link w:val="ListParagraph"/>
    <w:uiPriority w:val="99"/>
    <w:locked/>
    <w:rsid w:val="000A76EC"/>
    <w:rPr>
      <w:rFonts w:ascii="Arial" w:hAnsi="Arial"/>
      <w:sz w:val="24"/>
      <w:szCs w:val="24"/>
      <w:lang w:eastAsia="x-none"/>
    </w:rPr>
  </w:style>
  <w:style w:type="character" w:customStyle="1" w:styleId="longtext">
    <w:name w:val="long_text"/>
    <w:basedOn w:val="DefaultParagraphFont"/>
    <w:rsid w:val="000A76EC"/>
  </w:style>
  <w:style w:type="character" w:styleId="Emphasis">
    <w:name w:val="Emphasis"/>
    <w:qFormat/>
    <w:rsid w:val="000A76EC"/>
    <w:rPr>
      <w:i/>
      <w:iCs/>
    </w:rPr>
  </w:style>
  <w:style w:type="character" w:customStyle="1" w:styleId="shorttext">
    <w:name w:val="short_text"/>
    <w:basedOn w:val="DefaultParagraphFont"/>
    <w:rsid w:val="000A76EC"/>
  </w:style>
  <w:style w:type="character" w:customStyle="1" w:styleId="smalltext">
    <w:name w:val="smalltext"/>
    <w:basedOn w:val="DefaultParagraphFont"/>
    <w:rsid w:val="000A76EC"/>
  </w:style>
  <w:style w:type="paragraph" w:customStyle="1" w:styleId="Default">
    <w:name w:val="Default"/>
    <w:rsid w:val="000A76EC"/>
    <w:pPr>
      <w:autoSpaceDE w:val="0"/>
      <w:autoSpaceDN w:val="0"/>
      <w:adjustRightInd w:val="0"/>
    </w:pPr>
    <w:rPr>
      <w:rFonts w:eastAsia="Calibri"/>
      <w:color w:val="000000"/>
      <w:sz w:val="24"/>
      <w:szCs w:val="24"/>
      <w:lang w:val="en-GB" w:eastAsia="en-GB"/>
    </w:rPr>
  </w:style>
  <w:style w:type="character" w:customStyle="1" w:styleId="text6">
    <w:name w:val="text6"/>
    <w:rsid w:val="000A76EC"/>
    <w:rPr>
      <w:rFonts w:ascii="Verdana" w:hAnsi="Verdana" w:hint="default"/>
      <w:b w:val="0"/>
      <w:bCs w:val="0"/>
      <w:color w:val="333333"/>
      <w:sz w:val="17"/>
      <w:szCs w:val="17"/>
    </w:rPr>
  </w:style>
  <w:style w:type="character" w:customStyle="1" w:styleId="SingleTxtGChar">
    <w:name w:val="_ Single Txt_G Char"/>
    <w:link w:val="SingleTxtG"/>
    <w:rsid w:val="000A76EC"/>
    <w:rPr>
      <w:lang w:eastAsia="en-US"/>
    </w:rPr>
  </w:style>
  <w:style w:type="paragraph" w:customStyle="1" w:styleId="ZIS-Textkorper">
    <w:name w:val="ZIS-Textkorper"/>
    <w:basedOn w:val="Default"/>
    <w:next w:val="Default"/>
    <w:uiPriority w:val="99"/>
    <w:rsid w:val="000A76EC"/>
    <w:rPr>
      <w:color w:val="auto"/>
      <w:lang w:eastAsia="en-US"/>
    </w:rPr>
  </w:style>
  <w:style w:type="paragraph" w:customStyle="1" w:styleId="ZIS-Aufzahlung">
    <w:name w:val="ZIS-Aufzahlung"/>
    <w:basedOn w:val="Default"/>
    <w:next w:val="Default"/>
    <w:uiPriority w:val="99"/>
    <w:rsid w:val="000A76EC"/>
    <w:rPr>
      <w:color w:val="auto"/>
      <w:lang w:eastAsia="en-US"/>
    </w:rPr>
  </w:style>
  <w:style w:type="paragraph" w:styleId="CommentText">
    <w:name w:val="annotation text"/>
    <w:basedOn w:val="Normal"/>
    <w:link w:val="CommentTextChar"/>
    <w:uiPriority w:val="99"/>
    <w:unhideWhenUsed/>
    <w:rsid w:val="000A76EC"/>
    <w:pPr>
      <w:suppressAutoHyphens w:val="0"/>
      <w:spacing w:after="200" w:line="240" w:lineRule="auto"/>
    </w:pPr>
    <w:rPr>
      <w:rFonts w:ascii="Calibri" w:eastAsia="Calibri" w:hAnsi="Calibri"/>
      <w:lang w:eastAsia="x-none"/>
    </w:rPr>
  </w:style>
  <w:style w:type="character" w:customStyle="1" w:styleId="CommentTextChar">
    <w:name w:val="Comment Text Char"/>
    <w:link w:val="CommentText"/>
    <w:uiPriority w:val="99"/>
    <w:rsid w:val="000A76EC"/>
    <w:rPr>
      <w:rFonts w:ascii="Calibri" w:eastAsia="Calibri" w:hAnsi="Calibri"/>
      <w:lang w:eastAsia="x-none"/>
    </w:rPr>
  </w:style>
  <w:style w:type="paragraph" w:customStyle="1" w:styleId="EntEmet">
    <w:name w:val="EntEmet"/>
    <w:basedOn w:val="Normal"/>
    <w:rsid w:val="000A76EC"/>
    <w:pPr>
      <w:widowControl w:val="0"/>
      <w:tabs>
        <w:tab w:val="left" w:pos="284"/>
        <w:tab w:val="left" w:pos="567"/>
        <w:tab w:val="left" w:pos="851"/>
        <w:tab w:val="left" w:pos="1134"/>
        <w:tab w:val="left" w:pos="1418"/>
      </w:tabs>
      <w:suppressAutoHyphens w:val="0"/>
      <w:spacing w:before="40" w:line="240" w:lineRule="auto"/>
    </w:pPr>
    <w:rPr>
      <w:rFonts w:eastAsia="Calibri"/>
      <w:sz w:val="24"/>
      <w:szCs w:val="24"/>
      <w:lang w:eastAsia="fr-BE"/>
    </w:rPr>
  </w:style>
  <w:style w:type="character" w:customStyle="1" w:styleId="Heading1Char">
    <w:name w:val="Heading 1 Char"/>
    <w:aliases w:val="Table_G Char"/>
    <w:link w:val="Heading1"/>
    <w:rsid w:val="000A76EC"/>
    <w:rPr>
      <w:lang w:eastAsia="en-US"/>
    </w:rPr>
  </w:style>
  <w:style w:type="paragraph" w:styleId="NoSpacing">
    <w:name w:val="No Spacing"/>
    <w:uiPriority w:val="1"/>
    <w:qFormat/>
    <w:rsid w:val="000A76EC"/>
    <w:rPr>
      <w:rFonts w:ascii="Arial" w:hAnsi="Arial" w:cs="Arial"/>
      <w:sz w:val="24"/>
      <w:szCs w:val="24"/>
    </w:rPr>
  </w:style>
  <w:style w:type="paragraph" w:customStyle="1" w:styleId="DecimalAligned">
    <w:name w:val="Decimal Aligned"/>
    <w:basedOn w:val="Normal"/>
    <w:uiPriority w:val="40"/>
    <w:qFormat/>
    <w:rsid w:val="002750B1"/>
    <w:pPr>
      <w:tabs>
        <w:tab w:val="decimal" w:pos="360"/>
      </w:tabs>
      <w:suppressAutoHyphens w:val="0"/>
      <w:spacing w:after="200" w:line="276" w:lineRule="auto"/>
    </w:pPr>
    <w:rPr>
      <w:rFonts w:ascii="Calibri" w:hAnsi="Calibri"/>
      <w:sz w:val="22"/>
      <w:szCs w:val="22"/>
      <w:lang w:val="en-US"/>
    </w:rPr>
  </w:style>
  <w:style w:type="character" w:styleId="SubtleEmphasis">
    <w:name w:val="Subtle Emphasis"/>
    <w:uiPriority w:val="19"/>
    <w:qFormat/>
    <w:rsid w:val="002750B1"/>
    <w:rPr>
      <w:rFonts w:ascii="Times New Roman" w:eastAsia="Times New Roman" w:hAnsi="Times New Roman" w:cs="Times New Roman" w:hint="default"/>
      <w:bCs w:val="0"/>
      <w:i/>
      <w:iCs/>
      <w:color w:val="808080"/>
      <w:szCs w:val="22"/>
      <w:lang w:val="en-US"/>
    </w:rPr>
  </w:style>
  <w:style w:type="paragraph" w:styleId="Revision">
    <w:name w:val="Revision"/>
    <w:hidden/>
    <w:uiPriority w:val="99"/>
    <w:semiHidden/>
    <w:rsid w:val="00F51C56"/>
    <w:rPr>
      <w:lang w:val="en-GB"/>
    </w:rPr>
  </w:style>
  <w:style w:type="character" w:styleId="PlaceholderText">
    <w:name w:val="Placeholder Text"/>
    <w:uiPriority w:val="99"/>
    <w:semiHidden/>
    <w:rsid w:val="00B00C9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516869">
      <w:bodyDiv w:val="1"/>
      <w:marLeft w:val="0"/>
      <w:marRight w:val="0"/>
      <w:marTop w:val="0"/>
      <w:marBottom w:val="0"/>
      <w:divBdr>
        <w:top w:val="none" w:sz="0" w:space="0" w:color="auto"/>
        <w:left w:val="none" w:sz="0" w:space="0" w:color="auto"/>
        <w:bottom w:val="none" w:sz="0" w:space="0" w:color="auto"/>
        <w:right w:val="none" w:sz="0" w:space="0" w:color="auto"/>
      </w:divBdr>
    </w:div>
    <w:div w:id="946353919">
      <w:bodyDiv w:val="1"/>
      <w:marLeft w:val="0"/>
      <w:marRight w:val="0"/>
      <w:marTop w:val="0"/>
      <w:marBottom w:val="0"/>
      <w:divBdr>
        <w:top w:val="none" w:sz="0" w:space="0" w:color="auto"/>
        <w:left w:val="none" w:sz="0" w:space="0" w:color="auto"/>
        <w:bottom w:val="none" w:sz="0" w:space="0" w:color="auto"/>
        <w:right w:val="none" w:sz="0" w:space="0" w:color="auto"/>
      </w:divBdr>
    </w:div>
    <w:div w:id="992562308">
      <w:bodyDiv w:val="1"/>
      <w:marLeft w:val="0"/>
      <w:marRight w:val="0"/>
      <w:marTop w:val="0"/>
      <w:marBottom w:val="0"/>
      <w:divBdr>
        <w:top w:val="none" w:sz="0" w:space="0" w:color="auto"/>
        <w:left w:val="none" w:sz="0" w:space="0" w:color="auto"/>
        <w:bottom w:val="none" w:sz="0" w:space="0" w:color="auto"/>
        <w:right w:val="none" w:sz="0" w:space="0" w:color="auto"/>
      </w:divBdr>
    </w:div>
    <w:div w:id="1396273954">
      <w:bodyDiv w:val="1"/>
      <w:marLeft w:val="0"/>
      <w:marRight w:val="0"/>
      <w:marTop w:val="0"/>
      <w:marBottom w:val="0"/>
      <w:divBdr>
        <w:top w:val="none" w:sz="0" w:space="0" w:color="auto"/>
        <w:left w:val="none" w:sz="0" w:space="0" w:color="auto"/>
        <w:bottom w:val="none" w:sz="0" w:space="0" w:color="auto"/>
        <w:right w:val="none" w:sz="0" w:space="0" w:color="auto"/>
      </w:divBdr>
    </w:div>
    <w:div w:id="1544366798">
      <w:bodyDiv w:val="1"/>
      <w:marLeft w:val="0"/>
      <w:marRight w:val="0"/>
      <w:marTop w:val="0"/>
      <w:marBottom w:val="0"/>
      <w:divBdr>
        <w:top w:val="none" w:sz="0" w:space="0" w:color="auto"/>
        <w:left w:val="none" w:sz="0" w:space="0" w:color="auto"/>
        <w:bottom w:val="none" w:sz="0" w:space="0" w:color="auto"/>
        <w:right w:val="none" w:sz="0" w:space="0" w:color="auto"/>
      </w:divBdr>
    </w:div>
    <w:div w:id="1800880241">
      <w:bodyDiv w:val="1"/>
      <w:marLeft w:val="0"/>
      <w:marRight w:val="0"/>
      <w:marTop w:val="0"/>
      <w:marBottom w:val="0"/>
      <w:divBdr>
        <w:top w:val="none" w:sz="0" w:space="0" w:color="auto"/>
        <w:left w:val="none" w:sz="0" w:space="0" w:color="auto"/>
        <w:bottom w:val="none" w:sz="0" w:space="0" w:color="auto"/>
        <w:right w:val="none" w:sz="0" w:space="0" w:color="auto"/>
      </w:divBdr>
    </w:div>
    <w:div w:id="2094007199">
      <w:bodyDiv w:val="1"/>
      <w:marLeft w:val="0"/>
      <w:marRight w:val="0"/>
      <w:marTop w:val="0"/>
      <w:marBottom w:val="0"/>
      <w:divBdr>
        <w:top w:val="none" w:sz="0" w:space="0" w:color="auto"/>
        <w:left w:val="none" w:sz="0" w:space="0" w:color="auto"/>
        <w:bottom w:val="none" w:sz="0" w:space="0" w:color="auto"/>
        <w:right w:val="none" w:sz="0" w:space="0" w:color="auto"/>
      </w:divBdr>
    </w:div>
    <w:div w:id="2106072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lice.gov.cy/police/police/nsf/All/013%20FA5A3E54B1BACC2257BEC003A67B74/$file/Serious&#160;%20first&#160;%20half&#160;%202013" TargetMode="External"/><Relationship Id="rId13" Type="http://schemas.openxmlformats.org/officeDocument/2006/relationships/hyperlink" Target="http://www.childcom"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moh.gov.cy/moh/moh.nsf/E8765DF6DF924BDC%20C2257864003AC43F/$file/Strategic&#160;%20Plan&#160;%202007-2013.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ur-lex.europa.eu/LexUriServ/LexUriServ.do?uri=CELEX:32011L0036:FR:NOT"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eur-lex.europa.eu/LexUriServ/LexUriServ.do?uri=CELEX:32004L0081:FR:NOT"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eucpn.org/goodpractice/search.asp?category=7&amp;country=3&amp;keyword=attrition" TargetMode="External"/><Relationship Id="rId14" Type="http://schemas.openxmlformats.org/officeDocument/2006/relationships/hyperlink" Target="http://www.police.gov.cy/%20police/police.nsf/All/5A9011B3BE3E14B1C2257B4F002E6CE7/$file/FamilyAbuse&#160;%20gia&#160;%20web.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64</Pages>
  <Words>29182</Words>
  <Characters>166343</Characters>
  <Application>Microsoft Office Word</Application>
  <DocSecurity>4</DocSecurity>
  <Lines>1386</Lines>
  <Paragraphs>390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LinksUpToDate>false</LinksUpToDate>
  <CharactersWithSpaces>195135</CharactersWithSpaces>
  <SharedDoc>false</SharedDoc>
  <HLinks>
    <vt:vector size="42" baseType="variant">
      <vt:variant>
        <vt:i4>13566149</vt:i4>
      </vt:variant>
      <vt:variant>
        <vt:i4>18</vt:i4>
      </vt:variant>
      <vt:variant>
        <vt:i4>0</vt:i4>
      </vt:variant>
      <vt:variant>
        <vt:i4>5</vt:i4>
      </vt:variant>
      <vt:variant>
        <vt:lpwstr>http://www.police.gov.cy/ police/police.nsf/All/5A9011B3BE3E14B1C2257B4F002E6CE7/$file/FamilyAbuse  gia  web.pdf</vt:lpwstr>
      </vt:variant>
      <vt:variant>
        <vt:lpwstr/>
      </vt:variant>
      <vt:variant>
        <vt:i4>327770</vt:i4>
      </vt:variant>
      <vt:variant>
        <vt:i4>15</vt:i4>
      </vt:variant>
      <vt:variant>
        <vt:i4>0</vt:i4>
      </vt:variant>
      <vt:variant>
        <vt:i4>5</vt:i4>
      </vt:variant>
      <vt:variant>
        <vt:lpwstr>http://www.childcom/</vt:lpwstr>
      </vt:variant>
      <vt:variant>
        <vt:lpwstr/>
      </vt:variant>
      <vt:variant>
        <vt:i4>1835024</vt:i4>
      </vt:variant>
      <vt:variant>
        <vt:i4>12</vt:i4>
      </vt:variant>
      <vt:variant>
        <vt:i4>0</vt:i4>
      </vt:variant>
      <vt:variant>
        <vt:i4>5</vt:i4>
      </vt:variant>
      <vt:variant>
        <vt:lpwstr>http://www.moh.gov.cy/moh/moh.nsf/E8765DF6DF924BDC C2257864003AC43F/$file/Strategic  Plan  2007-2013.pdf</vt:lpwstr>
      </vt:variant>
      <vt:variant>
        <vt:lpwstr/>
      </vt:variant>
      <vt:variant>
        <vt:i4>4325403</vt:i4>
      </vt:variant>
      <vt:variant>
        <vt:i4>9</vt:i4>
      </vt:variant>
      <vt:variant>
        <vt:i4>0</vt:i4>
      </vt:variant>
      <vt:variant>
        <vt:i4>5</vt:i4>
      </vt:variant>
      <vt:variant>
        <vt:lpwstr>http://eur-lex.europa.eu/LexUriServ/LexUriServ.do?uri=CELEX:32011L0036:FR:NOT</vt:lpwstr>
      </vt:variant>
      <vt:variant>
        <vt:lpwstr/>
      </vt:variant>
      <vt:variant>
        <vt:i4>4456469</vt:i4>
      </vt:variant>
      <vt:variant>
        <vt:i4>6</vt:i4>
      </vt:variant>
      <vt:variant>
        <vt:i4>0</vt:i4>
      </vt:variant>
      <vt:variant>
        <vt:i4>5</vt:i4>
      </vt:variant>
      <vt:variant>
        <vt:lpwstr>http://eur-lex.europa.eu/LexUriServ/LexUriServ.do?uri=CELEX:32004L0081:FR:NOT</vt:lpwstr>
      </vt:variant>
      <vt:variant>
        <vt:lpwstr/>
      </vt:variant>
      <vt:variant>
        <vt:i4>3473442</vt:i4>
      </vt:variant>
      <vt:variant>
        <vt:i4>3</vt:i4>
      </vt:variant>
      <vt:variant>
        <vt:i4>0</vt:i4>
      </vt:variant>
      <vt:variant>
        <vt:i4>5</vt:i4>
      </vt:variant>
      <vt:variant>
        <vt:lpwstr>http://www.eucpn.org/goodpractice/search.asp?category=7&amp;country=3&amp;keyword=attrition</vt:lpwstr>
      </vt:variant>
      <vt:variant>
        <vt:lpwstr/>
      </vt:variant>
      <vt:variant>
        <vt:i4>10551354</vt:i4>
      </vt:variant>
      <vt:variant>
        <vt:i4>0</vt:i4>
      </vt:variant>
      <vt:variant>
        <vt:i4>0</vt:i4>
      </vt:variant>
      <vt:variant>
        <vt:i4>5</vt:i4>
      </vt:variant>
      <vt:variant>
        <vt:lpwstr>http://www.police.gov.cy/police/police/nsf/All/013 FA5A3E54B1BACC2257BEC003A67B74/$file/Serious  first  half  2013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cp:keywords/>
  <cp:lastModifiedBy/>
  <cp:revision>1</cp:revision>
  <cp:lastPrinted>2015-08-24T15:21:00Z</cp:lastPrinted>
  <dcterms:created xsi:type="dcterms:W3CDTF">2015-08-28T09:22:00Z</dcterms:created>
  <dcterms:modified xsi:type="dcterms:W3CDTF">2015-08-28T09:48:00Z</dcterms:modified>
</cp:coreProperties>
</file>