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EC5FB5">
              <w:rPr>
                <w:sz w:val="20"/>
              </w:rPr>
              <w:t>/</w:t>
            </w:r>
            <w:r w:rsidR="00C27390">
              <w:rPr>
                <w:rFonts w:hint="eastAsia"/>
                <w:sz w:val="20"/>
              </w:rPr>
              <w:t>C</w:t>
            </w:r>
            <w:r w:rsidR="00EC5FB5">
              <w:rPr>
                <w:rFonts w:hint="eastAsia"/>
                <w:sz w:val="20"/>
              </w:rPr>
              <w:t>/</w:t>
            </w:r>
            <w:r w:rsidR="00C27390">
              <w:rPr>
                <w:rFonts w:hint="eastAsia"/>
                <w:sz w:val="20"/>
              </w:rPr>
              <w:t>CHE</w:t>
            </w:r>
            <w:r w:rsidR="00EC5FB5">
              <w:rPr>
                <w:rFonts w:hint="eastAsia"/>
                <w:sz w:val="20"/>
              </w:rPr>
              <w:t>/</w:t>
            </w:r>
            <w:r w:rsidR="00C27390">
              <w:rPr>
                <w:rFonts w:hint="eastAsia"/>
                <w:sz w:val="20"/>
              </w:rPr>
              <w:t>CO</w:t>
            </w:r>
            <w:r w:rsidR="00EC5FB5">
              <w:rPr>
                <w:rFonts w:hint="eastAsia"/>
                <w:sz w:val="20"/>
              </w:rPr>
              <w:t>/</w:t>
            </w:r>
            <w:r w:rsidR="00C27390">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EC5FB5" w:rsidP="00C27390">
            <w:pPr>
              <w:spacing w:before="240" w:line="240" w:lineRule="atLeast"/>
              <w:rPr>
                <w:rFonts w:hint="eastAsia"/>
                <w:sz w:val="20"/>
              </w:rPr>
            </w:pPr>
            <w:r>
              <w:rPr>
                <w:sz w:val="20"/>
              </w:rPr>
              <w:t xml:space="preserve">Distr.: </w:t>
            </w:r>
            <w:r w:rsidR="00C27390">
              <w:rPr>
                <w:rFonts w:hint="eastAsia"/>
                <w:sz w:val="20"/>
              </w:rPr>
              <w:t>General</w:t>
            </w:r>
          </w:p>
          <w:p w:rsidR="00C7462D" w:rsidRPr="00BB67F9" w:rsidRDefault="00C27390" w:rsidP="00C27390">
            <w:pPr>
              <w:spacing w:line="240" w:lineRule="atLeast"/>
              <w:rPr>
                <w:rFonts w:hint="eastAsia"/>
                <w:sz w:val="20"/>
              </w:rPr>
            </w:pPr>
            <w:r>
              <w:rPr>
                <w:rFonts w:hint="eastAsia"/>
                <w:sz w:val="20"/>
              </w:rPr>
              <w:t xml:space="preserve">3 November </w:t>
            </w:r>
            <w:r w:rsidR="00C7462D" w:rsidRPr="00BB67F9">
              <w:rPr>
                <w:sz w:val="20"/>
              </w:rPr>
              <w:t>200</w:t>
            </w:r>
            <w:r w:rsidR="0080101E">
              <w:rPr>
                <w:rFonts w:hint="eastAsia"/>
                <w:sz w:val="20"/>
              </w:rPr>
              <w:t>9</w:t>
            </w:r>
          </w:p>
          <w:p w:rsidR="00C7462D" w:rsidRPr="00BB67F9" w:rsidRDefault="00C7462D" w:rsidP="00BB67F9">
            <w:pPr>
              <w:spacing w:line="240" w:lineRule="atLeast"/>
              <w:rPr>
                <w:sz w:val="20"/>
              </w:rPr>
            </w:pPr>
            <w:r w:rsidRPr="00BB67F9">
              <w:rPr>
                <w:sz w:val="20"/>
              </w:rPr>
              <w:t xml:space="preserve">Chinese </w:t>
            </w:r>
          </w:p>
          <w:p w:rsidR="00C7462D" w:rsidRPr="00BB67F9" w:rsidRDefault="00EC5FB5"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rsidP="00C27390">
      <w:pPr>
        <w:rPr>
          <w:rFonts w:eastAsia="SimHei" w:hint="eastAsia"/>
        </w:rPr>
      </w:pPr>
      <w:r w:rsidRPr="00BE01D0">
        <w:rPr>
          <w:rFonts w:eastAsia="SimHei" w:hint="eastAsia"/>
        </w:rPr>
        <w:t>第</w:t>
      </w:r>
      <w:r w:rsidR="00C27390">
        <w:rPr>
          <w:rFonts w:eastAsia="SimHei" w:hint="eastAsia"/>
        </w:rPr>
        <w:t>九十七</w:t>
      </w:r>
      <w:r w:rsidRPr="00BE01D0">
        <w:rPr>
          <w:rFonts w:eastAsia="SimHei" w:hint="eastAsia"/>
        </w:rPr>
        <w:t>届会议</w:t>
      </w:r>
    </w:p>
    <w:p w:rsidR="00BE01D0" w:rsidRPr="00BE01D0" w:rsidRDefault="007F752C" w:rsidP="00C27390">
      <w:pPr>
        <w:rPr>
          <w:rFonts w:hint="eastAsia"/>
          <w:snapToGrid/>
        </w:rPr>
      </w:pPr>
      <w:r>
        <w:rPr>
          <w:rFonts w:hint="eastAsia"/>
          <w:snapToGrid/>
        </w:rPr>
        <w:t>2009</w:t>
      </w:r>
      <w:r w:rsidR="009E146E">
        <w:rPr>
          <w:rFonts w:hint="eastAsia"/>
          <w:snapToGrid/>
        </w:rPr>
        <w:t>年</w:t>
      </w:r>
      <w:r w:rsidR="00C27390">
        <w:rPr>
          <w:rFonts w:hint="eastAsia"/>
          <w:snapToGrid/>
        </w:rPr>
        <w:t>10</w:t>
      </w:r>
      <w:r w:rsidR="009E146E">
        <w:rPr>
          <w:rFonts w:hint="eastAsia"/>
          <w:snapToGrid/>
        </w:rPr>
        <w:t>月</w:t>
      </w:r>
      <w:r w:rsidR="00C27390">
        <w:rPr>
          <w:rFonts w:hint="eastAsia"/>
          <w:snapToGrid/>
        </w:rPr>
        <w:t>12</w:t>
      </w:r>
      <w:r w:rsidR="009E146E">
        <w:rPr>
          <w:rFonts w:hint="eastAsia"/>
          <w:snapToGrid/>
        </w:rPr>
        <w:t>日至</w:t>
      </w:r>
      <w:r w:rsidR="00C27390">
        <w:rPr>
          <w:rFonts w:hint="eastAsia"/>
          <w:snapToGrid/>
        </w:rPr>
        <w:t>30</w:t>
      </w:r>
      <w:r w:rsidR="009E146E">
        <w:rPr>
          <w:rFonts w:hint="eastAsia"/>
          <w:snapToGrid/>
        </w:rPr>
        <w:t>日</w:t>
      </w:r>
      <w:r w:rsidR="00EC5FB5">
        <w:rPr>
          <w:rFonts w:hint="eastAsia"/>
          <w:snapToGrid/>
        </w:rPr>
        <w:t>，</w:t>
      </w:r>
      <w:r w:rsidR="00C27390">
        <w:rPr>
          <w:rFonts w:hint="eastAsia"/>
          <w:snapToGrid/>
        </w:rPr>
        <w:t>日内瓦</w:t>
      </w:r>
    </w:p>
    <w:p w:rsidR="00C7462D" w:rsidRDefault="00334EDE" w:rsidP="00C27390">
      <w:pPr>
        <w:pStyle w:val="HChGC"/>
      </w:pPr>
      <w:r>
        <w:tab/>
      </w:r>
      <w:r>
        <w:tab/>
      </w:r>
      <w:r w:rsidR="00C27390" w:rsidRPr="00C27390">
        <w:rPr>
          <w:rFonts w:hint="eastAsia"/>
        </w:rPr>
        <w:t>审议缔约国根据《公约》第四十条提交的报告</w:t>
      </w:r>
    </w:p>
    <w:p w:rsidR="00C7462D" w:rsidRDefault="00C7462D" w:rsidP="00C27390">
      <w:pPr>
        <w:pStyle w:val="H1GC"/>
        <w:rPr>
          <w:rFonts w:hint="eastAsia"/>
        </w:rPr>
      </w:pPr>
      <w:r>
        <w:tab/>
      </w:r>
      <w:r>
        <w:tab/>
      </w:r>
      <w:r w:rsidR="00C27390" w:rsidRPr="00C27390">
        <w:rPr>
          <w:rFonts w:hint="eastAsia"/>
        </w:rPr>
        <w:t>人权事务委员会的结论性意见</w:t>
      </w:r>
    </w:p>
    <w:p w:rsidR="00C27390" w:rsidRDefault="00C27390" w:rsidP="005D1EF8">
      <w:pPr>
        <w:pStyle w:val="HChGC"/>
        <w:rPr>
          <w:rFonts w:hint="eastAsia"/>
        </w:rPr>
      </w:pPr>
      <w:r>
        <w:rPr>
          <w:rFonts w:hint="eastAsia"/>
        </w:rPr>
        <w:tab/>
      </w:r>
      <w:r>
        <w:rPr>
          <w:rFonts w:hint="eastAsia"/>
        </w:rPr>
        <w:tab/>
      </w:r>
      <w:r>
        <w:rPr>
          <w:rFonts w:hint="eastAsia"/>
        </w:rPr>
        <w:t>瑞士</w:t>
      </w:r>
    </w:p>
    <w:p w:rsidR="00C27390" w:rsidRDefault="00EC5FB5" w:rsidP="005D1EF8">
      <w:pPr>
        <w:pStyle w:val="SingleTxtGC"/>
        <w:rPr>
          <w:rFonts w:hint="eastAsia"/>
        </w:rPr>
      </w:pPr>
      <w:r>
        <w:rPr>
          <w:rFonts w:hint="eastAsia"/>
        </w:rPr>
        <w:t>1.</w:t>
      </w:r>
      <w:r w:rsidR="00C27390">
        <w:rPr>
          <w:rFonts w:hint="eastAsia"/>
        </w:rPr>
        <w:t xml:space="preserve">  </w:t>
      </w:r>
      <w:r w:rsidR="00C27390">
        <w:rPr>
          <w:rFonts w:hint="eastAsia"/>
        </w:rPr>
        <w:t>委员会在</w:t>
      </w:r>
      <w:r w:rsidR="00C27390">
        <w:rPr>
          <w:rFonts w:hint="eastAsia"/>
        </w:rPr>
        <w:t>2009</w:t>
      </w:r>
      <w:r w:rsidR="00C27390">
        <w:rPr>
          <w:rFonts w:hint="eastAsia"/>
        </w:rPr>
        <w:t>年</w:t>
      </w:r>
      <w:r w:rsidR="00C27390">
        <w:rPr>
          <w:rFonts w:hint="eastAsia"/>
        </w:rPr>
        <w:t>10</w:t>
      </w:r>
      <w:r w:rsidR="00C27390">
        <w:rPr>
          <w:rFonts w:hint="eastAsia"/>
        </w:rPr>
        <w:t>月</w:t>
      </w:r>
      <w:r w:rsidR="00C27390">
        <w:rPr>
          <w:rFonts w:hint="eastAsia"/>
        </w:rPr>
        <w:t>12</w:t>
      </w:r>
      <w:r w:rsidR="00C27390">
        <w:rPr>
          <w:rFonts w:hint="eastAsia"/>
        </w:rPr>
        <w:t>日和</w:t>
      </w:r>
      <w:r w:rsidR="00C27390">
        <w:rPr>
          <w:rFonts w:hint="eastAsia"/>
        </w:rPr>
        <w:t>13</w:t>
      </w:r>
      <w:r w:rsidR="00C27390">
        <w:rPr>
          <w:rFonts w:hint="eastAsia"/>
        </w:rPr>
        <w:t>日举行的第</w:t>
      </w:r>
      <w:r w:rsidR="00C27390">
        <w:rPr>
          <w:rFonts w:hint="eastAsia"/>
        </w:rPr>
        <w:t>2657</w:t>
      </w:r>
      <w:r w:rsidR="00C27390">
        <w:rPr>
          <w:rFonts w:hint="eastAsia"/>
        </w:rPr>
        <w:t>次和第</w:t>
      </w:r>
      <w:r w:rsidR="00C27390">
        <w:rPr>
          <w:rFonts w:hint="eastAsia"/>
        </w:rPr>
        <w:t>2658</w:t>
      </w:r>
      <w:r w:rsidR="00C27390">
        <w:rPr>
          <w:rFonts w:hint="eastAsia"/>
        </w:rPr>
        <w:t>次会议</w:t>
      </w:r>
      <w:r>
        <w:rPr>
          <w:rFonts w:hint="eastAsia"/>
        </w:rPr>
        <w:t>(</w:t>
      </w:r>
      <w:r w:rsidR="00C27390">
        <w:rPr>
          <w:rFonts w:hint="eastAsia"/>
        </w:rPr>
        <w:t>CCPR</w:t>
      </w:r>
      <w:r>
        <w:rPr>
          <w:rFonts w:hint="eastAsia"/>
        </w:rPr>
        <w:t>/</w:t>
      </w:r>
      <w:r w:rsidR="00C27390">
        <w:rPr>
          <w:rFonts w:hint="eastAsia"/>
        </w:rPr>
        <w:t>C</w:t>
      </w:r>
      <w:r>
        <w:rPr>
          <w:rFonts w:hint="eastAsia"/>
        </w:rPr>
        <w:t>/</w:t>
      </w:r>
      <w:r w:rsidR="00C27390">
        <w:rPr>
          <w:rFonts w:hint="eastAsia"/>
        </w:rPr>
        <w:t>SR.2657</w:t>
      </w:r>
      <w:r w:rsidR="00C27390">
        <w:rPr>
          <w:rFonts w:hint="eastAsia"/>
        </w:rPr>
        <w:t>和</w:t>
      </w:r>
      <w:r w:rsidR="00C27390">
        <w:rPr>
          <w:rFonts w:hint="eastAsia"/>
        </w:rPr>
        <w:t>CCPR</w:t>
      </w:r>
      <w:r>
        <w:rPr>
          <w:rFonts w:hint="eastAsia"/>
        </w:rPr>
        <w:t>/</w:t>
      </w:r>
      <w:r w:rsidR="00C27390">
        <w:rPr>
          <w:rFonts w:hint="eastAsia"/>
        </w:rPr>
        <w:t>C</w:t>
      </w:r>
      <w:r>
        <w:rPr>
          <w:rFonts w:hint="eastAsia"/>
        </w:rPr>
        <w:t>/</w:t>
      </w:r>
      <w:r w:rsidR="00C27390">
        <w:rPr>
          <w:rFonts w:hint="eastAsia"/>
        </w:rPr>
        <w:t>SR.2658</w:t>
      </w:r>
      <w:r>
        <w:rPr>
          <w:rFonts w:hint="eastAsia"/>
        </w:rPr>
        <w:t>)</w:t>
      </w:r>
      <w:r w:rsidR="00C27390">
        <w:rPr>
          <w:rFonts w:hint="eastAsia"/>
        </w:rPr>
        <w:t>上审议了瑞士提交的第三次定期报告</w:t>
      </w:r>
      <w:r>
        <w:rPr>
          <w:rFonts w:hint="eastAsia"/>
        </w:rPr>
        <w:t>(</w:t>
      </w:r>
      <w:r w:rsidR="00C27390">
        <w:rPr>
          <w:rFonts w:hint="eastAsia"/>
        </w:rPr>
        <w:t>CCPR</w:t>
      </w:r>
      <w:r>
        <w:rPr>
          <w:rFonts w:hint="eastAsia"/>
        </w:rPr>
        <w:t>/</w:t>
      </w:r>
      <w:r w:rsidR="00C27390">
        <w:rPr>
          <w:rFonts w:hint="eastAsia"/>
        </w:rPr>
        <w:t>C</w:t>
      </w:r>
      <w:r>
        <w:rPr>
          <w:rFonts w:hint="eastAsia"/>
        </w:rPr>
        <w:t>/</w:t>
      </w:r>
      <w:r w:rsidR="00C27390">
        <w:rPr>
          <w:rFonts w:hint="eastAsia"/>
        </w:rPr>
        <w:t>CHE</w:t>
      </w:r>
      <w:r>
        <w:rPr>
          <w:rFonts w:hint="eastAsia"/>
        </w:rPr>
        <w:t>/</w:t>
      </w:r>
      <w:r w:rsidR="00C27390">
        <w:rPr>
          <w:rFonts w:hint="eastAsia"/>
        </w:rPr>
        <w:t>3</w:t>
      </w:r>
      <w:r>
        <w:rPr>
          <w:rFonts w:hint="eastAsia"/>
        </w:rPr>
        <w:t>)</w:t>
      </w:r>
      <w:r>
        <w:rPr>
          <w:rFonts w:hint="eastAsia"/>
        </w:rPr>
        <w:t>，</w:t>
      </w:r>
      <w:r w:rsidR="00C27390">
        <w:rPr>
          <w:rFonts w:hint="eastAsia"/>
        </w:rPr>
        <w:t>并在</w:t>
      </w:r>
      <w:r w:rsidR="00C27390">
        <w:rPr>
          <w:rFonts w:hint="eastAsia"/>
        </w:rPr>
        <w:t>2009</w:t>
      </w:r>
      <w:r w:rsidR="00C27390">
        <w:rPr>
          <w:rFonts w:hint="eastAsia"/>
        </w:rPr>
        <w:t>年</w:t>
      </w:r>
      <w:r w:rsidR="00C27390">
        <w:rPr>
          <w:rFonts w:hint="eastAsia"/>
        </w:rPr>
        <w:t>10</w:t>
      </w:r>
      <w:r w:rsidR="00C27390">
        <w:rPr>
          <w:rFonts w:hint="eastAsia"/>
        </w:rPr>
        <w:t>月</w:t>
      </w:r>
      <w:r w:rsidR="00C27390">
        <w:rPr>
          <w:rFonts w:hint="eastAsia"/>
        </w:rPr>
        <w:t>27</w:t>
      </w:r>
      <w:r w:rsidR="00C27390">
        <w:rPr>
          <w:rFonts w:hint="eastAsia"/>
        </w:rPr>
        <w:t>日举行的第</w:t>
      </w:r>
      <w:r w:rsidR="00C27390">
        <w:rPr>
          <w:rFonts w:hint="eastAsia"/>
        </w:rPr>
        <w:t>2679</w:t>
      </w:r>
      <w:r w:rsidR="00C27390">
        <w:rPr>
          <w:rFonts w:hint="eastAsia"/>
        </w:rPr>
        <w:t>次会议</w:t>
      </w:r>
      <w:r>
        <w:rPr>
          <w:rFonts w:hint="eastAsia"/>
        </w:rPr>
        <w:t>(</w:t>
      </w:r>
      <w:r w:rsidR="00C27390">
        <w:rPr>
          <w:rFonts w:hint="eastAsia"/>
        </w:rPr>
        <w:t>CCPR</w:t>
      </w:r>
      <w:r>
        <w:rPr>
          <w:rFonts w:hint="eastAsia"/>
        </w:rPr>
        <w:t>/</w:t>
      </w:r>
      <w:r w:rsidR="00C27390">
        <w:rPr>
          <w:rFonts w:hint="eastAsia"/>
        </w:rPr>
        <w:t>C</w:t>
      </w:r>
      <w:r>
        <w:rPr>
          <w:rFonts w:hint="eastAsia"/>
        </w:rPr>
        <w:t>/</w:t>
      </w:r>
      <w:r w:rsidR="00C27390">
        <w:rPr>
          <w:rFonts w:hint="eastAsia"/>
        </w:rPr>
        <w:t>SR.2679</w:t>
      </w:r>
      <w:r>
        <w:rPr>
          <w:rFonts w:hint="eastAsia"/>
        </w:rPr>
        <w:t>)</w:t>
      </w:r>
      <w:r w:rsidR="00C27390">
        <w:rPr>
          <w:rFonts w:hint="eastAsia"/>
        </w:rPr>
        <w:t>上通过了以下结论性意见。</w:t>
      </w:r>
    </w:p>
    <w:p w:rsidR="00C27390" w:rsidRDefault="00C27390" w:rsidP="005D1EF8">
      <w:pPr>
        <w:pStyle w:val="H1GC"/>
        <w:rPr>
          <w:rFonts w:hint="eastAsia"/>
        </w:rPr>
      </w:pPr>
      <w:r>
        <w:rPr>
          <w:rFonts w:hint="eastAsia"/>
        </w:rPr>
        <w:tab/>
        <w:t>A.</w:t>
      </w:r>
      <w:r>
        <w:rPr>
          <w:rFonts w:hint="eastAsia"/>
        </w:rPr>
        <w:tab/>
      </w:r>
      <w:r>
        <w:rPr>
          <w:rFonts w:hint="eastAsia"/>
        </w:rPr>
        <w:t>导言</w:t>
      </w:r>
    </w:p>
    <w:p w:rsidR="00C27390" w:rsidRDefault="00EC5FB5" w:rsidP="005D1EF8">
      <w:pPr>
        <w:pStyle w:val="SingleTxtGC"/>
        <w:rPr>
          <w:rFonts w:hint="eastAsia"/>
        </w:rPr>
      </w:pPr>
      <w:r>
        <w:rPr>
          <w:rFonts w:hint="eastAsia"/>
        </w:rPr>
        <w:t>2.</w:t>
      </w:r>
      <w:r w:rsidR="00C27390">
        <w:rPr>
          <w:rFonts w:hint="eastAsia"/>
        </w:rPr>
        <w:t xml:space="preserve">  </w:t>
      </w:r>
      <w:r w:rsidR="00C27390">
        <w:rPr>
          <w:rFonts w:hint="eastAsia"/>
        </w:rPr>
        <w:t>委员会欢迎瑞士按时提交第三次报告</w:t>
      </w:r>
      <w:r>
        <w:rPr>
          <w:rFonts w:hint="eastAsia"/>
        </w:rPr>
        <w:t>，</w:t>
      </w:r>
      <w:r w:rsidR="00C27390">
        <w:rPr>
          <w:rFonts w:hint="eastAsia"/>
        </w:rPr>
        <w:t>其中详细阐述了缔约国采取的措施及其即将通过的进一步执行《公约》的计划。委员会还感激缔约国针对委员会的书面问题提前提交了书面答复</w:t>
      </w:r>
      <w:r>
        <w:rPr>
          <w:rFonts w:hint="eastAsia"/>
        </w:rPr>
        <w:t>(</w:t>
      </w:r>
      <w:r w:rsidR="00C27390">
        <w:rPr>
          <w:rFonts w:hint="eastAsia"/>
        </w:rPr>
        <w:t>CCPR</w:t>
      </w:r>
      <w:r>
        <w:rPr>
          <w:rFonts w:hint="eastAsia"/>
        </w:rPr>
        <w:t>/</w:t>
      </w:r>
      <w:r w:rsidR="00C27390">
        <w:rPr>
          <w:rFonts w:hint="eastAsia"/>
        </w:rPr>
        <w:t>C</w:t>
      </w:r>
      <w:r>
        <w:rPr>
          <w:rFonts w:hint="eastAsia"/>
        </w:rPr>
        <w:t>/</w:t>
      </w:r>
      <w:r w:rsidR="00C27390">
        <w:rPr>
          <w:rFonts w:hint="eastAsia"/>
        </w:rPr>
        <w:t>CHE</w:t>
      </w:r>
      <w:r>
        <w:rPr>
          <w:rFonts w:hint="eastAsia"/>
        </w:rPr>
        <w:t>/</w:t>
      </w:r>
      <w:r w:rsidR="00C27390">
        <w:rPr>
          <w:rFonts w:hint="eastAsia"/>
        </w:rPr>
        <w:t>Q</w:t>
      </w:r>
      <w:r>
        <w:rPr>
          <w:rFonts w:hint="eastAsia"/>
        </w:rPr>
        <w:t>/</w:t>
      </w:r>
      <w:r w:rsidR="00C27390">
        <w:rPr>
          <w:rFonts w:hint="eastAsia"/>
        </w:rPr>
        <w:t>3</w:t>
      </w:r>
      <w:r>
        <w:rPr>
          <w:rFonts w:hint="eastAsia"/>
        </w:rPr>
        <w:t>/</w:t>
      </w:r>
      <w:r w:rsidR="00C27390">
        <w:t>Add</w:t>
      </w:r>
      <w:r w:rsidR="00C27390">
        <w:rPr>
          <w:rFonts w:hint="eastAsia"/>
        </w:rPr>
        <w:t>.1</w:t>
      </w:r>
      <w:r>
        <w:rPr>
          <w:rFonts w:hint="eastAsia"/>
        </w:rPr>
        <w:t>)</w:t>
      </w:r>
      <w:r w:rsidR="00C27390">
        <w:rPr>
          <w:rFonts w:hint="eastAsia"/>
        </w:rPr>
        <w:t>以及该国代表团在审议报告期间口头提交的进一步的详细资料以及补充书面资料。</w:t>
      </w:r>
    </w:p>
    <w:p w:rsidR="00C27390" w:rsidRDefault="00C27390" w:rsidP="005D1EF8">
      <w:pPr>
        <w:pStyle w:val="H1GC"/>
        <w:rPr>
          <w:rFonts w:hint="eastAsia"/>
        </w:rPr>
      </w:pPr>
      <w:r>
        <w:rPr>
          <w:rFonts w:hint="eastAsia"/>
        </w:rPr>
        <w:tab/>
        <w:t>B.</w:t>
      </w:r>
      <w:r>
        <w:rPr>
          <w:rFonts w:hint="eastAsia"/>
        </w:rPr>
        <w:tab/>
      </w:r>
      <w:r>
        <w:rPr>
          <w:rFonts w:hint="eastAsia"/>
        </w:rPr>
        <w:t>积极方面</w:t>
      </w:r>
    </w:p>
    <w:p w:rsidR="00C27390" w:rsidRDefault="00EC5FB5" w:rsidP="005D1EF8">
      <w:pPr>
        <w:pStyle w:val="SingleTxtGC"/>
        <w:rPr>
          <w:rFonts w:hint="eastAsia"/>
        </w:rPr>
      </w:pPr>
      <w:r>
        <w:rPr>
          <w:rFonts w:hint="eastAsia"/>
        </w:rPr>
        <w:t>3.</w:t>
      </w:r>
      <w:r w:rsidR="00C27390">
        <w:rPr>
          <w:rFonts w:hint="eastAsia"/>
        </w:rPr>
        <w:t xml:space="preserve">  </w:t>
      </w:r>
      <w:r w:rsidR="00C27390">
        <w:rPr>
          <w:rFonts w:hint="eastAsia"/>
        </w:rPr>
        <w:t>委员会注意到缔约国持续地关注保护人权的问题</w:t>
      </w:r>
      <w:r>
        <w:rPr>
          <w:rFonts w:hint="eastAsia"/>
        </w:rPr>
        <w:t>，</w:t>
      </w:r>
      <w:r w:rsidR="00C27390">
        <w:rPr>
          <w:rFonts w:hint="eastAsia"/>
        </w:rPr>
        <w:t>总体上欢迎以下立法和其他措施</w:t>
      </w:r>
      <w:r>
        <w:rPr>
          <w:rFonts w:hint="eastAsia"/>
        </w:rPr>
        <w:t>：</w:t>
      </w:r>
    </w:p>
    <w:p w:rsidR="00C27390" w:rsidRDefault="00C27390" w:rsidP="00DE08D1">
      <w:pPr>
        <w:pStyle w:val="SingleTxtGC"/>
        <w:numPr>
          <w:ilvl w:val="0"/>
          <w:numId w:val="44"/>
        </w:numPr>
        <w:rPr>
          <w:rFonts w:hint="eastAsia"/>
        </w:rPr>
      </w:pPr>
      <w:r>
        <w:rPr>
          <w:rFonts w:hint="eastAsia"/>
        </w:rPr>
        <w:t>2007</w:t>
      </w:r>
      <w:r>
        <w:rPr>
          <w:rFonts w:hint="eastAsia"/>
        </w:rPr>
        <w:t>年通过《联邦刑事诉讼法》和《瑞士少年刑事诉讼法》</w:t>
      </w:r>
      <w:r w:rsidR="00EC5FB5">
        <w:rPr>
          <w:rFonts w:hint="eastAsia"/>
        </w:rPr>
        <w:t>，</w:t>
      </w:r>
      <w:r>
        <w:rPr>
          <w:rFonts w:hint="eastAsia"/>
        </w:rPr>
        <w:t>两者皆于</w:t>
      </w:r>
      <w:r>
        <w:rPr>
          <w:rFonts w:hint="eastAsia"/>
        </w:rPr>
        <w:t>2011</w:t>
      </w:r>
      <w:r>
        <w:rPr>
          <w:rFonts w:hint="eastAsia"/>
        </w:rPr>
        <w:t>年生效</w:t>
      </w:r>
      <w:r w:rsidR="00EC5FB5">
        <w:rPr>
          <w:rFonts w:hint="eastAsia"/>
        </w:rPr>
        <w:t>；</w:t>
      </w:r>
    </w:p>
    <w:p w:rsidR="00C27390" w:rsidRDefault="00C27390" w:rsidP="00DE08D1">
      <w:pPr>
        <w:pStyle w:val="SingleTxtGC"/>
        <w:numPr>
          <w:ilvl w:val="0"/>
          <w:numId w:val="44"/>
        </w:numPr>
        <w:rPr>
          <w:rFonts w:hint="eastAsia"/>
        </w:rPr>
      </w:pPr>
      <w:r>
        <w:rPr>
          <w:rFonts w:hint="eastAsia"/>
        </w:rPr>
        <w:t>修订《联邦犯罪受害者赔偿法》</w:t>
      </w:r>
      <w:r w:rsidR="00EC5FB5">
        <w:rPr>
          <w:rFonts w:hint="eastAsia"/>
        </w:rPr>
        <w:t>，</w:t>
      </w:r>
      <w:r>
        <w:rPr>
          <w:rFonts w:hint="eastAsia"/>
        </w:rPr>
        <w:t>于</w:t>
      </w:r>
      <w:r>
        <w:rPr>
          <w:rFonts w:hint="eastAsia"/>
        </w:rPr>
        <w:t>2009</w:t>
      </w:r>
      <w:r>
        <w:rPr>
          <w:rFonts w:hint="eastAsia"/>
        </w:rPr>
        <w:t>年生效</w:t>
      </w:r>
      <w:r w:rsidR="00EC5FB5">
        <w:rPr>
          <w:rFonts w:hint="eastAsia"/>
        </w:rPr>
        <w:t>；</w:t>
      </w:r>
    </w:p>
    <w:p w:rsidR="00C27390" w:rsidRDefault="000A1857" w:rsidP="00DE08D1">
      <w:pPr>
        <w:pStyle w:val="SingleTxtGC"/>
        <w:numPr>
          <w:ilvl w:val="0"/>
          <w:numId w:val="44"/>
        </w:numPr>
        <w:rPr>
          <w:rFonts w:hint="eastAsia"/>
        </w:rPr>
      </w:pPr>
      <w:r>
        <w:br w:type="page"/>
      </w:r>
      <w:r w:rsidR="00C27390">
        <w:rPr>
          <w:rFonts w:hint="eastAsia"/>
        </w:rPr>
        <w:t>修订《宪法》</w:t>
      </w:r>
      <w:r w:rsidR="00EC5FB5">
        <w:rPr>
          <w:rFonts w:hint="eastAsia"/>
        </w:rPr>
        <w:t>，</w:t>
      </w:r>
      <w:r w:rsidR="00C27390">
        <w:rPr>
          <w:rFonts w:hint="eastAsia"/>
        </w:rPr>
        <w:t>以便加强诉诸司法方面的保障和司法机关的独立性</w:t>
      </w:r>
      <w:r w:rsidR="00EC5FB5">
        <w:rPr>
          <w:rFonts w:hint="eastAsia"/>
        </w:rPr>
        <w:t>；</w:t>
      </w:r>
    </w:p>
    <w:p w:rsidR="00C27390" w:rsidRDefault="00C27390" w:rsidP="00DE08D1">
      <w:pPr>
        <w:pStyle w:val="SingleTxtGC"/>
        <w:numPr>
          <w:ilvl w:val="0"/>
          <w:numId w:val="44"/>
        </w:numPr>
        <w:rPr>
          <w:rFonts w:hint="eastAsia"/>
        </w:rPr>
      </w:pPr>
      <w:r>
        <w:rPr>
          <w:rFonts w:hint="eastAsia"/>
        </w:rPr>
        <w:t>2002</w:t>
      </w:r>
      <w:r>
        <w:rPr>
          <w:rFonts w:hint="eastAsia"/>
        </w:rPr>
        <w:t>年通过《联邦消除对残疾人歧视法》</w:t>
      </w:r>
      <w:r w:rsidR="00EC5FB5">
        <w:rPr>
          <w:rFonts w:hint="eastAsia"/>
        </w:rPr>
        <w:t>，</w:t>
      </w:r>
      <w:r>
        <w:rPr>
          <w:rFonts w:hint="eastAsia"/>
        </w:rPr>
        <w:t>于</w:t>
      </w:r>
      <w:r>
        <w:rPr>
          <w:rFonts w:hint="eastAsia"/>
        </w:rPr>
        <w:t>2004</w:t>
      </w:r>
      <w:r>
        <w:rPr>
          <w:rFonts w:hint="eastAsia"/>
        </w:rPr>
        <w:t>年</w:t>
      </w:r>
      <w:r>
        <w:rPr>
          <w:rFonts w:hint="eastAsia"/>
        </w:rPr>
        <w:t>1</w:t>
      </w:r>
      <w:r>
        <w:rPr>
          <w:rFonts w:hint="eastAsia"/>
        </w:rPr>
        <w:t>月生效</w:t>
      </w:r>
      <w:r w:rsidR="00EC5FB5">
        <w:rPr>
          <w:rFonts w:hint="eastAsia"/>
        </w:rPr>
        <w:t>；</w:t>
      </w:r>
    </w:p>
    <w:p w:rsidR="00C27390" w:rsidRDefault="00C27390" w:rsidP="00DE08D1">
      <w:pPr>
        <w:pStyle w:val="SingleTxtGC"/>
        <w:numPr>
          <w:ilvl w:val="0"/>
          <w:numId w:val="44"/>
        </w:numPr>
        <w:rPr>
          <w:rFonts w:hint="eastAsia"/>
        </w:rPr>
      </w:pPr>
      <w:r>
        <w:rPr>
          <w:rFonts w:hint="eastAsia"/>
        </w:rPr>
        <w:t>2008</w:t>
      </w:r>
      <w:r>
        <w:rPr>
          <w:rFonts w:hint="eastAsia"/>
        </w:rPr>
        <w:t>年</w:t>
      </w:r>
      <w:r>
        <w:rPr>
          <w:rFonts w:hint="eastAsia"/>
        </w:rPr>
        <w:t>3</w:t>
      </w:r>
      <w:r>
        <w:rPr>
          <w:rFonts w:hint="eastAsia"/>
        </w:rPr>
        <w:t>月</w:t>
      </w:r>
      <w:r>
        <w:rPr>
          <w:rFonts w:hint="eastAsia"/>
        </w:rPr>
        <w:t>20</w:t>
      </w:r>
      <w:r>
        <w:rPr>
          <w:rFonts w:hint="eastAsia"/>
        </w:rPr>
        <w:t>日</w:t>
      </w:r>
      <w:r w:rsidR="00EC5FB5">
        <w:rPr>
          <w:rFonts w:hint="eastAsia"/>
        </w:rPr>
        <w:t>，</w:t>
      </w:r>
      <w:r>
        <w:rPr>
          <w:rFonts w:hint="eastAsia"/>
        </w:rPr>
        <w:t>《使用武力和警察措施法》</w:t>
      </w:r>
      <w:r w:rsidR="00EC5FB5">
        <w:rPr>
          <w:rFonts w:hint="eastAsia"/>
        </w:rPr>
        <w:t>；</w:t>
      </w:r>
    </w:p>
    <w:p w:rsidR="00C27390" w:rsidRDefault="00C27390" w:rsidP="00BC55C2">
      <w:pPr>
        <w:pStyle w:val="SingleTxtGC"/>
        <w:numPr>
          <w:ilvl w:val="0"/>
          <w:numId w:val="44"/>
        </w:numPr>
        <w:rPr>
          <w:rFonts w:hint="eastAsia"/>
        </w:rPr>
      </w:pPr>
      <w:r>
        <w:rPr>
          <w:rFonts w:hint="eastAsia"/>
        </w:rPr>
        <w:t>撤</w:t>
      </w:r>
      <w:r w:rsidR="00BC55C2">
        <w:rPr>
          <w:rFonts w:hint="eastAsia"/>
        </w:rPr>
        <w:t>销</w:t>
      </w:r>
      <w:r>
        <w:rPr>
          <w:rFonts w:hint="eastAsia"/>
        </w:rPr>
        <w:t>对《公约》第十条第</w:t>
      </w:r>
      <w:r>
        <w:rPr>
          <w:rFonts w:hint="eastAsia"/>
        </w:rPr>
        <w:t>2</w:t>
      </w:r>
      <w:r>
        <w:rPr>
          <w:rFonts w:hint="eastAsia"/>
        </w:rPr>
        <w:t>款</w:t>
      </w:r>
      <w:r w:rsidR="00EC5FB5">
        <w:rPr>
          <w:rFonts w:hint="eastAsia"/>
        </w:rPr>
        <w:t>(</w:t>
      </w:r>
      <w:r>
        <w:rPr>
          <w:rFonts w:hint="eastAsia"/>
        </w:rPr>
        <w:t>乙</w:t>
      </w:r>
      <w:r w:rsidR="00EC5FB5">
        <w:rPr>
          <w:rFonts w:hint="eastAsia"/>
        </w:rPr>
        <w:t>)</w:t>
      </w:r>
      <w:r>
        <w:rPr>
          <w:rFonts w:hint="eastAsia"/>
        </w:rPr>
        <w:t>项、第</w:t>
      </w:r>
      <w:r>
        <w:rPr>
          <w:rFonts w:hint="eastAsia"/>
        </w:rPr>
        <w:t>14</w:t>
      </w:r>
      <w:r>
        <w:rPr>
          <w:rFonts w:hint="eastAsia"/>
        </w:rPr>
        <w:t>条第</w:t>
      </w:r>
      <w:r>
        <w:rPr>
          <w:rFonts w:hint="eastAsia"/>
        </w:rPr>
        <w:t>1</w:t>
      </w:r>
      <w:r>
        <w:rPr>
          <w:rFonts w:hint="eastAsia"/>
        </w:rPr>
        <w:t>款、第</w:t>
      </w:r>
      <w:r>
        <w:rPr>
          <w:rFonts w:hint="eastAsia"/>
        </w:rPr>
        <w:t>3</w:t>
      </w:r>
      <w:r>
        <w:rPr>
          <w:rFonts w:hint="eastAsia"/>
        </w:rPr>
        <w:t>款</w:t>
      </w:r>
      <w:r w:rsidR="00EC5FB5">
        <w:rPr>
          <w:rFonts w:hint="eastAsia"/>
        </w:rPr>
        <w:t>(</w:t>
      </w:r>
      <w:r>
        <w:rPr>
          <w:rFonts w:hint="eastAsia"/>
        </w:rPr>
        <w:t>丁</w:t>
      </w:r>
      <w:r w:rsidR="00EC5FB5">
        <w:rPr>
          <w:rFonts w:hint="eastAsia"/>
        </w:rPr>
        <w:t>)</w:t>
      </w:r>
      <w:r>
        <w:rPr>
          <w:rFonts w:hint="eastAsia"/>
        </w:rPr>
        <w:t>项和</w:t>
      </w:r>
      <w:r w:rsidR="00EC5FB5">
        <w:rPr>
          <w:rFonts w:hint="eastAsia"/>
        </w:rPr>
        <w:t>(</w:t>
      </w:r>
      <w:r>
        <w:rPr>
          <w:rFonts w:hint="eastAsia"/>
        </w:rPr>
        <w:t>己</w:t>
      </w:r>
      <w:r w:rsidR="00EC5FB5">
        <w:rPr>
          <w:rFonts w:hint="eastAsia"/>
        </w:rPr>
        <w:t>)</w:t>
      </w:r>
      <w:r>
        <w:rPr>
          <w:rFonts w:hint="eastAsia"/>
        </w:rPr>
        <w:t>项和第</w:t>
      </w:r>
      <w:r>
        <w:rPr>
          <w:rFonts w:hint="eastAsia"/>
        </w:rPr>
        <w:t>5</w:t>
      </w:r>
      <w:r>
        <w:rPr>
          <w:rFonts w:hint="eastAsia"/>
        </w:rPr>
        <w:t>款的保留。</w:t>
      </w:r>
    </w:p>
    <w:p w:rsidR="00C27390" w:rsidRDefault="00C27390" w:rsidP="005D1EF8">
      <w:pPr>
        <w:pStyle w:val="H1GC"/>
        <w:rPr>
          <w:rFonts w:hint="eastAsia"/>
        </w:rPr>
      </w:pPr>
      <w:r>
        <w:rPr>
          <w:rFonts w:hint="eastAsia"/>
        </w:rPr>
        <w:tab/>
        <w:t>C.</w:t>
      </w:r>
      <w:r>
        <w:rPr>
          <w:rFonts w:hint="eastAsia"/>
        </w:rPr>
        <w:tab/>
      </w:r>
      <w:r>
        <w:rPr>
          <w:rFonts w:hint="eastAsia"/>
        </w:rPr>
        <w:t>主要关注问题和建议</w:t>
      </w:r>
    </w:p>
    <w:p w:rsidR="00C27390" w:rsidRDefault="00EC5FB5" w:rsidP="00C27390">
      <w:pPr>
        <w:pStyle w:val="SingleTxtGC"/>
        <w:rPr>
          <w:rFonts w:hint="eastAsia"/>
        </w:rPr>
      </w:pPr>
      <w:r>
        <w:rPr>
          <w:rFonts w:hint="eastAsia"/>
        </w:rPr>
        <w:t>4.</w:t>
      </w:r>
      <w:r w:rsidR="00C27390">
        <w:rPr>
          <w:rFonts w:hint="eastAsia"/>
        </w:rPr>
        <w:t xml:space="preserve">  </w:t>
      </w:r>
      <w:r w:rsidR="00C27390">
        <w:rPr>
          <w:rFonts w:hint="eastAsia"/>
        </w:rPr>
        <w:t>委员会关切地注意到</w:t>
      </w:r>
      <w:r>
        <w:rPr>
          <w:rFonts w:hint="eastAsia"/>
        </w:rPr>
        <w:t>，</w:t>
      </w:r>
      <w:r w:rsidR="00C27390">
        <w:rPr>
          <w:rFonts w:hint="eastAsia"/>
        </w:rPr>
        <w:t>缔约国仍然保持对第十二条第</w:t>
      </w:r>
      <w:r w:rsidR="00C27390">
        <w:rPr>
          <w:rFonts w:hint="eastAsia"/>
        </w:rPr>
        <w:t>1</w:t>
      </w:r>
      <w:r w:rsidR="00C27390">
        <w:rPr>
          <w:rFonts w:hint="eastAsia"/>
        </w:rPr>
        <w:t>款、第二十条第</w:t>
      </w:r>
      <w:r w:rsidR="00C27390">
        <w:rPr>
          <w:rFonts w:hint="eastAsia"/>
        </w:rPr>
        <w:t>1</w:t>
      </w:r>
      <w:r w:rsidR="00C27390">
        <w:rPr>
          <w:rFonts w:hint="eastAsia"/>
        </w:rPr>
        <w:t>款、第</w:t>
      </w:r>
      <w:r w:rsidR="00C27390">
        <w:rPr>
          <w:rFonts w:hint="eastAsia"/>
        </w:rPr>
        <w:t>25</w:t>
      </w:r>
      <w:r w:rsidR="00C27390">
        <w:rPr>
          <w:rFonts w:hint="eastAsia"/>
        </w:rPr>
        <w:t>款</w:t>
      </w:r>
      <w:r>
        <w:rPr>
          <w:rFonts w:hint="eastAsia"/>
        </w:rPr>
        <w:t>(</w:t>
      </w:r>
      <w:r w:rsidR="00C27390">
        <w:rPr>
          <w:rFonts w:hint="eastAsia"/>
        </w:rPr>
        <w:t>乙</w:t>
      </w:r>
      <w:r>
        <w:rPr>
          <w:rFonts w:hint="eastAsia"/>
        </w:rPr>
        <w:t>)</w:t>
      </w:r>
      <w:r w:rsidR="00C27390">
        <w:rPr>
          <w:rFonts w:hint="eastAsia"/>
        </w:rPr>
        <w:t>项和第</w:t>
      </w:r>
      <w:r w:rsidR="00C27390">
        <w:rPr>
          <w:rFonts w:hint="eastAsia"/>
        </w:rPr>
        <w:t>26</w:t>
      </w:r>
      <w:r w:rsidR="00C27390">
        <w:rPr>
          <w:rFonts w:hint="eastAsia"/>
        </w:rPr>
        <w:t>款的保留。关于对《公约》第二十六条的保留</w:t>
      </w:r>
      <w:r>
        <w:rPr>
          <w:rFonts w:hint="eastAsia"/>
        </w:rPr>
        <w:t>，</w:t>
      </w:r>
      <w:r w:rsidR="00C27390">
        <w:rPr>
          <w:rFonts w:hint="eastAsia"/>
        </w:rPr>
        <w:t>委员会注意到</w:t>
      </w:r>
      <w:r>
        <w:rPr>
          <w:rFonts w:hint="eastAsia"/>
        </w:rPr>
        <w:t>，</w:t>
      </w:r>
      <w:r w:rsidR="00C27390">
        <w:rPr>
          <w:rFonts w:hint="eastAsia"/>
        </w:rPr>
        <w:t>缔约国表示</w:t>
      </w:r>
      <w:r>
        <w:rPr>
          <w:rFonts w:hint="eastAsia"/>
        </w:rPr>
        <w:t>，</w:t>
      </w:r>
      <w:r w:rsidR="00C27390">
        <w:rPr>
          <w:rFonts w:hint="eastAsia"/>
        </w:rPr>
        <w:t>它可能审查其立场</w:t>
      </w:r>
      <w:r>
        <w:rPr>
          <w:rFonts w:hint="eastAsia"/>
        </w:rPr>
        <w:t>，</w:t>
      </w:r>
      <w:r w:rsidR="00C27390">
        <w:rPr>
          <w:rFonts w:hint="eastAsia"/>
        </w:rPr>
        <w:t>并考虑在批准《欧洲人权公约第</w:t>
      </w:r>
      <w:r w:rsidR="00C27390">
        <w:rPr>
          <w:rFonts w:hint="eastAsia"/>
        </w:rPr>
        <w:t>14</w:t>
      </w:r>
      <w:r w:rsidR="00C27390">
        <w:rPr>
          <w:rFonts w:hint="eastAsia"/>
        </w:rPr>
        <w:t>号议定书》以后撤销这项保留。</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缔约国应该考虑撤销其对《公约》的其余保留</w:t>
      </w:r>
      <w:r>
        <w:rPr>
          <w:rFonts w:eastAsia="SimHei" w:hint="eastAsia"/>
        </w:rPr>
        <w:t>。</w:t>
      </w:r>
    </w:p>
    <w:p w:rsidR="00C27390" w:rsidRDefault="00EC5FB5" w:rsidP="00D34FAB">
      <w:pPr>
        <w:pStyle w:val="SingleTxtGC"/>
        <w:rPr>
          <w:rFonts w:hint="eastAsia"/>
        </w:rPr>
      </w:pPr>
      <w:r>
        <w:rPr>
          <w:rFonts w:hint="eastAsia"/>
        </w:rPr>
        <w:t>5.</w:t>
      </w:r>
      <w:r w:rsidR="00C27390">
        <w:rPr>
          <w:rFonts w:hint="eastAsia"/>
        </w:rPr>
        <w:t xml:space="preserve">  </w:t>
      </w:r>
      <w:r w:rsidR="00C27390">
        <w:rPr>
          <w:rFonts w:hint="eastAsia"/>
        </w:rPr>
        <w:t>委员会关切地注意到</w:t>
      </w:r>
      <w:r>
        <w:rPr>
          <w:rFonts w:hint="eastAsia"/>
        </w:rPr>
        <w:t>，</w:t>
      </w:r>
      <w:r w:rsidR="00C27390">
        <w:rPr>
          <w:rFonts w:hint="eastAsia"/>
        </w:rPr>
        <w:t>对问题清单所作答复提供的资料表明</w:t>
      </w:r>
      <w:r>
        <w:rPr>
          <w:rFonts w:hint="eastAsia"/>
        </w:rPr>
        <w:t>，</w:t>
      </w:r>
      <w:r w:rsidR="00C27390">
        <w:rPr>
          <w:rFonts w:hint="eastAsia"/>
        </w:rPr>
        <w:t>并得到该国代表团的证实</w:t>
      </w:r>
      <w:r>
        <w:rPr>
          <w:rFonts w:hint="eastAsia"/>
        </w:rPr>
        <w:t>，</w:t>
      </w:r>
      <w:r w:rsidR="00C27390">
        <w:rPr>
          <w:rFonts w:hint="eastAsia"/>
        </w:rPr>
        <w:t>由于缔约国管辖下的个人可诉诸欧洲人权法院</w:t>
      </w:r>
      <w:r>
        <w:rPr>
          <w:rFonts w:hint="eastAsia"/>
        </w:rPr>
        <w:t>，</w:t>
      </w:r>
      <w:r w:rsidR="00C27390">
        <w:rPr>
          <w:rFonts w:hint="eastAsia"/>
        </w:rPr>
        <w:t>因此缔约国无需加入《公约任择议定书》。然而委员会注意到</w:t>
      </w:r>
      <w:r>
        <w:rPr>
          <w:rFonts w:hint="eastAsia"/>
        </w:rPr>
        <w:t>，</w:t>
      </w:r>
      <w:r w:rsidR="00C27390">
        <w:rPr>
          <w:rFonts w:hint="eastAsia"/>
        </w:rPr>
        <w:t>缔约国代表团表示</w:t>
      </w:r>
      <w:r>
        <w:rPr>
          <w:rFonts w:hint="eastAsia"/>
        </w:rPr>
        <w:t>，</w:t>
      </w:r>
      <w:r w:rsidR="00C27390">
        <w:rPr>
          <w:rFonts w:hint="eastAsia"/>
        </w:rPr>
        <w:t>缔约国加入《任择议定书》没有任何法律障碍</w:t>
      </w:r>
      <w:r w:rsidR="00D34FAB">
        <w:rPr>
          <w:rFonts w:hint="eastAsia"/>
        </w:rPr>
        <w:t>。</w:t>
      </w:r>
      <w:r>
        <w:rPr>
          <w:rFonts w:hint="eastAsia"/>
        </w:rPr>
        <w:t>(</w:t>
      </w:r>
      <w:r w:rsidR="00C27390">
        <w:rPr>
          <w:rFonts w:hint="eastAsia"/>
        </w:rPr>
        <w:t>第二条</w:t>
      </w:r>
      <w:r>
        <w:rPr>
          <w:rFonts w:hint="eastAsia"/>
        </w:rPr>
        <w:t>)</w:t>
      </w:r>
    </w:p>
    <w:p w:rsidR="00C27390" w:rsidRPr="00743707" w:rsidRDefault="00C27390" w:rsidP="005D1EF8">
      <w:pPr>
        <w:pStyle w:val="SingleTxtGC"/>
        <w:rPr>
          <w:rFonts w:eastAsia="SimHei" w:hint="eastAsia"/>
        </w:rPr>
      </w:pPr>
      <w:r>
        <w:rPr>
          <w:rFonts w:eastAsia="SimHei" w:hint="eastAsia"/>
        </w:rPr>
        <w:tab/>
      </w:r>
      <w:r w:rsidRPr="00743707">
        <w:rPr>
          <w:rFonts w:eastAsia="SimHei" w:hint="eastAsia"/>
        </w:rPr>
        <w:t>缔约国应该考虑加入《公约任择议定书》</w:t>
      </w:r>
      <w:r w:rsidR="00EC5FB5">
        <w:rPr>
          <w:rFonts w:eastAsia="SimHei" w:hint="eastAsia"/>
        </w:rPr>
        <w:t>，</w:t>
      </w:r>
      <w:r w:rsidRPr="00743707">
        <w:rPr>
          <w:rFonts w:eastAsia="SimHei" w:hint="eastAsia"/>
        </w:rPr>
        <w:t>以便增强对其管辖下个人的人权</w:t>
      </w:r>
      <w:r>
        <w:rPr>
          <w:rFonts w:eastAsia="SimHei" w:hint="eastAsia"/>
        </w:rPr>
        <w:t>的</w:t>
      </w:r>
      <w:r w:rsidRPr="00743707">
        <w:rPr>
          <w:rFonts w:eastAsia="SimHei" w:hint="eastAsia"/>
        </w:rPr>
        <w:t>保护。</w:t>
      </w:r>
    </w:p>
    <w:p w:rsidR="00DB55CE" w:rsidRDefault="00EC5FB5" w:rsidP="00EC5FB5">
      <w:pPr>
        <w:pStyle w:val="SingleTxtGC"/>
        <w:rPr>
          <w:rFonts w:hint="eastAsia"/>
        </w:rPr>
      </w:pPr>
      <w:r>
        <w:rPr>
          <w:rFonts w:hint="eastAsia"/>
        </w:rPr>
        <w:t>6.</w:t>
      </w:r>
      <w:r w:rsidR="00C27390">
        <w:rPr>
          <w:rFonts w:hint="eastAsia"/>
        </w:rPr>
        <w:t xml:space="preserve">  </w:t>
      </w:r>
      <w:r w:rsidR="00C27390">
        <w:rPr>
          <w:rFonts w:hint="eastAsia"/>
        </w:rPr>
        <w:t>委员会重申它关注的是</w:t>
      </w:r>
      <w:r>
        <w:rPr>
          <w:rFonts w:hint="eastAsia"/>
        </w:rPr>
        <w:t>，</w:t>
      </w:r>
      <w:r w:rsidR="00C27390">
        <w:rPr>
          <w:rFonts w:hint="eastAsia"/>
        </w:rPr>
        <w:t>缔约国特定的联邦结构可能会妨碍在其所有领土上履行《公约》规定的义务。它提请缔约国注意</w:t>
      </w:r>
      <w:r>
        <w:rPr>
          <w:rFonts w:hint="eastAsia"/>
        </w:rPr>
        <w:t>，</w:t>
      </w:r>
      <w:r w:rsidR="00C27390">
        <w:rPr>
          <w:rFonts w:hint="eastAsia"/>
        </w:rPr>
        <w:t>《公约》第五十条规定</w:t>
      </w:r>
      <w:r>
        <w:rPr>
          <w:rFonts w:hint="eastAsia"/>
        </w:rPr>
        <w:t>，</w:t>
      </w:r>
      <w:r w:rsidR="00DB55CE">
        <w:rPr>
          <w:rFonts w:hint="eastAsia"/>
        </w:rPr>
        <w:t>《公约》的规定“应扩及联邦国家的所有部分</w:t>
      </w:r>
      <w:r>
        <w:rPr>
          <w:rFonts w:hint="eastAsia"/>
        </w:rPr>
        <w:t>，</w:t>
      </w:r>
      <w:r w:rsidR="00DB55CE">
        <w:rPr>
          <w:rFonts w:hint="eastAsia"/>
        </w:rPr>
        <w:t>没有任何限制和例外。”</w:t>
      </w:r>
      <w:r>
        <w:rPr>
          <w:rFonts w:hint="eastAsia"/>
        </w:rPr>
        <w:t>(</w:t>
      </w:r>
      <w:r w:rsidR="00DB55CE">
        <w:rPr>
          <w:rFonts w:hint="eastAsia"/>
        </w:rPr>
        <w:t>第二条</w:t>
      </w:r>
      <w:r>
        <w:rPr>
          <w:rFonts w:hint="eastAsia"/>
        </w:rPr>
        <w:t>)</w:t>
      </w:r>
    </w:p>
    <w:p w:rsidR="00C27390" w:rsidRPr="00DB55CE" w:rsidRDefault="00DB55CE" w:rsidP="00DB55CE">
      <w:pPr>
        <w:pStyle w:val="SingleTxtGC"/>
        <w:rPr>
          <w:rFonts w:eastAsia="SimHei" w:hint="eastAsia"/>
        </w:rPr>
      </w:pPr>
      <w:r>
        <w:rPr>
          <w:rFonts w:hint="eastAsia"/>
        </w:rPr>
        <w:tab/>
      </w:r>
      <w:r w:rsidR="00C27390" w:rsidRPr="00DB55CE">
        <w:rPr>
          <w:rFonts w:eastAsia="SimHei" w:hint="eastAsia"/>
        </w:rPr>
        <w:t>缔约国应该采取措施</w:t>
      </w:r>
      <w:r w:rsidR="00EC5FB5">
        <w:rPr>
          <w:rFonts w:eastAsia="SimHei" w:hint="eastAsia"/>
        </w:rPr>
        <w:t>，</w:t>
      </w:r>
      <w:r w:rsidR="00C27390" w:rsidRPr="00DB55CE">
        <w:rPr>
          <w:rFonts w:eastAsia="SimHei" w:hint="eastAsia"/>
        </w:rPr>
        <w:t>确保所有州和市行政当局意识到《公约》规定的各项权利</w:t>
      </w:r>
      <w:r w:rsidR="00EC5FB5">
        <w:rPr>
          <w:rFonts w:eastAsia="SimHei" w:hint="eastAsia"/>
        </w:rPr>
        <w:t>，</w:t>
      </w:r>
      <w:r w:rsidR="00C27390" w:rsidRPr="00DB55CE">
        <w:rPr>
          <w:rFonts w:eastAsia="SimHei" w:hint="eastAsia"/>
        </w:rPr>
        <w:t>并认识到他们有义务包括在州法院上有效地确保落实这些权利。</w:t>
      </w:r>
    </w:p>
    <w:p w:rsidR="00C27390" w:rsidRDefault="00EC5FB5" w:rsidP="005D1EF8">
      <w:pPr>
        <w:pStyle w:val="SingleTxtGC"/>
        <w:rPr>
          <w:rFonts w:hint="eastAsia"/>
        </w:rPr>
      </w:pPr>
      <w:r>
        <w:rPr>
          <w:rFonts w:hint="eastAsia"/>
        </w:rPr>
        <w:t>7.</w:t>
      </w:r>
      <w:r w:rsidR="00C27390">
        <w:rPr>
          <w:rFonts w:hint="eastAsia"/>
        </w:rPr>
        <w:t xml:space="preserve">  </w:t>
      </w:r>
      <w:r w:rsidR="00C27390">
        <w:rPr>
          <w:rFonts w:hint="eastAsia"/>
        </w:rPr>
        <w:t>委员会关切地注意到</w:t>
      </w:r>
      <w:r>
        <w:rPr>
          <w:rFonts w:hint="eastAsia"/>
        </w:rPr>
        <w:t>，</w:t>
      </w:r>
      <w:r w:rsidR="00C27390">
        <w:rPr>
          <w:rFonts w:hint="eastAsia"/>
        </w:rPr>
        <w:t>缔约国尚未按照《巴黎原则》</w:t>
      </w:r>
      <w:r>
        <w:rPr>
          <w:rFonts w:hint="eastAsia"/>
        </w:rPr>
        <w:t>(</w:t>
      </w:r>
      <w:r w:rsidR="00C27390">
        <w:rPr>
          <w:rFonts w:hint="eastAsia"/>
        </w:rPr>
        <w:t>大会第</w:t>
      </w:r>
      <w:r w:rsidR="00C27390">
        <w:rPr>
          <w:rFonts w:hint="eastAsia"/>
        </w:rPr>
        <w:t>48</w:t>
      </w:r>
      <w:r>
        <w:rPr>
          <w:rFonts w:hint="eastAsia"/>
        </w:rPr>
        <w:t>/</w:t>
      </w:r>
      <w:r w:rsidR="00C27390">
        <w:rPr>
          <w:rFonts w:hint="eastAsia"/>
        </w:rPr>
        <w:t>134</w:t>
      </w:r>
      <w:r w:rsidR="00C27390">
        <w:rPr>
          <w:rFonts w:hint="eastAsia"/>
        </w:rPr>
        <w:t>号决议</w:t>
      </w:r>
      <w:r>
        <w:rPr>
          <w:rFonts w:hint="eastAsia"/>
        </w:rPr>
        <w:t>)</w:t>
      </w:r>
      <w:r w:rsidR="00C27390">
        <w:rPr>
          <w:rFonts w:hint="eastAsia"/>
        </w:rPr>
        <w:t>建立一个在人权领域具有广泛权限的国家机构。委员会注意到</w:t>
      </w:r>
      <w:r>
        <w:rPr>
          <w:rFonts w:hint="eastAsia"/>
        </w:rPr>
        <w:t>，</w:t>
      </w:r>
      <w:r w:rsidR="00C27390">
        <w:rPr>
          <w:rFonts w:hint="eastAsia"/>
        </w:rPr>
        <w:t>缔约国提供的资料表明</w:t>
      </w:r>
      <w:r>
        <w:rPr>
          <w:rFonts w:hint="eastAsia"/>
        </w:rPr>
        <w:t>，</w:t>
      </w:r>
      <w:r w:rsidR="00C27390">
        <w:rPr>
          <w:rFonts w:hint="eastAsia"/>
        </w:rPr>
        <w:t>缔约国在经过广泛磋商以后决定在大学里展开一个为期</w:t>
      </w:r>
      <w:r w:rsidR="00C27390">
        <w:rPr>
          <w:rFonts w:hint="eastAsia"/>
        </w:rPr>
        <w:t>5</w:t>
      </w:r>
      <w:r w:rsidR="00C27390">
        <w:rPr>
          <w:rFonts w:hint="eastAsia"/>
        </w:rPr>
        <w:t>年的建立“一个人权专门中心”的试验项目</w:t>
      </w:r>
      <w:r>
        <w:rPr>
          <w:rFonts w:hint="eastAsia"/>
        </w:rPr>
        <w:t>，</w:t>
      </w:r>
      <w:r w:rsidR="00C27390">
        <w:rPr>
          <w:rFonts w:hint="eastAsia"/>
        </w:rPr>
        <w:t>但提请缔约国注意</w:t>
      </w:r>
      <w:r>
        <w:rPr>
          <w:rFonts w:hint="eastAsia"/>
        </w:rPr>
        <w:t>，</w:t>
      </w:r>
      <w:r w:rsidR="00C27390">
        <w:rPr>
          <w:rFonts w:hint="eastAsia"/>
        </w:rPr>
        <w:t>大学只能履行国家人权机构的少量任务。</w:t>
      </w:r>
      <w:r>
        <w:rPr>
          <w:rFonts w:hint="eastAsia"/>
        </w:rPr>
        <w:t>(</w:t>
      </w:r>
      <w:r w:rsidR="00C27390">
        <w:rPr>
          <w:rFonts w:hint="eastAsia"/>
        </w:rPr>
        <w:t>第二条</w:t>
      </w:r>
      <w:r>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缔约国应该按照《巴黎原则》建立一个具有广泛人权职责的国家人权机构</w:t>
      </w:r>
      <w:r w:rsidR="00EC5FB5">
        <w:rPr>
          <w:rFonts w:eastAsia="SimHei" w:hint="eastAsia"/>
        </w:rPr>
        <w:t>，</w:t>
      </w:r>
      <w:r w:rsidRPr="00743707">
        <w:rPr>
          <w:rFonts w:eastAsia="SimHei" w:hint="eastAsia"/>
        </w:rPr>
        <w:t>并向它提供充分的财政和人力资源。</w:t>
      </w:r>
    </w:p>
    <w:p w:rsidR="00C27390" w:rsidRDefault="00EC5FB5" w:rsidP="00DB55CE">
      <w:pPr>
        <w:pStyle w:val="SingleTxtGC"/>
        <w:rPr>
          <w:rFonts w:hint="eastAsia"/>
        </w:rPr>
      </w:pPr>
      <w:r>
        <w:rPr>
          <w:rFonts w:hint="eastAsia"/>
        </w:rPr>
        <w:t>8.</w:t>
      </w:r>
      <w:r w:rsidR="00C27390">
        <w:rPr>
          <w:rFonts w:hint="eastAsia"/>
        </w:rPr>
        <w:t xml:space="preserve">  </w:t>
      </w:r>
      <w:r w:rsidR="00C27390">
        <w:rPr>
          <w:rFonts w:hint="eastAsia"/>
        </w:rPr>
        <w:t>委员会关切地注意到</w:t>
      </w:r>
      <w:r>
        <w:rPr>
          <w:rFonts w:hint="eastAsia"/>
        </w:rPr>
        <w:t>，</w:t>
      </w:r>
      <w:r w:rsidR="00C27390">
        <w:rPr>
          <w:rFonts w:hint="eastAsia"/>
        </w:rPr>
        <w:t>有人倡议就禁止建造光塔问题举行公民投票并同时进行歧视性宣传运动。委员会注意到</w:t>
      </w:r>
      <w:r>
        <w:rPr>
          <w:rFonts w:hint="eastAsia"/>
        </w:rPr>
        <w:t>，</w:t>
      </w:r>
      <w:r w:rsidR="00C27390">
        <w:rPr>
          <w:rFonts w:hint="eastAsia"/>
        </w:rPr>
        <w:t>缔约国并不支持这项公民投票倡议</w:t>
      </w:r>
      <w:r>
        <w:rPr>
          <w:rFonts w:hint="eastAsia"/>
        </w:rPr>
        <w:t>，</w:t>
      </w:r>
      <w:r w:rsidR="00C27390">
        <w:rPr>
          <w:rFonts w:hint="eastAsia"/>
        </w:rPr>
        <w:t>但如果这项倡议获得通过</w:t>
      </w:r>
      <w:r>
        <w:rPr>
          <w:rFonts w:hint="eastAsia"/>
        </w:rPr>
        <w:t>，</w:t>
      </w:r>
      <w:r w:rsidR="00C27390">
        <w:rPr>
          <w:rFonts w:hint="eastAsia"/>
        </w:rPr>
        <w:t>将使缔约国处于违反《公约》规定的义务的状态</w:t>
      </w:r>
      <w:r>
        <w:rPr>
          <w:rFonts w:hint="eastAsia"/>
        </w:rPr>
        <w:t>(</w:t>
      </w:r>
      <w:r w:rsidR="00C27390">
        <w:rPr>
          <w:rFonts w:hint="eastAsia"/>
        </w:rPr>
        <w:t>第二条、第十八条、第二十条</w:t>
      </w:r>
      <w:r>
        <w:rPr>
          <w:rFonts w:hint="eastAsia"/>
        </w:rPr>
        <w:t>)</w:t>
      </w:r>
      <w:r w:rsidR="00C27390">
        <w:rPr>
          <w:rFonts w:hint="eastAsia"/>
        </w:rPr>
        <w:t>。</w:t>
      </w:r>
    </w:p>
    <w:p w:rsidR="00C27390" w:rsidRPr="00743707" w:rsidRDefault="00C27390" w:rsidP="00DB55CE">
      <w:pPr>
        <w:pStyle w:val="SingleTxtGC"/>
        <w:rPr>
          <w:rFonts w:eastAsia="SimHei" w:hint="eastAsia"/>
        </w:rPr>
      </w:pPr>
      <w:r>
        <w:rPr>
          <w:rFonts w:hint="eastAsia"/>
        </w:rPr>
        <w:tab/>
      </w:r>
      <w:r w:rsidRPr="00743707">
        <w:rPr>
          <w:rFonts w:eastAsia="SimHei" w:hint="eastAsia"/>
        </w:rPr>
        <w:t>缔约国应该努力确保尊重宗教自由</w:t>
      </w:r>
      <w:r w:rsidR="00EC5FB5">
        <w:rPr>
          <w:rFonts w:eastAsia="SimHei" w:hint="eastAsia"/>
        </w:rPr>
        <w:t>，</w:t>
      </w:r>
      <w:r w:rsidRPr="00743707">
        <w:rPr>
          <w:rFonts w:eastAsia="SimHei" w:hint="eastAsia"/>
        </w:rPr>
        <w:t>并坚决</w:t>
      </w:r>
      <w:r w:rsidR="00DB55CE">
        <w:rPr>
          <w:rFonts w:eastAsia="SimHei" w:hint="eastAsia"/>
        </w:rPr>
        <w:t>打击</w:t>
      </w:r>
      <w:r w:rsidRPr="00743707">
        <w:rPr>
          <w:rFonts w:eastAsia="SimHei" w:hint="eastAsia"/>
        </w:rPr>
        <w:t>煽动歧视、敌对和暴力的行为。</w:t>
      </w:r>
    </w:p>
    <w:p w:rsidR="00C27390" w:rsidRDefault="00EC5FB5" w:rsidP="00DB55CE">
      <w:pPr>
        <w:pStyle w:val="SingleTxtGC"/>
        <w:rPr>
          <w:rFonts w:hint="eastAsia"/>
        </w:rPr>
      </w:pPr>
      <w:r>
        <w:rPr>
          <w:rFonts w:hint="eastAsia"/>
        </w:rPr>
        <w:t>9.</w:t>
      </w:r>
      <w:r w:rsidR="00C27390">
        <w:rPr>
          <w:rFonts w:hint="eastAsia"/>
        </w:rPr>
        <w:t xml:space="preserve">  </w:t>
      </w:r>
      <w:r w:rsidR="00C27390">
        <w:rPr>
          <w:rFonts w:hint="eastAsia"/>
        </w:rPr>
        <w:t>委员会关切地注意到</w:t>
      </w:r>
      <w:r>
        <w:rPr>
          <w:rFonts w:hint="eastAsia"/>
        </w:rPr>
        <w:t>，</w:t>
      </w:r>
      <w:r w:rsidR="00C27390">
        <w:rPr>
          <w:rFonts w:hint="eastAsia"/>
        </w:rPr>
        <w:t>缔约国境内明显的反犹太主义事件急剧增加</w:t>
      </w:r>
      <w:r>
        <w:rPr>
          <w:rFonts w:hint="eastAsia"/>
        </w:rPr>
        <w:t>，</w:t>
      </w:r>
      <w:r w:rsidR="00C27390">
        <w:rPr>
          <w:rFonts w:hint="eastAsia"/>
        </w:rPr>
        <w:t>包括</w:t>
      </w:r>
      <w:r w:rsidR="00C27390">
        <w:rPr>
          <w:rFonts w:hint="eastAsia"/>
        </w:rPr>
        <w:t>2009</w:t>
      </w:r>
      <w:r w:rsidR="00C27390">
        <w:rPr>
          <w:rFonts w:hint="eastAsia"/>
        </w:rPr>
        <w:t>年</w:t>
      </w:r>
      <w:r w:rsidR="00C27390">
        <w:rPr>
          <w:rFonts w:hint="eastAsia"/>
        </w:rPr>
        <w:t>3</w:t>
      </w:r>
      <w:r w:rsidR="00C27390">
        <w:rPr>
          <w:rFonts w:hint="eastAsia"/>
        </w:rPr>
        <w:t>月</w:t>
      </w:r>
      <w:r w:rsidR="00C27390">
        <w:rPr>
          <w:rFonts w:hint="eastAsia"/>
        </w:rPr>
        <w:t>2</w:t>
      </w:r>
      <w:r w:rsidR="00C27390">
        <w:rPr>
          <w:rFonts w:hint="eastAsia"/>
        </w:rPr>
        <w:t>日在日内瓦</w:t>
      </w:r>
      <w:r w:rsidR="00DB55CE">
        <w:rPr>
          <w:rFonts w:hint="eastAsia"/>
        </w:rPr>
        <w:t>kempinski</w:t>
      </w:r>
      <w:r w:rsidR="00C27390">
        <w:rPr>
          <w:rFonts w:hint="eastAsia"/>
        </w:rPr>
        <w:t>旅馆的一次会议上有人扔石头和进行口头威胁</w:t>
      </w:r>
      <w:r>
        <w:rPr>
          <w:rFonts w:hint="eastAsia"/>
        </w:rPr>
        <w:t>，</w:t>
      </w:r>
      <w:r w:rsidR="00C27390">
        <w:rPr>
          <w:rFonts w:hint="eastAsia"/>
        </w:rPr>
        <w:t>而且有人在</w:t>
      </w:r>
      <w:r w:rsidR="00C27390">
        <w:rPr>
          <w:rFonts w:hint="eastAsia"/>
        </w:rPr>
        <w:t>2007</w:t>
      </w:r>
      <w:r w:rsidR="00C27390">
        <w:rPr>
          <w:rFonts w:hint="eastAsia"/>
        </w:rPr>
        <w:t>年放火烧毁了日内瓦最大的犹太教堂。委员会还关切地注意到</w:t>
      </w:r>
      <w:r>
        <w:rPr>
          <w:rFonts w:hint="eastAsia"/>
        </w:rPr>
        <w:t>，</w:t>
      </w:r>
      <w:r w:rsidR="00C27390">
        <w:rPr>
          <w:rFonts w:hint="eastAsia"/>
        </w:rPr>
        <w:t>有报告称</w:t>
      </w:r>
      <w:r>
        <w:rPr>
          <w:rFonts w:hint="eastAsia"/>
        </w:rPr>
        <w:t>，</w:t>
      </w:r>
      <w:r w:rsidR="00C27390">
        <w:rPr>
          <w:rFonts w:hint="eastAsia"/>
        </w:rPr>
        <w:t>日内瓦警察没有充分调查这些事件的一贯模式。</w:t>
      </w:r>
      <w:r>
        <w:rPr>
          <w:rFonts w:hint="eastAsia"/>
        </w:rPr>
        <w:t>(</w:t>
      </w:r>
      <w:r w:rsidR="00C27390">
        <w:rPr>
          <w:rFonts w:hint="eastAsia"/>
        </w:rPr>
        <w:t>第二、第十八、第二十、第二十六条</w:t>
      </w:r>
      <w:r>
        <w:rPr>
          <w:rFonts w:hint="eastAsia"/>
        </w:rPr>
        <w:t>)</w:t>
      </w:r>
    </w:p>
    <w:p w:rsidR="00C27390" w:rsidRPr="00743707" w:rsidRDefault="00C27390" w:rsidP="00DB55CE">
      <w:pPr>
        <w:pStyle w:val="SingleTxtGC"/>
        <w:rPr>
          <w:rFonts w:eastAsia="SimHei" w:hint="eastAsia"/>
        </w:rPr>
      </w:pPr>
      <w:r>
        <w:rPr>
          <w:rFonts w:hint="eastAsia"/>
        </w:rPr>
        <w:tab/>
      </w:r>
      <w:r w:rsidRPr="00743707">
        <w:rPr>
          <w:rFonts w:eastAsia="SimHei" w:hint="eastAsia"/>
        </w:rPr>
        <w:t>缔约国应该切实调查对包括犹太人在内的少数宗教社</w:t>
      </w:r>
      <w:r w:rsidR="00DB55CE">
        <w:rPr>
          <w:rFonts w:eastAsia="SimHei" w:hint="eastAsia"/>
        </w:rPr>
        <w:t>团</w:t>
      </w:r>
      <w:r w:rsidRPr="00743707">
        <w:rPr>
          <w:rFonts w:eastAsia="SimHei" w:hint="eastAsia"/>
        </w:rPr>
        <w:t>的任何暴力威胁。</w:t>
      </w:r>
    </w:p>
    <w:p w:rsidR="00C27390" w:rsidRDefault="00C27390" w:rsidP="005D1EF8">
      <w:pPr>
        <w:pStyle w:val="SingleTxtGC"/>
        <w:rPr>
          <w:rFonts w:hint="eastAsia"/>
        </w:rPr>
      </w:pPr>
      <w:r>
        <w:rPr>
          <w:rFonts w:hint="eastAsia"/>
        </w:rPr>
        <w:t>1</w:t>
      </w:r>
      <w:r w:rsidR="00EC5FB5">
        <w:rPr>
          <w:rFonts w:hint="eastAsia"/>
        </w:rPr>
        <w:t>0.</w:t>
      </w:r>
      <w:r>
        <w:rPr>
          <w:rFonts w:hint="eastAsia"/>
        </w:rPr>
        <w:t xml:space="preserve">  </w:t>
      </w:r>
      <w:r>
        <w:rPr>
          <w:rFonts w:hint="eastAsia"/>
        </w:rPr>
        <w:t>委员会遗憾的是</w:t>
      </w:r>
      <w:r w:rsidR="00EC5FB5">
        <w:rPr>
          <w:rFonts w:hint="eastAsia"/>
        </w:rPr>
        <w:t>，</w:t>
      </w:r>
      <w:r>
        <w:rPr>
          <w:rFonts w:hint="eastAsia"/>
        </w:rPr>
        <w:t>联邦反对种族主义委员会无权针对关于种族歧视和煽动种族仇恨的投诉提起诉讼</w:t>
      </w:r>
      <w:r w:rsidR="00EC5FB5">
        <w:rPr>
          <w:rFonts w:hint="eastAsia"/>
        </w:rPr>
        <w:t>(</w:t>
      </w:r>
      <w:r>
        <w:rPr>
          <w:rFonts w:hint="eastAsia"/>
        </w:rPr>
        <w:t>第二、第二十、第二十六条</w:t>
      </w:r>
      <w:r w:rsidR="00EC5FB5">
        <w:rPr>
          <w:rFonts w:hint="eastAsia"/>
        </w:rPr>
        <w:t>)</w:t>
      </w:r>
      <w:r>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缔约国应该按照委员会先前的建议</w:t>
      </w:r>
      <w:r w:rsidR="00EC5FB5">
        <w:rPr>
          <w:rFonts w:eastAsia="SimHei" w:hint="eastAsia"/>
        </w:rPr>
        <w:t>，</w:t>
      </w:r>
      <w:r w:rsidRPr="00743707">
        <w:rPr>
          <w:rFonts w:eastAsia="SimHei" w:hint="eastAsia"/>
        </w:rPr>
        <w:t>考虑加强联邦反对种族主义委员会调查所有种族歧视和煽动民族、种族或宗教仇恨案件的权限</w:t>
      </w:r>
      <w:r w:rsidR="00EC5FB5">
        <w:rPr>
          <w:rFonts w:eastAsia="SimHei" w:hint="eastAsia"/>
        </w:rPr>
        <w:t>，</w:t>
      </w:r>
      <w:r w:rsidRPr="00743707">
        <w:rPr>
          <w:rFonts w:eastAsia="SimHei" w:hint="eastAsia"/>
        </w:rPr>
        <w:t>或者建立一个有权对这种案件提起诉讼的独立的机制。此外</w:t>
      </w:r>
      <w:r w:rsidR="00EC5FB5">
        <w:rPr>
          <w:rFonts w:eastAsia="SimHei" w:hint="eastAsia"/>
        </w:rPr>
        <w:t>，</w:t>
      </w:r>
      <w:r w:rsidRPr="00743707">
        <w:rPr>
          <w:rFonts w:eastAsia="SimHei" w:hint="eastAsia"/>
        </w:rPr>
        <w:t>缔约国应该加紧努力</w:t>
      </w:r>
      <w:r w:rsidR="00EC5FB5">
        <w:rPr>
          <w:rFonts w:eastAsia="SimHei" w:hint="eastAsia"/>
        </w:rPr>
        <w:t>，</w:t>
      </w:r>
      <w:r w:rsidRPr="00743707">
        <w:rPr>
          <w:rFonts w:eastAsia="SimHei" w:hint="eastAsia"/>
        </w:rPr>
        <w:t>促进人口之间的容忍和</w:t>
      </w:r>
      <w:r>
        <w:rPr>
          <w:rFonts w:eastAsia="SimHei" w:hint="eastAsia"/>
        </w:rPr>
        <w:t>文化</w:t>
      </w:r>
      <w:r w:rsidRPr="00743707">
        <w:rPr>
          <w:rFonts w:eastAsia="SimHei" w:hint="eastAsia"/>
        </w:rPr>
        <w:t>对话。</w:t>
      </w:r>
    </w:p>
    <w:p w:rsidR="00C27390" w:rsidRDefault="00C27390" w:rsidP="005D1EF8">
      <w:pPr>
        <w:pStyle w:val="SingleTxtGC"/>
        <w:rPr>
          <w:rFonts w:hint="eastAsia"/>
        </w:rPr>
      </w:pPr>
      <w:r>
        <w:rPr>
          <w:rFonts w:hint="eastAsia"/>
        </w:rPr>
        <w:t>1</w:t>
      </w:r>
      <w:r w:rsidR="00EC5FB5">
        <w:rPr>
          <w:rFonts w:hint="eastAsia"/>
        </w:rPr>
        <w:t>1.</w:t>
      </w:r>
      <w:r>
        <w:rPr>
          <w:rFonts w:hint="eastAsia"/>
        </w:rPr>
        <w:t xml:space="preserve">  </w:t>
      </w:r>
      <w:r>
        <w:rPr>
          <w:rFonts w:hint="eastAsia"/>
        </w:rPr>
        <w:t>缔约国关注的是</w:t>
      </w:r>
      <w:r w:rsidR="00EC5FB5">
        <w:rPr>
          <w:rFonts w:hint="eastAsia"/>
        </w:rPr>
        <w:t>，</w:t>
      </w:r>
      <w:r>
        <w:rPr>
          <w:rFonts w:hint="eastAsia"/>
        </w:rPr>
        <w:t>妇女继续遭到暴力</w:t>
      </w:r>
      <w:r w:rsidR="00EC5FB5">
        <w:rPr>
          <w:rFonts w:hint="eastAsia"/>
        </w:rPr>
        <w:t>，</w:t>
      </w:r>
      <w:r>
        <w:rPr>
          <w:rFonts w:hint="eastAsia"/>
        </w:rPr>
        <w:t>包括家庭暴力</w:t>
      </w:r>
      <w:r w:rsidR="00EC5FB5">
        <w:rPr>
          <w:rFonts w:hint="eastAsia"/>
        </w:rPr>
        <w:t>，</w:t>
      </w:r>
      <w:r>
        <w:rPr>
          <w:rFonts w:hint="eastAsia"/>
        </w:rPr>
        <w:t>而且这一问题上缺乏全面的立法。委员会特别关切地注意到</w:t>
      </w:r>
      <w:r w:rsidR="00EC5FB5">
        <w:rPr>
          <w:rFonts w:hint="eastAsia"/>
        </w:rPr>
        <w:t>，</w:t>
      </w:r>
      <w:r>
        <w:rPr>
          <w:rFonts w:hint="eastAsia"/>
        </w:rPr>
        <w:t>新的《联邦外国国民法》第</w:t>
      </w:r>
      <w:r>
        <w:rPr>
          <w:rFonts w:hint="eastAsia"/>
        </w:rPr>
        <w:t>50</w:t>
      </w:r>
      <w:r>
        <w:rPr>
          <w:rFonts w:hint="eastAsia"/>
        </w:rPr>
        <w:t>条的要求</w:t>
      </w:r>
      <w:r w:rsidR="00EC5FB5">
        <w:rPr>
          <w:rFonts w:hint="eastAsia"/>
        </w:rPr>
        <w:t>，</w:t>
      </w:r>
      <w:r>
        <w:rPr>
          <w:rFonts w:hint="eastAsia"/>
        </w:rPr>
        <w:t>特别是证明难以重新融入原籍国</w:t>
      </w:r>
      <w:r w:rsidR="00EC5FB5">
        <w:rPr>
          <w:rFonts w:hint="eastAsia"/>
        </w:rPr>
        <w:t>，</w:t>
      </w:r>
      <w:r>
        <w:rPr>
          <w:rFonts w:hint="eastAsia"/>
        </w:rPr>
        <w:t>这对于</w:t>
      </w:r>
      <w:r w:rsidR="00DB55CE">
        <w:rPr>
          <w:rFonts w:hint="eastAsia"/>
        </w:rPr>
        <w:t>与</w:t>
      </w:r>
      <w:r>
        <w:rPr>
          <w:rFonts w:hint="eastAsia"/>
        </w:rPr>
        <w:t>瑞士国民或持有居留证的外国人结婚不到</w:t>
      </w:r>
      <w:r>
        <w:rPr>
          <w:rFonts w:hint="eastAsia"/>
        </w:rPr>
        <w:t>3</w:t>
      </w:r>
      <w:r>
        <w:rPr>
          <w:rFonts w:hint="eastAsia"/>
        </w:rPr>
        <w:t>年的外国妇女取得或延长其居留证带来了问题。这些要求还可能阻碍受害者摆脱虐待关系和寻求援助。</w:t>
      </w:r>
      <w:r w:rsidR="00EC5FB5">
        <w:rPr>
          <w:rFonts w:hint="eastAsia"/>
        </w:rPr>
        <w:t>(</w:t>
      </w:r>
      <w:r>
        <w:rPr>
          <w:rFonts w:hint="eastAsia"/>
        </w:rPr>
        <w:t>第二、第三、第二十三和第二十六条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缔约国应该加紧努力</w:t>
      </w:r>
      <w:r w:rsidR="00EC5FB5">
        <w:rPr>
          <w:rFonts w:eastAsia="SimHei" w:hint="eastAsia"/>
        </w:rPr>
        <w:t>，</w:t>
      </w:r>
      <w:r w:rsidRPr="00743707">
        <w:rPr>
          <w:rFonts w:eastAsia="SimHei" w:hint="eastAsia"/>
        </w:rPr>
        <w:t>解决暴力侵害妇女的问题</w:t>
      </w:r>
      <w:r w:rsidR="00EC5FB5">
        <w:rPr>
          <w:rFonts w:eastAsia="SimHei" w:hint="eastAsia"/>
        </w:rPr>
        <w:t>，</w:t>
      </w:r>
      <w:r w:rsidRPr="00743707">
        <w:rPr>
          <w:rFonts w:eastAsia="SimHei" w:hint="eastAsia"/>
        </w:rPr>
        <w:t>包括颁布禁止家庭暴力的全面立法</w:t>
      </w:r>
      <w:r w:rsidR="00EC5FB5">
        <w:rPr>
          <w:rFonts w:eastAsia="SimHei" w:hint="eastAsia"/>
        </w:rPr>
        <w:t>，</w:t>
      </w:r>
      <w:r w:rsidRPr="00743707">
        <w:rPr>
          <w:rFonts w:eastAsia="SimHei" w:hint="eastAsia"/>
        </w:rPr>
        <w:t>打击一切形式暴力侵害妇女的行为</w:t>
      </w:r>
      <w:r w:rsidR="00EC5FB5">
        <w:rPr>
          <w:rFonts w:eastAsia="SimHei" w:hint="eastAsia"/>
        </w:rPr>
        <w:t>，</w:t>
      </w:r>
      <w:r w:rsidRPr="00743707">
        <w:rPr>
          <w:rFonts w:eastAsia="SimHei" w:hint="eastAsia"/>
        </w:rPr>
        <w:t>并确保受害者立即取得补救和保护。缔约国应该起诉和惩处那些应付责任者。它还应该审查其关于居留证的立法</w:t>
      </w:r>
      <w:r w:rsidR="00EC5FB5">
        <w:rPr>
          <w:rFonts w:eastAsia="SimHei" w:hint="eastAsia"/>
        </w:rPr>
        <w:t>，</w:t>
      </w:r>
      <w:r w:rsidRPr="00743707">
        <w:rPr>
          <w:rFonts w:eastAsia="SimHei" w:hint="eastAsia"/>
        </w:rPr>
        <w:t>以避免执行法律实际上迫使妇女保持虐待关系。</w:t>
      </w:r>
    </w:p>
    <w:p w:rsidR="00C27390" w:rsidRDefault="00C27390" w:rsidP="005D1EF8">
      <w:pPr>
        <w:pStyle w:val="SingleTxtGC"/>
        <w:rPr>
          <w:rFonts w:hint="eastAsia"/>
        </w:rPr>
      </w:pPr>
      <w:r>
        <w:rPr>
          <w:rFonts w:hint="eastAsia"/>
        </w:rPr>
        <w:t>1</w:t>
      </w:r>
      <w:r w:rsidR="00EC5FB5">
        <w:rPr>
          <w:rFonts w:hint="eastAsia"/>
        </w:rPr>
        <w:t>2.</w:t>
      </w:r>
      <w:r>
        <w:rPr>
          <w:rFonts w:hint="eastAsia"/>
        </w:rPr>
        <w:t xml:space="preserve">  </w:t>
      </w:r>
      <w:r>
        <w:rPr>
          <w:rFonts w:hint="eastAsia"/>
        </w:rPr>
        <w:t>委员会关切地注意到</w:t>
      </w:r>
      <w:r w:rsidR="00EC5FB5">
        <w:rPr>
          <w:rFonts w:hint="eastAsia"/>
        </w:rPr>
        <w:t>，</w:t>
      </w:r>
      <w:r>
        <w:rPr>
          <w:rFonts w:hint="eastAsia"/>
        </w:rPr>
        <w:t>缔约国内与火器有关的事件发生率很高。在这一方面</w:t>
      </w:r>
      <w:r w:rsidR="00EC5FB5">
        <w:rPr>
          <w:rFonts w:hint="eastAsia"/>
        </w:rPr>
        <w:t>，</w:t>
      </w:r>
      <w:r>
        <w:rPr>
          <w:rFonts w:hint="eastAsia"/>
        </w:rPr>
        <w:t>它关切地注意到</w:t>
      </w:r>
      <w:r w:rsidR="00EC5FB5">
        <w:rPr>
          <w:rFonts w:hint="eastAsia"/>
        </w:rPr>
        <w:t>，</w:t>
      </w:r>
      <w:r>
        <w:rPr>
          <w:rFonts w:hint="eastAsia"/>
        </w:rPr>
        <w:t>在部队服役者通常将其服役武器放在家里。它欢迎缔约国最近决定将所有武器弹药储存在部队里。</w:t>
      </w:r>
      <w:r w:rsidR="00EC5FB5">
        <w:rPr>
          <w:rFonts w:hint="eastAsia"/>
        </w:rPr>
        <w:t>(</w:t>
      </w:r>
      <w:r>
        <w:rPr>
          <w:rFonts w:hint="eastAsia"/>
        </w:rPr>
        <w:t>第六条</w:t>
      </w:r>
      <w:r w:rsidR="00EC5FB5">
        <w:rPr>
          <w:rFonts w:hint="eastAsia"/>
        </w:rPr>
        <w:t>)</w:t>
      </w:r>
    </w:p>
    <w:p w:rsidR="00C27390" w:rsidRPr="00743707" w:rsidRDefault="00C27390" w:rsidP="00DB55CE">
      <w:pPr>
        <w:pStyle w:val="SingleTxtGC"/>
        <w:rPr>
          <w:rFonts w:eastAsia="SimHei" w:hint="eastAsia"/>
        </w:rPr>
      </w:pPr>
      <w:r>
        <w:rPr>
          <w:rFonts w:hint="eastAsia"/>
        </w:rPr>
        <w:tab/>
      </w:r>
      <w:r w:rsidRPr="00743707">
        <w:rPr>
          <w:rFonts w:eastAsia="SimHei" w:hint="eastAsia"/>
        </w:rPr>
        <w:t>缔约国应该审查其立法和做法</w:t>
      </w:r>
      <w:r w:rsidR="00EC5FB5">
        <w:rPr>
          <w:rFonts w:eastAsia="SimHei" w:hint="eastAsia"/>
        </w:rPr>
        <w:t>，</w:t>
      </w:r>
      <w:r w:rsidRPr="00743707">
        <w:rPr>
          <w:rFonts w:eastAsia="SimHei" w:hint="eastAsia"/>
        </w:rPr>
        <w:t>以便限制取得和合法使用火器的条件</w:t>
      </w:r>
      <w:r w:rsidR="00EC5FB5">
        <w:rPr>
          <w:rFonts w:eastAsia="SimHei" w:hint="eastAsia"/>
        </w:rPr>
        <w:t>，</w:t>
      </w:r>
      <w:r w:rsidR="00DB55CE">
        <w:rPr>
          <w:rFonts w:eastAsia="SimHei" w:hint="eastAsia"/>
        </w:rPr>
        <w:t>并应该停止将服役火器放在在部队中服役者</w:t>
      </w:r>
      <w:r w:rsidRPr="00743707">
        <w:rPr>
          <w:rFonts w:eastAsia="SimHei" w:hint="eastAsia"/>
        </w:rPr>
        <w:t>家里的做法。此外</w:t>
      </w:r>
      <w:r w:rsidR="00EC5FB5">
        <w:rPr>
          <w:rFonts w:eastAsia="SimHei" w:hint="eastAsia"/>
        </w:rPr>
        <w:t>，</w:t>
      </w:r>
      <w:r w:rsidRPr="00743707">
        <w:rPr>
          <w:rFonts w:eastAsia="SimHei" w:hint="eastAsia"/>
        </w:rPr>
        <w:t>缔约国应该建立一个</w:t>
      </w:r>
      <w:r w:rsidR="00DB55CE">
        <w:rPr>
          <w:rFonts w:eastAsia="SimHei" w:hint="eastAsia"/>
        </w:rPr>
        <w:t>私</w:t>
      </w:r>
      <w:r w:rsidRPr="00743707">
        <w:rPr>
          <w:rFonts w:eastAsia="SimHei" w:hint="eastAsia"/>
        </w:rPr>
        <w:t>有火器国家登记册。</w:t>
      </w:r>
    </w:p>
    <w:p w:rsidR="00C27390" w:rsidRDefault="00C27390" w:rsidP="005D1EF8">
      <w:pPr>
        <w:pStyle w:val="SingleTxtGC"/>
        <w:rPr>
          <w:rFonts w:hint="eastAsia"/>
        </w:rPr>
      </w:pPr>
      <w:r>
        <w:rPr>
          <w:rFonts w:hint="eastAsia"/>
        </w:rPr>
        <w:t>1</w:t>
      </w:r>
      <w:r w:rsidR="00EC5FB5">
        <w:rPr>
          <w:rFonts w:hint="eastAsia"/>
        </w:rPr>
        <w:t>3.</w:t>
      </w:r>
      <w:r>
        <w:rPr>
          <w:rFonts w:hint="eastAsia"/>
        </w:rPr>
        <w:t xml:space="preserve">  </w:t>
      </w:r>
      <w:r>
        <w:rPr>
          <w:rFonts w:hint="eastAsia"/>
        </w:rPr>
        <w:t>委员会注意到</w:t>
      </w:r>
      <w:r w:rsidR="00EC5FB5">
        <w:rPr>
          <w:rFonts w:hint="eastAsia"/>
        </w:rPr>
        <w:t>，</w:t>
      </w:r>
      <w:r>
        <w:rPr>
          <w:rFonts w:hint="eastAsia"/>
        </w:rPr>
        <w:t>《刑法典》第</w:t>
      </w:r>
      <w:r>
        <w:rPr>
          <w:rFonts w:hint="eastAsia"/>
        </w:rPr>
        <w:t>115</w:t>
      </w:r>
      <w:r>
        <w:rPr>
          <w:rFonts w:hint="eastAsia"/>
        </w:rPr>
        <w:t>条规定</w:t>
      </w:r>
      <w:r w:rsidR="00EC5FB5">
        <w:rPr>
          <w:rFonts w:hint="eastAsia"/>
        </w:rPr>
        <w:t>：</w:t>
      </w:r>
      <w:r>
        <w:rPr>
          <w:rFonts w:hint="eastAsia"/>
        </w:rPr>
        <w:t>“</w:t>
      </w:r>
      <w:r w:rsidR="00DB55CE">
        <w:rPr>
          <w:rFonts w:hint="eastAsia"/>
        </w:rPr>
        <w:t>为了私利煽动他人自杀或</w:t>
      </w:r>
      <w:r>
        <w:rPr>
          <w:rFonts w:hint="eastAsia"/>
        </w:rPr>
        <w:t>为此类人员自杀提供协助者应判处监禁”</w:t>
      </w:r>
      <w:r w:rsidR="00EC5FB5">
        <w:rPr>
          <w:rFonts w:hint="eastAsia"/>
        </w:rPr>
        <w:t>，</w:t>
      </w:r>
      <w:r>
        <w:rPr>
          <w:rFonts w:hint="eastAsia"/>
        </w:rPr>
        <w:t>但关切地注意到</w:t>
      </w:r>
      <w:r w:rsidR="00EC5FB5">
        <w:rPr>
          <w:rFonts w:hint="eastAsia"/>
        </w:rPr>
        <w:t>，</w:t>
      </w:r>
      <w:r>
        <w:rPr>
          <w:rFonts w:hint="eastAsia"/>
        </w:rPr>
        <w:t>没有进行独立或司法监测</w:t>
      </w:r>
      <w:r w:rsidR="00EC5FB5">
        <w:rPr>
          <w:rFonts w:hint="eastAsia"/>
        </w:rPr>
        <w:t>，</w:t>
      </w:r>
      <w:r>
        <w:rPr>
          <w:rFonts w:hint="eastAsia"/>
        </w:rPr>
        <w:t>以便确定寻求协助以实施自杀者是在完全自由和知情同意的情况下自杀的。</w:t>
      </w:r>
      <w:r w:rsidR="00EC5FB5">
        <w:rPr>
          <w:rFonts w:hint="eastAsia"/>
        </w:rPr>
        <w:t>(</w:t>
      </w:r>
      <w:r>
        <w:rPr>
          <w:rFonts w:hint="eastAsia"/>
        </w:rPr>
        <w:t>第六条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缔约国应该考虑修正其立法</w:t>
      </w:r>
      <w:r w:rsidR="00EC5FB5">
        <w:rPr>
          <w:rFonts w:eastAsia="SimHei" w:hint="eastAsia"/>
        </w:rPr>
        <w:t>，</w:t>
      </w:r>
      <w:r w:rsidRPr="00743707">
        <w:rPr>
          <w:rFonts w:eastAsia="SimHei" w:hint="eastAsia"/>
        </w:rPr>
        <w:t>以便确保进行独立或司法监测</w:t>
      </w:r>
      <w:r w:rsidR="00EC5FB5">
        <w:rPr>
          <w:rFonts w:eastAsia="SimHei" w:hint="eastAsia"/>
        </w:rPr>
        <w:t>，</w:t>
      </w:r>
      <w:r w:rsidRPr="00743707">
        <w:rPr>
          <w:rFonts w:eastAsia="SimHei" w:hint="eastAsia"/>
        </w:rPr>
        <w:t>以便确定寻求协助实施自杀的行为是在充分自由和知情同意的情况下实施的。</w:t>
      </w:r>
    </w:p>
    <w:p w:rsidR="00C27390" w:rsidRDefault="00C27390" w:rsidP="006B6D83">
      <w:pPr>
        <w:pStyle w:val="SingleTxtGC"/>
        <w:rPr>
          <w:rFonts w:hint="eastAsia"/>
        </w:rPr>
      </w:pPr>
      <w:r>
        <w:rPr>
          <w:rFonts w:hint="eastAsia"/>
        </w:rPr>
        <w:t>1</w:t>
      </w:r>
      <w:r w:rsidR="00EC5FB5">
        <w:rPr>
          <w:rFonts w:hint="eastAsia"/>
        </w:rPr>
        <w:t>4.</w:t>
      </w:r>
      <w:r>
        <w:rPr>
          <w:rFonts w:hint="eastAsia"/>
        </w:rPr>
        <w:t xml:space="preserve">  </w:t>
      </w:r>
      <w:r w:rsidR="00DB55CE">
        <w:rPr>
          <w:rFonts w:hint="eastAsia"/>
        </w:rPr>
        <w:t>委员会关切地</w:t>
      </w:r>
      <w:r>
        <w:rPr>
          <w:rFonts w:hint="eastAsia"/>
        </w:rPr>
        <w:t>注意到</w:t>
      </w:r>
      <w:r w:rsidR="00EC5FB5">
        <w:rPr>
          <w:rFonts w:hint="eastAsia"/>
        </w:rPr>
        <w:t>，</w:t>
      </w:r>
      <w:r>
        <w:rPr>
          <w:rFonts w:hint="eastAsia"/>
        </w:rPr>
        <w:t>有报告称</w:t>
      </w:r>
      <w:r w:rsidR="00EC5FB5">
        <w:rPr>
          <w:rFonts w:hint="eastAsia"/>
        </w:rPr>
        <w:t>，</w:t>
      </w:r>
      <w:r>
        <w:rPr>
          <w:rFonts w:hint="eastAsia"/>
        </w:rPr>
        <w:t>警察在逮捕和拘留人时特别对寻求庇护者和移民采取了粗暴的行为。它还仍然关切地注意到</w:t>
      </w:r>
      <w:r w:rsidR="00EC5FB5">
        <w:rPr>
          <w:rFonts w:hint="eastAsia"/>
        </w:rPr>
        <w:t>，</w:t>
      </w:r>
      <w:r>
        <w:rPr>
          <w:rFonts w:hint="eastAsia"/>
        </w:rPr>
        <w:t>多数州没有独立的机制来调查针对警察的投诉。在这一方面</w:t>
      </w:r>
      <w:r w:rsidR="00EC5FB5">
        <w:rPr>
          <w:rFonts w:hint="eastAsia"/>
        </w:rPr>
        <w:t>，</w:t>
      </w:r>
      <w:r>
        <w:rPr>
          <w:rFonts w:hint="eastAsia"/>
        </w:rPr>
        <w:t>委员会重申</w:t>
      </w:r>
      <w:r w:rsidR="00EC5FB5">
        <w:rPr>
          <w:rFonts w:hint="eastAsia"/>
        </w:rPr>
        <w:t>，</w:t>
      </w:r>
      <w:r>
        <w:rPr>
          <w:rFonts w:hint="eastAsia"/>
        </w:rPr>
        <w:t>人们可以向法院投诉</w:t>
      </w:r>
      <w:r w:rsidR="00EC5FB5">
        <w:rPr>
          <w:rFonts w:hint="eastAsia"/>
        </w:rPr>
        <w:t>，</w:t>
      </w:r>
      <w:r>
        <w:rPr>
          <w:rFonts w:hint="eastAsia"/>
        </w:rPr>
        <w:t>但这不应该妨碍设立这种机制。委员会还关切地注意到</w:t>
      </w:r>
      <w:r w:rsidR="00EC5FB5">
        <w:rPr>
          <w:rFonts w:hint="eastAsia"/>
        </w:rPr>
        <w:t>，</w:t>
      </w:r>
      <w:r>
        <w:rPr>
          <w:rFonts w:hint="eastAsia"/>
        </w:rPr>
        <w:t>尽管少数群体在人口中占的比例很高</w:t>
      </w:r>
      <w:r w:rsidR="00EC5FB5">
        <w:rPr>
          <w:rFonts w:hint="eastAsia"/>
        </w:rPr>
        <w:t>，</w:t>
      </w:r>
      <w:r>
        <w:rPr>
          <w:rFonts w:hint="eastAsia"/>
        </w:rPr>
        <w:t>但在警察部队中占的比例很低。</w:t>
      </w:r>
      <w:r w:rsidR="00EC5FB5">
        <w:rPr>
          <w:rFonts w:hint="eastAsia"/>
        </w:rPr>
        <w:t>(</w:t>
      </w:r>
      <w:r>
        <w:rPr>
          <w:rFonts w:hint="eastAsia"/>
        </w:rPr>
        <w:t>第七条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缔约国应该确保</w:t>
      </w:r>
      <w:r w:rsidR="00EC5FB5">
        <w:rPr>
          <w:rFonts w:eastAsia="SimHei" w:hint="eastAsia"/>
        </w:rPr>
        <w:t>，</w:t>
      </w:r>
      <w:r w:rsidRPr="00743707">
        <w:rPr>
          <w:rFonts w:eastAsia="SimHei" w:hint="eastAsia"/>
        </w:rPr>
        <w:t>所有州都设立一个独立的机制</w:t>
      </w:r>
      <w:r w:rsidR="00EC5FB5">
        <w:rPr>
          <w:rFonts w:eastAsia="SimHei" w:hint="eastAsia"/>
        </w:rPr>
        <w:t>，</w:t>
      </w:r>
      <w:r w:rsidRPr="00743707">
        <w:rPr>
          <w:rFonts w:eastAsia="SimHei" w:hint="eastAsia"/>
        </w:rPr>
        <w:t>负责受理和有效调查所有关于警察过度使用武力、虐待或其他侵权行为的投诉。所有肇事者都应该受到起诉和惩处</w:t>
      </w:r>
      <w:r w:rsidR="00EC5FB5">
        <w:rPr>
          <w:rFonts w:eastAsia="SimHei" w:hint="eastAsia"/>
        </w:rPr>
        <w:t>，</w:t>
      </w:r>
      <w:r w:rsidRPr="00743707">
        <w:rPr>
          <w:rFonts w:eastAsia="SimHei" w:hint="eastAsia"/>
        </w:rPr>
        <w:t>而受害者应该得到赔偿。缔约国应该建立一个关于针对警察的投诉的国家统计数据库。缔约国还应该加紧努力</w:t>
      </w:r>
      <w:r w:rsidR="00EC5FB5">
        <w:rPr>
          <w:rFonts w:eastAsia="SimHei" w:hint="eastAsia"/>
        </w:rPr>
        <w:t>，</w:t>
      </w:r>
      <w:r w:rsidRPr="00743707">
        <w:rPr>
          <w:rFonts w:eastAsia="SimHei" w:hint="eastAsia"/>
        </w:rPr>
        <w:t>确保少数群体在警察部队中有充分的代表性。</w:t>
      </w:r>
    </w:p>
    <w:p w:rsidR="00C27390" w:rsidRDefault="00C27390" w:rsidP="005D1EF8">
      <w:pPr>
        <w:pStyle w:val="SingleTxtGC"/>
        <w:rPr>
          <w:rFonts w:hint="eastAsia"/>
        </w:rPr>
      </w:pPr>
      <w:r>
        <w:rPr>
          <w:rFonts w:hint="eastAsia"/>
        </w:rPr>
        <w:t>1</w:t>
      </w:r>
      <w:r w:rsidR="00EC5FB5">
        <w:rPr>
          <w:rFonts w:hint="eastAsia"/>
        </w:rPr>
        <w:t>5.</w:t>
      </w:r>
      <w:r>
        <w:rPr>
          <w:rFonts w:hint="eastAsia"/>
        </w:rPr>
        <w:t xml:space="preserve">  </w:t>
      </w:r>
      <w:r>
        <w:rPr>
          <w:rFonts w:hint="eastAsia"/>
        </w:rPr>
        <w:t>委员会关切地注意到</w:t>
      </w:r>
      <w:r w:rsidR="00EC5FB5">
        <w:rPr>
          <w:rFonts w:hint="eastAsia"/>
        </w:rPr>
        <w:t>，</w:t>
      </w:r>
      <w:r>
        <w:rPr>
          <w:rFonts w:hint="eastAsia"/>
        </w:rPr>
        <w:t>强制迁离外国人是属于各州的权力</w:t>
      </w:r>
      <w:r w:rsidR="00EC5FB5">
        <w:rPr>
          <w:rFonts w:hint="eastAsia"/>
        </w:rPr>
        <w:t>，</w:t>
      </w:r>
      <w:r>
        <w:rPr>
          <w:rFonts w:hint="eastAsia"/>
        </w:rPr>
        <w:t>但不是在独立观察员在场的情况下进行的。</w:t>
      </w:r>
      <w:r w:rsidR="00EC5FB5">
        <w:rPr>
          <w:rFonts w:hint="eastAsia"/>
        </w:rPr>
        <w:t>(</w:t>
      </w:r>
      <w:r>
        <w:rPr>
          <w:rFonts w:hint="eastAsia"/>
        </w:rPr>
        <w:t>第七条、第十三条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缔约国应该在强制迁离外国人时允许独立观察员在场。</w:t>
      </w:r>
    </w:p>
    <w:p w:rsidR="00C27390" w:rsidRDefault="00C27390" w:rsidP="00DB55CE">
      <w:pPr>
        <w:pStyle w:val="SingleTxtGC"/>
        <w:rPr>
          <w:rFonts w:hint="eastAsia"/>
        </w:rPr>
      </w:pPr>
      <w:r>
        <w:rPr>
          <w:rFonts w:hint="eastAsia"/>
        </w:rPr>
        <w:t>1</w:t>
      </w:r>
      <w:r w:rsidR="00EC5FB5">
        <w:rPr>
          <w:rFonts w:hint="eastAsia"/>
        </w:rPr>
        <w:t>6.</w:t>
      </w:r>
      <w:r>
        <w:rPr>
          <w:rFonts w:hint="eastAsia"/>
        </w:rPr>
        <w:t xml:space="preserve">  </w:t>
      </w:r>
      <w:r>
        <w:rPr>
          <w:rFonts w:hint="eastAsia"/>
        </w:rPr>
        <w:t>委员会注意到</w:t>
      </w:r>
      <w:r w:rsidR="00EC5FB5">
        <w:rPr>
          <w:rFonts w:hint="eastAsia"/>
        </w:rPr>
        <w:t>，</w:t>
      </w:r>
      <w:r>
        <w:rPr>
          <w:rFonts w:hint="eastAsia"/>
        </w:rPr>
        <w:t>联邦行政法庭修改了其判例</w:t>
      </w:r>
      <w:r w:rsidR="00EC5FB5">
        <w:rPr>
          <w:rFonts w:hint="eastAsia"/>
        </w:rPr>
        <w:t>，</w:t>
      </w:r>
      <w:r>
        <w:rPr>
          <w:rFonts w:hint="eastAsia"/>
        </w:rPr>
        <w:t>承认受到非国家行为者的迫害可以作为准许庇护的一种理由。然而</w:t>
      </w:r>
      <w:r w:rsidR="00EC5FB5">
        <w:rPr>
          <w:rFonts w:hint="eastAsia"/>
        </w:rPr>
        <w:t>，</w:t>
      </w:r>
      <w:r>
        <w:rPr>
          <w:rFonts w:hint="eastAsia"/>
        </w:rPr>
        <w:t>委员会关切地注意到</w:t>
      </w:r>
      <w:r w:rsidR="00EC5FB5">
        <w:rPr>
          <w:rFonts w:hint="eastAsia"/>
        </w:rPr>
        <w:t>，</w:t>
      </w:r>
      <w:r>
        <w:rPr>
          <w:rFonts w:hint="eastAsia"/>
        </w:rPr>
        <w:t>有报告称</w:t>
      </w:r>
      <w:r w:rsidR="00EC5FB5">
        <w:rPr>
          <w:rFonts w:hint="eastAsia"/>
        </w:rPr>
        <w:t>，</w:t>
      </w:r>
      <w:r>
        <w:rPr>
          <w:rFonts w:hint="eastAsia"/>
        </w:rPr>
        <w:t>尽管被驱逐者的原籍国表示无法</w:t>
      </w:r>
      <w:r w:rsidR="00DB55CE">
        <w:rPr>
          <w:rFonts w:hint="eastAsia"/>
        </w:rPr>
        <w:t>给予</w:t>
      </w:r>
      <w:r>
        <w:rPr>
          <w:rFonts w:hint="eastAsia"/>
        </w:rPr>
        <w:t>他们保护</w:t>
      </w:r>
      <w:r w:rsidR="00DB55CE">
        <w:rPr>
          <w:rFonts w:hint="eastAsia"/>
        </w:rPr>
        <w:t>使之</w:t>
      </w:r>
      <w:r>
        <w:rPr>
          <w:rFonts w:hint="eastAsia"/>
        </w:rPr>
        <w:t>免遭非国家行为者的侵害</w:t>
      </w:r>
      <w:r w:rsidR="00EC5FB5">
        <w:rPr>
          <w:rFonts w:hint="eastAsia"/>
        </w:rPr>
        <w:t>，</w:t>
      </w:r>
      <w:r>
        <w:rPr>
          <w:rFonts w:hint="eastAsia"/>
        </w:rPr>
        <w:t>但他们仍然遭到驱逐。</w:t>
      </w:r>
      <w:r w:rsidR="00EC5FB5">
        <w:rPr>
          <w:rFonts w:hint="eastAsia"/>
        </w:rPr>
        <w:t>(</w:t>
      </w:r>
      <w:r>
        <w:rPr>
          <w:rFonts w:hint="eastAsia"/>
        </w:rPr>
        <w:t>第七、第十三条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缔约国应该充分遵守遭到非国家行为</w:t>
      </w:r>
      <w:r>
        <w:rPr>
          <w:rFonts w:eastAsia="SimHei" w:hint="eastAsia"/>
        </w:rPr>
        <w:t>者</w:t>
      </w:r>
      <w:r w:rsidRPr="00743707">
        <w:rPr>
          <w:rFonts w:eastAsia="SimHei" w:hint="eastAsia"/>
        </w:rPr>
        <w:t>迫害的人不得受到驱回的原则</w:t>
      </w:r>
      <w:r w:rsidR="00EC5FB5">
        <w:rPr>
          <w:rFonts w:eastAsia="SimHei" w:hint="eastAsia"/>
        </w:rPr>
        <w:t>，</w:t>
      </w:r>
      <w:r w:rsidRPr="00743707">
        <w:rPr>
          <w:rFonts w:eastAsia="SimHei" w:hint="eastAsia"/>
        </w:rPr>
        <w:t>并确保在这一方面执行联邦行政法庭的判例。</w:t>
      </w:r>
    </w:p>
    <w:p w:rsidR="00C27390" w:rsidRDefault="00C27390" w:rsidP="005D1EF8">
      <w:pPr>
        <w:pStyle w:val="SingleTxtGC"/>
        <w:rPr>
          <w:rFonts w:hint="eastAsia"/>
        </w:rPr>
      </w:pPr>
      <w:r>
        <w:rPr>
          <w:rFonts w:hint="eastAsia"/>
        </w:rPr>
        <w:t>1</w:t>
      </w:r>
      <w:r w:rsidR="00EC5FB5">
        <w:rPr>
          <w:rFonts w:hint="eastAsia"/>
        </w:rPr>
        <w:t>7.</w:t>
      </w:r>
      <w:r>
        <w:rPr>
          <w:rFonts w:hint="eastAsia"/>
        </w:rPr>
        <w:t xml:space="preserve">  </w:t>
      </w:r>
      <w:r>
        <w:rPr>
          <w:rFonts w:hint="eastAsia"/>
        </w:rPr>
        <w:t>委员会注意到</w:t>
      </w:r>
      <w:r w:rsidR="00EC5FB5">
        <w:rPr>
          <w:rFonts w:hint="eastAsia"/>
        </w:rPr>
        <w:t>，</w:t>
      </w:r>
      <w:r>
        <w:rPr>
          <w:rFonts w:hint="eastAsia"/>
        </w:rPr>
        <w:t>缔约国努力改进监狱中的生活条件并解决过分拥挤的现象</w:t>
      </w:r>
      <w:r w:rsidR="00EC5FB5">
        <w:rPr>
          <w:rFonts w:hint="eastAsia"/>
        </w:rPr>
        <w:t>，</w:t>
      </w:r>
      <w:r>
        <w:rPr>
          <w:rFonts w:hint="eastAsia"/>
        </w:rPr>
        <w:t>例如计划建造新的监狱。委员会关切地注意到</w:t>
      </w:r>
      <w:r w:rsidR="00EC5FB5">
        <w:rPr>
          <w:rFonts w:hint="eastAsia"/>
        </w:rPr>
        <w:t>，</w:t>
      </w:r>
      <w:r>
        <w:rPr>
          <w:rFonts w:hint="eastAsia"/>
        </w:rPr>
        <w:t>有些监狱中的的生活条件一直不够好</w:t>
      </w:r>
      <w:r w:rsidR="00EC5FB5">
        <w:rPr>
          <w:rFonts w:hint="eastAsia"/>
        </w:rPr>
        <w:t>，</w:t>
      </w:r>
      <w:r>
        <w:rPr>
          <w:rFonts w:hint="eastAsia"/>
        </w:rPr>
        <w:t>特别是</w:t>
      </w:r>
      <w:r>
        <w:rPr>
          <w:rFonts w:hint="eastAsia"/>
        </w:rPr>
        <w:t>Champ-Dollon</w:t>
      </w:r>
      <w:r>
        <w:rPr>
          <w:rFonts w:hint="eastAsia"/>
        </w:rPr>
        <w:t>监狱过分拥挤。</w:t>
      </w:r>
      <w:r w:rsidR="00EC5FB5">
        <w:rPr>
          <w:rFonts w:hint="eastAsia"/>
        </w:rPr>
        <w:t>(</w:t>
      </w:r>
      <w:r>
        <w:rPr>
          <w:rFonts w:hint="eastAsia"/>
        </w:rPr>
        <w:t>第十条</w:t>
      </w:r>
      <w:r w:rsidR="00EC5FB5">
        <w:rPr>
          <w:rFonts w:hint="eastAsia"/>
        </w:rPr>
        <w:t>)</w:t>
      </w:r>
    </w:p>
    <w:p w:rsidR="00C27390" w:rsidRPr="00743707" w:rsidRDefault="00C27390" w:rsidP="005D1EF8">
      <w:pPr>
        <w:pStyle w:val="SingleTxtGC"/>
        <w:rPr>
          <w:rFonts w:ascii="SimHei" w:eastAsia="SimHei" w:hint="eastAsia"/>
        </w:rPr>
      </w:pPr>
      <w:r>
        <w:rPr>
          <w:rFonts w:hint="eastAsia"/>
        </w:rPr>
        <w:tab/>
      </w:r>
      <w:r w:rsidRPr="00743707">
        <w:rPr>
          <w:rFonts w:ascii="SimHei" w:eastAsia="SimHei" w:hint="eastAsia"/>
        </w:rPr>
        <w:t>缔约国应该加紧努力</w:t>
      </w:r>
      <w:r w:rsidR="00EC5FB5">
        <w:rPr>
          <w:rFonts w:ascii="SimHei" w:eastAsia="SimHei" w:hint="eastAsia"/>
        </w:rPr>
        <w:t>，</w:t>
      </w:r>
      <w:r w:rsidRPr="00743707">
        <w:rPr>
          <w:rFonts w:ascii="SimHei" w:eastAsia="SimHei" w:hint="eastAsia"/>
        </w:rPr>
        <w:t>改善所有各州监狱中的生活条件</w:t>
      </w:r>
      <w:r w:rsidR="00EC5FB5">
        <w:rPr>
          <w:rFonts w:ascii="SimHei" w:eastAsia="SimHei" w:hint="eastAsia"/>
        </w:rPr>
        <w:t>，</w:t>
      </w:r>
      <w:r w:rsidRPr="00743707">
        <w:rPr>
          <w:rFonts w:ascii="SimHei" w:eastAsia="SimHei" w:hint="eastAsia"/>
        </w:rPr>
        <w:t>并紧迫地解决过分拥挤的问题</w:t>
      </w:r>
      <w:r w:rsidR="00EC5FB5">
        <w:rPr>
          <w:rFonts w:ascii="SimHei" w:eastAsia="SimHei" w:hint="eastAsia"/>
        </w:rPr>
        <w:t>，</w:t>
      </w:r>
      <w:r w:rsidRPr="00743707">
        <w:rPr>
          <w:rFonts w:ascii="SimHei" w:eastAsia="SimHei" w:hint="eastAsia"/>
        </w:rPr>
        <w:t>特别是</w:t>
      </w:r>
      <w:r w:rsidRPr="00743707">
        <w:rPr>
          <w:rFonts w:eastAsia="SimHei"/>
          <w:b/>
          <w:bCs/>
        </w:rPr>
        <w:t>Champ-Dollon</w:t>
      </w:r>
      <w:r w:rsidRPr="00743707">
        <w:rPr>
          <w:rFonts w:ascii="SimHei" w:eastAsia="SimHei" w:hint="eastAsia"/>
        </w:rPr>
        <w:t>监狱中的过分拥挤的问题。</w:t>
      </w:r>
    </w:p>
    <w:p w:rsidR="00C27390" w:rsidRDefault="00C27390" w:rsidP="005D1EF8">
      <w:pPr>
        <w:pStyle w:val="SingleTxtGC"/>
        <w:rPr>
          <w:rFonts w:hint="eastAsia"/>
        </w:rPr>
      </w:pPr>
      <w:r>
        <w:rPr>
          <w:rFonts w:hint="eastAsia"/>
        </w:rPr>
        <w:t>1</w:t>
      </w:r>
      <w:r w:rsidR="00EC5FB5">
        <w:rPr>
          <w:rFonts w:hint="eastAsia"/>
        </w:rPr>
        <w:t>8.</w:t>
      </w:r>
      <w:r>
        <w:rPr>
          <w:rFonts w:hint="eastAsia"/>
        </w:rPr>
        <w:t xml:space="preserve">  </w:t>
      </w:r>
      <w:r>
        <w:rPr>
          <w:rFonts w:hint="eastAsia"/>
        </w:rPr>
        <w:t>委员会注意到</w:t>
      </w:r>
      <w:r w:rsidR="00EC5FB5">
        <w:rPr>
          <w:rFonts w:hint="eastAsia"/>
        </w:rPr>
        <w:t>，</w:t>
      </w:r>
      <w:r>
        <w:rPr>
          <w:rFonts w:hint="eastAsia"/>
        </w:rPr>
        <w:t>有资料称</w:t>
      </w:r>
      <w:r w:rsidR="00EC5FB5">
        <w:rPr>
          <w:rFonts w:hint="eastAsia"/>
        </w:rPr>
        <w:t>，</w:t>
      </w:r>
      <w:r>
        <w:rPr>
          <w:rFonts w:hint="eastAsia"/>
        </w:rPr>
        <w:t>寻求庇护者被适当地告知取得法律援助的权利</w:t>
      </w:r>
      <w:r w:rsidR="00EC5FB5">
        <w:rPr>
          <w:rFonts w:hint="eastAsia"/>
        </w:rPr>
        <w:t>，</w:t>
      </w:r>
      <w:r>
        <w:rPr>
          <w:rFonts w:hint="eastAsia"/>
        </w:rPr>
        <w:t>而且在一般寻求程序中提供了免费的法律援助。然而它关切地注意到</w:t>
      </w:r>
      <w:r w:rsidR="00EC5FB5">
        <w:rPr>
          <w:rFonts w:hint="eastAsia"/>
        </w:rPr>
        <w:t>，</w:t>
      </w:r>
      <w:r>
        <w:rPr>
          <w:rFonts w:hint="eastAsia"/>
        </w:rPr>
        <w:t>当寻求庇护者在特别程序的框架内提出申请时</w:t>
      </w:r>
      <w:r w:rsidR="00EC5FB5">
        <w:rPr>
          <w:rFonts w:hint="eastAsia"/>
        </w:rPr>
        <w:t>，</w:t>
      </w:r>
      <w:r>
        <w:rPr>
          <w:rFonts w:hint="eastAsia"/>
        </w:rPr>
        <w:t>免费法律援助可能附加限制性的条件。</w:t>
      </w:r>
      <w:r w:rsidR="00EC5FB5">
        <w:rPr>
          <w:rFonts w:hint="eastAsia"/>
        </w:rPr>
        <w:t>(</w:t>
      </w:r>
      <w:r>
        <w:rPr>
          <w:rFonts w:hint="eastAsia"/>
        </w:rPr>
        <w:t>第十三条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缔约国应该审查其立法</w:t>
      </w:r>
      <w:r w:rsidR="00EC5FB5">
        <w:rPr>
          <w:rFonts w:eastAsia="SimHei" w:hint="eastAsia"/>
        </w:rPr>
        <w:t>，</w:t>
      </w:r>
      <w:r w:rsidRPr="00743707">
        <w:rPr>
          <w:rFonts w:eastAsia="SimHei" w:hint="eastAsia"/>
        </w:rPr>
        <w:t>以便在所有庇护程序中</w:t>
      </w:r>
      <w:r w:rsidR="00EC5FB5">
        <w:rPr>
          <w:rFonts w:eastAsia="SimHei" w:hint="eastAsia"/>
        </w:rPr>
        <w:t>，</w:t>
      </w:r>
      <w:r w:rsidRPr="00743707">
        <w:rPr>
          <w:rFonts w:eastAsia="SimHei" w:hint="eastAsia"/>
        </w:rPr>
        <w:t>不管是一般程序还是特别程序</w:t>
      </w:r>
      <w:r w:rsidR="00EC5FB5">
        <w:rPr>
          <w:rFonts w:eastAsia="SimHei" w:hint="eastAsia"/>
        </w:rPr>
        <w:t>，</w:t>
      </w:r>
      <w:r w:rsidRPr="00743707">
        <w:rPr>
          <w:rFonts w:eastAsia="SimHei" w:hint="eastAsia"/>
        </w:rPr>
        <w:t>向寻求庇护者提供免费的法律援助。</w:t>
      </w:r>
    </w:p>
    <w:p w:rsidR="00C27390" w:rsidRDefault="00C27390" w:rsidP="00DB55CE">
      <w:pPr>
        <w:pStyle w:val="SingleTxtGC"/>
        <w:rPr>
          <w:rFonts w:hint="eastAsia"/>
        </w:rPr>
      </w:pPr>
      <w:r>
        <w:rPr>
          <w:rFonts w:hint="eastAsia"/>
        </w:rPr>
        <w:t>1</w:t>
      </w:r>
      <w:r w:rsidR="00EC5FB5">
        <w:rPr>
          <w:rFonts w:hint="eastAsia"/>
        </w:rPr>
        <w:t>9.</w:t>
      </w:r>
      <w:r>
        <w:rPr>
          <w:rFonts w:hint="eastAsia"/>
        </w:rPr>
        <w:t xml:space="preserve">  </w:t>
      </w:r>
      <w:r>
        <w:rPr>
          <w:rFonts w:hint="eastAsia"/>
        </w:rPr>
        <w:t>委员会注意到</w:t>
      </w:r>
      <w:r w:rsidR="00EC5FB5">
        <w:rPr>
          <w:rFonts w:hint="eastAsia"/>
        </w:rPr>
        <w:t>，</w:t>
      </w:r>
      <w:r>
        <w:rPr>
          <w:rFonts w:hint="eastAsia"/>
        </w:rPr>
        <w:t>缔约国向庇护申请被驳回的人提供紧急援助</w:t>
      </w:r>
      <w:r w:rsidR="00EC5FB5">
        <w:rPr>
          <w:rFonts w:hint="eastAsia"/>
        </w:rPr>
        <w:t>，</w:t>
      </w:r>
      <w:r>
        <w:rPr>
          <w:rFonts w:hint="eastAsia"/>
        </w:rPr>
        <w:t>但关切地注意到</w:t>
      </w:r>
      <w:r w:rsidR="00EC5FB5">
        <w:rPr>
          <w:rFonts w:hint="eastAsia"/>
        </w:rPr>
        <w:t>，</w:t>
      </w:r>
      <w:r>
        <w:rPr>
          <w:rFonts w:hint="eastAsia"/>
        </w:rPr>
        <w:t>有报告称</w:t>
      </w:r>
      <w:r w:rsidR="00EC5FB5">
        <w:rPr>
          <w:rFonts w:hint="eastAsia"/>
        </w:rPr>
        <w:t>，</w:t>
      </w:r>
      <w:r>
        <w:rPr>
          <w:rFonts w:hint="eastAsia"/>
        </w:rPr>
        <w:t>这些人的生活条件不良</w:t>
      </w:r>
      <w:r w:rsidR="00EC5FB5">
        <w:rPr>
          <w:rFonts w:hint="eastAsia"/>
        </w:rPr>
        <w:t>，</w:t>
      </w:r>
      <w:r>
        <w:rPr>
          <w:rFonts w:hint="eastAsia"/>
        </w:rPr>
        <w:t>不再享受医疗保险</w:t>
      </w:r>
      <w:r w:rsidR="00EC5FB5">
        <w:rPr>
          <w:rFonts w:hint="eastAsia"/>
        </w:rPr>
        <w:t>(</w:t>
      </w:r>
      <w:r>
        <w:rPr>
          <w:rFonts w:hint="eastAsia"/>
        </w:rPr>
        <w:t>联邦疾病保险法</w:t>
      </w:r>
      <w:r w:rsidR="00EC5FB5">
        <w:rPr>
          <w:rFonts w:hint="eastAsia"/>
        </w:rPr>
        <w:t>)</w:t>
      </w:r>
      <w:r w:rsidR="00EC5FB5">
        <w:rPr>
          <w:rFonts w:hint="eastAsia"/>
        </w:rPr>
        <w:t>，</w:t>
      </w:r>
      <w:r>
        <w:rPr>
          <w:rFonts w:hint="eastAsia"/>
        </w:rPr>
        <w:t>因此限制了他们取得医疗保健的机会。</w:t>
      </w:r>
      <w:r w:rsidR="00EC5FB5">
        <w:rPr>
          <w:rFonts w:hint="eastAsia"/>
        </w:rPr>
        <w:t>(</w:t>
      </w:r>
      <w:r>
        <w:rPr>
          <w:rFonts w:hint="eastAsia"/>
        </w:rPr>
        <w:t>第十三、第十七条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缔约国应该保护庇护申请被驱回者的基本权利</w:t>
      </w:r>
      <w:r w:rsidR="00EC5FB5">
        <w:rPr>
          <w:rFonts w:eastAsia="SimHei" w:hint="eastAsia"/>
        </w:rPr>
        <w:t>，</w:t>
      </w:r>
      <w:r w:rsidRPr="00743707">
        <w:rPr>
          <w:rFonts w:eastAsia="SimHei" w:hint="eastAsia"/>
        </w:rPr>
        <w:t>并向他们提供适当水准的生活和医疗。</w:t>
      </w:r>
    </w:p>
    <w:p w:rsidR="00C27390" w:rsidRDefault="00C27390" w:rsidP="00D34FAB">
      <w:pPr>
        <w:pStyle w:val="SingleTxtGC"/>
        <w:rPr>
          <w:rFonts w:hint="eastAsia"/>
        </w:rPr>
      </w:pPr>
      <w:r>
        <w:rPr>
          <w:rFonts w:hint="eastAsia"/>
        </w:rPr>
        <w:t>2</w:t>
      </w:r>
      <w:r w:rsidR="00EC5FB5">
        <w:rPr>
          <w:rFonts w:hint="eastAsia"/>
        </w:rPr>
        <w:t>0.</w:t>
      </w:r>
      <w:r>
        <w:rPr>
          <w:rFonts w:hint="eastAsia"/>
        </w:rPr>
        <w:t xml:space="preserve">  </w:t>
      </w:r>
      <w:r>
        <w:rPr>
          <w:rFonts w:hint="eastAsia"/>
        </w:rPr>
        <w:t>委员会关切地注意到</w:t>
      </w:r>
      <w:r w:rsidR="00EC5FB5">
        <w:rPr>
          <w:rFonts w:hint="eastAsia"/>
        </w:rPr>
        <w:t>，</w:t>
      </w:r>
      <w:r>
        <w:rPr>
          <w:rFonts w:hint="eastAsia"/>
        </w:rPr>
        <w:t>缔约国不愿意对</w:t>
      </w:r>
      <w:r>
        <w:rPr>
          <w:rFonts w:hint="eastAsia"/>
        </w:rPr>
        <w:t>1960</w:t>
      </w:r>
      <w:r>
        <w:rPr>
          <w:rFonts w:hint="eastAsia"/>
        </w:rPr>
        <w:t>年至</w:t>
      </w:r>
      <w:r>
        <w:rPr>
          <w:rFonts w:hint="eastAsia"/>
        </w:rPr>
        <w:t>1987</w:t>
      </w:r>
      <w:r>
        <w:rPr>
          <w:rFonts w:hint="eastAsia"/>
        </w:rPr>
        <w:t>年期间强制进行的</w:t>
      </w:r>
      <w:r w:rsidR="006B6D83">
        <w:rPr>
          <w:rFonts w:hint="eastAsia"/>
        </w:rPr>
        <w:t>阉割</w:t>
      </w:r>
      <w:r>
        <w:rPr>
          <w:rFonts w:hint="eastAsia"/>
        </w:rPr>
        <w:t>和</w:t>
      </w:r>
      <w:r w:rsidR="006B6D83">
        <w:rPr>
          <w:rFonts w:hint="eastAsia"/>
        </w:rPr>
        <w:t>绝育</w:t>
      </w:r>
      <w:r>
        <w:rPr>
          <w:rFonts w:hint="eastAsia"/>
        </w:rPr>
        <w:t>进行补偿或补</w:t>
      </w:r>
      <w:r w:rsidR="00D34FAB">
        <w:rPr>
          <w:rFonts w:hint="eastAsia"/>
        </w:rPr>
        <w:t>救</w:t>
      </w:r>
      <w:r>
        <w:rPr>
          <w:rFonts w:hint="eastAsia"/>
        </w:rPr>
        <w:t>。</w:t>
      </w:r>
      <w:r w:rsidR="00EC5FB5">
        <w:rPr>
          <w:rFonts w:hint="eastAsia"/>
        </w:rPr>
        <w:t>(</w:t>
      </w:r>
      <w:r>
        <w:rPr>
          <w:rFonts w:hint="eastAsia"/>
        </w:rPr>
        <w:t>第二、第七条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缔约国应该通过补偿的形式</w:t>
      </w:r>
      <w:r w:rsidR="00EC5FB5">
        <w:rPr>
          <w:rFonts w:eastAsia="SimHei" w:hint="eastAsia"/>
        </w:rPr>
        <w:t>，</w:t>
      </w:r>
      <w:r w:rsidRPr="00743707">
        <w:rPr>
          <w:rFonts w:eastAsia="SimHei" w:hint="eastAsia"/>
        </w:rPr>
        <w:t>包括公开道歉等非经济方式来纠正过</w:t>
      </w:r>
      <w:r>
        <w:rPr>
          <w:rFonts w:eastAsia="SimHei" w:hint="eastAsia"/>
        </w:rPr>
        <w:t>去</w:t>
      </w:r>
      <w:r w:rsidRPr="00743707">
        <w:rPr>
          <w:rFonts w:eastAsia="SimHei" w:hint="eastAsia"/>
        </w:rPr>
        <w:t>这种不公正的做法。</w:t>
      </w:r>
    </w:p>
    <w:p w:rsidR="00C27390" w:rsidRDefault="00C27390" w:rsidP="005D1EF8">
      <w:pPr>
        <w:pStyle w:val="SingleTxtGC"/>
        <w:rPr>
          <w:rFonts w:hint="eastAsia"/>
        </w:rPr>
      </w:pPr>
      <w:r>
        <w:rPr>
          <w:rFonts w:hint="eastAsia"/>
        </w:rPr>
        <w:t>2</w:t>
      </w:r>
      <w:r w:rsidR="00EC5FB5">
        <w:rPr>
          <w:rFonts w:hint="eastAsia"/>
        </w:rPr>
        <w:t>1.</w:t>
      </w:r>
      <w:r>
        <w:rPr>
          <w:rFonts w:hint="eastAsia"/>
        </w:rPr>
        <w:t xml:space="preserve">  </w:t>
      </w:r>
      <w:r>
        <w:rPr>
          <w:rFonts w:hint="eastAsia"/>
        </w:rPr>
        <w:t>委员会关切地注意到</w:t>
      </w:r>
      <w:r w:rsidR="00EC5FB5">
        <w:rPr>
          <w:rFonts w:hint="eastAsia"/>
        </w:rPr>
        <w:t>，</w:t>
      </w:r>
      <w:r>
        <w:rPr>
          <w:rFonts w:hint="eastAsia"/>
        </w:rPr>
        <w:t>2009</w:t>
      </w:r>
      <w:r>
        <w:rPr>
          <w:rFonts w:hint="eastAsia"/>
        </w:rPr>
        <w:t>年</w:t>
      </w:r>
      <w:r>
        <w:rPr>
          <w:rFonts w:hint="eastAsia"/>
        </w:rPr>
        <w:t>6</w:t>
      </w:r>
      <w:r>
        <w:rPr>
          <w:rFonts w:hint="eastAsia"/>
        </w:rPr>
        <w:t>月</w:t>
      </w:r>
      <w:r>
        <w:rPr>
          <w:rFonts w:hint="eastAsia"/>
        </w:rPr>
        <w:t>12</w:t>
      </w:r>
      <w:r>
        <w:rPr>
          <w:rFonts w:hint="eastAsia"/>
        </w:rPr>
        <w:t>日对《民法》进行了修改</w:t>
      </w:r>
      <w:r w:rsidR="00EC5FB5">
        <w:rPr>
          <w:rFonts w:hint="eastAsia"/>
        </w:rPr>
        <w:t>，</w:t>
      </w:r>
      <w:r>
        <w:rPr>
          <w:rFonts w:hint="eastAsia"/>
        </w:rPr>
        <w:t>禁止与在瑞士没有正常居住身份的人结婚或结成伴侣关系。这项新的规定不仅仅是管制《公约》第二十三条规定的结婚和组建家庭</w:t>
      </w:r>
      <w:r w:rsidR="006B6D83">
        <w:rPr>
          <w:rFonts w:hint="eastAsia"/>
        </w:rPr>
        <w:t>的</w:t>
      </w:r>
      <w:r>
        <w:rPr>
          <w:rFonts w:hint="eastAsia"/>
        </w:rPr>
        <w:t>权利</w:t>
      </w:r>
      <w:r w:rsidR="006B6D83">
        <w:rPr>
          <w:rFonts w:hint="eastAsia"/>
        </w:rPr>
        <w:t>。</w:t>
      </w:r>
      <w:r w:rsidR="00EC5FB5">
        <w:rPr>
          <w:rFonts w:hint="eastAsia"/>
        </w:rPr>
        <w:t>(</w:t>
      </w:r>
      <w:r>
        <w:rPr>
          <w:rFonts w:hint="eastAsia"/>
        </w:rPr>
        <w:t>第二、第十七、第二十三、第二十六条</w:t>
      </w:r>
      <w:r w:rsidR="00EC5FB5">
        <w:rPr>
          <w:rFonts w:hint="eastAsia"/>
        </w:rPr>
        <w:t>)</w:t>
      </w:r>
    </w:p>
    <w:p w:rsidR="00C27390" w:rsidRPr="00743707" w:rsidRDefault="00C27390" w:rsidP="005D1EF8">
      <w:pPr>
        <w:pStyle w:val="SingleTxtGC"/>
        <w:rPr>
          <w:rFonts w:eastAsia="SimHei" w:hint="eastAsia"/>
        </w:rPr>
      </w:pPr>
      <w:r>
        <w:rPr>
          <w:rFonts w:hint="eastAsia"/>
        </w:rPr>
        <w:tab/>
      </w:r>
      <w:r w:rsidRPr="00743707">
        <w:rPr>
          <w:rFonts w:eastAsia="SimHei" w:hint="eastAsia"/>
        </w:rPr>
        <w:t>缔约国应该紧急审查其适用立法</w:t>
      </w:r>
      <w:r w:rsidR="00EC5FB5">
        <w:rPr>
          <w:rFonts w:eastAsia="SimHei" w:hint="eastAsia"/>
        </w:rPr>
        <w:t>，</w:t>
      </w:r>
      <w:r w:rsidRPr="00743707">
        <w:rPr>
          <w:rFonts w:eastAsia="SimHei" w:hint="eastAsia"/>
        </w:rPr>
        <w:t>使之符合《公约》。</w:t>
      </w:r>
    </w:p>
    <w:p w:rsidR="00C27390" w:rsidRDefault="00C27390" w:rsidP="005D1EF8">
      <w:pPr>
        <w:pStyle w:val="SingleTxtGC"/>
        <w:rPr>
          <w:rFonts w:hint="eastAsia"/>
        </w:rPr>
      </w:pPr>
      <w:r>
        <w:rPr>
          <w:rFonts w:hint="eastAsia"/>
        </w:rPr>
        <w:t>2</w:t>
      </w:r>
      <w:r w:rsidR="00EC5FB5">
        <w:rPr>
          <w:rFonts w:hint="eastAsia"/>
        </w:rPr>
        <w:t>2.</w:t>
      </w:r>
      <w:r>
        <w:rPr>
          <w:rFonts w:hint="eastAsia"/>
        </w:rPr>
        <w:t xml:space="preserve">  </w:t>
      </w:r>
      <w:r>
        <w:rPr>
          <w:rFonts w:hint="eastAsia"/>
        </w:rPr>
        <w:t>缔约国应该以其本国的正式语文广泛地传播其第三次报告、其对委员会起草的问题清单所作的书面答复以及这些结论性意见。</w:t>
      </w:r>
    </w:p>
    <w:p w:rsidR="00C27390" w:rsidRDefault="00C27390" w:rsidP="005D1EF8">
      <w:pPr>
        <w:pStyle w:val="SingleTxtGC"/>
        <w:rPr>
          <w:rFonts w:hint="eastAsia"/>
        </w:rPr>
      </w:pPr>
      <w:r>
        <w:rPr>
          <w:rFonts w:hint="eastAsia"/>
        </w:rPr>
        <w:t>2</w:t>
      </w:r>
      <w:r w:rsidR="00EC5FB5">
        <w:rPr>
          <w:rFonts w:hint="eastAsia"/>
        </w:rPr>
        <w:t>3.</w:t>
      </w:r>
      <w:r>
        <w:rPr>
          <w:rFonts w:hint="eastAsia"/>
        </w:rPr>
        <w:t xml:space="preserve">  </w:t>
      </w:r>
      <w:r>
        <w:rPr>
          <w:rFonts w:hint="eastAsia"/>
        </w:rPr>
        <w:t>按照委员会议事规则第</w:t>
      </w:r>
      <w:r>
        <w:rPr>
          <w:rFonts w:hint="eastAsia"/>
        </w:rPr>
        <w:t>71</w:t>
      </w:r>
      <w:r>
        <w:rPr>
          <w:rFonts w:hint="eastAsia"/>
        </w:rPr>
        <w:t>条第</w:t>
      </w:r>
      <w:r>
        <w:rPr>
          <w:rFonts w:hint="eastAsia"/>
        </w:rPr>
        <w:t>5</w:t>
      </w:r>
      <w:r>
        <w:rPr>
          <w:rFonts w:hint="eastAsia"/>
        </w:rPr>
        <w:t>款</w:t>
      </w:r>
      <w:r w:rsidR="00EC5FB5">
        <w:rPr>
          <w:rFonts w:hint="eastAsia"/>
        </w:rPr>
        <w:t>，</w:t>
      </w:r>
      <w:r>
        <w:rPr>
          <w:rFonts w:hint="eastAsia"/>
        </w:rPr>
        <w:t>缔约国应该在一年内提供资料</w:t>
      </w:r>
      <w:r w:rsidR="00EC5FB5">
        <w:rPr>
          <w:rFonts w:hint="eastAsia"/>
        </w:rPr>
        <w:t>，</w:t>
      </w:r>
      <w:r>
        <w:rPr>
          <w:rFonts w:hint="eastAsia"/>
        </w:rPr>
        <w:t>说明当前状况及其执行以上第</w:t>
      </w:r>
      <w:r>
        <w:rPr>
          <w:rFonts w:hint="eastAsia"/>
        </w:rPr>
        <w:t>10</w:t>
      </w:r>
      <w:r>
        <w:rPr>
          <w:rFonts w:hint="eastAsia"/>
        </w:rPr>
        <w:t>、第</w:t>
      </w:r>
      <w:r>
        <w:rPr>
          <w:rFonts w:hint="eastAsia"/>
        </w:rPr>
        <w:t>14</w:t>
      </w:r>
      <w:r>
        <w:rPr>
          <w:rFonts w:hint="eastAsia"/>
        </w:rPr>
        <w:t>和第</w:t>
      </w:r>
      <w:r>
        <w:rPr>
          <w:rFonts w:hint="eastAsia"/>
        </w:rPr>
        <w:t>18</w:t>
      </w:r>
      <w:r>
        <w:rPr>
          <w:rFonts w:hint="eastAsia"/>
        </w:rPr>
        <w:t>段中载列的建议的情况。</w:t>
      </w:r>
    </w:p>
    <w:p w:rsidR="00C27390" w:rsidRDefault="00C27390" w:rsidP="005D1EF8">
      <w:pPr>
        <w:pStyle w:val="SingleTxtGC"/>
        <w:rPr>
          <w:rFonts w:hint="eastAsia"/>
        </w:rPr>
      </w:pPr>
      <w:r>
        <w:rPr>
          <w:rFonts w:hint="eastAsia"/>
        </w:rPr>
        <w:t>2</w:t>
      </w:r>
      <w:r w:rsidR="00EC5FB5">
        <w:rPr>
          <w:rFonts w:hint="eastAsia"/>
        </w:rPr>
        <w:t>4.</w:t>
      </w:r>
      <w:r>
        <w:rPr>
          <w:rFonts w:hint="eastAsia"/>
        </w:rPr>
        <w:t xml:space="preserve">  </w:t>
      </w:r>
      <w:r>
        <w:rPr>
          <w:rFonts w:hint="eastAsia"/>
        </w:rPr>
        <w:t>委员会请缔约国在应于</w:t>
      </w:r>
      <w:r>
        <w:rPr>
          <w:rFonts w:hint="eastAsia"/>
        </w:rPr>
        <w:t>2015</w:t>
      </w:r>
      <w:r>
        <w:rPr>
          <w:rFonts w:hint="eastAsia"/>
        </w:rPr>
        <w:t>年提交的其下次定期报告中提供资料</w:t>
      </w:r>
      <w:r w:rsidR="00EC5FB5">
        <w:rPr>
          <w:rFonts w:hint="eastAsia"/>
        </w:rPr>
        <w:t>，</w:t>
      </w:r>
      <w:r>
        <w:rPr>
          <w:rFonts w:hint="eastAsia"/>
        </w:rPr>
        <w:t>说明为执行其余的建议而采取的行动及其遵守整个《公约》的情况。</w:t>
      </w:r>
    </w:p>
    <w:p w:rsidR="00C27390" w:rsidRPr="002D6A9C" w:rsidRDefault="00C273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27390" w:rsidRPr="00ED2143" w:rsidRDefault="00C27390" w:rsidP="005D1EF8">
      <w:pPr>
        <w:pStyle w:val="SingleTxtGC"/>
        <w:rPr>
          <w:rFonts w:hint="eastAsia"/>
        </w:rPr>
      </w:pPr>
    </w:p>
    <w:sectPr w:rsidR="00C27390" w:rsidRPr="00ED2143">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1BD" w:rsidRPr="008C40EB" w:rsidRDefault="000F11BD"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F11BD" w:rsidRDefault="000F1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Pr="00C27390" w:rsidRDefault="000F11BD" w:rsidP="00C27390">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27390">
      <w:rPr>
        <w:rFonts w:eastAsia="SimSun"/>
      </w:rPr>
      <w:t>GE.09-45927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Default="000F11BD">
    <w:pPr>
      <w:pStyle w:val="Footer"/>
      <w:tabs>
        <w:tab w:val="right" w:pos="9639"/>
      </w:tabs>
    </w:pPr>
    <w:r w:rsidRPr="00C27390">
      <w:rPr>
        <w:rFonts w:eastAsia="SimSun"/>
      </w:rPr>
      <w:t>GE.09-45927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Pr="00FA3CA8" w:rsidRDefault="000F11BD" w:rsidP="00C27390">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45927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2611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1BD" w:rsidRPr="005749F7" w:rsidRDefault="000F11B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F11BD" w:rsidRPr="005749F7" w:rsidRDefault="000F11B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Pr="00C27390" w:rsidRDefault="000F11BD">
    <w:pPr>
      <w:pStyle w:val="Header"/>
    </w:pPr>
    <w:r w:rsidRPr="00C27390">
      <w:t>CCPR/C/CHE/CO/3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Pr="00C27390" w:rsidRDefault="000F11BD">
    <w:pPr>
      <w:pStyle w:val="Header"/>
      <w:jc w:val="right"/>
    </w:pPr>
    <w:r w:rsidRPr="00C27390">
      <w:t>CCPR/C/CHE/CO/3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BD" w:rsidRDefault="000F11B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D30CCD"/>
    <w:multiLevelType w:val="hybridMultilevel"/>
    <w:tmpl w:val="9AC87116"/>
    <w:lvl w:ilvl="0" w:tplc="174C12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DEC6402"/>
    <w:multiLevelType w:val="hybridMultilevel"/>
    <w:tmpl w:val="82E8711E"/>
    <w:lvl w:ilvl="0" w:tplc="174C127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23"/>
  </w:num>
  <w:num w:numId="14">
    <w:abstractNumId w:val="12"/>
  </w:num>
  <w:num w:numId="15">
    <w:abstractNumId w:val="14"/>
  </w:num>
  <w:num w:numId="16">
    <w:abstractNumId w:val="26"/>
  </w:num>
  <w:num w:numId="17">
    <w:abstractNumId w:val="12"/>
  </w:num>
  <w:num w:numId="18">
    <w:abstractNumId w:val="12"/>
  </w:num>
  <w:num w:numId="19">
    <w:abstractNumId w:val="26"/>
  </w:num>
  <w:num w:numId="20">
    <w:abstractNumId w:val="14"/>
  </w:num>
  <w:num w:numId="21">
    <w:abstractNumId w:val="14"/>
  </w:num>
  <w:num w:numId="22">
    <w:abstractNumId w:val="19"/>
  </w:num>
  <w:num w:numId="23">
    <w:abstractNumId w:val="10"/>
  </w:num>
  <w:num w:numId="24">
    <w:abstractNumId w:val="17"/>
  </w:num>
  <w:num w:numId="25">
    <w:abstractNumId w:val="24"/>
  </w:num>
  <w:num w:numId="26">
    <w:abstractNumId w:val="18"/>
  </w:num>
  <w:num w:numId="27">
    <w:abstractNumId w:val="15"/>
  </w:num>
  <w:num w:numId="28">
    <w:abstractNumId w:val="19"/>
  </w:num>
  <w:num w:numId="29">
    <w:abstractNumId w:val="10"/>
  </w:num>
  <w:num w:numId="30">
    <w:abstractNumId w:val="17"/>
  </w:num>
  <w:num w:numId="31">
    <w:abstractNumId w:val="28"/>
  </w:num>
  <w:num w:numId="32">
    <w:abstractNumId w:val="24"/>
  </w:num>
  <w:num w:numId="33">
    <w:abstractNumId w:val="18"/>
  </w:num>
  <w:num w:numId="34">
    <w:abstractNumId w:val="15"/>
  </w:num>
  <w:num w:numId="35">
    <w:abstractNumId w:val="19"/>
  </w:num>
  <w:num w:numId="36">
    <w:abstractNumId w:val="10"/>
  </w:num>
  <w:num w:numId="37">
    <w:abstractNumId w:val="17"/>
  </w:num>
  <w:num w:numId="38">
    <w:abstractNumId w:val="28"/>
  </w:num>
  <w:num w:numId="39">
    <w:abstractNumId w:val="21"/>
  </w:num>
  <w:num w:numId="40">
    <w:abstractNumId w:val="16"/>
  </w:num>
  <w:num w:numId="41">
    <w:abstractNumId w:val="11"/>
  </w:num>
  <w:num w:numId="42">
    <w:abstractNumId w:val="27"/>
  </w:num>
  <w:num w:numId="43">
    <w:abstractNumId w:val="25"/>
  </w:num>
  <w:num w:numId="4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390"/>
    <w:rsid w:val="00020C87"/>
    <w:rsid w:val="00022C6D"/>
    <w:rsid w:val="00030AD2"/>
    <w:rsid w:val="000475C3"/>
    <w:rsid w:val="0007052C"/>
    <w:rsid w:val="00085DDB"/>
    <w:rsid w:val="000A1857"/>
    <w:rsid w:val="000B5C2E"/>
    <w:rsid w:val="000C3594"/>
    <w:rsid w:val="000C6A2D"/>
    <w:rsid w:val="000E4FF4"/>
    <w:rsid w:val="000F04AE"/>
    <w:rsid w:val="000F11BD"/>
    <w:rsid w:val="0012413E"/>
    <w:rsid w:val="00172BD1"/>
    <w:rsid w:val="001D0F8B"/>
    <w:rsid w:val="001E0E36"/>
    <w:rsid w:val="001F2D62"/>
    <w:rsid w:val="00251218"/>
    <w:rsid w:val="0026330B"/>
    <w:rsid w:val="00295F1A"/>
    <w:rsid w:val="0029644C"/>
    <w:rsid w:val="002A77DF"/>
    <w:rsid w:val="002D7642"/>
    <w:rsid w:val="002E1CDE"/>
    <w:rsid w:val="003024F1"/>
    <w:rsid w:val="00327B3E"/>
    <w:rsid w:val="0033248F"/>
    <w:rsid w:val="00334EDE"/>
    <w:rsid w:val="0035477D"/>
    <w:rsid w:val="00360908"/>
    <w:rsid w:val="0038336D"/>
    <w:rsid w:val="003E130D"/>
    <w:rsid w:val="003F1942"/>
    <w:rsid w:val="00411F1E"/>
    <w:rsid w:val="004303A9"/>
    <w:rsid w:val="00487142"/>
    <w:rsid w:val="00496D5F"/>
    <w:rsid w:val="004B208D"/>
    <w:rsid w:val="005060D3"/>
    <w:rsid w:val="00511D61"/>
    <w:rsid w:val="00547E6A"/>
    <w:rsid w:val="00557D33"/>
    <w:rsid w:val="00566A63"/>
    <w:rsid w:val="005749F7"/>
    <w:rsid w:val="0058774F"/>
    <w:rsid w:val="00587F08"/>
    <w:rsid w:val="005C3406"/>
    <w:rsid w:val="005D1EF8"/>
    <w:rsid w:val="00666AB7"/>
    <w:rsid w:val="0068582B"/>
    <w:rsid w:val="006B6D83"/>
    <w:rsid w:val="006D1BB2"/>
    <w:rsid w:val="00700C0F"/>
    <w:rsid w:val="007109CC"/>
    <w:rsid w:val="00741758"/>
    <w:rsid w:val="0075219B"/>
    <w:rsid w:val="00794610"/>
    <w:rsid w:val="007A39CF"/>
    <w:rsid w:val="007E15C7"/>
    <w:rsid w:val="007F752C"/>
    <w:rsid w:val="0080101E"/>
    <w:rsid w:val="00833FBA"/>
    <w:rsid w:val="00834F13"/>
    <w:rsid w:val="00883F5B"/>
    <w:rsid w:val="008C40EB"/>
    <w:rsid w:val="008E7C19"/>
    <w:rsid w:val="008F23EE"/>
    <w:rsid w:val="008F2A60"/>
    <w:rsid w:val="00932962"/>
    <w:rsid w:val="0096650C"/>
    <w:rsid w:val="00985AAE"/>
    <w:rsid w:val="009902E4"/>
    <w:rsid w:val="009E146E"/>
    <w:rsid w:val="00A11BC5"/>
    <w:rsid w:val="00A328C0"/>
    <w:rsid w:val="00A93A29"/>
    <w:rsid w:val="00AE65DA"/>
    <w:rsid w:val="00AF3863"/>
    <w:rsid w:val="00B03657"/>
    <w:rsid w:val="00B063C6"/>
    <w:rsid w:val="00B115C8"/>
    <w:rsid w:val="00B51E7A"/>
    <w:rsid w:val="00B77980"/>
    <w:rsid w:val="00BA27E0"/>
    <w:rsid w:val="00BB67F9"/>
    <w:rsid w:val="00BC55C2"/>
    <w:rsid w:val="00BE01D0"/>
    <w:rsid w:val="00C27390"/>
    <w:rsid w:val="00C53E8D"/>
    <w:rsid w:val="00C7462D"/>
    <w:rsid w:val="00C80503"/>
    <w:rsid w:val="00C84DDE"/>
    <w:rsid w:val="00CC6B5C"/>
    <w:rsid w:val="00CE0E43"/>
    <w:rsid w:val="00CF5A57"/>
    <w:rsid w:val="00D34FAB"/>
    <w:rsid w:val="00D42589"/>
    <w:rsid w:val="00D675DA"/>
    <w:rsid w:val="00D935F8"/>
    <w:rsid w:val="00DA74D3"/>
    <w:rsid w:val="00DB258F"/>
    <w:rsid w:val="00DB55CE"/>
    <w:rsid w:val="00DD132F"/>
    <w:rsid w:val="00DE08D1"/>
    <w:rsid w:val="00E12397"/>
    <w:rsid w:val="00E245CB"/>
    <w:rsid w:val="00E77525"/>
    <w:rsid w:val="00EA3661"/>
    <w:rsid w:val="00EA62B1"/>
    <w:rsid w:val="00EB6660"/>
    <w:rsid w:val="00EC5FB5"/>
    <w:rsid w:val="00EF093E"/>
    <w:rsid w:val="00F1312C"/>
    <w:rsid w:val="00F25F14"/>
    <w:rsid w:val="00F377B3"/>
    <w:rsid w:val="00F418CC"/>
    <w:rsid w:val="00F81CE4"/>
    <w:rsid w:val="00F9137E"/>
    <w:rsid w:val="00FA3CA8"/>
    <w:rsid w:val="00FF6A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EA62B1"/>
    <w:pPr>
      <w:spacing w:after="120"/>
      <w:ind w:left="1565" w:right="1134"/>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styleId="BalloonText">
    <w:name w:val="Balloon Text"/>
    <w:basedOn w:val="Normal"/>
    <w:semiHidden/>
    <w:rsid w:val="00DE08D1"/>
    <w:rPr>
      <w:sz w:val="18"/>
      <w:szCs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5</Pages>
  <Words>618</Words>
  <Characters>3527</Characters>
  <Application>Microsoft Office Word</Application>
  <DocSecurity>4</DocSecurity>
  <Lines>29</Lines>
  <Paragraphs>8</Paragraphs>
  <ScaleCrop>false</ScaleCrop>
  <Company>CSD</Company>
  <LinksUpToDate>false</LinksUpToDate>
  <CharactersWithSpaces>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Admieng</cp:lastModifiedBy>
  <cp:revision>2</cp:revision>
  <cp:lastPrinted>2009-11-26T08:43:00Z</cp:lastPrinted>
  <dcterms:created xsi:type="dcterms:W3CDTF">2009-11-26T08:43:00Z</dcterms:created>
  <dcterms:modified xsi:type="dcterms:W3CDTF">2009-11-26T08:43:00Z</dcterms:modified>
</cp:coreProperties>
</file>