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5EB7FB" w14:textId="77777777" w:rsidTr="00A25C64">
        <w:trPr>
          <w:trHeight w:hRule="exact" w:val="851"/>
        </w:trPr>
        <w:tc>
          <w:tcPr>
            <w:tcW w:w="1280" w:type="dxa"/>
            <w:tcBorders>
              <w:bottom w:val="single" w:sz="4" w:space="0" w:color="auto"/>
            </w:tcBorders>
          </w:tcPr>
          <w:p w14:paraId="39DA1F60" w14:textId="77777777" w:rsidR="002D5AAC" w:rsidRDefault="002D5AAC" w:rsidP="0018649F"/>
        </w:tc>
        <w:tc>
          <w:tcPr>
            <w:tcW w:w="2273" w:type="dxa"/>
            <w:tcBorders>
              <w:bottom w:val="single" w:sz="4" w:space="0" w:color="auto"/>
            </w:tcBorders>
            <w:vAlign w:val="bottom"/>
          </w:tcPr>
          <w:p w14:paraId="7FF27273" w14:textId="77777777"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31D980C" w14:textId="75BFD782" w:rsidR="002D5AAC" w:rsidRPr="00F7461D" w:rsidRDefault="00F7461D" w:rsidP="00F7461D">
            <w:pPr>
              <w:jc w:val="right"/>
            </w:pPr>
            <w:r w:rsidRPr="00F7461D">
              <w:rPr>
                <w:sz w:val="40"/>
              </w:rPr>
              <w:t>CED</w:t>
            </w:r>
            <w:r>
              <w:t>/C/22/3</w:t>
            </w:r>
          </w:p>
        </w:tc>
      </w:tr>
      <w:tr w:rsidR="002D5AAC" w14:paraId="371A6C58" w14:textId="77777777" w:rsidTr="00A25C64">
        <w:trPr>
          <w:trHeight w:hRule="exact" w:val="2835"/>
        </w:trPr>
        <w:tc>
          <w:tcPr>
            <w:tcW w:w="1280" w:type="dxa"/>
            <w:tcBorders>
              <w:top w:val="single" w:sz="4" w:space="0" w:color="auto"/>
              <w:bottom w:val="single" w:sz="12" w:space="0" w:color="auto"/>
            </w:tcBorders>
          </w:tcPr>
          <w:p w14:paraId="59C51E27" w14:textId="77777777" w:rsidR="002D5AAC" w:rsidRDefault="006F133C" w:rsidP="0018649F">
            <w:pPr>
              <w:spacing w:before="120"/>
              <w:jc w:val="center"/>
            </w:pPr>
            <w:r>
              <w:rPr>
                <w:noProof/>
                <w:lang w:val="en-GB" w:eastAsia="en-GB"/>
              </w:rPr>
              <w:drawing>
                <wp:inline distT="0" distB="0" distL="0" distR="0" wp14:anchorId="1A2BF996" wp14:editId="2412C16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22B5AD" w14:textId="77777777" w:rsidR="002D5AAC" w:rsidRPr="00033EE1" w:rsidRDefault="00F94155" w:rsidP="006D19C7">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DB6E16">
              <w:rPr>
                <w:b/>
                <w:sz w:val="34"/>
                <w:szCs w:val="34"/>
              </w:rPr>
              <w:t>P</w:t>
            </w:r>
            <w:r w:rsidR="00A34B7B">
              <w:rPr>
                <w:b/>
                <w:sz w:val="34"/>
                <w:szCs w:val="34"/>
              </w:rPr>
              <w:t xml:space="preserve">rotección de </w:t>
            </w:r>
            <w:r w:rsidR="00DB6E16">
              <w:rPr>
                <w:b/>
                <w:sz w:val="34"/>
                <w:szCs w:val="34"/>
              </w:rPr>
              <w:t>T</w:t>
            </w:r>
            <w:r w:rsidR="00A34B7B">
              <w:rPr>
                <w:b/>
                <w:sz w:val="34"/>
                <w:szCs w:val="34"/>
              </w:rPr>
              <w:t xml:space="preserve">odas las </w:t>
            </w:r>
            <w:r w:rsidR="00DB6E16">
              <w:rPr>
                <w:b/>
                <w:sz w:val="34"/>
                <w:szCs w:val="34"/>
              </w:rPr>
              <w:t>P</w:t>
            </w:r>
            <w:r w:rsidR="00A34B7B">
              <w:rPr>
                <w:b/>
                <w:sz w:val="34"/>
                <w:szCs w:val="34"/>
              </w:rPr>
              <w:t>ersonas c</w:t>
            </w:r>
            <w:r w:rsidR="00DB6E16">
              <w:rPr>
                <w:b/>
                <w:sz w:val="34"/>
                <w:szCs w:val="34"/>
              </w:rPr>
              <w:t>o</w:t>
            </w:r>
            <w:r w:rsidR="00A34B7B">
              <w:rPr>
                <w:b/>
                <w:sz w:val="34"/>
                <w:szCs w:val="34"/>
              </w:rPr>
              <w:t xml:space="preserve">ntra las </w:t>
            </w:r>
            <w:r w:rsidR="00DB6E16">
              <w:rPr>
                <w:b/>
                <w:sz w:val="34"/>
                <w:szCs w:val="34"/>
              </w:rPr>
              <w:t>D</w:t>
            </w:r>
            <w:r w:rsidR="00A34B7B">
              <w:rPr>
                <w:b/>
                <w:sz w:val="34"/>
                <w:szCs w:val="34"/>
              </w:rPr>
              <w:t xml:space="preserve">esapariciones </w:t>
            </w:r>
            <w:r w:rsidR="00DB6E16">
              <w:rPr>
                <w:b/>
                <w:sz w:val="34"/>
                <w:szCs w:val="34"/>
              </w:rPr>
              <w:t>F</w:t>
            </w:r>
            <w:r w:rsidR="00A34B7B">
              <w:rPr>
                <w:b/>
                <w:sz w:val="34"/>
                <w:szCs w:val="34"/>
              </w:rPr>
              <w:t>orzadas</w:t>
            </w:r>
          </w:p>
        </w:tc>
        <w:tc>
          <w:tcPr>
            <w:tcW w:w="2819" w:type="dxa"/>
            <w:tcBorders>
              <w:top w:val="single" w:sz="4" w:space="0" w:color="auto"/>
              <w:bottom w:val="single" w:sz="12" w:space="0" w:color="auto"/>
            </w:tcBorders>
          </w:tcPr>
          <w:p w14:paraId="20A0A330" w14:textId="37A55F9E" w:rsidR="002D5AAC" w:rsidRDefault="00A25C64" w:rsidP="00A25C64">
            <w:pPr>
              <w:spacing w:before="240" w:line="240" w:lineRule="exact"/>
            </w:pPr>
            <w:r>
              <w:t xml:space="preserve">Distr. </w:t>
            </w:r>
            <w:r w:rsidR="00B8108B">
              <w:t>general</w:t>
            </w:r>
          </w:p>
          <w:p w14:paraId="4DA12D4C" w14:textId="59B8E9FF" w:rsidR="00A25C64" w:rsidRDefault="0099010D" w:rsidP="00A25C64">
            <w:pPr>
              <w:spacing w:line="240" w:lineRule="exact"/>
            </w:pPr>
            <w:r>
              <w:t>3</w:t>
            </w:r>
            <w:r w:rsidR="00B8108B">
              <w:t xml:space="preserve"> de </w:t>
            </w:r>
            <w:r w:rsidR="00E22EBB">
              <w:t>junio</w:t>
            </w:r>
            <w:r w:rsidR="004C333C">
              <w:t xml:space="preserve"> de 2022</w:t>
            </w:r>
          </w:p>
          <w:p w14:paraId="3B5393AD" w14:textId="77777777" w:rsidR="00A25C64" w:rsidRDefault="00A25C64" w:rsidP="00A25C64">
            <w:pPr>
              <w:spacing w:line="240" w:lineRule="exact"/>
            </w:pPr>
          </w:p>
          <w:p w14:paraId="1055303D" w14:textId="77777777" w:rsidR="00715A2B" w:rsidRDefault="00A25C64" w:rsidP="00A25C64">
            <w:pPr>
              <w:spacing w:line="240" w:lineRule="exact"/>
            </w:pPr>
            <w:r>
              <w:t>Original: español</w:t>
            </w:r>
          </w:p>
          <w:p w14:paraId="2F284637" w14:textId="5F3CCF9C" w:rsidR="008363CF" w:rsidRDefault="008363CF" w:rsidP="00A1145E">
            <w:pPr>
              <w:spacing w:line="240" w:lineRule="exact"/>
            </w:pPr>
          </w:p>
        </w:tc>
      </w:tr>
    </w:tbl>
    <w:p w14:paraId="0BBB46EF" w14:textId="6A1EF801" w:rsidR="00381F90" w:rsidRDefault="00381F90" w:rsidP="00381F90">
      <w:pPr>
        <w:spacing w:before="120"/>
        <w:rPr>
          <w:b/>
          <w:sz w:val="24"/>
          <w:szCs w:val="24"/>
        </w:rPr>
      </w:pPr>
      <w:r w:rsidRPr="00D127F2">
        <w:rPr>
          <w:b/>
          <w:sz w:val="24"/>
          <w:szCs w:val="24"/>
        </w:rPr>
        <w:t>Comité contra la Desaparición Forzada</w:t>
      </w:r>
    </w:p>
    <w:p w14:paraId="5821F14B" w14:textId="5D92D173" w:rsidR="007B15EC" w:rsidRPr="00914447" w:rsidRDefault="00A25C64" w:rsidP="00523361">
      <w:pPr>
        <w:pStyle w:val="HChG"/>
      </w:pPr>
      <w:r w:rsidRPr="001A1938">
        <w:tab/>
      </w:r>
      <w:r w:rsidRPr="001A1938">
        <w:tab/>
      </w:r>
      <w:r w:rsidRPr="00CA2520">
        <w:t xml:space="preserve">Informe de seguimiento sobre </w:t>
      </w:r>
      <w:r w:rsidRPr="005F67E8">
        <w:t>comunicaciones</w:t>
      </w:r>
      <w:r w:rsidR="00344343">
        <w:br/>
      </w:r>
      <w:r w:rsidRPr="00CA2520">
        <w:t>individuales</w:t>
      </w:r>
      <w:r w:rsidR="00B8108B" w:rsidRPr="003811D2">
        <w:rPr>
          <w:rStyle w:val="Refdenotaalpie"/>
          <w:b w:val="0"/>
          <w:sz w:val="20"/>
          <w:vertAlign w:val="baseline"/>
        </w:rPr>
        <w:footnoteReference w:customMarkFollows="1" w:id="1"/>
        <w:t>*</w:t>
      </w:r>
    </w:p>
    <w:p w14:paraId="64F963C2" w14:textId="11CB5FCE" w:rsidR="00A25C64" w:rsidRPr="00CA2520" w:rsidRDefault="00A25C64">
      <w:pPr>
        <w:pStyle w:val="H1G"/>
      </w:pPr>
      <w:r w:rsidRPr="00410A68">
        <w:tab/>
      </w:r>
      <w:r w:rsidRPr="00CA2520">
        <w:t>A.</w:t>
      </w:r>
      <w:r w:rsidRPr="00CA2520">
        <w:tab/>
        <w:t>Introducción</w:t>
      </w:r>
    </w:p>
    <w:p w14:paraId="4E7503AF" w14:textId="2A9430BA" w:rsidR="00A25C64" w:rsidRDefault="00A25C64">
      <w:pPr>
        <w:pStyle w:val="SingleTxtG"/>
      </w:pPr>
      <w:r w:rsidRPr="00CA2520">
        <w:t>1.</w:t>
      </w:r>
      <w:r w:rsidRPr="00CA2520">
        <w:tab/>
        <w:t xml:space="preserve">Este informe se presentó en cumplimiento del artículo </w:t>
      </w:r>
      <w:r>
        <w:t>79</w:t>
      </w:r>
      <w:r w:rsidRPr="00CA2520">
        <w:t xml:space="preserve"> del </w:t>
      </w:r>
      <w:r w:rsidR="005458D9">
        <w:t>r</w:t>
      </w:r>
      <w:r>
        <w:t>eglamento del Comité</w:t>
      </w:r>
      <w:r w:rsidR="005458D9" w:rsidRPr="00CF37B6">
        <w:t xml:space="preserve">, </w:t>
      </w:r>
      <w:r>
        <w:t xml:space="preserve">que establece que el </w:t>
      </w:r>
      <w:r w:rsidRPr="00CA2520">
        <w:t xml:space="preserve">Relator o el </w:t>
      </w:r>
      <w:r w:rsidR="0009054F">
        <w:t>G</w:t>
      </w:r>
      <w:r w:rsidRPr="00CA2520">
        <w:t xml:space="preserve">rupo de </w:t>
      </w:r>
      <w:r w:rsidR="0009054F">
        <w:t>T</w:t>
      </w:r>
      <w:r w:rsidRPr="00CA2520">
        <w:t xml:space="preserve">rabajo </w:t>
      </w:r>
      <w:r w:rsidRPr="005F67E8">
        <w:t>encargado</w:t>
      </w:r>
      <w:r w:rsidRPr="00CA2520">
        <w:t xml:space="preserve"> de comprobar las medidas que adopten los Estados partes para dar efecto a los dictámenes del Comité informará periódicamente al Comité sobre las actividades de seguimiento.</w:t>
      </w:r>
    </w:p>
    <w:p w14:paraId="5D19A9E5" w14:textId="152EB0A9" w:rsidR="00A1145E" w:rsidRPr="00CA2520" w:rsidRDefault="00A1145E" w:rsidP="00523361">
      <w:pPr>
        <w:pStyle w:val="SingleTxtG"/>
        <w:spacing w:after="240"/>
      </w:pPr>
      <w:r w:rsidRPr="00CA2520">
        <w:t>2.</w:t>
      </w:r>
      <w:r w:rsidRPr="00CA2520">
        <w:tab/>
        <w:t xml:space="preserve">En el presente informe se expone la información recibida por el </w:t>
      </w:r>
      <w:r>
        <w:t>Comité</w:t>
      </w:r>
      <w:r w:rsidRPr="00CA2520">
        <w:t xml:space="preserve"> </w:t>
      </w:r>
      <w:r>
        <w:t>con relación</w:t>
      </w:r>
      <w:r w:rsidRPr="00CA2520">
        <w:t xml:space="preserve"> </w:t>
      </w:r>
      <w:r>
        <w:t>a</w:t>
      </w:r>
      <w:r w:rsidRPr="00CA2520">
        <w:t xml:space="preserve">l seguimiento de </w:t>
      </w:r>
      <w:r>
        <w:t>dictámenes</w:t>
      </w:r>
      <w:r w:rsidRPr="00CA2520">
        <w:t xml:space="preserve">, </w:t>
      </w:r>
      <w:r>
        <w:t>así como las decisiones adoptadas por el Comité de conformidad con los siguientes</w:t>
      </w:r>
      <w:r w:rsidRPr="00CA2520">
        <w:t xml:space="preserve"> criterios de e</w:t>
      </w:r>
      <w:r>
        <w:t>valuación:</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67"/>
        <w:gridCol w:w="6803"/>
      </w:tblGrid>
      <w:tr w:rsidR="00760E0B" w:rsidRPr="00760E0B" w14:paraId="03673FEF" w14:textId="77777777" w:rsidTr="00914447">
        <w:trPr>
          <w:cantSplit/>
          <w:trHeight w:val="240"/>
          <w:tblHeader/>
        </w:trPr>
        <w:tc>
          <w:tcPr>
            <w:tcW w:w="7370" w:type="dxa"/>
            <w:gridSpan w:val="2"/>
            <w:tcBorders>
              <w:top w:val="single" w:sz="4" w:space="0" w:color="auto"/>
              <w:bottom w:val="single" w:sz="12" w:space="0" w:color="auto"/>
            </w:tcBorders>
            <w:shd w:val="clear" w:color="auto" w:fill="auto"/>
            <w:vAlign w:val="bottom"/>
          </w:tcPr>
          <w:p w14:paraId="0F45CA1C" w14:textId="77777777" w:rsidR="00A25C64" w:rsidRPr="00914447" w:rsidRDefault="00A25C64" w:rsidP="00297378">
            <w:pPr>
              <w:spacing w:before="80" w:after="80" w:line="200" w:lineRule="exact"/>
              <w:rPr>
                <w:i/>
                <w:sz w:val="16"/>
                <w:lang w:val="en-GB"/>
              </w:rPr>
            </w:pPr>
            <w:r w:rsidRPr="00914447">
              <w:rPr>
                <w:i/>
                <w:sz w:val="16"/>
              </w:rPr>
              <w:t>Criterios</w:t>
            </w:r>
            <w:r w:rsidRPr="00914447">
              <w:rPr>
                <w:i/>
                <w:sz w:val="16"/>
                <w:lang w:val="en-GB"/>
              </w:rPr>
              <w:t xml:space="preserve"> de</w:t>
            </w:r>
            <w:r w:rsidRPr="00914447">
              <w:rPr>
                <w:i/>
                <w:sz w:val="16"/>
              </w:rPr>
              <w:t xml:space="preserve"> evaluación</w:t>
            </w:r>
          </w:p>
        </w:tc>
      </w:tr>
      <w:tr w:rsidR="00760E0B" w:rsidRPr="00760E0B" w14:paraId="1656C179" w14:textId="77777777" w:rsidTr="00914447">
        <w:trPr>
          <w:cantSplit/>
          <w:trHeight w:val="240"/>
        </w:trPr>
        <w:tc>
          <w:tcPr>
            <w:tcW w:w="7370" w:type="dxa"/>
            <w:gridSpan w:val="2"/>
            <w:tcBorders>
              <w:top w:val="single" w:sz="12" w:space="0" w:color="auto"/>
            </w:tcBorders>
            <w:shd w:val="clear" w:color="auto" w:fill="auto"/>
          </w:tcPr>
          <w:p w14:paraId="2B0C6A4C" w14:textId="77777777" w:rsidR="00A25C64" w:rsidRPr="00155701" w:rsidRDefault="000D5DDA" w:rsidP="00297378">
            <w:pPr>
              <w:spacing w:before="40" w:after="120"/>
              <w:rPr>
                <w:iCs/>
                <w:lang w:val="en-GB"/>
              </w:rPr>
            </w:pPr>
            <w:r w:rsidRPr="00297378">
              <w:t>Cumplimiento</w:t>
            </w:r>
          </w:p>
        </w:tc>
      </w:tr>
      <w:tr w:rsidR="00760E0B" w:rsidRPr="00760E0B" w14:paraId="14464653" w14:textId="77777777" w:rsidTr="00914447">
        <w:trPr>
          <w:cantSplit/>
          <w:trHeight w:val="240"/>
        </w:trPr>
        <w:tc>
          <w:tcPr>
            <w:tcW w:w="567" w:type="dxa"/>
            <w:shd w:val="clear" w:color="auto" w:fill="auto"/>
          </w:tcPr>
          <w:p w14:paraId="19490CF6" w14:textId="77777777" w:rsidR="00A25C64" w:rsidRPr="00760E0B" w:rsidRDefault="00A25C64" w:rsidP="00297378">
            <w:pPr>
              <w:spacing w:before="40" w:after="120"/>
              <w:rPr>
                <w:bCs/>
                <w:lang w:val="en-GB"/>
              </w:rPr>
            </w:pPr>
            <w:r w:rsidRPr="00760E0B">
              <w:t>A</w:t>
            </w:r>
          </w:p>
        </w:tc>
        <w:tc>
          <w:tcPr>
            <w:tcW w:w="6803" w:type="dxa"/>
            <w:shd w:val="clear" w:color="auto" w:fill="auto"/>
          </w:tcPr>
          <w:p w14:paraId="2282F038" w14:textId="77777777" w:rsidR="00A25C64" w:rsidRPr="00760E0B" w:rsidRDefault="00A25C64">
            <w:pPr>
              <w:spacing w:before="40" w:after="120"/>
            </w:pPr>
            <w:r w:rsidRPr="00760E0B">
              <w:t>Las medidas adoptadas son satisfactorias en su conjunto</w:t>
            </w:r>
          </w:p>
        </w:tc>
      </w:tr>
      <w:tr w:rsidR="00760E0B" w:rsidRPr="00760E0B" w14:paraId="3636B4F2" w14:textId="77777777" w:rsidTr="00914447">
        <w:trPr>
          <w:cantSplit/>
          <w:trHeight w:val="240"/>
        </w:trPr>
        <w:tc>
          <w:tcPr>
            <w:tcW w:w="7370" w:type="dxa"/>
            <w:gridSpan w:val="2"/>
            <w:shd w:val="clear" w:color="auto" w:fill="auto"/>
          </w:tcPr>
          <w:p w14:paraId="6704978C" w14:textId="77777777" w:rsidR="00A25C64" w:rsidRPr="00760E0B" w:rsidRDefault="00A25C64" w:rsidP="00297378">
            <w:pPr>
              <w:spacing w:before="40" w:after="120"/>
              <w:rPr>
                <w:iCs/>
                <w:lang w:val="en-GB"/>
              </w:rPr>
            </w:pPr>
            <w:r w:rsidRPr="00760E0B">
              <w:t>Medidas parcialmente satisfactorias</w:t>
            </w:r>
          </w:p>
        </w:tc>
      </w:tr>
      <w:tr w:rsidR="00760E0B" w:rsidRPr="00760E0B" w14:paraId="39E9705E" w14:textId="77777777" w:rsidTr="00914447">
        <w:trPr>
          <w:cantSplit/>
          <w:trHeight w:val="240"/>
        </w:trPr>
        <w:tc>
          <w:tcPr>
            <w:tcW w:w="567" w:type="dxa"/>
            <w:shd w:val="clear" w:color="auto" w:fill="auto"/>
          </w:tcPr>
          <w:p w14:paraId="6BC86EA5" w14:textId="77777777" w:rsidR="00A25C64" w:rsidRPr="00760E0B" w:rsidRDefault="000D5DDA" w:rsidP="00297378">
            <w:pPr>
              <w:spacing w:before="40" w:after="120"/>
              <w:rPr>
                <w:bCs/>
                <w:lang w:val="en-GB"/>
              </w:rPr>
            </w:pPr>
            <w:r w:rsidRPr="00760E0B">
              <w:t>B</w:t>
            </w:r>
          </w:p>
        </w:tc>
        <w:tc>
          <w:tcPr>
            <w:tcW w:w="6803" w:type="dxa"/>
            <w:shd w:val="clear" w:color="auto" w:fill="auto"/>
          </w:tcPr>
          <w:p w14:paraId="03499BC4" w14:textId="77777777" w:rsidR="00A25C64" w:rsidRPr="00760E0B" w:rsidRDefault="00A25C64">
            <w:pPr>
              <w:spacing w:before="40" w:after="120"/>
            </w:pPr>
            <w:r w:rsidRPr="00760E0B">
              <w:t>Se han adoptado medidas sustantivas, pero se precisa información</w:t>
            </w:r>
            <w:r w:rsidR="000D5DDA" w:rsidRPr="00760E0B">
              <w:t xml:space="preserve"> y/o medidas</w:t>
            </w:r>
            <w:r w:rsidRPr="00760E0B">
              <w:t xml:space="preserve"> adicional</w:t>
            </w:r>
            <w:r w:rsidR="000D5DDA" w:rsidRPr="00760E0B">
              <w:t>es</w:t>
            </w:r>
          </w:p>
        </w:tc>
      </w:tr>
      <w:tr w:rsidR="00760E0B" w:rsidRPr="00760E0B" w14:paraId="4FEADE10" w14:textId="77777777" w:rsidTr="00914447">
        <w:trPr>
          <w:cantSplit/>
          <w:trHeight w:val="240"/>
        </w:trPr>
        <w:tc>
          <w:tcPr>
            <w:tcW w:w="7370" w:type="dxa"/>
            <w:gridSpan w:val="2"/>
            <w:shd w:val="clear" w:color="auto" w:fill="auto"/>
          </w:tcPr>
          <w:p w14:paraId="4B888889" w14:textId="77777777" w:rsidR="00A25C64" w:rsidRPr="00760E0B" w:rsidRDefault="000D5DDA" w:rsidP="00297378">
            <w:pPr>
              <w:spacing w:before="40" w:after="120"/>
              <w:rPr>
                <w:iCs/>
                <w:lang w:val="en-GB"/>
              </w:rPr>
            </w:pPr>
            <w:r w:rsidRPr="00760E0B">
              <w:t>No cumplimiento</w:t>
            </w:r>
          </w:p>
        </w:tc>
      </w:tr>
      <w:tr w:rsidR="00760E0B" w:rsidRPr="00760E0B" w14:paraId="533A9301" w14:textId="77777777" w:rsidTr="00914447">
        <w:trPr>
          <w:cantSplit/>
          <w:trHeight w:val="240"/>
        </w:trPr>
        <w:tc>
          <w:tcPr>
            <w:tcW w:w="567" w:type="dxa"/>
            <w:shd w:val="clear" w:color="auto" w:fill="auto"/>
          </w:tcPr>
          <w:p w14:paraId="0055F40B" w14:textId="77777777" w:rsidR="00A25C64" w:rsidRPr="00760E0B" w:rsidRDefault="00A25C64" w:rsidP="00297378">
            <w:pPr>
              <w:spacing w:before="40" w:after="120"/>
              <w:rPr>
                <w:bCs/>
                <w:lang w:val="en-GB"/>
              </w:rPr>
            </w:pPr>
            <w:r w:rsidRPr="00760E0B">
              <w:t>C</w:t>
            </w:r>
          </w:p>
        </w:tc>
        <w:tc>
          <w:tcPr>
            <w:tcW w:w="6803" w:type="dxa"/>
            <w:shd w:val="clear" w:color="auto" w:fill="auto"/>
          </w:tcPr>
          <w:p w14:paraId="7C7FF082" w14:textId="77777777" w:rsidR="00A25C64" w:rsidRPr="00760E0B" w:rsidRDefault="00A25C64">
            <w:pPr>
              <w:spacing w:before="40" w:after="120"/>
            </w:pPr>
            <w:r w:rsidRPr="00760E0B">
              <w:t>Se ha recibido una respuesta, pero las medidas adoptadas no aplican el dictamen o las recomendaciones</w:t>
            </w:r>
          </w:p>
        </w:tc>
      </w:tr>
      <w:tr w:rsidR="00760E0B" w:rsidRPr="00760E0B" w14:paraId="21074AED" w14:textId="77777777" w:rsidTr="00914447">
        <w:trPr>
          <w:cantSplit/>
          <w:trHeight w:val="240"/>
        </w:trPr>
        <w:tc>
          <w:tcPr>
            <w:tcW w:w="7370" w:type="dxa"/>
            <w:gridSpan w:val="2"/>
            <w:shd w:val="clear" w:color="auto" w:fill="auto"/>
          </w:tcPr>
          <w:p w14:paraId="09266542" w14:textId="77777777" w:rsidR="00A25C64" w:rsidRPr="00760E0B" w:rsidRDefault="00A25C64" w:rsidP="00297378">
            <w:pPr>
              <w:spacing w:before="40" w:after="120"/>
              <w:rPr>
                <w:iCs/>
              </w:rPr>
            </w:pPr>
            <w:r w:rsidRPr="00760E0B">
              <w:t xml:space="preserve">Falta de </w:t>
            </w:r>
            <w:r w:rsidR="000D5DDA" w:rsidRPr="00760E0B">
              <w:t>respuesta</w:t>
            </w:r>
          </w:p>
        </w:tc>
      </w:tr>
      <w:tr w:rsidR="00760E0B" w:rsidRPr="00760E0B" w14:paraId="405E9C8F" w14:textId="77777777" w:rsidTr="00914447">
        <w:trPr>
          <w:cantSplit/>
          <w:trHeight w:val="240"/>
        </w:trPr>
        <w:tc>
          <w:tcPr>
            <w:tcW w:w="567" w:type="dxa"/>
            <w:tcBorders>
              <w:bottom w:val="single" w:sz="12" w:space="0" w:color="auto"/>
            </w:tcBorders>
            <w:shd w:val="clear" w:color="auto" w:fill="auto"/>
          </w:tcPr>
          <w:p w14:paraId="2FD2378C" w14:textId="77777777" w:rsidR="00A25C64" w:rsidRPr="00760E0B" w:rsidRDefault="000D5DDA" w:rsidP="00297378">
            <w:pPr>
              <w:spacing w:before="40" w:after="120"/>
              <w:rPr>
                <w:bCs/>
                <w:lang w:val="en-GB"/>
              </w:rPr>
            </w:pPr>
            <w:r w:rsidRPr="00760E0B">
              <w:t>D</w:t>
            </w:r>
          </w:p>
        </w:tc>
        <w:tc>
          <w:tcPr>
            <w:tcW w:w="6803" w:type="dxa"/>
            <w:tcBorders>
              <w:bottom w:val="single" w:sz="12" w:space="0" w:color="auto"/>
            </w:tcBorders>
            <w:shd w:val="clear" w:color="auto" w:fill="auto"/>
          </w:tcPr>
          <w:p w14:paraId="2EA9BA58" w14:textId="77777777" w:rsidR="00A25C64" w:rsidRPr="00760E0B" w:rsidRDefault="00A25C64">
            <w:pPr>
              <w:spacing w:before="40" w:after="120"/>
            </w:pPr>
            <w:r w:rsidRPr="00760E0B">
              <w:t>No se ha recibido respuesta a una o más recomendaciones o a algunas partes de las recomendaciones</w:t>
            </w:r>
            <w:r w:rsidR="000D5DDA" w:rsidRPr="00760E0B">
              <w:t xml:space="preserve"> tras recordatorios</w:t>
            </w:r>
          </w:p>
        </w:tc>
      </w:tr>
    </w:tbl>
    <w:p w14:paraId="049CD255" w14:textId="3BD5F2DC" w:rsidR="00A04D8F" w:rsidRDefault="00A25C64" w:rsidP="00771651">
      <w:pPr>
        <w:pStyle w:val="H1G"/>
      </w:pPr>
      <w:r w:rsidRPr="00AB3F83">
        <w:rPr>
          <w:lang w:val="es-EC"/>
        </w:rPr>
        <w:lastRenderedPageBreak/>
        <w:tab/>
      </w:r>
      <w:r w:rsidRPr="00D61472">
        <w:t>B.</w:t>
      </w:r>
      <w:r w:rsidRPr="00D61472">
        <w:tab/>
      </w:r>
      <w:r w:rsidR="00A04D8F">
        <w:t>Información de seguimiento recibida y tramitada hasta el</w:t>
      </w:r>
      <w:bookmarkStart w:id="0" w:name="_GoBack"/>
      <w:bookmarkEnd w:id="0"/>
      <w:r w:rsidR="00760E0B">
        <w:br/>
      </w:r>
      <w:r w:rsidR="00B8108B">
        <w:t>1 de abril</w:t>
      </w:r>
      <w:r w:rsidR="00637899">
        <w:t xml:space="preserve"> de 2022</w:t>
      </w:r>
    </w:p>
    <w:p w14:paraId="08A8E495" w14:textId="6082779F" w:rsidR="00A25C64" w:rsidRDefault="00A04D8F">
      <w:pPr>
        <w:pStyle w:val="H1G"/>
      </w:pPr>
      <w:r>
        <w:tab/>
      </w:r>
      <w:r>
        <w:tab/>
      </w:r>
      <w:r w:rsidR="00A25C64">
        <w:t xml:space="preserve">Comunicación núm. 1/2013, </w:t>
      </w:r>
      <w:proofErr w:type="spellStart"/>
      <w:r w:rsidR="00A25C64" w:rsidRPr="00A54AC9">
        <w:rPr>
          <w:i/>
        </w:rPr>
        <w:t>Yrusta</w:t>
      </w:r>
      <w:proofErr w:type="spellEnd"/>
      <w:r w:rsidR="0058597F">
        <w:rPr>
          <w:i/>
        </w:rPr>
        <w:t xml:space="preserve"> y del Valle </w:t>
      </w:r>
      <w:proofErr w:type="spellStart"/>
      <w:r w:rsidR="0058597F">
        <w:rPr>
          <w:i/>
        </w:rPr>
        <w:t>Yrusta</w:t>
      </w:r>
      <w:proofErr w:type="spellEnd"/>
      <w:r w:rsidR="00A25C64" w:rsidRPr="00A54AC9">
        <w:rPr>
          <w:i/>
        </w:rPr>
        <w:t xml:space="preserve"> </w:t>
      </w:r>
      <w:r w:rsidR="0009054F">
        <w:rPr>
          <w:i/>
        </w:rPr>
        <w:t>c</w:t>
      </w:r>
      <w:r w:rsidR="00A25C64" w:rsidRPr="00A54AC9">
        <w:rPr>
          <w:i/>
        </w:rPr>
        <w:t xml:space="preserve">. </w:t>
      </w:r>
      <w:r w:rsidR="0009054F">
        <w:rPr>
          <w:i/>
        </w:rPr>
        <w:t xml:space="preserve">la </w:t>
      </w:r>
      <w:r w:rsidR="00A25C64" w:rsidRPr="00A54AC9">
        <w:rPr>
          <w:i/>
        </w:rPr>
        <w:t>Argentina</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977"/>
        <w:gridCol w:w="4393"/>
      </w:tblGrid>
      <w:tr w:rsidR="00760E0B" w:rsidRPr="00760E0B" w14:paraId="49EA3562" w14:textId="77777777" w:rsidTr="00914447">
        <w:trPr>
          <w:trHeight w:val="240"/>
        </w:trPr>
        <w:tc>
          <w:tcPr>
            <w:tcW w:w="2977" w:type="dxa"/>
            <w:tcBorders>
              <w:top w:val="single" w:sz="4" w:space="0" w:color="auto"/>
              <w:bottom w:val="nil"/>
            </w:tcBorders>
            <w:shd w:val="clear" w:color="auto" w:fill="auto"/>
            <w:vAlign w:val="bottom"/>
          </w:tcPr>
          <w:p w14:paraId="5255D84F" w14:textId="37BE19E5" w:rsidR="00A25C64" w:rsidRPr="00914447" w:rsidRDefault="00A25C64" w:rsidP="00523361">
            <w:pPr>
              <w:keepNext/>
              <w:keepLines/>
              <w:spacing w:before="40" w:after="120"/>
              <w:rPr>
                <w:rFonts w:eastAsia="Calibri"/>
                <w:bCs/>
                <w:szCs w:val="22"/>
                <w:lang w:eastAsia="en-US"/>
              </w:rPr>
            </w:pPr>
            <w:r w:rsidRPr="00914447">
              <w:rPr>
                <w:rFonts w:eastAsia="Calibri"/>
                <w:bCs/>
                <w:szCs w:val="22"/>
                <w:lang w:eastAsia="en-US"/>
              </w:rPr>
              <w:t xml:space="preserve">Fecha de </w:t>
            </w:r>
            <w:r w:rsidR="00D75ECE" w:rsidRPr="00914447">
              <w:rPr>
                <w:rFonts w:eastAsia="Calibri"/>
                <w:bCs/>
                <w:szCs w:val="22"/>
                <w:lang w:eastAsia="en-US"/>
              </w:rPr>
              <w:t xml:space="preserve">adopción </w:t>
            </w:r>
            <w:r w:rsidRPr="00914447">
              <w:rPr>
                <w:rFonts w:eastAsia="Calibri"/>
                <w:bCs/>
                <w:szCs w:val="22"/>
                <w:lang w:eastAsia="en-US"/>
              </w:rPr>
              <w:t>del dictamen:</w:t>
            </w:r>
          </w:p>
        </w:tc>
        <w:tc>
          <w:tcPr>
            <w:tcW w:w="4393" w:type="dxa"/>
            <w:tcBorders>
              <w:top w:val="single" w:sz="4" w:space="0" w:color="auto"/>
              <w:bottom w:val="nil"/>
            </w:tcBorders>
            <w:shd w:val="clear" w:color="auto" w:fill="auto"/>
            <w:vAlign w:val="bottom"/>
          </w:tcPr>
          <w:p w14:paraId="425820AC" w14:textId="12F44341" w:rsidR="00A25C64" w:rsidRPr="00914447" w:rsidRDefault="00A25C64" w:rsidP="00523361">
            <w:pPr>
              <w:keepNext/>
              <w:keepLines/>
              <w:spacing w:before="40" w:after="120"/>
              <w:rPr>
                <w:rFonts w:eastAsia="Calibri"/>
                <w:bCs/>
                <w:szCs w:val="22"/>
                <w:lang w:eastAsia="en-US"/>
              </w:rPr>
            </w:pPr>
            <w:r w:rsidRPr="00914447">
              <w:rPr>
                <w:rFonts w:eastAsia="Calibri"/>
                <w:bCs/>
                <w:szCs w:val="22"/>
                <w:lang w:eastAsia="en-US"/>
              </w:rPr>
              <w:t>11 de marzo de 2016</w:t>
            </w:r>
          </w:p>
        </w:tc>
      </w:tr>
      <w:tr w:rsidR="00760E0B" w:rsidRPr="00760E0B" w14:paraId="50E4979E" w14:textId="77777777" w:rsidTr="00914447">
        <w:trPr>
          <w:trHeight w:val="240"/>
        </w:trPr>
        <w:tc>
          <w:tcPr>
            <w:tcW w:w="2977" w:type="dxa"/>
            <w:tcBorders>
              <w:top w:val="nil"/>
            </w:tcBorders>
            <w:shd w:val="clear" w:color="auto" w:fill="auto"/>
          </w:tcPr>
          <w:p w14:paraId="390ED4B5" w14:textId="454EAC61" w:rsidR="00A25C64" w:rsidRPr="00760E0B" w:rsidRDefault="004C333C" w:rsidP="00523361">
            <w:pPr>
              <w:keepNext/>
              <w:keepLines/>
              <w:spacing w:before="40" w:after="120"/>
              <w:rPr>
                <w:rFonts w:eastAsia="Calibri"/>
                <w:bCs/>
                <w:szCs w:val="22"/>
                <w:lang w:eastAsia="en-US"/>
              </w:rPr>
            </w:pPr>
            <w:bookmarkStart w:id="1" w:name="_Hlk93071921"/>
            <w:r w:rsidRPr="00760E0B">
              <w:rPr>
                <w:rFonts w:eastAsia="Calibri"/>
                <w:bCs/>
                <w:szCs w:val="22"/>
                <w:lang w:eastAsia="en-US"/>
              </w:rPr>
              <w:t>Conclusión del dictamen</w:t>
            </w:r>
            <w:r w:rsidR="00A25C64" w:rsidRPr="00760E0B">
              <w:rPr>
                <w:rFonts w:eastAsia="Calibri"/>
                <w:bCs/>
                <w:szCs w:val="22"/>
                <w:lang w:eastAsia="en-US"/>
              </w:rPr>
              <w:t>:</w:t>
            </w:r>
            <w:bookmarkEnd w:id="1"/>
          </w:p>
        </w:tc>
        <w:tc>
          <w:tcPr>
            <w:tcW w:w="4393" w:type="dxa"/>
            <w:tcBorders>
              <w:top w:val="nil"/>
            </w:tcBorders>
            <w:shd w:val="clear" w:color="auto" w:fill="auto"/>
          </w:tcPr>
          <w:p w14:paraId="0902F102" w14:textId="19D2C2A8" w:rsidR="00A25C64" w:rsidRPr="00760E0B" w:rsidRDefault="004C333C" w:rsidP="00523361">
            <w:pPr>
              <w:keepNext/>
              <w:keepLines/>
              <w:spacing w:before="40" w:after="120"/>
              <w:jc w:val="both"/>
            </w:pPr>
            <w:r w:rsidRPr="00760E0B">
              <w:t>Violación de los</w:t>
            </w:r>
            <w:r w:rsidR="00760E0B" w:rsidRPr="00760E0B">
              <w:t xml:space="preserve"> </w:t>
            </w:r>
            <w:r w:rsidR="00760E0B" w:rsidRPr="00760E0B">
              <w:rPr>
                <w:lang w:val="es-ES_tradnl"/>
              </w:rPr>
              <w:t>artículos</w:t>
            </w:r>
            <w:r w:rsidRPr="00760E0B">
              <w:rPr>
                <w:lang w:val="es-ES_tradnl"/>
              </w:rPr>
              <w:t xml:space="preserve"> 1 y 2</w:t>
            </w:r>
            <w:r w:rsidR="0009054F" w:rsidRPr="00760E0B">
              <w:rPr>
                <w:lang w:val="es-ES_tradnl"/>
              </w:rPr>
              <w:t>;</w:t>
            </w:r>
            <w:r w:rsidRPr="00760E0B">
              <w:rPr>
                <w:lang w:val="es-ES_tradnl"/>
              </w:rPr>
              <w:t xml:space="preserve"> el artículo 12, párrafo</w:t>
            </w:r>
            <w:r w:rsidR="009C1793">
              <w:rPr>
                <w:lang w:val="es-ES_tradnl"/>
              </w:rPr>
              <w:t> </w:t>
            </w:r>
            <w:r w:rsidRPr="00760E0B">
              <w:rPr>
                <w:lang w:val="es-ES_tradnl"/>
              </w:rPr>
              <w:t>1</w:t>
            </w:r>
            <w:r w:rsidR="0009054F" w:rsidRPr="00760E0B">
              <w:rPr>
                <w:lang w:val="es-ES_tradnl"/>
              </w:rPr>
              <w:t>;</w:t>
            </w:r>
            <w:r w:rsidRPr="00760E0B">
              <w:rPr>
                <w:lang w:val="es-ES_tradnl"/>
              </w:rPr>
              <w:t xml:space="preserve"> los artículos 17, 18 y 20</w:t>
            </w:r>
            <w:r w:rsidR="0009054F" w:rsidRPr="00760E0B">
              <w:rPr>
                <w:lang w:val="es-ES_tradnl"/>
              </w:rPr>
              <w:t>;</w:t>
            </w:r>
            <w:r w:rsidRPr="00760E0B">
              <w:rPr>
                <w:lang w:val="es-ES_tradnl"/>
              </w:rPr>
              <w:t xml:space="preserve"> y el artículo 24, párrafos 1 a 3</w:t>
            </w:r>
            <w:r w:rsidR="0009054F" w:rsidRPr="00760E0B">
              <w:rPr>
                <w:lang w:val="es-ES_tradnl"/>
              </w:rPr>
              <w:t>,</w:t>
            </w:r>
            <w:r w:rsidRPr="00760E0B">
              <w:rPr>
                <w:lang w:val="es-ES_tradnl"/>
              </w:rPr>
              <w:t xml:space="preserve"> de la Convención, con relación a </w:t>
            </w:r>
            <w:r w:rsidR="00F463B5" w:rsidRPr="00760E0B">
              <w:rPr>
                <w:lang w:val="es-ES_tradnl"/>
              </w:rPr>
              <w:t xml:space="preserve">Roberto Agustín </w:t>
            </w:r>
            <w:proofErr w:type="spellStart"/>
            <w:r w:rsidRPr="00760E0B">
              <w:rPr>
                <w:lang w:val="es-ES_tradnl"/>
              </w:rPr>
              <w:t>Yrusta</w:t>
            </w:r>
            <w:proofErr w:type="spellEnd"/>
            <w:r w:rsidRPr="00760E0B">
              <w:rPr>
                <w:lang w:val="es-ES_tradnl"/>
              </w:rPr>
              <w:t>; y del artículo 12, párrafo 1</w:t>
            </w:r>
            <w:r w:rsidR="0009054F" w:rsidRPr="00760E0B">
              <w:rPr>
                <w:lang w:val="es-ES_tradnl"/>
              </w:rPr>
              <w:t>;</w:t>
            </w:r>
            <w:r w:rsidRPr="00760E0B">
              <w:rPr>
                <w:lang w:val="es-ES_tradnl"/>
              </w:rPr>
              <w:t xml:space="preserve"> los artículos 18 y 20</w:t>
            </w:r>
            <w:r w:rsidR="0009054F" w:rsidRPr="00760E0B">
              <w:rPr>
                <w:lang w:val="es-ES_tradnl"/>
              </w:rPr>
              <w:t>;</w:t>
            </w:r>
            <w:r w:rsidRPr="00760E0B">
              <w:rPr>
                <w:lang w:val="es-ES_tradnl"/>
              </w:rPr>
              <w:t xml:space="preserve"> y el artículo 24, párrafos 1 a 3, con relación a las autoras</w:t>
            </w:r>
            <w:r w:rsidR="005150EF" w:rsidRPr="00760E0B">
              <w:rPr>
                <w:lang w:val="es-ES_tradnl"/>
              </w:rPr>
              <w:t>.</w:t>
            </w:r>
          </w:p>
        </w:tc>
      </w:tr>
      <w:tr w:rsidR="00760E0B" w:rsidRPr="00760E0B" w14:paraId="154029CE" w14:textId="77777777" w:rsidTr="00914447">
        <w:trPr>
          <w:trHeight w:val="240"/>
        </w:trPr>
        <w:tc>
          <w:tcPr>
            <w:tcW w:w="2977" w:type="dxa"/>
            <w:shd w:val="clear" w:color="auto" w:fill="auto"/>
          </w:tcPr>
          <w:p w14:paraId="6C996395" w14:textId="368EB006" w:rsidR="00A25C64" w:rsidRPr="00760E0B" w:rsidRDefault="005150EF" w:rsidP="00297378">
            <w:pPr>
              <w:spacing w:before="40" w:after="120"/>
              <w:rPr>
                <w:rFonts w:eastAsia="Calibri"/>
                <w:bCs/>
                <w:szCs w:val="22"/>
                <w:lang w:eastAsia="en-US"/>
              </w:rPr>
            </w:pPr>
            <w:bookmarkStart w:id="2" w:name="_Hlk93071934"/>
            <w:r w:rsidRPr="00760E0B">
              <w:rPr>
                <w:rFonts w:eastAsia="Calibri"/>
                <w:bCs/>
                <w:szCs w:val="22"/>
                <w:lang w:eastAsia="en-US"/>
              </w:rPr>
              <w:t>Medidas de reparación solicitadas</w:t>
            </w:r>
            <w:r w:rsidR="00A25C64" w:rsidRPr="00760E0B">
              <w:rPr>
                <w:rFonts w:eastAsia="Calibri"/>
                <w:bCs/>
                <w:szCs w:val="22"/>
                <w:lang w:eastAsia="en-US"/>
              </w:rPr>
              <w:t>:</w:t>
            </w:r>
            <w:bookmarkEnd w:id="2"/>
          </w:p>
        </w:tc>
        <w:tc>
          <w:tcPr>
            <w:tcW w:w="4393" w:type="dxa"/>
            <w:shd w:val="clear" w:color="auto" w:fill="auto"/>
          </w:tcPr>
          <w:p w14:paraId="20662FB9" w14:textId="77777777" w:rsidR="009E2DA6" w:rsidRDefault="009E2DA6" w:rsidP="00523361">
            <w:pPr>
              <w:pStyle w:val="SingleTxtG"/>
              <w:tabs>
                <w:tab w:val="clear" w:pos="1701"/>
                <w:tab w:val="left" w:pos="298"/>
                <w:tab w:val="left" w:pos="658"/>
              </w:tabs>
              <w:spacing w:before="40"/>
              <w:ind w:left="0" w:right="0"/>
              <w:rPr>
                <w:lang w:val="es-ES_tradnl"/>
              </w:rPr>
            </w:pPr>
            <w:r w:rsidRPr="00760E0B">
              <w:rPr>
                <w:lang w:val="es-ES_tradnl"/>
              </w:rPr>
              <w:tab/>
            </w:r>
            <w:r w:rsidR="000668BF" w:rsidRPr="00760E0B">
              <w:rPr>
                <w:lang w:val="es-ES_tradnl"/>
              </w:rPr>
              <w:t>a)</w:t>
            </w:r>
            <w:r w:rsidR="000668BF" w:rsidRPr="00760E0B">
              <w:rPr>
                <w:lang w:val="es-ES_tradnl"/>
              </w:rPr>
              <w:tab/>
            </w:r>
            <w:r w:rsidR="005150EF" w:rsidRPr="00760E0B">
              <w:rPr>
                <w:lang w:val="es-ES_tradnl"/>
              </w:rPr>
              <w:t>Reconocer a las autoras su estatus de víctima</w:t>
            </w:r>
            <w:r w:rsidR="0009054F" w:rsidRPr="00760E0B">
              <w:rPr>
                <w:lang w:val="es-ES_tradnl"/>
              </w:rPr>
              <w:t>s</w:t>
            </w:r>
            <w:r w:rsidR="005150EF" w:rsidRPr="00760E0B">
              <w:rPr>
                <w:lang w:val="es-ES_tradnl"/>
              </w:rPr>
              <w:t>, permitiendo así su participación efectiva en las investigaciones relacionadas con la muerte y desaparición forzada de su hermano;</w:t>
            </w:r>
          </w:p>
          <w:p w14:paraId="7C89CF23" w14:textId="77777777" w:rsidR="009E2DA6" w:rsidRDefault="009E2DA6" w:rsidP="00523361">
            <w:pPr>
              <w:pStyle w:val="SingleTxtG"/>
              <w:tabs>
                <w:tab w:val="clear" w:pos="1701"/>
                <w:tab w:val="left" w:pos="298"/>
                <w:tab w:val="left" w:pos="658"/>
              </w:tabs>
              <w:spacing w:before="40"/>
              <w:ind w:left="0" w:right="0"/>
              <w:rPr>
                <w:lang w:val="es-ES_tradnl"/>
              </w:rPr>
            </w:pPr>
            <w:r w:rsidRPr="00760E0B">
              <w:rPr>
                <w:lang w:val="es-ES_tradnl"/>
              </w:rPr>
              <w:tab/>
            </w:r>
            <w:r w:rsidR="000668BF" w:rsidRPr="00760E0B">
              <w:rPr>
                <w:lang w:val="es-ES_tradnl"/>
              </w:rPr>
              <w:t>b)</w:t>
            </w:r>
            <w:r w:rsidR="000668BF" w:rsidRPr="00760E0B">
              <w:rPr>
                <w:lang w:val="es-ES_tradnl"/>
              </w:rPr>
              <w:tab/>
            </w:r>
            <w:r w:rsidR="005150EF" w:rsidRPr="00760E0B">
              <w:rPr>
                <w:lang w:val="es-ES_tradnl"/>
              </w:rPr>
              <w:t xml:space="preserve">Asegurar que la investigación no se limite a las causales de </w:t>
            </w:r>
            <w:r w:rsidR="0009054F" w:rsidRPr="00760E0B">
              <w:rPr>
                <w:lang w:val="es-ES_tradnl"/>
              </w:rPr>
              <w:t xml:space="preserve">la </w:t>
            </w:r>
            <w:r w:rsidR="005150EF" w:rsidRPr="00760E0B">
              <w:rPr>
                <w:lang w:val="es-ES_tradnl"/>
              </w:rPr>
              <w:t xml:space="preserve">muerte del Sr. </w:t>
            </w:r>
            <w:proofErr w:type="spellStart"/>
            <w:r w:rsidR="005150EF" w:rsidRPr="00760E0B">
              <w:rPr>
                <w:lang w:val="es-ES_tradnl"/>
              </w:rPr>
              <w:t>Yrusta</w:t>
            </w:r>
            <w:proofErr w:type="spellEnd"/>
            <w:r w:rsidR="0009054F" w:rsidRPr="00760E0B">
              <w:rPr>
                <w:lang w:val="es-ES_tradnl"/>
              </w:rPr>
              <w:t>,</w:t>
            </w:r>
            <w:r w:rsidR="005150EF" w:rsidRPr="00760E0B">
              <w:rPr>
                <w:lang w:val="es-ES_tradnl"/>
              </w:rPr>
              <w:t xml:space="preserve"> sino que integre la investigación exhaustiva e imparcial de su desaparición;</w:t>
            </w:r>
          </w:p>
          <w:p w14:paraId="1C7CB75B" w14:textId="77777777" w:rsidR="009E2DA6" w:rsidRDefault="009E2DA6" w:rsidP="00523361">
            <w:pPr>
              <w:pStyle w:val="SingleTxtG"/>
              <w:tabs>
                <w:tab w:val="clear" w:pos="1701"/>
                <w:tab w:val="left" w:pos="298"/>
                <w:tab w:val="left" w:pos="658"/>
              </w:tabs>
              <w:spacing w:before="40"/>
              <w:ind w:left="0" w:right="0"/>
              <w:rPr>
                <w:lang w:val="es-ES_tradnl"/>
              </w:rPr>
            </w:pPr>
            <w:r w:rsidRPr="00760E0B">
              <w:rPr>
                <w:lang w:val="es-ES_tradnl"/>
              </w:rPr>
              <w:tab/>
            </w:r>
            <w:r w:rsidR="005150EF" w:rsidRPr="00760E0B">
              <w:rPr>
                <w:lang w:val="es-ES_tradnl"/>
              </w:rPr>
              <w:t>c)</w:t>
            </w:r>
            <w:r w:rsidR="000668BF" w:rsidRPr="00760E0B">
              <w:rPr>
                <w:lang w:val="es-ES_tradnl"/>
              </w:rPr>
              <w:tab/>
            </w:r>
            <w:r w:rsidR="005150EF" w:rsidRPr="00760E0B">
              <w:rPr>
                <w:lang w:val="es-ES_tradnl"/>
              </w:rPr>
              <w:t xml:space="preserve">Procesar, juzgar y castigar a los responsables; </w:t>
            </w:r>
          </w:p>
          <w:p w14:paraId="2A2F549D" w14:textId="77777777" w:rsidR="009E2DA6" w:rsidRDefault="009E2DA6" w:rsidP="00523361">
            <w:pPr>
              <w:pStyle w:val="SingleTxtG"/>
              <w:tabs>
                <w:tab w:val="clear" w:pos="1701"/>
                <w:tab w:val="left" w:pos="298"/>
                <w:tab w:val="left" w:pos="658"/>
              </w:tabs>
              <w:spacing w:before="40"/>
              <w:ind w:left="0" w:right="0"/>
              <w:rPr>
                <w:lang w:val="es-ES_tradnl"/>
              </w:rPr>
            </w:pPr>
            <w:r w:rsidRPr="00760E0B">
              <w:rPr>
                <w:lang w:val="es-ES_tradnl"/>
              </w:rPr>
              <w:tab/>
            </w:r>
            <w:r w:rsidR="005150EF" w:rsidRPr="00760E0B">
              <w:rPr>
                <w:lang w:val="es-ES_tradnl"/>
              </w:rPr>
              <w:t>d)</w:t>
            </w:r>
            <w:r w:rsidR="000668BF" w:rsidRPr="00760E0B">
              <w:rPr>
                <w:lang w:val="es-ES_tradnl"/>
              </w:rPr>
              <w:tab/>
            </w:r>
            <w:r w:rsidR="005150EF" w:rsidRPr="00760E0B">
              <w:rPr>
                <w:lang w:val="es-ES_tradnl"/>
              </w:rPr>
              <w:t>Conceder</w:t>
            </w:r>
            <w:r w:rsidR="000668BF" w:rsidRPr="00760E0B">
              <w:rPr>
                <w:lang w:val="es-ES_tradnl"/>
              </w:rPr>
              <w:t xml:space="preserve"> a las autoras una </w:t>
            </w:r>
            <w:r w:rsidR="005150EF" w:rsidRPr="00760E0B">
              <w:rPr>
                <w:lang w:val="es-ES_tradnl"/>
              </w:rPr>
              <w:t xml:space="preserve">reparación y una indemnización rápida, justa y adecuada; </w:t>
            </w:r>
          </w:p>
          <w:p w14:paraId="707CFA8A" w14:textId="77777777" w:rsidR="009E2DA6" w:rsidRDefault="009E2DA6" w:rsidP="00523361">
            <w:pPr>
              <w:pStyle w:val="SingleTxtG"/>
              <w:tabs>
                <w:tab w:val="clear" w:pos="1701"/>
                <w:tab w:val="left" w:pos="298"/>
                <w:tab w:val="left" w:pos="658"/>
              </w:tabs>
              <w:spacing w:before="40"/>
              <w:ind w:left="0" w:right="0"/>
              <w:rPr>
                <w:lang w:val="es-ES_tradnl"/>
              </w:rPr>
            </w:pPr>
            <w:r w:rsidRPr="00760E0B">
              <w:rPr>
                <w:lang w:val="es-ES_tradnl"/>
              </w:rPr>
              <w:tab/>
            </w:r>
            <w:r w:rsidR="000668BF" w:rsidRPr="00760E0B">
              <w:rPr>
                <w:lang w:val="es-ES_tradnl"/>
              </w:rPr>
              <w:t>e)</w:t>
            </w:r>
            <w:r w:rsidR="000668BF" w:rsidRPr="00760E0B">
              <w:rPr>
                <w:lang w:val="es-ES_tradnl"/>
              </w:rPr>
              <w:tab/>
            </w:r>
            <w:r w:rsidR="005150EF" w:rsidRPr="00760E0B">
              <w:rPr>
                <w:lang w:val="es-ES_tradnl"/>
              </w:rPr>
              <w:t>Adoptar todas las medidas que sean necesarias para hacer efectivas las garantías de no repetición, incluyendo la organización y mantenimiento de registros de conformidad con lo estipulado en la Convención, así como el acceso a la información para todas las personas que tengan un interés legítimo en ella, de conformidad con los artículos 17 y 18 de la Convención</w:t>
            </w:r>
            <w:r w:rsidR="0009054F" w:rsidRPr="00760E0B">
              <w:rPr>
                <w:lang w:val="es-ES_tradnl"/>
              </w:rPr>
              <w:t>;</w:t>
            </w:r>
          </w:p>
          <w:p w14:paraId="538E4D81" w14:textId="45826D9D" w:rsidR="00A25C64" w:rsidRPr="00760E0B" w:rsidRDefault="009E2DA6" w:rsidP="00523361">
            <w:pPr>
              <w:pStyle w:val="SingleTxtG"/>
              <w:tabs>
                <w:tab w:val="clear" w:pos="1701"/>
                <w:tab w:val="left" w:pos="298"/>
                <w:tab w:val="left" w:pos="658"/>
              </w:tabs>
              <w:spacing w:before="40"/>
              <w:ind w:left="0" w:right="0"/>
              <w:rPr>
                <w:lang w:val="es-ES_tradnl"/>
              </w:rPr>
            </w:pPr>
            <w:r w:rsidRPr="00760E0B">
              <w:rPr>
                <w:lang w:val="es-ES_tradnl"/>
              </w:rPr>
              <w:tab/>
            </w:r>
            <w:r w:rsidR="000668BF" w:rsidRPr="00760E0B">
              <w:rPr>
                <w:lang w:val="es-ES_tradnl"/>
              </w:rPr>
              <w:t>f)</w:t>
            </w:r>
            <w:r w:rsidR="000668BF" w:rsidRPr="00760E0B">
              <w:rPr>
                <w:lang w:val="es-ES_tradnl"/>
              </w:rPr>
              <w:tab/>
            </w:r>
            <w:r w:rsidR="005150EF" w:rsidRPr="00760E0B">
              <w:rPr>
                <w:lang w:val="es-ES_tradnl"/>
              </w:rPr>
              <w:t xml:space="preserve">Publicar el dictamen y difundir ampliamente su contenido, en </w:t>
            </w:r>
            <w:r w:rsidR="00771651" w:rsidRPr="00760E0B">
              <w:rPr>
                <w:lang w:val="es-ES_tradnl"/>
              </w:rPr>
              <w:t>particular,</w:t>
            </w:r>
            <w:r w:rsidR="005150EF" w:rsidRPr="00760E0B">
              <w:rPr>
                <w:lang w:val="es-ES_tradnl"/>
              </w:rPr>
              <w:t xml:space="preserve"> pero no exclusivamente, entre los miembros de las fuerzas de seguridad y el personal penitenciario encargados de cuidar y atender a las personas privadas de la libertad. </w:t>
            </w:r>
          </w:p>
        </w:tc>
      </w:tr>
      <w:tr w:rsidR="00760E0B" w:rsidRPr="00760E0B" w14:paraId="652767CB" w14:textId="77777777" w:rsidTr="00523361">
        <w:trPr>
          <w:trHeight w:val="240"/>
        </w:trPr>
        <w:tc>
          <w:tcPr>
            <w:tcW w:w="7370" w:type="dxa"/>
            <w:gridSpan w:val="2"/>
            <w:tcBorders>
              <w:bottom w:val="nil"/>
            </w:tcBorders>
            <w:shd w:val="clear" w:color="auto" w:fill="auto"/>
          </w:tcPr>
          <w:p w14:paraId="59907271" w14:textId="3532B8C3" w:rsidR="007A4F76" w:rsidRPr="00760E0B" w:rsidRDefault="007A4F76" w:rsidP="00523361">
            <w:pPr>
              <w:pStyle w:val="SingleTxtG"/>
              <w:spacing w:before="40"/>
              <w:ind w:left="0" w:right="0"/>
              <w:rPr>
                <w:rFonts w:eastAsia="Calibri"/>
                <w:b/>
                <w:bCs/>
                <w:szCs w:val="22"/>
                <w:lang w:eastAsia="en-US"/>
              </w:rPr>
            </w:pPr>
            <w:r w:rsidRPr="00914447">
              <w:rPr>
                <w:rFonts w:eastAsia="Calibri"/>
                <w:b/>
                <w:bCs/>
                <w:lang w:eastAsia="en-US"/>
              </w:rPr>
              <w:t>Decisi</w:t>
            </w:r>
            <w:r w:rsidR="005652B1" w:rsidRPr="00914447">
              <w:rPr>
                <w:rFonts w:eastAsia="Calibri"/>
                <w:b/>
                <w:bCs/>
                <w:lang w:eastAsia="en-US"/>
              </w:rPr>
              <w:t>ones</w:t>
            </w:r>
            <w:r w:rsidRPr="00914447">
              <w:rPr>
                <w:rFonts w:eastAsia="Calibri"/>
                <w:b/>
                <w:bCs/>
                <w:lang w:eastAsia="en-US"/>
              </w:rPr>
              <w:t xml:space="preserve"> del </w:t>
            </w:r>
            <w:r w:rsidR="00AA40DE" w:rsidRPr="00914447">
              <w:rPr>
                <w:rFonts w:eastAsia="Calibri"/>
                <w:b/>
                <w:bCs/>
                <w:lang w:eastAsia="en-US"/>
              </w:rPr>
              <w:t>Comité</w:t>
            </w:r>
            <w:r w:rsidR="0009054F" w:rsidRPr="00914447">
              <w:rPr>
                <w:rFonts w:eastAsia="Calibri"/>
                <w:b/>
                <w:bCs/>
                <w:lang w:eastAsia="en-US"/>
              </w:rPr>
              <w:t xml:space="preserve"> de</w:t>
            </w:r>
            <w:r w:rsidR="005652B1" w:rsidRPr="00914447">
              <w:rPr>
                <w:rFonts w:eastAsia="Calibri"/>
                <w:b/>
                <w:bCs/>
                <w:lang w:eastAsia="en-US"/>
              </w:rPr>
              <w:t xml:space="preserve"> 22 </w:t>
            </w:r>
            <w:r w:rsidR="009A4E37" w:rsidRPr="00914447">
              <w:rPr>
                <w:rFonts w:eastAsia="Calibri"/>
                <w:b/>
                <w:bCs/>
                <w:lang w:eastAsia="en-US"/>
              </w:rPr>
              <w:t>de s</w:t>
            </w:r>
            <w:r w:rsidR="005652B1" w:rsidRPr="00914447">
              <w:rPr>
                <w:rFonts w:eastAsia="Calibri"/>
                <w:b/>
                <w:bCs/>
                <w:lang w:eastAsia="en-US"/>
              </w:rPr>
              <w:t>eptiembre, 24 de octubre y 15 de diciembre de 2016</w:t>
            </w:r>
          </w:p>
          <w:p w14:paraId="15833225" w14:textId="7547D750" w:rsidR="007A4F76" w:rsidRPr="00760E0B" w:rsidRDefault="00A04D8F" w:rsidP="00523361">
            <w:pPr>
              <w:spacing w:before="40" w:after="120"/>
              <w:jc w:val="both"/>
            </w:pPr>
            <w:r w:rsidRPr="00760E0B">
              <w:t>3.</w:t>
            </w:r>
            <w:r w:rsidR="00760E0B">
              <w:tab/>
            </w:r>
            <w:r w:rsidR="005652B1" w:rsidRPr="00297378">
              <w:t>El Comité otorgó dos</w:t>
            </w:r>
            <w:r w:rsidR="007A4F76" w:rsidRPr="00155701">
              <w:t xml:space="preserve"> extensiones. En la segunda extensión</w:t>
            </w:r>
            <w:r w:rsidR="007A4F76" w:rsidRPr="00760E0B">
              <w:t xml:space="preserve"> se informó al Estado parte que, de no recibir el informe de seguimiento para la fecha señalada, el Comité procedería a la evaluación de las medidas adoptadas </w:t>
            </w:r>
            <w:r w:rsidR="00F749A1" w:rsidRPr="00760E0B">
              <w:t xml:space="preserve">para </w:t>
            </w:r>
            <w:r w:rsidR="007A4F76" w:rsidRPr="00760E0B">
              <w:t xml:space="preserve">implementar </w:t>
            </w:r>
            <w:r w:rsidR="00846035" w:rsidRPr="00760E0B">
              <w:t xml:space="preserve">sus </w:t>
            </w:r>
            <w:r w:rsidR="007A4F76" w:rsidRPr="00760E0B">
              <w:t xml:space="preserve">recomendaciones en base a la información que tenía en su poder. </w:t>
            </w:r>
            <w:r w:rsidR="005652B1" w:rsidRPr="00760E0B">
              <w:t xml:space="preserve">El 15 de diciembre de 2016, el Estado parte reiteró su petición de extensión. El Comité rechazó esta petición </w:t>
            </w:r>
            <w:r w:rsidR="0009054F" w:rsidRPr="00760E0B">
              <w:t xml:space="preserve">e informó </w:t>
            </w:r>
            <w:r w:rsidR="009D1186" w:rsidRPr="00760E0B">
              <w:t xml:space="preserve">que iba a proceder con base en la información disponible, conforme lo indicado en su </w:t>
            </w:r>
            <w:r w:rsidR="00A353E6" w:rsidRPr="00760E0B">
              <w:t>nota del 24 de octubre de 2016.</w:t>
            </w:r>
          </w:p>
        </w:tc>
      </w:tr>
      <w:tr w:rsidR="00760E0B" w:rsidRPr="00760E0B" w14:paraId="66222D25" w14:textId="77777777" w:rsidTr="00523361">
        <w:trPr>
          <w:trHeight w:val="240"/>
        </w:trPr>
        <w:tc>
          <w:tcPr>
            <w:tcW w:w="7370" w:type="dxa"/>
            <w:gridSpan w:val="2"/>
            <w:tcBorders>
              <w:top w:val="nil"/>
              <w:bottom w:val="nil"/>
            </w:tcBorders>
            <w:shd w:val="clear" w:color="auto" w:fill="auto"/>
          </w:tcPr>
          <w:p w14:paraId="33C5B2FC" w14:textId="552E14E9" w:rsidR="000D5DDA" w:rsidRPr="00914447" w:rsidRDefault="000D5DDA" w:rsidP="00523361">
            <w:pPr>
              <w:pStyle w:val="SingleTxtG"/>
              <w:spacing w:before="40"/>
              <w:ind w:left="0" w:right="0"/>
              <w:rPr>
                <w:rFonts w:eastAsia="Calibri"/>
                <w:b/>
                <w:bCs/>
                <w:lang w:eastAsia="en-US"/>
              </w:rPr>
            </w:pPr>
            <w:r w:rsidRPr="00914447">
              <w:rPr>
                <w:rFonts w:eastAsia="Calibri"/>
                <w:b/>
                <w:bCs/>
                <w:lang w:eastAsia="en-US"/>
              </w:rPr>
              <w:t>Comentarios de las autoras</w:t>
            </w:r>
            <w:r w:rsidR="0009054F" w:rsidRPr="00914447">
              <w:rPr>
                <w:rFonts w:eastAsia="Calibri"/>
                <w:b/>
                <w:bCs/>
                <w:lang w:eastAsia="en-US"/>
              </w:rPr>
              <w:t xml:space="preserve"> d</w:t>
            </w:r>
            <w:r w:rsidR="00E36BFA" w:rsidRPr="00914447">
              <w:rPr>
                <w:rFonts w:eastAsia="Calibri"/>
                <w:b/>
                <w:bCs/>
                <w:lang w:eastAsia="en-US"/>
              </w:rPr>
              <w:t>e</w:t>
            </w:r>
            <w:r w:rsidR="000D215E" w:rsidRPr="00914447">
              <w:rPr>
                <w:rFonts w:eastAsia="Calibri"/>
                <w:b/>
                <w:bCs/>
                <w:lang w:eastAsia="en-US"/>
              </w:rPr>
              <w:t xml:space="preserve"> 18 de diciembre de 2016</w:t>
            </w:r>
          </w:p>
          <w:p w14:paraId="42703807" w14:textId="207BC494" w:rsidR="000D5DDA" w:rsidRPr="00760E0B" w:rsidRDefault="00A04D8F" w:rsidP="00523361">
            <w:pPr>
              <w:spacing w:before="40" w:after="120"/>
              <w:jc w:val="both"/>
            </w:pPr>
            <w:r w:rsidRPr="00760E0B">
              <w:t>4.</w:t>
            </w:r>
            <w:r w:rsidR="00760E0B">
              <w:tab/>
            </w:r>
            <w:r w:rsidR="000D215E" w:rsidRPr="00297378">
              <w:t>L</w:t>
            </w:r>
            <w:r w:rsidR="000D5DDA" w:rsidRPr="00155701">
              <w:t>as autoras reitera</w:t>
            </w:r>
            <w:r w:rsidR="00F463B5" w:rsidRPr="00760E0B">
              <w:t>ro</w:t>
            </w:r>
            <w:r w:rsidR="000D5DDA" w:rsidRPr="00760E0B">
              <w:t xml:space="preserve">n que </w:t>
            </w:r>
            <w:r w:rsidR="00F749A1" w:rsidRPr="00760E0B">
              <w:t xml:space="preserve">no </w:t>
            </w:r>
            <w:r w:rsidR="000D5DDA" w:rsidRPr="00760E0B">
              <w:t>ha</w:t>
            </w:r>
            <w:r w:rsidR="009B4967" w:rsidRPr="00760E0B">
              <w:t>bía</w:t>
            </w:r>
            <w:r w:rsidR="000D5DDA" w:rsidRPr="00760E0B">
              <w:t xml:space="preserve"> sido adoptada</w:t>
            </w:r>
            <w:r w:rsidR="00F749A1" w:rsidRPr="00760E0B">
              <w:t xml:space="preserve"> ninguna acción</w:t>
            </w:r>
            <w:r w:rsidR="000D5DDA" w:rsidRPr="00760E0B">
              <w:t xml:space="preserve"> para implementa</w:t>
            </w:r>
            <w:r w:rsidR="00846035" w:rsidRPr="00760E0B">
              <w:t xml:space="preserve">r </w:t>
            </w:r>
            <w:r w:rsidR="000D5DDA" w:rsidRPr="00760E0B">
              <w:t>el dictamen del Comité y proporciona</w:t>
            </w:r>
            <w:r w:rsidR="00F463B5" w:rsidRPr="00760E0B">
              <w:t>ro</w:t>
            </w:r>
            <w:r w:rsidR="000D5DDA" w:rsidRPr="00760E0B">
              <w:t>n datos sobre las acciones tomadas por los familiares de la víctima para dar seguimiento a las recomendaciones del Comité y requerir su implementación.</w:t>
            </w:r>
          </w:p>
        </w:tc>
      </w:tr>
      <w:tr w:rsidR="00760E0B" w:rsidRPr="00760E0B" w14:paraId="3EEA4422" w14:textId="77777777" w:rsidTr="00914447">
        <w:trPr>
          <w:trHeight w:val="240"/>
        </w:trPr>
        <w:tc>
          <w:tcPr>
            <w:tcW w:w="7370" w:type="dxa"/>
            <w:gridSpan w:val="2"/>
            <w:tcBorders>
              <w:top w:val="nil"/>
            </w:tcBorders>
            <w:shd w:val="clear" w:color="auto" w:fill="auto"/>
          </w:tcPr>
          <w:p w14:paraId="482AE505" w14:textId="334069F4" w:rsidR="000D5DDA" w:rsidRPr="00760E0B" w:rsidRDefault="00FF5A1E" w:rsidP="00523361">
            <w:pPr>
              <w:pStyle w:val="SingleTxtG"/>
              <w:keepNext/>
              <w:keepLines/>
              <w:spacing w:before="40"/>
              <w:ind w:left="0" w:right="0"/>
              <w:rPr>
                <w:rFonts w:eastAsia="Calibri"/>
                <w:b/>
                <w:bCs/>
                <w:szCs w:val="22"/>
                <w:lang w:eastAsia="en-US"/>
              </w:rPr>
            </w:pPr>
            <w:bookmarkStart w:id="3" w:name="_Hlk93071835"/>
            <w:r w:rsidRPr="00914447">
              <w:rPr>
                <w:rFonts w:eastAsia="Calibri"/>
                <w:b/>
                <w:bCs/>
                <w:lang w:eastAsia="en-US"/>
              </w:rPr>
              <w:lastRenderedPageBreak/>
              <w:t>Carta de seguimiento</w:t>
            </w:r>
            <w:r w:rsidR="000D215E" w:rsidRPr="00914447">
              <w:rPr>
                <w:rFonts w:eastAsia="Calibri"/>
                <w:b/>
                <w:bCs/>
                <w:lang w:eastAsia="en-US"/>
              </w:rPr>
              <w:t xml:space="preserve"> </w:t>
            </w:r>
            <w:r w:rsidRPr="00914447">
              <w:rPr>
                <w:rFonts w:eastAsia="Calibri"/>
                <w:b/>
                <w:bCs/>
                <w:lang w:eastAsia="en-US"/>
              </w:rPr>
              <w:t>d</w:t>
            </w:r>
            <w:r w:rsidR="000D215E" w:rsidRPr="00914447">
              <w:rPr>
                <w:rFonts w:eastAsia="Calibri"/>
                <w:b/>
                <w:bCs/>
                <w:lang w:eastAsia="en-US"/>
              </w:rPr>
              <w:t>el Comité</w:t>
            </w:r>
            <w:r w:rsidRPr="00914447">
              <w:rPr>
                <w:rFonts w:eastAsia="Calibri"/>
                <w:b/>
                <w:bCs/>
                <w:lang w:eastAsia="en-US"/>
              </w:rPr>
              <w:t xml:space="preserve"> de 25 de abril de 2017</w:t>
            </w:r>
            <w:bookmarkEnd w:id="3"/>
          </w:p>
          <w:p w14:paraId="30A0BEF8" w14:textId="13F85D44" w:rsidR="000D5DDA" w:rsidRPr="00760E0B" w:rsidRDefault="00A04D8F" w:rsidP="00523361">
            <w:pPr>
              <w:spacing w:before="40" w:after="120"/>
              <w:jc w:val="both"/>
            </w:pPr>
            <w:r w:rsidRPr="00760E0B">
              <w:t>5.</w:t>
            </w:r>
            <w:r w:rsidR="00760E0B">
              <w:tab/>
            </w:r>
            <w:r w:rsidR="0009054F" w:rsidRPr="00297378">
              <w:t xml:space="preserve">En la </w:t>
            </w:r>
            <w:r w:rsidR="0009054F" w:rsidRPr="00760E0B">
              <w:t>c</w:t>
            </w:r>
            <w:r w:rsidR="000D5DDA" w:rsidRPr="00760E0B">
              <w:t xml:space="preserve">arta de seguimiento del Relator </w:t>
            </w:r>
            <w:r w:rsidR="0009054F" w:rsidRPr="00760E0B">
              <w:t xml:space="preserve">que se envió </w:t>
            </w:r>
            <w:r w:rsidR="000D5DDA" w:rsidRPr="00760E0B">
              <w:t>al Estado parte en nombre del Comité</w:t>
            </w:r>
            <w:r w:rsidR="0009054F" w:rsidRPr="00760E0B">
              <w:t xml:space="preserve"> se recordaba</w:t>
            </w:r>
            <w:r w:rsidR="000D5DDA" w:rsidRPr="00760E0B">
              <w:t xml:space="preserve"> que, de conformidad con el párrafo 14 de</w:t>
            </w:r>
            <w:r w:rsidR="00846035" w:rsidRPr="00760E0B">
              <w:t xml:space="preserve"> su</w:t>
            </w:r>
            <w:r w:rsidR="000D5DDA" w:rsidRPr="00760E0B">
              <w:t xml:space="preserve"> dictamen, se </w:t>
            </w:r>
            <w:r w:rsidR="0009054F" w:rsidRPr="00760E0B">
              <w:t xml:space="preserve">había solicitado </w:t>
            </w:r>
            <w:r w:rsidR="000D5DDA" w:rsidRPr="00760E0B">
              <w:t>al Estado parte que informara</w:t>
            </w:r>
            <w:r w:rsidR="0009054F" w:rsidRPr="00760E0B">
              <w:t>,</w:t>
            </w:r>
            <w:r w:rsidR="000D5DDA" w:rsidRPr="00760E0B">
              <w:t xml:space="preserve"> en un plazo de seis meses contados a partir de la fecha de transmisión del dictamen, sobre las medidas que </w:t>
            </w:r>
            <w:r w:rsidR="00846035" w:rsidRPr="00760E0B">
              <w:t>había</w:t>
            </w:r>
            <w:r w:rsidR="0009054F" w:rsidRPr="00760E0B">
              <w:t xml:space="preserve"> </w:t>
            </w:r>
            <w:r w:rsidR="000D5DDA" w:rsidRPr="00760E0B">
              <w:t>adoptado con el fin de implementar las recomendaciones</w:t>
            </w:r>
            <w:r w:rsidR="0009054F" w:rsidRPr="00760E0B">
              <w:t xml:space="preserve"> incluidas en el dictamen</w:t>
            </w:r>
            <w:r w:rsidR="000D5DDA" w:rsidRPr="00760E0B">
              <w:t xml:space="preserve">. </w:t>
            </w:r>
          </w:p>
          <w:p w14:paraId="21CAF4E1" w14:textId="245B1E3A" w:rsidR="000D5DDA" w:rsidRPr="00760E0B" w:rsidRDefault="00A04D8F" w:rsidP="00523361">
            <w:pPr>
              <w:spacing w:before="40" w:after="120"/>
              <w:jc w:val="both"/>
            </w:pPr>
            <w:r w:rsidRPr="00760E0B">
              <w:t>6.</w:t>
            </w:r>
            <w:r w:rsidR="00760E0B">
              <w:tab/>
            </w:r>
            <w:r w:rsidR="00FF5A1E" w:rsidRPr="00297378">
              <w:t>El Comité tomó nota de</w:t>
            </w:r>
            <w:r w:rsidR="000D5DDA" w:rsidRPr="00155701">
              <w:t xml:space="preserve"> que</w:t>
            </w:r>
            <w:r w:rsidR="000D5DDA" w:rsidRPr="00760E0B">
              <w:t xml:space="preserve">: </w:t>
            </w:r>
          </w:p>
          <w:p w14:paraId="02212BD7" w14:textId="56A36AC4" w:rsidR="000D5DDA" w:rsidRPr="00760E0B" w:rsidRDefault="006B7185" w:rsidP="00523361">
            <w:pPr>
              <w:spacing w:before="40" w:after="120"/>
              <w:jc w:val="both"/>
            </w:pPr>
            <w:r>
              <w:tab/>
            </w:r>
            <w:r w:rsidR="009B4967" w:rsidRPr="00297378">
              <w:t>a)</w:t>
            </w:r>
            <w:r w:rsidR="000668BF" w:rsidRPr="00760E0B">
              <w:tab/>
            </w:r>
            <w:r w:rsidR="00367B4E" w:rsidRPr="00760E0B">
              <w:t>A m</w:t>
            </w:r>
            <w:r w:rsidR="000D5DDA" w:rsidRPr="00760E0B">
              <w:t xml:space="preserve">ás de un año </w:t>
            </w:r>
            <w:r w:rsidR="00FF5A1E" w:rsidRPr="00760E0B">
              <w:t>de</w:t>
            </w:r>
            <w:r w:rsidR="000D5DDA" w:rsidRPr="00760E0B">
              <w:t xml:space="preserve"> la transmisión del dictamen de referencia, el Estado parte todavía no había enviado información de seguimiento al respecto;</w:t>
            </w:r>
          </w:p>
          <w:p w14:paraId="4D9B9140" w14:textId="684C3FD0" w:rsidR="000D5DDA" w:rsidRPr="00760E0B" w:rsidRDefault="006B7185" w:rsidP="00523361">
            <w:pPr>
              <w:spacing w:before="40" w:after="120"/>
              <w:jc w:val="both"/>
            </w:pPr>
            <w:r>
              <w:tab/>
            </w:r>
            <w:r w:rsidR="009B4967" w:rsidRPr="00297378">
              <w:t>b)</w:t>
            </w:r>
            <w:r w:rsidR="000668BF" w:rsidRPr="00760E0B">
              <w:tab/>
            </w:r>
            <w:r w:rsidR="000D5DDA" w:rsidRPr="00760E0B">
              <w:t xml:space="preserve">Según la información disponible en el contexto del proceso de seguimiento </w:t>
            </w:r>
            <w:r w:rsidR="0009054F" w:rsidRPr="00760E0B">
              <w:t xml:space="preserve">de </w:t>
            </w:r>
            <w:r w:rsidR="000D5DDA" w:rsidRPr="00760E0B">
              <w:t>la implementación del dictamen, el Estado parte no habría adoptado medidas para dar cumplimiento al dictamen</w:t>
            </w:r>
            <w:r w:rsidR="00846035" w:rsidRPr="00760E0B">
              <w:t>,</w:t>
            </w:r>
            <w:r w:rsidR="000D5DDA" w:rsidRPr="00760E0B">
              <w:t xml:space="preserve"> y como consecuencia de ello se mantiene y se agrava la lesión de los derechos de las autoras. </w:t>
            </w:r>
          </w:p>
          <w:p w14:paraId="64201C4B" w14:textId="327AA61E" w:rsidR="000D5DDA" w:rsidRPr="00760E0B" w:rsidRDefault="00A04D8F" w:rsidP="00523361">
            <w:pPr>
              <w:autoSpaceDE w:val="0"/>
              <w:autoSpaceDN w:val="0"/>
              <w:adjustRightInd w:val="0"/>
              <w:spacing w:before="40" w:after="120"/>
              <w:jc w:val="both"/>
            </w:pPr>
            <w:r w:rsidRPr="00760E0B">
              <w:t>7.</w:t>
            </w:r>
            <w:r w:rsidR="00760E0B">
              <w:tab/>
            </w:r>
            <w:r w:rsidR="000D5DDA" w:rsidRPr="00297378">
              <w:t>En vista de lo anterior, el Comité</w:t>
            </w:r>
            <w:r w:rsidR="000D5DDA" w:rsidRPr="00155701">
              <w:t xml:space="preserve"> informó al Est</w:t>
            </w:r>
            <w:r w:rsidR="000D5DDA" w:rsidRPr="00760E0B">
              <w:t xml:space="preserve">ado parte de su decisión de dejar constancia </w:t>
            </w:r>
            <w:r w:rsidR="00846035" w:rsidRPr="00760E0B">
              <w:t xml:space="preserve">en su informe a la Asamblea General </w:t>
            </w:r>
            <w:r w:rsidR="000D5DDA" w:rsidRPr="00760E0B">
              <w:t xml:space="preserve">de la ejecución no satisfactoria, hasta la fecha, de sus recomendaciones, y examinar de nuevo el seguimiento del dictamen de referencia en su próximo período de sesiones. </w:t>
            </w:r>
          </w:p>
        </w:tc>
      </w:tr>
      <w:tr w:rsidR="00760E0B" w:rsidRPr="00760E0B" w14:paraId="79B4166D" w14:textId="77777777" w:rsidTr="00523361">
        <w:trPr>
          <w:trHeight w:val="240"/>
        </w:trPr>
        <w:tc>
          <w:tcPr>
            <w:tcW w:w="7370" w:type="dxa"/>
            <w:gridSpan w:val="2"/>
            <w:tcBorders>
              <w:bottom w:val="nil"/>
            </w:tcBorders>
            <w:shd w:val="clear" w:color="auto" w:fill="auto"/>
          </w:tcPr>
          <w:p w14:paraId="3C44B2DB" w14:textId="099A7247" w:rsidR="000D5DDA" w:rsidRPr="00914447" w:rsidRDefault="000D5DDA" w:rsidP="00914447">
            <w:pPr>
              <w:pStyle w:val="SingleTxtG"/>
              <w:spacing w:before="40"/>
              <w:ind w:left="0" w:right="0"/>
              <w:jc w:val="left"/>
              <w:rPr>
                <w:b/>
                <w:bCs/>
              </w:rPr>
            </w:pPr>
            <w:r w:rsidRPr="00914447">
              <w:rPr>
                <w:rFonts w:eastAsia="Calibri"/>
                <w:b/>
                <w:bCs/>
                <w:lang w:eastAsia="en-US"/>
              </w:rPr>
              <w:t>Comentarios adicionales de las aut</w:t>
            </w:r>
            <w:r w:rsidR="00A353E6" w:rsidRPr="00914447">
              <w:rPr>
                <w:rFonts w:eastAsia="Calibri"/>
                <w:b/>
                <w:bCs/>
                <w:lang w:eastAsia="en-US"/>
              </w:rPr>
              <w:t>oras</w:t>
            </w:r>
            <w:r w:rsidR="00FF5A1E" w:rsidRPr="00914447">
              <w:rPr>
                <w:rFonts w:eastAsia="Calibri"/>
                <w:b/>
                <w:bCs/>
                <w:lang w:eastAsia="en-US"/>
              </w:rPr>
              <w:t xml:space="preserve"> de 13 de junio y 17 de julio de 2017</w:t>
            </w:r>
          </w:p>
          <w:p w14:paraId="16781DDF" w14:textId="1E95ADDC" w:rsidR="000D5DDA" w:rsidRPr="00760E0B" w:rsidRDefault="00A04D8F" w:rsidP="00523361">
            <w:pPr>
              <w:spacing w:before="40" w:after="120"/>
              <w:jc w:val="both"/>
            </w:pPr>
            <w:r w:rsidRPr="00297378">
              <w:t>8.</w:t>
            </w:r>
            <w:r w:rsidR="00760E0B">
              <w:tab/>
            </w:r>
            <w:r w:rsidR="000D5DDA" w:rsidRPr="00297378">
              <w:t>Las autoras pid</w:t>
            </w:r>
            <w:r w:rsidR="00F463B5" w:rsidRPr="00155701">
              <w:t>ieron</w:t>
            </w:r>
            <w:r w:rsidR="000D5DDA" w:rsidRPr="00760E0B">
              <w:t xml:space="preserve"> información sobre el estado del proceso de seguimiento</w:t>
            </w:r>
            <w:r w:rsidR="009B4967" w:rsidRPr="00760E0B">
              <w:t xml:space="preserve"> e i</w:t>
            </w:r>
            <w:r w:rsidR="000D5DDA" w:rsidRPr="00760E0B">
              <w:t>nforma</w:t>
            </w:r>
            <w:r w:rsidR="00F463B5" w:rsidRPr="00760E0B">
              <w:t>ro</w:t>
            </w:r>
            <w:r w:rsidR="000D5DDA" w:rsidRPr="00760E0B">
              <w:t>n que el dictamen del Comité todavía no ha</w:t>
            </w:r>
            <w:r w:rsidR="00F463B5" w:rsidRPr="00760E0B">
              <w:t>bía</w:t>
            </w:r>
            <w:r w:rsidR="000D5DDA" w:rsidRPr="00760E0B">
              <w:t xml:space="preserve"> sido implementado. </w:t>
            </w:r>
          </w:p>
          <w:p w14:paraId="191EB4D4" w14:textId="5B137A8D" w:rsidR="000D5DDA" w:rsidRPr="00760E0B" w:rsidRDefault="00A04D8F" w:rsidP="00523361">
            <w:pPr>
              <w:spacing w:before="40" w:after="120"/>
              <w:jc w:val="both"/>
            </w:pPr>
            <w:r w:rsidRPr="00760E0B">
              <w:t>9.</w:t>
            </w:r>
            <w:r w:rsidR="000531E0">
              <w:tab/>
            </w:r>
            <w:r w:rsidR="000D5DDA" w:rsidRPr="00297378">
              <w:t>Informa</w:t>
            </w:r>
            <w:r w:rsidR="00F463B5" w:rsidRPr="00155701">
              <w:t>ro</w:t>
            </w:r>
            <w:r w:rsidR="000D5DDA" w:rsidRPr="00760E0B">
              <w:t xml:space="preserve">n </w:t>
            </w:r>
            <w:r w:rsidR="009B4967" w:rsidRPr="00760E0B">
              <w:t xml:space="preserve">también </w:t>
            </w:r>
            <w:r w:rsidR="000D5DDA" w:rsidRPr="00760E0B">
              <w:t>haber manten</w:t>
            </w:r>
            <w:r w:rsidR="00FF5A1E" w:rsidRPr="00760E0B">
              <w:t>ido una reunión con la Secretarí</w:t>
            </w:r>
            <w:r w:rsidR="000D5DDA" w:rsidRPr="00760E0B">
              <w:t>a de Derechos Humanos en Buenos Aires tras la decisión del Comité. En esa ocasión, las autoridades se comprometieron a avanzar en el cumplimiento de la decisión</w:t>
            </w:r>
            <w:r w:rsidR="0084103E" w:rsidRPr="00760E0B">
              <w:t xml:space="preserve">, en particular </w:t>
            </w:r>
            <w:r w:rsidR="000D5DDA" w:rsidRPr="00760E0B">
              <w:t xml:space="preserve">para </w:t>
            </w:r>
            <w:r w:rsidR="0084103E" w:rsidRPr="00760E0B">
              <w:t>permitir el avance de</w:t>
            </w:r>
            <w:r w:rsidR="000D5DDA" w:rsidRPr="00760E0B">
              <w:t xml:space="preserve"> la investigación y para garantizar su reasignación al fuero federal competente en materia de desapariciones forzadas. También se comprometieron a adoptar medidas de reparación para las víctimas. Sin embargo, ninguna medida ha</w:t>
            </w:r>
            <w:r w:rsidR="00F463B5" w:rsidRPr="00760E0B">
              <w:t>bía</w:t>
            </w:r>
            <w:r w:rsidR="000D5DDA" w:rsidRPr="00760E0B">
              <w:t xml:space="preserve"> sido adoptada en este sentido. </w:t>
            </w:r>
          </w:p>
          <w:p w14:paraId="79B6ED21" w14:textId="6C5F20F6" w:rsidR="000D5DDA" w:rsidRPr="00760E0B" w:rsidRDefault="00A04D8F" w:rsidP="00523361">
            <w:pPr>
              <w:spacing w:before="40" w:after="120"/>
              <w:jc w:val="both"/>
            </w:pPr>
            <w:r w:rsidRPr="00760E0B">
              <w:t>10.</w:t>
            </w:r>
            <w:r w:rsidR="000531E0">
              <w:tab/>
            </w:r>
            <w:r w:rsidR="000D5DDA" w:rsidRPr="00760E0B">
              <w:t>Las autoras informa</w:t>
            </w:r>
            <w:r w:rsidR="00F463B5" w:rsidRPr="00760E0B">
              <w:t>ro</w:t>
            </w:r>
            <w:r w:rsidR="000D5DDA" w:rsidRPr="00760E0B">
              <w:t>n también haber mantenido un contacto permanente con el departamento de litigio internacional de la Secretaría de Derechos Humanos, pero la reticencia del estado provincial</w:t>
            </w:r>
            <w:r w:rsidR="0084103E" w:rsidRPr="00760E0B">
              <w:t xml:space="preserve"> no ha</w:t>
            </w:r>
            <w:r w:rsidR="00F463B5" w:rsidRPr="00760E0B">
              <w:t>bía</w:t>
            </w:r>
            <w:r w:rsidR="0084103E" w:rsidRPr="00760E0B">
              <w:t xml:space="preserve"> permitido que se dieran avances</w:t>
            </w:r>
            <w:r w:rsidR="00AE28E5" w:rsidRPr="00760E0B">
              <w:t xml:space="preserve">. </w:t>
            </w:r>
          </w:p>
        </w:tc>
      </w:tr>
      <w:tr w:rsidR="00760E0B" w:rsidRPr="00760E0B" w14:paraId="22134706" w14:textId="77777777" w:rsidTr="00523361">
        <w:trPr>
          <w:trHeight w:val="240"/>
        </w:trPr>
        <w:tc>
          <w:tcPr>
            <w:tcW w:w="7370" w:type="dxa"/>
            <w:gridSpan w:val="2"/>
            <w:tcBorders>
              <w:top w:val="nil"/>
              <w:bottom w:val="nil"/>
            </w:tcBorders>
            <w:shd w:val="clear" w:color="auto" w:fill="auto"/>
          </w:tcPr>
          <w:p w14:paraId="0CCD5527" w14:textId="031D7CEA" w:rsidR="000D5DDA" w:rsidRPr="000531E0" w:rsidRDefault="000D5DDA" w:rsidP="00523361">
            <w:pPr>
              <w:pStyle w:val="SingleTxtG"/>
              <w:spacing w:before="40"/>
              <w:ind w:left="0" w:right="0"/>
              <w:rPr>
                <w:rFonts w:eastAsia="Calibri"/>
                <w:b/>
                <w:bCs/>
                <w:lang w:eastAsia="en-US"/>
              </w:rPr>
            </w:pPr>
            <w:r w:rsidRPr="00914447">
              <w:rPr>
                <w:rFonts w:eastAsia="Calibri"/>
                <w:b/>
                <w:bCs/>
                <w:lang w:eastAsia="en-US"/>
              </w:rPr>
              <w:t>Respuesta del Estado parte</w:t>
            </w:r>
            <w:r w:rsidR="00F463B5" w:rsidRPr="00914447">
              <w:rPr>
                <w:rFonts w:eastAsia="Calibri"/>
                <w:b/>
                <w:bCs/>
                <w:lang w:eastAsia="en-US"/>
              </w:rPr>
              <w:t xml:space="preserve"> de</w:t>
            </w:r>
            <w:r w:rsidR="004D50CF" w:rsidRPr="00914447">
              <w:rPr>
                <w:rFonts w:eastAsia="Calibri"/>
                <w:b/>
                <w:bCs/>
                <w:lang w:eastAsia="en-US"/>
              </w:rPr>
              <w:t xml:space="preserve"> </w:t>
            </w:r>
            <w:r w:rsidRPr="00914447">
              <w:rPr>
                <w:rFonts w:eastAsia="Calibri"/>
                <w:b/>
                <w:bCs/>
                <w:lang w:eastAsia="en-US"/>
              </w:rPr>
              <w:t>8 de septiembre de 2017</w:t>
            </w:r>
          </w:p>
          <w:p w14:paraId="3C486EE4" w14:textId="4DB6F18C" w:rsidR="000D5DDA" w:rsidRPr="00760E0B" w:rsidRDefault="00A04D8F" w:rsidP="00523361">
            <w:pPr>
              <w:spacing w:before="40" w:after="120"/>
              <w:jc w:val="both"/>
            </w:pPr>
            <w:r w:rsidRPr="00760E0B">
              <w:t>11.</w:t>
            </w:r>
            <w:r w:rsidR="000531E0">
              <w:tab/>
            </w:r>
            <w:r w:rsidR="000D5DDA" w:rsidRPr="00297378">
              <w:t>El Estado parte coment</w:t>
            </w:r>
            <w:r w:rsidR="00F463B5" w:rsidRPr="00155701">
              <w:t>ó</w:t>
            </w:r>
            <w:r w:rsidR="000D5DDA" w:rsidRPr="00760E0B">
              <w:t xml:space="preserve"> las medidas adoptadas con relación a cada una de las recomendaciones del Comité.</w:t>
            </w:r>
          </w:p>
          <w:p w14:paraId="41D303BC" w14:textId="7EA3DAB4" w:rsidR="000D5DDA" w:rsidRPr="00914447" w:rsidRDefault="00A04D8F" w:rsidP="00C67AC7">
            <w:pPr>
              <w:pStyle w:val="H4G"/>
              <w:rPr>
                <w:lang w:val="es-ES_tradnl"/>
              </w:rPr>
            </w:pPr>
            <w:r w:rsidRPr="00914447">
              <w:t>Recomendación incluida en el párrafo 12 a) del dictamen</w:t>
            </w:r>
          </w:p>
          <w:p w14:paraId="57431425" w14:textId="56595348" w:rsidR="000D5DDA" w:rsidRPr="00760E0B" w:rsidRDefault="00A04D8F" w:rsidP="00523361">
            <w:pPr>
              <w:spacing w:before="40" w:after="120"/>
              <w:jc w:val="both"/>
            </w:pPr>
            <w:r w:rsidRPr="00297378">
              <w:rPr>
                <w:lang w:val="es-ES_tradnl"/>
              </w:rPr>
              <w:t>12.</w:t>
            </w:r>
            <w:r w:rsidR="000531E0">
              <w:rPr>
                <w:lang w:val="es-ES_tradnl"/>
              </w:rPr>
              <w:tab/>
            </w:r>
            <w:r w:rsidR="000D5DDA" w:rsidRPr="00297378">
              <w:rPr>
                <w:lang w:val="es-ES_tradnl"/>
              </w:rPr>
              <w:t xml:space="preserve">El Estado parte </w:t>
            </w:r>
            <w:r w:rsidR="000D5DDA" w:rsidRPr="00155701">
              <w:t>indic</w:t>
            </w:r>
            <w:r w:rsidR="0007161A" w:rsidRPr="00760E0B">
              <w:t>ó</w:t>
            </w:r>
            <w:r w:rsidR="000D5DDA" w:rsidRPr="00760E0B">
              <w:t xml:space="preserve"> que las hermanas </w:t>
            </w:r>
            <w:r w:rsidR="00F463B5" w:rsidRPr="00760E0B">
              <w:t xml:space="preserve">del Sr. </w:t>
            </w:r>
            <w:proofErr w:type="spellStart"/>
            <w:r w:rsidR="000D5DDA" w:rsidRPr="00760E0B">
              <w:t>Yrusta</w:t>
            </w:r>
            <w:proofErr w:type="spellEnd"/>
            <w:r w:rsidR="000D5DDA" w:rsidRPr="00760E0B">
              <w:t xml:space="preserve"> no tendrían legitimación procesal para constituirse como querellantes en el proceso penal en el que se investigan las causales de la muerte de</w:t>
            </w:r>
            <w:r w:rsidR="00F463B5" w:rsidRPr="00760E0B">
              <w:t xml:space="preserve">l Sr. </w:t>
            </w:r>
            <w:proofErr w:type="spellStart"/>
            <w:r w:rsidR="000D5DDA" w:rsidRPr="00760E0B">
              <w:t>Yrusta</w:t>
            </w:r>
            <w:proofErr w:type="spellEnd"/>
            <w:r w:rsidR="000D5DDA" w:rsidRPr="00760E0B">
              <w:t xml:space="preserve"> debido a que</w:t>
            </w:r>
            <w:r w:rsidR="00F463B5" w:rsidRPr="00760E0B">
              <w:t>,</w:t>
            </w:r>
            <w:r w:rsidR="000D5DDA" w:rsidRPr="00760E0B">
              <w:t xml:space="preserve"> según el artículo 93 del Código Procesal Penal de la provincia de Santa Fe, solamente quien pretendiera ser ofendido penalmente por un delito de acción pública o sus herederos </w:t>
            </w:r>
            <w:r w:rsidR="00F463B5" w:rsidRPr="00760E0B">
              <w:t xml:space="preserve">legitimarios </w:t>
            </w:r>
            <w:r w:rsidR="000D5DDA" w:rsidRPr="00760E0B">
              <w:t>podrán intervenir en el proceso como parte querellante. Por lo tanto, el 24 de junio de 2015</w:t>
            </w:r>
            <w:r w:rsidR="008263B3" w:rsidRPr="00760E0B">
              <w:t>,</w:t>
            </w:r>
            <w:r w:rsidR="000D5DDA" w:rsidRPr="00760E0B">
              <w:t xml:space="preserve"> la Cámara de Apelaci</w:t>
            </w:r>
            <w:r w:rsidR="00F463B5" w:rsidRPr="00760E0B">
              <w:t>ón</w:t>
            </w:r>
            <w:r w:rsidR="000D5DDA" w:rsidRPr="00760E0B">
              <w:t xml:space="preserve"> en lo Penal de la 1</w:t>
            </w:r>
            <w:r w:rsidR="00846035" w:rsidRPr="00760E0B">
              <w:t>ª</w:t>
            </w:r>
            <w:r w:rsidR="000D5DDA" w:rsidRPr="00760E0B">
              <w:t xml:space="preserve"> Circunscripción Judicial de Santa Fe rechazó el recurso de inconstitucionalidad y confirmó la decisión del juez instructor denegando la constitución como querellantes de las hermanas </w:t>
            </w:r>
            <w:r w:rsidR="00F463B5" w:rsidRPr="00760E0B">
              <w:t xml:space="preserve">del Sr. </w:t>
            </w:r>
            <w:proofErr w:type="spellStart"/>
            <w:r w:rsidR="000D5DDA" w:rsidRPr="00760E0B">
              <w:t>Yrusta</w:t>
            </w:r>
            <w:proofErr w:type="spellEnd"/>
            <w:r w:rsidR="000D5DDA" w:rsidRPr="00760E0B">
              <w:t xml:space="preserve">. </w:t>
            </w:r>
          </w:p>
          <w:p w14:paraId="4368A8E8" w14:textId="3BDCDEED" w:rsidR="000D5DDA" w:rsidRPr="00760E0B" w:rsidRDefault="00A04D8F" w:rsidP="00523361">
            <w:pPr>
              <w:spacing w:before="40" w:after="120"/>
              <w:jc w:val="both"/>
            </w:pPr>
            <w:r w:rsidRPr="00760E0B">
              <w:t>13.</w:t>
            </w:r>
            <w:r w:rsidR="000531E0">
              <w:tab/>
            </w:r>
            <w:r w:rsidR="000D5DDA" w:rsidRPr="00297378">
              <w:t xml:space="preserve">Las autoras tampoco tendrían legitimación procesal para constituirse como querellantes en la investigación que se tramita en el fuero federal. </w:t>
            </w:r>
          </w:p>
          <w:p w14:paraId="2124A17A" w14:textId="5C793901" w:rsidR="000D5DDA" w:rsidRPr="00760E0B" w:rsidRDefault="00A04D8F" w:rsidP="00523361">
            <w:pPr>
              <w:spacing w:before="40" w:after="120"/>
              <w:jc w:val="both"/>
            </w:pPr>
            <w:r w:rsidRPr="00760E0B">
              <w:t>14.</w:t>
            </w:r>
            <w:r w:rsidR="000531E0">
              <w:tab/>
            </w:r>
            <w:r w:rsidR="000D5DDA" w:rsidRPr="00297378">
              <w:t>No obstante, en su calidad de víctimas, las autoras gozan de la facultad de participar en las investigaciones en los términos del artículo 80 del Código Procesal Penal de la provincia de Santa Fe</w:t>
            </w:r>
            <w:r w:rsidR="00846035" w:rsidRPr="00760E0B">
              <w:t>, y a</w:t>
            </w:r>
            <w:r w:rsidR="000D5DDA" w:rsidRPr="00760E0B">
              <w:t>sí lo están haciendo a través de su representante</w:t>
            </w:r>
            <w:r w:rsidR="00F463B5" w:rsidRPr="00760E0B">
              <w:t>,</w:t>
            </w:r>
            <w:r w:rsidR="000D5DDA" w:rsidRPr="00760E0B">
              <w:t xml:space="preserve"> ya que se practicaron una serie de medidas probatorias que fueron solicitadas </w:t>
            </w:r>
            <w:r w:rsidR="00AE28E5" w:rsidRPr="00760E0B">
              <w:t xml:space="preserve">por el abogado de las autoras. </w:t>
            </w:r>
          </w:p>
          <w:p w14:paraId="15538CF4" w14:textId="3A7B32DF" w:rsidR="000D5DDA" w:rsidRPr="00914447" w:rsidRDefault="00A04D8F" w:rsidP="00C67AC7">
            <w:pPr>
              <w:pStyle w:val="H4G"/>
            </w:pPr>
            <w:r w:rsidRPr="00914447">
              <w:lastRenderedPageBreak/>
              <w:t>Recomendación incluida en el párrafo 12 b) del dictamen</w:t>
            </w:r>
          </w:p>
          <w:p w14:paraId="415338FE" w14:textId="3A1EBC77" w:rsidR="000D5DDA" w:rsidRPr="00760E0B" w:rsidRDefault="00A04D8F" w:rsidP="00523361">
            <w:pPr>
              <w:spacing w:before="40" w:after="120"/>
              <w:jc w:val="both"/>
            </w:pPr>
            <w:r w:rsidRPr="00297378">
              <w:t>15.</w:t>
            </w:r>
            <w:r w:rsidR="000531E0">
              <w:tab/>
            </w:r>
            <w:r w:rsidR="000D5DDA" w:rsidRPr="00297378">
              <w:t xml:space="preserve">El </w:t>
            </w:r>
            <w:r w:rsidR="000D5DDA" w:rsidRPr="00155701">
              <w:t>Estado parte inform</w:t>
            </w:r>
            <w:r w:rsidR="0007161A" w:rsidRPr="00760E0B">
              <w:t>ó</w:t>
            </w:r>
            <w:r w:rsidR="000D5DDA" w:rsidRPr="00760E0B">
              <w:t xml:space="preserve"> que existen dos investigaciones acerca del caso del Sr.</w:t>
            </w:r>
            <w:r w:rsidR="00EA15BB">
              <w:t> </w:t>
            </w:r>
            <w:proofErr w:type="spellStart"/>
            <w:r w:rsidR="000D5DDA" w:rsidRPr="00760E0B">
              <w:t>Yrusta</w:t>
            </w:r>
            <w:proofErr w:type="spellEnd"/>
            <w:r w:rsidR="000D5DDA" w:rsidRPr="00760E0B">
              <w:t>: la investigación de su muerte, a cargo del fuero ordinario de la provincia de Santa Fe, y la investigación de su desaparición forzada, a cargo de la justicia federal tras la remisión de la causa ordenada por la Corte Suprema de Justicia de Santa Fe el 18 de octubre de 2016. El Estado parte describ</w:t>
            </w:r>
            <w:r w:rsidR="0007161A" w:rsidRPr="00760E0B">
              <w:t>ía</w:t>
            </w:r>
            <w:r w:rsidR="000D5DDA" w:rsidRPr="00760E0B">
              <w:t xml:space="preserve"> las medidas investigativas que se ha</w:t>
            </w:r>
            <w:r w:rsidR="0007161A" w:rsidRPr="00760E0B">
              <w:t>bían</w:t>
            </w:r>
            <w:r w:rsidR="000D5DDA" w:rsidRPr="00760E0B">
              <w:t xml:space="preserve"> adoptado a lo largo del proceso e indica</w:t>
            </w:r>
            <w:r w:rsidR="0007161A" w:rsidRPr="00760E0B">
              <w:t>ba</w:t>
            </w:r>
            <w:r w:rsidR="000D5DDA" w:rsidRPr="00760E0B">
              <w:t xml:space="preserve"> que, según la Corte Suprema de Justicia de Santa Fe, el ilícito de desaparición forzada habría cesado antes del momento de la muerte del Sr. </w:t>
            </w:r>
            <w:proofErr w:type="spellStart"/>
            <w:r w:rsidR="000D5DDA" w:rsidRPr="00760E0B">
              <w:t>Yrusta</w:t>
            </w:r>
            <w:proofErr w:type="spellEnd"/>
            <w:r w:rsidR="000D5DDA" w:rsidRPr="00760E0B">
              <w:t xml:space="preserve"> ya que había retomado contacto con sus familiares, quienes conocían su paradero. El juzgado federal solicitó la colaboración de la Procuraduría de Violencia Institucional dependiente de la Procuración General de la Nación, que tiene por competencia el impulso de las acciones penales y la orientación de las investigaciones y juzgamiento de los delitos consumados mediante violencia institucional que tienen como víctimas principalmente a personas en estado de vulnerabilidad. </w:t>
            </w:r>
          </w:p>
          <w:p w14:paraId="30BE45A3" w14:textId="3DA0F8E6" w:rsidR="000D5DDA" w:rsidRPr="00914447" w:rsidRDefault="00A04D8F" w:rsidP="00C67AC7">
            <w:pPr>
              <w:pStyle w:val="H4G"/>
              <w:rPr>
                <w:lang w:val="es-ES_tradnl"/>
              </w:rPr>
            </w:pPr>
            <w:r w:rsidRPr="00914447">
              <w:t>Recomendación incluida en el párrafo 12 c) del dictamen</w:t>
            </w:r>
          </w:p>
          <w:p w14:paraId="0E823E22" w14:textId="6DDBE091" w:rsidR="000D5DDA" w:rsidRPr="00760E0B" w:rsidRDefault="00A04D8F" w:rsidP="00523361">
            <w:pPr>
              <w:spacing w:before="40" w:after="120"/>
              <w:jc w:val="both"/>
              <w:rPr>
                <w:lang w:val="es-ES_tradnl"/>
              </w:rPr>
            </w:pPr>
            <w:r w:rsidRPr="00297378">
              <w:rPr>
                <w:lang w:val="es-ES_tradnl"/>
              </w:rPr>
              <w:t>16.</w:t>
            </w:r>
            <w:r w:rsidR="000531E0">
              <w:rPr>
                <w:lang w:val="es-ES_tradnl"/>
              </w:rPr>
              <w:tab/>
            </w:r>
            <w:r w:rsidR="000D5DDA" w:rsidRPr="00297378">
              <w:rPr>
                <w:lang w:val="es-ES_tradnl"/>
              </w:rPr>
              <w:t>Las causas penales d</w:t>
            </w:r>
            <w:r w:rsidR="000D5DDA" w:rsidRPr="00155701">
              <w:rPr>
                <w:lang w:val="es-ES_tradnl"/>
              </w:rPr>
              <w:t>e referencia se encuentran en pleno trámite. El Estado parte también inform</w:t>
            </w:r>
            <w:r w:rsidR="0007161A" w:rsidRPr="00760E0B">
              <w:rPr>
                <w:lang w:val="es-ES_tradnl"/>
              </w:rPr>
              <w:t>ó</w:t>
            </w:r>
            <w:r w:rsidR="000D5DDA" w:rsidRPr="00760E0B">
              <w:rPr>
                <w:lang w:val="es-ES_tradnl"/>
              </w:rPr>
              <w:t xml:space="preserve"> que</w:t>
            </w:r>
            <w:r w:rsidR="00F463B5" w:rsidRPr="00760E0B">
              <w:rPr>
                <w:lang w:val="es-ES_tradnl"/>
              </w:rPr>
              <w:t>,</w:t>
            </w:r>
            <w:r w:rsidR="000D5DDA" w:rsidRPr="00760E0B">
              <w:rPr>
                <w:lang w:val="es-ES_tradnl"/>
              </w:rPr>
              <w:t xml:space="preserve"> el 18 de marzo de 2014, la Secretaría de Gobierno de la Corte Suprema de Justicia de Santa Fe dispuso la realización de una investigación administrativa respecto de la actuación funcional del primer magistrado y del fiscal a cargo de la investigación de la muerte del Sr. </w:t>
            </w:r>
            <w:proofErr w:type="spellStart"/>
            <w:r w:rsidR="000D5DDA" w:rsidRPr="00760E0B">
              <w:rPr>
                <w:lang w:val="es-ES_tradnl"/>
              </w:rPr>
              <w:t>Yrusta</w:t>
            </w:r>
            <w:proofErr w:type="spellEnd"/>
            <w:r w:rsidR="000D5DDA" w:rsidRPr="00760E0B">
              <w:rPr>
                <w:lang w:val="es-ES_tradnl"/>
              </w:rPr>
              <w:t>. Por resolución de septiembre de 2016, la Cámara de Apelación en lo Penal, Sala IV, de Santa Fe, concluyó que había habido irregularidades tanto p</w:t>
            </w:r>
            <w:r w:rsidR="007A4F76" w:rsidRPr="00760E0B">
              <w:rPr>
                <w:lang w:val="es-ES_tradnl"/>
              </w:rPr>
              <w:t xml:space="preserve">or parte del magistrado como del </w:t>
            </w:r>
            <w:r w:rsidR="000D5DDA" w:rsidRPr="00760E0B">
              <w:rPr>
                <w:lang w:val="es-ES_tradnl"/>
              </w:rPr>
              <w:t xml:space="preserve">fiscal en el marco de la instrucción de la causa. El 16 de mayo de 2017, se dio intervención al magistrado y al fiscal investigados a fin de que produjeran los descargos que consideraran pertinentes en relación con las faltas que les </w:t>
            </w:r>
            <w:r w:rsidR="00F463B5" w:rsidRPr="00760E0B">
              <w:rPr>
                <w:lang w:val="es-ES_tradnl"/>
              </w:rPr>
              <w:t xml:space="preserve">habían sido </w:t>
            </w:r>
            <w:r w:rsidR="000D5DDA" w:rsidRPr="00760E0B">
              <w:rPr>
                <w:lang w:val="es-ES_tradnl"/>
              </w:rPr>
              <w:t xml:space="preserve">atribuidas. Los sumarios se encuentran en pleno trámite. </w:t>
            </w:r>
          </w:p>
          <w:p w14:paraId="35964F81" w14:textId="79CD8BF3" w:rsidR="000D5DDA" w:rsidRPr="00914447" w:rsidRDefault="00A04D8F" w:rsidP="00523361">
            <w:pPr>
              <w:spacing w:before="40" w:after="120"/>
              <w:jc w:val="both"/>
              <w:rPr>
                <w:i/>
                <w:lang w:val="es-ES_tradnl"/>
              </w:rPr>
            </w:pPr>
            <w:r w:rsidRPr="00914447">
              <w:rPr>
                <w:i/>
              </w:rPr>
              <w:t>Recomendación incluida en el párrafo 12 d) del dictamen</w:t>
            </w:r>
          </w:p>
          <w:p w14:paraId="6274E7B2" w14:textId="5D7ED579" w:rsidR="000D5DDA" w:rsidRPr="00760E0B" w:rsidRDefault="00A04D8F" w:rsidP="00523361">
            <w:pPr>
              <w:spacing w:before="40" w:after="120"/>
              <w:jc w:val="both"/>
              <w:rPr>
                <w:lang w:val="es-ES_tradnl"/>
              </w:rPr>
            </w:pPr>
            <w:r w:rsidRPr="00297378">
              <w:rPr>
                <w:lang w:val="es-ES_tradnl"/>
              </w:rPr>
              <w:t>17.</w:t>
            </w:r>
            <w:r w:rsidR="000531E0">
              <w:rPr>
                <w:lang w:val="es-ES_tradnl"/>
              </w:rPr>
              <w:tab/>
            </w:r>
            <w:r w:rsidR="000D5DDA" w:rsidRPr="00297378">
              <w:rPr>
                <w:lang w:val="es-ES_tradnl"/>
              </w:rPr>
              <w:t xml:space="preserve">Se ha abierto un espacio de diálogo con las autoras tendiente a acordar los términos de una reparación adecuada. </w:t>
            </w:r>
          </w:p>
          <w:p w14:paraId="39E97DB8" w14:textId="58CAFAB8" w:rsidR="000D5DDA" w:rsidRPr="00914447" w:rsidRDefault="00A04D8F" w:rsidP="00523361">
            <w:pPr>
              <w:spacing w:before="40" w:after="120"/>
              <w:jc w:val="both"/>
              <w:rPr>
                <w:i/>
              </w:rPr>
            </w:pPr>
            <w:r w:rsidRPr="00914447">
              <w:rPr>
                <w:i/>
              </w:rPr>
              <w:t>Recomendación incluida en el párrafo 12 e) del dictamen</w:t>
            </w:r>
          </w:p>
          <w:p w14:paraId="0B534C2D" w14:textId="4830F500" w:rsidR="000D5DDA" w:rsidRPr="00760E0B" w:rsidRDefault="00A04D8F" w:rsidP="00523361">
            <w:pPr>
              <w:spacing w:before="40" w:after="120"/>
              <w:jc w:val="both"/>
            </w:pPr>
            <w:r w:rsidRPr="00297378">
              <w:t>18.</w:t>
            </w:r>
            <w:r w:rsidR="000531E0">
              <w:tab/>
            </w:r>
            <w:r w:rsidR="000D5DDA" w:rsidRPr="00297378">
              <w:t>El Estado parte inform</w:t>
            </w:r>
            <w:r w:rsidR="0007161A" w:rsidRPr="00155701">
              <w:t>ó</w:t>
            </w:r>
            <w:r w:rsidR="000D5DDA" w:rsidRPr="00760E0B">
              <w:t xml:space="preserve"> que</w:t>
            </w:r>
            <w:r w:rsidR="008263B3" w:rsidRPr="00760E0B">
              <w:t>,</w:t>
            </w:r>
            <w:r w:rsidR="000D5DDA" w:rsidRPr="00760E0B">
              <w:t xml:space="preserve"> en el ámbito federal, existen dos registros de hechos de violencia institucional: la Unidad de </w:t>
            </w:r>
            <w:r w:rsidR="00F463B5" w:rsidRPr="00760E0B">
              <w:t>R</w:t>
            </w:r>
            <w:r w:rsidR="000D5DDA" w:rsidRPr="00760E0B">
              <w:t xml:space="preserve">egistro, </w:t>
            </w:r>
            <w:r w:rsidR="00F463B5" w:rsidRPr="00760E0B">
              <w:t>S</w:t>
            </w:r>
            <w:r w:rsidR="000D5DDA" w:rsidRPr="00760E0B">
              <w:t xml:space="preserve">istematización y </w:t>
            </w:r>
            <w:r w:rsidR="00F463B5" w:rsidRPr="00760E0B">
              <w:t>S</w:t>
            </w:r>
            <w:r w:rsidR="000D5DDA" w:rsidRPr="00760E0B">
              <w:t xml:space="preserve">eguimiento de </w:t>
            </w:r>
            <w:r w:rsidR="00F463B5" w:rsidRPr="00760E0B">
              <w:t>H</w:t>
            </w:r>
            <w:r w:rsidR="000D5DDA" w:rsidRPr="00760E0B">
              <w:t xml:space="preserve">echos de </w:t>
            </w:r>
            <w:r w:rsidR="00785DE7" w:rsidRPr="00760E0B">
              <w:t>T</w:t>
            </w:r>
            <w:r w:rsidR="000D5DDA" w:rsidRPr="00760E0B">
              <w:t xml:space="preserve">ortura y </w:t>
            </w:r>
            <w:r w:rsidR="00785DE7" w:rsidRPr="00760E0B">
              <w:t>O</w:t>
            </w:r>
            <w:r w:rsidR="000D5DDA" w:rsidRPr="00760E0B">
              <w:t xml:space="preserve">tras </w:t>
            </w:r>
            <w:r w:rsidR="00785DE7" w:rsidRPr="00760E0B">
              <w:t>F</w:t>
            </w:r>
            <w:r w:rsidR="000D5DDA" w:rsidRPr="00760E0B">
              <w:t xml:space="preserve">ormas de </w:t>
            </w:r>
            <w:r w:rsidR="00785DE7" w:rsidRPr="00760E0B">
              <w:t>V</w:t>
            </w:r>
            <w:r w:rsidR="000D5DDA" w:rsidRPr="00760E0B">
              <w:t xml:space="preserve">iolencia </w:t>
            </w:r>
            <w:r w:rsidR="00785DE7" w:rsidRPr="00760E0B">
              <w:t>I</w:t>
            </w:r>
            <w:r w:rsidR="000D5DDA" w:rsidRPr="00760E0B">
              <w:t>nstitucional</w:t>
            </w:r>
            <w:r w:rsidR="00846035" w:rsidRPr="00760E0B">
              <w:t>, que</w:t>
            </w:r>
            <w:r w:rsidR="000D5DDA" w:rsidRPr="00760E0B">
              <w:t xml:space="preserve"> funciona en la órbita del Poder Ejecutivo de la Nación a cargo de la Dirección Nacional de Políticas contra la Violencia Institucional;</w:t>
            </w:r>
            <w:r w:rsidR="005A3ED8" w:rsidRPr="00760E0B">
              <w:t xml:space="preserve"> y </w:t>
            </w:r>
            <w:r w:rsidR="000D5DDA" w:rsidRPr="00760E0B">
              <w:t xml:space="preserve">el registro del Programa contra la Violencia Institucional de la Defensoría General de la Nación, órgano </w:t>
            </w:r>
            <w:proofErr w:type="spellStart"/>
            <w:r w:rsidR="000D5DDA" w:rsidRPr="00760E0B">
              <w:t>extrapoder</w:t>
            </w:r>
            <w:proofErr w:type="spellEnd"/>
            <w:r w:rsidR="000D5DDA" w:rsidRPr="00760E0B">
              <w:t xml:space="preserve"> con autonomía funcional.</w:t>
            </w:r>
          </w:p>
          <w:p w14:paraId="159E012A" w14:textId="4273291F" w:rsidR="000D5DDA" w:rsidRPr="00914447" w:rsidRDefault="00A04D8F" w:rsidP="00523361">
            <w:pPr>
              <w:spacing w:before="40" w:after="120"/>
              <w:jc w:val="both"/>
              <w:rPr>
                <w:i/>
                <w:lang w:val="es-ES_tradnl"/>
              </w:rPr>
            </w:pPr>
            <w:r w:rsidRPr="00914447">
              <w:rPr>
                <w:i/>
              </w:rPr>
              <w:t>Recomendación incluida en el párrafo 13 del dictamen</w:t>
            </w:r>
          </w:p>
          <w:p w14:paraId="699F5F2E" w14:textId="45C74959" w:rsidR="000D5DDA" w:rsidRPr="00760E0B" w:rsidRDefault="00A04D8F" w:rsidP="00523361">
            <w:pPr>
              <w:spacing w:before="40" w:after="120"/>
              <w:jc w:val="both"/>
              <w:rPr>
                <w:lang w:val="es-ES_tradnl"/>
              </w:rPr>
            </w:pPr>
            <w:r w:rsidRPr="00297378">
              <w:rPr>
                <w:lang w:val="es-ES_tradnl"/>
              </w:rPr>
              <w:t>1</w:t>
            </w:r>
            <w:r w:rsidRPr="00155701">
              <w:rPr>
                <w:lang w:val="es-ES_tradnl"/>
              </w:rPr>
              <w:t>9.</w:t>
            </w:r>
            <w:r w:rsidR="000531E0">
              <w:rPr>
                <w:lang w:val="es-ES_tradnl"/>
              </w:rPr>
              <w:tab/>
            </w:r>
            <w:r w:rsidR="000D5DDA" w:rsidRPr="00297378">
              <w:rPr>
                <w:lang w:val="es-ES_tradnl"/>
              </w:rPr>
              <w:t>El Estado parte inform</w:t>
            </w:r>
            <w:r w:rsidRPr="00155701">
              <w:rPr>
                <w:lang w:val="es-ES_tradnl"/>
              </w:rPr>
              <w:t>ó</w:t>
            </w:r>
            <w:r w:rsidR="000D5DDA" w:rsidRPr="00760E0B">
              <w:rPr>
                <w:lang w:val="es-ES_tradnl"/>
              </w:rPr>
              <w:t xml:space="preserve"> que se est</w:t>
            </w:r>
            <w:r w:rsidRPr="00760E0B">
              <w:rPr>
                <w:lang w:val="es-ES_tradnl"/>
              </w:rPr>
              <w:t>aban</w:t>
            </w:r>
            <w:r w:rsidR="000D5DDA" w:rsidRPr="00760E0B">
              <w:rPr>
                <w:lang w:val="es-ES_tradnl"/>
              </w:rPr>
              <w:t xml:space="preserve"> realizando gestiones con las autoridades provinciales tendientes a su cumplimiento.</w:t>
            </w:r>
          </w:p>
        </w:tc>
      </w:tr>
      <w:tr w:rsidR="00760E0B" w:rsidRPr="00760E0B" w14:paraId="6AF87D57" w14:textId="77777777" w:rsidTr="00523361">
        <w:trPr>
          <w:trHeight w:val="240"/>
        </w:trPr>
        <w:tc>
          <w:tcPr>
            <w:tcW w:w="7370" w:type="dxa"/>
            <w:gridSpan w:val="2"/>
            <w:tcBorders>
              <w:top w:val="nil"/>
            </w:tcBorders>
            <w:shd w:val="clear" w:color="auto" w:fill="auto"/>
          </w:tcPr>
          <w:p w14:paraId="58986674" w14:textId="36EC17FA" w:rsidR="007A4F76" w:rsidRPr="000531E0" w:rsidRDefault="007A4F76" w:rsidP="00523361">
            <w:pPr>
              <w:pStyle w:val="SingleTxtG"/>
              <w:spacing w:before="40"/>
              <w:ind w:left="0" w:right="0"/>
              <w:rPr>
                <w:rFonts w:eastAsia="Calibri"/>
                <w:b/>
                <w:bCs/>
                <w:lang w:eastAsia="en-US"/>
              </w:rPr>
            </w:pPr>
            <w:r w:rsidRPr="00914447">
              <w:rPr>
                <w:rFonts w:eastAsia="Calibri"/>
                <w:b/>
                <w:bCs/>
                <w:lang w:eastAsia="en-US"/>
              </w:rPr>
              <w:lastRenderedPageBreak/>
              <w:t>Comentarios de las autoras</w:t>
            </w:r>
            <w:r w:rsidR="00FF5A1E" w:rsidRPr="00914447">
              <w:rPr>
                <w:rFonts w:eastAsia="Calibri"/>
                <w:b/>
                <w:bCs/>
                <w:lang w:eastAsia="en-US"/>
              </w:rPr>
              <w:t xml:space="preserve"> de</w:t>
            </w:r>
            <w:r w:rsidRPr="00914447">
              <w:rPr>
                <w:rFonts w:eastAsia="Calibri"/>
                <w:b/>
                <w:bCs/>
                <w:lang w:eastAsia="en-US"/>
              </w:rPr>
              <w:t xml:space="preserve"> </w:t>
            </w:r>
            <w:r w:rsidR="000D215E" w:rsidRPr="00914447">
              <w:rPr>
                <w:rFonts w:eastAsia="Calibri"/>
                <w:b/>
                <w:bCs/>
                <w:lang w:eastAsia="en-US"/>
              </w:rPr>
              <w:t>17 de septiembre de 2017</w:t>
            </w:r>
          </w:p>
          <w:p w14:paraId="699F4F99" w14:textId="7F94EACD" w:rsidR="002120AC" w:rsidRPr="00760E0B" w:rsidRDefault="00A04D8F" w:rsidP="00523361">
            <w:pPr>
              <w:spacing w:before="40" w:after="120"/>
              <w:jc w:val="both"/>
              <w:rPr>
                <w:lang w:val="es-ES_tradnl"/>
              </w:rPr>
            </w:pPr>
            <w:r w:rsidRPr="00760E0B">
              <w:rPr>
                <w:lang w:val="es-ES_tradnl"/>
              </w:rPr>
              <w:t>20.</w:t>
            </w:r>
            <w:r w:rsidR="000531E0">
              <w:rPr>
                <w:lang w:val="es-ES_tradnl"/>
              </w:rPr>
              <w:tab/>
            </w:r>
            <w:r w:rsidR="007A4F76" w:rsidRPr="00297378">
              <w:rPr>
                <w:lang w:val="es-ES_tradnl"/>
              </w:rPr>
              <w:t xml:space="preserve">Las autoras </w:t>
            </w:r>
            <w:r w:rsidR="007A4F76" w:rsidRPr="00155701">
              <w:rPr>
                <w:lang w:val="es-ES_tradnl"/>
              </w:rPr>
              <w:t>considera</w:t>
            </w:r>
            <w:r w:rsidR="002D472D" w:rsidRPr="00760E0B">
              <w:rPr>
                <w:lang w:val="es-ES_tradnl"/>
              </w:rPr>
              <w:t>ba</w:t>
            </w:r>
            <w:r w:rsidR="007A4F76" w:rsidRPr="00760E0B">
              <w:rPr>
                <w:lang w:val="es-ES_tradnl"/>
              </w:rPr>
              <w:t xml:space="preserve">n que la interpretación que se realiza </w:t>
            </w:r>
            <w:r w:rsidR="00E36BFA" w:rsidRPr="00760E0B">
              <w:rPr>
                <w:lang w:val="es-ES_tradnl"/>
              </w:rPr>
              <w:t>d</w:t>
            </w:r>
            <w:r w:rsidR="007A4F76" w:rsidRPr="00760E0B">
              <w:rPr>
                <w:lang w:val="es-ES_tradnl"/>
              </w:rPr>
              <w:t>el artículo 93 del Código Procesal P</w:t>
            </w:r>
            <w:r w:rsidR="00FF0205" w:rsidRPr="00760E0B">
              <w:rPr>
                <w:lang w:val="es-ES_tradnl"/>
              </w:rPr>
              <w:t>enal de Santa Fe es</w:t>
            </w:r>
            <w:r w:rsidR="007A4F76" w:rsidRPr="00760E0B">
              <w:rPr>
                <w:lang w:val="es-ES_tradnl"/>
              </w:rPr>
              <w:t> arbitraria y que reducir la participación a los herederos forzosos no responde a la interpretación armónica de la ley. La terminología no tiene que ver con la participación activa de los familiares de la víctima en el establecimiento de la verdad. Adicionalmente, informa</w:t>
            </w:r>
            <w:r w:rsidR="002D472D" w:rsidRPr="00760E0B">
              <w:rPr>
                <w:lang w:val="es-ES_tradnl"/>
              </w:rPr>
              <w:t>ro</w:t>
            </w:r>
            <w:r w:rsidR="007A4F76" w:rsidRPr="00760E0B">
              <w:rPr>
                <w:lang w:val="es-ES_tradnl"/>
              </w:rPr>
              <w:t xml:space="preserve">n que la madre del Sr. </w:t>
            </w:r>
            <w:proofErr w:type="spellStart"/>
            <w:r w:rsidR="007A4F76" w:rsidRPr="00760E0B">
              <w:rPr>
                <w:lang w:val="es-ES_tradnl"/>
              </w:rPr>
              <w:t>Yrusta</w:t>
            </w:r>
            <w:proofErr w:type="spellEnd"/>
            <w:r w:rsidR="007A4F76" w:rsidRPr="00760E0B">
              <w:rPr>
                <w:lang w:val="es-ES_tradnl"/>
              </w:rPr>
              <w:t xml:space="preserve">, </w:t>
            </w:r>
            <w:r w:rsidR="00E36BFA" w:rsidRPr="00760E0B">
              <w:rPr>
                <w:lang w:val="es-ES_tradnl"/>
              </w:rPr>
              <w:t xml:space="preserve">su </w:t>
            </w:r>
            <w:r w:rsidR="007A4F76" w:rsidRPr="00760E0B">
              <w:rPr>
                <w:lang w:val="es-ES_tradnl"/>
              </w:rPr>
              <w:t xml:space="preserve">única heredera, se </w:t>
            </w:r>
            <w:r w:rsidR="00E36BFA" w:rsidRPr="00760E0B">
              <w:rPr>
                <w:lang w:val="es-ES_tradnl"/>
              </w:rPr>
              <w:t xml:space="preserve">encontraba </w:t>
            </w:r>
            <w:r w:rsidR="007A4F76" w:rsidRPr="00760E0B">
              <w:rPr>
                <w:lang w:val="es-ES_tradnl"/>
              </w:rPr>
              <w:t>bajo el cuidado de sus hermanas y en delicado estado de salud desde hac</w:t>
            </w:r>
            <w:r w:rsidR="00E36BFA" w:rsidRPr="00760E0B">
              <w:rPr>
                <w:lang w:val="es-ES_tradnl"/>
              </w:rPr>
              <w:t>ía</w:t>
            </w:r>
            <w:r w:rsidR="007A4F76" w:rsidRPr="00760E0B">
              <w:rPr>
                <w:lang w:val="es-ES_tradnl"/>
              </w:rPr>
              <w:t xml:space="preserve"> tiempo. Esta circunstancia fue señalada a las autoridades del Estado parte, pero no fue tomada en cuenta.</w:t>
            </w:r>
          </w:p>
          <w:p w14:paraId="4569F7BF" w14:textId="52DE457D" w:rsidR="007A4F76" w:rsidRPr="00760E0B" w:rsidRDefault="00A04D8F" w:rsidP="00523361">
            <w:pPr>
              <w:spacing w:before="40" w:after="120"/>
              <w:jc w:val="both"/>
              <w:rPr>
                <w:lang w:val="es-ES_tradnl"/>
              </w:rPr>
            </w:pPr>
            <w:r w:rsidRPr="00760E0B">
              <w:rPr>
                <w:lang w:val="es-ES_tradnl"/>
              </w:rPr>
              <w:t>21.</w:t>
            </w:r>
            <w:r w:rsidR="000531E0">
              <w:rPr>
                <w:lang w:val="es-ES_tradnl"/>
              </w:rPr>
              <w:tab/>
            </w:r>
            <w:r w:rsidR="007A4F76" w:rsidRPr="00297378">
              <w:rPr>
                <w:lang w:val="es-ES_tradnl"/>
              </w:rPr>
              <w:t>Considera</w:t>
            </w:r>
            <w:r w:rsidR="00E36BFA" w:rsidRPr="00155701">
              <w:rPr>
                <w:lang w:val="es-ES_tradnl"/>
              </w:rPr>
              <w:t>ba</w:t>
            </w:r>
            <w:r w:rsidR="007A4F76" w:rsidRPr="00760E0B">
              <w:rPr>
                <w:lang w:val="es-ES_tradnl"/>
              </w:rPr>
              <w:t xml:space="preserve">n </w:t>
            </w:r>
            <w:r w:rsidR="002D472D" w:rsidRPr="00760E0B">
              <w:rPr>
                <w:lang w:val="es-ES_tradnl"/>
              </w:rPr>
              <w:t xml:space="preserve">también </w:t>
            </w:r>
            <w:r w:rsidR="007A4F76" w:rsidRPr="00760E0B">
              <w:rPr>
                <w:lang w:val="es-ES_tradnl"/>
              </w:rPr>
              <w:t>que la ley confiere legitimación activa a los familiares para querellar</w:t>
            </w:r>
            <w:r w:rsidR="002D472D" w:rsidRPr="00760E0B">
              <w:rPr>
                <w:lang w:val="es-ES_tradnl"/>
              </w:rPr>
              <w:t xml:space="preserve"> y, p</w:t>
            </w:r>
            <w:r w:rsidR="007A4F76" w:rsidRPr="00760E0B">
              <w:rPr>
                <w:lang w:val="es-ES_tradnl"/>
              </w:rPr>
              <w:t>or lo tanto, la concurrencia al proceso penal de los querellantes cuando son herederos forzosos es por derecho propio y no como sucesores de un derecho de la víctima de los hechos. En el presente caso, las disposiciones sucesorias que se aplicaron como fundamento para denegar la constitución como querellantes de las</w:t>
            </w:r>
            <w:r w:rsidR="002D472D" w:rsidRPr="00760E0B">
              <w:rPr>
                <w:lang w:val="es-ES_tradnl"/>
              </w:rPr>
              <w:t xml:space="preserve"> </w:t>
            </w:r>
            <w:r w:rsidR="007A4F76" w:rsidRPr="00760E0B">
              <w:rPr>
                <w:lang w:val="es-ES_tradnl"/>
              </w:rPr>
              <w:t xml:space="preserve">autoras establecen un </w:t>
            </w:r>
            <w:r w:rsidR="007A4F76" w:rsidRPr="00760E0B">
              <w:rPr>
                <w:lang w:val="es-ES_tradnl"/>
              </w:rPr>
              <w:lastRenderedPageBreak/>
              <w:t>orden de preferencia para la transmisión de derechos y obligaciones derivadas del patrimonio de quien fallece. El poder jurídico que otorga la ley procesal para actuar en calidad de querellantes en delitos de acción pública no guarda ninguna relación con aspectos patrimoniales. Por lo tanto, las autoras considera</w:t>
            </w:r>
            <w:r w:rsidR="00E36BFA" w:rsidRPr="00760E0B">
              <w:rPr>
                <w:lang w:val="es-ES_tradnl"/>
              </w:rPr>
              <w:t>ba</w:t>
            </w:r>
            <w:r w:rsidR="007A4F76" w:rsidRPr="00760E0B">
              <w:rPr>
                <w:lang w:val="es-ES_tradnl"/>
              </w:rPr>
              <w:t>n que deberían poder constituirse como querellantes para ejercer su derecho a la verdad, aun cuando carezcan de derechos sucesorios.</w:t>
            </w:r>
          </w:p>
          <w:p w14:paraId="59B7605C" w14:textId="586428A7" w:rsidR="007A4F76" w:rsidRPr="00760E0B" w:rsidRDefault="00A04D8F" w:rsidP="00523361">
            <w:pPr>
              <w:spacing w:before="40" w:after="120"/>
              <w:jc w:val="both"/>
              <w:rPr>
                <w:lang w:eastAsia="en-GB"/>
              </w:rPr>
            </w:pPr>
            <w:r w:rsidRPr="00760E0B">
              <w:rPr>
                <w:lang w:val="es-ES_tradnl"/>
              </w:rPr>
              <w:t>22.</w:t>
            </w:r>
            <w:r w:rsidR="000531E0">
              <w:rPr>
                <w:lang w:val="es-ES_tradnl"/>
              </w:rPr>
              <w:tab/>
            </w:r>
            <w:r w:rsidR="007A4F76" w:rsidRPr="00297378">
              <w:rPr>
                <w:lang w:val="es-ES_tradnl"/>
              </w:rPr>
              <w:t>Las autoras informa</w:t>
            </w:r>
            <w:r w:rsidR="00E36BFA" w:rsidRPr="00155701">
              <w:rPr>
                <w:lang w:val="es-ES_tradnl"/>
              </w:rPr>
              <w:t>ro</w:t>
            </w:r>
            <w:r w:rsidR="007A4F76" w:rsidRPr="00760E0B">
              <w:rPr>
                <w:lang w:val="es-ES_tradnl"/>
              </w:rPr>
              <w:t xml:space="preserve">n que </w:t>
            </w:r>
            <w:r w:rsidR="002D472D" w:rsidRPr="00760E0B">
              <w:rPr>
                <w:lang w:val="es-ES_tradnl"/>
              </w:rPr>
              <w:t>la condición</w:t>
            </w:r>
            <w:r w:rsidR="007A4F76" w:rsidRPr="00760E0B">
              <w:rPr>
                <w:lang w:val="es-ES_tradnl"/>
              </w:rPr>
              <w:t xml:space="preserve"> de víctima del sistema procesal santafesino tiene</w:t>
            </w:r>
            <w:r w:rsidR="002D472D" w:rsidRPr="00760E0B">
              <w:rPr>
                <w:lang w:val="es-ES_tradnl"/>
              </w:rPr>
              <w:t xml:space="preserve"> </w:t>
            </w:r>
            <w:r w:rsidR="007A4F76" w:rsidRPr="00760E0B">
              <w:rPr>
                <w:lang w:val="es-ES_tradnl"/>
              </w:rPr>
              <w:t>carácter limitado y restrictivo. La víctima no puede impulsar medidas de prueba, ni el proceso. Resalta</w:t>
            </w:r>
            <w:r w:rsidR="00E36BFA" w:rsidRPr="00760E0B">
              <w:rPr>
                <w:lang w:val="es-ES_tradnl"/>
              </w:rPr>
              <w:t>ba</w:t>
            </w:r>
            <w:r w:rsidR="007A4F76" w:rsidRPr="00760E0B">
              <w:rPr>
                <w:lang w:val="es-ES_tradnl"/>
              </w:rPr>
              <w:t xml:space="preserve">n que ninguna de las medidas de prueba solicitadas </w:t>
            </w:r>
            <w:r w:rsidR="00E36BFA" w:rsidRPr="00760E0B">
              <w:rPr>
                <w:lang w:val="es-ES_tradnl"/>
              </w:rPr>
              <w:t xml:space="preserve">había sido </w:t>
            </w:r>
            <w:r w:rsidR="007A4F76" w:rsidRPr="00760E0B">
              <w:rPr>
                <w:lang w:val="es-ES_tradnl"/>
              </w:rPr>
              <w:t>realizada. Los testimonios que se recibieron en el marco de la investigación no pudieron ser controlados por las víctimas, ya que no tienen información sobre el desarrollo de la investigación. En vista de lo anterior, las autoras reitera</w:t>
            </w:r>
            <w:r w:rsidR="00E36BFA" w:rsidRPr="00760E0B">
              <w:rPr>
                <w:lang w:val="es-ES_tradnl"/>
              </w:rPr>
              <w:t>ro</w:t>
            </w:r>
            <w:r w:rsidR="007A4F76" w:rsidRPr="00760E0B">
              <w:rPr>
                <w:lang w:val="es-ES_tradnl"/>
              </w:rPr>
              <w:t>n su solicitud para que se les recono</w:t>
            </w:r>
            <w:r w:rsidR="00E36BFA" w:rsidRPr="00760E0B">
              <w:rPr>
                <w:lang w:val="es-ES_tradnl"/>
              </w:rPr>
              <w:t>ciera</w:t>
            </w:r>
            <w:r w:rsidR="007A4F76" w:rsidRPr="00760E0B">
              <w:rPr>
                <w:lang w:val="es-ES_tradnl"/>
              </w:rPr>
              <w:t xml:space="preserve"> el carácter de querellante</w:t>
            </w:r>
            <w:r w:rsidR="00E36BFA" w:rsidRPr="00760E0B">
              <w:rPr>
                <w:lang w:val="es-ES_tradnl"/>
              </w:rPr>
              <w:t>s</w:t>
            </w:r>
            <w:r w:rsidR="007A4F76" w:rsidRPr="00760E0B">
              <w:rPr>
                <w:lang w:val="es-ES_tradnl"/>
              </w:rPr>
              <w:t xml:space="preserve"> en las investigaciones en curso en el caso de su hermano.</w:t>
            </w:r>
          </w:p>
        </w:tc>
      </w:tr>
      <w:tr w:rsidR="00760E0B" w:rsidRPr="00760E0B" w14:paraId="634343C2" w14:textId="77777777" w:rsidTr="00914447">
        <w:trPr>
          <w:trHeight w:val="240"/>
        </w:trPr>
        <w:tc>
          <w:tcPr>
            <w:tcW w:w="7370" w:type="dxa"/>
            <w:gridSpan w:val="2"/>
            <w:tcBorders>
              <w:bottom w:val="nil"/>
            </w:tcBorders>
            <w:shd w:val="clear" w:color="auto" w:fill="auto"/>
          </w:tcPr>
          <w:p w14:paraId="59ED5D3A" w14:textId="465C9FC3" w:rsidR="00FF0205" w:rsidRPr="000531E0" w:rsidRDefault="00FF0205" w:rsidP="00523361">
            <w:pPr>
              <w:pStyle w:val="SingleTxtG"/>
              <w:spacing w:before="40"/>
              <w:ind w:left="0" w:right="0"/>
              <w:rPr>
                <w:rFonts w:eastAsia="Calibri"/>
                <w:b/>
                <w:bCs/>
                <w:lang w:eastAsia="en-US"/>
              </w:rPr>
            </w:pPr>
            <w:r w:rsidRPr="00914447">
              <w:rPr>
                <w:rFonts w:eastAsia="Calibri"/>
                <w:b/>
                <w:bCs/>
                <w:lang w:eastAsia="en-US"/>
              </w:rPr>
              <w:lastRenderedPageBreak/>
              <w:t xml:space="preserve">Decisión </w:t>
            </w:r>
            <w:r w:rsidR="00FF5A1E" w:rsidRPr="00914447">
              <w:rPr>
                <w:rFonts w:eastAsia="Calibri"/>
                <w:b/>
                <w:bCs/>
                <w:lang w:eastAsia="en-US"/>
              </w:rPr>
              <w:t>del Comité de</w:t>
            </w:r>
            <w:r w:rsidR="009F71A7" w:rsidRPr="00914447">
              <w:rPr>
                <w:rFonts w:eastAsia="Calibri"/>
                <w:b/>
                <w:bCs/>
                <w:lang w:eastAsia="en-US"/>
              </w:rPr>
              <w:t xml:space="preserve"> 18 </w:t>
            </w:r>
            <w:r w:rsidR="002120AC" w:rsidRPr="00914447">
              <w:rPr>
                <w:rFonts w:eastAsia="Calibri"/>
                <w:b/>
                <w:bCs/>
                <w:lang w:eastAsia="en-US"/>
              </w:rPr>
              <w:t>de abril de</w:t>
            </w:r>
            <w:r w:rsidR="009F71A7" w:rsidRPr="00914447">
              <w:rPr>
                <w:rFonts w:eastAsia="Calibri"/>
                <w:b/>
                <w:bCs/>
                <w:lang w:eastAsia="en-US"/>
              </w:rPr>
              <w:t xml:space="preserve"> 2019</w:t>
            </w:r>
          </w:p>
          <w:p w14:paraId="021E6632" w14:textId="6A69D620" w:rsidR="00FF0205" w:rsidRPr="00760E0B" w:rsidRDefault="00A04D8F" w:rsidP="00523361">
            <w:pPr>
              <w:spacing w:before="40" w:after="120"/>
              <w:jc w:val="both"/>
            </w:pPr>
            <w:r w:rsidRPr="00760E0B">
              <w:t>23.</w:t>
            </w:r>
            <w:r w:rsidR="000531E0">
              <w:tab/>
            </w:r>
            <w:r w:rsidR="00AA54EC" w:rsidRPr="00297378">
              <w:t>Criterio de cumplimiento: B (medidas parcialmente satisfactorias). E</w:t>
            </w:r>
            <w:r w:rsidR="000D215E" w:rsidRPr="00155701">
              <w:t>l Estado parte adoptó medidas adicionales</w:t>
            </w:r>
            <w:r w:rsidR="00AA54EC" w:rsidRPr="00760E0B">
              <w:t xml:space="preserve"> tendientes al cumplimiento, pero se precisa mayor </w:t>
            </w:r>
            <w:r w:rsidR="00FF0205" w:rsidRPr="00760E0B">
              <w:t>información</w:t>
            </w:r>
            <w:r w:rsidR="00AA54EC" w:rsidRPr="00760E0B">
              <w:t xml:space="preserve"> y medidas adicionales</w:t>
            </w:r>
            <w:r w:rsidR="00FF0205" w:rsidRPr="00760E0B">
              <w:t>.</w:t>
            </w:r>
            <w:r w:rsidR="00110F82" w:rsidRPr="00760E0B">
              <w:t xml:space="preserve"> El Comité decidió enviar una nota </w:t>
            </w:r>
            <w:r w:rsidR="00FF0205" w:rsidRPr="00760E0B">
              <w:t>de seguimiento</w:t>
            </w:r>
            <w:r w:rsidR="00110F82" w:rsidRPr="00760E0B">
              <w:t xml:space="preserve"> </w:t>
            </w:r>
            <w:r w:rsidR="00AE28E5" w:rsidRPr="00760E0B">
              <w:t xml:space="preserve">al Estado parte. </w:t>
            </w:r>
          </w:p>
        </w:tc>
      </w:tr>
      <w:tr w:rsidR="00760E0B" w:rsidRPr="00760E0B" w14:paraId="72B31CC7" w14:textId="77777777" w:rsidTr="00523361">
        <w:trPr>
          <w:trHeight w:val="240"/>
        </w:trPr>
        <w:tc>
          <w:tcPr>
            <w:tcW w:w="7370" w:type="dxa"/>
            <w:gridSpan w:val="2"/>
            <w:tcBorders>
              <w:top w:val="nil"/>
              <w:bottom w:val="nil"/>
            </w:tcBorders>
            <w:shd w:val="clear" w:color="auto" w:fill="auto"/>
          </w:tcPr>
          <w:p w14:paraId="268B6124" w14:textId="6E2743D5" w:rsidR="00504B0D" w:rsidRPr="000531E0" w:rsidRDefault="00BD5844" w:rsidP="00523361">
            <w:pPr>
              <w:spacing w:before="40" w:after="120"/>
              <w:jc w:val="both"/>
              <w:rPr>
                <w:rFonts w:eastAsia="Calibri"/>
                <w:b/>
                <w:lang w:eastAsia="en-US"/>
              </w:rPr>
            </w:pPr>
            <w:r w:rsidRPr="000531E0">
              <w:rPr>
                <w:rFonts w:eastAsia="Calibri"/>
                <w:b/>
                <w:lang w:eastAsia="en-US"/>
              </w:rPr>
              <w:t>Acción tomada</w:t>
            </w:r>
            <w:r w:rsidR="000D215E" w:rsidRPr="000531E0">
              <w:rPr>
                <w:rFonts w:eastAsia="Calibri"/>
                <w:b/>
                <w:lang w:eastAsia="en-US"/>
              </w:rPr>
              <w:t xml:space="preserve"> por el Comité</w:t>
            </w:r>
            <w:r w:rsidR="00FF5A1E" w:rsidRPr="000531E0">
              <w:rPr>
                <w:rFonts w:eastAsia="Calibri"/>
                <w:b/>
                <w:lang w:eastAsia="en-US"/>
              </w:rPr>
              <w:t xml:space="preserve"> el</w:t>
            </w:r>
            <w:r w:rsidR="00110F82" w:rsidRPr="000531E0">
              <w:rPr>
                <w:rFonts w:eastAsia="Calibri"/>
                <w:b/>
                <w:lang w:eastAsia="en-US"/>
              </w:rPr>
              <w:t xml:space="preserve"> </w:t>
            </w:r>
            <w:r w:rsidR="002120AC" w:rsidRPr="000531E0">
              <w:rPr>
                <w:rFonts w:eastAsia="Calibri"/>
                <w:b/>
                <w:lang w:eastAsia="en-US"/>
              </w:rPr>
              <w:t>10 de mayo de 2019</w:t>
            </w:r>
          </w:p>
          <w:p w14:paraId="4C1A6FA1" w14:textId="1933DDB0" w:rsidR="00BD5844" w:rsidRPr="00760E0B" w:rsidRDefault="00A04D8F" w:rsidP="00523361">
            <w:pPr>
              <w:spacing w:before="40" w:after="120"/>
              <w:jc w:val="both"/>
              <w:rPr>
                <w:rFonts w:eastAsia="Calibri"/>
                <w:bCs/>
                <w:lang w:eastAsia="en-US"/>
              </w:rPr>
            </w:pPr>
            <w:r w:rsidRPr="00760E0B">
              <w:rPr>
                <w:rFonts w:eastAsia="Calibri"/>
                <w:bCs/>
                <w:lang w:eastAsia="en-US"/>
              </w:rPr>
              <w:t>24.</w:t>
            </w:r>
            <w:r w:rsidR="000531E0">
              <w:rPr>
                <w:rFonts w:eastAsia="Calibri"/>
                <w:bCs/>
                <w:lang w:eastAsia="en-US"/>
              </w:rPr>
              <w:tab/>
            </w:r>
            <w:r w:rsidR="00BD5844" w:rsidRPr="00297378">
              <w:rPr>
                <w:rFonts w:eastAsia="Calibri"/>
                <w:bCs/>
                <w:lang w:eastAsia="en-US"/>
              </w:rPr>
              <w:t xml:space="preserve">Agradeciendo el Estado parte por los informes de seguimiento de </w:t>
            </w:r>
            <w:r w:rsidR="00BD5844" w:rsidRPr="00760E0B">
              <w:rPr>
                <w:rFonts w:eastAsia="Calibri"/>
                <w:bCs/>
                <w:lang w:eastAsia="en-US"/>
              </w:rPr>
              <w:t>15 de febrero y 7</w:t>
            </w:r>
            <w:r w:rsidR="00EA15BB">
              <w:rPr>
                <w:rFonts w:eastAsia="Calibri"/>
                <w:bCs/>
                <w:lang w:eastAsia="en-US"/>
              </w:rPr>
              <w:t> </w:t>
            </w:r>
            <w:r w:rsidR="00BD5844" w:rsidRPr="00760E0B">
              <w:rPr>
                <w:rFonts w:eastAsia="Calibri"/>
                <w:bCs/>
                <w:lang w:eastAsia="en-US"/>
              </w:rPr>
              <w:t xml:space="preserve">de marzo de 2018, el Comité </w:t>
            </w:r>
            <w:r w:rsidR="00836DED" w:rsidRPr="00760E0B">
              <w:rPr>
                <w:rFonts w:eastAsia="Calibri"/>
                <w:bCs/>
                <w:lang w:eastAsia="en-US"/>
              </w:rPr>
              <w:t>envió una nota de seguimiento al Estado parte compartiendo sus</w:t>
            </w:r>
            <w:r w:rsidR="00BD5844" w:rsidRPr="00760E0B">
              <w:rPr>
                <w:rFonts w:eastAsia="Calibri"/>
                <w:bCs/>
                <w:lang w:eastAsia="en-US"/>
              </w:rPr>
              <w:t xml:space="preserve"> conclusiones y recomendaciones de seguimiento. </w:t>
            </w:r>
          </w:p>
          <w:p w14:paraId="0A558152" w14:textId="4CCCF407" w:rsidR="00BD5844" w:rsidRPr="00760E0B" w:rsidRDefault="00A04D8F" w:rsidP="00523361">
            <w:pPr>
              <w:spacing w:before="40" w:after="120"/>
              <w:jc w:val="both"/>
              <w:rPr>
                <w:rFonts w:eastAsia="Calibri"/>
                <w:bCs/>
                <w:lang w:eastAsia="en-US"/>
              </w:rPr>
            </w:pPr>
            <w:r w:rsidRPr="00760E0B">
              <w:rPr>
                <w:rFonts w:eastAsia="Calibri"/>
                <w:bCs/>
                <w:lang w:eastAsia="en-US"/>
              </w:rPr>
              <w:t>25.</w:t>
            </w:r>
            <w:r w:rsidR="006B7185">
              <w:rPr>
                <w:rFonts w:eastAsia="Calibri"/>
                <w:bCs/>
                <w:lang w:eastAsia="en-US"/>
              </w:rPr>
              <w:tab/>
            </w:r>
            <w:r w:rsidR="00836DED" w:rsidRPr="00297378">
              <w:rPr>
                <w:rFonts w:eastAsia="Calibri"/>
                <w:bCs/>
                <w:lang w:eastAsia="en-US"/>
              </w:rPr>
              <w:t>E</w:t>
            </w:r>
            <w:r w:rsidR="00BD5844" w:rsidRPr="00155701">
              <w:rPr>
                <w:rFonts w:eastAsia="Calibri"/>
                <w:bCs/>
                <w:lang w:eastAsia="en-US"/>
              </w:rPr>
              <w:t>l Comité resaltó que las medidas adoptadas por el Estado parte no correspond</w:t>
            </w:r>
            <w:r w:rsidR="00E36BFA" w:rsidRPr="00760E0B">
              <w:rPr>
                <w:rFonts w:eastAsia="Calibri"/>
                <w:bCs/>
                <w:lang w:eastAsia="en-US"/>
              </w:rPr>
              <w:t>ía</w:t>
            </w:r>
            <w:r w:rsidR="00BD5844" w:rsidRPr="00760E0B">
              <w:rPr>
                <w:rFonts w:eastAsia="Calibri"/>
                <w:bCs/>
                <w:lang w:eastAsia="en-US"/>
              </w:rPr>
              <w:t>n a una ejecución satisfactoria de las recomendaciones contenidas en el dictamen y reiteradas en el procedimiento de seguimiento de 6 de octubre de 2017.</w:t>
            </w:r>
          </w:p>
          <w:p w14:paraId="25A50E0A" w14:textId="2689F83A" w:rsidR="00BD5844" w:rsidRPr="00914447" w:rsidRDefault="00BD5844" w:rsidP="00523361">
            <w:pPr>
              <w:spacing w:before="40" w:after="120"/>
              <w:jc w:val="both"/>
              <w:rPr>
                <w:rFonts w:eastAsia="Calibri"/>
                <w:bCs/>
                <w:i/>
                <w:iCs/>
                <w:lang w:eastAsia="en-US"/>
              </w:rPr>
            </w:pPr>
            <w:r w:rsidRPr="00914447">
              <w:rPr>
                <w:rFonts w:eastAsia="Calibri"/>
                <w:bCs/>
                <w:i/>
                <w:iCs/>
                <w:lang w:eastAsia="en-US"/>
              </w:rPr>
              <w:t xml:space="preserve">Estatus de querellante de las dos hermanas del Sr. </w:t>
            </w:r>
            <w:proofErr w:type="spellStart"/>
            <w:r w:rsidRPr="00914447">
              <w:rPr>
                <w:rFonts w:eastAsia="Calibri"/>
                <w:bCs/>
                <w:i/>
                <w:iCs/>
                <w:lang w:eastAsia="en-US"/>
              </w:rPr>
              <w:t>Yrusta</w:t>
            </w:r>
            <w:proofErr w:type="spellEnd"/>
            <w:r w:rsidRPr="00914447">
              <w:rPr>
                <w:rFonts w:eastAsia="Calibri"/>
                <w:bCs/>
                <w:i/>
                <w:iCs/>
                <w:lang w:eastAsia="en-US"/>
              </w:rPr>
              <w:t xml:space="preserve"> (párrafo 12 a) del dictamen)</w:t>
            </w:r>
          </w:p>
          <w:p w14:paraId="6AE3F8DD" w14:textId="16048B89" w:rsidR="00BD5844" w:rsidRPr="00155701" w:rsidRDefault="00A04D8F" w:rsidP="00523361">
            <w:pPr>
              <w:spacing w:before="40" w:after="120"/>
              <w:jc w:val="both"/>
              <w:rPr>
                <w:rFonts w:eastAsia="Calibri"/>
                <w:bCs/>
                <w:lang w:eastAsia="en-US"/>
              </w:rPr>
            </w:pPr>
            <w:r w:rsidRPr="00155701">
              <w:rPr>
                <w:rFonts w:eastAsia="Calibri"/>
                <w:bCs/>
                <w:lang w:eastAsia="en-US"/>
              </w:rPr>
              <w:t>2</w:t>
            </w:r>
            <w:r w:rsidR="00585750" w:rsidRPr="00760E0B">
              <w:rPr>
                <w:rFonts w:eastAsia="Calibri"/>
                <w:bCs/>
                <w:lang w:eastAsia="en-US"/>
              </w:rPr>
              <w:t>6</w:t>
            </w:r>
            <w:r w:rsidRPr="00760E0B">
              <w:rPr>
                <w:rFonts w:eastAsia="Calibri"/>
                <w:bCs/>
                <w:lang w:eastAsia="en-US"/>
              </w:rPr>
              <w:t>.</w:t>
            </w:r>
            <w:r w:rsidR="006B7185">
              <w:rPr>
                <w:rFonts w:eastAsia="Calibri"/>
                <w:bCs/>
                <w:lang w:eastAsia="en-US"/>
              </w:rPr>
              <w:tab/>
            </w:r>
            <w:r w:rsidR="00BD5844" w:rsidRPr="00297378">
              <w:rPr>
                <w:rFonts w:eastAsia="Calibri"/>
                <w:bCs/>
                <w:lang w:eastAsia="en-US"/>
              </w:rPr>
              <w:t xml:space="preserve">El Comité resaltó las siguientes preocupaciones: </w:t>
            </w:r>
          </w:p>
          <w:p w14:paraId="1170C460" w14:textId="14B3E9B1" w:rsidR="00BD5844" w:rsidRPr="00760E0B" w:rsidRDefault="00297378" w:rsidP="00523361">
            <w:pPr>
              <w:spacing w:before="40" w:after="120"/>
              <w:jc w:val="both"/>
              <w:rPr>
                <w:rFonts w:eastAsia="Calibri"/>
                <w:bCs/>
                <w:lang w:eastAsia="en-US"/>
              </w:rPr>
            </w:pPr>
            <w:r>
              <w:rPr>
                <w:rFonts w:eastAsia="Calibri"/>
                <w:bCs/>
                <w:lang w:eastAsia="en-US"/>
              </w:rPr>
              <w:tab/>
            </w:r>
            <w:r w:rsidR="00A04D8F" w:rsidRPr="00760E0B">
              <w:rPr>
                <w:rFonts w:eastAsia="Calibri"/>
                <w:bCs/>
                <w:lang w:eastAsia="en-US"/>
              </w:rPr>
              <w:t>a</w:t>
            </w:r>
            <w:r w:rsidR="005A3ED8" w:rsidRPr="00760E0B">
              <w:rPr>
                <w:rFonts w:eastAsia="Calibri"/>
                <w:bCs/>
                <w:lang w:eastAsia="en-US"/>
              </w:rPr>
              <w:t>)</w:t>
            </w:r>
            <w:r w:rsidR="006B7185">
              <w:rPr>
                <w:rFonts w:eastAsia="Calibri"/>
                <w:bCs/>
                <w:lang w:eastAsia="en-US"/>
              </w:rPr>
              <w:tab/>
            </w:r>
            <w:r w:rsidR="00BD5844" w:rsidRPr="00297378">
              <w:rPr>
                <w:rFonts w:eastAsia="Calibri"/>
                <w:bCs/>
                <w:lang w:eastAsia="en-US"/>
              </w:rPr>
              <w:t xml:space="preserve">Todavía las dos hermanas del Sr. </w:t>
            </w:r>
            <w:proofErr w:type="spellStart"/>
            <w:r w:rsidR="00BD5844" w:rsidRPr="00297378">
              <w:rPr>
                <w:rFonts w:eastAsia="Calibri"/>
                <w:bCs/>
                <w:lang w:eastAsia="en-US"/>
              </w:rPr>
              <w:t>Yrusta</w:t>
            </w:r>
            <w:proofErr w:type="spellEnd"/>
            <w:r w:rsidR="00BD5844" w:rsidRPr="00297378">
              <w:rPr>
                <w:rFonts w:eastAsia="Calibri"/>
                <w:bCs/>
                <w:lang w:eastAsia="en-US"/>
              </w:rPr>
              <w:t xml:space="preserve"> </w:t>
            </w:r>
            <w:r w:rsidR="00836DED" w:rsidRPr="00155701">
              <w:rPr>
                <w:rFonts w:eastAsia="Calibri"/>
                <w:bCs/>
                <w:lang w:eastAsia="en-US"/>
              </w:rPr>
              <w:t>no han obtenido el estatus de querellante</w:t>
            </w:r>
            <w:r w:rsidR="00E36BFA" w:rsidRPr="00760E0B">
              <w:rPr>
                <w:rFonts w:eastAsia="Calibri"/>
                <w:bCs/>
                <w:lang w:eastAsia="en-US"/>
              </w:rPr>
              <w:t>s</w:t>
            </w:r>
            <w:r w:rsidR="00836DED" w:rsidRPr="00760E0B">
              <w:rPr>
                <w:rFonts w:eastAsia="Calibri"/>
                <w:bCs/>
                <w:lang w:eastAsia="en-US"/>
              </w:rPr>
              <w:t xml:space="preserve">, que permitiría su </w:t>
            </w:r>
            <w:r w:rsidR="00BD5844" w:rsidRPr="00760E0B">
              <w:rPr>
                <w:rFonts w:eastAsia="Calibri"/>
                <w:bCs/>
                <w:lang w:eastAsia="en-US"/>
              </w:rPr>
              <w:t xml:space="preserve">plena participación en las investigaciones, de conformidad con el artículo 24 de la Convención. </w:t>
            </w:r>
            <w:r w:rsidR="00836DED" w:rsidRPr="00760E0B">
              <w:rPr>
                <w:rFonts w:eastAsia="Calibri"/>
                <w:bCs/>
                <w:lang w:eastAsia="en-US"/>
              </w:rPr>
              <w:t>E</w:t>
            </w:r>
            <w:r w:rsidR="00BD5844" w:rsidRPr="00760E0B">
              <w:rPr>
                <w:rFonts w:eastAsia="Calibri"/>
                <w:bCs/>
                <w:lang w:eastAsia="en-US"/>
              </w:rPr>
              <w:t xml:space="preserve">l Comité observó que, según el Estado parte, las autoras no han agotado los recursos internos disponibles para revertir la decisión contraria a su petición de ser parte querellante. En particular, </w:t>
            </w:r>
            <w:r w:rsidR="00E36BFA" w:rsidRPr="00760E0B">
              <w:rPr>
                <w:rFonts w:eastAsia="Calibri"/>
                <w:bCs/>
                <w:lang w:eastAsia="en-US"/>
              </w:rPr>
              <w:t xml:space="preserve">el Estado parte </w:t>
            </w:r>
            <w:r w:rsidR="00BD5844" w:rsidRPr="00760E0B">
              <w:rPr>
                <w:rFonts w:eastAsia="Calibri"/>
                <w:bCs/>
                <w:lang w:eastAsia="en-US"/>
              </w:rPr>
              <w:t xml:space="preserve">alega que las autoras habrían tenido que presentar un recurso extraordinario federal en contra de la sentencia de la Corte Suprema de Justicia de Santa Fe en razón del interés federal de la cuestión relacionada </w:t>
            </w:r>
            <w:r w:rsidR="00E36BFA" w:rsidRPr="00760E0B">
              <w:rPr>
                <w:rFonts w:eastAsia="Calibri"/>
                <w:bCs/>
                <w:lang w:eastAsia="en-US"/>
              </w:rPr>
              <w:t xml:space="preserve">con </w:t>
            </w:r>
            <w:r w:rsidR="00BD5844" w:rsidRPr="00760E0B">
              <w:rPr>
                <w:rFonts w:eastAsia="Calibri"/>
                <w:bCs/>
                <w:lang w:eastAsia="en-US"/>
              </w:rPr>
              <w:t>su derecho a presentarse como querellantes</w:t>
            </w:r>
            <w:r w:rsidR="00E36BFA" w:rsidRPr="00760E0B">
              <w:rPr>
                <w:rFonts w:eastAsia="Calibri"/>
                <w:bCs/>
                <w:lang w:eastAsia="en-US"/>
              </w:rPr>
              <w:t>. Alega también que</w:t>
            </w:r>
            <w:r w:rsidR="00BD5844" w:rsidRPr="00760E0B">
              <w:rPr>
                <w:rFonts w:eastAsia="Calibri"/>
                <w:bCs/>
                <w:lang w:eastAsia="en-US"/>
              </w:rPr>
              <w:t xml:space="preserve"> su falta de legitimación de acuerdo a la normativa provincial colisionaba con derechos constitucionales e instrumentos internacionales. Asimismo, el Comité tomó nota de que, según el Estado parte, la Ley de </w:t>
            </w:r>
            <w:r w:rsidR="00E36BFA" w:rsidRPr="00760E0B">
              <w:rPr>
                <w:rFonts w:eastAsia="Calibri"/>
                <w:bCs/>
                <w:lang w:eastAsia="en-US"/>
              </w:rPr>
              <w:t>D</w:t>
            </w:r>
            <w:r w:rsidR="00BD5844" w:rsidRPr="00760E0B">
              <w:rPr>
                <w:rFonts w:eastAsia="Calibri"/>
                <w:bCs/>
                <w:lang w:eastAsia="en-US"/>
              </w:rPr>
              <w:t xml:space="preserve">erechos y </w:t>
            </w:r>
            <w:r w:rsidR="00E36BFA" w:rsidRPr="00760E0B">
              <w:rPr>
                <w:rFonts w:eastAsia="Calibri"/>
                <w:bCs/>
                <w:lang w:eastAsia="en-US"/>
              </w:rPr>
              <w:t>G</w:t>
            </w:r>
            <w:r w:rsidR="00BD5844" w:rsidRPr="00760E0B">
              <w:rPr>
                <w:rFonts w:eastAsia="Calibri"/>
                <w:bCs/>
                <w:lang w:eastAsia="en-US"/>
              </w:rPr>
              <w:t xml:space="preserve">arantías de las </w:t>
            </w:r>
            <w:r w:rsidR="00E36BFA" w:rsidRPr="00760E0B">
              <w:rPr>
                <w:rFonts w:eastAsia="Calibri"/>
                <w:bCs/>
                <w:lang w:eastAsia="en-US"/>
              </w:rPr>
              <w:t>P</w:t>
            </w:r>
            <w:r w:rsidR="00BD5844" w:rsidRPr="00760E0B">
              <w:rPr>
                <w:rFonts w:eastAsia="Calibri"/>
                <w:bCs/>
                <w:lang w:eastAsia="en-US"/>
              </w:rPr>
              <w:t xml:space="preserve">ersonas </w:t>
            </w:r>
            <w:r w:rsidR="00E36BFA" w:rsidRPr="00760E0B">
              <w:rPr>
                <w:rFonts w:eastAsia="Calibri"/>
                <w:bCs/>
                <w:lang w:eastAsia="en-US"/>
              </w:rPr>
              <w:t>V</w:t>
            </w:r>
            <w:r w:rsidR="00BD5844" w:rsidRPr="00760E0B">
              <w:rPr>
                <w:rFonts w:eastAsia="Calibri"/>
                <w:bCs/>
                <w:lang w:eastAsia="en-US"/>
              </w:rPr>
              <w:t xml:space="preserve">íctimas de </w:t>
            </w:r>
            <w:r w:rsidR="00E36BFA" w:rsidRPr="00760E0B">
              <w:rPr>
                <w:rFonts w:eastAsia="Calibri"/>
                <w:bCs/>
                <w:lang w:eastAsia="en-US"/>
              </w:rPr>
              <w:t>D</w:t>
            </w:r>
            <w:r w:rsidR="00BD5844" w:rsidRPr="00760E0B">
              <w:rPr>
                <w:rFonts w:eastAsia="Calibri"/>
                <w:bCs/>
                <w:lang w:eastAsia="en-US"/>
              </w:rPr>
              <w:t>elito</w:t>
            </w:r>
            <w:r w:rsidR="00E36BFA" w:rsidRPr="00760E0B">
              <w:rPr>
                <w:rFonts w:eastAsia="Calibri"/>
                <w:bCs/>
                <w:lang w:eastAsia="en-US"/>
              </w:rPr>
              <w:t>s</w:t>
            </w:r>
            <w:r w:rsidR="00BD5844" w:rsidRPr="00760E0B">
              <w:rPr>
                <w:rFonts w:eastAsia="Calibri"/>
                <w:bCs/>
                <w:lang w:eastAsia="en-US"/>
              </w:rPr>
              <w:t xml:space="preserve">, </w:t>
            </w:r>
            <w:r w:rsidR="00E36BFA" w:rsidRPr="00760E0B">
              <w:rPr>
                <w:rFonts w:eastAsia="Calibri"/>
                <w:bCs/>
                <w:lang w:eastAsia="en-US"/>
              </w:rPr>
              <w:t>de</w:t>
            </w:r>
            <w:r w:rsidR="00BD5844" w:rsidRPr="00760E0B">
              <w:rPr>
                <w:rFonts w:eastAsia="Calibri"/>
                <w:bCs/>
                <w:lang w:eastAsia="en-US"/>
              </w:rPr>
              <w:t xml:space="preserve"> 13 de julio de 2017, permite que las autoras, al ser hermanas de la víctima directa en un delito cuyo resultado fue la muerte, se constituyan en parte querellante y, como tal, puedan impulsar el proceso</w:t>
            </w:r>
            <w:r w:rsidR="00585750" w:rsidRPr="00760E0B">
              <w:rPr>
                <w:rFonts w:eastAsia="Calibri"/>
                <w:bCs/>
                <w:lang w:eastAsia="en-US"/>
              </w:rPr>
              <w:t>;</w:t>
            </w:r>
            <w:r w:rsidR="00BD5844" w:rsidRPr="00760E0B">
              <w:rPr>
                <w:rFonts w:eastAsia="Calibri"/>
                <w:bCs/>
                <w:lang w:eastAsia="en-US"/>
              </w:rPr>
              <w:t xml:space="preserve"> </w:t>
            </w:r>
          </w:p>
          <w:p w14:paraId="2AC32A38" w14:textId="75CC76DC" w:rsidR="00BD5844" w:rsidRPr="00760E0B" w:rsidRDefault="00297378" w:rsidP="00523361">
            <w:pPr>
              <w:spacing w:before="40" w:after="120"/>
              <w:jc w:val="both"/>
              <w:rPr>
                <w:rFonts w:eastAsia="Calibri"/>
                <w:bCs/>
                <w:lang w:eastAsia="en-US"/>
              </w:rPr>
            </w:pPr>
            <w:r>
              <w:rPr>
                <w:rFonts w:eastAsia="Calibri"/>
                <w:bCs/>
                <w:lang w:eastAsia="en-US"/>
              </w:rPr>
              <w:tab/>
            </w:r>
            <w:r w:rsidR="00A04D8F" w:rsidRPr="00760E0B">
              <w:rPr>
                <w:rFonts w:eastAsia="Calibri"/>
                <w:bCs/>
                <w:lang w:eastAsia="en-US"/>
              </w:rPr>
              <w:t>b</w:t>
            </w:r>
            <w:r w:rsidR="005A3ED8" w:rsidRPr="00760E0B">
              <w:rPr>
                <w:rFonts w:eastAsia="Calibri"/>
                <w:bCs/>
                <w:lang w:eastAsia="en-US"/>
              </w:rPr>
              <w:t>)</w:t>
            </w:r>
            <w:r w:rsidR="006B7185">
              <w:rPr>
                <w:rFonts w:eastAsia="Calibri"/>
                <w:bCs/>
                <w:lang w:eastAsia="en-US"/>
              </w:rPr>
              <w:tab/>
            </w:r>
            <w:r w:rsidR="00BD5844" w:rsidRPr="00297378">
              <w:rPr>
                <w:rFonts w:eastAsia="Calibri"/>
                <w:bCs/>
                <w:lang w:eastAsia="en-US"/>
              </w:rPr>
              <w:t>La Fiscalía Federal núm. 1 de Córdoba solicitó ante el Juzgado Federal núm.</w:t>
            </w:r>
            <w:r w:rsidR="00EA15BB">
              <w:rPr>
                <w:rFonts w:eastAsia="Calibri"/>
                <w:bCs/>
                <w:lang w:eastAsia="en-US"/>
              </w:rPr>
              <w:t> </w:t>
            </w:r>
            <w:r w:rsidR="00BD5844" w:rsidRPr="00297378">
              <w:rPr>
                <w:rFonts w:eastAsia="Calibri"/>
                <w:bCs/>
                <w:lang w:eastAsia="en-US"/>
              </w:rPr>
              <w:t xml:space="preserve">1 de Córdoba, mediante oficio de 31 de octubre de 2017, que tenga por parte querellante a las dos hermanas. Sin embargo, el Comité también observa que, un año y </w:t>
            </w:r>
            <w:r w:rsidR="00BD5844" w:rsidRPr="00760E0B">
              <w:rPr>
                <w:rFonts w:eastAsia="Calibri"/>
                <w:bCs/>
                <w:lang w:eastAsia="en-US"/>
              </w:rPr>
              <w:t>medio después, esta solicitud aún no ha sido atendida</w:t>
            </w:r>
            <w:r w:rsidR="00585750" w:rsidRPr="00760E0B">
              <w:rPr>
                <w:rFonts w:eastAsia="Calibri"/>
                <w:bCs/>
                <w:lang w:eastAsia="en-US"/>
              </w:rPr>
              <w:t>;</w:t>
            </w:r>
          </w:p>
          <w:p w14:paraId="14356B2D" w14:textId="048CC1E2" w:rsidR="00BD5844" w:rsidRPr="00760E0B" w:rsidRDefault="00297378" w:rsidP="00523361">
            <w:pPr>
              <w:spacing w:before="40" w:after="120"/>
              <w:jc w:val="both"/>
              <w:rPr>
                <w:rFonts w:eastAsia="Calibri"/>
                <w:bCs/>
                <w:lang w:eastAsia="en-US"/>
              </w:rPr>
            </w:pPr>
            <w:r>
              <w:rPr>
                <w:rFonts w:eastAsia="Calibri"/>
                <w:bCs/>
                <w:lang w:eastAsia="en-US"/>
              </w:rPr>
              <w:tab/>
            </w:r>
            <w:r w:rsidR="00A04D8F" w:rsidRPr="00760E0B">
              <w:rPr>
                <w:rFonts w:eastAsia="Calibri"/>
                <w:bCs/>
                <w:lang w:eastAsia="en-US"/>
              </w:rPr>
              <w:t>c</w:t>
            </w:r>
            <w:r w:rsidR="005A3ED8" w:rsidRPr="00760E0B">
              <w:rPr>
                <w:rFonts w:eastAsia="Calibri"/>
                <w:bCs/>
                <w:lang w:eastAsia="en-US"/>
              </w:rPr>
              <w:t>)</w:t>
            </w:r>
            <w:r w:rsidR="006B7185">
              <w:rPr>
                <w:rFonts w:eastAsia="Calibri"/>
                <w:bCs/>
                <w:lang w:eastAsia="en-US"/>
              </w:rPr>
              <w:tab/>
            </w:r>
            <w:r w:rsidR="00BD5844" w:rsidRPr="00297378">
              <w:rPr>
                <w:rFonts w:eastAsia="Calibri"/>
                <w:bCs/>
                <w:lang w:eastAsia="en-US"/>
              </w:rPr>
              <w:t xml:space="preserve">A pesar de contar con el estatus de víctima conforme el sistema procesal santafesino, cuatro de las medidas investigativas más importantes que habían sido requeridas por las hermanas del Sr. </w:t>
            </w:r>
            <w:proofErr w:type="spellStart"/>
            <w:r w:rsidR="00BD5844" w:rsidRPr="00760E0B">
              <w:rPr>
                <w:rFonts w:eastAsia="Calibri"/>
                <w:bCs/>
                <w:lang w:eastAsia="en-US"/>
              </w:rPr>
              <w:t>Yrusta</w:t>
            </w:r>
            <w:proofErr w:type="spellEnd"/>
            <w:r w:rsidR="00BD5844" w:rsidRPr="00760E0B">
              <w:rPr>
                <w:rFonts w:eastAsia="Calibri"/>
                <w:bCs/>
                <w:lang w:eastAsia="en-US"/>
              </w:rPr>
              <w:t xml:space="preserve"> en la investigación de su muerte no fueron atendidas por las autoridades competentes (exhumación del cadáver</w:t>
            </w:r>
            <w:r w:rsidR="00E36BFA" w:rsidRPr="00760E0B">
              <w:rPr>
                <w:rFonts w:eastAsia="Calibri"/>
                <w:bCs/>
                <w:lang w:eastAsia="en-US"/>
              </w:rPr>
              <w:t>,</w:t>
            </w:r>
            <w:r w:rsidR="00BD5844" w:rsidRPr="00760E0B">
              <w:rPr>
                <w:rFonts w:eastAsia="Calibri"/>
                <w:bCs/>
                <w:lang w:eastAsia="en-US"/>
              </w:rPr>
              <w:t xml:space="preserve"> nueva autopsia por un agente externo a las fuerzas de seguridad provinciales</w:t>
            </w:r>
            <w:r w:rsidR="00E36BFA" w:rsidRPr="00760E0B">
              <w:rPr>
                <w:rFonts w:eastAsia="Calibri"/>
                <w:bCs/>
                <w:lang w:eastAsia="en-US"/>
              </w:rPr>
              <w:t>,</w:t>
            </w:r>
            <w:r w:rsidR="00BD5844" w:rsidRPr="00760E0B">
              <w:rPr>
                <w:rFonts w:eastAsia="Calibri"/>
                <w:bCs/>
                <w:lang w:eastAsia="en-US"/>
              </w:rPr>
              <w:t xml:space="preserve"> nuevo examen de los objetos encontrados en el ano y estómago del Sr. </w:t>
            </w:r>
            <w:proofErr w:type="spellStart"/>
            <w:r w:rsidR="00BD5844" w:rsidRPr="00760E0B">
              <w:rPr>
                <w:rFonts w:eastAsia="Calibri"/>
                <w:bCs/>
                <w:lang w:eastAsia="en-US"/>
              </w:rPr>
              <w:t>Yrusta</w:t>
            </w:r>
            <w:proofErr w:type="spellEnd"/>
            <w:r w:rsidR="00BD5844" w:rsidRPr="00760E0B">
              <w:rPr>
                <w:rFonts w:eastAsia="Calibri"/>
                <w:bCs/>
                <w:lang w:eastAsia="en-US"/>
              </w:rPr>
              <w:t xml:space="preserve"> e información acerca del resultado de las placas radiográficas)</w:t>
            </w:r>
            <w:r w:rsidR="00585750" w:rsidRPr="00760E0B">
              <w:rPr>
                <w:rFonts w:eastAsia="Calibri"/>
                <w:bCs/>
                <w:lang w:eastAsia="en-US"/>
              </w:rPr>
              <w:t>;</w:t>
            </w:r>
            <w:r w:rsidR="00BD5844" w:rsidRPr="00760E0B">
              <w:rPr>
                <w:rFonts w:eastAsia="Calibri"/>
                <w:bCs/>
                <w:lang w:eastAsia="en-US"/>
              </w:rPr>
              <w:t xml:space="preserve"> </w:t>
            </w:r>
          </w:p>
          <w:p w14:paraId="7A1FFBB9" w14:textId="00914D57" w:rsidR="00BD5844" w:rsidRPr="00760E0B" w:rsidRDefault="00297378" w:rsidP="00523361">
            <w:pPr>
              <w:spacing w:before="40" w:after="120"/>
              <w:jc w:val="both"/>
              <w:rPr>
                <w:rFonts w:eastAsia="Calibri"/>
                <w:bCs/>
                <w:lang w:eastAsia="en-US"/>
              </w:rPr>
            </w:pPr>
            <w:r>
              <w:rPr>
                <w:rFonts w:eastAsia="Calibri"/>
                <w:bCs/>
                <w:lang w:eastAsia="en-US"/>
              </w:rPr>
              <w:lastRenderedPageBreak/>
              <w:tab/>
            </w:r>
            <w:r w:rsidR="00A04D8F" w:rsidRPr="00760E0B">
              <w:rPr>
                <w:rFonts w:eastAsia="Calibri"/>
                <w:bCs/>
                <w:lang w:eastAsia="en-US"/>
              </w:rPr>
              <w:t>d</w:t>
            </w:r>
            <w:r w:rsidR="005A3ED8" w:rsidRPr="00760E0B">
              <w:rPr>
                <w:rFonts w:eastAsia="Calibri"/>
                <w:bCs/>
                <w:lang w:eastAsia="en-US"/>
              </w:rPr>
              <w:t>)</w:t>
            </w:r>
            <w:r w:rsidR="006B7185">
              <w:rPr>
                <w:rFonts w:eastAsia="Calibri"/>
                <w:bCs/>
                <w:lang w:eastAsia="en-US"/>
              </w:rPr>
              <w:tab/>
            </w:r>
            <w:r w:rsidR="00BD5844" w:rsidRPr="00297378">
              <w:rPr>
                <w:rFonts w:eastAsia="Calibri"/>
                <w:bCs/>
                <w:lang w:eastAsia="en-US"/>
              </w:rPr>
              <w:t xml:space="preserve">Otras de las medidas investigativas requeridas por las hermanas del Sr. </w:t>
            </w:r>
            <w:proofErr w:type="spellStart"/>
            <w:r w:rsidR="00BD5844" w:rsidRPr="00297378">
              <w:rPr>
                <w:rFonts w:eastAsia="Calibri"/>
                <w:bCs/>
                <w:lang w:eastAsia="en-US"/>
              </w:rPr>
              <w:t>Yrusta</w:t>
            </w:r>
            <w:proofErr w:type="spellEnd"/>
            <w:r w:rsidR="00BD5844" w:rsidRPr="00297378">
              <w:rPr>
                <w:rFonts w:eastAsia="Calibri"/>
                <w:bCs/>
                <w:lang w:eastAsia="en-US"/>
              </w:rPr>
              <w:t xml:space="preserve"> han sido atendidas por el Estado parte, pero no se les ha comunicado el resultado de las</w:t>
            </w:r>
            <w:r w:rsidR="00BD5844" w:rsidRPr="00155701">
              <w:rPr>
                <w:rFonts w:eastAsia="Calibri"/>
                <w:bCs/>
                <w:lang w:eastAsia="en-US"/>
              </w:rPr>
              <w:t xml:space="preserve"> mismas (análisis del libro de guardia del Servicio Penitenciario Provincial de los días anteriores a la muerte</w:t>
            </w:r>
            <w:r w:rsidR="00A536D1" w:rsidRPr="00760E0B">
              <w:rPr>
                <w:rFonts w:eastAsia="Calibri"/>
                <w:bCs/>
                <w:lang w:eastAsia="en-US"/>
              </w:rPr>
              <w:t xml:space="preserve"> del Sr. </w:t>
            </w:r>
            <w:proofErr w:type="spellStart"/>
            <w:r w:rsidR="00A536D1" w:rsidRPr="00760E0B">
              <w:rPr>
                <w:rFonts w:eastAsia="Calibri"/>
                <w:bCs/>
                <w:lang w:eastAsia="en-US"/>
              </w:rPr>
              <w:t>Yrusta</w:t>
            </w:r>
            <w:proofErr w:type="spellEnd"/>
            <w:r w:rsidR="00E36BFA" w:rsidRPr="00760E0B">
              <w:rPr>
                <w:rFonts w:eastAsia="Calibri"/>
                <w:bCs/>
                <w:lang w:eastAsia="en-US"/>
              </w:rPr>
              <w:t>,</w:t>
            </w:r>
            <w:r w:rsidR="00BD5844" w:rsidRPr="00760E0B">
              <w:rPr>
                <w:rFonts w:eastAsia="Calibri"/>
                <w:bCs/>
                <w:lang w:eastAsia="en-US"/>
              </w:rPr>
              <w:t xml:space="preserve"> análisis de la historia clínica y del libro de ingreso y egreso del personal y contenido de las declaraciones testimoniales de los enfermeros)</w:t>
            </w:r>
            <w:r w:rsidR="00585750" w:rsidRPr="00760E0B">
              <w:rPr>
                <w:rFonts w:eastAsia="Calibri"/>
                <w:bCs/>
                <w:lang w:eastAsia="en-US"/>
              </w:rPr>
              <w:t>;</w:t>
            </w:r>
            <w:r w:rsidR="00BD5844" w:rsidRPr="00760E0B">
              <w:rPr>
                <w:rFonts w:eastAsia="Calibri"/>
                <w:bCs/>
                <w:lang w:eastAsia="en-US"/>
              </w:rPr>
              <w:t xml:space="preserve"> </w:t>
            </w:r>
          </w:p>
          <w:p w14:paraId="466A511B" w14:textId="3D43F552" w:rsidR="00A628FB" w:rsidRPr="00760E0B" w:rsidRDefault="00297378" w:rsidP="00523361">
            <w:pPr>
              <w:spacing w:before="40" w:after="120"/>
              <w:jc w:val="both"/>
              <w:rPr>
                <w:rFonts w:eastAsia="Calibri"/>
                <w:bCs/>
                <w:lang w:eastAsia="en-US"/>
              </w:rPr>
            </w:pPr>
            <w:r>
              <w:rPr>
                <w:rFonts w:eastAsia="Calibri"/>
                <w:bCs/>
                <w:lang w:eastAsia="en-US"/>
              </w:rPr>
              <w:tab/>
            </w:r>
            <w:r w:rsidR="00A04D8F" w:rsidRPr="00760E0B">
              <w:rPr>
                <w:rFonts w:eastAsia="Calibri"/>
                <w:bCs/>
                <w:lang w:eastAsia="en-US"/>
              </w:rPr>
              <w:t>e</w:t>
            </w:r>
            <w:r w:rsidR="005A3ED8" w:rsidRPr="00760E0B">
              <w:rPr>
                <w:rFonts w:eastAsia="Calibri"/>
                <w:bCs/>
                <w:lang w:eastAsia="en-US"/>
              </w:rPr>
              <w:t>)</w:t>
            </w:r>
            <w:r w:rsidR="006B7185">
              <w:rPr>
                <w:rFonts w:eastAsia="Calibri"/>
                <w:bCs/>
                <w:lang w:eastAsia="en-US"/>
              </w:rPr>
              <w:tab/>
            </w:r>
            <w:r w:rsidR="00BD5844" w:rsidRPr="00297378">
              <w:rPr>
                <w:rFonts w:eastAsia="Calibri"/>
                <w:bCs/>
                <w:lang w:eastAsia="en-US"/>
              </w:rPr>
              <w:t xml:space="preserve">Las autoras no fueron informadas de si las otras medidas investigativas </w:t>
            </w:r>
            <w:r w:rsidR="00E36BFA" w:rsidRPr="00155701">
              <w:rPr>
                <w:rFonts w:eastAsia="Calibri"/>
                <w:bCs/>
                <w:lang w:eastAsia="en-US"/>
              </w:rPr>
              <w:t>que habían solicitado</w:t>
            </w:r>
            <w:r w:rsidR="00BD5844" w:rsidRPr="00760E0B">
              <w:rPr>
                <w:rFonts w:eastAsia="Calibri"/>
                <w:bCs/>
                <w:lang w:eastAsia="en-US"/>
              </w:rPr>
              <w:t xml:space="preserve"> (como obtener la declaración testimonial de los agentes penitenciarios) han sido requeridas por el Estado parte</w:t>
            </w:r>
            <w:r w:rsidR="00585750" w:rsidRPr="00760E0B">
              <w:rPr>
                <w:rFonts w:eastAsia="Calibri"/>
                <w:bCs/>
                <w:lang w:eastAsia="en-US"/>
              </w:rPr>
              <w:t>;</w:t>
            </w:r>
          </w:p>
          <w:p w14:paraId="2690B2DE" w14:textId="40B4DAA7" w:rsidR="00BD5844" w:rsidRPr="00760E0B" w:rsidRDefault="00297378" w:rsidP="00523361">
            <w:pPr>
              <w:spacing w:before="40" w:after="120"/>
              <w:jc w:val="both"/>
              <w:rPr>
                <w:rFonts w:eastAsia="Calibri"/>
                <w:bCs/>
                <w:lang w:eastAsia="en-US"/>
              </w:rPr>
            </w:pPr>
            <w:r>
              <w:rPr>
                <w:rFonts w:eastAsia="Calibri"/>
                <w:bCs/>
                <w:lang w:eastAsia="en-US"/>
              </w:rPr>
              <w:tab/>
            </w:r>
            <w:r w:rsidR="00A04D8F" w:rsidRPr="00760E0B">
              <w:rPr>
                <w:rFonts w:eastAsia="Calibri"/>
                <w:bCs/>
                <w:lang w:eastAsia="en-US"/>
              </w:rPr>
              <w:t>f</w:t>
            </w:r>
            <w:r w:rsidR="005A3ED8" w:rsidRPr="00760E0B">
              <w:rPr>
                <w:rFonts w:eastAsia="Calibri"/>
                <w:bCs/>
                <w:lang w:eastAsia="en-US"/>
              </w:rPr>
              <w:t>)</w:t>
            </w:r>
            <w:r w:rsidR="006B7185">
              <w:rPr>
                <w:rFonts w:eastAsia="Calibri"/>
                <w:bCs/>
                <w:lang w:eastAsia="en-US"/>
              </w:rPr>
              <w:tab/>
            </w:r>
            <w:r w:rsidR="00A628FB" w:rsidRPr="00297378">
              <w:rPr>
                <w:rFonts w:eastAsia="Calibri"/>
                <w:bCs/>
                <w:lang w:eastAsia="en-US"/>
              </w:rPr>
              <w:t>L</w:t>
            </w:r>
            <w:r w:rsidR="00BD5844" w:rsidRPr="00155701">
              <w:rPr>
                <w:rFonts w:eastAsia="Calibri"/>
                <w:bCs/>
                <w:lang w:eastAsia="en-US"/>
              </w:rPr>
              <w:t xml:space="preserve">as autoras tampoco fueron notificadas del archivo de la denuncia por la muerte del Sr. </w:t>
            </w:r>
            <w:proofErr w:type="spellStart"/>
            <w:r w:rsidR="00BD5844" w:rsidRPr="00155701">
              <w:rPr>
                <w:rFonts w:eastAsia="Calibri"/>
                <w:bCs/>
                <w:lang w:eastAsia="en-US"/>
              </w:rPr>
              <w:t>Yrusta</w:t>
            </w:r>
            <w:proofErr w:type="spellEnd"/>
            <w:r w:rsidR="00BD5844" w:rsidRPr="00155701">
              <w:rPr>
                <w:rFonts w:eastAsia="Calibri"/>
                <w:bCs/>
                <w:lang w:eastAsia="en-US"/>
              </w:rPr>
              <w:t>, y no han tenido acceso al expediente al no ser querellantes a pesar de los derechos que tendrían como víctima</w:t>
            </w:r>
            <w:r w:rsidR="00BD5844" w:rsidRPr="00760E0B">
              <w:rPr>
                <w:rFonts w:eastAsia="Calibri"/>
                <w:bCs/>
                <w:lang w:eastAsia="en-US"/>
              </w:rPr>
              <w:t xml:space="preserve">s en aplicación del Código Procesal Penal. </w:t>
            </w:r>
          </w:p>
          <w:p w14:paraId="3C5FF4D3" w14:textId="0CCC7CAA" w:rsidR="00BD5844" w:rsidRPr="00760E0B" w:rsidRDefault="00A04D8F" w:rsidP="00523361">
            <w:pPr>
              <w:spacing w:before="40" w:after="120"/>
              <w:jc w:val="both"/>
              <w:rPr>
                <w:rFonts w:eastAsia="Calibri"/>
                <w:bCs/>
                <w:lang w:eastAsia="en-US"/>
              </w:rPr>
            </w:pPr>
            <w:r w:rsidRPr="00760E0B">
              <w:rPr>
                <w:rFonts w:eastAsia="Calibri"/>
                <w:bCs/>
                <w:lang w:eastAsia="en-US"/>
              </w:rPr>
              <w:t>2</w:t>
            </w:r>
            <w:r w:rsidR="00585750" w:rsidRPr="00760E0B">
              <w:rPr>
                <w:rFonts w:eastAsia="Calibri"/>
                <w:bCs/>
                <w:lang w:eastAsia="en-US"/>
              </w:rPr>
              <w:t>7</w:t>
            </w:r>
            <w:r w:rsidRPr="00760E0B">
              <w:rPr>
                <w:rFonts w:eastAsia="Calibri"/>
                <w:bCs/>
                <w:lang w:eastAsia="en-US"/>
              </w:rPr>
              <w:t>.</w:t>
            </w:r>
            <w:r w:rsidR="006B7185">
              <w:rPr>
                <w:rFonts w:eastAsia="Calibri"/>
                <w:bCs/>
                <w:lang w:eastAsia="en-US"/>
              </w:rPr>
              <w:tab/>
            </w:r>
            <w:r w:rsidR="00BD5844" w:rsidRPr="00297378">
              <w:rPr>
                <w:rFonts w:eastAsia="Calibri"/>
                <w:bCs/>
                <w:lang w:eastAsia="en-US"/>
              </w:rPr>
              <w:t>En vi</w:t>
            </w:r>
            <w:r w:rsidR="0069008B" w:rsidRPr="00760E0B">
              <w:rPr>
                <w:rFonts w:eastAsia="Calibri"/>
                <w:bCs/>
                <w:lang w:eastAsia="en-US"/>
              </w:rPr>
              <w:t>s</w:t>
            </w:r>
            <w:r w:rsidR="00BD5844" w:rsidRPr="00760E0B">
              <w:rPr>
                <w:rFonts w:eastAsia="Calibri"/>
                <w:bCs/>
                <w:lang w:eastAsia="en-US"/>
              </w:rPr>
              <w:t>ta de lo anterior, el Comité rec</w:t>
            </w:r>
            <w:r w:rsidR="00A628FB" w:rsidRPr="00760E0B">
              <w:rPr>
                <w:rFonts w:eastAsia="Calibri"/>
                <w:bCs/>
                <w:lang w:eastAsia="en-US"/>
              </w:rPr>
              <w:t>o</w:t>
            </w:r>
            <w:r w:rsidR="00BD5844" w:rsidRPr="00760E0B">
              <w:rPr>
                <w:rFonts w:eastAsia="Calibri"/>
                <w:bCs/>
                <w:lang w:eastAsia="en-US"/>
              </w:rPr>
              <w:t>rd</w:t>
            </w:r>
            <w:r w:rsidR="00A628FB" w:rsidRPr="00760E0B">
              <w:rPr>
                <w:rFonts w:eastAsia="Calibri"/>
                <w:bCs/>
                <w:lang w:eastAsia="en-US"/>
              </w:rPr>
              <w:t>ó</w:t>
            </w:r>
            <w:r w:rsidR="00BD5844" w:rsidRPr="00760E0B">
              <w:rPr>
                <w:rFonts w:eastAsia="Calibri"/>
                <w:bCs/>
                <w:lang w:eastAsia="en-US"/>
              </w:rPr>
              <w:t xml:space="preserve"> el párrafo 12 a) de su dictamen de 11 de marzo de 2016 y </w:t>
            </w:r>
            <w:r w:rsidR="00D56556" w:rsidRPr="00760E0B">
              <w:rPr>
                <w:rFonts w:eastAsia="Calibri"/>
                <w:bCs/>
                <w:lang w:eastAsia="en-US"/>
              </w:rPr>
              <w:t>requirió</w:t>
            </w:r>
            <w:r w:rsidR="00BD5844" w:rsidRPr="00760E0B">
              <w:rPr>
                <w:rFonts w:eastAsia="Calibri"/>
                <w:bCs/>
                <w:lang w:eastAsia="en-US"/>
              </w:rPr>
              <w:t xml:space="preserve"> nuevamente al Estado parte que otorgue el estatus de querellante a las dos hermanas del Sr. </w:t>
            </w:r>
            <w:proofErr w:type="spellStart"/>
            <w:r w:rsidR="00BD5844" w:rsidRPr="00760E0B">
              <w:rPr>
                <w:rFonts w:eastAsia="Calibri"/>
                <w:bCs/>
                <w:lang w:eastAsia="en-US"/>
              </w:rPr>
              <w:t>Yrusta</w:t>
            </w:r>
            <w:proofErr w:type="spellEnd"/>
            <w:r w:rsidR="00BD5844" w:rsidRPr="00760E0B">
              <w:rPr>
                <w:rFonts w:eastAsia="Calibri"/>
                <w:bCs/>
                <w:lang w:eastAsia="en-US"/>
              </w:rPr>
              <w:t xml:space="preserve"> y que, de acuerdo a los derechos que les corresponden como víctimas y como querellantes, les permita impulsar el proceso y participar efectivamente en las investigaciones relacionadas con la desaparición forzada y la muerte de su hermano.</w:t>
            </w:r>
          </w:p>
          <w:p w14:paraId="5D446E72" w14:textId="3971E4DE" w:rsidR="00BD5844" w:rsidRPr="00914447" w:rsidRDefault="00BD5844" w:rsidP="00B03590">
            <w:pPr>
              <w:spacing w:before="40" w:after="120"/>
              <w:rPr>
                <w:rFonts w:eastAsia="Calibri"/>
                <w:bCs/>
                <w:i/>
                <w:iCs/>
                <w:lang w:eastAsia="en-US"/>
              </w:rPr>
            </w:pPr>
            <w:r w:rsidRPr="00914447">
              <w:rPr>
                <w:rFonts w:eastAsia="Calibri"/>
                <w:bCs/>
                <w:i/>
                <w:iCs/>
                <w:lang w:eastAsia="en-US"/>
              </w:rPr>
              <w:t xml:space="preserve">Investigaciones exhaustivas e imparciales de la desaparición y la muerte del Sr. </w:t>
            </w:r>
            <w:proofErr w:type="spellStart"/>
            <w:r w:rsidRPr="00914447">
              <w:rPr>
                <w:rFonts w:eastAsia="Calibri"/>
                <w:bCs/>
                <w:i/>
                <w:iCs/>
                <w:lang w:eastAsia="en-US"/>
              </w:rPr>
              <w:t>Yrusta</w:t>
            </w:r>
            <w:proofErr w:type="spellEnd"/>
            <w:r w:rsidRPr="00914447">
              <w:rPr>
                <w:rFonts w:eastAsia="Calibri"/>
                <w:bCs/>
                <w:i/>
                <w:iCs/>
                <w:lang w:eastAsia="en-US"/>
              </w:rPr>
              <w:t xml:space="preserve"> (párrafo 12 b) del dictamen)</w:t>
            </w:r>
          </w:p>
          <w:p w14:paraId="3AF5E28A" w14:textId="1C2BF894" w:rsidR="00BD5844" w:rsidRPr="00760E0B" w:rsidRDefault="00A04D8F" w:rsidP="00523361">
            <w:pPr>
              <w:spacing w:before="40" w:after="120"/>
              <w:jc w:val="both"/>
              <w:rPr>
                <w:rFonts w:eastAsia="Calibri"/>
                <w:bCs/>
                <w:lang w:eastAsia="en-US"/>
              </w:rPr>
            </w:pPr>
            <w:r w:rsidRPr="00760E0B">
              <w:rPr>
                <w:rFonts w:eastAsia="Calibri"/>
                <w:bCs/>
                <w:lang w:eastAsia="en-US"/>
              </w:rPr>
              <w:t>2</w:t>
            </w:r>
            <w:r w:rsidR="00585750" w:rsidRPr="00760E0B">
              <w:rPr>
                <w:rFonts w:eastAsia="Calibri"/>
                <w:bCs/>
                <w:lang w:eastAsia="en-US"/>
              </w:rPr>
              <w:t>8</w:t>
            </w:r>
            <w:r w:rsidRPr="00760E0B">
              <w:rPr>
                <w:rFonts w:eastAsia="Calibri"/>
                <w:bCs/>
                <w:lang w:eastAsia="en-US"/>
              </w:rPr>
              <w:t>.</w:t>
            </w:r>
            <w:r w:rsidR="006B7185">
              <w:rPr>
                <w:rFonts w:eastAsia="Calibri"/>
                <w:bCs/>
                <w:lang w:eastAsia="en-US"/>
              </w:rPr>
              <w:tab/>
            </w:r>
            <w:r w:rsidR="00BD5844" w:rsidRPr="00297378">
              <w:rPr>
                <w:rFonts w:eastAsia="Calibri"/>
                <w:bCs/>
                <w:lang w:eastAsia="en-US"/>
              </w:rPr>
              <w:t xml:space="preserve">El Comité </w:t>
            </w:r>
            <w:r w:rsidR="00C75371" w:rsidRPr="00760E0B">
              <w:rPr>
                <w:rFonts w:eastAsia="Calibri"/>
                <w:bCs/>
                <w:lang w:eastAsia="en-US"/>
              </w:rPr>
              <w:t>tomó</w:t>
            </w:r>
            <w:r w:rsidR="00BD5844" w:rsidRPr="00760E0B">
              <w:rPr>
                <w:rFonts w:eastAsia="Calibri"/>
                <w:bCs/>
                <w:lang w:eastAsia="en-US"/>
              </w:rPr>
              <w:t xml:space="preserve"> nota de que, en la investigación desarrollada con relación a la alegada desaparición forzada del Sr. </w:t>
            </w:r>
            <w:proofErr w:type="spellStart"/>
            <w:r w:rsidR="00BD5844" w:rsidRPr="00760E0B">
              <w:rPr>
                <w:rFonts w:eastAsia="Calibri"/>
                <w:bCs/>
                <w:lang w:eastAsia="en-US"/>
              </w:rPr>
              <w:t>Yrusta</w:t>
            </w:r>
            <w:proofErr w:type="spellEnd"/>
            <w:r w:rsidR="00BD5844" w:rsidRPr="00760E0B">
              <w:rPr>
                <w:rFonts w:eastAsia="Calibri"/>
                <w:bCs/>
                <w:lang w:eastAsia="en-US"/>
              </w:rPr>
              <w:t>, se tomó declaración testimonial a las autoras, se dispuso la realización de medidas de prueba como el pedido de documentación administrativa obrante en el Servicio Penitenciario de Córdoba</w:t>
            </w:r>
            <w:r w:rsidR="002D472D" w:rsidRPr="00760E0B">
              <w:rPr>
                <w:rFonts w:eastAsia="Calibri"/>
                <w:bCs/>
                <w:lang w:eastAsia="en-US"/>
              </w:rPr>
              <w:t xml:space="preserve"> y</w:t>
            </w:r>
            <w:r w:rsidR="00BD5844" w:rsidRPr="00760E0B">
              <w:rPr>
                <w:rFonts w:eastAsia="Calibri"/>
                <w:bCs/>
                <w:lang w:eastAsia="en-US"/>
              </w:rPr>
              <w:t xml:space="preserve"> el pedido de informes y legajo de Ejecución Penal al Juzgado de Ejecución que tenía a su cargo al Sr. </w:t>
            </w:r>
            <w:proofErr w:type="spellStart"/>
            <w:r w:rsidR="00BD5844" w:rsidRPr="00760E0B">
              <w:rPr>
                <w:rFonts w:eastAsia="Calibri"/>
                <w:bCs/>
                <w:lang w:eastAsia="en-US"/>
              </w:rPr>
              <w:t>Yrusta</w:t>
            </w:r>
            <w:proofErr w:type="spellEnd"/>
            <w:r w:rsidR="00BD5844" w:rsidRPr="00760E0B">
              <w:rPr>
                <w:rFonts w:eastAsia="Calibri"/>
                <w:bCs/>
                <w:lang w:eastAsia="en-US"/>
              </w:rPr>
              <w:t xml:space="preserve">, y se pidieron informes y legajo a su nombre al Juez de Coronda en Santa Fe. Sin embargo, el Comité </w:t>
            </w:r>
            <w:r w:rsidR="002F5C02" w:rsidRPr="00760E0B">
              <w:rPr>
                <w:rFonts w:eastAsia="Calibri"/>
                <w:bCs/>
                <w:lang w:eastAsia="en-US"/>
              </w:rPr>
              <w:t>lamentó</w:t>
            </w:r>
            <w:r w:rsidR="00BD5844" w:rsidRPr="00760E0B">
              <w:rPr>
                <w:rFonts w:eastAsia="Calibri"/>
                <w:bCs/>
                <w:lang w:eastAsia="en-US"/>
              </w:rPr>
              <w:t xml:space="preserve"> que la investigación por desaparición se encuentre todavía en </w:t>
            </w:r>
            <w:r w:rsidR="002D472D" w:rsidRPr="00760E0B">
              <w:rPr>
                <w:rFonts w:eastAsia="Calibri"/>
                <w:bCs/>
                <w:lang w:eastAsia="en-US"/>
              </w:rPr>
              <w:t xml:space="preserve">la </w:t>
            </w:r>
            <w:r w:rsidR="00BD5844" w:rsidRPr="00760E0B">
              <w:rPr>
                <w:rFonts w:eastAsia="Calibri"/>
                <w:bCs/>
                <w:lang w:eastAsia="en-US"/>
              </w:rPr>
              <w:t>etapa de investigación preliminar.</w:t>
            </w:r>
          </w:p>
          <w:p w14:paraId="62F08C81" w14:textId="5DEC1856" w:rsidR="00BD5844" w:rsidRPr="00760E0B" w:rsidRDefault="00A04D8F" w:rsidP="00523361">
            <w:pPr>
              <w:spacing w:before="40" w:after="120"/>
              <w:jc w:val="both"/>
              <w:rPr>
                <w:rFonts w:eastAsia="Calibri"/>
                <w:bCs/>
                <w:lang w:eastAsia="en-US"/>
              </w:rPr>
            </w:pPr>
            <w:r w:rsidRPr="00760E0B">
              <w:rPr>
                <w:rFonts w:eastAsia="Calibri"/>
                <w:bCs/>
                <w:lang w:eastAsia="en-US"/>
              </w:rPr>
              <w:t>2</w:t>
            </w:r>
            <w:r w:rsidR="00585750" w:rsidRPr="00760E0B">
              <w:rPr>
                <w:rFonts w:eastAsia="Calibri"/>
                <w:bCs/>
                <w:lang w:eastAsia="en-US"/>
              </w:rPr>
              <w:t>9</w:t>
            </w:r>
            <w:r w:rsidRPr="00760E0B">
              <w:rPr>
                <w:rFonts w:eastAsia="Calibri"/>
                <w:bCs/>
                <w:lang w:eastAsia="en-US"/>
              </w:rPr>
              <w:t>.</w:t>
            </w:r>
            <w:r w:rsidR="006B7185">
              <w:rPr>
                <w:rFonts w:eastAsia="Calibri"/>
                <w:bCs/>
                <w:lang w:eastAsia="en-US"/>
              </w:rPr>
              <w:tab/>
            </w:r>
            <w:r w:rsidR="00BD5844" w:rsidRPr="00760E0B">
              <w:rPr>
                <w:rFonts w:eastAsia="Calibri"/>
                <w:bCs/>
                <w:lang w:eastAsia="en-US"/>
              </w:rPr>
              <w:t>Asimismo, el Comité</w:t>
            </w:r>
            <w:r w:rsidR="002F5C02" w:rsidRPr="00760E0B">
              <w:rPr>
                <w:rFonts w:eastAsia="Calibri"/>
                <w:bCs/>
                <w:lang w:eastAsia="en-US"/>
              </w:rPr>
              <w:t xml:space="preserve"> tomó</w:t>
            </w:r>
            <w:r w:rsidR="00BD5844" w:rsidRPr="00760E0B">
              <w:rPr>
                <w:rFonts w:eastAsia="Calibri"/>
                <w:bCs/>
                <w:lang w:eastAsia="en-US"/>
              </w:rPr>
              <w:t xml:space="preserve"> nota de que, en la investigación administrativa iniciada en marzo de 2014 por las irregularidades de la fiscal y del primer magistrado a cargo de la investigación de las causales de la muerte del Sr. </w:t>
            </w:r>
            <w:proofErr w:type="spellStart"/>
            <w:r w:rsidR="00BD5844" w:rsidRPr="00760E0B">
              <w:rPr>
                <w:rFonts w:eastAsia="Calibri"/>
                <w:bCs/>
                <w:lang w:eastAsia="en-US"/>
              </w:rPr>
              <w:t>Yrusta</w:t>
            </w:r>
            <w:proofErr w:type="spellEnd"/>
            <w:r w:rsidR="00BD5844" w:rsidRPr="00760E0B">
              <w:rPr>
                <w:rFonts w:eastAsia="Calibri"/>
                <w:bCs/>
                <w:lang w:eastAsia="en-US"/>
              </w:rPr>
              <w:t xml:space="preserve">, el Procurador General habría dictaminado cinco días de suspensión de la fiscal y del primer magistrado, considerando la ausencia de antecedentes disciplinarios. </w:t>
            </w:r>
          </w:p>
          <w:p w14:paraId="79E30AA9" w14:textId="3FF8D287" w:rsidR="00BD5844" w:rsidRPr="00760E0B" w:rsidRDefault="00A04D8F" w:rsidP="00523361">
            <w:pPr>
              <w:spacing w:before="40" w:after="120"/>
              <w:jc w:val="both"/>
              <w:rPr>
                <w:rFonts w:eastAsia="Calibri"/>
                <w:bCs/>
                <w:lang w:eastAsia="en-US"/>
              </w:rPr>
            </w:pPr>
            <w:r w:rsidRPr="00760E0B">
              <w:rPr>
                <w:rFonts w:eastAsia="Calibri"/>
                <w:bCs/>
                <w:lang w:eastAsia="en-US"/>
              </w:rPr>
              <w:t>30.</w:t>
            </w:r>
            <w:r w:rsidR="006B7185">
              <w:rPr>
                <w:rFonts w:eastAsia="Calibri"/>
                <w:bCs/>
                <w:lang w:eastAsia="en-US"/>
              </w:rPr>
              <w:tab/>
            </w:r>
            <w:r w:rsidR="002F5C02" w:rsidRPr="00297378">
              <w:rPr>
                <w:rFonts w:eastAsia="Calibri"/>
                <w:bCs/>
                <w:lang w:eastAsia="en-US"/>
              </w:rPr>
              <w:t xml:space="preserve">El Comité también </w:t>
            </w:r>
            <w:r w:rsidR="00E36BFA" w:rsidRPr="00760E0B">
              <w:rPr>
                <w:rFonts w:eastAsia="Calibri"/>
                <w:bCs/>
                <w:lang w:eastAsia="en-US"/>
              </w:rPr>
              <w:t xml:space="preserve">tomó nota de </w:t>
            </w:r>
            <w:r w:rsidR="00BD5844" w:rsidRPr="00760E0B">
              <w:rPr>
                <w:rFonts w:eastAsia="Calibri"/>
                <w:bCs/>
                <w:lang w:eastAsia="en-US"/>
              </w:rPr>
              <w:t xml:space="preserve">que la Fiscal núm. 7 de la Fiscalía núm. 5 solicitó la reapertura del expediente relacionado con la muerte del Sr. </w:t>
            </w:r>
            <w:proofErr w:type="spellStart"/>
            <w:r w:rsidR="00BD5844" w:rsidRPr="00760E0B">
              <w:rPr>
                <w:rFonts w:eastAsia="Calibri"/>
                <w:bCs/>
                <w:lang w:eastAsia="en-US"/>
              </w:rPr>
              <w:t>Yrusta</w:t>
            </w:r>
            <w:proofErr w:type="spellEnd"/>
            <w:r w:rsidR="00BD5844" w:rsidRPr="00760E0B">
              <w:rPr>
                <w:rFonts w:eastAsia="Calibri"/>
                <w:bCs/>
                <w:lang w:eastAsia="en-US"/>
              </w:rPr>
              <w:t xml:space="preserve"> mediante recurso de apelación presentado el 27 de octubre de 2017 en contra de la resolución de archivo del 20</w:t>
            </w:r>
            <w:r w:rsidR="000F0208">
              <w:rPr>
                <w:rFonts w:eastAsia="Calibri"/>
                <w:bCs/>
                <w:lang w:eastAsia="en-US"/>
              </w:rPr>
              <w:t> </w:t>
            </w:r>
            <w:r w:rsidR="00BD5844" w:rsidRPr="00760E0B">
              <w:rPr>
                <w:rFonts w:eastAsia="Calibri"/>
                <w:bCs/>
                <w:lang w:eastAsia="en-US"/>
              </w:rPr>
              <w:t>de octubre de 2017 del Juzgado de Primera Instancia Penal de la Séptima Nominación, y que la causa fue elevada en diciembre de 2017 a la Cámara de Apelaci</w:t>
            </w:r>
            <w:r w:rsidR="00E36BFA" w:rsidRPr="00760E0B">
              <w:rPr>
                <w:rFonts w:eastAsia="Calibri"/>
                <w:bCs/>
                <w:lang w:eastAsia="en-US"/>
              </w:rPr>
              <w:t>ón</w:t>
            </w:r>
            <w:r w:rsidR="00BD5844" w:rsidRPr="00760E0B">
              <w:rPr>
                <w:rFonts w:eastAsia="Calibri"/>
                <w:bCs/>
                <w:lang w:eastAsia="en-US"/>
              </w:rPr>
              <w:t xml:space="preserve"> de los Tribunales de Santa Fe</w:t>
            </w:r>
            <w:r w:rsidR="002F5C02" w:rsidRPr="00760E0B">
              <w:rPr>
                <w:rFonts w:eastAsia="Calibri"/>
                <w:bCs/>
                <w:lang w:eastAsia="en-US"/>
              </w:rPr>
              <w:t>. El Comité también tomó</w:t>
            </w:r>
            <w:r w:rsidR="00BD5844" w:rsidRPr="00760E0B">
              <w:rPr>
                <w:rFonts w:eastAsia="Calibri"/>
                <w:bCs/>
                <w:lang w:eastAsia="en-US"/>
              </w:rPr>
              <w:t xml:space="preserve"> nota de que el Procurador General de la Corte Suprema de Justicia de Santa Fe </w:t>
            </w:r>
            <w:r w:rsidR="002D472D" w:rsidRPr="00760E0B">
              <w:rPr>
                <w:rFonts w:eastAsia="Calibri"/>
                <w:bCs/>
                <w:lang w:eastAsia="en-US"/>
              </w:rPr>
              <w:t xml:space="preserve">había solicitado </w:t>
            </w:r>
            <w:r w:rsidR="00BD5844" w:rsidRPr="00760E0B">
              <w:rPr>
                <w:rFonts w:eastAsia="Calibri"/>
                <w:bCs/>
                <w:lang w:eastAsia="en-US"/>
              </w:rPr>
              <w:t xml:space="preserve">el 26 de diciembre de 2017 al Fiscal de Cámaras núm. 1 de Santa Fe la consideración de la pertinencia de la realización de una nueva autopsia “conforme a su discrecionalidad técnica”, así como la averiguación sobre los llamados telefónicos que </w:t>
            </w:r>
            <w:r w:rsidR="00E36BFA" w:rsidRPr="00760E0B">
              <w:rPr>
                <w:rFonts w:eastAsia="Calibri"/>
                <w:bCs/>
                <w:lang w:eastAsia="en-US"/>
              </w:rPr>
              <w:t xml:space="preserve">había realizado </w:t>
            </w:r>
            <w:r w:rsidR="00BD5844" w:rsidRPr="00760E0B">
              <w:rPr>
                <w:rFonts w:eastAsia="Calibri"/>
                <w:bCs/>
                <w:lang w:eastAsia="en-US"/>
              </w:rPr>
              <w:t xml:space="preserve">el Sr. </w:t>
            </w:r>
            <w:proofErr w:type="spellStart"/>
            <w:r w:rsidR="00BD5844" w:rsidRPr="00760E0B">
              <w:rPr>
                <w:rFonts w:eastAsia="Calibri"/>
                <w:bCs/>
                <w:lang w:eastAsia="en-US"/>
              </w:rPr>
              <w:t>Yrusta</w:t>
            </w:r>
            <w:proofErr w:type="spellEnd"/>
            <w:r w:rsidR="00BD5844" w:rsidRPr="00760E0B">
              <w:rPr>
                <w:rFonts w:eastAsia="Calibri"/>
                <w:bCs/>
                <w:lang w:eastAsia="en-US"/>
              </w:rPr>
              <w:t xml:space="preserve"> a sus familiares antes de su muerte. </w:t>
            </w:r>
          </w:p>
          <w:p w14:paraId="6CA86720" w14:textId="6618762E" w:rsidR="00BD5844" w:rsidRPr="00760E0B" w:rsidRDefault="00A04D8F" w:rsidP="00523361">
            <w:pPr>
              <w:spacing w:before="40" w:after="120"/>
              <w:jc w:val="both"/>
              <w:rPr>
                <w:rFonts w:eastAsia="Calibri"/>
                <w:bCs/>
                <w:lang w:eastAsia="en-US"/>
              </w:rPr>
            </w:pPr>
            <w:r w:rsidRPr="00760E0B">
              <w:rPr>
                <w:rFonts w:eastAsia="Calibri"/>
                <w:bCs/>
                <w:lang w:eastAsia="en-US"/>
              </w:rPr>
              <w:t>31.</w:t>
            </w:r>
            <w:r w:rsidR="006B7185">
              <w:rPr>
                <w:rFonts w:eastAsia="Calibri"/>
                <w:bCs/>
                <w:lang w:eastAsia="en-US"/>
              </w:rPr>
              <w:tab/>
            </w:r>
            <w:r w:rsidR="00BD5844" w:rsidRPr="00297378">
              <w:rPr>
                <w:rFonts w:eastAsia="Calibri"/>
                <w:bCs/>
                <w:lang w:eastAsia="en-US"/>
              </w:rPr>
              <w:t>E</w:t>
            </w:r>
            <w:r w:rsidR="00B301D9" w:rsidRPr="00760E0B">
              <w:rPr>
                <w:rFonts w:eastAsia="Calibri"/>
                <w:bCs/>
                <w:lang w:eastAsia="en-US"/>
              </w:rPr>
              <w:t>n su nota, e</w:t>
            </w:r>
            <w:r w:rsidR="00BD5844" w:rsidRPr="00760E0B">
              <w:rPr>
                <w:rFonts w:eastAsia="Calibri"/>
                <w:bCs/>
                <w:lang w:eastAsia="en-US"/>
              </w:rPr>
              <w:t>l Comité salud</w:t>
            </w:r>
            <w:r w:rsidR="002F5C02" w:rsidRPr="00760E0B">
              <w:rPr>
                <w:rFonts w:eastAsia="Calibri"/>
                <w:bCs/>
                <w:lang w:eastAsia="en-US"/>
              </w:rPr>
              <w:t>ó</w:t>
            </w:r>
            <w:r w:rsidR="00BD5844" w:rsidRPr="00760E0B">
              <w:rPr>
                <w:rFonts w:eastAsia="Calibri"/>
                <w:bCs/>
                <w:lang w:eastAsia="en-US"/>
              </w:rPr>
              <w:t xml:space="preserve"> estas iniciativas, y </w:t>
            </w:r>
            <w:r w:rsidR="002F5C02" w:rsidRPr="00760E0B">
              <w:rPr>
                <w:rFonts w:eastAsia="Calibri"/>
                <w:bCs/>
                <w:lang w:eastAsia="en-US"/>
              </w:rPr>
              <w:t>requirió</w:t>
            </w:r>
            <w:r w:rsidR="00BD5844" w:rsidRPr="00760E0B">
              <w:rPr>
                <w:rFonts w:eastAsia="Calibri"/>
                <w:bCs/>
                <w:lang w:eastAsia="en-US"/>
              </w:rPr>
              <w:t xml:space="preserve"> al Estado parte brindar información adicional sobre las medidas implementadas para reabrir la investigación de la muerte del Sr. </w:t>
            </w:r>
            <w:proofErr w:type="spellStart"/>
            <w:r w:rsidR="00BD5844" w:rsidRPr="00760E0B">
              <w:rPr>
                <w:rFonts w:eastAsia="Calibri"/>
                <w:bCs/>
                <w:lang w:eastAsia="en-US"/>
              </w:rPr>
              <w:t>Yrusta</w:t>
            </w:r>
            <w:proofErr w:type="spellEnd"/>
            <w:r w:rsidR="00BD5844" w:rsidRPr="00760E0B">
              <w:rPr>
                <w:rFonts w:eastAsia="Calibri"/>
                <w:bCs/>
                <w:lang w:eastAsia="en-US"/>
              </w:rPr>
              <w:t xml:space="preserve"> y llevar a cabo investigaciones exhaustivas e imparciales de su desaparición, </w:t>
            </w:r>
            <w:r w:rsidR="00B301D9" w:rsidRPr="00760E0B">
              <w:rPr>
                <w:rFonts w:eastAsia="Calibri"/>
                <w:bCs/>
                <w:lang w:eastAsia="en-US"/>
              </w:rPr>
              <w:t>de conformidad con el</w:t>
            </w:r>
            <w:r w:rsidR="00BD5844" w:rsidRPr="00760E0B">
              <w:rPr>
                <w:rFonts w:eastAsia="Calibri"/>
                <w:bCs/>
                <w:lang w:eastAsia="en-US"/>
              </w:rPr>
              <w:t xml:space="preserve"> párrafo 12 b) del dictamen de 11 de marzo de 2016.</w:t>
            </w:r>
          </w:p>
          <w:p w14:paraId="0E90FCCD" w14:textId="47B16194" w:rsidR="00BD5844" w:rsidRPr="00914447" w:rsidRDefault="00BD5844" w:rsidP="00B03590">
            <w:pPr>
              <w:spacing w:before="40" w:after="120"/>
              <w:rPr>
                <w:rFonts w:eastAsia="Calibri"/>
                <w:bCs/>
                <w:lang w:eastAsia="en-US"/>
              </w:rPr>
            </w:pPr>
            <w:r w:rsidRPr="00914447">
              <w:rPr>
                <w:rFonts w:eastAsia="Calibri"/>
                <w:bCs/>
                <w:i/>
                <w:iCs/>
                <w:lang w:eastAsia="en-US"/>
              </w:rPr>
              <w:t>Procesamiento, juicio y castigo de los responsables de la desaparición y la muerte del Sr.</w:t>
            </w:r>
            <w:r w:rsidR="00B03590">
              <w:rPr>
                <w:rFonts w:eastAsia="Calibri"/>
                <w:bCs/>
                <w:i/>
                <w:iCs/>
                <w:lang w:eastAsia="en-US"/>
              </w:rPr>
              <w:t> </w:t>
            </w:r>
            <w:proofErr w:type="spellStart"/>
            <w:r w:rsidRPr="00914447">
              <w:rPr>
                <w:rFonts w:eastAsia="Calibri"/>
                <w:bCs/>
                <w:i/>
                <w:iCs/>
                <w:lang w:eastAsia="en-US"/>
              </w:rPr>
              <w:t>Yrusta</w:t>
            </w:r>
            <w:proofErr w:type="spellEnd"/>
            <w:r w:rsidRPr="00914447">
              <w:rPr>
                <w:rFonts w:eastAsia="Calibri"/>
                <w:bCs/>
                <w:i/>
                <w:iCs/>
                <w:lang w:eastAsia="en-US"/>
              </w:rPr>
              <w:t xml:space="preserve"> (párrafo 12 c) del dictamen)</w:t>
            </w:r>
          </w:p>
          <w:p w14:paraId="6CDCF2DD" w14:textId="454991A2" w:rsidR="00BD5844" w:rsidRDefault="00A04D8F" w:rsidP="00523361">
            <w:pPr>
              <w:spacing w:before="40" w:after="120"/>
              <w:jc w:val="both"/>
              <w:rPr>
                <w:rFonts w:eastAsia="Calibri"/>
                <w:bCs/>
                <w:lang w:eastAsia="en-US"/>
              </w:rPr>
            </w:pPr>
            <w:r w:rsidRPr="00760E0B">
              <w:rPr>
                <w:rFonts w:eastAsia="Calibri"/>
                <w:bCs/>
                <w:lang w:eastAsia="en-US"/>
              </w:rPr>
              <w:t>32.</w:t>
            </w:r>
            <w:r w:rsidR="006B7185">
              <w:rPr>
                <w:rFonts w:eastAsia="Calibri"/>
                <w:bCs/>
                <w:lang w:eastAsia="en-US"/>
              </w:rPr>
              <w:tab/>
            </w:r>
            <w:r w:rsidR="002F5C02" w:rsidRPr="00297378">
              <w:rPr>
                <w:rFonts w:eastAsia="Calibri"/>
                <w:bCs/>
                <w:lang w:eastAsia="en-US"/>
              </w:rPr>
              <w:t xml:space="preserve">El Comité </w:t>
            </w:r>
            <w:r w:rsidR="00E36BFA" w:rsidRPr="00760E0B">
              <w:rPr>
                <w:rFonts w:eastAsia="Calibri"/>
                <w:bCs/>
                <w:lang w:eastAsia="en-US"/>
              </w:rPr>
              <w:t xml:space="preserve">tomó nota de </w:t>
            </w:r>
            <w:r w:rsidR="00BD5844" w:rsidRPr="00760E0B">
              <w:rPr>
                <w:rFonts w:eastAsia="Calibri"/>
                <w:bCs/>
                <w:lang w:eastAsia="en-US"/>
              </w:rPr>
              <w:t xml:space="preserve">que, desde la fecha del último informe del Estado parte con relación a la implementación del dictamen del Comité de 11 de marzo de 2016, no </w:t>
            </w:r>
            <w:r w:rsidR="005A3ED8" w:rsidRPr="00760E0B">
              <w:rPr>
                <w:rFonts w:eastAsia="Calibri"/>
                <w:bCs/>
                <w:lang w:eastAsia="en-US"/>
              </w:rPr>
              <w:t xml:space="preserve">había habido </w:t>
            </w:r>
            <w:r w:rsidR="00BD5844" w:rsidRPr="00760E0B">
              <w:rPr>
                <w:rFonts w:eastAsia="Calibri"/>
                <w:bCs/>
                <w:lang w:eastAsia="en-US"/>
              </w:rPr>
              <w:t xml:space="preserve">avances en la implementación del párrafo 12 c) de dicho dictamen. En vista de lo anterior, el Comité </w:t>
            </w:r>
            <w:r w:rsidR="002F5C02" w:rsidRPr="00760E0B">
              <w:rPr>
                <w:rFonts w:eastAsia="Calibri"/>
                <w:bCs/>
                <w:lang w:eastAsia="en-US"/>
              </w:rPr>
              <w:t>requirió</w:t>
            </w:r>
            <w:r w:rsidR="00BD5844" w:rsidRPr="00760E0B">
              <w:rPr>
                <w:rFonts w:eastAsia="Calibri"/>
                <w:bCs/>
                <w:lang w:eastAsia="en-US"/>
              </w:rPr>
              <w:t xml:space="preserve"> nuevamente al Estado parte que proces</w:t>
            </w:r>
            <w:r w:rsidR="00E36BFA" w:rsidRPr="00760E0B">
              <w:rPr>
                <w:rFonts w:eastAsia="Calibri"/>
                <w:bCs/>
                <w:lang w:eastAsia="en-US"/>
              </w:rPr>
              <w:t>ara</w:t>
            </w:r>
            <w:r w:rsidR="00BD5844" w:rsidRPr="00760E0B">
              <w:rPr>
                <w:rFonts w:eastAsia="Calibri"/>
                <w:bCs/>
                <w:lang w:eastAsia="en-US"/>
              </w:rPr>
              <w:t>, juzg</w:t>
            </w:r>
            <w:r w:rsidR="00E36BFA" w:rsidRPr="00760E0B">
              <w:rPr>
                <w:rFonts w:eastAsia="Calibri"/>
                <w:bCs/>
                <w:lang w:eastAsia="en-US"/>
              </w:rPr>
              <w:t>ara</w:t>
            </w:r>
            <w:r w:rsidR="00BD5844" w:rsidRPr="00760E0B">
              <w:rPr>
                <w:rFonts w:eastAsia="Calibri"/>
                <w:bCs/>
                <w:lang w:eastAsia="en-US"/>
              </w:rPr>
              <w:t xml:space="preserve"> y castig</w:t>
            </w:r>
            <w:r w:rsidR="00E36BFA" w:rsidRPr="00760E0B">
              <w:rPr>
                <w:rFonts w:eastAsia="Calibri"/>
                <w:bCs/>
                <w:lang w:eastAsia="en-US"/>
              </w:rPr>
              <w:t>ara</w:t>
            </w:r>
            <w:r w:rsidR="00BD5844" w:rsidRPr="00760E0B">
              <w:rPr>
                <w:rFonts w:eastAsia="Calibri"/>
                <w:bCs/>
                <w:lang w:eastAsia="en-US"/>
              </w:rPr>
              <w:t xml:space="preserve"> a los responsables </w:t>
            </w:r>
            <w:r w:rsidR="00B301D9" w:rsidRPr="00760E0B">
              <w:rPr>
                <w:rFonts w:eastAsia="Calibri"/>
                <w:bCs/>
                <w:lang w:eastAsia="en-US"/>
              </w:rPr>
              <w:t xml:space="preserve">de la desaparición y la muerte del Sr. </w:t>
            </w:r>
            <w:proofErr w:type="spellStart"/>
            <w:r w:rsidR="00B301D9" w:rsidRPr="00760E0B">
              <w:rPr>
                <w:rFonts w:eastAsia="Calibri"/>
                <w:bCs/>
                <w:lang w:eastAsia="en-US"/>
              </w:rPr>
              <w:t>Yrusta</w:t>
            </w:r>
            <w:proofErr w:type="spellEnd"/>
            <w:r w:rsidR="00BD5844" w:rsidRPr="00760E0B">
              <w:rPr>
                <w:rFonts w:eastAsia="Calibri"/>
                <w:bCs/>
                <w:lang w:eastAsia="en-US"/>
              </w:rPr>
              <w:t>.</w:t>
            </w:r>
          </w:p>
          <w:p w14:paraId="799533DC" w14:textId="6116E6C1" w:rsidR="00BD5844" w:rsidRPr="00914447" w:rsidRDefault="00BD5844" w:rsidP="00B03590">
            <w:pPr>
              <w:spacing w:before="40" w:after="120"/>
              <w:rPr>
                <w:rFonts w:eastAsia="Calibri"/>
                <w:bCs/>
                <w:i/>
                <w:iCs/>
                <w:lang w:eastAsia="en-US"/>
              </w:rPr>
            </w:pPr>
            <w:r w:rsidRPr="00914447">
              <w:rPr>
                <w:rFonts w:eastAsia="Calibri"/>
                <w:bCs/>
                <w:i/>
                <w:iCs/>
                <w:lang w:eastAsia="en-US"/>
              </w:rPr>
              <w:lastRenderedPageBreak/>
              <w:t>Reparación e indemnización rápida, justa y adecuada a las autoras de la comunicación (párrafo 12 d) del dictamen)</w:t>
            </w:r>
          </w:p>
          <w:p w14:paraId="77F079E7" w14:textId="05A4E95B" w:rsidR="00BD5844" w:rsidRPr="00760E0B" w:rsidRDefault="00A04D8F" w:rsidP="00523361">
            <w:pPr>
              <w:spacing w:before="40" w:after="120"/>
              <w:jc w:val="both"/>
              <w:rPr>
                <w:rFonts w:eastAsia="Calibri"/>
                <w:bCs/>
                <w:lang w:eastAsia="en-US"/>
              </w:rPr>
            </w:pPr>
            <w:r w:rsidRPr="00760E0B">
              <w:rPr>
                <w:rFonts w:eastAsia="Calibri"/>
                <w:bCs/>
                <w:lang w:eastAsia="en-US"/>
              </w:rPr>
              <w:t>33.</w:t>
            </w:r>
            <w:r w:rsidR="006B7185">
              <w:rPr>
                <w:rFonts w:eastAsia="Calibri"/>
                <w:bCs/>
                <w:lang w:eastAsia="en-US"/>
              </w:rPr>
              <w:tab/>
            </w:r>
            <w:r w:rsidR="002F5C02" w:rsidRPr="00760E0B">
              <w:rPr>
                <w:rFonts w:eastAsia="Calibri"/>
                <w:bCs/>
                <w:lang w:eastAsia="en-US"/>
              </w:rPr>
              <w:t>El Comité tomó</w:t>
            </w:r>
            <w:r w:rsidR="00BD5844" w:rsidRPr="00760E0B">
              <w:rPr>
                <w:rFonts w:eastAsia="Calibri"/>
                <w:bCs/>
                <w:lang w:eastAsia="en-US"/>
              </w:rPr>
              <w:t xml:space="preserve"> nota de que</w:t>
            </w:r>
            <w:r w:rsidR="005652B1" w:rsidRPr="00760E0B">
              <w:rPr>
                <w:rFonts w:eastAsia="Calibri"/>
                <w:bCs/>
                <w:lang w:eastAsia="en-US"/>
              </w:rPr>
              <w:t xml:space="preserve">, mientras </w:t>
            </w:r>
            <w:r w:rsidR="00E36BFA" w:rsidRPr="00760E0B">
              <w:rPr>
                <w:rFonts w:eastAsia="Calibri"/>
                <w:bCs/>
                <w:lang w:eastAsia="en-US"/>
              </w:rPr>
              <w:t xml:space="preserve">que </w:t>
            </w:r>
            <w:r w:rsidR="005652B1" w:rsidRPr="00760E0B">
              <w:rPr>
                <w:rFonts w:eastAsia="Calibri"/>
                <w:bCs/>
                <w:lang w:eastAsia="en-US"/>
              </w:rPr>
              <w:t xml:space="preserve">el Estado parte había afirmado en </w:t>
            </w:r>
            <w:r w:rsidR="00BD5844" w:rsidRPr="00760E0B">
              <w:rPr>
                <w:rFonts w:eastAsia="Calibri"/>
                <w:bCs/>
                <w:lang w:eastAsia="en-US"/>
              </w:rPr>
              <w:t>su informe de seguimiento de 8 de septiembre de 2017</w:t>
            </w:r>
            <w:r w:rsidR="005652B1" w:rsidRPr="00760E0B">
              <w:rPr>
                <w:rFonts w:eastAsia="Calibri"/>
                <w:bCs/>
                <w:lang w:eastAsia="en-US"/>
              </w:rPr>
              <w:t xml:space="preserve"> que un acuerdo se había alcanzado con las autoras con relación a la reparación e indemnización, la última información proporcionada </w:t>
            </w:r>
            <w:r w:rsidR="002D472D" w:rsidRPr="00760E0B">
              <w:rPr>
                <w:rFonts w:eastAsia="Calibri"/>
                <w:bCs/>
                <w:lang w:eastAsia="en-US"/>
              </w:rPr>
              <w:t xml:space="preserve">mostraba </w:t>
            </w:r>
            <w:r w:rsidR="005652B1" w:rsidRPr="00760E0B">
              <w:rPr>
                <w:rFonts w:eastAsia="Calibri"/>
                <w:bCs/>
                <w:lang w:eastAsia="en-US"/>
              </w:rPr>
              <w:t xml:space="preserve">lo contrario. </w:t>
            </w:r>
          </w:p>
          <w:p w14:paraId="07D0AB34" w14:textId="45E8A466" w:rsidR="00BD5844" w:rsidRPr="00760E0B" w:rsidRDefault="00A04D8F" w:rsidP="00523361">
            <w:pPr>
              <w:spacing w:before="40" w:after="120"/>
              <w:jc w:val="both"/>
              <w:rPr>
                <w:rFonts w:eastAsia="Calibri"/>
                <w:bCs/>
                <w:lang w:eastAsia="en-US"/>
              </w:rPr>
            </w:pPr>
            <w:r w:rsidRPr="00760E0B">
              <w:rPr>
                <w:rFonts w:eastAsia="Calibri"/>
                <w:bCs/>
                <w:lang w:eastAsia="en-US"/>
              </w:rPr>
              <w:t>34.</w:t>
            </w:r>
            <w:r w:rsidR="006B7185">
              <w:rPr>
                <w:rFonts w:eastAsia="Calibri"/>
                <w:bCs/>
                <w:lang w:eastAsia="en-US"/>
              </w:rPr>
              <w:tab/>
            </w:r>
            <w:r w:rsidR="00B301D9" w:rsidRPr="00297378">
              <w:rPr>
                <w:rFonts w:eastAsia="Calibri"/>
                <w:bCs/>
                <w:lang w:eastAsia="en-US"/>
              </w:rPr>
              <w:t>Igualmente</w:t>
            </w:r>
            <w:r w:rsidR="00BD5844" w:rsidRPr="00297378">
              <w:rPr>
                <w:rFonts w:eastAsia="Calibri"/>
                <w:bCs/>
                <w:lang w:eastAsia="en-US"/>
              </w:rPr>
              <w:t xml:space="preserve">, el Comité </w:t>
            </w:r>
            <w:r w:rsidR="002F5C02" w:rsidRPr="00760E0B">
              <w:rPr>
                <w:rFonts w:eastAsia="Calibri"/>
                <w:bCs/>
                <w:lang w:eastAsia="en-US"/>
              </w:rPr>
              <w:t>tomó</w:t>
            </w:r>
            <w:r w:rsidR="00BD5844" w:rsidRPr="00760E0B">
              <w:rPr>
                <w:rFonts w:eastAsia="Calibri"/>
                <w:bCs/>
                <w:lang w:eastAsia="en-US"/>
              </w:rPr>
              <w:t xml:space="preserve"> nota de que, según el Estado parte, las autoras y su madre tendrían la posibilidad de iniciar acciones civiles para obtener una reparación económica por los daños sufridos. Sin embargo, de la información disponible </w:t>
            </w:r>
            <w:r w:rsidR="00B735E8" w:rsidRPr="00760E0B">
              <w:rPr>
                <w:rFonts w:eastAsia="Calibri"/>
                <w:bCs/>
                <w:lang w:eastAsia="en-US"/>
              </w:rPr>
              <w:t xml:space="preserve">se desprende </w:t>
            </w:r>
            <w:r w:rsidR="00BD5844" w:rsidRPr="00760E0B">
              <w:rPr>
                <w:rFonts w:eastAsia="Calibri"/>
                <w:bCs/>
                <w:lang w:eastAsia="en-US"/>
              </w:rPr>
              <w:t xml:space="preserve">que el ejercicio de derechos indemnizatorios o compensatorios se encuentra vinculado al resultado de la causa penal, por lo que solamente en el caso de condena las autoras podrían ejercer sus derechos resarcitorios en sede civil. </w:t>
            </w:r>
            <w:r w:rsidR="00B301D9" w:rsidRPr="00760E0B">
              <w:rPr>
                <w:rFonts w:eastAsia="Calibri"/>
                <w:bCs/>
                <w:lang w:eastAsia="en-US"/>
              </w:rPr>
              <w:t>E</w:t>
            </w:r>
            <w:r w:rsidR="00BD5844" w:rsidRPr="00760E0B">
              <w:rPr>
                <w:rFonts w:eastAsia="Calibri"/>
                <w:bCs/>
                <w:lang w:eastAsia="en-US"/>
              </w:rPr>
              <w:t xml:space="preserve">l Comité </w:t>
            </w:r>
            <w:r w:rsidR="00B301D9" w:rsidRPr="00760E0B">
              <w:rPr>
                <w:rFonts w:eastAsia="Calibri"/>
                <w:bCs/>
                <w:lang w:eastAsia="en-US"/>
              </w:rPr>
              <w:t xml:space="preserve">también </w:t>
            </w:r>
            <w:r w:rsidR="00BD5844" w:rsidRPr="00760E0B">
              <w:rPr>
                <w:rFonts w:eastAsia="Calibri"/>
                <w:bCs/>
                <w:lang w:eastAsia="en-US"/>
              </w:rPr>
              <w:t>observ</w:t>
            </w:r>
            <w:r w:rsidR="00D04BB3" w:rsidRPr="00760E0B">
              <w:rPr>
                <w:rFonts w:eastAsia="Calibri"/>
                <w:bCs/>
                <w:lang w:eastAsia="en-US"/>
              </w:rPr>
              <w:t>ó</w:t>
            </w:r>
            <w:r w:rsidR="00BD5844" w:rsidRPr="00760E0B">
              <w:rPr>
                <w:rFonts w:eastAsia="Calibri"/>
                <w:bCs/>
                <w:lang w:eastAsia="en-US"/>
              </w:rPr>
              <w:t xml:space="preserve"> que, de acuerdo a la información disponible, la estimación económica del daño que fue entregada por las autoras a solicitud de las autoridades no </w:t>
            </w:r>
            <w:r w:rsidR="0093141A" w:rsidRPr="00760E0B">
              <w:rPr>
                <w:rFonts w:eastAsia="Calibri"/>
                <w:bCs/>
                <w:lang w:eastAsia="en-US"/>
              </w:rPr>
              <w:t xml:space="preserve">ha tenido </w:t>
            </w:r>
            <w:r w:rsidR="00BD5844" w:rsidRPr="00760E0B">
              <w:rPr>
                <w:rFonts w:eastAsia="Calibri"/>
                <w:bCs/>
                <w:lang w:eastAsia="en-US"/>
              </w:rPr>
              <w:t>efecto</w:t>
            </w:r>
            <w:r w:rsidR="00B301D9" w:rsidRPr="00760E0B">
              <w:rPr>
                <w:rFonts w:eastAsia="Calibri"/>
                <w:bCs/>
                <w:lang w:eastAsia="en-US"/>
              </w:rPr>
              <w:t xml:space="preserve"> ya que</w:t>
            </w:r>
            <w:r w:rsidR="006F5ACD" w:rsidRPr="00760E0B">
              <w:rPr>
                <w:rFonts w:eastAsia="Calibri"/>
                <w:bCs/>
                <w:lang w:eastAsia="en-US"/>
              </w:rPr>
              <w:t>,</w:t>
            </w:r>
            <w:r w:rsidR="00B301D9" w:rsidRPr="00760E0B">
              <w:rPr>
                <w:rFonts w:eastAsia="Calibri"/>
                <w:bCs/>
                <w:lang w:eastAsia="en-US"/>
              </w:rPr>
              <w:t xml:space="preserve"> hasta la fecha, las autoras no han tenido acceso a ninguna forma de reparación o indemnización.</w:t>
            </w:r>
          </w:p>
          <w:p w14:paraId="4310C86A" w14:textId="16270DB2" w:rsidR="00BD5844" w:rsidRPr="00760E0B" w:rsidRDefault="00A04D8F" w:rsidP="00523361">
            <w:pPr>
              <w:spacing w:before="40" w:after="120"/>
              <w:jc w:val="both"/>
              <w:rPr>
                <w:rFonts w:eastAsia="Calibri"/>
                <w:bCs/>
                <w:lang w:eastAsia="en-US"/>
              </w:rPr>
            </w:pPr>
            <w:r w:rsidRPr="00760E0B">
              <w:rPr>
                <w:rFonts w:eastAsia="Calibri"/>
                <w:bCs/>
                <w:lang w:eastAsia="en-US"/>
              </w:rPr>
              <w:t>35.</w:t>
            </w:r>
            <w:r w:rsidR="006B7185">
              <w:rPr>
                <w:rFonts w:eastAsia="Calibri"/>
                <w:bCs/>
                <w:lang w:eastAsia="en-US"/>
              </w:rPr>
              <w:tab/>
            </w:r>
            <w:r w:rsidR="00BD5844" w:rsidRPr="00297378">
              <w:rPr>
                <w:rFonts w:eastAsia="Calibri"/>
                <w:bCs/>
                <w:lang w:eastAsia="en-US"/>
              </w:rPr>
              <w:t xml:space="preserve">Por lo tanto, de conformidad con el párrafo 12 </w:t>
            </w:r>
            <w:r w:rsidR="00BD5844" w:rsidRPr="00760E0B">
              <w:rPr>
                <w:rFonts w:eastAsia="Calibri"/>
                <w:bCs/>
                <w:lang w:eastAsia="en-US"/>
              </w:rPr>
              <w:t>d) del dictamen de 11 de marzo de</w:t>
            </w:r>
            <w:r w:rsidR="006B7185">
              <w:rPr>
                <w:rFonts w:eastAsia="Calibri"/>
                <w:bCs/>
                <w:lang w:eastAsia="en-US"/>
              </w:rPr>
              <w:t> </w:t>
            </w:r>
            <w:r w:rsidR="00BD5844" w:rsidRPr="00297378">
              <w:rPr>
                <w:rFonts w:eastAsia="Calibri"/>
                <w:bCs/>
                <w:lang w:eastAsia="en-US"/>
              </w:rPr>
              <w:t xml:space="preserve">2016, el Comité </w:t>
            </w:r>
            <w:r w:rsidR="006F5ACD" w:rsidRPr="00760E0B">
              <w:rPr>
                <w:rFonts w:eastAsia="Calibri"/>
                <w:bCs/>
                <w:lang w:eastAsia="en-US"/>
              </w:rPr>
              <w:t>requirió</w:t>
            </w:r>
            <w:r w:rsidR="00BD5844" w:rsidRPr="00760E0B">
              <w:rPr>
                <w:rFonts w:eastAsia="Calibri"/>
                <w:bCs/>
                <w:lang w:eastAsia="en-US"/>
              </w:rPr>
              <w:t xml:space="preserve"> nuevamente al Estado parte que conced</w:t>
            </w:r>
            <w:r w:rsidR="00B735E8" w:rsidRPr="00760E0B">
              <w:rPr>
                <w:rFonts w:eastAsia="Calibri"/>
                <w:bCs/>
                <w:lang w:eastAsia="en-US"/>
              </w:rPr>
              <w:t>ier</w:t>
            </w:r>
            <w:r w:rsidR="00BD5844" w:rsidRPr="00760E0B">
              <w:rPr>
                <w:rFonts w:eastAsia="Calibri"/>
                <w:bCs/>
                <w:lang w:eastAsia="en-US"/>
              </w:rPr>
              <w:t>a a las autoras una reparación y una indemnización rápida, justa y adecuada.</w:t>
            </w:r>
          </w:p>
          <w:p w14:paraId="7C52FB7C" w14:textId="7130DC5C" w:rsidR="00BD5844" w:rsidRPr="00914447" w:rsidRDefault="00BD5844" w:rsidP="00B03590">
            <w:pPr>
              <w:spacing w:before="40" w:after="120"/>
              <w:rPr>
                <w:rFonts w:eastAsia="Calibri"/>
                <w:bCs/>
                <w:i/>
                <w:iCs/>
                <w:lang w:eastAsia="en-US"/>
              </w:rPr>
            </w:pPr>
            <w:r w:rsidRPr="00914447">
              <w:rPr>
                <w:rFonts w:eastAsia="Calibri"/>
                <w:bCs/>
                <w:i/>
                <w:iCs/>
                <w:lang w:eastAsia="en-US"/>
              </w:rPr>
              <w:t>Organización y mantenimiento de registros de personas privadas de libertad a los cuales</w:t>
            </w:r>
            <w:r w:rsidR="00B03590">
              <w:rPr>
                <w:rFonts w:eastAsia="Calibri"/>
                <w:bCs/>
                <w:i/>
                <w:iCs/>
                <w:lang w:eastAsia="en-US"/>
              </w:rPr>
              <w:t> </w:t>
            </w:r>
            <w:r w:rsidRPr="00914447">
              <w:rPr>
                <w:rFonts w:eastAsia="Calibri"/>
                <w:bCs/>
                <w:i/>
                <w:iCs/>
                <w:lang w:eastAsia="en-US"/>
              </w:rPr>
              <w:t>todas las personas que tengan un interés legítimo en ello puedan acceder, de</w:t>
            </w:r>
            <w:r w:rsidR="00B03590">
              <w:rPr>
                <w:rFonts w:eastAsia="Calibri"/>
                <w:bCs/>
                <w:i/>
                <w:iCs/>
                <w:lang w:eastAsia="en-US"/>
              </w:rPr>
              <w:t> </w:t>
            </w:r>
            <w:r w:rsidRPr="00914447">
              <w:rPr>
                <w:rFonts w:eastAsia="Calibri"/>
                <w:bCs/>
                <w:i/>
                <w:iCs/>
                <w:lang w:eastAsia="en-US"/>
              </w:rPr>
              <w:t>conformidad con lo estipulado en los artículos 17 y 18 de la Convención (párrafo</w:t>
            </w:r>
            <w:r w:rsidR="00B03590">
              <w:rPr>
                <w:rFonts w:eastAsia="Calibri"/>
                <w:bCs/>
                <w:i/>
                <w:iCs/>
                <w:lang w:eastAsia="en-US"/>
              </w:rPr>
              <w:t> </w:t>
            </w:r>
            <w:r w:rsidRPr="00914447">
              <w:rPr>
                <w:rFonts w:eastAsia="Calibri"/>
                <w:bCs/>
                <w:i/>
                <w:iCs/>
                <w:lang w:eastAsia="en-US"/>
              </w:rPr>
              <w:t>12</w:t>
            </w:r>
            <w:r w:rsidR="00B03590">
              <w:rPr>
                <w:rFonts w:eastAsia="Calibri"/>
                <w:bCs/>
                <w:i/>
                <w:iCs/>
                <w:lang w:eastAsia="en-US"/>
              </w:rPr>
              <w:t> </w:t>
            </w:r>
            <w:r w:rsidRPr="00914447">
              <w:rPr>
                <w:rFonts w:eastAsia="Calibri"/>
                <w:bCs/>
                <w:i/>
                <w:iCs/>
                <w:lang w:eastAsia="en-US"/>
              </w:rPr>
              <w:t>e) del dictamen)</w:t>
            </w:r>
          </w:p>
          <w:p w14:paraId="489FB9F7" w14:textId="3247F4D8" w:rsidR="00BD5844" w:rsidRPr="00760E0B" w:rsidRDefault="00A04D8F" w:rsidP="00523361">
            <w:pPr>
              <w:spacing w:before="40" w:after="120"/>
              <w:jc w:val="both"/>
              <w:rPr>
                <w:rFonts w:eastAsia="Calibri"/>
                <w:bCs/>
                <w:lang w:eastAsia="en-US"/>
              </w:rPr>
            </w:pPr>
            <w:r w:rsidRPr="00760E0B">
              <w:rPr>
                <w:rFonts w:eastAsia="Calibri"/>
                <w:bCs/>
                <w:lang w:eastAsia="en-US"/>
              </w:rPr>
              <w:t>36.</w:t>
            </w:r>
            <w:r w:rsidR="006B7185">
              <w:rPr>
                <w:rFonts w:eastAsia="Calibri"/>
                <w:bCs/>
                <w:lang w:eastAsia="en-US"/>
              </w:rPr>
              <w:tab/>
            </w:r>
            <w:r w:rsidR="006F5ACD" w:rsidRPr="00297378">
              <w:rPr>
                <w:rFonts w:eastAsia="Calibri"/>
                <w:bCs/>
                <w:lang w:eastAsia="en-US"/>
              </w:rPr>
              <w:t>El Comité tomó</w:t>
            </w:r>
            <w:r w:rsidR="00BD5844" w:rsidRPr="00760E0B">
              <w:rPr>
                <w:rFonts w:eastAsia="Calibri"/>
                <w:bCs/>
                <w:lang w:eastAsia="en-US"/>
              </w:rPr>
              <w:t xml:space="preserve"> nota </w:t>
            </w:r>
            <w:r w:rsidR="00B735E8" w:rsidRPr="00760E0B">
              <w:rPr>
                <w:rFonts w:eastAsia="Calibri"/>
                <w:bCs/>
                <w:lang w:eastAsia="en-US"/>
              </w:rPr>
              <w:t xml:space="preserve">de </w:t>
            </w:r>
            <w:r w:rsidR="00BD5844" w:rsidRPr="00760E0B">
              <w:rPr>
                <w:rFonts w:eastAsia="Calibri"/>
                <w:bCs/>
                <w:lang w:eastAsia="en-US"/>
              </w:rPr>
              <w:t>que</w:t>
            </w:r>
            <w:r w:rsidR="00B735E8" w:rsidRPr="00760E0B">
              <w:rPr>
                <w:rFonts w:eastAsia="Calibri"/>
                <w:bCs/>
                <w:lang w:eastAsia="en-US"/>
              </w:rPr>
              <w:t>,</w:t>
            </w:r>
            <w:r w:rsidR="00BD5844" w:rsidRPr="00760E0B">
              <w:rPr>
                <w:rFonts w:eastAsia="Calibri"/>
                <w:bCs/>
                <w:lang w:eastAsia="en-US"/>
              </w:rPr>
              <w:t xml:space="preserve"> según la información proporcionada por el Estado parte, el Servicio Penitenciario Federal cuenta con una base de datos digital en la cual consta el Legajo Único Personal de toda persona que ingresa, y </w:t>
            </w:r>
            <w:r w:rsidR="00B735E8" w:rsidRPr="00760E0B">
              <w:rPr>
                <w:rFonts w:eastAsia="Calibri"/>
                <w:bCs/>
                <w:lang w:eastAsia="en-US"/>
              </w:rPr>
              <w:t xml:space="preserve">de </w:t>
            </w:r>
            <w:r w:rsidR="00BD5844" w:rsidRPr="00760E0B">
              <w:rPr>
                <w:rFonts w:eastAsia="Calibri"/>
                <w:bCs/>
                <w:lang w:eastAsia="en-US"/>
              </w:rPr>
              <w:t xml:space="preserve">que, si bien no existe aún un registro nacional unificado de personas privadas de libertad, </w:t>
            </w:r>
            <w:r w:rsidR="00F74C9F" w:rsidRPr="00760E0B">
              <w:rPr>
                <w:rFonts w:eastAsia="Calibri"/>
                <w:bCs/>
                <w:lang w:eastAsia="en-US"/>
              </w:rPr>
              <w:t>en abril de 2017</w:t>
            </w:r>
            <w:r w:rsidR="00127F84" w:rsidRPr="00760E0B">
              <w:rPr>
                <w:rFonts w:eastAsia="Calibri"/>
                <w:bCs/>
                <w:lang w:eastAsia="en-US"/>
              </w:rPr>
              <w:t xml:space="preserve"> se inició </w:t>
            </w:r>
            <w:r w:rsidR="00F74C9F" w:rsidRPr="00760E0B">
              <w:rPr>
                <w:rFonts w:eastAsia="Calibri"/>
                <w:bCs/>
                <w:lang w:eastAsia="en-US"/>
              </w:rPr>
              <w:t xml:space="preserve">en la Cámara de Diputados de la Nación </w:t>
            </w:r>
            <w:r w:rsidR="00BD5844" w:rsidRPr="00760E0B">
              <w:rPr>
                <w:rFonts w:eastAsia="Calibri"/>
                <w:bCs/>
                <w:lang w:eastAsia="en-US"/>
              </w:rPr>
              <w:t>un proyecto de ley para la creación de un registro único de detenidos</w:t>
            </w:r>
            <w:r w:rsidR="00127F84" w:rsidRPr="00760E0B">
              <w:rPr>
                <w:rFonts w:eastAsia="Calibri"/>
                <w:bCs/>
                <w:lang w:eastAsia="en-US"/>
              </w:rPr>
              <w:t>.</w:t>
            </w:r>
            <w:r w:rsidR="00127F84" w:rsidRPr="00760E0B" w:rsidDel="00F74C9F">
              <w:rPr>
                <w:rFonts w:eastAsia="Calibri"/>
                <w:bCs/>
                <w:lang w:eastAsia="en-US"/>
              </w:rPr>
              <w:t xml:space="preserve"> </w:t>
            </w:r>
            <w:r w:rsidR="00BD5844" w:rsidRPr="00760E0B">
              <w:rPr>
                <w:rFonts w:eastAsia="Calibri"/>
                <w:bCs/>
                <w:lang w:eastAsia="en-US"/>
              </w:rPr>
              <w:t xml:space="preserve">Sin embargo, el Comité lamenta que, a más de tres años del dictamen, las provincias sigan sin tener registros de detenidos. </w:t>
            </w:r>
          </w:p>
          <w:p w14:paraId="5C614D52" w14:textId="5478EB64" w:rsidR="00BD5844" w:rsidRPr="00760E0B" w:rsidRDefault="00A04D8F" w:rsidP="00523361">
            <w:pPr>
              <w:spacing w:before="40" w:after="120"/>
              <w:jc w:val="both"/>
              <w:rPr>
                <w:rFonts w:eastAsia="Calibri"/>
                <w:bCs/>
                <w:lang w:eastAsia="en-US"/>
              </w:rPr>
            </w:pPr>
            <w:r w:rsidRPr="00760E0B">
              <w:rPr>
                <w:rFonts w:eastAsia="Calibri"/>
                <w:bCs/>
                <w:lang w:eastAsia="en-US"/>
              </w:rPr>
              <w:t>37.</w:t>
            </w:r>
            <w:r w:rsidR="006B7185">
              <w:rPr>
                <w:rFonts w:eastAsia="Calibri"/>
                <w:bCs/>
                <w:lang w:eastAsia="en-US"/>
              </w:rPr>
              <w:tab/>
            </w:r>
            <w:r w:rsidR="00BD5844" w:rsidRPr="00297378">
              <w:rPr>
                <w:rFonts w:eastAsia="Calibri"/>
                <w:bCs/>
                <w:lang w:eastAsia="en-US"/>
              </w:rPr>
              <w:t>En vista de lo anterior</w:t>
            </w:r>
            <w:r w:rsidR="00F74C9F" w:rsidRPr="00297378">
              <w:rPr>
                <w:rFonts w:eastAsia="Calibri"/>
                <w:bCs/>
                <w:lang w:eastAsia="en-US"/>
              </w:rPr>
              <w:t xml:space="preserve">, </w:t>
            </w:r>
            <w:r w:rsidR="00B735E8" w:rsidRPr="00760E0B">
              <w:rPr>
                <w:rFonts w:eastAsia="Calibri"/>
                <w:bCs/>
                <w:lang w:eastAsia="en-US"/>
              </w:rPr>
              <w:t xml:space="preserve">y </w:t>
            </w:r>
            <w:r w:rsidR="00F74C9F" w:rsidRPr="00760E0B">
              <w:rPr>
                <w:rFonts w:eastAsia="Calibri"/>
                <w:bCs/>
                <w:lang w:eastAsia="en-US"/>
              </w:rPr>
              <w:t>de conformidad con el párrafo 12 e) del dictamen</w:t>
            </w:r>
            <w:r w:rsidR="006F5ACD" w:rsidRPr="00760E0B">
              <w:rPr>
                <w:rFonts w:eastAsia="Calibri"/>
                <w:bCs/>
                <w:lang w:eastAsia="en-US"/>
              </w:rPr>
              <w:t>, el Comité reiteró</w:t>
            </w:r>
            <w:r w:rsidR="00BD5844" w:rsidRPr="00760E0B">
              <w:rPr>
                <w:rFonts w:eastAsia="Calibri"/>
                <w:bCs/>
                <w:lang w:eastAsia="en-US"/>
              </w:rPr>
              <w:t xml:space="preserve"> su recomendación requiriendo al Estado parte que adopte todas las medidas que sean necesarias para la pronta creación de registros de personas privadas de libertad a los que puedan acceder todas las personas con un interés legítimo en ello.</w:t>
            </w:r>
          </w:p>
          <w:p w14:paraId="00E4F096" w14:textId="3DEB395D" w:rsidR="00BD5844" w:rsidRPr="00914447" w:rsidRDefault="00BD5844" w:rsidP="00523361">
            <w:pPr>
              <w:spacing w:before="40" w:after="120"/>
              <w:jc w:val="both"/>
              <w:rPr>
                <w:rFonts w:eastAsia="Calibri"/>
                <w:bCs/>
                <w:lang w:eastAsia="en-US"/>
              </w:rPr>
            </w:pPr>
            <w:r w:rsidRPr="00914447">
              <w:rPr>
                <w:rFonts w:eastAsia="Calibri"/>
                <w:bCs/>
                <w:i/>
                <w:iCs/>
                <w:lang w:eastAsia="en-US"/>
              </w:rPr>
              <w:t>Publicación y difusión del dictamen</w:t>
            </w:r>
          </w:p>
          <w:p w14:paraId="76EB7809" w14:textId="6791A2A0" w:rsidR="00BD5844" w:rsidRPr="00760E0B" w:rsidRDefault="00A04D8F" w:rsidP="00523361">
            <w:pPr>
              <w:spacing w:before="40" w:after="120"/>
              <w:jc w:val="both"/>
              <w:rPr>
                <w:rFonts w:eastAsia="Calibri"/>
                <w:bCs/>
                <w:lang w:eastAsia="en-US"/>
              </w:rPr>
            </w:pPr>
            <w:r w:rsidRPr="00760E0B">
              <w:rPr>
                <w:rFonts w:eastAsia="Calibri"/>
                <w:bCs/>
                <w:lang w:eastAsia="en-US"/>
              </w:rPr>
              <w:t>38.</w:t>
            </w:r>
            <w:r w:rsidR="006B7185">
              <w:rPr>
                <w:rFonts w:eastAsia="Calibri"/>
                <w:bCs/>
                <w:lang w:eastAsia="en-US"/>
              </w:rPr>
              <w:tab/>
            </w:r>
            <w:r w:rsidR="00BD5844" w:rsidRPr="00297378">
              <w:rPr>
                <w:rFonts w:eastAsia="Calibri"/>
                <w:bCs/>
                <w:lang w:eastAsia="en-US"/>
              </w:rPr>
              <w:t>El Comité tom</w:t>
            </w:r>
            <w:r w:rsidR="00F21049" w:rsidRPr="00760E0B">
              <w:rPr>
                <w:rFonts w:eastAsia="Calibri"/>
                <w:bCs/>
                <w:lang w:eastAsia="en-US"/>
              </w:rPr>
              <w:t>ó</w:t>
            </w:r>
            <w:r w:rsidR="00BD5844" w:rsidRPr="00760E0B">
              <w:rPr>
                <w:rFonts w:eastAsia="Calibri"/>
                <w:bCs/>
                <w:lang w:eastAsia="en-US"/>
              </w:rPr>
              <w:t xml:space="preserve"> nota de la información proporcionada por el Estado parte según la cual el dictamen se remitió por la Dirección de Seguimiento de Causas de Violencia Institucional y Delitos de Interés Federal del Ministerio de Seguridad de la Nación a las Fuerzas Federales de Seguridad para su difusión y conocimiento. El Comité también tom</w:t>
            </w:r>
            <w:r w:rsidR="00F21049" w:rsidRPr="00760E0B">
              <w:rPr>
                <w:rFonts w:eastAsia="Calibri"/>
                <w:bCs/>
                <w:lang w:eastAsia="en-US"/>
              </w:rPr>
              <w:t>ó</w:t>
            </w:r>
            <w:r w:rsidR="00BD5844" w:rsidRPr="00760E0B">
              <w:rPr>
                <w:rFonts w:eastAsia="Calibri"/>
                <w:bCs/>
                <w:lang w:eastAsia="en-US"/>
              </w:rPr>
              <w:t xml:space="preserve"> nota de que se habría incluido en 2018 el estudio del caso en dos cursos </w:t>
            </w:r>
            <w:r w:rsidR="00F21049" w:rsidRPr="00760E0B">
              <w:rPr>
                <w:rFonts w:eastAsia="Calibri"/>
                <w:bCs/>
                <w:lang w:eastAsia="en-US"/>
              </w:rPr>
              <w:t>organizados por el</w:t>
            </w:r>
            <w:r w:rsidR="00BD5844" w:rsidRPr="00760E0B">
              <w:rPr>
                <w:rFonts w:eastAsia="Calibri"/>
                <w:bCs/>
                <w:lang w:eastAsia="en-US"/>
              </w:rPr>
              <w:t xml:space="preserve"> Campus Virtual de la Secretaría de Derechos Humanos y Pluralismo Cultural</w:t>
            </w:r>
            <w:r w:rsidR="00F74C9F" w:rsidRPr="00760E0B">
              <w:rPr>
                <w:rFonts w:eastAsia="Calibri"/>
                <w:bCs/>
                <w:lang w:eastAsia="en-US"/>
              </w:rPr>
              <w:t>,</w:t>
            </w:r>
            <w:r w:rsidR="00BD5844" w:rsidRPr="00760E0B">
              <w:rPr>
                <w:rFonts w:eastAsia="Calibri"/>
                <w:bCs/>
                <w:lang w:eastAsia="en-US"/>
              </w:rPr>
              <w:t xml:space="preserve"> uno abierto al público y otro destinado a las </w:t>
            </w:r>
            <w:r w:rsidR="00B735E8" w:rsidRPr="00760E0B">
              <w:rPr>
                <w:rFonts w:eastAsia="Calibri"/>
                <w:bCs/>
                <w:lang w:eastAsia="en-US"/>
              </w:rPr>
              <w:t>f</w:t>
            </w:r>
            <w:r w:rsidR="00BD5844" w:rsidRPr="00760E0B">
              <w:rPr>
                <w:rFonts w:eastAsia="Calibri"/>
                <w:bCs/>
                <w:lang w:eastAsia="en-US"/>
              </w:rPr>
              <w:t xml:space="preserve">uerzas </w:t>
            </w:r>
            <w:r w:rsidR="00B735E8" w:rsidRPr="00760E0B">
              <w:rPr>
                <w:rFonts w:eastAsia="Calibri"/>
                <w:bCs/>
                <w:lang w:eastAsia="en-US"/>
              </w:rPr>
              <w:t>p</w:t>
            </w:r>
            <w:r w:rsidR="00BD5844" w:rsidRPr="00760E0B">
              <w:rPr>
                <w:rFonts w:eastAsia="Calibri"/>
                <w:bCs/>
                <w:lang w:eastAsia="en-US"/>
              </w:rPr>
              <w:t xml:space="preserve">oliciales y los </w:t>
            </w:r>
            <w:r w:rsidR="00B735E8" w:rsidRPr="00760E0B">
              <w:rPr>
                <w:rFonts w:eastAsia="Calibri"/>
                <w:bCs/>
                <w:lang w:eastAsia="en-US"/>
              </w:rPr>
              <w:t>s</w:t>
            </w:r>
            <w:r w:rsidR="00BD5844" w:rsidRPr="00760E0B">
              <w:rPr>
                <w:rFonts w:eastAsia="Calibri"/>
                <w:bCs/>
                <w:lang w:eastAsia="en-US"/>
              </w:rPr>
              <w:t xml:space="preserve">ervicios </w:t>
            </w:r>
            <w:r w:rsidR="00B735E8" w:rsidRPr="00760E0B">
              <w:rPr>
                <w:rFonts w:eastAsia="Calibri"/>
                <w:bCs/>
                <w:lang w:eastAsia="en-US"/>
              </w:rPr>
              <w:t>p</w:t>
            </w:r>
            <w:r w:rsidR="00BD5844" w:rsidRPr="00760E0B">
              <w:rPr>
                <w:rFonts w:eastAsia="Calibri"/>
                <w:bCs/>
                <w:lang w:eastAsia="en-US"/>
              </w:rPr>
              <w:t xml:space="preserve">enitenciarios. </w:t>
            </w:r>
          </w:p>
          <w:p w14:paraId="4AF3EF85" w14:textId="4EB014D0" w:rsidR="00BD5844" w:rsidRPr="00760E0B" w:rsidRDefault="00A04D8F" w:rsidP="00523361">
            <w:pPr>
              <w:spacing w:before="40" w:after="120"/>
              <w:jc w:val="both"/>
              <w:rPr>
                <w:rFonts w:eastAsia="Calibri"/>
                <w:bCs/>
                <w:lang w:eastAsia="en-US"/>
              </w:rPr>
            </w:pPr>
            <w:r w:rsidRPr="00760E0B">
              <w:rPr>
                <w:rFonts w:eastAsia="Calibri"/>
                <w:bCs/>
                <w:lang w:eastAsia="en-US"/>
              </w:rPr>
              <w:t>39.</w:t>
            </w:r>
            <w:r w:rsidR="006B7185">
              <w:rPr>
                <w:rFonts w:eastAsia="Calibri"/>
                <w:bCs/>
                <w:lang w:eastAsia="en-US"/>
              </w:rPr>
              <w:tab/>
            </w:r>
            <w:r w:rsidR="00E914AF" w:rsidRPr="00297378">
              <w:rPr>
                <w:rFonts w:eastAsia="Calibri"/>
                <w:bCs/>
                <w:lang w:eastAsia="en-US"/>
              </w:rPr>
              <w:t>El Comité saludó</w:t>
            </w:r>
            <w:r w:rsidR="00BD5844" w:rsidRPr="00760E0B">
              <w:rPr>
                <w:rFonts w:eastAsia="Calibri"/>
                <w:bCs/>
                <w:lang w:eastAsia="en-US"/>
              </w:rPr>
              <w:t xml:space="preserve"> dichas medidas</w:t>
            </w:r>
            <w:r w:rsidR="00F21049" w:rsidRPr="00760E0B">
              <w:rPr>
                <w:rFonts w:eastAsia="Calibri"/>
                <w:bCs/>
                <w:lang w:eastAsia="en-US"/>
              </w:rPr>
              <w:t>, pero</w:t>
            </w:r>
            <w:r w:rsidR="00E914AF" w:rsidRPr="00760E0B">
              <w:rPr>
                <w:rFonts w:eastAsia="Calibri"/>
                <w:bCs/>
                <w:lang w:eastAsia="en-US"/>
              </w:rPr>
              <w:t xml:space="preserve"> consideró que</w:t>
            </w:r>
            <w:r w:rsidR="00F74C9F" w:rsidRPr="00760E0B">
              <w:rPr>
                <w:rFonts w:eastAsia="Calibri"/>
                <w:bCs/>
                <w:lang w:eastAsia="en-US"/>
              </w:rPr>
              <w:t xml:space="preserve"> </w:t>
            </w:r>
            <w:r w:rsidR="00F21049" w:rsidRPr="00760E0B">
              <w:rPr>
                <w:rFonts w:eastAsia="Calibri"/>
                <w:bCs/>
                <w:lang w:eastAsia="en-US"/>
              </w:rPr>
              <w:t xml:space="preserve">solamente </w:t>
            </w:r>
            <w:r w:rsidR="00BD5844" w:rsidRPr="00760E0B">
              <w:rPr>
                <w:rFonts w:eastAsia="Calibri"/>
                <w:bCs/>
                <w:lang w:eastAsia="en-US"/>
              </w:rPr>
              <w:t>constituyen una ejecución parcial del párrafo 13 del dictamen del Comité. En vista de lo anterior, e</w:t>
            </w:r>
            <w:r w:rsidR="00E914AF" w:rsidRPr="00760E0B">
              <w:rPr>
                <w:rFonts w:eastAsia="Calibri"/>
                <w:bCs/>
                <w:lang w:eastAsia="en-US"/>
              </w:rPr>
              <w:t>l Comité requirió</w:t>
            </w:r>
            <w:r w:rsidR="00BD5844" w:rsidRPr="00760E0B">
              <w:rPr>
                <w:rFonts w:eastAsia="Calibri"/>
                <w:bCs/>
                <w:lang w:eastAsia="en-US"/>
              </w:rPr>
              <w:t xml:space="preserve"> nuevamente al Estado parte que publi</w:t>
            </w:r>
            <w:r w:rsidR="00B735E8" w:rsidRPr="00760E0B">
              <w:rPr>
                <w:rFonts w:eastAsia="Calibri"/>
                <w:bCs/>
                <w:lang w:eastAsia="en-US"/>
              </w:rPr>
              <w:t>cara</w:t>
            </w:r>
            <w:r w:rsidR="00BD5844" w:rsidRPr="00760E0B">
              <w:rPr>
                <w:rFonts w:eastAsia="Calibri"/>
                <w:bCs/>
                <w:lang w:eastAsia="en-US"/>
              </w:rPr>
              <w:t xml:space="preserve"> el dictamen y que difund</w:t>
            </w:r>
            <w:r w:rsidR="00B735E8" w:rsidRPr="00760E0B">
              <w:rPr>
                <w:rFonts w:eastAsia="Calibri"/>
                <w:bCs/>
                <w:lang w:eastAsia="en-US"/>
              </w:rPr>
              <w:t>ier</w:t>
            </w:r>
            <w:r w:rsidR="00BD5844" w:rsidRPr="00760E0B">
              <w:rPr>
                <w:rFonts w:eastAsia="Calibri"/>
                <w:bCs/>
                <w:lang w:eastAsia="en-US"/>
              </w:rPr>
              <w:t xml:space="preserve">a ampliamente su contenido. </w:t>
            </w:r>
          </w:p>
          <w:p w14:paraId="15F87B75" w14:textId="60D297FB" w:rsidR="00AB3F83" w:rsidRPr="006B7185" w:rsidRDefault="00AB3F83" w:rsidP="00523361">
            <w:pPr>
              <w:spacing w:before="40" w:after="120"/>
              <w:jc w:val="both"/>
              <w:rPr>
                <w:rFonts w:eastAsia="Calibri"/>
                <w:b/>
                <w:lang w:eastAsia="en-US"/>
              </w:rPr>
            </w:pPr>
            <w:r w:rsidRPr="006B7185">
              <w:rPr>
                <w:rFonts w:eastAsia="Calibri"/>
                <w:b/>
                <w:lang w:eastAsia="en-US"/>
              </w:rPr>
              <w:t>Respuesta del Estado par</w:t>
            </w:r>
            <w:r w:rsidR="00FF5A1E" w:rsidRPr="006B7185">
              <w:rPr>
                <w:rFonts w:eastAsia="Calibri"/>
                <w:b/>
                <w:lang w:eastAsia="en-US"/>
              </w:rPr>
              <w:t>te de</w:t>
            </w:r>
            <w:r w:rsidRPr="006B7185">
              <w:rPr>
                <w:rFonts w:eastAsia="Calibri"/>
                <w:b/>
                <w:lang w:eastAsia="en-US"/>
              </w:rPr>
              <w:t xml:space="preserve"> </w:t>
            </w:r>
            <w:r w:rsidR="002D7502" w:rsidRPr="006B7185">
              <w:rPr>
                <w:rFonts w:eastAsia="Calibri"/>
                <w:b/>
                <w:lang w:eastAsia="en-US"/>
              </w:rPr>
              <w:t>10 de septiembre de 2019</w:t>
            </w:r>
          </w:p>
          <w:p w14:paraId="78A4E61B" w14:textId="0A1D6103" w:rsidR="002D7502" w:rsidRPr="00760E0B" w:rsidRDefault="00A04D8F" w:rsidP="00523361">
            <w:pPr>
              <w:spacing w:before="40" w:after="120"/>
              <w:jc w:val="both"/>
              <w:rPr>
                <w:rFonts w:eastAsia="Calibri"/>
                <w:bCs/>
                <w:lang w:eastAsia="en-US"/>
              </w:rPr>
            </w:pPr>
            <w:r w:rsidRPr="00760E0B">
              <w:rPr>
                <w:rFonts w:eastAsia="Calibri"/>
                <w:bCs/>
                <w:lang w:eastAsia="en-US"/>
              </w:rPr>
              <w:t>40.</w:t>
            </w:r>
            <w:r w:rsidR="006B7185">
              <w:rPr>
                <w:rFonts w:eastAsia="Calibri"/>
                <w:bCs/>
                <w:lang w:eastAsia="en-US"/>
              </w:rPr>
              <w:tab/>
            </w:r>
            <w:r w:rsidR="002D7502" w:rsidRPr="00297378">
              <w:rPr>
                <w:rFonts w:eastAsia="Calibri"/>
                <w:bCs/>
                <w:lang w:eastAsia="en-US"/>
              </w:rPr>
              <w:t xml:space="preserve">El Estado parte comentó las medidas adoptadas con relación a </w:t>
            </w:r>
            <w:r w:rsidR="000A6012" w:rsidRPr="00760E0B">
              <w:rPr>
                <w:rFonts w:eastAsia="Calibri"/>
                <w:bCs/>
                <w:lang w:eastAsia="en-US"/>
              </w:rPr>
              <w:t>tres</w:t>
            </w:r>
            <w:r w:rsidR="002D7502" w:rsidRPr="00760E0B">
              <w:rPr>
                <w:rFonts w:eastAsia="Calibri"/>
                <w:bCs/>
                <w:lang w:eastAsia="en-US"/>
              </w:rPr>
              <w:t xml:space="preserve"> de las recomendaciones del Comité.</w:t>
            </w:r>
          </w:p>
          <w:p w14:paraId="09307822" w14:textId="7A8296C0" w:rsidR="00EF593D" w:rsidRPr="00760E0B" w:rsidRDefault="00A04D8F" w:rsidP="00523361">
            <w:pPr>
              <w:spacing w:before="40" w:after="120"/>
              <w:jc w:val="both"/>
              <w:rPr>
                <w:rFonts w:eastAsia="Calibri"/>
                <w:bCs/>
                <w:lang w:eastAsia="en-US"/>
              </w:rPr>
            </w:pPr>
            <w:r w:rsidRPr="00760E0B">
              <w:rPr>
                <w:rFonts w:eastAsia="Calibri"/>
                <w:bCs/>
                <w:lang w:eastAsia="en-US"/>
              </w:rPr>
              <w:t>41.</w:t>
            </w:r>
            <w:r w:rsidR="006B7185">
              <w:rPr>
                <w:rFonts w:eastAsia="Calibri"/>
                <w:bCs/>
                <w:lang w:eastAsia="en-US"/>
              </w:rPr>
              <w:tab/>
            </w:r>
            <w:r w:rsidR="00AF00F3" w:rsidRPr="00297378">
              <w:rPr>
                <w:rFonts w:eastAsia="Calibri"/>
                <w:bCs/>
                <w:lang w:eastAsia="en-US"/>
              </w:rPr>
              <w:t>En cuanto a la recomendación de r</w:t>
            </w:r>
            <w:r w:rsidR="00EF593D" w:rsidRPr="00760E0B">
              <w:rPr>
                <w:rFonts w:eastAsia="Calibri"/>
                <w:bCs/>
                <w:lang w:eastAsia="en-US"/>
              </w:rPr>
              <w:t>econocer a las autoras su condición de víctimas</w:t>
            </w:r>
            <w:r w:rsidR="00AF00F3" w:rsidRPr="00914447">
              <w:rPr>
                <w:rFonts w:eastAsia="Calibri"/>
                <w:bCs/>
                <w:lang w:eastAsia="en-US"/>
              </w:rPr>
              <w:t xml:space="preserve"> </w:t>
            </w:r>
            <w:r w:rsidR="00AF00F3" w:rsidRPr="00760E0B">
              <w:rPr>
                <w:rFonts w:eastAsia="Calibri"/>
                <w:bCs/>
                <w:lang w:eastAsia="en-US"/>
              </w:rPr>
              <w:t>y su estatus de querellante</w:t>
            </w:r>
            <w:r w:rsidR="00B735E8" w:rsidRPr="00760E0B">
              <w:rPr>
                <w:rFonts w:eastAsia="Calibri"/>
                <w:bCs/>
                <w:lang w:eastAsia="en-US"/>
              </w:rPr>
              <w:t>s</w:t>
            </w:r>
            <w:r w:rsidR="00EF593D" w:rsidRPr="00760E0B">
              <w:rPr>
                <w:rFonts w:eastAsia="Calibri"/>
                <w:bCs/>
                <w:lang w:eastAsia="en-US"/>
              </w:rPr>
              <w:t>, permitiendo así su participación efectiva en las investigaciones relacionadas con la muerte y desaparición forzada de su hermano</w:t>
            </w:r>
            <w:r w:rsidR="00AF00F3" w:rsidRPr="00760E0B">
              <w:rPr>
                <w:rFonts w:eastAsia="Calibri"/>
                <w:bCs/>
                <w:lang w:eastAsia="en-US"/>
              </w:rPr>
              <w:t>, e</w:t>
            </w:r>
            <w:r w:rsidR="00A37617" w:rsidRPr="00760E0B">
              <w:rPr>
                <w:rFonts w:eastAsia="Calibri"/>
                <w:bCs/>
                <w:lang w:eastAsia="en-US"/>
              </w:rPr>
              <w:t xml:space="preserve">l Estado parte informó que se </w:t>
            </w:r>
            <w:r w:rsidR="002D472D" w:rsidRPr="00760E0B">
              <w:rPr>
                <w:rFonts w:eastAsia="Calibri"/>
                <w:bCs/>
                <w:lang w:eastAsia="en-US"/>
              </w:rPr>
              <w:t xml:space="preserve">había solicitado </w:t>
            </w:r>
            <w:r w:rsidR="00AF00F3" w:rsidRPr="00760E0B">
              <w:rPr>
                <w:rFonts w:eastAsia="Calibri"/>
                <w:bCs/>
                <w:lang w:eastAsia="en-US"/>
              </w:rPr>
              <w:t xml:space="preserve">que </w:t>
            </w:r>
            <w:r w:rsidR="00A37617" w:rsidRPr="00760E0B">
              <w:rPr>
                <w:rFonts w:eastAsia="Calibri"/>
                <w:bCs/>
                <w:lang w:eastAsia="en-US"/>
              </w:rPr>
              <w:t xml:space="preserve">se </w:t>
            </w:r>
            <w:r w:rsidR="002D472D" w:rsidRPr="00760E0B">
              <w:rPr>
                <w:rFonts w:eastAsia="Calibri"/>
                <w:bCs/>
                <w:lang w:eastAsia="en-US"/>
              </w:rPr>
              <w:t xml:space="preserve">hiciera </w:t>
            </w:r>
            <w:r w:rsidR="00A37617" w:rsidRPr="00760E0B">
              <w:rPr>
                <w:rFonts w:eastAsia="Calibri"/>
                <w:bCs/>
                <w:lang w:eastAsia="en-US"/>
              </w:rPr>
              <w:t xml:space="preserve">lugar a la pretensión de las autoras de ser parte querellante </w:t>
            </w:r>
            <w:r w:rsidR="00AF00F3" w:rsidRPr="00760E0B">
              <w:rPr>
                <w:rFonts w:eastAsia="Calibri"/>
                <w:bCs/>
                <w:lang w:eastAsia="en-US"/>
              </w:rPr>
              <w:t>en la investigación sobre las causales de la muerte del Sr.</w:t>
            </w:r>
            <w:r w:rsidR="00771651">
              <w:rPr>
                <w:rFonts w:eastAsia="Calibri"/>
                <w:bCs/>
                <w:lang w:eastAsia="en-US"/>
              </w:rPr>
              <w:t> </w:t>
            </w:r>
            <w:proofErr w:type="spellStart"/>
            <w:r w:rsidR="00AF00F3" w:rsidRPr="00760E0B">
              <w:rPr>
                <w:rFonts w:eastAsia="Calibri"/>
                <w:bCs/>
                <w:lang w:eastAsia="en-US"/>
              </w:rPr>
              <w:t>Yrusta</w:t>
            </w:r>
            <w:proofErr w:type="spellEnd"/>
            <w:r w:rsidR="00A37617" w:rsidRPr="00760E0B">
              <w:rPr>
                <w:rFonts w:eastAsia="Calibri"/>
                <w:bCs/>
                <w:lang w:eastAsia="en-US"/>
              </w:rPr>
              <w:t>.</w:t>
            </w:r>
          </w:p>
          <w:p w14:paraId="1DD2DD86" w14:textId="46F347BF" w:rsidR="00EE2FAC" w:rsidRPr="00760E0B" w:rsidRDefault="00A04D8F" w:rsidP="00523361">
            <w:pPr>
              <w:spacing w:before="40" w:after="120"/>
              <w:jc w:val="both"/>
              <w:rPr>
                <w:rFonts w:eastAsia="Calibri"/>
                <w:bCs/>
                <w:lang w:eastAsia="en-US"/>
              </w:rPr>
            </w:pPr>
            <w:r w:rsidRPr="00760E0B">
              <w:rPr>
                <w:rFonts w:eastAsia="Calibri"/>
                <w:bCs/>
                <w:lang w:eastAsia="en-US"/>
              </w:rPr>
              <w:lastRenderedPageBreak/>
              <w:t>42.</w:t>
            </w:r>
            <w:r w:rsidR="006B7185">
              <w:rPr>
                <w:rFonts w:eastAsia="Calibri"/>
                <w:bCs/>
                <w:lang w:eastAsia="en-US"/>
              </w:rPr>
              <w:tab/>
              <w:t>E</w:t>
            </w:r>
            <w:r w:rsidR="00AF00F3" w:rsidRPr="00760E0B">
              <w:rPr>
                <w:rFonts w:eastAsia="Calibri"/>
                <w:bCs/>
                <w:lang w:eastAsia="en-US"/>
              </w:rPr>
              <w:t>n cuanto a la recomendación de a</w:t>
            </w:r>
            <w:r w:rsidR="00EF593D" w:rsidRPr="00760E0B">
              <w:rPr>
                <w:rFonts w:eastAsia="Calibri"/>
                <w:bCs/>
                <w:lang w:eastAsia="en-US"/>
              </w:rPr>
              <w:t xml:space="preserve">segurar que la investigación desarrollada en el caso del Sr. </w:t>
            </w:r>
            <w:proofErr w:type="spellStart"/>
            <w:r w:rsidR="00EF593D" w:rsidRPr="00760E0B">
              <w:rPr>
                <w:rFonts w:eastAsia="Calibri"/>
                <w:bCs/>
                <w:lang w:eastAsia="en-US"/>
              </w:rPr>
              <w:t>Yrusta</w:t>
            </w:r>
            <w:proofErr w:type="spellEnd"/>
            <w:r w:rsidR="00EF593D" w:rsidRPr="00760E0B">
              <w:rPr>
                <w:rFonts w:eastAsia="Calibri"/>
                <w:bCs/>
                <w:lang w:eastAsia="en-US"/>
              </w:rPr>
              <w:t xml:space="preserve"> no se lim</w:t>
            </w:r>
            <w:r w:rsidR="00AF00F3" w:rsidRPr="00760E0B">
              <w:rPr>
                <w:rFonts w:eastAsia="Calibri"/>
                <w:bCs/>
                <w:lang w:eastAsia="en-US"/>
              </w:rPr>
              <w:t>ite a las causales de su muerte</w:t>
            </w:r>
            <w:r w:rsidR="00EF593D" w:rsidRPr="00760E0B">
              <w:rPr>
                <w:rFonts w:eastAsia="Calibri"/>
                <w:bCs/>
                <w:lang w:eastAsia="en-US"/>
              </w:rPr>
              <w:t xml:space="preserve"> sino que integre </w:t>
            </w:r>
            <w:r w:rsidR="002D472D" w:rsidRPr="00760E0B">
              <w:rPr>
                <w:rFonts w:eastAsia="Calibri"/>
                <w:bCs/>
                <w:lang w:eastAsia="en-US"/>
              </w:rPr>
              <w:t xml:space="preserve">también </w:t>
            </w:r>
            <w:r w:rsidR="00EF593D" w:rsidRPr="00760E0B">
              <w:rPr>
                <w:rFonts w:eastAsia="Calibri"/>
                <w:bCs/>
                <w:lang w:eastAsia="en-US"/>
              </w:rPr>
              <w:t>la investigación exhaustiva e imparcial de su desaparición con ocasión de su traslado de Córdoba a Santa Fe</w:t>
            </w:r>
            <w:r w:rsidR="00AF00F3" w:rsidRPr="00760E0B">
              <w:rPr>
                <w:rFonts w:eastAsia="Calibri"/>
                <w:bCs/>
                <w:lang w:eastAsia="en-US"/>
              </w:rPr>
              <w:t xml:space="preserve">, </w:t>
            </w:r>
            <w:r w:rsidR="00EE2FAC" w:rsidRPr="00760E0B">
              <w:rPr>
                <w:rFonts w:eastAsia="Calibri"/>
                <w:bCs/>
                <w:lang w:eastAsia="en-US"/>
              </w:rPr>
              <w:t xml:space="preserve">el Estado parte informó que </w:t>
            </w:r>
            <w:r w:rsidR="00964668" w:rsidRPr="00760E0B">
              <w:rPr>
                <w:rFonts w:eastAsia="Calibri"/>
                <w:bCs/>
                <w:lang w:eastAsia="en-US"/>
              </w:rPr>
              <w:t xml:space="preserve">el 16 de agosto de 2018 </w:t>
            </w:r>
            <w:r w:rsidR="00EE2FAC" w:rsidRPr="00760E0B">
              <w:rPr>
                <w:rFonts w:eastAsia="Calibri"/>
                <w:bCs/>
                <w:lang w:eastAsia="en-US"/>
              </w:rPr>
              <w:t xml:space="preserve">la Fiscalía Federal </w:t>
            </w:r>
            <w:r w:rsidR="00A60608" w:rsidRPr="00760E0B">
              <w:rPr>
                <w:rFonts w:eastAsia="Calibri"/>
                <w:bCs/>
                <w:lang w:eastAsia="en-US"/>
              </w:rPr>
              <w:t xml:space="preserve">núm. 1 </w:t>
            </w:r>
            <w:r w:rsidR="00EE2FAC" w:rsidRPr="00760E0B">
              <w:rPr>
                <w:rFonts w:eastAsia="Calibri"/>
                <w:bCs/>
                <w:lang w:eastAsia="en-US"/>
              </w:rPr>
              <w:t xml:space="preserve">de Córdoba </w:t>
            </w:r>
            <w:r w:rsidR="00964668" w:rsidRPr="00760E0B">
              <w:rPr>
                <w:rFonts w:eastAsia="Calibri"/>
                <w:bCs/>
                <w:lang w:eastAsia="en-US"/>
              </w:rPr>
              <w:t xml:space="preserve">requirió la desestimación </w:t>
            </w:r>
            <w:r w:rsidR="00AF00F3" w:rsidRPr="00760E0B">
              <w:rPr>
                <w:rFonts w:eastAsia="Calibri"/>
                <w:bCs/>
                <w:lang w:eastAsia="en-US"/>
              </w:rPr>
              <w:t xml:space="preserve">de las actuaciones </w:t>
            </w:r>
            <w:r w:rsidR="00B15E99" w:rsidRPr="00760E0B">
              <w:rPr>
                <w:rFonts w:eastAsia="Calibri"/>
                <w:bCs/>
                <w:lang w:eastAsia="en-US"/>
              </w:rPr>
              <w:t>por no haberse podido probar la desaparición forzada</w:t>
            </w:r>
            <w:r w:rsidR="00AF00F3" w:rsidRPr="00760E0B">
              <w:rPr>
                <w:rFonts w:eastAsia="Calibri"/>
                <w:bCs/>
                <w:lang w:eastAsia="en-US"/>
              </w:rPr>
              <w:t>,</w:t>
            </w:r>
            <w:r w:rsidR="00517AA9" w:rsidRPr="00914447">
              <w:rPr>
                <w:rFonts w:eastAsia="Calibri"/>
                <w:bCs/>
                <w:lang w:eastAsia="en-US"/>
              </w:rPr>
              <w:t xml:space="preserve"> </w:t>
            </w:r>
            <w:r w:rsidR="00517AA9" w:rsidRPr="00760E0B">
              <w:rPr>
                <w:rFonts w:eastAsia="Calibri"/>
                <w:bCs/>
                <w:lang w:eastAsia="en-US"/>
              </w:rPr>
              <w:t>al no aplicar el elemento de la falta de información o negativa de informar sobre el paradero</w:t>
            </w:r>
            <w:r w:rsidR="00B15E99" w:rsidRPr="00760E0B">
              <w:rPr>
                <w:rFonts w:eastAsia="Calibri"/>
                <w:bCs/>
                <w:lang w:eastAsia="en-US"/>
              </w:rPr>
              <w:t xml:space="preserve"> de la persona desaparecida</w:t>
            </w:r>
            <w:r w:rsidR="00964668" w:rsidRPr="00760E0B">
              <w:rPr>
                <w:rFonts w:eastAsia="Calibri"/>
                <w:bCs/>
                <w:lang w:eastAsia="en-US"/>
              </w:rPr>
              <w:t xml:space="preserve">. </w:t>
            </w:r>
            <w:r w:rsidR="00AF00F3" w:rsidRPr="00760E0B">
              <w:rPr>
                <w:rFonts w:eastAsia="Calibri"/>
                <w:bCs/>
                <w:lang w:eastAsia="en-US"/>
              </w:rPr>
              <w:t>En particular</w:t>
            </w:r>
            <w:r w:rsidR="00964668" w:rsidRPr="00760E0B">
              <w:rPr>
                <w:rFonts w:eastAsia="Calibri"/>
                <w:bCs/>
                <w:lang w:eastAsia="en-US"/>
              </w:rPr>
              <w:t>,</w:t>
            </w:r>
            <w:r w:rsidR="00AF00F3" w:rsidRPr="00760E0B">
              <w:rPr>
                <w:rFonts w:eastAsia="Calibri"/>
                <w:bCs/>
                <w:lang w:eastAsia="en-US"/>
              </w:rPr>
              <w:t xml:space="preserve"> la Fiscalía</w:t>
            </w:r>
            <w:r w:rsidR="00EE2FAC" w:rsidRPr="00760E0B">
              <w:rPr>
                <w:rFonts w:eastAsia="Calibri"/>
                <w:bCs/>
                <w:lang w:eastAsia="en-US"/>
              </w:rPr>
              <w:t xml:space="preserve"> </w:t>
            </w:r>
            <w:r w:rsidR="00964668" w:rsidRPr="00760E0B">
              <w:rPr>
                <w:rFonts w:eastAsia="Calibri"/>
                <w:bCs/>
                <w:lang w:eastAsia="en-US"/>
              </w:rPr>
              <w:t>corroboró</w:t>
            </w:r>
            <w:r w:rsidR="00EE2FAC" w:rsidRPr="00760E0B">
              <w:rPr>
                <w:rFonts w:eastAsia="Calibri"/>
                <w:bCs/>
                <w:lang w:eastAsia="en-US"/>
              </w:rPr>
              <w:t xml:space="preserve"> que el Sr. </w:t>
            </w:r>
            <w:proofErr w:type="spellStart"/>
            <w:r w:rsidR="00EE2FAC" w:rsidRPr="00760E0B">
              <w:rPr>
                <w:rFonts w:eastAsia="Calibri"/>
                <w:bCs/>
                <w:lang w:eastAsia="en-US"/>
              </w:rPr>
              <w:t>Yrusta</w:t>
            </w:r>
            <w:proofErr w:type="spellEnd"/>
            <w:r w:rsidR="00EE2FAC" w:rsidRPr="00760E0B">
              <w:rPr>
                <w:rFonts w:eastAsia="Calibri"/>
                <w:bCs/>
                <w:lang w:eastAsia="en-US"/>
              </w:rPr>
              <w:t xml:space="preserve"> fue trasladado de Córdoba a Santa Fe con </w:t>
            </w:r>
            <w:r w:rsidR="00AF00F3" w:rsidRPr="00760E0B">
              <w:rPr>
                <w:rFonts w:eastAsia="Calibri"/>
                <w:bCs/>
                <w:lang w:eastAsia="en-US"/>
              </w:rPr>
              <w:t xml:space="preserve">pleno </w:t>
            </w:r>
            <w:r w:rsidR="00EE2FAC" w:rsidRPr="00760E0B">
              <w:rPr>
                <w:rFonts w:eastAsia="Calibri"/>
                <w:bCs/>
                <w:lang w:eastAsia="en-US"/>
              </w:rPr>
              <w:t>conocimiento de los Servicios Penitenciarios de ambas provincias</w:t>
            </w:r>
            <w:r w:rsidR="003A5DC5" w:rsidRPr="00760E0B">
              <w:rPr>
                <w:rFonts w:eastAsia="Calibri"/>
                <w:bCs/>
                <w:lang w:eastAsia="en-US"/>
              </w:rPr>
              <w:t xml:space="preserve"> y</w:t>
            </w:r>
            <w:r w:rsidR="00EE2FAC" w:rsidRPr="00760E0B">
              <w:rPr>
                <w:rFonts w:eastAsia="Calibri"/>
                <w:bCs/>
                <w:lang w:eastAsia="en-US"/>
              </w:rPr>
              <w:t xml:space="preserve"> con autorización del Juez de Ejecución Penal competente</w:t>
            </w:r>
            <w:r w:rsidR="00AF00F3" w:rsidRPr="00760E0B">
              <w:rPr>
                <w:rFonts w:eastAsia="Calibri"/>
                <w:bCs/>
                <w:lang w:eastAsia="en-US"/>
              </w:rPr>
              <w:t>,</w:t>
            </w:r>
            <w:r w:rsidR="00517AA9" w:rsidRPr="00760E0B">
              <w:rPr>
                <w:rFonts w:eastAsia="Calibri"/>
                <w:bCs/>
                <w:lang w:eastAsia="en-US"/>
              </w:rPr>
              <w:t xml:space="preserve"> y que uno de los primeros actos desde el ingreso al </w:t>
            </w:r>
            <w:r w:rsidR="00B735E8" w:rsidRPr="00760E0B">
              <w:rPr>
                <w:rFonts w:eastAsia="Calibri"/>
                <w:bCs/>
                <w:lang w:eastAsia="en-US"/>
              </w:rPr>
              <w:t>S</w:t>
            </w:r>
            <w:r w:rsidR="00517AA9" w:rsidRPr="00760E0B">
              <w:rPr>
                <w:rFonts w:eastAsia="Calibri"/>
                <w:bCs/>
                <w:lang w:eastAsia="en-US"/>
              </w:rPr>
              <w:t xml:space="preserve">ervicio Penitenciario de Santa Fe fue permitir la comunicación con sus familiares, habiendo tenido el </w:t>
            </w:r>
            <w:r w:rsidR="00EE2FAC" w:rsidRPr="00760E0B">
              <w:rPr>
                <w:rFonts w:eastAsia="Calibri"/>
                <w:bCs/>
                <w:lang w:eastAsia="en-US"/>
              </w:rPr>
              <w:t xml:space="preserve">Sr. </w:t>
            </w:r>
            <w:proofErr w:type="spellStart"/>
            <w:r w:rsidR="00EE2FAC" w:rsidRPr="00760E0B">
              <w:rPr>
                <w:rFonts w:eastAsia="Calibri"/>
                <w:bCs/>
                <w:lang w:eastAsia="en-US"/>
              </w:rPr>
              <w:t>Yrusta</w:t>
            </w:r>
            <w:proofErr w:type="spellEnd"/>
            <w:r w:rsidR="00EE2FAC" w:rsidRPr="00760E0B">
              <w:rPr>
                <w:rFonts w:eastAsia="Calibri"/>
                <w:bCs/>
                <w:lang w:eastAsia="en-US"/>
              </w:rPr>
              <w:t xml:space="preserve"> comunicación con sus hermanas dentro de las 24 horas de su llegada al establecimiento </w:t>
            </w:r>
            <w:r w:rsidR="00B735E8" w:rsidRPr="00760E0B">
              <w:rPr>
                <w:rFonts w:eastAsia="Calibri"/>
                <w:bCs/>
                <w:lang w:eastAsia="en-US"/>
              </w:rPr>
              <w:t>p</w:t>
            </w:r>
            <w:r w:rsidR="00EE2FAC" w:rsidRPr="00760E0B">
              <w:rPr>
                <w:rFonts w:eastAsia="Calibri"/>
                <w:bCs/>
                <w:lang w:eastAsia="en-US"/>
              </w:rPr>
              <w:t>enitenciario</w:t>
            </w:r>
            <w:r w:rsidR="00AF00F3" w:rsidRPr="00760E0B">
              <w:rPr>
                <w:rFonts w:eastAsia="Calibri"/>
                <w:bCs/>
                <w:lang w:eastAsia="en-US"/>
              </w:rPr>
              <w:t xml:space="preserve"> de Coronda</w:t>
            </w:r>
            <w:r w:rsidR="00743E2F" w:rsidRPr="00760E0B">
              <w:rPr>
                <w:rFonts w:eastAsia="Calibri"/>
                <w:bCs/>
                <w:lang w:eastAsia="en-US"/>
              </w:rPr>
              <w:t>, el día 16 de enero de 2013, así como los días 22, 24 y 29 de enero y 4 de febrero de 2013</w:t>
            </w:r>
            <w:r w:rsidR="00EE2FAC" w:rsidRPr="00760E0B">
              <w:rPr>
                <w:rFonts w:eastAsia="Calibri"/>
                <w:bCs/>
                <w:lang w:eastAsia="en-US"/>
              </w:rPr>
              <w:t>.</w:t>
            </w:r>
            <w:r w:rsidR="00A60608" w:rsidRPr="00760E0B">
              <w:rPr>
                <w:rFonts w:eastAsia="Calibri"/>
                <w:bCs/>
                <w:lang w:eastAsia="en-US"/>
              </w:rPr>
              <w:t xml:space="preserve"> </w:t>
            </w:r>
            <w:r w:rsidR="00964668" w:rsidRPr="00760E0B">
              <w:rPr>
                <w:rFonts w:eastAsia="Calibri"/>
                <w:bCs/>
                <w:lang w:eastAsia="en-US"/>
              </w:rPr>
              <w:t>P</w:t>
            </w:r>
            <w:r w:rsidR="00AF00F3" w:rsidRPr="00760E0B">
              <w:rPr>
                <w:rFonts w:eastAsia="Calibri"/>
                <w:bCs/>
                <w:lang w:eastAsia="en-US"/>
              </w:rPr>
              <w:t>or ende, el Estado parte afirma</w:t>
            </w:r>
            <w:r w:rsidR="00964668" w:rsidRPr="00760E0B">
              <w:rPr>
                <w:rFonts w:eastAsia="Calibri"/>
                <w:bCs/>
                <w:lang w:eastAsia="en-US"/>
              </w:rPr>
              <w:t xml:space="preserve"> que no se trató de un traslado clandestino</w:t>
            </w:r>
            <w:r w:rsidR="00B15E99" w:rsidRPr="00760E0B">
              <w:rPr>
                <w:rFonts w:eastAsia="Calibri"/>
                <w:bCs/>
                <w:lang w:eastAsia="en-US"/>
              </w:rPr>
              <w:t xml:space="preserve"> como </w:t>
            </w:r>
            <w:r w:rsidR="009B79AC" w:rsidRPr="00760E0B">
              <w:rPr>
                <w:rFonts w:eastAsia="Calibri"/>
                <w:bCs/>
                <w:lang w:eastAsia="en-US"/>
              </w:rPr>
              <w:t>sostienen</w:t>
            </w:r>
            <w:r w:rsidR="00B15E99" w:rsidRPr="00760E0B">
              <w:rPr>
                <w:rFonts w:eastAsia="Calibri"/>
                <w:bCs/>
                <w:lang w:eastAsia="en-US"/>
              </w:rPr>
              <w:t xml:space="preserve"> las autoras</w:t>
            </w:r>
            <w:r w:rsidR="00964668" w:rsidRPr="00760E0B">
              <w:rPr>
                <w:rFonts w:eastAsia="Calibri"/>
                <w:bCs/>
                <w:lang w:eastAsia="en-US"/>
              </w:rPr>
              <w:t>.</w:t>
            </w:r>
          </w:p>
          <w:p w14:paraId="3D8926A9" w14:textId="1600485F" w:rsidR="00EE2FAC" w:rsidRPr="00760E0B" w:rsidRDefault="00A04D8F" w:rsidP="00523361">
            <w:pPr>
              <w:spacing w:before="40" w:after="120"/>
              <w:jc w:val="both"/>
              <w:rPr>
                <w:rFonts w:eastAsia="Calibri"/>
                <w:bCs/>
                <w:lang w:eastAsia="en-US"/>
              </w:rPr>
            </w:pPr>
            <w:r w:rsidRPr="00760E0B">
              <w:rPr>
                <w:rFonts w:eastAsia="Calibri"/>
                <w:bCs/>
                <w:lang w:eastAsia="en-US"/>
              </w:rPr>
              <w:t>43.</w:t>
            </w:r>
            <w:r w:rsidR="006B7185">
              <w:rPr>
                <w:rFonts w:eastAsia="Calibri"/>
                <w:bCs/>
                <w:lang w:eastAsia="en-US"/>
              </w:rPr>
              <w:tab/>
            </w:r>
            <w:r w:rsidR="009B79AC" w:rsidRPr="00297378">
              <w:rPr>
                <w:rFonts w:eastAsia="Calibri"/>
                <w:bCs/>
                <w:lang w:eastAsia="en-US"/>
              </w:rPr>
              <w:t>E</w:t>
            </w:r>
            <w:r w:rsidR="00EF593D" w:rsidRPr="00760E0B">
              <w:rPr>
                <w:rFonts w:eastAsia="Calibri"/>
                <w:bCs/>
                <w:lang w:eastAsia="en-US"/>
              </w:rPr>
              <w:t>n cuanto a</w:t>
            </w:r>
            <w:r w:rsidR="00EF593D" w:rsidRPr="00914447">
              <w:rPr>
                <w:rFonts w:eastAsia="Calibri"/>
                <w:bCs/>
                <w:lang w:eastAsia="en-US"/>
              </w:rPr>
              <w:t xml:space="preserve"> </w:t>
            </w:r>
            <w:r w:rsidR="00EF593D" w:rsidRPr="00760E0B">
              <w:rPr>
                <w:rFonts w:eastAsia="Calibri"/>
                <w:bCs/>
                <w:lang w:eastAsia="en-US"/>
              </w:rPr>
              <w:t>la investigación sobre las causales de la muerte</w:t>
            </w:r>
            <w:r w:rsidR="00EF593D" w:rsidRPr="00914447">
              <w:rPr>
                <w:rFonts w:eastAsia="Calibri"/>
                <w:bCs/>
                <w:lang w:eastAsia="en-US"/>
              </w:rPr>
              <w:t xml:space="preserve"> d</w:t>
            </w:r>
            <w:r w:rsidR="00EF593D" w:rsidRPr="00760E0B">
              <w:rPr>
                <w:rFonts w:eastAsia="Calibri"/>
                <w:bCs/>
                <w:lang w:eastAsia="en-US"/>
              </w:rPr>
              <w:t xml:space="preserve">el Sr. </w:t>
            </w:r>
            <w:proofErr w:type="spellStart"/>
            <w:r w:rsidR="00EF593D" w:rsidRPr="00760E0B">
              <w:rPr>
                <w:rFonts w:eastAsia="Calibri"/>
                <w:bCs/>
                <w:lang w:eastAsia="en-US"/>
              </w:rPr>
              <w:t>Yrusta</w:t>
            </w:r>
            <w:proofErr w:type="spellEnd"/>
            <w:r w:rsidR="00EF593D" w:rsidRPr="00760E0B">
              <w:rPr>
                <w:rFonts w:eastAsia="Calibri"/>
                <w:bCs/>
                <w:lang w:eastAsia="en-US"/>
              </w:rPr>
              <w:t xml:space="preserve">, </w:t>
            </w:r>
            <w:r w:rsidR="009B79AC" w:rsidRPr="00760E0B">
              <w:rPr>
                <w:rFonts w:eastAsia="Calibri"/>
                <w:bCs/>
                <w:lang w:eastAsia="en-US"/>
              </w:rPr>
              <w:t xml:space="preserve">el Estado parte también informó </w:t>
            </w:r>
            <w:r w:rsidR="00EF593D" w:rsidRPr="00760E0B">
              <w:rPr>
                <w:rFonts w:eastAsia="Calibri"/>
                <w:bCs/>
                <w:lang w:eastAsia="en-US"/>
              </w:rPr>
              <w:t>que</w:t>
            </w:r>
            <w:r w:rsidR="00EF593D" w:rsidRPr="00914447">
              <w:rPr>
                <w:rFonts w:eastAsia="Calibri"/>
                <w:bCs/>
                <w:lang w:eastAsia="en-US"/>
              </w:rPr>
              <w:t xml:space="preserve"> </w:t>
            </w:r>
            <w:r w:rsidR="00EF593D" w:rsidRPr="00760E0B">
              <w:rPr>
                <w:rFonts w:eastAsia="Calibri"/>
                <w:bCs/>
                <w:lang w:eastAsia="en-US"/>
              </w:rPr>
              <w:t xml:space="preserve">se dispuso </w:t>
            </w:r>
            <w:r w:rsidR="002455A7" w:rsidRPr="00760E0B">
              <w:rPr>
                <w:rFonts w:eastAsia="Calibri"/>
                <w:bCs/>
                <w:lang w:eastAsia="en-US"/>
              </w:rPr>
              <w:t xml:space="preserve">a </w:t>
            </w:r>
            <w:r w:rsidR="00EF593D" w:rsidRPr="00760E0B">
              <w:rPr>
                <w:rFonts w:eastAsia="Calibri"/>
                <w:bCs/>
                <w:lang w:eastAsia="en-US"/>
              </w:rPr>
              <w:t>citar a las autoras para que compare</w:t>
            </w:r>
            <w:r w:rsidR="002455A7" w:rsidRPr="00760E0B">
              <w:rPr>
                <w:rFonts w:eastAsia="Calibri"/>
                <w:bCs/>
                <w:lang w:eastAsia="en-US"/>
              </w:rPr>
              <w:t>cieran</w:t>
            </w:r>
            <w:r w:rsidR="00EF593D" w:rsidRPr="00760E0B">
              <w:rPr>
                <w:rFonts w:eastAsia="Calibri"/>
                <w:bCs/>
                <w:lang w:eastAsia="en-US"/>
              </w:rPr>
              <w:t xml:space="preserve"> el 31 de julio de 2019</w:t>
            </w:r>
            <w:r w:rsidR="002455A7" w:rsidRPr="00760E0B">
              <w:rPr>
                <w:rFonts w:eastAsia="Calibri"/>
                <w:bCs/>
                <w:lang w:eastAsia="en-US"/>
              </w:rPr>
              <w:t>,</w:t>
            </w:r>
            <w:r w:rsidR="00EF593D" w:rsidRPr="00760E0B">
              <w:rPr>
                <w:rFonts w:eastAsia="Calibri"/>
                <w:bCs/>
                <w:lang w:eastAsia="en-US"/>
              </w:rPr>
              <w:t xml:space="preserve"> pero </w:t>
            </w:r>
            <w:r w:rsidR="002455A7" w:rsidRPr="00760E0B">
              <w:rPr>
                <w:rFonts w:eastAsia="Calibri"/>
                <w:bCs/>
                <w:lang w:eastAsia="en-US"/>
              </w:rPr>
              <w:t>no lo hicieron</w:t>
            </w:r>
            <w:r w:rsidR="00EF593D" w:rsidRPr="00760E0B">
              <w:rPr>
                <w:rFonts w:eastAsia="Calibri"/>
                <w:bCs/>
                <w:lang w:eastAsia="en-US"/>
              </w:rPr>
              <w:t xml:space="preserve"> </w:t>
            </w:r>
            <w:r w:rsidR="002455A7" w:rsidRPr="00760E0B">
              <w:rPr>
                <w:rFonts w:eastAsia="Calibri"/>
                <w:bCs/>
                <w:lang w:eastAsia="en-US"/>
              </w:rPr>
              <w:t xml:space="preserve">porque </w:t>
            </w:r>
            <w:r w:rsidR="00EF593D" w:rsidRPr="00760E0B">
              <w:rPr>
                <w:rFonts w:eastAsia="Calibri"/>
                <w:bCs/>
                <w:lang w:eastAsia="en-US"/>
              </w:rPr>
              <w:t>no habían podido ser localizadas. Asimismo, se fijó audiencia para el 1 de agosto de 2019 para recibir el testimonio de otras dos personas que se encontraban privadas de su libertad en el mismo sector que</w:t>
            </w:r>
            <w:r w:rsidR="00EF593D" w:rsidRPr="00914447">
              <w:rPr>
                <w:rFonts w:eastAsia="Calibri"/>
                <w:bCs/>
                <w:lang w:eastAsia="en-US"/>
              </w:rPr>
              <w:t xml:space="preserve"> </w:t>
            </w:r>
            <w:r w:rsidR="00EF593D" w:rsidRPr="00760E0B">
              <w:rPr>
                <w:rFonts w:eastAsia="Calibri"/>
                <w:bCs/>
                <w:lang w:eastAsia="en-US"/>
              </w:rPr>
              <w:t xml:space="preserve">el Sr. </w:t>
            </w:r>
            <w:proofErr w:type="spellStart"/>
            <w:r w:rsidR="00EF593D" w:rsidRPr="00760E0B">
              <w:rPr>
                <w:rFonts w:eastAsia="Calibri"/>
                <w:bCs/>
                <w:lang w:eastAsia="en-US"/>
              </w:rPr>
              <w:t>Yrusta</w:t>
            </w:r>
            <w:proofErr w:type="spellEnd"/>
            <w:r w:rsidR="00EF593D" w:rsidRPr="00760E0B">
              <w:rPr>
                <w:rFonts w:eastAsia="Calibri"/>
                <w:bCs/>
                <w:lang w:eastAsia="en-US"/>
              </w:rPr>
              <w:t>. También se realizó</w:t>
            </w:r>
            <w:r w:rsidR="002455A7" w:rsidRPr="00760E0B">
              <w:rPr>
                <w:rFonts w:eastAsia="Calibri"/>
                <w:bCs/>
                <w:lang w:eastAsia="en-US"/>
              </w:rPr>
              <w:t>,</w:t>
            </w:r>
            <w:r w:rsidR="00EF593D" w:rsidRPr="00760E0B">
              <w:rPr>
                <w:rFonts w:eastAsia="Calibri"/>
                <w:bCs/>
                <w:lang w:eastAsia="en-US"/>
              </w:rPr>
              <w:t xml:space="preserve"> </w:t>
            </w:r>
            <w:r w:rsidR="009B79AC" w:rsidRPr="00760E0B">
              <w:rPr>
                <w:rFonts w:eastAsia="Calibri"/>
                <w:bCs/>
                <w:lang w:eastAsia="en-US"/>
              </w:rPr>
              <w:t>el 7 de agosto de 2019</w:t>
            </w:r>
            <w:r w:rsidR="002455A7" w:rsidRPr="00760E0B">
              <w:rPr>
                <w:rFonts w:eastAsia="Calibri"/>
                <w:bCs/>
                <w:lang w:eastAsia="en-US"/>
              </w:rPr>
              <w:t>,</w:t>
            </w:r>
            <w:r w:rsidR="009B79AC" w:rsidRPr="00760E0B">
              <w:rPr>
                <w:rFonts w:eastAsia="Calibri"/>
                <w:bCs/>
                <w:lang w:eastAsia="en-US"/>
              </w:rPr>
              <w:t xml:space="preserve"> </w:t>
            </w:r>
            <w:r w:rsidR="00EF593D" w:rsidRPr="00760E0B">
              <w:rPr>
                <w:rFonts w:eastAsia="Calibri"/>
                <w:bCs/>
                <w:lang w:eastAsia="en-US"/>
              </w:rPr>
              <w:t xml:space="preserve">la reconstrucción de una escena del hecho en la Unidad Penitenciaria núm. 1 de Coronda, a fin de determinar la altura de la ventana de la celda y la altura a la cual estaba atada la tela encontrada en el lugar del hecho. </w:t>
            </w:r>
            <w:r w:rsidR="009B79AC" w:rsidRPr="00760E0B">
              <w:rPr>
                <w:rFonts w:eastAsia="Calibri"/>
                <w:bCs/>
                <w:lang w:eastAsia="en-US"/>
              </w:rPr>
              <w:t>Sin embargo, al momento de practicarse la reconstrucción, la ventana desde donde se había tomado la fotografía fue colocada a una distancia inferior a la observada en la fotografía tomada el día del hecho, razón por la s</w:t>
            </w:r>
            <w:r w:rsidR="00EF593D" w:rsidRPr="00760E0B">
              <w:rPr>
                <w:rFonts w:eastAsia="Calibri"/>
                <w:bCs/>
                <w:lang w:eastAsia="en-US"/>
              </w:rPr>
              <w:t xml:space="preserve">e efectuó una reiteración de esta medida </w:t>
            </w:r>
            <w:r w:rsidR="009B79AC" w:rsidRPr="00760E0B">
              <w:rPr>
                <w:rFonts w:eastAsia="Calibri"/>
                <w:bCs/>
                <w:lang w:eastAsia="en-US"/>
              </w:rPr>
              <w:t xml:space="preserve">y </w:t>
            </w:r>
            <w:r w:rsidR="00EF593D" w:rsidRPr="00760E0B">
              <w:rPr>
                <w:rFonts w:eastAsia="Calibri"/>
                <w:bCs/>
                <w:lang w:eastAsia="en-US"/>
              </w:rPr>
              <w:t xml:space="preserve">se solicitó reconstruir esa imagen teniendo en cuenta la longitud de la tela. </w:t>
            </w:r>
            <w:r w:rsidR="00E01F56" w:rsidRPr="00760E0B">
              <w:rPr>
                <w:rFonts w:eastAsia="Calibri"/>
                <w:bCs/>
                <w:lang w:eastAsia="en-US"/>
              </w:rPr>
              <w:t xml:space="preserve">El </w:t>
            </w:r>
            <w:r w:rsidR="002455A7" w:rsidRPr="00760E0B">
              <w:rPr>
                <w:rFonts w:eastAsia="Calibri"/>
                <w:bCs/>
                <w:lang w:eastAsia="en-US"/>
              </w:rPr>
              <w:t>E</w:t>
            </w:r>
            <w:r w:rsidR="00E01F56" w:rsidRPr="00760E0B">
              <w:rPr>
                <w:rFonts w:eastAsia="Calibri"/>
                <w:bCs/>
                <w:lang w:eastAsia="en-US"/>
              </w:rPr>
              <w:t>stado parte concluyó que la investigación se encuentra en pleno trámite.</w:t>
            </w:r>
          </w:p>
          <w:p w14:paraId="519CF816" w14:textId="095849B1" w:rsidR="008521B7" w:rsidRPr="00760E0B" w:rsidRDefault="00A04D8F" w:rsidP="00523361">
            <w:pPr>
              <w:spacing w:before="40" w:after="120"/>
              <w:jc w:val="both"/>
              <w:rPr>
                <w:rFonts w:eastAsia="Calibri"/>
                <w:bCs/>
                <w:lang w:eastAsia="en-US"/>
              </w:rPr>
            </w:pPr>
            <w:r w:rsidRPr="00760E0B">
              <w:rPr>
                <w:rFonts w:eastAsia="Calibri"/>
                <w:bCs/>
                <w:lang w:eastAsia="en-US"/>
              </w:rPr>
              <w:t>44.</w:t>
            </w:r>
            <w:r w:rsidR="006B7185">
              <w:rPr>
                <w:rFonts w:eastAsia="Calibri"/>
                <w:bCs/>
                <w:lang w:eastAsia="en-US"/>
              </w:rPr>
              <w:tab/>
            </w:r>
            <w:r w:rsidR="008521B7" w:rsidRPr="00760E0B">
              <w:rPr>
                <w:rFonts w:eastAsia="Calibri"/>
                <w:bCs/>
                <w:lang w:eastAsia="en-US"/>
              </w:rPr>
              <w:t>En cuanto a</w:t>
            </w:r>
            <w:r w:rsidR="00B505A5" w:rsidRPr="00914447">
              <w:rPr>
                <w:rFonts w:eastAsia="Calibri"/>
                <w:bCs/>
                <w:lang w:eastAsia="en-US"/>
              </w:rPr>
              <w:t xml:space="preserve"> </w:t>
            </w:r>
            <w:r w:rsidR="00B505A5" w:rsidRPr="00760E0B">
              <w:rPr>
                <w:rFonts w:eastAsia="Calibri"/>
                <w:bCs/>
                <w:lang w:eastAsia="en-US"/>
              </w:rPr>
              <w:t>la investigación administrativa por las irregularidades cometidas por los funcionarios judiciales intervinientes</w:t>
            </w:r>
            <w:r w:rsidR="008521B7" w:rsidRPr="00760E0B">
              <w:rPr>
                <w:rFonts w:eastAsia="Calibri"/>
                <w:bCs/>
                <w:lang w:eastAsia="en-US"/>
              </w:rPr>
              <w:t xml:space="preserve">, </w:t>
            </w:r>
            <w:r w:rsidR="009B79AC" w:rsidRPr="00760E0B">
              <w:rPr>
                <w:rFonts w:eastAsia="Calibri"/>
                <w:bCs/>
                <w:lang w:eastAsia="en-US"/>
              </w:rPr>
              <w:t xml:space="preserve">el Estado parte informó que </w:t>
            </w:r>
            <w:r w:rsidR="008521B7" w:rsidRPr="00760E0B">
              <w:rPr>
                <w:rFonts w:eastAsia="Calibri"/>
                <w:bCs/>
                <w:lang w:eastAsia="en-US"/>
              </w:rPr>
              <w:t xml:space="preserve">el 26 de junio </w:t>
            </w:r>
            <w:r w:rsidR="008521B7" w:rsidRPr="00914447">
              <w:rPr>
                <w:rFonts w:eastAsia="Calibri"/>
              </w:rPr>
              <w:t>de</w:t>
            </w:r>
            <w:r w:rsidR="006B7185">
              <w:rPr>
                <w:rFonts w:eastAsia="Calibri"/>
              </w:rPr>
              <w:t> </w:t>
            </w:r>
            <w:r w:rsidR="008521B7" w:rsidRPr="00914447">
              <w:rPr>
                <w:rFonts w:eastAsia="Calibri"/>
              </w:rPr>
              <w:t>2019</w:t>
            </w:r>
            <w:r w:rsidR="008521B7" w:rsidRPr="00760E0B">
              <w:rPr>
                <w:rFonts w:eastAsia="Calibri"/>
                <w:bCs/>
                <w:lang w:eastAsia="en-US"/>
              </w:rPr>
              <w:t xml:space="preserve"> la Procuración General de la Corte Suprema de Justicia de Santa </w:t>
            </w:r>
            <w:r w:rsidR="00E36BFA" w:rsidRPr="00760E0B">
              <w:rPr>
                <w:rFonts w:eastAsia="Calibri"/>
                <w:bCs/>
                <w:lang w:eastAsia="en-US"/>
              </w:rPr>
              <w:t xml:space="preserve">Fe </w:t>
            </w:r>
            <w:r w:rsidR="00B505A5" w:rsidRPr="00760E0B">
              <w:rPr>
                <w:rFonts w:eastAsia="Calibri"/>
                <w:bCs/>
                <w:lang w:eastAsia="en-US"/>
              </w:rPr>
              <w:t>resolvió</w:t>
            </w:r>
            <w:r w:rsidR="008521B7" w:rsidRPr="00760E0B">
              <w:rPr>
                <w:rFonts w:eastAsia="Calibri"/>
                <w:bCs/>
                <w:lang w:eastAsia="en-US"/>
              </w:rPr>
              <w:t xml:space="preserve"> aplicar al Juez Penal de Santa F</w:t>
            </w:r>
            <w:r w:rsidR="00B505A5" w:rsidRPr="00760E0B">
              <w:rPr>
                <w:rFonts w:eastAsia="Calibri"/>
                <w:bCs/>
                <w:lang w:eastAsia="en-US"/>
              </w:rPr>
              <w:t xml:space="preserve">e </w:t>
            </w:r>
            <w:r w:rsidR="008521B7" w:rsidRPr="00760E0B">
              <w:rPr>
                <w:rFonts w:eastAsia="Calibri"/>
                <w:bCs/>
                <w:lang w:eastAsia="en-US"/>
              </w:rPr>
              <w:t xml:space="preserve">la sanción disciplinaria de cinco días de </w:t>
            </w:r>
            <w:r w:rsidR="00B505A5" w:rsidRPr="00760E0B">
              <w:rPr>
                <w:rFonts w:eastAsia="Calibri"/>
                <w:bCs/>
                <w:lang w:eastAsia="en-US"/>
              </w:rPr>
              <w:t>suspensión.</w:t>
            </w:r>
          </w:p>
          <w:p w14:paraId="55C7BB93" w14:textId="0CEA9FC8" w:rsidR="00B26F5B" w:rsidRPr="00760E0B" w:rsidRDefault="00814617" w:rsidP="00523361">
            <w:pPr>
              <w:spacing w:before="40" w:after="120"/>
              <w:jc w:val="both"/>
              <w:rPr>
                <w:rFonts w:eastAsia="Calibri"/>
                <w:bCs/>
                <w:lang w:eastAsia="en-US"/>
              </w:rPr>
            </w:pPr>
            <w:r w:rsidRPr="00760E0B">
              <w:rPr>
                <w:rFonts w:eastAsia="Calibri"/>
                <w:bCs/>
                <w:lang w:eastAsia="en-US"/>
              </w:rPr>
              <w:t>45.</w:t>
            </w:r>
            <w:r w:rsidR="006B7185">
              <w:rPr>
                <w:rFonts w:eastAsia="Calibri"/>
                <w:bCs/>
                <w:lang w:eastAsia="en-US"/>
              </w:rPr>
              <w:tab/>
            </w:r>
            <w:r w:rsidR="009B79AC" w:rsidRPr="00297378">
              <w:rPr>
                <w:rFonts w:eastAsia="Calibri"/>
                <w:bCs/>
                <w:lang w:eastAsia="en-US"/>
              </w:rPr>
              <w:t>Finalmente, en cuanto</w:t>
            </w:r>
            <w:r w:rsidR="009B79AC" w:rsidRPr="00760E0B">
              <w:rPr>
                <w:rFonts w:eastAsia="Calibri"/>
                <w:bCs/>
                <w:lang w:eastAsia="en-US"/>
              </w:rPr>
              <w:t xml:space="preserve"> a la recomendación de p</w:t>
            </w:r>
            <w:r w:rsidR="00B26F5B" w:rsidRPr="00760E0B">
              <w:rPr>
                <w:rFonts w:eastAsia="Calibri"/>
                <w:bCs/>
                <w:lang w:eastAsia="en-US"/>
              </w:rPr>
              <w:t xml:space="preserve">ublicar el dictamen y difundir ampliamente su contenido, </w:t>
            </w:r>
            <w:r w:rsidR="009B79AC" w:rsidRPr="00760E0B">
              <w:rPr>
                <w:rFonts w:eastAsia="Calibri"/>
                <w:bCs/>
                <w:lang w:eastAsia="en-US"/>
              </w:rPr>
              <w:t>el Estado parte informó</w:t>
            </w:r>
            <w:r w:rsidR="00B26F5B" w:rsidRPr="00760E0B">
              <w:rPr>
                <w:rFonts w:eastAsia="Calibri"/>
                <w:bCs/>
                <w:lang w:eastAsia="en-US"/>
              </w:rPr>
              <w:t xml:space="preserve"> que </w:t>
            </w:r>
            <w:r w:rsidR="00591528" w:rsidRPr="00760E0B">
              <w:rPr>
                <w:rFonts w:eastAsia="Calibri"/>
                <w:bCs/>
                <w:lang w:eastAsia="en-US"/>
              </w:rPr>
              <w:t xml:space="preserve">se </w:t>
            </w:r>
            <w:r w:rsidR="002455A7" w:rsidRPr="00760E0B">
              <w:rPr>
                <w:rFonts w:eastAsia="Calibri"/>
                <w:bCs/>
                <w:lang w:eastAsia="en-US"/>
              </w:rPr>
              <w:t xml:space="preserve">había remitido </w:t>
            </w:r>
            <w:r w:rsidR="00591528" w:rsidRPr="00760E0B">
              <w:rPr>
                <w:rFonts w:eastAsia="Calibri"/>
                <w:bCs/>
                <w:lang w:eastAsia="en-US"/>
              </w:rPr>
              <w:t xml:space="preserve">el dictamen a las Fuerzas Federales de Seguridad para </w:t>
            </w:r>
            <w:r w:rsidR="00CB2BA9" w:rsidRPr="00760E0B">
              <w:rPr>
                <w:rFonts w:eastAsia="Calibri"/>
                <w:bCs/>
                <w:lang w:eastAsia="en-US"/>
              </w:rPr>
              <w:t>su difusión y conocimiento</w:t>
            </w:r>
            <w:r w:rsidR="002455A7" w:rsidRPr="00760E0B">
              <w:rPr>
                <w:rFonts w:eastAsia="Calibri"/>
                <w:bCs/>
                <w:lang w:eastAsia="en-US"/>
              </w:rPr>
              <w:t>,</w:t>
            </w:r>
            <w:r w:rsidR="00CB2BA9" w:rsidRPr="00760E0B">
              <w:rPr>
                <w:rFonts w:eastAsia="Calibri"/>
                <w:bCs/>
                <w:lang w:eastAsia="en-US"/>
              </w:rPr>
              <w:t xml:space="preserve"> y que</w:t>
            </w:r>
            <w:r w:rsidR="00CB2BA9" w:rsidRPr="00914447">
              <w:rPr>
                <w:rFonts w:eastAsia="Calibri"/>
                <w:bCs/>
                <w:lang w:eastAsia="en-US"/>
              </w:rPr>
              <w:t xml:space="preserve"> </w:t>
            </w:r>
            <w:r w:rsidR="00CB2BA9" w:rsidRPr="00760E0B">
              <w:rPr>
                <w:rFonts w:eastAsia="Calibri"/>
                <w:bCs/>
                <w:lang w:eastAsia="en-US"/>
              </w:rPr>
              <w:t>la Dirección Nacional de Cultura Cívica en Derechos Humanos de la Secretaría de Derechos Humanos y Pluralismo Cultural</w:t>
            </w:r>
            <w:r w:rsidR="009B79AC" w:rsidRPr="00760E0B">
              <w:rPr>
                <w:rFonts w:eastAsia="Calibri"/>
                <w:bCs/>
                <w:lang w:eastAsia="en-US"/>
              </w:rPr>
              <w:t xml:space="preserve"> </w:t>
            </w:r>
            <w:r w:rsidR="002455A7" w:rsidRPr="00760E0B">
              <w:rPr>
                <w:rFonts w:eastAsia="Calibri"/>
                <w:bCs/>
                <w:lang w:eastAsia="en-US"/>
              </w:rPr>
              <w:t xml:space="preserve">había incluido </w:t>
            </w:r>
            <w:r w:rsidR="00CB2BA9" w:rsidRPr="00760E0B">
              <w:rPr>
                <w:rFonts w:eastAsia="Calibri"/>
                <w:bCs/>
                <w:lang w:eastAsia="en-US"/>
              </w:rPr>
              <w:t xml:space="preserve">el caso como </w:t>
            </w:r>
            <w:r w:rsidR="002455A7" w:rsidRPr="00760E0B">
              <w:rPr>
                <w:rFonts w:eastAsia="Calibri"/>
                <w:bCs/>
                <w:lang w:eastAsia="en-US"/>
              </w:rPr>
              <w:t>c</w:t>
            </w:r>
            <w:r w:rsidR="00CB2BA9" w:rsidRPr="00760E0B">
              <w:rPr>
                <w:rFonts w:eastAsia="Calibri"/>
                <w:bCs/>
                <w:lang w:eastAsia="en-US"/>
              </w:rPr>
              <w:t xml:space="preserve">aso de </w:t>
            </w:r>
            <w:r w:rsidR="002455A7" w:rsidRPr="00760E0B">
              <w:rPr>
                <w:rFonts w:eastAsia="Calibri"/>
                <w:bCs/>
                <w:lang w:eastAsia="en-US"/>
              </w:rPr>
              <w:t>e</w:t>
            </w:r>
            <w:r w:rsidR="00CB2BA9" w:rsidRPr="00760E0B">
              <w:rPr>
                <w:rFonts w:eastAsia="Calibri"/>
                <w:bCs/>
                <w:lang w:eastAsia="en-US"/>
              </w:rPr>
              <w:t xml:space="preserve">studio en los </w:t>
            </w:r>
            <w:r w:rsidR="002455A7" w:rsidRPr="00760E0B">
              <w:rPr>
                <w:rFonts w:eastAsia="Calibri"/>
                <w:bCs/>
                <w:lang w:eastAsia="en-US"/>
              </w:rPr>
              <w:t>c</w:t>
            </w:r>
            <w:r w:rsidR="00CB2BA9" w:rsidRPr="00760E0B">
              <w:rPr>
                <w:rFonts w:eastAsia="Calibri"/>
                <w:bCs/>
                <w:lang w:eastAsia="en-US"/>
              </w:rPr>
              <w:t>ursos “Violencia Institucional, Discursos Sociales y Derechos Humanos” y “Perspectiva de Derechos Humanos y Seguridad Ciudadana”.</w:t>
            </w:r>
          </w:p>
          <w:p w14:paraId="6A73DB41" w14:textId="4C861395" w:rsidR="00530DA2" w:rsidRPr="006B7185" w:rsidRDefault="00A6357D" w:rsidP="00523361">
            <w:pPr>
              <w:spacing w:before="40" w:after="120"/>
              <w:jc w:val="both"/>
              <w:rPr>
                <w:rFonts w:eastAsia="Calibri"/>
                <w:b/>
                <w:lang w:eastAsia="en-US"/>
              </w:rPr>
            </w:pPr>
            <w:r w:rsidRPr="006B7185">
              <w:rPr>
                <w:rFonts w:eastAsia="Calibri"/>
                <w:b/>
                <w:lang w:eastAsia="en-US"/>
              </w:rPr>
              <w:t>Comentarios de las autoras</w:t>
            </w:r>
            <w:r w:rsidR="00FF5A1E" w:rsidRPr="006B7185">
              <w:rPr>
                <w:rFonts w:eastAsia="Calibri"/>
                <w:b/>
                <w:lang w:eastAsia="en-US"/>
              </w:rPr>
              <w:t xml:space="preserve"> de</w:t>
            </w:r>
            <w:r w:rsidR="00BD532C" w:rsidRPr="006B7185">
              <w:rPr>
                <w:rFonts w:eastAsia="Calibri"/>
                <w:b/>
                <w:lang w:eastAsia="en-US"/>
              </w:rPr>
              <w:t xml:space="preserve"> 24 de septiembre de 2019</w:t>
            </w:r>
          </w:p>
          <w:p w14:paraId="79AF392E" w14:textId="76832164" w:rsidR="00DE6649" w:rsidRPr="00760E0B" w:rsidRDefault="00A04D8F" w:rsidP="00523361">
            <w:pPr>
              <w:spacing w:before="40" w:after="120"/>
              <w:jc w:val="both"/>
              <w:rPr>
                <w:rFonts w:eastAsia="Calibri"/>
                <w:bCs/>
                <w:lang w:eastAsia="en-US"/>
              </w:rPr>
            </w:pPr>
            <w:r w:rsidRPr="00760E0B">
              <w:rPr>
                <w:rFonts w:eastAsia="Calibri"/>
                <w:bCs/>
                <w:lang w:eastAsia="en-US"/>
              </w:rPr>
              <w:t>4</w:t>
            </w:r>
            <w:r w:rsidR="00814617" w:rsidRPr="00760E0B">
              <w:rPr>
                <w:rFonts w:eastAsia="Calibri"/>
                <w:bCs/>
                <w:lang w:eastAsia="en-US"/>
              </w:rPr>
              <w:t>6</w:t>
            </w:r>
            <w:r w:rsidRPr="00760E0B">
              <w:rPr>
                <w:rFonts w:eastAsia="Calibri"/>
                <w:bCs/>
                <w:lang w:eastAsia="en-US"/>
              </w:rPr>
              <w:t>.</w:t>
            </w:r>
            <w:r w:rsidR="006B7185">
              <w:rPr>
                <w:rFonts w:eastAsia="Calibri"/>
                <w:bCs/>
                <w:lang w:eastAsia="en-US"/>
              </w:rPr>
              <w:tab/>
            </w:r>
            <w:r w:rsidR="002F7A39" w:rsidRPr="00297378">
              <w:rPr>
                <w:rFonts w:eastAsia="Calibri"/>
                <w:bCs/>
                <w:lang w:eastAsia="en-US"/>
              </w:rPr>
              <w:t>Las autoras considera</w:t>
            </w:r>
            <w:r w:rsidR="002455A7" w:rsidRPr="00760E0B">
              <w:rPr>
                <w:rFonts w:eastAsia="Calibri"/>
                <w:bCs/>
                <w:lang w:eastAsia="en-US"/>
              </w:rPr>
              <w:t>ba</w:t>
            </w:r>
            <w:r w:rsidR="002F7A39" w:rsidRPr="00760E0B">
              <w:rPr>
                <w:rFonts w:eastAsia="Calibri"/>
                <w:bCs/>
                <w:lang w:eastAsia="en-US"/>
              </w:rPr>
              <w:t xml:space="preserve">n que </w:t>
            </w:r>
            <w:r w:rsidR="00DE6649" w:rsidRPr="00760E0B">
              <w:rPr>
                <w:rFonts w:eastAsia="Calibri"/>
                <w:bCs/>
                <w:lang w:eastAsia="en-US"/>
              </w:rPr>
              <w:t xml:space="preserve">las manifestaciones </w:t>
            </w:r>
            <w:r w:rsidR="002F7A39" w:rsidRPr="00760E0B">
              <w:rPr>
                <w:rFonts w:eastAsia="Calibri"/>
                <w:bCs/>
                <w:lang w:eastAsia="en-US"/>
              </w:rPr>
              <w:t xml:space="preserve">realizadas por el Estado parte </w:t>
            </w:r>
            <w:r w:rsidR="002455A7" w:rsidRPr="00760E0B">
              <w:rPr>
                <w:rFonts w:eastAsia="Calibri"/>
                <w:bCs/>
                <w:lang w:eastAsia="en-US"/>
              </w:rPr>
              <w:t xml:space="preserve">eran </w:t>
            </w:r>
            <w:r w:rsidR="00DE6649" w:rsidRPr="00760E0B">
              <w:rPr>
                <w:rFonts w:eastAsia="Calibri"/>
                <w:bCs/>
                <w:lang w:eastAsia="en-US"/>
              </w:rPr>
              <w:t xml:space="preserve">inexactas e incorrectas </w:t>
            </w:r>
            <w:r w:rsidR="002F7A39" w:rsidRPr="00760E0B">
              <w:rPr>
                <w:rFonts w:eastAsia="Calibri"/>
                <w:bCs/>
                <w:lang w:eastAsia="en-US"/>
              </w:rPr>
              <w:t xml:space="preserve">y </w:t>
            </w:r>
            <w:r w:rsidR="00DE6649" w:rsidRPr="00760E0B">
              <w:rPr>
                <w:rFonts w:eastAsia="Calibri"/>
                <w:bCs/>
                <w:lang w:eastAsia="en-US"/>
              </w:rPr>
              <w:t xml:space="preserve">que </w:t>
            </w:r>
            <w:r w:rsidR="002F7A39" w:rsidRPr="00760E0B">
              <w:rPr>
                <w:rFonts w:eastAsia="Calibri"/>
                <w:bCs/>
                <w:lang w:eastAsia="en-US"/>
              </w:rPr>
              <w:t xml:space="preserve">se </w:t>
            </w:r>
            <w:r w:rsidR="002455A7" w:rsidRPr="00760E0B">
              <w:rPr>
                <w:rFonts w:eastAsia="Calibri"/>
                <w:bCs/>
                <w:lang w:eastAsia="en-US"/>
              </w:rPr>
              <w:t xml:space="preserve">seguía </w:t>
            </w:r>
            <w:r w:rsidR="00DE6649" w:rsidRPr="00760E0B">
              <w:rPr>
                <w:rFonts w:eastAsia="Calibri"/>
                <w:bCs/>
                <w:lang w:eastAsia="en-US"/>
              </w:rPr>
              <w:t xml:space="preserve">sin dar acabado cumplimiento a las recomendaciones del </w:t>
            </w:r>
            <w:r w:rsidR="002F7A39" w:rsidRPr="00760E0B">
              <w:rPr>
                <w:rFonts w:eastAsia="Calibri"/>
                <w:bCs/>
                <w:lang w:eastAsia="en-US"/>
              </w:rPr>
              <w:t>Comité</w:t>
            </w:r>
            <w:r w:rsidR="00DE6649" w:rsidRPr="00760E0B">
              <w:rPr>
                <w:rFonts w:eastAsia="Calibri"/>
                <w:bCs/>
                <w:lang w:eastAsia="en-US"/>
              </w:rPr>
              <w:t>.</w:t>
            </w:r>
          </w:p>
          <w:p w14:paraId="5231A17B" w14:textId="64C35E99" w:rsidR="00010B9D" w:rsidRPr="00760E0B" w:rsidRDefault="00A04D8F" w:rsidP="00523361">
            <w:pPr>
              <w:spacing w:before="40" w:after="120"/>
              <w:jc w:val="both"/>
              <w:rPr>
                <w:rFonts w:eastAsia="Calibri"/>
                <w:bCs/>
                <w:lang w:eastAsia="en-US"/>
              </w:rPr>
            </w:pPr>
            <w:r w:rsidRPr="00760E0B">
              <w:rPr>
                <w:rFonts w:eastAsia="Calibri"/>
                <w:bCs/>
                <w:lang w:eastAsia="en-US"/>
              </w:rPr>
              <w:t>4</w:t>
            </w:r>
            <w:r w:rsidR="00814617" w:rsidRPr="00760E0B">
              <w:rPr>
                <w:rFonts w:eastAsia="Calibri"/>
                <w:bCs/>
                <w:lang w:eastAsia="en-US"/>
              </w:rPr>
              <w:t>7</w:t>
            </w:r>
            <w:r w:rsidRPr="00760E0B">
              <w:rPr>
                <w:rFonts w:eastAsia="Calibri"/>
                <w:bCs/>
                <w:lang w:eastAsia="en-US"/>
              </w:rPr>
              <w:t>.</w:t>
            </w:r>
            <w:r w:rsidR="006B7185">
              <w:rPr>
                <w:rFonts w:eastAsia="Calibri"/>
                <w:bCs/>
                <w:lang w:eastAsia="en-US"/>
              </w:rPr>
              <w:tab/>
            </w:r>
            <w:r w:rsidR="002F7A39" w:rsidRPr="00297378">
              <w:rPr>
                <w:rFonts w:eastAsia="Calibri"/>
                <w:bCs/>
                <w:lang w:eastAsia="en-US"/>
              </w:rPr>
              <w:t>En particular, las autoras menciona</w:t>
            </w:r>
            <w:r w:rsidR="004D406B" w:rsidRPr="00760E0B">
              <w:rPr>
                <w:rFonts w:eastAsia="Calibri"/>
                <w:bCs/>
                <w:lang w:eastAsia="en-US"/>
              </w:rPr>
              <w:t>ro</w:t>
            </w:r>
            <w:r w:rsidR="002F7A39" w:rsidRPr="00760E0B">
              <w:rPr>
                <w:rFonts w:eastAsia="Calibri"/>
                <w:bCs/>
                <w:lang w:eastAsia="en-US"/>
              </w:rPr>
              <w:t>n que e</w:t>
            </w:r>
            <w:r w:rsidR="00DE6649" w:rsidRPr="00760E0B">
              <w:rPr>
                <w:rFonts w:eastAsia="Calibri"/>
                <w:bCs/>
                <w:lang w:eastAsia="en-US"/>
              </w:rPr>
              <w:t xml:space="preserve">l Estado </w:t>
            </w:r>
            <w:r w:rsidR="002F7A39" w:rsidRPr="00760E0B">
              <w:rPr>
                <w:rFonts w:eastAsia="Calibri"/>
                <w:bCs/>
                <w:lang w:eastAsia="en-US"/>
              </w:rPr>
              <w:t xml:space="preserve">parte </w:t>
            </w:r>
            <w:r w:rsidR="002455A7" w:rsidRPr="00760E0B">
              <w:rPr>
                <w:rFonts w:eastAsia="Calibri"/>
                <w:bCs/>
                <w:lang w:eastAsia="en-US"/>
              </w:rPr>
              <w:t xml:space="preserve">seguía </w:t>
            </w:r>
            <w:r w:rsidR="002F7A39" w:rsidRPr="00760E0B">
              <w:rPr>
                <w:rFonts w:eastAsia="Calibri"/>
                <w:bCs/>
                <w:lang w:eastAsia="en-US"/>
              </w:rPr>
              <w:t xml:space="preserve">sin dar publicidad </w:t>
            </w:r>
            <w:r w:rsidR="002D472D" w:rsidRPr="00760E0B">
              <w:rPr>
                <w:rFonts w:eastAsia="Calibri"/>
                <w:bCs/>
                <w:lang w:eastAsia="en-US"/>
              </w:rPr>
              <w:t xml:space="preserve">del </w:t>
            </w:r>
            <w:r w:rsidR="002F7A39" w:rsidRPr="00760E0B">
              <w:rPr>
                <w:rFonts w:eastAsia="Calibri"/>
                <w:bCs/>
                <w:lang w:eastAsia="en-US"/>
              </w:rPr>
              <w:t>d</w:t>
            </w:r>
            <w:r w:rsidR="00DE6649" w:rsidRPr="00760E0B">
              <w:rPr>
                <w:rFonts w:eastAsia="Calibri"/>
                <w:bCs/>
                <w:lang w:eastAsia="en-US"/>
              </w:rPr>
              <w:t>ictamen a la población en general</w:t>
            </w:r>
            <w:r w:rsidR="004D406B" w:rsidRPr="00760E0B">
              <w:rPr>
                <w:rFonts w:eastAsia="Calibri"/>
                <w:bCs/>
                <w:lang w:eastAsia="en-US"/>
              </w:rPr>
              <w:t xml:space="preserve"> y</w:t>
            </w:r>
            <w:r w:rsidR="00DE6649" w:rsidRPr="00760E0B">
              <w:rPr>
                <w:rFonts w:eastAsia="Calibri"/>
                <w:bCs/>
                <w:lang w:eastAsia="en-US"/>
              </w:rPr>
              <w:t xml:space="preserve"> </w:t>
            </w:r>
            <w:r w:rsidR="004D406B" w:rsidRPr="00760E0B">
              <w:rPr>
                <w:rFonts w:eastAsia="Calibri"/>
                <w:bCs/>
                <w:lang w:eastAsia="en-US"/>
              </w:rPr>
              <w:t xml:space="preserve">seguía </w:t>
            </w:r>
            <w:r w:rsidR="00DE6649" w:rsidRPr="00760E0B">
              <w:rPr>
                <w:rFonts w:eastAsia="Calibri"/>
                <w:bCs/>
                <w:lang w:eastAsia="en-US"/>
              </w:rPr>
              <w:t xml:space="preserve">limitando </w:t>
            </w:r>
            <w:r w:rsidR="002F7A39" w:rsidRPr="00760E0B">
              <w:rPr>
                <w:rFonts w:eastAsia="Calibri"/>
                <w:bCs/>
                <w:lang w:eastAsia="en-US"/>
              </w:rPr>
              <w:t xml:space="preserve">dicha publicidad a </w:t>
            </w:r>
            <w:r w:rsidR="00DE6649" w:rsidRPr="00760E0B">
              <w:rPr>
                <w:rFonts w:eastAsia="Calibri"/>
                <w:bCs/>
                <w:lang w:eastAsia="en-US"/>
              </w:rPr>
              <w:t>los organismos de seguridad federales</w:t>
            </w:r>
            <w:r w:rsidR="002F7A39" w:rsidRPr="00760E0B">
              <w:rPr>
                <w:rFonts w:eastAsia="Calibri"/>
                <w:bCs/>
                <w:lang w:eastAsia="en-US"/>
              </w:rPr>
              <w:t>, lo cual</w:t>
            </w:r>
            <w:r w:rsidR="00DE6649" w:rsidRPr="00760E0B">
              <w:rPr>
                <w:rFonts w:eastAsia="Calibri"/>
                <w:bCs/>
                <w:lang w:eastAsia="en-US"/>
              </w:rPr>
              <w:t xml:space="preserve"> </w:t>
            </w:r>
            <w:r w:rsidR="00534C13" w:rsidRPr="00760E0B">
              <w:rPr>
                <w:rFonts w:eastAsia="Calibri"/>
                <w:bCs/>
                <w:lang w:eastAsia="en-US"/>
              </w:rPr>
              <w:t>sería</w:t>
            </w:r>
            <w:r w:rsidR="00DE6649" w:rsidRPr="00760E0B">
              <w:rPr>
                <w:rFonts w:eastAsia="Calibri"/>
                <w:bCs/>
                <w:lang w:eastAsia="en-US"/>
              </w:rPr>
              <w:t xml:space="preserve"> insuficiente porque los responsables directos no integraban las fuerzas federales </w:t>
            </w:r>
            <w:r w:rsidR="00010B9D" w:rsidRPr="00760E0B">
              <w:rPr>
                <w:rFonts w:eastAsia="Calibri"/>
                <w:bCs/>
                <w:lang w:eastAsia="en-US"/>
              </w:rPr>
              <w:t xml:space="preserve">sino provinciales </w:t>
            </w:r>
            <w:r w:rsidR="002F7A39" w:rsidRPr="00760E0B">
              <w:rPr>
                <w:rFonts w:eastAsia="Calibri"/>
                <w:bCs/>
                <w:lang w:eastAsia="en-US"/>
              </w:rPr>
              <w:t>y</w:t>
            </w:r>
            <w:r w:rsidR="00DE6649" w:rsidRPr="00760E0B">
              <w:rPr>
                <w:rFonts w:eastAsia="Calibri"/>
                <w:bCs/>
                <w:lang w:eastAsia="en-US"/>
              </w:rPr>
              <w:t xml:space="preserve"> porque </w:t>
            </w:r>
            <w:r w:rsidR="002F7A39" w:rsidRPr="00760E0B">
              <w:rPr>
                <w:rFonts w:eastAsia="Calibri"/>
                <w:bCs/>
                <w:lang w:eastAsia="en-US"/>
              </w:rPr>
              <w:t xml:space="preserve">es necesario que se difunda </w:t>
            </w:r>
            <w:r w:rsidR="00534C13" w:rsidRPr="00760E0B">
              <w:rPr>
                <w:rFonts w:eastAsia="Calibri"/>
                <w:bCs/>
                <w:lang w:eastAsia="en-US"/>
              </w:rPr>
              <w:t xml:space="preserve">ampliamente </w:t>
            </w:r>
            <w:r w:rsidR="002F7A39" w:rsidRPr="00760E0B">
              <w:rPr>
                <w:rFonts w:eastAsia="Calibri"/>
                <w:bCs/>
                <w:lang w:eastAsia="en-US"/>
              </w:rPr>
              <w:t>un dictamen reconociendo la responsabilidad</w:t>
            </w:r>
            <w:r w:rsidR="00DE6649" w:rsidRPr="00760E0B">
              <w:rPr>
                <w:rFonts w:eastAsia="Calibri"/>
                <w:bCs/>
                <w:lang w:eastAsia="en-US"/>
              </w:rPr>
              <w:t xml:space="preserve"> internacional </w:t>
            </w:r>
            <w:r w:rsidR="002F7A39" w:rsidRPr="00760E0B">
              <w:rPr>
                <w:rFonts w:eastAsia="Calibri"/>
                <w:bCs/>
                <w:lang w:eastAsia="en-US"/>
              </w:rPr>
              <w:t>del</w:t>
            </w:r>
            <w:r w:rsidR="00DE6649" w:rsidRPr="00760E0B">
              <w:rPr>
                <w:rFonts w:eastAsia="Calibri"/>
                <w:bCs/>
                <w:lang w:eastAsia="en-US"/>
              </w:rPr>
              <w:t xml:space="preserve"> Estado. </w:t>
            </w:r>
            <w:r w:rsidR="00010B9D" w:rsidRPr="00760E0B">
              <w:rPr>
                <w:rFonts w:eastAsia="Calibri"/>
                <w:bCs/>
                <w:lang w:eastAsia="en-US"/>
              </w:rPr>
              <w:t>Por ende, las autoras solicitaron que el Estado parte difund</w:t>
            </w:r>
            <w:r w:rsidR="004D406B" w:rsidRPr="00760E0B">
              <w:rPr>
                <w:rFonts w:eastAsia="Calibri"/>
                <w:bCs/>
                <w:lang w:eastAsia="en-US"/>
              </w:rPr>
              <w:t>ier</w:t>
            </w:r>
            <w:r w:rsidR="00010B9D" w:rsidRPr="00760E0B">
              <w:rPr>
                <w:rFonts w:eastAsia="Calibri"/>
                <w:bCs/>
                <w:lang w:eastAsia="en-US"/>
              </w:rPr>
              <w:t>a el dictamen mediante</w:t>
            </w:r>
            <w:r w:rsidR="00DE6649" w:rsidRPr="00760E0B">
              <w:rPr>
                <w:rFonts w:eastAsia="Calibri"/>
                <w:bCs/>
                <w:lang w:eastAsia="en-US"/>
              </w:rPr>
              <w:t xml:space="preserve"> </w:t>
            </w:r>
            <w:r w:rsidR="00010B9D" w:rsidRPr="00760E0B">
              <w:rPr>
                <w:rFonts w:eastAsia="Calibri"/>
                <w:bCs/>
                <w:lang w:eastAsia="en-US"/>
              </w:rPr>
              <w:t>medios de comunicación nacionales y</w:t>
            </w:r>
            <w:r w:rsidR="00DE6649" w:rsidRPr="00760E0B">
              <w:rPr>
                <w:rFonts w:eastAsia="Calibri"/>
                <w:bCs/>
                <w:lang w:eastAsia="en-US"/>
              </w:rPr>
              <w:t xml:space="preserve"> provincial</w:t>
            </w:r>
            <w:r w:rsidR="00010B9D" w:rsidRPr="00760E0B">
              <w:rPr>
                <w:rFonts w:eastAsia="Calibri"/>
                <w:bCs/>
                <w:lang w:eastAsia="en-US"/>
              </w:rPr>
              <w:t>es</w:t>
            </w:r>
            <w:r w:rsidR="00534C13" w:rsidRPr="00760E0B">
              <w:rPr>
                <w:rFonts w:eastAsia="Calibri"/>
                <w:bCs/>
                <w:lang w:eastAsia="en-US"/>
              </w:rPr>
              <w:t>.</w:t>
            </w:r>
          </w:p>
          <w:p w14:paraId="550CCA9E" w14:textId="7C56F8DC" w:rsidR="00DE6649" w:rsidRPr="00760E0B" w:rsidRDefault="00A04D8F" w:rsidP="00523361">
            <w:pPr>
              <w:keepNext/>
              <w:keepLines/>
              <w:spacing w:before="40" w:after="120"/>
              <w:jc w:val="both"/>
              <w:rPr>
                <w:rFonts w:eastAsia="Calibri"/>
                <w:bCs/>
                <w:lang w:eastAsia="en-US"/>
              </w:rPr>
            </w:pPr>
            <w:r w:rsidRPr="00760E0B">
              <w:rPr>
                <w:rFonts w:eastAsia="Calibri"/>
                <w:bCs/>
                <w:lang w:eastAsia="en-US"/>
              </w:rPr>
              <w:lastRenderedPageBreak/>
              <w:t>4</w:t>
            </w:r>
            <w:r w:rsidR="00814617" w:rsidRPr="00760E0B">
              <w:rPr>
                <w:rFonts w:eastAsia="Calibri"/>
                <w:bCs/>
                <w:lang w:eastAsia="en-US"/>
              </w:rPr>
              <w:t>8</w:t>
            </w:r>
            <w:r w:rsidRPr="00760E0B">
              <w:rPr>
                <w:rFonts w:eastAsia="Calibri"/>
                <w:bCs/>
                <w:lang w:eastAsia="en-US"/>
              </w:rPr>
              <w:t>.</w:t>
            </w:r>
            <w:r w:rsidR="006B7185">
              <w:rPr>
                <w:rFonts w:eastAsia="Calibri"/>
                <w:bCs/>
                <w:lang w:eastAsia="en-US"/>
              </w:rPr>
              <w:tab/>
            </w:r>
            <w:r w:rsidR="009E261F" w:rsidRPr="00297378">
              <w:rPr>
                <w:rFonts w:eastAsia="Calibri"/>
                <w:bCs/>
                <w:lang w:eastAsia="en-US"/>
              </w:rPr>
              <w:t>Las autoras también afirma</w:t>
            </w:r>
            <w:r w:rsidR="004D406B" w:rsidRPr="00760E0B">
              <w:rPr>
                <w:rFonts w:eastAsia="Calibri"/>
                <w:bCs/>
                <w:lang w:eastAsia="en-US"/>
              </w:rPr>
              <w:t>ro</w:t>
            </w:r>
            <w:r w:rsidR="009E261F" w:rsidRPr="00760E0B">
              <w:rPr>
                <w:rFonts w:eastAsia="Calibri"/>
                <w:bCs/>
                <w:lang w:eastAsia="en-US"/>
              </w:rPr>
              <w:t>n que</w:t>
            </w:r>
            <w:r w:rsidR="00DE6649" w:rsidRPr="00760E0B">
              <w:rPr>
                <w:rFonts w:eastAsia="Calibri"/>
                <w:bCs/>
                <w:lang w:eastAsia="en-US"/>
              </w:rPr>
              <w:t xml:space="preserve"> </w:t>
            </w:r>
            <w:r w:rsidR="004D406B" w:rsidRPr="00760E0B">
              <w:rPr>
                <w:rFonts w:eastAsia="Calibri"/>
                <w:bCs/>
                <w:lang w:eastAsia="en-US"/>
              </w:rPr>
              <w:t xml:space="preserve">seguían </w:t>
            </w:r>
            <w:r w:rsidR="00DE6649" w:rsidRPr="00760E0B">
              <w:rPr>
                <w:rFonts w:eastAsia="Calibri"/>
                <w:bCs/>
                <w:lang w:eastAsia="en-US"/>
              </w:rPr>
              <w:t xml:space="preserve">sin tener participación procesal para que se investiguen seriamente los hechos. </w:t>
            </w:r>
            <w:r w:rsidR="00560936" w:rsidRPr="00760E0B">
              <w:rPr>
                <w:rFonts w:eastAsia="Calibri"/>
                <w:bCs/>
                <w:lang w:eastAsia="en-US"/>
              </w:rPr>
              <w:t xml:space="preserve">Aunque </w:t>
            </w:r>
            <w:r w:rsidR="004D406B" w:rsidRPr="00760E0B">
              <w:rPr>
                <w:rFonts w:eastAsia="Calibri"/>
                <w:bCs/>
                <w:lang w:eastAsia="en-US"/>
              </w:rPr>
              <w:t>toma</w:t>
            </w:r>
            <w:r w:rsidR="002D472D" w:rsidRPr="00760E0B">
              <w:rPr>
                <w:rFonts w:eastAsia="Calibri"/>
                <w:bCs/>
                <w:lang w:eastAsia="en-US"/>
              </w:rPr>
              <w:t>ba</w:t>
            </w:r>
            <w:r w:rsidR="004D406B" w:rsidRPr="00760E0B">
              <w:rPr>
                <w:rFonts w:eastAsia="Calibri"/>
                <w:bCs/>
                <w:lang w:eastAsia="en-US"/>
              </w:rPr>
              <w:t xml:space="preserve">n nota de </w:t>
            </w:r>
            <w:r w:rsidR="00DE6649" w:rsidRPr="00760E0B">
              <w:rPr>
                <w:rFonts w:eastAsia="Calibri"/>
                <w:bCs/>
                <w:lang w:eastAsia="en-US"/>
              </w:rPr>
              <w:t xml:space="preserve">un esfuerzo por parte de la Fiscalía </w:t>
            </w:r>
            <w:r w:rsidR="00560936" w:rsidRPr="00760E0B">
              <w:rPr>
                <w:rFonts w:eastAsia="Calibri"/>
                <w:bCs/>
                <w:lang w:eastAsia="en-US"/>
              </w:rPr>
              <w:t>para</w:t>
            </w:r>
            <w:r w:rsidR="00DE6649" w:rsidRPr="00760E0B">
              <w:rPr>
                <w:rFonts w:eastAsia="Calibri"/>
                <w:bCs/>
                <w:lang w:eastAsia="en-US"/>
              </w:rPr>
              <w:t xml:space="preserve"> recabar </w:t>
            </w:r>
            <w:r w:rsidR="00560936" w:rsidRPr="00760E0B">
              <w:rPr>
                <w:rFonts w:eastAsia="Calibri"/>
                <w:bCs/>
                <w:lang w:eastAsia="en-US"/>
              </w:rPr>
              <w:t>información</w:t>
            </w:r>
            <w:r w:rsidR="00546E39" w:rsidRPr="00914447">
              <w:rPr>
                <w:rFonts w:eastAsia="Calibri"/>
                <w:bCs/>
                <w:lang w:eastAsia="en-US"/>
              </w:rPr>
              <w:t xml:space="preserve"> </w:t>
            </w:r>
            <w:r w:rsidR="00546E39" w:rsidRPr="00760E0B">
              <w:rPr>
                <w:rFonts w:eastAsia="Calibri"/>
                <w:bCs/>
                <w:lang w:eastAsia="en-US"/>
              </w:rPr>
              <w:t xml:space="preserve">sobre las causales de la muerte del Sr. </w:t>
            </w:r>
            <w:proofErr w:type="spellStart"/>
            <w:r w:rsidR="00546E39" w:rsidRPr="00760E0B">
              <w:rPr>
                <w:rFonts w:eastAsia="Calibri"/>
                <w:bCs/>
                <w:lang w:eastAsia="en-US"/>
              </w:rPr>
              <w:t>Yrusta</w:t>
            </w:r>
            <w:proofErr w:type="spellEnd"/>
            <w:r w:rsidR="00560936" w:rsidRPr="00760E0B">
              <w:rPr>
                <w:rFonts w:eastAsia="Calibri"/>
                <w:bCs/>
                <w:lang w:eastAsia="en-US"/>
              </w:rPr>
              <w:t xml:space="preserve">, </w:t>
            </w:r>
            <w:r w:rsidR="00546E39" w:rsidRPr="00760E0B">
              <w:rPr>
                <w:rFonts w:eastAsia="Calibri"/>
                <w:bCs/>
                <w:lang w:eastAsia="en-US"/>
              </w:rPr>
              <w:t>también afirma</w:t>
            </w:r>
            <w:r w:rsidR="004D406B" w:rsidRPr="00760E0B">
              <w:rPr>
                <w:rFonts w:eastAsia="Calibri"/>
                <w:bCs/>
                <w:lang w:eastAsia="en-US"/>
              </w:rPr>
              <w:t>ro</w:t>
            </w:r>
            <w:r w:rsidR="00546E39" w:rsidRPr="00760E0B">
              <w:rPr>
                <w:rFonts w:eastAsia="Calibri"/>
                <w:bCs/>
                <w:lang w:eastAsia="en-US"/>
              </w:rPr>
              <w:t xml:space="preserve">n </w:t>
            </w:r>
            <w:r w:rsidR="00560936" w:rsidRPr="00760E0B">
              <w:rPr>
                <w:rFonts w:eastAsia="Calibri"/>
                <w:bCs/>
                <w:lang w:eastAsia="en-US"/>
              </w:rPr>
              <w:t xml:space="preserve">que </w:t>
            </w:r>
            <w:r w:rsidR="004D406B" w:rsidRPr="00760E0B">
              <w:rPr>
                <w:rFonts w:eastAsia="Calibri"/>
                <w:bCs/>
                <w:lang w:eastAsia="en-US"/>
              </w:rPr>
              <w:t xml:space="preserve">seguía </w:t>
            </w:r>
            <w:r w:rsidR="00853FEB" w:rsidRPr="00760E0B">
              <w:rPr>
                <w:rFonts w:eastAsia="Calibri"/>
                <w:bCs/>
                <w:lang w:eastAsia="en-US"/>
              </w:rPr>
              <w:t>sin establecer</w:t>
            </w:r>
            <w:r w:rsidR="00546E39" w:rsidRPr="00760E0B">
              <w:rPr>
                <w:rFonts w:eastAsia="Calibri"/>
                <w:bCs/>
                <w:lang w:eastAsia="en-US"/>
              </w:rPr>
              <w:t>se</w:t>
            </w:r>
            <w:r w:rsidR="00853FEB" w:rsidRPr="00760E0B">
              <w:rPr>
                <w:rFonts w:eastAsia="Calibri"/>
                <w:bCs/>
                <w:lang w:eastAsia="en-US"/>
              </w:rPr>
              <w:t xml:space="preserve"> un cuadro de responsabilidades y que </w:t>
            </w:r>
            <w:r w:rsidR="00560936" w:rsidRPr="00760E0B">
              <w:rPr>
                <w:rFonts w:eastAsia="Calibri"/>
                <w:bCs/>
                <w:lang w:eastAsia="en-US"/>
              </w:rPr>
              <w:t>la investigación contin</w:t>
            </w:r>
            <w:r w:rsidR="004D406B" w:rsidRPr="00760E0B">
              <w:rPr>
                <w:rFonts w:eastAsia="Calibri"/>
                <w:bCs/>
                <w:lang w:eastAsia="en-US"/>
              </w:rPr>
              <w:t>uaba</w:t>
            </w:r>
            <w:r w:rsidR="00DE6649" w:rsidRPr="00760E0B">
              <w:rPr>
                <w:rFonts w:eastAsia="Calibri"/>
                <w:bCs/>
                <w:lang w:eastAsia="en-US"/>
              </w:rPr>
              <w:t xml:space="preserve"> siendo insuficiente</w:t>
            </w:r>
            <w:r w:rsidR="00853FEB" w:rsidRPr="00760E0B">
              <w:rPr>
                <w:rFonts w:eastAsia="Calibri"/>
                <w:bCs/>
                <w:lang w:eastAsia="en-US"/>
              </w:rPr>
              <w:t>.</w:t>
            </w:r>
            <w:r w:rsidR="007619E9" w:rsidRPr="00760E0B">
              <w:rPr>
                <w:rFonts w:eastAsia="Calibri"/>
                <w:bCs/>
                <w:lang w:eastAsia="en-US"/>
              </w:rPr>
              <w:t xml:space="preserve"> Asimismo, </w:t>
            </w:r>
            <w:r w:rsidR="00546E39" w:rsidRPr="00760E0B">
              <w:rPr>
                <w:rFonts w:eastAsia="Calibri"/>
                <w:bCs/>
                <w:lang w:eastAsia="en-US"/>
              </w:rPr>
              <w:t>indica</w:t>
            </w:r>
            <w:r w:rsidR="004D406B" w:rsidRPr="00760E0B">
              <w:rPr>
                <w:rFonts w:eastAsia="Calibri"/>
                <w:bCs/>
                <w:lang w:eastAsia="en-US"/>
              </w:rPr>
              <w:t>ro</w:t>
            </w:r>
            <w:r w:rsidR="00546E39" w:rsidRPr="00760E0B">
              <w:rPr>
                <w:rFonts w:eastAsia="Calibri"/>
                <w:bCs/>
                <w:lang w:eastAsia="en-US"/>
              </w:rPr>
              <w:t>n que la Fiscalía</w:t>
            </w:r>
            <w:r w:rsidR="007619E9" w:rsidRPr="00760E0B">
              <w:rPr>
                <w:rFonts w:eastAsia="Calibri"/>
                <w:bCs/>
                <w:lang w:eastAsia="en-US"/>
              </w:rPr>
              <w:t xml:space="preserve"> </w:t>
            </w:r>
            <w:r w:rsidR="004D406B" w:rsidRPr="00760E0B">
              <w:rPr>
                <w:rFonts w:eastAsia="Calibri"/>
                <w:bCs/>
                <w:lang w:eastAsia="en-US"/>
              </w:rPr>
              <w:t xml:space="preserve">había desestimado </w:t>
            </w:r>
            <w:r w:rsidR="00546E39" w:rsidRPr="00760E0B">
              <w:rPr>
                <w:rFonts w:eastAsia="Calibri"/>
                <w:bCs/>
                <w:lang w:eastAsia="en-US"/>
              </w:rPr>
              <w:t>la figura de</w:t>
            </w:r>
            <w:r w:rsidR="007619E9" w:rsidRPr="00760E0B">
              <w:rPr>
                <w:rFonts w:eastAsia="Calibri"/>
                <w:bCs/>
                <w:lang w:eastAsia="en-US"/>
              </w:rPr>
              <w:t xml:space="preserve"> desaparición forzada sin que se les </w:t>
            </w:r>
            <w:r w:rsidR="004D406B" w:rsidRPr="00760E0B">
              <w:rPr>
                <w:rFonts w:eastAsia="Calibri"/>
                <w:bCs/>
                <w:lang w:eastAsia="en-US"/>
              </w:rPr>
              <w:t xml:space="preserve">hubiera </w:t>
            </w:r>
            <w:r w:rsidR="007619E9" w:rsidRPr="00760E0B">
              <w:rPr>
                <w:rFonts w:eastAsia="Calibri"/>
                <w:bCs/>
                <w:lang w:eastAsia="en-US"/>
              </w:rPr>
              <w:t>permitido participar en el proceso.</w:t>
            </w:r>
          </w:p>
          <w:p w14:paraId="66C5EE8E" w14:textId="7D90F8B6" w:rsidR="007619E9" w:rsidRPr="00760E0B" w:rsidRDefault="00A04D8F" w:rsidP="00523361">
            <w:pPr>
              <w:spacing w:before="40" w:after="120"/>
              <w:jc w:val="both"/>
              <w:rPr>
                <w:rFonts w:eastAsia="Calibri"/>
                <w:bCs/>
                <w:lang w:eastAsia="en-US"/>
              </w:rPr>
            </w:pPr>
            <w:r w:rsidRPr="00760E0B">
              <w:rPr>
                <w:rFonts w:eastAsia="Calibri"/>
                <w:bCs/>
                <w:lang w:eastAsia="en-US"/>
              </w:rPr>
              <w:t>4</w:t>
            </w:r>
            <w:r w:rsidR="00814617" w:rsidRPr="00760E0B">
              <w:rPr>
                <w:rFonts w:eastAsia="Calibri"/>
                <w:bCs/>
                <w:lang w:eastAsia="en-US"/>
              </w:rPr>
              <w:t>9</w:t>
            </w:r>
            <w:r w:rsidRPr="00760E0B">
              <w:rPr>
                <w:rFonts w:eastAsia="Calibri"/>
                <w:bCs/>
                <w:lang w:eastAsia="en-US"/>
              </w:rPr>
              <w:t>.</w:t>
            </w:r>
            <w:r w:rsidR="006B7185">
              <w:rPr>
                <w:rFonts w:eastAsia="Calibri"/>
                <w:bCs/>
                <w:lang w:eastAsia="en-US"/>
              </w:rPr>
              <w:tab/>
            </w:r>
            <w:r w:rsidR="007619E9" w:rsidRPr="00297378">
              <w:rPr>
                <w:rFonts w:eastAsia="Calibri"/>
                <w:bCs/>
                <w:lang w:eastAsia="en-US"/>
              </w:rPr>
              <w:t>Las autoras sost</w:t>
            </w:r>
            <w:r w:rsidR="004D406B" w:rsidRPr="00760E0B">
              <w:rPr>
                <w:rFonts w:eastAsia="Calibri"/>
                <w:bCs/>
                <w:lang w:eastAsia="en-US"/>
              </w:rPr>
              <w:t>enían</w:t>
            </w:r>
            <w:r w:rsidR="007619E9" w:rsidRPr="00760E0B">
              <w:rPr>
                <w:rFonts w:eastAsia="Calibri"/>
                <w:bCs/>
                <w:lang w:eastAsia="en-US"/>
              </w:rPr>
              <w:t xml:space="preserve"> por otra parte que no </w:t>
            </w:r>
            <w:r w:rsidR="004D406B" w:rsidRPr="00760E0B">
              <w:rPr>
                <w:rFonts w:eastAsia="Calibri"/>
                <w:bCs/>
                <w:lang w:eastAsia="en-US"/>
              </w:rPr>
              <w:t xml:space="preserve">era </w:t>
            </w:r>
            <w:r w:rsidR="007619E9" w:rsidRPr="00760E0B">
              <w:rPr>
                <w:rFonts w:eastAsia="Calibri"/>
                <w:bCs/>
                <w:lang w:eastAsia="en-US"/>
              </w:rPr>
              <w:t xml:space="preserve">cierta la afirmación del Estado parte según la cual hubo una comunicación del Sr. </w:t>
            </w:r>
            <w:proofErr w:type="spellStart"/>
            <w:r w:rsidR="007619E9" w:rsidRPr="00760E0B">
              <w:rPr>
                <w:rFonts w:eastAsia="Calibri"/>
                <w:bCs/>
                <w:lang w:eastAsia="en-US"/>
              </w:rPr>
              <w:t>Yrusta</w:t>
            </w:r>
            <w:proofErr w:type="spellEnd"/>
            <w:r w:rsidR="007619E9" w:rsidRPr="00760E0B">
              <w:rPr>
                <w:rFonts w:eastAsia="Calibri"/>
                <w:bCs/>
                <w:lang w:eastAsia="en-US"/>
              </w:rPr>
              <w:t xml:space="preserve"> con </w:t>
            </w:r>
            <w:r w:rsidR="00546E39" w:rsidRPr="00760E0B">
              <w:rPr>
                <w:rFonts w:eastAsia="Calibri"/>
                <w:bCs/>
                <w:lang w:eastAsia="en-US"/>
              </w:rPr>
              <w:t>ellas en las primeras</w:t>
            </w:r>
            <w:r w:rsidR="007619E9" w:rsidRPr="00760E0B">
              <w:rPr>
                <w:rFonts w:eastAsia="Calibri"/>
                <w:bCs/>
                <w:lang w:eastAsia="en-US"/>
              </w:rPr>
              <w:t xml:space="preserve"> 24 horas después de </w:t>
            </w:r>
            <w:r w:rsidR="00546E39" w:rsidRPr="00760E0B">
              <w:rPr>
                <w:rFonts w:eastAsia="Calibri"/>
                <w:bCs/>
                <w:lang w:eastAsia="en-US"/>
              </w:rPr>
              <w:t>su traslado clandestino</w:t>
            </w:r>
            <w:r w:rsidR="007619E9" w:rsidRPr="00760E0B">
              <w:rPr>
                <w:rFonts w:eastAsia="Calibri"/>
                <w:bCs/>
                <w:lang w:eastAsia="en-US"/>
              </w:rPr>
              <w:t xml:space="preserve"> a Coronda, </w:t>
            </w:r>
            <w:r w:rsidR="00743E2F" w:rsidRPr="00760E0B">
              <w:rPr>
                <w:rFonts w:eastAsia="Calibri"/>
                <w:bCs/>
                <w:lang w:eastAsia="en-US"/>
              </w:rPr>
              <w:t>y que poco importa si tuvieron conocimiento del lugar 24, 48 o 120 horas después</w:t>
            </w:r>
            <w:r w:rsidR="007619E9" w:rsidRPr="00760E0B">
              <w:rPr>
                <w:rFonts w:eastAsia="Calibri"/>
                <w:bCs/>
                <w:lang w:eastAsia="en-US"/>
              </w:rPr>
              <w:t>.</w:t>
            </w:r>
          </w:p>
          <w:p w14:paraId="525DB1A6" w14:textId="186E0886" w:rsidR="00DE6649" w:rsidRPr="00760E0B" w:rsidRDefault="00814617" w:rsidP="00523361">
            <w:pPr>
              <w:spacing w:before="40" w:after="120"/>
              <w:jc w:val="both"/>
              <w:rPr>
                <w:rFonts w:eastAsia="Calibri"/>
                <w:bCs/>
                <w:lang w:eastAsia="en-US"/>
              </w:rPr>
            </w:pPr>
            <w:r w:rsidRPr="00760E0B">
              <w:rPr>
                <w:rFonts w:eastAsia="Calibri"/>
                <w:bCs/>
                <w:lang w:eastAsia="en-US"/>
              </w:rPr>
              <w:t>50</w:t>
            </w:r>
            <w:r w:rsidR="00A04D8F" w:rsidRPr="00760E0B">
              <w:rPr>
                <w:rFonts w:eastAsia="Calibri"/>
                <w:bCs/>
                <w:lang w:eastAsia="en-US"/>
              </w:rPr>
              <w:t>.</w:t>
            </w:r>
            <w:r w:rsidR="006B7185">
              <w:rPr>
                <w:rFonts w:eastAsia="Calibri"/>
                <w:bCs/>
                <w:lang w:eastAsia="en-US"/>
              </w:rPr>
              <w:tab/>
            </w:r>
            <w:r w:rsidR="007619E9" w:rsidRPr="00297378">
              <w:rPr>
                <w:rFonts w:eastAsia="Calibri"/>
                <w:bCs/>
                <w:lang w:eastAsia="en-US"/>
              </w:rPr>
              <w:t>Finalmente, l</w:t>
            </w:r>
            <w:r w:rsidR="00853FEB" w:rsidRPr="00760E0B">
              <w:rPr>
                <w:rFonts w:eastAsia="Calibri"/>
                <w:bCs/>
                <w:lang w:eastAsia="en-US"/>
              </w:rPr>
              <w:t>as autoras afirma</w:t>
            </w:r>
            <w:r w:rsidR="004D406B" w:rsidRPr="00760E0B">
              <w:rPr>
                <w:rFonts w:eastAsia="Calibri"/>
                <w:bCs/>
                <w:lang w:eastAsia="en-US"/>
              </w:rPr>
              <w:t>ro</w:t>
            </w:r>
            <w:r w:rsidR="00853FEB" w:rsidRPr="00760E0B">
              <w:rPr>
                <w:rFonts w:eastAsia="Calibri"/>
                <w:bCs/>
                <w:lang w:eastAsia="en-US"/>
              </w:rPr>
              <w:t>n que el E</w:t>
            </w:r>
            <w:r w:rsidR="00DE6649" w:rsidRPr="00760E0B">
              <w:rPr>
                <w:rFonts w:eastAsia="Calibri"/>
                <w:bCs/>
                <w:lang w:eastAsia="en-US"/>
              </w:rPr>
              <w:t xml:space="preserve">stado </w:t>
            </w:r>
            <w:r w:rsidR="00853FEB" w:rsidRPr="00760E0B">
              <w:rPr>
                <w:rFonts w:eastAsia="Calibri"/>
                <w:bCs/>
                <w:lang w:eastAsia="en-US"/>
              </w:rPr>
              <w:t xml:space="preserve">parte </w:t>
            </w:r>
            <w:r w:rsidR="004D406B" w:rsidRPr="00760E0B">
              <w:rPr>
                <w:rFonts w:eastAsia="Calibri"/>
                <w:bCs/>
                <w:lang w:eastAsia="en-US"/>
              </w:rPr>
              <w:t xml:space="preserve">seguía </w:t>
            </w:r>
            <w:r w:rsidR="00DE6649" w:rsidRPr="00760E0B">
              <w:rPr>
                <w:rFonts w:eastAsia="Calibri"/>
                <w:bCs/>
                <w:lang w:eastAsia="en-US"/>
              </w:rPr>
              <w:t>sin ofrecer</w:t>
            </w:r>
            <w:r w:rsidR="00853FEB" w:rsidRPr="00760E0B">
              <w:rPr>
                <w:rFonts w:eastAsia="Calibri"/>
                <w:bCs/>
                <w:lang w:eastAsia="en-US"/>
              </w:rPr>
              <w:t>les</w:t>
            </w:r>
            <w:r w:rsidR="00DE6649" w:rsidRPr="00760E0B">
              <w:rPr>
                <w:rFonts w:eastAsia="Calibri"/>
                <w:bCs/>
                <w:lang w:eastAsia="en-US"/>
              </w:rPr>
              <w:t xml:space="preserve"> </w:t>
            </w:r>
            <w:r w:rsidR="00853FEB" w:rsidRPr="00760E0B">
              <w:rPr>
                <w:rFonts w:eastAsia="Calibri"/>
                <w:bCs/>
                <w:lang w:eastAsia="en-US"/>
              </w:rPr>
              <w:t>reparación</w:t>
            </w:r>
            <w:r w:rsidR="007619E9" w:rsidRPr="00760E0B">
              <w:rPr>
                <w:rFonts w:eastAsia="Calibri"/>
                <w:bCs/>
                <w:lang w:eastAsia="en-US"/>
              </w:rPr>
              <w:t xml:space="preserve"> y </w:t>
            </w:r>
            <w:r w:rsidR="00DE6649" w:rsidRPr="00760E0B">
              <w:rPr>
                <w:rFonts w:eastAsia="Calibri"/>
                <w:bCs/>
                <w:lang w:eastAsia="en-US"/>
              </w:rPr>
              <w:t>sin establecer registros adecuados accesibles sobre las personas privadas de libertad.</w:t>
            </w:r>
          </w:p>
          <w:p w14:paraId="6F751501" w14:textId="06752FED" w:rsidR="005E49F7" w:rsidRPr="006B7185" w:rsidRDefault="005E49F7" w:rsidP="00523361">
            <w:pPr>
              <w:spacing w:before="40" w:after="120"/>
              <w:jc w:val="both"/>
              <w:rPr>
                <w:rFonts w:eastAsia="Calibri"/>
                <w:b/>
                <w:lang w:eastAsia="en-US"/>
              </w:rPr>
            </w:pPr>
            <w:r w:rsidRPr="006B7185">
              <w:rPr>
                <w:rFonts w:eastAsia="Calibri"/>
                <w:b/>
                <w:lang w:eastAsia="en-US"/>
              </w:rPr>
              <w:t xml:space="preserve">Decisión </w:t>
            </w:r>
            <w:r w:rsidR="00FF5A1E" w:rsidRPr="006B7185">
              <w:rPr>
                <w:rFonts w:eastAsia="Calibri"/>
                <w:b/>
                <w:lang w:eastAsia="en-US"/>
              </w:rPr>
              <w:t>del Comité de</w:t>
            </w:r>
            <w:r w:rsidRPr="006B7185">
              <w:rPr>
                <w:rFonts w:eastAsia="Calibri"/>
                <w:b/>
                <w:lang w:eastAsia="en-US"/>
              </w:rPr>
              <w:t xml:space="preserve"> 1</w:t>
            </w:r>
            <w:r w:rsidR="002242A0" w:rsidRPr="006B7185">
              <w:rPr>
                <w:rFonts w:eastAsia="Calibri"/>
                <w:b/>
                <w:lang w:eastAsia="en-US"/>
              </w:rPr>
              <w:t>8</w:t>
            </w:r>
            <w:r w:rsidRPr="006B7185">
              <w:rPr>
                <w:rFonts w:eastAsia="Calibri"/>
                <w:b/>
                <w:lang w:eastAsia="en-US"/>
              </w:rPr>
              <w:t xml:space="preserve"> de septiembre de 2020</w:t>
            </w:r>
          </w:p>
          <w:p w14:paraId="4BA91C26" w14:textId="47F098D2" w:rsidR="00FF5A1E" w:rsidRPr="00760E0B" w:rsidRDefault="00A04D8F" w:rsidP="00523361">
            <w:pPr>
              <w:spacing w:before="40" w:after="120"/>
              <w:jc w:val="both"/>
              <w:rPr>
                <w:rFonts w:eastAsia="Calibri"/>
                <w:bCs/>
                <w:lang w:eastAsia="en-US"/>
              </w:rPr>
            </w:pPr>
            <w:r w:rsidRPr="00914447">
              <w:rPr>
                <w:rFonts w:eastAsia="Calibri"/>
                <w:bCs/>
                <w:lang w:eastAsia="en-US"/>
              </w:rPr>
              <w:t>5</w:t>
            </w:r>
            <w:r w:rsidR="00814617" w:rsidRPr="00914447">
              <w:rPr>
                <w:rFonts w:eastAsia="Calibri"/>
                <w:bCs/>
                <w:lang w:eastAsia="en-US"/>
              </w:rPr>
              <w:t>1</w:t>
            </w:r>
            <w:r w:rsidRPr="00914447">
              <w:rPr>
                <w:rFonts w:eastAsia="Calibri"/>
                <w:bCs/>
                <w:lang w:eastAsia="en-US"/>
              </w:rPr>
              <w:t>.</w:t>
            </w:r>
            <w:r w:rsidR="006B7185">
              <w:rPr>
                <w:rFonts w:eastAsia="Calibri"/>
                <w:bCs/>
                <w:lang w:eastAsia="en-US"/>
              </w:rPr>
              <w:tab/>
            </w:r>
            <w:r w:rsidR="00AA54EC" w:rsidRPr="00914447">
              <w:rPr>
                <w:rFonts w:eastAsia="Calibri"/>
                <w:bCs/>
                <w:lang w:eastAsia="en-US"/>
              </w:rPr>
              <w:t>Criterio de cumplimiento: B (medidas parcialmente satisfactorias)</w:t>
            </w:r>
            <w:r w:rsidR="004D406B" w:rsidRPr="00914447">
              <w:rPr>
                <w:rFonts w:eastAsia="Calibri"/>
                <w:bCs/>
                <w:lang w:eastAsia="en-US"/>
              </w:rPr>
              <w:t>.</w:t>
            </w:r>
            <w:r w:rsidR="00FF5A1E" w:rsidRPr="00914447">
              <w:rPr>
                <w:rFonts w:eastAsia="Calibri"/>
                <w:bCs/>
                <w:lang w:eastAsia="en-US"/>
              </w:rPr>
              <w:t xml:space="preserve"> el Estado parte adoptó medidas adicionales, pero se precisan más medidas y más información. El Comité decidió enviar una nota de seguimiento al Estado parte</w:t>
            </w:r>
            <w:r w:rsidR="00FF5A1E" w:rsidRPr="00760E0B">
              <w:rPr>
                <w:rFonts w:eastAsia="Calibri"/>
                <w:bCs/>
                <w:lang w:eastAsia="en-US"/>
              </w:rPr>
              <w:t>.</w:t>
            </w:r>
          </w:p>
          <w:p w14:paraId="4531D8E8" w14:textId="7EDE4227" w:rsidR="002242A0" w:rsidRPr="00760E0B" w:rsidRDefault="00A04D8F" w:rsidP="00523361">
            <w:pPr>
              <w:spacing w:before="40" w:after="120"/>
              <w:jc w:val="both"/>
              <w:rPr>
                <w:rFonts w:eastAsia="Calibri"/>
                <w:bCs/>
                <w:lang w:eastAsia="en-US"/>
              </w:rPr>
            </w:pPr>
            <w:r w:rsidRPr="00760E0B">
              <w:rPr>
                <w:rFonts w:eastAsia="Calibri"/>
                <w:bCs/>
                <w:lang w:eastAsia="en-US"/>
              </w:rPr>
              <w:t>5</w:t>
            </w:r>
            <w:r w:rsidR="00814617" w:rsidRPr="00760E0B">
              <w:rPr>
                <w:rFonts w:eastAsia="Calibri"/>
                <w:bCs/>
                <w:lang w:eastAsia="en-US"/>
              </w:rPr>
              <w:t>2</w:t>
            </w:r>
            <w:r w:rsidRPr="00760E0B">
              <w:rPr>
                <w:rFonts w:eastAsia="Calibri"/>
                <w:bCs/>
                <w:lang w:eastAsia="en-US"/>
              </w:rPr>
              <w:t>.</w:t>
            </w:r>
            <w:r w:rsidR="006B7185">
              <w:rPr>
                <w:rFonts w:eastAsia="Calibri"/>
                <w:bCs/>
                <w:lang w:eastAsia="en-US"/>
              </w:rPr>
              <w:tab/>
            </w:r>
            <w:r w:rsidR="002242A0" w:rsidRPr="00297378">
              <w:rPr>
                <w:rFonts w:eastAsia="Calibri"/>
                <w:bCs/>
                <w:lang w:eastAsia="en-US"/>
              </w:rPr>
              <w:t>Agradeciendo el Estado parte el infor</w:t>
            </w:r>
            <w:r w:rsidR="002242A0" w:rsidRPr="00760E0B">
              <w:rPr>
                <w:rFonts w:eastAsia="Calibri"/>
                <w:bCs/>
                <w:lang w:eastAsia="en-US"/>
              </w:rPr>
              <w:t>me de seguimiento de fecha 10 de septiembre de 2019, el Comité concluyó que las medidas adoptadas por el Estado parte no corresponden a una ejecución satisfactoria de las recomendaciones contenidas en el dictamen y reiteradas en el procedimiento de seguimiento de 6 de octubre de 2017 y en la nota de 19 de mayo de</w:t>
            </w:r>
            <w:r w:rsidR="00EA15BB">
              <w:rPr>
                <w:rFonts w:eastAsia="Calibri"/>
                <w:bCs/>
                <w:lang w:eastAsia="en-US"/>
              </w:rPr>
              <w:t> </w:t>
            </w:r>
            <w:r w:rsidR="002242A0" w:rsidRPr="00760E0B">
              <w:rPr>
                <w:rFonts w:eastAsia="Calibri"/>
                <w:bCs/>
                <w:lang w:eastAsia="en-US"/>
              </w:rPr>
              <w:t xml:space="preserve">2019. </w:t>
            </w:r>
          </w:p>
          <w:p w14:paraId="7176D8E7" w14:textId="436CD6FE" w:rsidR="00BD5844" w:rsidRPr="00914447" w:rsidRDefault="00585750" w:rsidP="00523361">
            <w:pPr>
              <w:spacing w:before="40" w:after="120"/>
              <w:jc w:val="both"/>
              <w:rPr>
                <w:rFonts w:eastAsia="Calibri"/>
                <w:bCs/>
                <w:lang w:eastAsia="en-US"/>
              </w:rPr>
            </w:pPr>
            <w:r w:rsidRPr="00914447">
              <w:rPr>
                <w:rFonts w:eastAsia="Calibri"/>
                <w:bCs/>
                <w:lang w:eastAsia="en-US"/>
              </w:rPr>
              <w:t>5</w:t>
            </w:r>
            <w:r w:rsidR="00814617" w:rsidRPr="00914447">
              <w:rPr>
                <w:rFonts w:eastAsia="Calibri"/>
                <w:bCs/>
                <w:lang w:eastAsia="en-US"/>
              </w:rPr>
              <w:t>3</w:t>
            </w:r>
            <w:r w:rsidRPr="00914447">
              <w:rPr>
                <w:rFonts w:eastAsia="Calibri"/>
                <w:bCs/>
                <w:lang w:eastAsia="en-US"/>
              </w:rPr>
              <w:t>.</w:t>
            </w:r>
            <w:r w:rsidR="006B7185">
              <w:rPr>
                <w:rFonts w:eastAsia="Calibri"/>
                <w:bCs/>
                <w:lang w:eastAsia="en-US"/>
              </w:rPr>
              <w:tab/>
            </w:r>
            <w:r w:rsidR="002242A0" w:rsidRPr="00914447">
              <w:rPr>
                <w:rFonts w:eastAsia="Calibri"/>
                <w:bCs/>
                <w:lang w:eastAsia="en-US"/>
              </w:rPr>
              <w:t>En particular, el Comité considera:</w:t>
            </w:r>
          </w:p>
          <w:p w14:paraId="7DB90336" w14:textId="6334E7D2" w:rsidR="006F472F" w:rsidRPr="00914447" w:rsidRDefault="00297378" w:rsidP="00523361">
            <w:pPr>
              <w:spacing w:before="40" w:after="120"/>
              <w:jc w:val="both"/>
              <w:rPr>
                <w:rFonts w:eastAsia="Calibri"/>
                <w:bCs/>
                <w:lang w:eastAsia="en-US"/>
              </w:rPr>
            </w:pPr>
            <w:r>
              <w:rPr>
                <w:rFonts w:eastAsia="Calibri"/>
                <w:bCs/>
                <w:lang w:eastAsia="en-US"/>
              </w:rPr>
              <w:tab/>
            </w:r>
            <w:r w:rsidR="00585750" w:rsidRPr="00760E0B">
              <w:rPr>
                <w:rFonts w:eastAsia="Calibri"/>
                <w:bCs/>
                <w:lang w:eastAsia="en-US"/>
              </w:rPr>
              <w:t>a)</w:t>
            </w:r>
            <w:r w:rsidR="006B7185">
              <w:rPr>
                <w:rFonts w:eastAsia="Calibri"/>
                <w:bCs/>
                <w:lang w:eastAsia="en-US"/>
              </w:rPr>
              <w:tab/>
            </w:r>
            <w:r w:rsidR="005A3ED8" w:rsidRPr="00297378">
              <w:rPr>
                <w:rFonts w:eastAsia="Calibri"/>
                <w:bCs/>
                <w:lang w:eastAsia="en-US"/>
              </w:rPr>
              <w:t>R</w:t>
            </w:r>
            <w:r w:rsidR="005A3ED8" w:rsidRPr="00760E0B">
              <w:rPr>
                <w:rFonts w:eastAsia="Calibri"/>
                <w:bCs/>
                <w:lang w:eastAsia="en-US"/>
              </w:rPr>
              <w:t xml:space="preserve">especto al </w:t>
            </w:r>
            <w:r w:rsidR="005A3ED8" w:rsidRPr="00914447">
              <w:rPr>
                <w:rFonts w:eastAsia="Calibri"/>
                <w:bCs/>
                <w:lang w:eastAsia="en-US"/>
              </w:rPr>
              <w:t>p</w:t>
            </w:r>
            <w:r w:rsidR="006F472F" w:rsidRPr="00914447">
              <w:rPr>
                <w:rFonts w:eastAsia="Calibri"/>
                <w:bCs/>
                <w:lang w:eastAsia="en-US"/>
              </w:rPr>
              <w:t>árrafo 12 a) del dictamen, que el Estado parte adoptó medidas adicionales, pero se precisan más medidas y más información</w:t>
            </w:r>
            <w:r w:rsidR="00FF5A1E" w:rsidRPr="00914447">
              <w:rPr>
                <w:rFonts w:eastAsia="Calibri"/>
                <w:bCs/>
                <w:lang w:eastAsia="en-US"/>
              </w:rPr>
              <w:t>;</w:t>
            </w:r>
          </w:p>
          <w:p w14:paraId="6AE24126" w14:textId="7880044F" w:rsidR="006F472F" w:rsidRPr="00914447" w:rsidRDefault="00297378" w:rsidP="00523361">
            <w:pPr>
              <w:spacing w:before="40" w:after="120"/>
              <w:jc w:val="both"/>
              <w:rPr>
                <w:rFonts w:eastAsia="Calibri"/>
                <w:bCs/>
                <w:lang w:eastAsia="en-US"/>
              </w:rPr>
            </w:pPr>
            <w:r>
              <w:rPr>
                <w:rFonts w:eastAsia="Calibri"/>
                <w:bCs/>
                <w:lang w:eastAsia="en-US"/>
              </w:rPr>
              <w:tab/>
            </w:r>
            <w:r w:rsidR="00814617" w:rsidRPr="00914447">
              <w:rPr>
                <w:rFonts w:eastAsia="Calibri"/>
                <w:bCs/>
                <w:lang w:eastAsia="en-US"/>
              </w:rPr>
              <w:t>b)</w:t>
            </w:r>
            <w:r w:rsidR="006B7185">
              <w:rPr>
                <w:rFonts w:eastAsia="Calibri"/>
                <w:bCs/>
                <w:lang w:eastAsia="en-US"/>
              </w:rPr>
              <w:tab/>
            </w:r>
            <w:r w:rsidR="005A3ED8" w:rsidRPr="00297378">
              <w:rPr>
                <w:rFonts w:eastAsia="Calibri"/>
                <w:bCs/>
                <w:lang w:eastAsia="en-US"/>
              </w:rPr>
              <w:t xml:space="preserve">Respecto </w:t>
            </w:r>
            <w:r w:rsidR="005A3ED8" w:rsidRPr="00760E0B">
              <w:rPr>
                <w:rFonts w:eastAsia="Calibri"/>
                <w:bCs/>
                <w:lang w:eastAsia="en-US"/>
              </w:rPr>
              <w:t xml:space="preserve">al </w:t>
            </w:r>
            <w:r w:rsidR="005A3ED8" w:rsidRPr="00914447">
              <w:rPr>
                <w:rFonts w:eastAsia="Calibri"/>
                <w:bCs/>
                <w:lang w:eastAsia="en-US"/>
              </w:rPr>
              <w:t xml:space="preserve">párrafo </w:t>
            </w:r>
            <w:r w:rsidR="006F472F" w:rsidRPr="00914447">
              <w:rPr>
                <w:rFonts w:eastAsia="Calibri"/>
                <w:bCs/>
                <w:lang w:eastAsia="en-US"/>
              </w:rPr>
              <w:t>12 c) del dictamen</w:t>
            </w:r>
            <w:r w:rsidR="001219BF" w:rsidRPr="00914447">
              <w:rPr>
                <w:rFonts w:eastAsia="Calibri"/>
                <w:bCs/>
                <w:lang w:eastAsia="en-US"/>
              </w:rPr>
              <w:t xml:space="preserve">, </w:t>
            </w:r>
            <w:r w:rsidR="005A3ED8" w:rsidRPr="00914447">
              <w:rPr>
                <w:rFonts w:eastAsia="Calibri"/>
                <w:bCs/>
                <w:lang w:eastAsia="en-US"/>
              </w:rPr>
              <w:t xml:space="preserve">que </w:t>
            </w:r>
            <w:r w:rsidR="001219BF" w:rsidRPr="00914447">
              <w:rPr>
                <w:rFonts w:eastAsia="Calibri"/>
                <w:bCs/>
                <w:lang w:eastAsia="en-US"/>
              </w:rPr>
              <w:t>no se ha recibido respuesta a una o más recomendaciones o a algunas partes de las recomendaciones tras recordatorios;</w:t>
            </w:r>
          </w:p>
          <w:p w14:paraId="7D2ABAA9" w14:textId="47492BCE" w:rsidR="001219BF" w:rsidRPr="00914447" w:rsidRDefault="00297378" w:rsidP="00523361">
            <w:pPr>
              <w:spacing w:before="40" w:after="120"/>
              <w:jc w:val="both"/>
              <w:rPr>
                <w:rFonts w:eastAsia="Calibri"/>
                <w:bCs/>
                <w:lang w:eastAsia="en-US"/>
              </w:rPr>
            </w:pPr>
            <w:r>
              <w:rPr>
                <w:rFonts w:eastAsia="Calibri"/>
                <w:bCs/>
                <w:lang w:eastAsia="en-US"/>
              </w:rPr>
              <w:tab/>
            </w:r>
            <w:r w:rsidR="00814617" w:rsidRPr="00914447">
              <w:rPr>
                <w:rFonts w:eastAsia="Calibri"/>
                <w:bCs/>
                <w:lang w:eastAsia="en-US"/>
              </w:rPr>
              <w:t>c)</w:t>
            </w:r>
            <w:r w:rsidR="006B7185">
              <w:rPr>
                <w:rFonts w:eastAsia="Calibri"/>
                <w:bCs/>
                <w:lang w:eastAsia="en-US"/>
              </w:rPr>
              <w:tab/>
            </w:r>
            <w:r w:rsidR="005A3ED8" w:rsidRPr="00297378">
              <w:rPr>
                <w:rFonts w:eastAsia="Calibri"/>
                <w:bCs/>
                <w:lang w:eastAsia="en-US"/>
              </w:rPr>
              <w:t xml:space="preserve">Respecto al </w:t>
            </w:r>
            <w:r w:rsidR="005A3ED8" w:rsidRPr="00914447">
              <w:rPr>
                <w:rFonts w:eastAsia="Calibri"/>
                <w:bCs/>
                <w:lang w:eastAsia="en-US"/>
              </w:rPr>
              <w:t xml:space="preserve">párrafo </w:t>
            </w:r>
            <w:r w:rsidR="001219BF" w:rsidRPr="00914447">
              <w:rPr>
                <w:rFonts w:eastAsia="Calibri"/>
                <w:bCs/>
                <w:lang w:eastAsia="en-US"/>
              </w:rPr>
              <w:t xml:space="preserve">12 d) del dictamen, </w:t>
            </w:r>
            <w:r w:rsidR="005A3ED8" w:rsidRPr="00914447">
              <w:rPr>
                <w:rFonts w:eastAsia="Calibri"/>
                <w:bCs/>
                <w:lang w:eastAsia="en-US"/>
              </w:rPr>
              <w:t xml:space="preserve">que </w:t>
            </w:r>
            <w:r w:rsidR="001219BF" w:rsidRPr="00914447">
              <w:rPr>
                <w:rFonts w:eastAsia="Calibri"/>
                <w:bCs/>
                <w:lang w:eastAsia="en-US"/>
              </w:rPr>
              <w:t>no se ha recibido respuesta a una o más recomendaciones o a algunas partes de las recome</w:t>
            </w:r>
            <w:r w:rsidR="00FF5A1E" w:rsidRPr="00914447">
              <w:rPr>
                <w:rFonts w:eastAsia="Calibri"/>
                <w:bCs/>
                <w:lang w:eastAsia="en-US"/>
              </w:rPr>
              <w:t>ndaciones tras recordatorios</w:t>
            </w:r>
            <w:r w:rsidR="001219BF" w:rsidRPr="00914447">
              <w:rPr>
                <w:rFonts w:eastAsia="Calibri"/>
                <w:bCs/>
                <w:lang w:eastAsia="en-US"/>
              </w:rPr>
              <w:t>;</w:t>
            </w:r>
          </w:p>
          <w:p w14:paraId="524CD67C" w14:textId="5DBF6AE9" w:rsidR="001219BF" w:rsidRPr="00914447" w:rsidRDefault="00297378" w:rsidP="00523361">
            <w:pPr>
              <w:spacing w:before="40" w:after="120"/>
              <w:jc w:val="both"/>
              <w:rPr>
                <w:rFonts w:eastAsia="Calibri"/>
                <w:bCs/>
                <w:lang w:eastAsia="en-US"/>
              </w:rPr>
            </w:pPr>
            <w:r>
              <w:rPr>
                <w:rFonts w:eastAsia="Calibri"/>
                <w:bCs/>
                <w:lang w:eastAsia="en-US"/>
              </w:rPr>
              <w:tab/>
            </w:r>
            <w:r w:rsidR="00814617" w:rsidRPr="00914447">
              <w:rPr>
                <w:rFonts w:eastAsia="Calibri"/>
                <w:bCs/>
                <w:lang w:eastAsia="en-US"/>
              </w:rPr>
              <w:t>d)</w:t>
            </w:r>
            <w:r w:rsidR="006B7185">
              <w:rPr>
                <w:rFonts w:eastAsia="Calibri"/>
                <w:bCs/>
                <w:lang w:eastAsia="en-US"/>
              </w:rPr>
              <w:tab/>
            </w:r>
            <w:r w:rsidR="005A3ED8" w:rsidRPr="00914447">
              <w:rPr>
                <w:rFonts w:eastAsia="Calibri"/>
                <w:bCs/>
                <w:lang w:eastAsia="en-US"/>
              </w:rPr>
              <w:t>Y r</w:t>
            </w:r>
            <w:r w:rsidR="005A3ED8" w:rsidRPr="00760E0B">
              <w:rPr>
                <w:rFonts w:eastAsia="Calibri"/>
                <w:bCs/>
                <w:lang w:eastAsia="en-US"/>
              </w:rPr>
              <w:t xml:space="preserve">especto al </w:t>
            </w:r>
            <w:r w:rsidR="005A3ED8" w:rsidRPr="00914447">
              <w:rPr>
                <w:rFonts w:eastAsia="Calibri"/>
                <w:bCs/>
                <w:lang w:eastAsia="en-US"/>
              </w:rPr>
              <w:t xml:space="preserve">párrafo </w:t>
            </w:r>
            <w:r w:rsidR="001219BF" w:rsidRPr="00914447">
              <w:rPr>
                <w:rFonts w:eastAsia="Calibri"/>
                <w:bCs/>
                <w:lang w:eastAsia="en-US"/>
              </w:rPr>
              <w:t xml:space="preserve">12 e) del dictamen, </w:t>
            </w:r>
            <w:r w:rsidR="005A3ED8" w:rsidRPr="00914447">
              <w:rPr>
                <w:rFonts w:eastAsia="Calibri"/>
                <w:bCs/>
                <w:lang w:eastAsia="en-US"/>
              </w:rPr>
              <w:t xml:space="preserve">que </w:t>
            </w:r>
            <w:r w:rsidR="001219BF" w:rsidRPr="00914447">
              <w:rPr>
                <w:rFonts w:eastAsia="Calibri"/>
                <w:bCs/>
                <w:lang w:eastAsia="en-US"/>
              </w:rPr>
              <w:t>se han adoptado medidas sustantivas, pero se precisa información y/o medidas adicionales.</w:t>
            </w:r>
          </w:p>
          <w:p w14:paraId="0DB03119" w14:textId="13754CB5" w:rsidR="001219BF" w:rsidRPr="00914447" w:rsidRDefault="00814617" w:rsidP="00523361">
            <w:pPr>
              <w:spacing w:before="40" w:after="120"/>
              <w:jc w:val="both"/>
              <w:rPr>
                <w:rFonts w:eastAsia="Calibri"/>
                <w:bCs/>
                <w:lang w:eastAsia="en-US"/>
              </w:rPr>
            </w:pPr>
            <w:r w:rsidRPr="00914447">
              <w:rPr>
                <w:rFonts w:eastAsia="Calibri"/>
                <w:bCs/>
                <w:lang w:eastAsia="en-US"/>
              </w:rPr>
              <w:t>54.</w:t>
            </w:r>
            <w:r w:rsidR="006B7185">
              <w:rPr>
                <w:rFonts w:eastAsia="Calibri"/>
                <w:bCs/>
                <w:lang w:eastAsia="en-US"/>
              </w:rPr>
              <w:tab/>
            </w:r>
            <w:r w:rsidR="002242A0" w:rsidRPr="00914447">
              <w:rPr>
                <w:rFonts w:eastAsia="Calibri"/>
                <w:bCs/>
                <w:lang w:eastAsia="en-US"/>
              </w:rPr>
              <w:t>A la luz de lo anterior,</w:t>
            </w:r>
            <w:r w:rsidR="001219BF" w:rsidRPr="00914447">
              <w:rPr>
                <w:rFonts w:eastAsia="Calibri"/>
                <w:bCs/>
                <w:lang w:eastAsia="en-US"/>
              </w:rPr>
              <w:t xml:space="preserve"> </w:t>
            </w:r>
            <w:r w:rsidR="002242A0" w:rsidRPr="00914447">
              <w:rPr>
                <w:rFonts w:eastAsia="Calibri"/>
                <w:bCs/>
                <w:lang w:eastAsia="en-US"/>
              </w:rPr>
              <w:t xml:space="preserve">el Comité decidió </w:t>
            </w:r>
            <w:r w:rsidR="008320DA" w:rsidRPr="00914447">
              <w:rPr>
                <w:rFonts w:eastAsia="Calibri"/>
                <w:bCs/>
                <w:lang w:eastAsia="en-US"/>
              </w:rPr>
              <w:t xml:space="preserve">mantener abierto el procedimiento de seguimiento al dictamen y </w:t>
            </w:r>
            <w:r w:rsidR="002242A0" w:rsidRPr="00914447">
              <w:rPr>
                <w:rFonts w:eastAsia="Calibri"/>
                <w:bCs/>
                <w:lang w:eastAsia="en-US"/>
              </w:rPr>
              <w:t xml:space="preserve">enviar una </w:t>
            </w:r>
            <w:r w:rsidR="008320DA" w:rsidRPr="00914447">
              <w:rPr>
                <w:rFonts w:eastAsia="Calibri"/>
                <w:bCs/>
                <w:lang w:eastAsia="en-US"/>
              </w:rPr>
              <w:t xml:space="preserve">nueva </w:t>
            </w:r>
            <w:r w:rsidR="002242A0" w:rsidRPr="00914447">
              <w:rPr>
                <w:rFonts w:eastAsia="Calibri"/>
                <w:bCs/>
                <w:lang w:eastAsia="en-US"/>
              </w:rPr>
              <w:t>nota de seguimiento al Estado parte.</w:t>
            </w:r>
          </w:p>
          <w:p w14:paraId="612C2BE1" w14:textId="754AC528" w:rsidR="006F472F" w:rsidRPr="006B7185" w:rsidRDefault="00FF5A1E" w:rsidP="00523361">
            <w:pPr>
              <w:spacing w:before="40" w:after="120"/>
              <w:jc w:val="both"/>
              <w:rPr>
                <w:rFonts w:eastAsia="Calibri"/>
                <w:b/>
                <w:lang w:eastAsia="en-US"/>
              </w:rPr>
            </w:pPr>
            <w:r w:rsidRPr="006B7185">
              <w:rPr>
                <w:rFonts w:eastAsia="Calibri"/>
                <w:b/>
                <w:lang w:eastAsia="en-US"/>
              </w:rPr>
              <w:t>Respuesta del Estado parte de 25 de noviembre de 2021</w:t>
            </w:r>
          </w:p>
          <w:p w14:paraId="30E36DFD" w14:textId="10201100" w:rsidR="006503FE" w:rsidRPr="00760E0B" w:rsidRDefault="00814617" w:rsidP="00523361">
            <w:pPr>
              <w:spacing w:before="40" w:after="120"/>
              <w:jc w:val="both"/>
              <w:rPr>
                <w:rFonts w:eastAsia="Calibri"/>
                <w:bCs/>
                <w:lang w:eastAsia="en-US"/>
              </w:rPr>
            </w:pPr>
            <w:r w:rsidRPr="00760E0B">
              <w:rPr>
                <w:rFonts w:eastAsia="Calibri"/>
                <w:bCs/>
                <w:lang w:eastAsia="en-US"/>
              </w:rPr>
              <w:t>55.</w:t>
            </w:r>
            <w:r w:rsidR="006B7185">
              <w:rPr>
                <w:rFonts w:eastAsia="Calibri"/>
                <w:bCs/>
                <w:lang w:eastAsia="en-US"/>
              </w:rPr>
              <w:tab/>
            </w:r>
            <w:r w:rsidR="00E549FB" w:rsidRPr="00297378">
              <w:rPr>
                <w:rFonts w:eastAsia="Calibri"/>
                <w:bCs/>
                <w:lang w:eastAsia="en-US"/>
              </w:rPr>
              <w:t>E</w:t>
            </w:r>
            <w:r w:rsidR="006503FE" w:rsidRPr="00760E0B">
              <w:rPr>
                <w:rFonts w:eastAsia="Calibri"/>
                <w:bCs/>
                <w:lang w:eastAsia="en-US"/>
              </w:rPr>
              <w:t xml:space="preserve">l Estado parte </w:t>
            </w:r>
            <w:r w:rsidRPr="00914447">
              <w:rPr>
                <w:rFonts w:eastAsia="Calibri"/>
                <w:bCs/>
                <w:lang w:eastAsia="en-US"/>
              </w:rPr>
              <w:t>comentó las medidas adoptadas con relación a las recomendaciones del Comité</w:t>
            </w:r>
          </w:p>
          <w:p w14:paraId="1B072D07" w14:textId="3938ED97" w:rsidR="006503FE" w:rsidRPr="00914447" w:rsidRDefault="006503FE" w:rsidP="00B03590">
            <w:pPr>
              <w:spacing w:before="40" w:after="120"/>
              <w:rPr>
                <w:rFonts w:eastAsia="Calibri"/>
                <w:bCs/>
                <w:i/>
                <w:iCs/>
                <w:lang w:eastAsia="en-US"/>
              </w:rPr>
            </w:pPr>
            <w:r w:rsidRPr="00914447">
              <w:rPr>
                <w:rFonts w:eastAsia="Calibri"/>
                <w:bCs/>
                <w:i/>
                <w:iCs/>
                <w:lang w:eastAsia="en-US"/>
              </w:rPr>
              <w:t xml:space="preserve">Participación de las autoras en calidad de víctimas en la investigación de la muerte y desaparición del Sr. </w:t>
            </w:r>
            <w:proofErr w:type="spellStart"/>
            <w:r w:rsidRPr="00914447">
              <w:rPr>
                <w:rFonts w:eastAsia="Calibri"/>
                <w:bCs/>
                <w:i/>
                <w:iCs/>
                <w:lang w:eastAsia="en-US"/>
              </w:rPr>
              <w:t>Yrusta</w:t>
            </w:r>
            <w:proofErr w:type="spellEnd"/>
            <w:r w:rsidRPr="00914447">
              <w:rPr>
                <w:rFonts w:eastAsia="Calibri"/>
                <w:bCs/>
                <w:i/>
                <w:iCs/>
                <w:lang w:eastAsia="en-US"/>
              </w:rPr>
              <w:t xml:space="preserve"> </w:t>
            </w:r>
          </w:p>
          <w:p w14:paraId="5E0F09E6" w14:textId="777A8D5C" w:rsidR="003E6EE8" w:rsidRPr="00914447" w:rsidRDefault="00814617" w:rsidP="00523361">
            <w:pPr>
              <w:spacing w:before="40" w:after="120"/>
              <w:jc w:val="both"/>
              <w:rPr>
                <w:rFonts w:eastAsia="Calibri"/>
                <w:bCs/>
                <w:lang w:eastAsia="en-US"/>
              </w:rPr>
            </w:pPr>
            <w:r w:rsidRPr="00297378">
              <w:rPr>
                <w:rFonts w:eastAsia="Calibri"/>
                <w:bCs/>
                <w:lang w:eastAsia="en-US"/>
              </w:rPr>
              <w:t>5</w:t>
            </w:r>
            <w:r w:rsidRPr="00760E0B">
              <w:rPr>
                <w:rFonts w:eastAsia="Calibri"/>
                <w:bCs/>
                <w:lang w:eastAsia="en-US"/>
              </w:rPr>
              <w:t>6.</w:t>
            </w:r>
            <w:r w:rsidR="006B7185">
              <w:rPr>
                <w:rFonts w:eastAsia="Calibri"/>
                <w:bCs/>
                <w:lang w:eastAsia="en-US"/>
              </w:rPr>
              <w:tab/>
            </w:r>
            <w:r w:rsidR="006503FE" w:rsidRPr="00297378">
              <w:rPr>
                <w:rFonts w:eastAsia="Calibri"/>
                <w:bCs/>
                <w:lang w:eastAsia="en-US"/>
              </w:rPr>
              <w:t xml:space="preserve">El Estado </w:t>
            </w:r>
            <w:r w:rsidR="00673F8A" w:rsidRPr="00760E0B">
              <w:rPr>
                <w:rFonts w:eastAsia="Calibri"/>
                <w:bCs/>
                <w:lang w:eastAsia="en-US"/>
              </w:rPr>
              <w:t xml:space="preserve">parte </w:t>
            </w:r>
            <w:r w:rsidR="006503FE" w:rsidRPr="00760E0B">
              <w:rPr>
                <w:rFonts w:eastAsia="Calibri"/>
                <w:bCs/>
                <w:lang w:eastAsia="en-US"/>
              </w:rPr>
              <w:t>hace notar que, s</w:t>
            </w:r>
            <w:r w:rsidR="00E549FB" w:rsidRPr="00760E0B">
              <w:rPr>
                <w:rFonts w:eastAsia="Calibri"/>
                <w:bCs/>
                <w:lang w:eastAsia="en-US"/>
              </w:rPr>
              <w:t xml:space="preserve">i bien en el momento de los hechos las autoras no podían constituirse en parte querellante ya que el Código </w:t>
            </w:r>
            <w:r w:rsidR="00A32F7B" w:rsidRPr="00760E0B">
              <w:rPr>
                <w:rFonts w:eastAsia="Calibri"/>
                <w:bCs/>
                <w:lang w:eastAsia="en-US"/>
              </w:rPr>
              <w:t>P</w:t>
            </w:r>
            <w:r w:rsidR="00E549FB" w:rsidRPr="00760E0B">
              <w:rPr>
                <w:rFonts w:eastAsia="Calibri"/>
                <w:bCs/>
                <w:lang w:eastAsia="en-US"/>
              </w:rPr>
              <w:t xml:space="preserve">rocesal </w:t>
            </w:r>
            <w:r w:rsidR="00A32F7B" w:rsidRPr="00760E0B">
              <w:rPr>
                <w:rFonts w:eastAsia="Calibri"/>
                <w:bCs/>
                <w:lang w:eastAsia="en-US"/>
              </w:rPr>
              <w:t>P</w:t>
            </w:r>
            <w:r w:rsidR="00E549FB" w:rsidRPr="00760E0B">
              <w:rPr>
                <w:rFonts w:eastAsia="Calibri"/>
                <w:bCs/>
                <w:lang w:eastAsia="en-US"/>
              </w:rPr>
              <w:t xml:space="preserve">enal de Santa Fe reserva </w:t>
            </w:r>
            <w:r w:rsidR="00A32F7B" w:rsidRPr="00760E0B">
              <w:rPr>
                <w:rFonts w:eastAsia="Calibri"/>
                <w:bCs/>
                <w:lang w:eastAsia="en-US"/>
              </w:rPr>
              <w:t xml:space="preserve">esa </w:t>
            </w:r>
            <w:r w:rsidR="00E549FB" w:rsidRPr="00760E0B">
              <w:rPr>
                <w:rFonts w:eastAsia="Calibri"/>
                <w:bCs/>
                <w:lang w:eastAsia="en-US"/>
              </w:rPr>
              <w:t xml:space="preserve">posibilidad a las personas ofendidas o a sus herederos </w:t>
            </w:r>
            <w:r w:rsidR="00A32F7B" w:rsidRPr="00760E0B">
              <w:rPr>
                <w:rFonts w:eastAsia="Calibri"/>
                <w:bCs/>
                <w:lang w:eastAsia="en-US"/>
              </w:rPr>
              <w:t>legitimarios</w:t>
            </w:r>
            <w:r w:rsidR="00E549FB" w:rsidRPr="00760E0B">
              <w:rPr>
                <w:rFonts w:eastAsia="Calibri"/>
                <w:bCs/>
                <w:lang w:eastAsia="en-US"/>
              </w:rPr>
              <w:t xml:space="preserve">, </w:t>
            </w:r>
            <w:r w:rsidR="00A32F7B" w:rsidRPr="00760E0B">
              <w:rPr>
                <w:rFonts w:eastAsia="Calibri"/>
                <w:bCs/>
                <w:lang w:eastAsia="en-US"/>
              </w:rPr>
              <w:t xml:space="preserve">la </w:t>
            </w:r>
            <w:r w:rsidR="00E549FB" w:rsidRPr="00760E0B">
              <w:rPr>
                <w:rFonts w:eastAsia="Calibri"/>
                <w:bCs/>
                <w:lang w:eastAsia="en-US"/>
              </w:rPr>
              <w:t xml:space="preserve">legislación fue modificada en 2018 mediante la Ley </w:t>
            </w:r>
            <w:r w:rsidR="00A32F7B" w:rsidRPr="00760E0B">
              <w:rPr>
                <w:rFonts w:eastAsia="Calibri"/>
                <w:bCs/>
                <w:lang w:eastAsia="en-US"/>
              </w:rPr>
              <w:t xml:space="preserve">núm. </w:t>
            </w:r>
            <w:r w:rsidR="00E549FB" w:rsidRPr="00760E0B">
              <w:rPr>
                <w:rFonts w:eastAsia="Calibri"/>
                <w:bCs/>
                <w:lang w:eastAsia="en-US"/>
              </w:rPr>
              <w:t>13.</w:t>
            </w:r>
            <w:r w:rsidR="00673F8A" w:rsidRPr="00760E0B">
              <w:rPr>
                <w:rFonts w:eastAsia="Calibri"/>
                <w:bCs/>
                <w:lang w:eastAsia="en-US"/>
              </w:rPr>
              <w:t xml:space="preserve">746, la cual permite actualmente a las autoras </w:t>
            </w:r>
            <w:r w:rsidR="00E549FB" w:rsidRPr="00760E0B">
              <w:rPr>
                <w:rFonts w:eastAsia="Calibri"/>
                <w:bCs/>
                <w:lang w:eastAsia="en-US"/>
              </w:rPr>
              <w:t>constituirse en parte querellante. A</w:t>
            </w:r>
            <w:r w:rsidR="00673F8A" w:rsidRPr="00760E0B">
              <w:rPr>
                <w:rFonts w:eastAsia="Calibri"/>
                <w:bCs/>
                <w:lang w:eastAsia="en-US"/>
              </w:rPr>
              <w:t>unque la solicitud de las autora</w:t>
            </w:r>
            <w:r w:rsidR="00E549FB" w:rsidRPr="00760E0B">
              <w:rPr>
                <w:rFonts w:eastAsia="Calibri"/>
                <w:bCs/>
                <w:lang w:eastAsia="en-US"/>
              </w:rPr>
              <w:t>s de constituirse en parte querellante fue</w:t>
            </w:r>
            <w:r w:rsidR="00673F8A" w:rsidRPr="00760E0B">
              <w:rPr>
                <w:rFonts w:eastAsia="Calibri"/>
                <w:bCs/>
                <w:lang w:eastAsia="en-US"/>
              </w:rPr>
              <w:t xml:space="preserve"> inicialmente</w:t>
            </w:r>
            <w:r w:rsidR="00E549FB" w:rsidRPr="00760E0B">
              <w:rPr>
                <w:rFonts w:eastAsia="Calibri"/>
                <w:bCs/>
                <w:lang w:eastAsia="en-US"/>
              </w:rPr>
              <w:t xml:space="preserve"> desestimada por el </w:t>
            </w:r>
            <w:r w:rsidR="003446D3" w:rsidRPr="00760E0B">
              <w:rPr>
                <w:rFonts w:eastAsia="Calibri"/>
                <w:bCs/>
                <w:lang w:eastAsia="en-US"/>
              </w:rPr>
              <w:t>j</w:t>
            </w:r>
            <w:r w:rsidR="00E549FB" w:rsidRPr="00760E0B">
              <w:rPr>
                <w:rFonts w:eastAsia="Calibri"/>
                <w:bCs/>
                <w:lang w:eastAsia="en-US"/>
              </w:rPr>
              <w:t xml:space="preserve">uez de instrucción con base </w:t>
            </w:r>
            <w:r w:rsidR="00A32F7B" w:rsidRPr="00760E0B">
              <w:rPr>
                <w:rFonts w:eastAsia="Calibri"/>
                <w:bCs/>
                <w:lang w:eastAsia="en-US"/>
              </w:rPr>
              <w:t>en</w:t>
            </w:r>
            <w:r w:rsidR="00E549FB" w:rsidRPr="00760E0B">
              <w:rPr>
                <w:rFonts w:eastAsia="Calibri"/>
                <w:bCs/>
                <w:lang w:eastAsia="en-US"/>
              </w:rPr>
              <w:t xml:space="preserve"> la legislación vigente al momento de los hechos, las autoras han tenido la posibilidad</w:t>
            </w:r>
            <w:r w:rsidR="00673F8A" w:rsidRPr="00760E0B">
              <w:rPr>
                <w:rFonts w:eastAsia="Calibri"/>
                <w:bCs/>
                <w:lang w:eastAsia="en-US"/>
              </w:rPr>
              <w:t xml:space="preserve"> concreta de participar, en su calidad de víctimas</w:t>
            </w:r>
            <w:r w:rsidR="00E549FB" w:rsidRPr="00760E0B">
              <w:rPr>
                <w:rFonts w:eastAsia="Calibri"/>
                <w:bCs/>
                <w:lang w:eastAsia="en-US"/>
              </w:rPr>
              <w:t xml:space="preserve">, en las investigaciones relacionadas con la muerte y desaparición de su hermano, efectuando diversas peticiones relativas a la realización de medidas probatorias </w:t>
            </w:r>
            <w:r w:rsidR="00E549FB" w:rsidRPr="00914447">
              <w:rPr>
                <w:rFonts w:eastAsia="Calibri"/>
                <w:bCs/>
                <w:lang w:eastAsia="en-US"/>
              </w:rPr>
              <w:t xml:space="preserve">que fueron apoyadas por la Fiscalía interviniente y ordenadas por el </w:t>
            </w:r>
            <w:r w:rsidR="003446D3" w:rsidRPr="00914447">
              <w:rPr>
                <w:rFonts w:eastAsia="Calibri"/>
                <w:bCs/>
                <w:lang w:eastAsia="en-US"/>
              </w:rPr>
              <w:t>j</w:t>
            </w:r>
            <w:r w:rsidR="00E549FB" w:rsidRPr="00914447">
              <w:rPr>
                <w:rFonts w:eastAsia="Calibri"/>
                <w:bCs/>
                <w:lang w:eastAsia="en-US"/>
              </w:rPr>
              <w:t>uez actuante,</w:t>
            </w:r>
            <w:r w:rsidR="003E6EE8" w:rsidRPr="00914447">
              <w:rPr>
                <w:rFonts w:eastAsia="Calibri"/>
                <w:bCs/>
                <w:lang w:eastAsia="en-US"/>
              </w:rPr>
              <w:t xml:space="preserve"> incluida la solicitud de un nuevo examen de los objetos encontrados en el cuerpo de</w:t>
            </w:r>
            <w:r w:rsidR="002D472D" w:rsidRPr="00914447">
              <w:rPr>
                <w:rFonts w:eastAsia="Calibri"/>
                <w:bCs/>
                <w:lang w:eastAsia="en-US"/>
              </w:rPr>
              <w:t>l Sr.</w:t>
            </w:r>
            <w:r w:rsidR="003E6EE8" w:rsidRPr="00914447">
              <w:rPr>
                <w:rFonts w:eastAsia="Calibri"/>
                <w:bCs/>
                <w:lang w:eastAsia="en-US"/>
              </w:rPr>
              <w:t xml:space="preserve"> </w:t>
            </w:r>
            <w:proofErr w:type="spellStart"/>
            <w:r w:rsidR="003E6EE8" w:rsidRPr="00914447">
              <w:rPr>
                <w:rFonts w:eastAsia="Calibri"/>
                <w:bCs/>
                <w:lang w:eastAsia="en-US"/>
              </w:rPr>
              <w:t>Yrusta</w:t>
            </w:r>
            <w:proofErr w:type="spellEnd"/>
            <w:r w:rsidR="003E6EE8" w:rsidRPr="00914447">
              <w:rPr>
                <w:rFonts w:eastAsia="Calibri"/>
                <w:bCs/>
                <w:lang w:eastAsia="en-US"/>
              </w:rPr>
              <w:t xml:space="preserve"> </w:t>
            </w:r>
            <w:r w:rsidR="00673F8A" w:rsidRPr="00914447">
              <w:rPr>
                <w:rFonts w:eastAsia="Calibri"/>
                <w:bCs/>
                <w:lang w:eastAsia="en-US"/>
              </w:rPr>
              <w:t>y la citación</w:t>
            </w:r>
            <w:r w:rsidR="003E6EE8" w:rsidRPr="00914447">
              <w:rPr>
                <w:rFonts w:eastAsia="Calibri"/>
                <w:bCs/>
                <w:lang w:eastAsia="en-US"/>
              </w:rPr>
              <w:t xml:space="preserve"> a prestar declaración testimonial a los enfermeros de la guardia de la </w:t>
            </w:r>
            <w:r w:rsidR="00A32F7B" w:rsidRPr="00914447">
              <w:rPr>
                <w:rFonts w:eastAsia="Calibri"/>
                <w:bCs/>
                <w:lang w:eastAsia="en-US"/>
              </w:rPr>
              <w:t>u</w:t>
            </w:r>
            <w:r w:rsidR="003E6EE8" w:rsidRPr="00914447">
              <w:rPr>
                <w:rFonts w:eastAsia="Calibri"/>
                <w:bCs/>
                <w:lang w:eastAsia="en-US"/>
              </w:rPr>
              <w:t xml:space="preserve">nidad </w:t>
            </w:r>
            <w:r w:rsidR="00A32F7B" w:rsidRPr="00914447">
              <w:rPr>
                <w:rFonts w:eastAsia="Calibri"/>
                <w:bCs/>
                <w:lang w:eastAsia="en-US"/>
              </w:rPr>
              <w:t>p</w:t>
            </w:r>
            <w:r w:rsidR="003E6EE8" w:rsidRPr="00914447">
              <w:rPr>
                <w:rFonts w:eastAsia="Calibri"/>
                <w:bCs/>
                <w:lang w:eastAsia="en-US"/>
              </w:rPr>
              <w:t xml:space="preserve">enitenciaria. </w:t>
            </w:r>
          </w:p>
          <w:p w14:paraId="09250F8C" w14:textId="2F9CBC7E" w:rsidR="003E6EE8" w:rsidRPr="00914447" w:rsidRDefault="00814617" w:rsidP="00523361">
            <w:pPr>
              <w:spacing w:before="40" w:after="120"/>
              <w:jc w:val="both"/>
              <w:rPr>
                <w:rFonts w:eastAsia="Calibri"/>
                <w:bCs/>
                <w:lang w:eastAsia="en-US"/>
              </w:rPr>
            </w:pPr>
            <w:r w:rsidRPr="00914447">
              <w:rPr>
                <w:rFonts w:eastAsia="Calibri"/>
                <w:bCs/>
                <w:lang w:eastAsia="en-US"/>
              </w:rPr>
              <w:lastRenderedPageBreak/>
              <w:t>57.</w:t>
            </w:r>
            <w:r w:rsidR="006B7185">
              <w:rPr>
                <w:rFonts w:eastAsia="Calibri"/>
                <w:bCs/>
                <w:lang w:eastAsia="en-US"/>
              </w:rPr>
              <w:tab/>
            </w:r>
            <w:r w:rsidR="003E6EE8" w:rsidRPr="00914447">
              <w:rPr>
                <w:rFonts w:eastAsia="Calibri"/>
                <w:bCs/>
                <w:lang w:eastAsia="en-US"/>
              </w:rPr>
              <w:t xml:space="preserve">El 1 de julio de 2019, la </w:t>
            </w:r>
            <w:r w:rsidR="003446D3" w:rsidRPr="00914447">
              <w:rPr>
                <w:rFonts w:eastAsia="Calibri"/>
                <w:bCs/>
                <w:lang w:eastAsia="en-US"/>
              </w:rPr>
              <w:t>f</w:t>
            </w:r>
            <w:r w:rsidR="003E6EE8" w:rsidRPr="00914447">
              <w:rPr>
                <w:rFonts w:eastAsia="Calibri"/>
                <w:bCs/>
                <w:lang w:eastAsia="en-US"/>
              </w:rPr>
              <w:t>iscal a cargo de la causa comunicó</w:t>
            </w:r>
            <w:r w:rsidR="001B7EBB" w:rsidRPr="00914447">
              <w:rPr>
                <w:rFonts w:eastAsia="Calibri"/>
                <w:bCs/>
                <w:lang w:eastAsia="en-US"/>
              </w:rPr>
              <w:t xml:space="preserve"> </w:t>
            </w:r>
            <w:r w:rsidR="00673F8A" w:rsidRPr="00914447">
              <w:rPr>
                <w:rFonts w:eastAsia="Calibri"/>
                <w:bCs/>
                <w:lang w:eastAsia="en-US"/>
              </w:rPr>
              <w:t>al</w:t>
            </w:r>
            <w:r w:rsidR="001B7EBB" w:rsidRPr="00914447">
              <w:rPr>
                <w:rFonts w:eastAsia="Calibri"/>
                <w:bCs/>
                <w:lang w:eastAsia="en-US"/>
              </w:rPr>
              <w:t xml:space="preserve"> representant</w:t>
            </w:r>
            <w:r w:rsidR="003E6EE8" w:rsidRPr="00914447">
              <w:rPr>
                <w:rFonts w:eastAsia="Calibri"/>
                <w:bCs/>
                <w:lang w:eastAsia="en-US"/>
              </w:rPr>
              <w:t xml:space="preserve">e de las autoras </w:t>
            </w:r>
            <w:r w:rsidR="001B7EBB" w:rsidRPr="00914447">
              <w:rPr>
                <w:rFonts w:eastAsia="Calibri"/>
                <w:bCs/>
                <w:lang w:eastAsia="en-US"/>
              </w:rPr>
              <w:t>su asignación a</w:t>
            </w:r>
            <w:r w:rsidR="003E6EE8" w:rsidRPr="00914447">
              <w:rPr>
                <w:rFonts w:eastAsia="Calibri"/>
                <w:bCs/>
                <w:lang w:eastAsia="en-US"/>
              </w:rPr>
              <w:t xml:space="preserve"> la causa y </w:t>
            </w:r>
            <w:r w:rsidR="00673F8A" w:rsidRPr="00914447">
              <w:rPr>
                <w:rFonts w:eastAsia="Calibri"/>
                <w:bCs/>
                <w:lang w:eastAsia="en-US"/>
              </w:rPr>
              <w:t>solicitó</w:t>
            </w:r>
            <w:r w:rsidR="003E6EE8" w:rsidRPr="00914447">
              <w:rPr>
                <w:rFonts w:eastAsia="Calibri"/>
                <w:bCs/>
                <w:lang w:eastAsia="en-US"/>
              </w:rPr>
              <w:t xml:space="preserve"> comunicarse con las</w:t>
            </w:r>
            <w:r w:rsidR="00CE24F1" w:rsidRPr="00914447">
              <w:rPr>
                <w:rFonts w:eastAsia="Calibri"/>
                <w:bCs/>
                <w:lang w:eastAsia="en-US"/>
              </w:rPr>
              <w:t xml:space="preserve"> </w:t>
            </w:r>
            <w:r w:rsidR="001B7EBB" w:rsidRPr="00914447">
              <w:rPr>
                <w:rFonts w:eastAsia="Calibri"/>
                <w:bCs/>
                <w:lang w:eastAsia="en-US"/>
              </w:rPr>
              <w:t>autoras</w:t>
            </w:r>
            <w:r w:rsidR="003E6EE8" w:rsidRPr="00914447">
              <w:rPr>
                <w:rFonts w:eastAsia="Calibri"/>
                <w:bCs/>
                <w:lang w:eastAsia="en-US"/>
              </w:rPr>
              <w:t xml:space="preserve"> a fin de que </w:t>
            </w:r>
            <w:r w:rsidR="00A32F7B" w:rsidRPr="00914447">
              <w:rPr>
                <w:rFonts w:eastAsia="Calibri"/>
                <w:bCs/>
                <w:lang w:eastAsia="en-US"/>
              </w:rPr>
              <w:t xml:space="preserve">se incorporasen al proceso </w:t>
            </w:r>
            <w:r w:rsidR="003E6EE8" w:rsidRPr="00914447">
              <w:rPr>
                <w:rFonts w:eastAsia="Calibri"/>
                <w:bCs/>
                <w:lang w:eastAsia="en-US"/>
              </w:rPr>
              <w:t>como parte querellante</w:t>
            </w:r>
            <w:r w:rsidR="00CE24F1" w:rsidRPr="00914447">
              <w:rPr>
                <w:rFonts w:eastAsia="Calibri"/>
                <w:bCs/>
                <w:lang w:eastAsia="en-US"/>
              </w:rPr>
              <w:t xml:space="preserve"> y </w:t>
            </w:r>
            <w:r w:rsidR="00A32F7B" w:rsidRPr="00914447">
              <w:rPr>
                <w:rFonts w:eastAsia="Calibri"/>
                <w:bCs/>
                <w:lang w:eastAsia="en-US"/>
              </w:rPr>
              <w:t>proporcionarles información</w:t>
            </w:r>
            <w:r w:rsidR="00CE24F1" w:rsidRPr="00914447">
              <w:rPr>
                <w:rFonts w:eastAsia="Calibri"/>
                <w:bCs/>
                <w:lang w:eastAsia="en-US"/>
              </w:rPr>
              <w:t xml:space="preserve"> sobre </w:t>
            </w:r>
            <w:r w:rsidR="001B7EBB" w:rsidRPr="00914447">
              <w:rPr>
                <w:rFonts w:eastAsia="Calibri"/>
                <w:bCs/>
                <w:lang w:eastAsia="en-US"/>
              </w:rPr>
              <w:t xml:space="preserve">distintas </w:t>
            </w:r>
            <w:r w:rsidR="003E6EE8" w:rsidRPr="00914447">
              <w:rPr>
                <w:rFonts w:eastAsia="Calibri"/>
                <w:bCs/>
                <w:lang w:eastAsia="en-US"/>
              </w:rPr>
              <w:t xml:space="preserve">alternativas </w:t>
            </w:r>
            <w:r w:rsidR="00A32F7B" w:rsidRPr="00914447">
              <w:rPr>
                <w:rFonts w:eastAsia="Calibri"/>
                <w:bCs/>
                <w:lang w:eastAsia="en-US"/>
              </w:rPr>
              <w:t>procesales</w:t>
            </w:r>
            <w:r w:rsidR="00CE24F1" w:rsidRPr="00914447">
              <w:rPr>
                <w:rFonts w:eastAsia="Calibri"/>
                <w:bCs/>
                <w:lang w:eastAsia="en-US"/>
              </w:rPr>
              <w:t xml:space="preserve">. En </w:t>
            </w:r>
            <w:r w:rsidR="003446D3" w:rsidRPr="00914447">
              <w:rPr>
                <w:rFonts w:eastAsia="Calibri"/>
                <w:bCs/>
                <w:lang w:eastAsia="en-US"/>
              </w:rPr>
              <w:t xml:space="preserve">su </w:t>
            </w:r>
            <w:r w:rsidR="00CE24F1" w:rsidRPr="00914447">
              <w:rPr>
                <w:rFonts w:eastAsia="Calibri"/>
                <w:bCs/>
                <w:lang w:eastAsia="en-US"/>
              </w:rPr>
              <w:t>informe</w:t>
            </w:r>
            <w:r w:rsidR="00A32F7B" w:rsidRPr="00914447">
              <w:rPr>
                <w:rFonts w:eastAsia="Calibri"/>
                <w:bCs/>
                <w:lang w:eastAsia="en-US"/>
              </w:rPr>
              <w:t>,</w:t>
            </w:r>
            <w:r w:rsidR="00CE24F1" w:rsidRPr="00914447">
              <w:rPr>
                <w:rFonts w:eastAsia="Calibri"/>
                <w:bCs/>
                <w:lang w:eastAsia="en-US"/>
              </w:rPr>
              <w:t xml:space="preserve"> la </w:t>
            </w:r>
            <w:r w:rsidR="003446D3" w:rsidRPr="00914447">
              <w:rPr>
                <w:rFonts w:eastAsia="Calibri"/>
                <w:bCs/>
                <w:lang w:eastAsia="en-US"/>
              </w:rPr>
              <w:t>f</w:t>
            </w:r>
            <w:r w:rsidR="00CE24F1" w:rsidRPr="00914447">
              <w:rPr>
                <w:rFonts w:eastAsia="Calibri"/>
                <w:bCs/>
                <w:lang w:eastAsia="en-US"/>
              </w:rPr>
              <w:t>iscal manifestó expre</w:t>
            </w:r>
            <w:r w:rsidR="00673F8A" w:rsidRPr="00914447">
              <w:rPr>
                <w:rFonts w:eastAsia="Calibri"/>
                <w:bCs/>
                <w:lang w:eastAsia="en-US"/>
              </w:rPr>
              <w:t xml:space="preserve">samente que entendía </w:t>
            </w:r>
            <w:r w:rsidR="00A32F7B" w:rsidRPr="00914447">
              <w:rPr>
                <w:rFonts w:eastAsia="Calibri"/>
                <w:bCs/>
                <w:lang w:eastAsia="en-US"/>
              </w:rPr>
              <w:t xml:space="preserve">que </w:t>
            </w:r>
            <w:r w:rsidR="00673F8A" w:rsidRPr="00914447">
              <w:rPr>
                <w:rFonts w:eastAsia="Calibri"/>
                <w:bCs/>
                <w:lang w:eastAsia="en-US"/>
              </w:rPr>
              <w:t>correspondía</w:t>
            </w:r>
            <w:r w:rsidR="00CE24F1" w:rsidRPr="00914447">
              <w:rPr>
                <w:rFonts w:eastAsia="Calibri"/>
                <w:bCs/>
                <w:lang w:eastAsia="en-US"/>
              </w:rPr>
              <w:t xml:space="preserve"> a las hermanas </w:t>
            </w:r>
            <w:r w:rsidR="00A32F7B" w:rsidRPr="00914447">
              <w:rPr>
                <w:rFonts w:eastAsia="Calibri"/>
                <w:bCs/>
                <w:lang w:eastAsia="en-US"/>
              </w:rPr>
              <w:t xml:space="preserve">del Sr. </w:t>
            </w:r>
            <w:proofErr w:type="spellStart"/>
            <w:r w:rsidR="00CE24F1" w:rsidRPr="00914447">
              <w:rPr>
                <w:rFonts w:eastAsia="Calibri"/>
                <w:bCs/>
                <w:lang w:eastAsia="en-US"/>
              </w:rPr>
              <w:t>Yrusta</w:t>
            </w:r>
            <w:proofErr w:type="spellEnd"/>
            <w:r w:rsidR="00CE24F1" w:rsidRPr="00914447">
              <w:rPr>
                <w:rFonts w:eastAsia="Calibri"/>
                <w:bCs/>
                <w:lang w:eastAsia="en-US"/>
              </w:rPr>
              <w:t xml:space="preserve"> el derecho de ser parte querellante, pero </w:t>
            </w:r>
            <w:r w:rsidR="00FE63B8" w:rsidRPr="00914447">
              <w:rPr>
                <w:rFonts w:eastAsia="Calibri"/>
                <w:bCs/>
                <w:lang w:eastAsia="en-US"/>
              </w:rPr>
              <w:t>que</w:t>
            </w:r>
            <w:r w:rsidR="00CE24F1" w:rsidRPr="00914447">
              <w:rPr>
                <w:rFonts w:eastAsia="Calibri"/>
                <w:bCs/>
                <w:lang w:eastAsia="en-US"/>
              </w:rPr>
              <w:t xml:space="preserve"> para ello </w:t>
            </w:r>
            <w:r w:rsidR="00A32F7B" w:rsidRPr="00914447">
              <w:rPr>
                <w:rFonts w:eastAsia="Calibri"/>
                <w:bCs/>
                <w:lang w:eastAsia="en-US"/>
              </w:rPr>
              <w:t xml:space="preserve">era </w:t>
            </w:r>
            <w:r w:rsidR="00CE24F1" w:rsidRPr="00914447">
              <w:rPr>
                <w:rFonts w:eastAsia="Calibri"/>
                <w:bCs/>
                <w:lang w:eastAsia="en-US"/>
              </w:rPr>
              <w:t xml:space="preserve">necesario </w:t>
            </w:r>
            <w:r w:rsidR="00A32F7B" w:rsidRPr="00914447">
              <w:rPr>
                <w:rFonts w:eastAsia="Calibri"/>
                <w:bCs/>
                <w:lang w:eastAsia="en-US"/>
              </w:rPr>
              <w:t xml:space="preserve">que </w:t>
            </w:r>
            <w:r w:rsidR="00CE24F1" w:rsidRPr="00914447">
              <w:rPr>
                <w:rFonts w:eastAsia="Calibri"/>
                <w:bCs/>
                <w:lang w:eastAsia="en-US"/>
              </w:rPr>
              <w:t>reiter</w:t>
            </w:r>
            <w:r w:rsidR="00A32F7B" w:rsidRPr="00914447">
              <w:rPr>
                <w:rFonts w:eastAsia="Calibri"/>
                <w:bCs/>
                <w:lang w:eastAsia="en-US"/>
              </w:rPr>
              <w:t>ase</w:t>
            </w:r>
            <w:r w:rsidR="00CE24F1" w:rsidRPr="00914447">
              <w:rPr>
                <w:rFonts w:eastAsia="Calibri"/>
                <w:bCs/>
                <w:lang w:eastAsia="en-US"/>
              </w:rPr>
              <w:t xml:space="preserve">n su voluntad de ser representadas por el </w:t>
            </w:r>
            <w:r w:rsidR="00A32F7B" w:rsidRPr="00914447">
              <w:rPr>
                <w:rFonts w:eastAsia="Calibri"/>
                <w:bCs/>
                <w:lang w:eastAsia="en-US"/>
              </w:rPr>
              <w:t>Sr</w:t>
            </w:r>
            <w:r w:rsidR="00CE24F1" w:rsidRPr="00914447">
              <w:rPr>
                <w:rFonts w:eastAsia="Calibri"/>
                <w:bCs/>
                <w:lang w:eastAsia="en-US"/>
              </w:rPr>
              <w:t xml:space="preserve">. Ganon, quien en la actualidad ya no se desempeña como </w:t>
            </w:r>
            <w:r w:rsidR="00A32F7B" w:rsidRPr="00914447">
              <w:rPr>
                <w:rFonts w:eastAsia="Calibri"/>
                <w:bCs/>
                <w:lang w:eastAsia="en-US"/>
              </w:rPr>
              <w:t>d</w:t>
            </w:r>
            <w:r w:rsidR="00CE24F1" w:rsidRPr="00914447">
              <w:rPr>
                <w:rFonts w:eastAsia="Calibri"/>
                <w:bCs/>
                <w:lang w:eastAsia="en-US"/>
              </w:rPr>
              <w:t xml:space="preserve">efensor </w:t>
            </w:r>
            <w:r w:rsidR="00A32F7B" w:rsidRPr="00914447">
              <w:rPr>
                <w:rFonts w:eastAsia="Calibri"/>
                <w:bCs/>
                <w:lang w:eastAsia="en-US"/>
              </w:rPr>
              <w:t>p</w:t>
            </w:r>
            <w:r w:rsidR="00CE24F1" w:rsidRPr="00914447">
              <w:rPr>
                <w:rFonts w:eastAsia="Calibri"/>
                <w:bCs/>
                <w:lang w:eastAsia="en-US"/>
              </w:rPr>
              <w:t>rovincial, sino que ahora actuaría como abogado del foro local. Asimismo, señala</w:t>
            </w:r>
            <w:r w:rsidR="00A32F7B" w:rsidRPr="00914447">
              <w:rPr>
                <w:rFonts w:eastAsia="Calibri"/>
                <w:bCs/>
                <w:lang w:eastAsia="en-US"/>
              </w:rPr>
              <w:t>ba</w:t>
            </w:r>
            <w:r w:rsidR="00CE24F1" w:rsidRPr="00914447">
              <w:rPr>
                <w:rFonts w:eastAsia="Calibri"/>
                <w:bCs/>
                <w:lang w:eastAsia="en-US"/>
              </w:rPr>
              <w:t xml:space="preserve"> que también debería constituirse un nuevo domicilio legal a fin de ser notificadas de las alternativas procesales que se dispongan. Sin perjuicio de ello, no consta que las autoras hayan presentado escrito en tal sentido.</w:t>
            </w:r>
            <w:r w:rsidR="00562C25" w:rsidRPr="00914447">
              <w:rPr>
                <w:rFonts w:eastAsia="Calibri"/>
                <w:bCs/>
                <w:lang w:eastAsia="en-US"/>
              </w:rPr>
              <w:t xml:space="preserve"> </w:t>
            </w:r>
            <w:r w:rsidR="00A32F7B" w:rsidRPr="00914447">
              <w:rPr>
                <w:rFonts w:eastAsia="Calibri"/>
                <w:bCs/>
                <w:lang w:eastAsia="en-US"/>
              </w:rPr>
              <w:t>E</w:t>
            </w:r>
            <w:r w:rsidR="00562C25" w:rsidRPr="00914447">
              <w:rPr>
                <w:rFonts w:eastAsia="Calibri"/>
                <w:bCs/>
                <w:lang w:eastAsia="en-US"/>
              </w:rPr>
              <w:t xml:space="preserve">l Juez del Colegio de Jueces </w:t>
            </w:r>
            <w:r w:rsidR="00673F8A" w:rsidRPr="00914447">
              <w:rPr>
                <w:rFonts w:eastAsia="Calibri"/>
                <w:bCs/>
                <w:lang w:eastAsia="en-US"/>
              </w:rPr>
              <w:t>de Primera Instancia</w:t>
            </w:r>
            <w:r w:rsidR="00562C25" w:rsidRPr="00914447">
              <w:rPr>
                <w:rFonts w:eastAsia="Calibri"/>
                <w:bCs/>
                <w:lang w:eastAsia="en-US"/>
              </w:rPr>
              <w:t xml:space="preserve"> </w:t>
            </w:r>
            <w:r w:rsidR="00A32F7B" w:rsidRPr="00914447">
              <w:rPr>
                <w:rFonts w:eastAsia="Calibri"/>
                <w:bCs/>
                <w:lang w:eastAsia="en-US"/>
              </w:rPr>
              <w:t xml:space="preserve">había dictado </w:t>
            </w:r>
            <w:r w:rsidR="00562C25" w:rsidRPr="00914447">
              <w:rPr>
                <w:rFonts w:eastAsia="Calibri"/>
                <w:bCs/>
                <w:lang w:eastAsia="en-US"/>
              </w:rPr>
              <w:t>un proveído el 17</w:t>
            </w:r>
            <w:r w:rsidR="00EA15BB">
              <w:rPr>
                <w:rFonts w:eastAsia="Calibri"/>
                <w:bCs/>
                <w:lang w:eastAsia="en-US"/>
              </w:rPr>
              <w:t> </w:t>
            </w:r>
            <w:r w:rsidR="00562C25" w:rsidRPr="00914447">
              <w:rPr>
                <w:rFonts w:eastAsia="Calibri"/>
                <w:bCs/>
                <w:lang w:eastAsia="en-US"/>
              </w:rPr>
              <w:t xml:space="preserve">de junio de 2019 </w:t>
            </w:r>
            <w:r w:rsidR="00A32F7B" w:rsidRPr="00914447">
              <w:rPr>
                <w:rFonts w:eastAsia="Calibri"/>
                <w:bCs/>
                <w:lang w:eastAsia="en-US"/>
              </w:rPr>
              <w:t xml:space="preserve">en </w:t>
            </w:r>
            <w:r w:rsidR="00562C25" w:rsidRPr="00914447">
              <w:rPr>
                <w:rFonts w:eastAsia="Calibri"/>
                <w:bCs/>
                <w:lang w:eastAsia="en-US"/>
              </w:rPr>
              <w:t xml:space="preserve">el cual, entre otras diligencias, </w:t>
            </w:r>
            <w:r w:rsidR="00A32F7B" w:rsidRPr="00914447">
              <w:rPr>
                <w:rFonts w:eastAsia="Calibri"/>
                <w:bCs/>
                <w:lang w:eastAsia="en-US"/>
              </w:rPr>
              <w:t xml:space="preserve">citaba </w:t>
            </w:r>
            <w:r w:rsidR="00562C25" w:rsidRPr="00914447">
              <w:rPr>
                <w:rFonts w:eastAsia="Calibri"/>
                <w:bCs/>
                <w:lang w:eastAsia="en-US"/>
              </w:rPr>
              <w:t>a las autoras el 31 de julio de 2019 a fin de que ingres</w:t>
            </w:r>
            <w:r w:rsidR="00A32F7B" w:rsidRPr="00914447">
              <w:rPr>
                <w:rFonts w:eastAsia="Calibri"/>
                <w:bCs/>
                <w:lang w:eastAsia="en-US"/>
              </w:rPr>
              <w:t>ara</w:t>
            </w:r>
            <w:r w:rsidR="00562C25" w:rsidRPr="00914447">
              <w:rPr>
                <w:rFonts w:eastAsia="Calibri"/>
                <w:bCs/>
                <w:lang w:eastAsia="en-US"/>
              </w:rPr>
              <w:t xml:space="preserve">n como parte querellante en la causa. No obstante, el Ministerio Público de la Acusación informó que las </w:t>
            </w:r>
            <w:r w:rsidR="00A32F7B" w:rsidRPr="00914447">
              <w:rPr>
                <w:rFonts w:eastAsia="Calibri"/>
                <w:bCs/>
                <w:lang w:eastAsia="en-US"/>
              </w:rPr>
              <w:t xml:space="preserve">autoras </w:t>
            </w:r>
            <w:r w:rsidR="00562C25" w:rsidRPr="00914447">
              <w:rPr>
                <w:rFonts w:eastAsia="Calibri"/>
                <w:bCs/>
                <w:lang w:eastAsia="en-US"/>
              </w:rPr>
              <w:t xml:space="preserve">no se </w:t>
            </w:r>
            <w:r w:rsidR="003446D3" w:rsidRPr="00914447">
              <w:rPr>
                <w:rFonts w:eastAsia="Calibri"/>
                <w:bCs/>
                <w:lang w:eastAsia="en-US"/>
              </w:rPr>
              <w:t xml:space="preserve">habían presentado </w:t>
            </w:r>
            <w:r w:rsidR="00562C25" w:rsidRPr="00914447">
              <w:rPr>
                <w:rFonts w:eastAsia="Calibri"/>
                <w:bCs/>
                <w:lang w:eastAsia="en-US"/>
              </w:rPr>
              <w:t>a la audiencia fijada ni tampoco acompañaron escrito expresando los motivos de su ausencia.</w:t>
            </w:r>
          </w:p>
          <w:p w14:paraId="0C8040D0" w14:textId="14299A58" w:rsidR="006503FE" w:rsidRPr="00914447" w:rsidRDefault="006503FE" w:rsidP="00523361">
            <w:pPr>
              <w:spacing w:before="40" w:after="120"/>
              <w:jc w:val="both"/>
              <w:rPr>
                <w:rFonts w:eastAsia="Calibri"/>
                <w:bCs/>
                <w:i/>
                <w:iCs/>
                <w:lang w:eastAsia="en-US"/>
              </w:rPr>
            </w:pPr>
            <w:r w:rsidRPr="00914447">
              <w:rPr>
                <w:rFonts w:eastAsia="Calibri"/>
                <w:bCs/>
                <w:i/>
                <w:iCs/>
                <w:lang w:eastAsia="en-US"/>
              </w:rPr>
              <w:t xml:space="preserve">Investigación exhaustiva de la desaparición del Sr. </w:t>
            </w:r>
            <w:proofErr w:type="spellStart"/>
            <w:r w:rsidRPr="00914447">
              <w:rPr>
                <w:rFonts w:eastAsia="Calibri"/>
                <w:bCs/>
                <w:i/>
                <w:iCs/>
                <w:lang w:eastAsia="en-US"/>
              </w:rPr>
              <w:t>Yrusta</w:t>
            </w:r>
            <w:proofErr w:type="spellEnd"/>
          </w:p>
          <w:p w14:paraId="6960B3C0" w14:textId="24F55E31" w:rsidR="006503FE" w:rsidRPr="00914447" w:rsidRDefault="00814617" w:rsidP="00523361">
            <w:pPr>
              <w:spacing w:before="40" w:after="120"/>
              <w:jc w:val="both"/>
              <w:rPr>
                <w:rFonts w:eastAsia="Calibri"/>
                <w:bCs/>
                <w:lang w:eastAsia="en-US"/>
              </w:rPr>
            </w:pPr>
            <w:r w:rsidRPr="00914447">
              <w:rPr>
                <w:rFonts w:eastAsia="Calibri"/>
                <w:bCs/>
                <w:lang w:eastAsia="en-US"/>
              </w:rPr>
              <w:t>58.</w:t>
            </w:r>
            <w:r w:rsidR="006B7185">
              <w:rPr>
                <w:rFonts w:eastAsia="Calibri"/>
                <w:bCs/>
                <w:lang w:eastAsia="en-US"/>
              </w:rPr>
              <w:tab/>
            </w:r>
            <w:r w:rsidR="00361FC5" w:rsidRPr="00914447">
              <w:rPr>
                <w:rFonts w:eastAsia="Calibri"/>
                <w:bCs/>
                <w:lang w:eastAsia="en-US"/>
              </w:rPr>
              <w:t>El Estado parte hace notar que</w:t>
            </w:r>
            <w:r w:rsidR="006503FE" w:rsidRPr="00914447">
              <w:rPr>
                <w:rFonts w:eastAsia="Calibri"/>
                <w:bCs/>
                <w:lang w:eastAsia="en-US"/>
              </w:rPr>
              <w:t xml:space="preserve"> </w:t>
            </w:r>
            <w:r w:rsidR="00361FC5" w:rsidRPr="00914447">
              <w:rPr>
                <w:rFonts w:eastAsia="Calibri"/>
                <w:bCs/>
                <w:lang w:eastAsia="en-US"/>
              </w:rPr>
              <w:t xml:space="preserve">la Corte </w:t>
            </w:r>
            <w:r w:rsidR="006503FE" w:rsidRPr="00914447">
              <w:rPr>
                <w:rFonts w:eastAsia="Calibri"/>
                <w:bCs/>
                <w:lang w:eastAsia="en-US"/>
              </w:rPr>
              <w:t xml:space="preserve">Suprema de Justicia de Santa Fe </w:t>
            </w:r>
            <w:r w:rsidR="00361FC5" w:rsidRPr="00914447">
              <w:rPr>
                <w:rFonts w:eastAsia="Calibri"/>
                <w:bCs/>
                <w:lang w:eastAsia="en-US"/>
              </w:rPr>
              <w:t xml:space="preserve">ordenó el 18 de octubre de 2016 la investigación de la desaparición del Sr. </w:t>
            </w:r>
            <w:proofErr w:type="spellStart"/>
            <w:r w:rsidR="00361FC5" w:rsidRPr="00914447">
              <w:rPr>
                <w:rFonts w:eastAsia="Calibri"/>
                <w:bCs/>
                <w:lang w:eastAsia="en-US"/>
              </w:rPr>
              <w:t>Yrusta</w:t>
            </w:r>
            <w:proofErr w:type="spellEnd"/>
            <w:r w:rsidR="00361FC5" w:rsidRPr="00914447">
              <w:rPr>
                <w:rFonts w:eastAsia="Calibri"/>
                <w:bCs/>
                <w:lang w:eastAsia="en-US"/>
              </w:rPr>
              <w:t xml:space="preserve">. Según lo ya informado al Comité, la Fiscalía General </w:t>
            </w:r>
            <w:r w:rsidR="00A32F7B" w:rsidRPr="00914447">
              <w:rPr>
                <w:rFonts w:eastAsia="Calibri"/>
                <w:bCs/>
                <w:lang w:eastAsia="en-US"/>
              </w:rPr>
              <w:t>núm</w:t>
            </w:r>
            <w:r w:rsidR="00361FC5" w:rsidRPr="00914447">
              <w:rPr>
                <w:rFonts w:eastAsia="Calibri"/>
                <w:bCs/>
                <w:lang w:eastAsia="en-US"/>
              </w:rPr>
              <w:t xml:space="preserve">. 1 concluyó que el Sr. </w:t>
            </w:r>
            <w:proofErr w:type="spellStart"/>
            <w:r w:rsidR="00361FC5" w:rsidRPr="00914447">
              <w:rPr>
                <w:rFonts w:eastAsia="Calibri"/>
                <w:bCs/>
                <w:lang w:eastAsia="en-US"/>
              </w:rPr>
              <w:t>Yrusta</w:t>
            </w:r>
            <w:proofErr w:type="spellEnd"/>
            <w:r w:rsidR="00361FC5" w:rsidRPr="00914447">
              <w:rPr>
                <w:rFonts w:eastAsia="Calibri"/>
                <w:bCs/>
                <w:lang w:eastAsia="en-US"/>
              </w:rPr>
              <w:t xml:space="preserve"> fue trasladado de Córdoba a Santa Fe con conocimiento de los servicios penitenciarios de ambas provincias y con autorización del Juez de Ejecución Penal competente. Además, de acuerdo a lo allí informado, se constató que </w:t>
            </w:r>
            <w:r w:rsidR="00673F8A" w:rsidRPr="00914447">
              <w:rPr>
                <w:rFonts w:eastAsia="Calibri"/>
                <w:bCs/>
                <w:lang w:eastAsia="en-US"/>
              </w:rPr>
              <w:t>man</w:t>
            </w:r>
            <w:r w:rsidR="00361FC5" w:rsidRPr="00914447">
              <w:rPr>
                <w:rFonts w:eastAsia="Calibri"/>
                <w:bCs/>
                <w:lang w:eastAsia="en-US"/>
              </w:rPr>
              <w:t>tuvo</w:t>
            </w:r>
            <w:r w:rsidR="00673F8A" w:rsidRPr="00914447">
              <w:rPr>
                <w:rFonts w:eastAsia="Calibri"/>
                <w:bCs/>
                <w:lang w:eastAsia="en-US"/>
              </w:rPr>
              <w:t xml:space="preserve"> comunicación con sus</w:t>
            </w:r>
            <w:r w:rsidR="00361FC5" w:rsidRPr="00914447">
              <w:rPr>
                <w:rFonts w:eastAsia="Calibri"/>
                <w:bCs/>
                <w:lang w:eastAsia="en-US"/>
              </w:rPr>
              <w:t xml:space="preserve"> hermanas dentro de las 24 horas de su llegada al </w:t>
            </w:r>
            <w:r w:rsidR="00A32F7B" w:rsidRPr="00914447">
              <w:rPr>
                <w:rFonts w:eastAsia="Calibri"/>
                <w:bCs/>
                <w:lang w:eastAsia="en-US"/>
              </w:rPr>
              <w:t>E</w:t>
            </w:r>
            <w:r w:rsidR="00361FC5" w:rsidRPr="00914447">
              <w:rPr>
                <w:rFonts w:eastAsia="Calibri"/>
                <w:bCs/>
                <w:lang w:eastAsia="en-US"/>
              </w:rPr>
              <w:t xml:space="preserve">stablecimiento Penitenciario de Coronda y que las comunicaciones se mantuvieron en varias oportunidades mientras se encontraba </w:t>
            </w:r>
            <w:r w:rsidR="00A32F7B" w:rsidRPr="00914447">
              <w:rPr>
                <w:rFonts w:eastAsia="Calibri"/>
                <w:bCs/>
                <w:lang w:eastAsia="en-US"/>
              </w:rPr>
              <w:t xml:space="preserve">recluido </w:t>
            </w:r>
            <w:r w:rsidR="00361FC5" w:rsidRPr="00914447">
              <w:rPr>
                <w:rFonts w:eastAsia="Calibri"/>
                <w:bCs/>
                <w:lang w:eastAsia="en-US"/>
              </w:rPr>
              <w:t>en esa unidad. En virtud de ello, el 16 de agosto de 2018</w:t>
            </w:r>
            <w:r w:rsidR="00673F8A" w:rsidRPr="00914447">
              <w:rPr>
                <w:rFonts w:eastAsia="Calibri"/>
                <w:bCs/>
                <w:lang w:eastAsia="en-US"/>
              </w:rPr>
              <w:t>,</w:t>
            </w:r>
            <w:r w:rsidR="00361FC5" w:rsidRPr="00914447">
              <w:rPr>
                <w:rFonts w:eastAsia="Calibri"/>
                <w:bCs/>
                <w:lang w:eastAsia="en-US"/>
              </w:rPr>
              <w:t xml:space="preserve"> el Ministerio Público presentó una solicitud de d</w:t>
            </w:r>
            <w:r w:rsidR="00673F8A" w:rsidRPr="00914447">
              <w:rPr>
                <w:rFonts w:eastAsia="Calibri"/>
                <w:bCs/>
                <w:lang w:eastAsia="en-US"/>
              </w:rPr>
              <w:t>esestimación de las actuaciones</w:t>
            </w:r>
            <w:r w:rsidR="00361FC5" w:rsidRPr="00914447">
              <w:rPr>
                <w:rFonts w:eastAsia="Calibri"/>
                <w:bCs/>
                <w:lang w:eastAsia="en-US"/>
              </w:rPr>
              <w:t xml:space="preserve"> </w:t>
            </w:r>
            <w:r w:rsidR="00A32F7B" w:rsidRPr="00914447">
              <w:rPr>
                <w:rFonts w:eastAsia="Calibri"/>
                <w:bCs/>
                <w:lang w:eastAsia="en-US"/>
              </w:rPr>
              <w:t>porque</w:t>
            </w:r>
            <w:r w:rsidR="00361FC5" w:rsidRPr="00914447">
              <w:rPr>
                <w:rFonts w:eastAsia="Calibri"/>
                <w:bCs/>
                <w:lang w:eastAsia="en-US"/>
              </w:rPr>
              <w:t>, de acuerdo a las medidas realizadas</w:t>
            </w:r>
            <w:r w:rsidR="00673F8A" w:rsidRPr="00914447">
              <w:rPr>
                <w:rFonts w:eastAsia="Calibri"/>
                <w:bCs/>
                <w:lang w:eastAsia="en-US"/>
              </w:rPr>
              <w:t>,</w:t>
            </w:r>
            <w:r w:rsidR="00361FC5" w:rsidRPr="00914447">
              <w:rPr>
                <w:rFonts w:eastAsia="Calibri"/>
                <w:bCs/>
                <w:lang w:eastAsia="en-US"/>
              </w:rPr>
              <w:t xml:space="preserve"> no había podido comprobarse la existencia del delito de desaparición forzada.</w:t>
            </w:r>
          </w:p>
          <w:p w14:paraId="554C5F41" w14:textId="2AF7FE06" w:rsidR="00361FC5" w:rsidRPr="00914447" w:rsidRDefault="00814617" w:rsidP="00523361">
            <w:pPr>
              <w:spacing w:before="40" w:after="120"/>
              <w:jc w:val="both"/>
              <w:rPr>
                <w:rFonts w:eastAsia="Calibri"/>
                <w:bCs/>
                <w:lang w:eastAsia="en-US"/>
              </w:rPr>
            </w:pPr>
            <w:r w:rsidRPr="00914447">
              <w:rPr>
                <w:rFonts w:eastAsia="Calibri"/>
                <w:bCs/>
                <w:lang w:eastAsia="en-US"/>
              </w:rPr>
              <w:t>59.</w:t>
            </w:r>
            <w:r w:rsidR="006B7185">
              <w:rPr>
                <w:rFonts w:eastAsia="Calibri"/>
                <w:bCs/>
                <w:lang w:eastAsia="en-US"/>
              </w:rPr>
              <w:tab/>
            </w:r>
            <w:r w:rsidR="00361FC5" w:rsidRPr="00914447">
              <w:rPr>
                <w:rFonts w:eastAsia="Calibri"/>
                <w:bCs/>
                <w:lang w:eastAsia="en-US"/>
              </w:rPr>
              <w:t xml:space="preserve">El </w:t>
            </w:r>
            <w:r w:rsidR="00673F8A" w:rsidRPr="00914447">
              <w:rPr>
                <w:rFonts w:eastAsia="Calibri"/>
                <w:bCs/>
                <w:lang w:eastAsia="en-US"/>
              </w:rPr>
              <w:t>14 de enero de 2021,</w:t>
            </w:r>
            <w:r w:rsidR="00361FC5" w:rsidRPr="00914447">
              <w:rPr>
                <w:rFonts w:eastAsia="Calibri"/>
                <w:bCs/>
                <w:lang w:eastAsia="en-US"/>
              </w:rPr>
              <w:t xml:space="preserve"> la Fiscalía Federal efectuó una nueva solicitud de desestimación con base </w:t>
            </w:r>
            <w:r w:rsidR="00A32F7B" w:rsidRPr="00914447">
              <w:rPr>
                <w:rFonts w:eastAsia="Calibri"/>
                <w:bCs/>
                <w:lang w:eastAsia="en-US"/>
              </w:rPr>
              <w:t>en</w:t>
            </w:r>
            <w:r w:rsidR="00361FC5" w:rsidRPr="00914447">
              <w:rPr>
                <w:rFonts w:eastAsia="Calibri"/>
                <w:bCs/>
                <w:lang w:eastAsia="en-US"/>
              </w:rPr>
              <w:t xml:space="preserve"> varias pruebas practicadas, incluidas las autorizaciones y actas de traslado, </w:t>
            </w:r>
            <w:r w:rsidR="00A32F7B" w:rsidRPr="00914447">
              <w:rPr>
                <w:rFonts w:eastAsia="Calibri"/>
                <w:bCs/>
                <w:lang w:eastAsia="en-US"/>
              </w:rPr>
              <w:t xml:space="preserve">la </w:t>
            </w:r>
            <w:r w:rsidR="00361FC5" w:rsidRPr="00914447">
              <w:rPr>
                <w:rFonts w:eastAsia="Calibri"/>
                <w:bCs/>
                <w:lang w:eastAsia="en-US"/>
              </w:rPr>
              <w:t xml:space="preserve">atención </w:t>
            </w:r>
            <w:r w:rsidR="00A32F7B" w:rsidRPr="00914447">
              <w:rPr>
                <w:rFonts w:eastAsia="Calibri"/>
                <w:bCs/>
                <w:lang w:eastAsia="en-US"/>
              </w:rPr>
              <w:t xml:space="preserve">proporcionada </w:t>
            </w:r>
            <w:r w:rsidR="00361FC5" w:rsidRPr="00914447">
              <w:rPr>
                <w:rFonts w:eastAsia="Calibri"/>
                <w:bCs/>
                <w:lang w:eastAsia="en-US"/>
              </w:rPr>
              <w:t xml:space="preserve">por el equipo médico del instituto de Coronda </w:t>
            </w:r>
            <w:r w:rsidR="00A32F7B" w:rsidRPr="00914447">
              <w:rPr>
                <w:rFonts w:eastAsia="Calibri"/>
                <w:bCs/>
                <w:lang w:eastAsia="en-US"/>
              </w:rPr>
              <w:t>el</w:t>
            </w:r>
            <w:r w:rsidR="00361FC5" w:rsidRPr="00914447">
              <w:rPr>
                <w:rFonts w:eastAsia="Calibri"/>
                <w:bCs/>
                <w:lang w:eastAsia="en-US"/>
              </w:rPr>
              <w:t xml:space="preserve"> 16</w:t>
            </w:r>
            <w:r w:rsidR="00EA15BB">
              <w:rPr>
                <w:rFonts w:eastAsia="Calibri"/>
                <w:bCs/>
                <w:lang w:eastAsia="en-US"/>
              </w:rPr>
              <w:t> </w:t>
            </w:r>
            <w:r w:rsidR="00361FC5" w:rsidRPr="00914447">
              <w:rPr>
                <w:rFonts w:eastAsia="Calibri"/>
                <w:bCs/>
                <w:lang w:eastAsia="en-US"/>
              </w:rPr>
              <w:t xml:space="preserve">de enero de 2013 y copias de </w:t>
            </w:r>
            <w:r w:rsidR="00A32F7B" w:rsidRPr="00914447">
              <w:rPr>
                <w:rFonts w:eastAsia="Calibri"/>
                <w:bCs/>
                <w:lang w:eastAsia="en-US"/>
              </w:rPr>
              <w:t xml:space="preserve">pruebas </w:t>
            </w:r>
            <w:r w:rsidR="00361FC5" w:rsidRPr="00914447">
              <w:rPr>
                <w:rFonts w:eastAsia="Calibri"/>
                <w:bCs/>
                <w:lang w:eastAsia="en-US"/>
              </w:rPr>
              <w:t xml:space="preserve">de las comunicaciones telefónicas con las autoras </w:t>
            </w:r>
            <w:r w:rsidR="00A32F7B" w:rsidRPr="00914447">
              <w:rPr>
                <w:rFonts w:eastAsia="Calibri"/>
                <w:bCs/>
                <w:lang w:eastAsia="en-US"/>
              </w:rPr>
              <w:t>de los días</w:t>
            </w:r>
            <w:r w:rsidR="00361FC5" w:rsidRPr="00914447">
              <w:rPr>
                <w:rFonts w:eastAsia="Calibri"/>
                <w:bCs/>
                <w:lang w:eastAsia="en-US"/>
              </w:rPr>
              <w:t xml:space="preserve"> 16,</w:t>
            </w:r>
            <w:r w:rsidR="00A32F7B" w:rsidRPr="00914447">
              <w:rPr>
                <w:rFonts w:eastAsia="Calibri"/>
                <w:bCs/>
                <w:lang w:eastAsia="en-US"/>
              </w:rPr>
              <w:t xml:space="preserve"> </w:t>
            </w:r>
            <w:r w:rsidR="00361FC5" w:rsidRPr="00914447">
              <w:rPr>
                <w:rFonts w:eastAsia="Calibri"/>
                <w:bCs/>
                <w:lang w:eastAsia="en-US"/>
              </w:rPr>
              <w:t>22, 24</w:t>
            </w:r>
            <w:r w:rsidR="00A32F7B" w:rsidRPr="00914447">
              <w:rPr>
                <w:rFonts w:eastAsia="Calibri"/>
                <w:bCs/>
                <w:lang w:eastAsia="en-US"/>
              </w:rPr>
              <w:t xml:space="preserve"> y</w:t>
            </w:r>
            <w:r w:rsidR="00361FC5" w:rsidRPr="00914447">
              <w:rPr>
                <w:rFonts w:eastAsia="Calibri"/>
                <w:bCs/>
                <w:lang w:eastAsia="en-US"/>
              </w:rPr>
              <w:t xml:space="preserve"> 29 de enero y 4 de febrero de 2013. </w:t>
            </w:r>
          </w:p>
          <w:p w14:paraId="3B4EEA94" w14:textId="5B9162AA" w:rsidR="00361FC5" w:rsidRPr="00914447" w:rsidRDefault="00814617" w:rsidP="00523361">
            <w:pPr>
              <w:spacing w:before="40" w:after="120"/>
              <w:jc w:val="both"/>
              <w:rPr>
                <w:rFonts w:eastAsia="Calibri"/>
                <w:bCs/>
                <w:lang w:eastAsia="en-US"/>
              </w:rPr>
            </w:pPr>
            <w:r w:rsidRPr="00914447">
              <w:rPr>
                <w:rFonts w:eastAsia="Calibri"/>
                <w:bCs/>
                <w:lang w:eastAsia="en-US"/>
              </w:rPr>
              <w:t>60.</w:t>
            </w:r>
            <w:r w:rsidR="006B7185">
              <w:rPr>
                <w:rFonts w:eastAsia="Calibri"/>
                <w:bCs/>
                <w:lang w:eastAsia="en-US"/>
              </w:rPr>
              <w:tab/>
            </w:r>
            <w:r w:rsidR="00361FC5" w:rsidRPr="00914447">
              <w:rPr>
                <w:rFonts w:eastAsia="Calibri"/>
                <w:bCs/>
                <w:lang w:eastAsia="en-US"/>
              </w:rPr>
              <w:t xml:space="preserve">El Estado parte señala que, a la fecha de </w:t>
            </w:r>
            <w:r w:rsidR="0025261A" w:rsidRPr="00914447">
              <w:rPr>
                <w:rFonts w:eastAsia="Calibri"/>
                <w:bCs/>
                <w:lang w:eastAsia="en-US"/>
              </w:rPr>
              <w:t xml:space="preserve">la </w:t>
            </w:r>
            <w:r w:rsidR="00361FC5" w:rsidRPr="00914447">
              <w:rPr>
                <w:rFonts w:eastAsia="Calibri"/>
                <w:bCs/>
                <w:lang w:eastAsia="en-US"/>
              </w:rPr>
              <w:t xml:space="preserve">adopción del dictamen por el Comité, la investigación por </w:t>
            </w:r>
            <w:r w:rsidR="0025261A" w:rsidRPr="00914447">
              <w:rPr>
                <w:rFonts w:eastAsia="Calibri"/>
                <w:bCs/>
                <w:lang w:eastAsia="en-US"/>
              </w:rPr>
              <w:t xml:space="preserve">presunta </w:t>
            </w:r>
            <w:r w:rsidR="00361FC5" w:rsidRPr="00914447">
              <w:rPr>
                <w:rFonts w:eastAsia="Calibri"/>
                <w:bCs/>
                <w:lang w:eastAsia="en-US"/>
              </w:rPr>
              <w:t>desaparición forzada de</w:t>
            </w:r>
            <w:r w:rsidR="00C92A4D" w:rsidRPr="00914447">
              <w:rPr>
                <w:rFonts w:eastAsia="Calibri"/>
                <w:bCs/>
                <w:lang w:eastAsia="en-US"/>
              </w:rPr>
              <w:t>l Sr.</w:t>
            </w:r>
            <w:r w:rsidR="00361FC5" w:rsidRPr="00914447">
              <w:rPr>
                <w:rFonts w:eastAsia="Calibri"/>
                <w:bCs/>
                <w:lang w:eastAsia="en-US"/>
              </w:rPr>
              <w:t xml:space="preserve"> </w:t>
            </w:r>
            <w:proofErr w:type="spellStart"/>
            <w:r w:rsidR="00361FC5" w:rsidRPr="00914447">
              <w:rPr>
                <w:rFonts w:eastAsia="Calibri"/>
                <w:bCs/>
                <w:lang w:eastAsia="en-US"/>
              </w:rPr>
              <w:t>Yrusta</w:t>
            </w:r>
            <w:proofErr w:type="spellEnd"/>
            <w:r w:rsidR="00361FC5" w:rsidRPr="00914447">
              <w:rPr>
                <w:rFonts w:eastAsia="Calibri"/>
                <w:bCs/>
                <w:lang w:eastAsia="en-US"/>
              </w:rPr>
              <w:t xml:space="preserve"> llevaba en </w:t>
            </w:r>
            <w:r w:rsidR="0025261A" w:rsidRPr="00914447">
              <w:rPr>
                <w:rFonts w:eastAsia="Calibri"/>
                <w:bCs/>
                <w:lang w:eastAsia="en-US"/>
              </w:rPr>
              <w:t xml:space="preserve">la </w:t>
            </w:r>
            <w:r w:rsidR="00361FC5" w:rsidRPr="00914447">
              <w:rPr>
                <w:rFonts w:eastAsia="Calibri"/>
                <w:bCs/>
                <w:lang w:eastAsia="en-US"/>
              </w:rPr>
              <w:t>Fiscalía menos de un mes de</w:t>
            </w:r>
            <w:r w:rsidR="0025261A" w:rsidRPr="00914447">
              <w:rPr>
                <w:rFonts w:eastAsia="Calibri"/>
                <w:bCs/>
                <w:lang w:eastAsia="en-US"/>
              </w:rPr>
              <w:t>sde su</w:t>
            </w:r>
            <w:r w:rsidR="00361FC5" w:rsidRPr="00914447">
              <w:rPr>
                <w:rFonts w:eastAsia="Calibri"/>
                <w:bCs/>
                <w:lang w:eastAsia="en-US"/>
              </w:rPr>
              <w:t xml:space="preserve"> inici</w:t>
            </w:r>
            <w:r w:rsidR="0025261A" w:rsidRPr="00914447">
              <w:rPr>
                <w:rFonts w:eastAsia="Calibri"/>
                <w:bCs/>
                <w:lang w:eastAsia="en-US"/>
              </w:rPr>
              <w:t>o</w:t>
            </w:r>
            <w:r w:rsidR="00361FC5" w:rsidRPr="00914447">
              <w:rPr>
                <w:rFonts w:eastAsia="Calibri"/>
                <w:bCs/>
                <w:lang w:eastAsia="en-US"/>
              </w:rPr>
              <w:t>, por lo cual el Comité no</w:t>
            </w:r>
            <w:r w:rsidR="00673F8A" w:rsidRPr="00914447">
              <w:rPr>
                <w:rFonts w:eastAsia="Calibri"/>
                <w:bCs/>
                <w:lang w:eastAsia="en-US"/>
              </w:rPr>
              <w:t xml:space="preserve"> contaba al momento de emitir su dictamen con la información</w:t>
            </w:r>
            <w:r w:rsidR="00C92A4D" w:rsidRPr="00914447">
              <w:rPr>
                <w:rFonts w:eastAsia="Calibri"/>
                <w:bCs/>
                <w:lang w:eastAsia="en-US"/>
              </w:rPr>
              <w:t xml:space="preserve"> recolectada hasta</w:t>
            </w:r>
            <w:r w:rsidR="00361FC5" w:rsidRPr="00914447">
              <w:rPr>
                <w:rFonts w:eastAsia="Calibri"/>
                <w:bCs/>
                <w:lang w:eastAsia="en-US"/>
              </w:rPr>
              <w:t xml:space="preserve"> la </w:t>
            </w:r>
            <w:r w:rsidR="0079057A" w:rsidRPr="00914447">
              <w:rPr>
                <w:rFonts w:eastAsia="Calibri"/>
                <w:bCs/>
                <w:lang w:eastAsia="en-US"/>
              </w:rPr>
              <w:t>fecha</w:t>
            </w:r>
            <w:r w:rsidR="00C92A4D" w:rsidRPr="00914447">
              <w:rPr>
                <w:rFonts w:eastAsia="Calibri"/>
                <w:bCs/>
                <w:lang w:eastAsia="en-US"/>
              </w:rPr>
              <w:t>.</w:t>
            </w:r>
          </w:p>
          <w:p w14:paraId="6DA23C5C" w14:textId="7382F1F1" w:rsidR="00361FC5" w:rsidRPr="00914447" w:rsidRDefault="00361FC5" w:rsidP="00523361">
            <w:pPr>
              <w:spacing w:before="40" w:after="120"/>
              <w:jc w:val="both"/>
              <w:rPr>
                <w:rFonts w:eastAsia="Calibri"/>
                <w:bCs/>
                <w:i/>
                <w:iCs/>
                <w:lang w:eastAsia="en-US"/>
              </w:rPr>
            </w:pPr>
            <w:r w:rsidRPr="00914447">
              <w:rPr>
                <w:rFonts w:eastAsia="Calibri"/>
                <w:bCs/>
                <w:i/>
                <w:iCs/>
                <w:lang w:eastAsia="en-US"/>
              </w:rPr>
              <w:t>Procesamiento y castigo de los responsables</w:t>
            </w:r>
          </w:p>
          <w:p w14:paraId="1C6E4E2B" w14:textId="572F3354" w:rsidR="00E549FB" w:rsidRPr="00914447" w:rsidRDefault="00814617" w:rsidP="00523361">
            <w:pPr>
              <w:spacing w:before="40" w:after="120"/>
              <w:jc w:val="both"/>
              <w:rPr>
                <w:rFonts w:eastAsia="Calibri"/>
                <w:bCs/>
                <w:lang w:eastAsia="en-US"/>
              </w:rPr>
            </w:pPr>
            <w:r w:rsidRPr="00914447">
              <w:rPr>
                <w:rFonts w:eastAsia="Calibri"/>
                <w:bCs/>
                <w:lang w:eastAsia="en-US"/>
              </w:rPr>
              <w:t>61.</w:t>
            </w:r>
            <w:r w:rsidR="006B7185">
              <w:rPr>
                <w:rFonts w:eastAsia="Calibri"/>
                <w:bCs/>
                <w:lang w:eastAsia="en-US"/>
              </w:rPr>
              <w:tab/>
            </w:r>
            <w:r w:rsidR="000E032A" w:rsidRPr="00914447">
              <w:rPr>
                <w:rFonts w:eastAsia="Calibri"/>
                <w:bCs/>
                <w:lang w:eastAsia="en-US"/>
              </w:rPr>
              <w:t xml:space="preserve">El Estado parte reitera que la causa CUIJ </w:t>
            </w:r>
            <w:r w:rsidR="0025261A" w:rsidRPr="00914447">
              <w:rPr>
                <w:rFonts w:eastAsia="Calibri"/>
                <w:bCs/>
                <w:lang w:eastAsia="en-US"/>
              </w:rPr>
              <w:t>núm.</w:t>
            </w:r>
            <w:r w:rsidR="000E032A" w:rsidRPr="00914447">
              <w:rPr>
                <w:rFonts w:eastAsia="Calibri"/>
                <w:bCs/>
                <w:lang w:eastAsia="en-US"/>
              </w:rPr>
              <w:t xml:space="preserve"> 21-06995476-3 en la que se investiga el delito de tortura seguida de muerte del Sr. </w:t>
            </w:r>
            <w:proofErr w:type="spellStart"/>
            <w:r w:rsidR="000E032A" w:rsidRPr="00914447">
              <w:rPr>
                <w:rFonts w:eastAsia="Calibri"/>
                <w:bCs/>
                <w:lang w:eastAsia="en-US"/>
              </w:rPr>
              <w:t>Yrusta</w:t>
            </w:r>
            <w:proofErr w:type="spellEnd"/>
            <w:r w:rsidR="000E032A" w:rsidRPr="00914447">
              <w:rPr>
                <w:rFonts w:eastAsia="Calibri"/>
                <w:bCs/>
                <w:lang w:eastAsia="en-US"/>
              </w:rPr>
              <w:t xml:space="preserve"> —conforme lo prescrito en el artículo 144 ter del Código Penal </w:t>
            </w:r>
            <w:r w:rsidR="0025261A" w:rsidRPr="00914447">
              <w:rPr>
                <w:rFonts w:eastAsia="Calibri"/>
                <w:bCs/>
                <w:lang w:eastAsia="en-US"/>
              </w:rPr>
              <w:t>a</w:t>
            </w:r>
            <w:r w:rsidR="000E032A" w:rsidRPr="00914447">
              <w:rPr>
                <w:rFonts w:eastAsia="Calibri"/>
                <w:bCs/>
                <w:lang w:eastAsia="en-US"/>
              </w:rPr>
              <w:t xml:space="preserve">rgentino— se encuentra actualmente en trámite ante la Unidad Fiscal Especial de Delitos Complejos </w:t>
            </w:r>
            <w:r w:rsidR="0025261A" w:rsidRPr="00914447">
              <w:rPr>
                <w:rFonts w:eastAsia="Calibri"/>
                <w:bCs/>
                <w:lang w:eastAsia="en-US"/>
              </w:rPr>
              <w:t xml:space="preserve">núm. </w:t>
            </w:r>
            <w:r w:rsidR="000E032A" w:rsidRPr="00914447">
              <w:rPr>
                <w:rFonts w:eastAsia="Calibri"/>
                <w:bCs/>
                <w:lang w:eastAsia="en-US"/>
              </w:rPr>
              <w:t xml:space="preserve">135 de Santa Fe. En el informe remitido por la Fiscalía Regional </w:t>
            </w:r>
            <w:r w:rsidR="0025261A" w:rsidRPr="00914447">
              <w:rPr>
                <w:rFonts w:eastAsia="Calibri"/>
                <w:bCs/>
                <w:lang w:eastAsia="en-US"/>
              </w:rPr>
              <w:t xml:space="preserve">núm. </w:t>
            </w:r>
            <w:r w:rsidR="000E032A" w:rsidRPr="00914447">
              <w:rPr>
                <w:rFonts w:eastAsia="Calibri"/>
                <w:bCs/>
                <w:lang w:eastAsia="en-US"/>
              </w:rPr>
              <w:t>1 de Santa Fe</w:t>
            </w:r>
            <w:r w:rsidR="002D472D" w:rsidRPr="00914447">
              <w:rPr>
                <w:rFonts w:eastAsia="Calibri"/>
                <w:bCs/>
                <w:lang w:eastAsia="en-US"/>
              </w:rPr>
              <w:t>,</w:t>
            </w:r>
            <w:r w:rsidR="000E032A" w:rsidRPr="00914447">
              <w:rPr>
                <w:rFonts w:eastAsia="Calibri"/>
                <w:bCs/>
                <w:lang w:eastAsia="en-US"/>
              </w:rPr>
              <w:t xml:space="preserve"> de fecha 9 de abril de 2021, se detallan las medidas diligenciadas y cambios en los magistrados intervinientes. El 28 de octubre de 2020, el magistrado a cargo dispuso recibir declaración indagatoria a los imputados el 26 de noviembre de 2020. Sin perjuicio de ello, el Colegio de Jueces de Primera Instancia dispuso suspender las referidas audiencias habida cuenta de la licencia por enfermedad del magistrado, quien falleció por </w:t>
            </w:r>
            <w:r w:rsidR="00A41FF4" w:rsidRPr="00914447">
              <w:rPr>
                <w:rFonts w:eastAsia="Calibri"/>
                <w:bCs/>
                <w:lang w:eastAsia="en-US"/>
              </w:rPr>
              <w:t xml:space="preserve">la enfermedad por coronavirus (COVID-19) </w:t>
            </w:r>
            <w:r w:rsidR="000E032A" w:rsidRPr="00914447">
              <w:rPr>
                <w:rFonts w:eastAsia="Calibri"/>
                <w:bCs/>
                <w:lang w:eastAsia="en-US"/>
              </w:rPr>
              <w:t>el 9 de diciembre de 2020. El nuevo magistrado interviniente dispuso recibir declaración indagatoria a los imputados el 27 de abril de 2021. El defensor de los imputados interp</w:t>
            </w:r>
            <w:r w:rsidR="00673F8A" w:rsidRPr="00914447">
              <w:rPr>
                <w:rFonts w:eastAsia="Calibri"/>
                <w:bCs/>
                <w:lang w:eastAsia="en-US"/>
              </w:rPr>
              <w:t>uso un planteo de nulidad de la</w:t>
            </w:r>
            <w:r w:rsidR="000E032A" w:rsidRPr="00914447">
              <w:rPr>
                <w:rFonts w:eastAsia="Calibri"/>
                <w:bCs/>
                <w:lang w:eastAsia="en-US"/>
              </w:rPr>
              <w:t xml:space="preserve"> citada indagatoria, que fue denegad</w:t>
            </w:r>
            <w:r w:rsidR="00A41FF4" w:rsidRPr="00914447">
              <w:rPr>
                <w:rFonts w:eastAsia="Calibri"/>
                <w:bCs/>
                <w:lang w:eastAsia="en-US"/>
              </w:rPr>
              <w:t>o</w:t>
            </w:r>
            <w:r w:rsidR="000E032A" w:rsidRPr="00914447">
              <w:rPr>
                <w:rFonts w:eastAsia="Calibri"/>
                <w:bCs/>
                <w:lang w:eastAsia="en-US"/>
              </w:rPr>
              <w:t xml:space="preserve"> el 15 de octubre de 2021. El expediente fue recientemente remitido a la Unidad Fiscal Especial de Delitos Complejos </w:t>
            </w:r>
            <w:r w:rsidR="00A41FF4" w:rsidRPr="00914447">
              <w:rPr>
                <w:rFonts w:eastAsia="Calibri"/>
                <w:bCs/>
                <w:lang w:eastAsia="en-US"/>
              </w:rPr>
              <w:t>núm.</w:t>
            </w:r>
            <w:r w:rsidR="000E032A" w:rsidRPr="00914447">
              <w:rPr>
                <w:rFonts w:eastAsia="Calibri"/>
                <w:bCs/>
                <w:lang w:eastAsia="en-US"/>
              </w:rPr>
              <w:t xml:space="preserve"> 135 a efectos que el órgano fiscal evalúe formular el </w:t>
            </w:r>
            <w:r w:rsidR="00A41FF4" w:rsidRPr="00914447">
              <w:rPr>
                <w:rFonts w:eastAsia="Calibri"/>
                <w:bCs/>
                <w:lang w:eastAsia="en-US"/>
              </w:rPr>
              <w:t xml:space="preserve">correspondiente </w:t>
            </w:r>
            <w:r w:rsidR="000E032A" w:rsidRPr="00914447">
              <w:rPr>
                <w:rFonts w:eastAsia="Calibri"/>
                <w:bCs/>
                <w:lang w:eastAsia="en-US"/>
              </w:rPr>
              <w:t>requerimiento acusatorio.</w:t>
            </w:r>
          </w:p>
          <w:p w14:paraId="611DB7D2" w14:textId="3672A603" w:rsidR="000E032A" w:rsidRPr="00914447" w:rsidRDefault="00814617" w:rsidP="00523361">
            <w:pPr>
              <w:spacing w:before="40" w:after="120"/>
              <w:jc w:val="both"/>
              <w:rPr>
                <w:rFonts w:eastAsia="Calibri"/>
                <w:bCs/>
                <w:lang w:eastAsia="en-US"/>
              </w:rPr>
            </w:pPr>
            <w:r w:rsidRPr="00914447">
              <w:rPr>
                <w:rFonts w:eastAsia="Calibri"/>
                <w:bCs/>
                <w:lang w:eastAsia="en-US"/>
              </w:rPr>
              <w:t>62.</w:t>
            </w:r>
            <w:r w:rsidR="006B7185">
              <w:rPr>
                <w:rFonts w:eastAsia="Calibri"/>
                <w:bCs/>
                <w:lang w:eastAsia="en-US"/>
              </w:rPr>
              <w:tab/>
            </w:r>
            <w:r w:rsidR="000E032A" w:rsidRPr="00914447">
              <w:rPr>
                <w:rFonts w:eastAsia="Calibri"/>
                <w:bCs/>
                <w:lang w:eastAsia="en-US"/>
              </w:rPr>
              <w:t xml:space="preserve">La Procuración General de la Corte Suprema de Justicia de </w:t>
            </w:r>
            <w:r w:rsidR="00673F8A" w:rsidRPr="00914447">
              <w:rPr>
                <w:rFonts w:eastAsia="Calibri"/>
                <w:bCs/>
                <w:lang w:eastAsia="en-US"/>
              </w:rPr>
              <w:t>Santa Fe</w:t>
            </w:r>
            <w:r w:rsidR="000E032A" w:rsidRPr="00914447">
              <w:rPr>
                <w:rFonts w:eastAsia="Calibri"/>
                <w:bCs/>
                <w:lang w:eastAsia="en-US"/>
              </w:rPr>
              <w:t xml:space="preserve"> remitió oportunamente la resolución adoptada por la Corte Suprema de Justicia de Santa Fe </w:t>
            </w:r>
            <w:r w:rsidR="000E032A" w:rsidRPr="00914447">
              <w:rPr>
                <w:rFonts w:eastAsia="Calibri"/>
                <w:bCs/>
                <w:lang w:eastAsia="en-US"/>
              </w:rPr>
              <w:lastRenderedPageBreak/>
              <w:t>mediante l</w:t>
            </w:r>
            <w:r w:rsidR="00127AF1" w:rsidRPr="00914447">
              <w:rPr>
                <w:rFonts w:eastAsia="Calibri"/>
                <w:bCs/>
                <w:lang w:eastAsia="en-US"/>
              </w:rPr>
              <w:t xml:space="preserve">a cual, en fecha 26 de junio de </w:t>
            </w:r>
            <w:r w:rsidR="000E032A" w:rsidRPr="00914447">
              <w:rPr>
                <w:rFonts w:eastAsia="Calibri"/>
                <w:bCs/>
                <w:lang w:eastAsia="en-US"/>
              </w:rPr>
              <w:t xml:space="preserve">2019 </w:t>
            </w:r>
            <w:r w:rsidR="002D472D" w:rsidRPr="00914447">
              <w:rPr>
                <w:rFonts w:eastAsia="Calibri"/>
                <w:bCs/>
                <w:lang w:eastAsia="en-US"/>
              </w:rPr>
              <w:t>(</w:t>
            </w:r>
            <w:r w:rsidR="00A41FF4" w:rsidRPr="00914447">
              <w:rPr>
                <w:rFonts w:eastAsia="Calibri"/>
                <w:bCs/>
                <w:lang w:eastAsia="en-US"/>
              </w:rPr>
              <w:t>a</w:t>
            </w:r>
            <w:r w:rsidR="000E032A" w:rsidRPr="00914447">
              <w:rPr>
                <w:rFonts w:eastAsia="Calibri"/>
                <w:bCs/>
                <w:lang w:eastAsia="en-US"/>
              </w:rPr>
              <w:t xml:space="preserve">cta </w:t>
            </w:r>
            <w:r w:rsidR="00A41FF4" w:rsidRPr="00914447">
              <w:rPr>
                <w:rFonts w:eastAsia="Calibri"/>
                <w:bCs/>
                <w:lang w:eastAsia="en-US"/>
              </w:rPr>
              <w:t>núm.</w:t>
            </w:r>
            <w:r w:rsidR="000E032A" w:rsidRPr="00914447">
              <w:rPr>
                <w:rFonts w:eastAsia="Calibri"/>
                <w:bCs/>
                <w:lang w:eastAsia="en-US"/>
              </w:rPr>
              <w:t xml:space="preserve"> 24, punto 10</w:t>
            </w:r>
            <w:r w:rsidR="002D472D" w:rsidRPr="00914447">
              <w:rPr>
                <w:rFonts w:eastAsia="Calibri"/>
                <w:bCs/>
                <w:lang w:eastAsia="en-US"/>
              </w:rPr>
              <w:t>)</w:t>
            </w:r>
            <w:r w:rsidR="000E032A" w:rsidRPr="00914447">
              <w:rPr>
                <w:rFonts w:eastAsia="Calibri"/>
                <w:bCs/>
                <w:lang w:eastAsia="en-US"/>
              </w:rPr>
              <w:t>, se resolvió aplicar al Juez Penal de Santa Fe</w:t>
            </w:r>
            <w:r w:rsidR="00127AF1" w:rsidRPr="00914447">
              <w:rPr>
                <w:rFonts w:eastAsia="Calibri"/>
                <w:bCs/>
                <w:lang w:eastAsia="en-US"/>
              </w:rPr>
              <w:t xml:space="preserve"> la sanción disciplinaria de cinco</w:t>
            </w:r>
            <w:r w:rsidR="000E032A" w:rsidRPr="00914447">
              <w:rPr>
                <w:rFonts w:eastAsia="Calibri"/>
                <w:bCs/>
                <w:lang w:eastAsia="en-US"/>
              </w:rPr>
              <w:t xml:space="preserve"> días de suspensión</w:t>
            </w:r>
            <w:r w:rsidR="00127AF1" w:rsidRPr="00914447">
              <w:rPr>
                <w:rFonts w:eastAsia="Calibri"/>
                <w:bCs/>
                <w:lang w:eastAsia="en-US"/>
              </w:rPr>
              <w:t>.</w:t>
            </w:r>
          </w:p>
          <w:p w14:paraId="77FD0841" w14:textId="150FAFDC" w:rsidR="00127AF1" w:rsidRPr="00914447" w:rsidRDefault="00127AF1" w:rsidP="00523361">
            <w:pPr>
              <w:spacing w:before="40" w:after="120"/>
              <w:jc w:val="both"/>
              <w:rPr>
                <w:rFonts w:eastAsia="Calibri"/>
                <w:bCs/>
                <w:i/>
                <w:iCs/>
                <w:lang w:eastAsia="en-US"/>
              </w:rPr>
            </w:pPr>
            <w:r w:rsidRPr="00914447">
              <w:rPr>
                <w:rFonts w:eastAsia="Calibri"/>
                <w:bCs/>
                <w:i/>
                <w:iCs/>
                <w:lang w:eastAsia="en-US"/>
              </w:rPr>
              <w:t>Reparación e indemnización de las autoras</w:t>
            </w:r>
          </w:p>
          <w:p w14:paraId="15DA3D34" w14:textId="427C0E81" w:rsidR="00127AF1" w:rsidRPr="00914447" w:rsidRDefault="00814617" w:rsidP="00523361">
            <w:pPr>
              <w:spacing w:before="40" w:after="120"/>
              <w:jc w:val="both"/>
              <w:rPr>
                <w:rFonts w:eastAsia="Calibri"/>
                <w:bCs/>
                <w:lang w:eastAsia="en-US"/>
              </w:rPr>
            </w:pPr>
            <w:r w:rsidRPr="00914447">
              <w:rPr>
                <w:rFonts w:eastAsia="Calibri"/>
                <w:bCs/>
                <w:lang w:eastAsia="en-US"/>
              </w:rPr>
              <w:t>63.</w:t>
            </w:r>
            <w:r w:rsidR="006B7185">
              <w:rPr>
                <w:rFonts w:eastAsia="Calibri"/>
                <w:bCs/>
                <w:lang w:eastAsia="en-US"/>
              </w:rPr>
              <w:tab/>
            </w:r>
            <w:r w:rsidR="00127AF1" w:rsidRPr="00914447">
              <w:rPr>
                <w:rFonts w:eastAsia="Calibri"/>
                <w:bCs/>
                <w:lang w:eastAsia="en-US"/>
              </w:rPr>
              <w:t>El Estado parte informa que, el 27 de septiembre de 2021, el representante de las autoras elevó una petición de reparación económica en relación a los trámites aquí</w:t>
            </w:r>
            <w:r w:rsidR="00673F8A" w:rsidRPr="00914447">
              <w:rPr>
                <w:rFonts w:eastAsia="Calibri"/>
                <w:bCs/>
                <w:lang w:eastAsia="en-US"/>
              </w:rPr>
              <w:t xml:space="preserve"> </w:t>
            </w:r>
            <w:r w:rsidR="00127AF1" w:rsidRPr="00914447">
              <w:rPr>
                <w:rFonts w:eastAsia="Calibri"/>
                <w:bCs/>
                <w:lang w:eastAsia="en-US"/>
              </w:rPr>
              <w:t xml:space="preserve">tratados, la que estimó en la suma total de </w:t>
            </w:r>
            <w:r w:rsidR="005349FE" w:rsidRPr="00914447">
              <w:rPr>
                <w:rFonts w:eastAsia="Calibri"/>
                <w:bCs/>
                <w:lang w:eastAsia="en-US"/>
              </w:rPr>
              <w:t>12.600.000 pesos argentinos (122</w:t>
            </w:r>
            <w:r w:rsidR="00A41FF4" w:rsidRPr="00914447">
              <w:rPr>
                <w:rFonts w:eastAsia="Calibri"/>
                <w:bCs/>
                <w:lang w:eastAsia="en-US"/>
              </w:rPr>
              <w:t>.</w:t>
            </w:r>
            <w:r w:rsidR="005349FE" w:rsidRPr="00914447">
              <w:rPr>
                <w:rFonts w:eastAsia="Calibri"/>
                <w:bCs/>
                <w:lang w:eastAsia="en-US"/>
              </w:rPr>
              <w:t xml:space="preserve">000 </w:t>
            </w:r>
            <w:r w:rsidR="00A41FF4" w:rsidRPr="00914447">
              <w:rPr>
                <w:rFonts w:eastAsia="Calibri"/>
                <w:bCs/>
                <w:lang w:eastAsia="en-US"/>
              </w:rPr>
              <w:t xml:space="preserve">dólares de los Estados Unidos, </w:t>
            </w:r>
            <w:r w:rsidR="005349FE" w:rsidRPr="00914447">
              <w:rPr>
                <w:rFonts w:eastAsia="Calibri"/>
                <w:bCs/>
                <w:lang w:eastAsia="en-US"/>
              </w:rPr>
              <w:t xml:space="preserve">aproximadamente), </w:t>
            </w:r>
            <w:r w:rsidR="00127AF1" w:rsidRPr="00914447">
              <w:rPr>
                <w:rFonts w:eastAsia="Calibri"/>
                <w:bCs/>
                <w:lang w:eastAsia="en-US"/>
              </w:rPr>
              <w:t xml:space="preserve">más el importe correspondiente a honorarios profesionales y aportes, </w:t>
            </w:r>
            <w:r w:rsidR="00A41FF4" w:rsidRPr="00914447">
              <w:rPr>
                <w:rFonts w:eastAsia="Calibri"/>
                <w:bCs/>
                <w:lang w:eastAsia="en-US"/>
              </w:rPr>
              <w:t>en torno al</w:t>
            </w:r>
            <w:r w:rsidR="00127AF1" w:rsidRPr="00914447">
              <w:rPr>
                <w:rFonts w:eastAsia="Calibri"/>
                <w:bCs/>
                <w:lang w:eastAsia="en-US"/>
              </w:rPr>
              <w:t xml:space="preserve"> 20</w:t>
            </w:r>
            <w:r w:rsidR="002D472D" w:rsidRPr="00914447">
              <w:rPr>
                <w:rFonts w:eastAsia="Calibri"/>
                <w:bCs/>
                <w:lang w:eastAsia="en-US"/>
              </w:rPr>
              <w:t> </w:t>
            </w:r>
            <w:r w:rsidR="00127AF1" w:rsidRPr="00914447">
              <w:rPr>
                <w:rFonts w:eastAsia="Calibri"/>
                <w:bCs/>
                <w:lang w:eastAsia="en-US"/>
              </w:rPr>
              <w:t xml:space="preserve">% </w:t>
            </w:r>
            <w:r w:rsidR="00A41FF4" w:rsidRPr="00914447">
              <w:rPr>
                <w:rFonts w:eastAsia="Calibri"/>
                <w:bCs/>
                <w:lang w:eastAsia="en-US"/>
              </w:rPr>
              <w:t>d</w:t>
            </w:r>
            <w:r w:rsidR="00127AF1" w:rsidRPr="00914447">
              <w:rPr>
                <w:rFonts w:eastAsia="Calibri"/>
                <w:bCs/>
                <w:lang w:eastAsia="en-US"/>
              </w:rPr>
              <w:t xml:space="preserve">el monto de la reparación. En virtud de ello, se dio inicio al expediente administrativo correspondiente, encontrándose actualmente la Secretaría de Derechos Humanos provincial articulando con las áreas competentes del Poder Ejecutivo Provincial a efectos de elaborar una propuesta razonable y acorde con los parámetros vigentes del </w:t>
            </w:r>
            <w:r w:rsidR="00A41FF4" w:rsidRPr="00914447">
              <w:rPr>
                <w:rFonts w:eastAsia="Calibri"/>
                <w:bCs/>
                <w:lang w:eastAsia="en-US"/>
              </w:rPr>
              <w:t>s</w:t>
            </w:r>
            <w:r w:rsidR="00127AF1" w:rsidRPr="00914447">
              <w:rPr>
                <w:rFonts w:eastAsia="Calibri"/>
                <w:bCs/>
                <w:lang w:eastAsia="en-US"/>
              </w:rPr>
              <w:t xml:space="preserve">istema </w:t>
            </w:r>
            <w:r w:rsidR="00A41FF4" w:rsidRPr="00914447">
              <w:rPr>
                <w:rFonts w:eastAsia="Calibri"/>
                <w:bCs/>
                <w:lang w:eastAsia="en-US"/>
              </w:rPr>
              <w:t>u</w:t>
            </w:r>
            <w:r w:rsidR="00127AF1" w:rsidRPr="00914447">
              <w:rPr>
                <w:rFonts w:eastAsia="Calibri"/>
                <w:bCs/>
                <w:lang w:eastAsia="en-US"/>
              </w:rPr>
              <w:t xml:space="preserve">niversal de </w:t>
            </w:r>
            <w:r w:rsidR="00A41FF4" w:rsidRPr="00914447">
              <w:rPr>
                <w:rFonts w:eastAsia="Calibri"/>
                <w:bCs/>
                <w:lang w:eastAsia="en-US"/>
              </w:rPr>
              <w:t>p</w:t>
            </w:r>
            <w:r w:rsidR="00127AF1" w:rsidRPr="00914447">
              <w:rPr>
                <w:rFonts w:eastAsia="Calibri"/>
                <w:bCs/>
                <w:lang w:eastAsia="en-US"/>
              </w:rPr>
              <w:t xml:space="preserve">rotección de </w:t>
            </w:r>
            <w:r w:rsidR="00A41FF4" w:rsidRPr="00914447">
              <w:rPr>
                <w:rFonts w:eastAsia="Calibri"/>
                <w:bCs/>
                <w:lang w:eastAsia="en-US"/>
              </w:rPr>
              <w:t>los d</w:t>
            </w:r>
            <w:r w:rsidR="00127AF1" w:rsidRPr="00914447">
              <w:rPr>
                <w:rFonts w:eastAsia="Calibri"/>
                <w:bCs/>
                <w:lang w:eastAsia="en-US"/>
              </w:rPr>
              <w:t xml:space="preserve">erechos </w:t>
            </w:r>
            <w:r w:rsidR="00A41FF4" w:rsidRPr="00914447">
              <w:rPr>
                <w:rFonts w:eastAsia="Calibri"/>
                <w:bCs/>
                <w:lang w:eastAsia="en-US"/>
              </w:rPr>
              <w:t>h</w:t>
            </w:r>
            <w:r w:rsidR="00127AF1" w:rsidRPr="00914447">
              <w:rPr>
                <w:rFonts w:eastAsia="Calibri"/>
                <w:bCs/>
                <w:lang w:eastAsia="en-US"/>
              </w:rPr>
              <w:t>umanos. El Estado parte se compromete a informar prontamente sobre el cumplimiento de esta medida de reparación.</w:t>
            </w:r>
          </w:p>
          <w:p w14:paraId="623A6403" w14:textId="2C454215" w:rsidR="00127AF1" w:rsidRPr="00914447" w:rsidRDefault="00127AF1" w:rsidP="00523361">
            <w:pPr>
              <w:spacing w:before="40" w:after="120"/>
              <w:jc w:val="both"/>
              <w:rPr>
                <w:rFonts w:eastAsia="Calibri"/>
                <w:bCs/>
                <w:i/>
                <w:iCs/>
                <w:lang w:eastAsia="en-US"/>
              </w:rPr>
            </w:pPr>
            <w:r w:rsidRPr="00914447">
              <w:rPr>
                <w:rFonts w:eastAsia="Calibri"/>
                <w:bCs/>
                <w:i/>
                <w:iCs/>
                <w:lang w:eastAsia="en-US"/>
              </w:rPr>
              <w:t>Garantías de no repetición</w:t>
            </w:r>
          </w:p>
          <w:p w14:paraId="7D9A5DC4" w14:textId="06D8F444" w:rsidR="00127AF1" w:rsidRPr="00914447" w:rsidRDefault="00814617" w:rsidP="00523361">
            <w:pPr>
              <w:spacing w:before="40" w:after="120"/>
              <w:jc w:val="both"/>
              <w:rPr>
                <w:rFonts w:eastAsia="Calibri"/>
                <w:bCs/>
                <w:lang w:eastAsia="en-US"/>
              </w:rPr>
            </w:pPr>
            <w:r w:rsidRPr="00914447">
              <w:rPr>
                <w:rFonts w:eastAsia="Calibri"/>
                <w:bCs/>
                <w:lang w:eastAsia="en-US"/>
              </w:rPr>
              <w:t>64.</w:t>
            </w:r>
            <w:r w:rsidR="006B7185">
              <w:rPr>
                <w:rFonts w:eastAsia="Calibri"/>
                <w:bCs/>
                <w:lang w:eastAsia="en-US"/>
              </w:rPr>
              <w:tab/>
            </w:r>
            <w:r w:rsidR="00127AF1" w:rsidRPr="00914447">
              <w:rPr>
                <w:rFonts w:eastAsia="Calibri"/>
                <w:bCs/>
                <w:lang w:eastAsia="en-US"/>
              </w:rPr>
              <w:t xml:space="preserve">Según </w:t>
            </w:r>
            <w:r w:rsidR="00A41FF4" w:rsidRPr="00914447">
              <w:rPr>
                <w:rFonts w:eastAsia="Calibri"/>
                <w:bCs/>
                <w:lang w:eastAsia="en-US"/>
              </w:rPr>
              <w:t xml:space="preserve">una </w:t>
            </w:r>
            <w:r w:rsidR="00127AF1" w:rsidRPr="00914447">
              <w:rPr>
                <w:rFonts w:eastAsia="Calibri"/>
                <w:bCs/>
                <w:lang w:eastAsia="en-US"/>
              </w:rPr>
              <w:t xml:space="preserve">nota de la Subsecretaría de Asuntos Penitenciarios, en el ámbito del Servicio Penitenciario Federal se han adoptado </w:t>
            </w:r>
            <w:r w:rsidR="00A41FF4" w:rsidRPr="00914447">
              <w:rPr>
                <w:rFonts w:eastAsia="Calibri"/>
                <w:bCs/>
                <w:lang w:eastAsia="en-US"/>
              </w:rPr>
              <w:t xml:space="preserve">en 2021 </w:t>
            </w:r>
            <w:r w:rsidR="00127AF1" w:rsidRPr="00914447">
              <w:rPr>
                <w:rFonts w:eastAsia="Calibri"/>
                <w:bCs/>
                <w:lang w:eastAsia="en-US"/>
              </w:rPr>
              <w:t>medidas concretas para reforzar los dispositivos legales en materia de notificación inmediata de traslados. En este sentido, el 8</w:t>
            </w:r>
            <w:r w:rsidR="00EA15BB">
              <w:rPr>
                <w:rFonts w:eastAsia="Calibri"/>
                <w:bCs/>
                <w:lang w:eastAsia="en-US"/>
              </w:rPr>
              <w:t> </w:t>
            </w:r>
            <w:r w:rsidR="00127AF1" w:rsidRPr="00914447">
              <w:rPr>
                <w:rFonts w:eastAsia="Calibri"/>
                <w:bCs/>
                <w:lang w:eastAsia="en-US"/>
              </w:rPr>
              <w:t>de febrero de 2021, se aprobó el Protocolo de Traslado de Personas Privadas de Libertad en el Ámbito del Servicio Penitenciario Federal.</w:t>
            </w:r>
            <w:r w:rsidR="00857567" w:rsidRPr="00914447">
              <w:rPr>
                <w:rFonts w:eastAsia="Calibri"/>
                <w:bCs/>
                <w:lang w:eastAsia="en-US"/>
              </w:rPr>
              <w:t xml:space="preserve"> </w:t>
            </w:r>
            <w:r w:rsidR="00F10102" w:rsidRPr="00914447">
              <w:rPr>
                <w:rFonts w:eastAsia="Calibri"/>
                <w:bCs/>
                <w:lang w:eastAsia="en-US"/>
              </w:rPr>
              <w:t>Dicho protocolo prevé</w:t>
            </w:r>
            <w:r w:rsidR="00857567" w:rsidRPr="00914447">
              <w:rPr>
                <w:rFonts w:eastAsia="Calibri"/>
                <w:bCs/>
                <w:lang w:eastAsia="en-US"/>
              </w:rPr>
              <w:t xml:space="preserve"> que </w:t>
            </w:r>
            <w:r w:rsidR="00A41FF4" w:rsidRPr="00914447">
              <w:rPr>
                <w:rFonts w:eastAsia="Calibri"/>
                <w:bCs/>
                <w:lang w:eastAsia="en-US"/>
              </w:rPr>
              <w:t xml:space="preserve">la reclusión </w:t>
            </w:r>
            <w:r w:rsidR="00857567" w:rsidRPr="00914447">
              <w:rPr>
                <w:rFonts w:eastAsia="Calibri"/>
                <w:bCs/>
                <w:lang w:eastAsia="en-US"/>
              </w:rPr>
              <w:t>de las personas privadas de libertad debe ser dispuest</w:t>
            </w:r>
            <w:r w:rsidR="00A41FF4" w:rsidRPr="00914447">
              <w:rPr>
                <w:rFonts w:eastAsia="Calibri"/>
                <w:bCs/>
                <w:lang w:eastAsia="en-US"/>
              </w:rPr>
              <w:t>a</w:t>
            </w:r>
            <w:r w:rsidR="00857567" w:rsidRPr="00914447">
              <w:rPr>
                <w:rFonts w:eastAsia="Calibri"/>
                <w:bCs/>
                <w:lang w:eastAsia="en-US"/>
              </w:rPr>
              <w:t>, en la medida de lo posible, en establecimientos cercanos a su familia, su comunidad, a quienes ejercen su defensa técnica y a la autoridad judicial competente, procurando garantizar el derecho de la persona privada de libertad al máximo contacto posible con el mundo exterior.</w:t>
            </w:r>
            <w:r w:rsidR="00F10102" w:rsidRPr="00914447">
              <w:rPr>
                <w:rFonts w:eastAsia="Calibri"/>
                <w:bCs/>
                <w:lang w:eastAsia="en-US"/>
              </w:rPr>
              <w:t xml:space="preserve"> Asimismo, obliga a que la </w:t>
            </w:r>
            <w:r w:rsidR="00A41FF4" w:rsidRPr="00914447">
              <w:rPr>
                <w:rFonts w:eastAsia="Calibri"/>
                <w:bCs/>
                <w:lang w:eastAsia="en-US"/>
              </w:rPr>
              <w:t>d</w:t>
            </w:r>
            <w:r w:rsidR="00F10102" w:rsidRPr="00914447">
              <w:rPr>
                <w:rFonts w:eastAsia="Calibri"/>
                <w:bCs/>
                <w:lang w:eastAsia="en-US"/>
              </w:rPr>
              <w:t xml:space="preserve">ivisión o </w:t>
            </w:r>
            <w:r w:rsidR="00A41FF4" w:rsidRPr="00914447">
              <w:rPr>
                <w:rFonts w:eastAsia="Calibri"/>
                <w:bCs/>
                <w:lang w:eastAsia="en-US"/>
              </w:rPr>
              <w:t>s</w:t>
            </w:r>
            <w:r w:rsidR="00F10102" w:rsidRPr="00914447">
              <w:rPr>
                <w:rFonts w:eastAsia="Calibri"/>
                <w:bCs/>
                <w:lang w:eastAsia="en-US"/>
              </w:rPr>
              <w:t xml:space="preserve">ección de </w:t>
            </w:r>
            <w:r w:rsidR="00A41FF4" w:rsidRPr="00914447">
              <w:rPr>
                <w:rFonts w:eastAsia="Calibri"/>
                <w:bCs/>
                <w:lang w:eastAsia="en-US"/>
              </w:rPr>
              <w:t>a</w:t>
            </w:r>
            <w:r w:rsidR="00F10102" w:rsidRPr="00914447">
              <w:rPr>
                <w:rFonts w:eastAsia="Calibri"/>
                <w:bCs/>
                <w:lang w:eastAsia="en-US"/>
              </w:rPr>
              <w:t xml:space="preserve">sistencia </w:t>
            </w:r>
            <w:r w:rsidR="00A41FF4" w:rsidRPr="00914447">
              <w:rPr>
                <w:rFonts w:eastAsia="Calibri"/>
                <w:bCs/>
                <w:lang w:eastAsia="en-US"/>
              </w:rPr>
              <w:t>s</w:t>
            </w:r>
            <w:r w:rsidR="00F10102" w:rsidRPr="00914447">
              <w:rPr>
                <w:rFonts w:eastAsia="Calibri"/>
                <w:bCs/>
                <w:lang w:eastAsia="en-US"/>
              </w:rPr>
              <w:t>ocial de cada establecimiento cuente con un registro actualizado de los nombres y contactos de las personas allegadas o familiares a las que la persona privada de libertad designe para que les sean informadas las decisiones sobre su traslado</w:t>
            </w:r>
            <w:r w:rsidR="00A41FF4" w:rsidRPr="00914447">
              <w:rPr>
                <w:rFonts w:eastAsia="Calibri"/>
                <w:bCs/>
                <w:lang w:eastAsia="en-US"/>
              </w:rPr>
              <w:t>. G</w:t>
            </w:r>
            <w:r w:rsidR="00F10102" w:rsidRPr="00914447">
              <w:rPr>
                <w:rFonts w:eastAsia="Calibri"/>
                <w:bCs/>
                <w:lang w:eastAsia="en-US"/>
              </w:rPr>
              <w:t xml:space="preserve">arantiza </w:t>
            </w:r>
            <w:r w:rsidR="00A41FF4" w:rsidRPr="00914447">
              <w:rPr>
                <w:rFonts w:eastAsia="Calibri"/>
                <w:bCs/>
                <w:lang w:eastAsia="en-US"/>
              </w:rPr>
              <w:t xml:space="preserve">también </w:t>
            </w:r>
            <w:r w:rsidR="00F10102" w:rsidRPr="00914447">
              <w:rPr>
                <w:rFonts w:eastAsia="Calibri"/>
                <w:bCs/>
                <w:lang w:eastAsia="en-US"/>
              </w:rPr>
              <w:t xml:space="preserve">el derecho </w:t>
            </w:r>
            <w:r w:rsidR="00A41FF4" w:rsidRPr="00914447">
              <w:rPr>
                <w:rFonts w:eastAsia="Calibri"/>
                <w:bCs/>
                <w:lang w:eastAsia="en-US"/>
              </w:rPr>
              <w:t xml:space="preserve">de la persona privada de libertad </w:t>
            </w:r>
            <w:r w:rsidR="00F10102" w:rsidRPr="00914447">
              <w:rPr>
                <w:rFonts w:eastAsia="Calibri"/>
                <w:bCs/>
                <w:lang w:eastAsia="en-US"/>
              </w:rPr>
              <w:t>a ser oíd</w:t>
            </w:r>
            <w:r w:rsidR="00A41FF4" w:rsidRPr="00914447">
              <w:rPr>
                <w:rFonts w:eastAsia="Calibri"/>
                <w:bCs/>
                <w:lang w:eastAsia="en-US"/>
              </w:rPr>
              <w:t>a</w:t>
            </w:r>
            <w:r w:rsidR="00F10102" w:rsidRPr="00914447">
              <w:rPr>
                <w:rFonts w:eastAsia="Calibri"/>
                <w:bCs/>
                <w:lang w:eastAsia="en-US"/>
              </w:rPr>
              <w:t xml:space="preserve"> y </w:t>
            </w:r>
            <w:r w:rsidR="00A41FF4" w:rsidRPr="00914447">
              <w:rPr>
                <w:rFonts w:eastAsia="Calibri"/>
                <w:bCs/>
                <w:lang w:eastAsia="en-US"/>
              </w:rPr>
              <w:t xml:space="preserve">a </w:t>
            </w:r>
            <w:r w:rsidR="00F10102" w:rsidRPr="00914447">
              <w:rPr>
                <w:rFonts w:eastAsia="Calibri"/>
                <w:bCs/>
                <w:lang w:eastAsia="en-US"/>
              </w:rPr>
              <w:t>oponerse</w:t>
            </w:r>
            <w:r w:rsidR="00A41FF4" w:rsidRPr="00914447">
              <w:rPr>
                <w:rFonts w:eastAsia="Calibri"/>
                <w:bCs/>
                <w:lang w:eastAsia="en-US"/>
              </w:rPr>
              <w:t>,</w:t>
            </w:r>
            <w:r w:rsidR="00F10102" w:rsidRPr="00914447">
              <w:rPr>
                <w:rFonts w:eastAsia="Calibri"/>
                <w:bCs/>
                <w:lang w:eastAsia="en-US"/>
              </w:rPr>
              <w:t xml:space="preserve"> a través de su defensa técnica</w:t>
            </w:r>
            <w:r w:rsidR="00A41FF4" w:rsidRPr="00914447">
              <w:rPr>
                <w:rFonts w:eastAsia="Calibri"/>
                <w:bCs/>
                <w:lang w:eastAsia="en-US"/>
              </w:rPr>
              <w:t>,</w:t>
            </w:r>
            <w:r w:rsidR="00F10102" w:rsidRPr="00914447">
              <w:rPr>
                <w:rFonts w:eastAsia="Calibri"/>
                <w:bCs/>
                <w:lang w:eastAsia="en-US"/>
              </w:rPr>
              <w:t xml:space="preserve"> al traslado y el control judicial previo de la medida.</w:t>
            </w:r>
            <w:r w:rsidR="001020F8" w:rsidRPr="00914447">
              <w:rPr>
                <w:rFonts w:eastAsia="Calibri"/>
                <w:bCs/>
                <w:lang w:eastAsia="en-US"/>
              </w:rPr>
              <w:t xml:space="preserve"> Finalmente, se prevén medidas concretas para que las personas trasladadas a establecimientos alejados tengan derecho a comunicarse sin intermediarios con su familia y representantes.</w:t>
            </w:r>
          </w:p>
          <w:p w14:paraId="0D4C5A8F" w14:textId="4ACE120F" w:rsidR="00300026" w:rsidRPr="00914447" w:rsidRDefault="00814617" w:rsidP="00523361">
            <w:pPr>
              <w:spacing w:before="40" w:after="120"/>
              <w:jc w:val="both"/>
              <w:rPr>
                <w:rFonts w:eastAsia="Calibri"/>
                <w:bCs/>
                <w:lang w:eastAsia="en-US"/>
              </w:rPr>
            </w:pPr>
            <w:r w:rsidRPr="00914447">
              <w:rPr>
                <w:rFonts w:eastAsia="Calibri"/>
                <w:bCs/>
                <w:lang w:eastAsia="en-US"/>
              </w:rPr>
              <w:t>65.</w:t>
            </w:r>
            <w:r w:rsidR="006B7185">
              <w:rPr>
                <w:rFonts w:eastAsia="Calibri"/>
                <w:bCs/>
                <w:lang w:eastAsia="en-US"/>
              </w:rPr>
              <w:tab/>
            </w:r>
            <w:r w:rsidR="00A41FF4" w:rsidRPr="00914447">
              <w:rPr>
                <w:rFonts w:eastAsia="Calibri"/>
                <w:bCs/>
                <w:lang w:eastAsia="en-US"/>
              </w:rPr>
              <w:t xml:space="preserve">Por </w:t>
            </w:r>
            <w:r w:rsidR="002D472D" w:rsidRPr="00914447">
              <w:rPr>
                <w:rFonts w:eastAsia="Calibri"/>
                <w:bCs/>
                <w:lang w:eastAsia="en-US"/>
              </w:rPr>
              <w:t>otro lado</w:t>
            </w:r>
            <w:r w:rsidR="00A41FF4" w:rsidRPr="00914447">
              <w:rPr>
                <w:rFonts w:eastAsia="Calibri"/>
                <w:bCs/>
                <w:lang w:eastAsia="en-US"/>
              </w:rPr>
              <w:t>, e</w:t>
            </w:r>
            <w:r w:rsidR="00300026" w:rsidRPr="00914447">
              <w:rPr>
                <w:rFonts w:eastAsia="Calibri"/>
                <w:bCs/>
                <w:lang w:eastAsia="en-US"/>
              </w:rPr>
              <w:t>l Estado parte informa que</w:t>
            </w:r>
            <w:r w:rsidR="00A41FF4" w:rsidRPr="00914447">
              <w:rPr>
                <w:rFonts w:eastAsia="Calibri"/>
                <w:bCs/>
                <w:lang w:eastAsia="en-US"/>
              </w:rPr>
              <w:t>,</w:t>
            </w:r>
            <w:r w:rsidR="00300026" w:rsidRPr="00914447">
              <w:rPr>
                <w:rFonts w:eastAsia="Calibri"/>
                <w:bCs/>
                <w:lang w:eastAsia="en-US"/>
              </w:rPr>
              <w:t xml:space="preserve"> a partir de la gestión política a cargo de la </w:t>
            </w:r>
            <w:r w:rsidR="00A41FF4" w:rsidRPr="00914447">
              <w:rPr>
                <w:rFonts w:eastAsia="Calibri"/>
                <w:bCs/>
                <w:lang w:eastAsia="en-US"/>
              </w:rPr>
              <w:t>p</w:t>
            </w:r>
            <w:r w:rsidR="00300026" w:rsidRPr="00914447">
              <w:rPr>
                <w:rFonts w:eastAsia="Calibri"/>
                <w:bCs/>
                <w:lang w:eastAsia="en-US"/>
              </w:rPr>
              <w:t>rovincia de Santa Fe iniciada en diciembre de 2019, se dispuso el traspaso del Servicio Penitenciario a la órbita del Ministerio de Gobierno, Justicia y Derechos Humanos, que con anterioridad dependía del Ministerio de Seguridad.</w:t>
            </w:r>
          </w:p>
          <w:p w14:paraId="5D66F0FC" w14:textId="46F19805" w:rsidR="00300026" w:rsidRPr="00914447" w:rsidRDefault="00300026" w:rsidP="00523361">
            <w:pPr>
              <w:spacing w:before="40" w:after="120"/>
              <w:jc w:val="both"/>
              <w:rPr>
                <w:rFonts w:eastAsia="Calibri"/>
                <w:bCs/>
                <w:i/>
                <w:iCs/>
                <w:lang w:eastAsia="en-US"/>
              </w:rPr>
            </w:pPr>
            <w:r w:rsidRPr="00914447">
              <w:rPr>
                <w:rFonts w:eastAsia="Calibri"/>
                <w:bCs/>
                <w:i/>
                <w:iCs/>
                <w:lang w:eastAsia="en-US"/>
              </w:rPr>
              <w:t>Publicación y difusión del dictamen</w:t>
            </w:r>
          </w:p>
          <w:p w14:paraId="3D61E13E" w14:textId="635653F0" w:rsidR="00830E88" w:rsidRPr="00914447" w:rsidRDefault="00814617" w:rsidP="00523361">
            <w:pPr>
              <w:spacing w:before="40" w:after="120"/>
              <w:jc w:val="both"/>
              <w:rPr>
                <w:rFonts w:eastAsia="Calibri"/>
                <w:bCs/>
                <w:lang w:eastAsia="en-US"/>
              </w:rPr>
            </w:pPr>
            <w:r w:rsidRPr="00914447">
              <w:rPr>
                <w:rFonts w:eastAsia="Calibri"/>
                <w:bCs/>
                <w:lang w:eastAsia="en-US"/>
              </w:rPr>
              <w:t>66.</w:t>
            </w:r>
            <w:r w:rsidR="006B7185">
              <w:rPr>
                <w:rFonts w:eastAsia="Calibri"/>
                <w:bCs/>
                <w:lang w:eastAsia="en-US"/>
              </w:rPr>
              <w:tab/>
            </w:r>
            <w:r w:rsidR="00830E88" w:rsidRPr="00914447">
              <w:rPr>
                <w:rFonts w:eastAsia="Calibri"/>
                <w:bCs/>
                <w:lang w:eastAsia="en-US"/>
              </w:rPr>
              <w:t xml:space="preserve">El Estado parte hace notar que, </w:t>
            </w:r>
            <w:r w:rsidR="003446D3" w:rsidRPr="00914447">
              <w:rPr>
                <w:rFonts w:eastAsia="Calibri"/>
                <w:bCs/>
                <w:lang w:eastAsia="en-US"/>
              </w:rPr>
              <w:t xml:space="preserve">mediante una </w:t>
            </w:r>
            <w:r w:rsidR="00830E88" w:rsidRPr="00914447">
              <w:rPr>
                <w:rFonts w:eastAsia="Calibri"/>
                <w:bCs/>
                <w:lang w:eastAsia="en-US"/>
              </w:rPr>
              <w:t>resolución de 28 de julio de 2020, se creó la Dirección de Capacitación del Servicio Penitenciario</w:t>
            </w:r>
            <w:r w:rsidR="003446D3" w:rsidRPr="00914447">
              <w:rPr>
                <w:rFonts w:eastAsia="Calibri"/>
                <w:bCs/>
                <w:lang w:eastAsia="en-US"/>
              </w:rPr>
              <w:t>, y, e</w:t>
            </w:r>
            <w:r w:rsidR="00830E88" w:rsidRPr="00914447">
              <w:rPr>
                <w:rFonts w:eastAsia="Calibri"/>
                <w:bCs/>
                <w:lang w:eastAsia="en-US"/>
              </w:rPr>
              <w:t xml:space="preserve">n 2021, la </w:t>
            </w:r>
            <w:r w:rsidR="003446D3" w:rsidRPr="00914447">
              <w:rPr>
                <w:rFonts w:eastAsia="Calibri"/>
                <w:bCs/>
                <w:lang w:eastAsia="en-US"/>
              </w:rPr>
              <w:t>S</w:t>
            </w:r>
            <w:r w:rsidR="00830E88" w:rsidRPr="00914447">
              <w:rPr>
                <w:rFonts w:eastAsia="Calibri"/>
                <w:bCs/>
                <w:lang w:eastAsia="en-US"/>
              </w:rPr>
              <w:t xml:space="preserve">ecretaría de Derechos Humanos articuló con </w:t>
            </w:r>
            <w:r w:rsidR="003446D3" w:rsidRPr="00914447">
              <w:rPr>
                <w:rFonts w:eastAsia="Calibri"/>
                <w:bCs/>
                <w:lang w:eastAsia="en-US"/>
              </w:rPr>
              <w:t xml:space="preserve">la </w:t>
            </w:r>
            <w:r w:rsidR="00830E88" w:rsidRPr="00914447">
              <w:rPr>
                <w:rFonts w:eastAsia="Calibri"/>
                <w:bCs/>
                <w:lang w:eastAsia="en-US"/>
              </w:rPr>
              <w:t xml:space="preserve">Dirección </w:t>
            </w:r>
            <w:r w:rsidR="003446D3" w:rsidRPr="00914447">
              <w:rPr>
                <w:rFonts w:eastAsia="Calibri"/>
                <w:bCs/>
                <w:lang w:eastAsia="en-US"/>
              </w:rPr>
              <w:t xml:space="preserve">de Capacitación </w:t>
            </w:r>
            <w:r w:rsidR="00830E88" w:rsidRPr="00914447">
              <w:rPr>
                <w:rFonts w:eastAsia="Calibri"/>
                <w:bCs/>
                <w:lang w:eastAsia="en-US"/>
              </w:rPr>
              <w:t xml:space="preserve">la difusión del dictamen del Comité. </w:t>
            </w:r>
          </w:p>
          <w:p w14:paraId="68648ADF" w14:textId="01DF0585" w:rsidR="00105DE5" w:rsidRPr="006B7185" w:rsidRDefault="00105DE5" w:rsidP="00523361">
            <w:pPr>
              <w:spacing w:before="40" w:after="120"/>
              <w:jc w:val="both"/>
              <w:rPr>
                <w:rFonts w:eastAsia="Calibri"/>
                <w:b/>
                <w:lang w:eastAsia="en-US"/>
              </w:rPr>
            </w:pPr>
            <w:r w:rsidRPr="006B7185">
              <w:rPr>
                <w:rFonts w:eastAsia="Calibri"/>
                <w:b/>
                <w:lang w:eastAsia="en-US"/>
              </w:rPr>
              <w:t>Comentarios de las autoras de 8 de diciembre de 2021</w:t>
            </w:r>
          </w:p>
          <w:p w14:paraId="134C5E32" w14:textId="36118421" w:rsidR="003446D3" w:rsidRPr="00914447" w:rsidRDefault="00814617" w:rsidP="00523361">
            <w:pPr>
              <w:spacing w:before="40" w:after="120"/>
              <w:jc w:val="both"/>
              <w:rPr>
                <w:rFonts w:eastAsia="Calibri"/>
                <w:bCs/>
                <w:lang w:eastAsia="en-US"/>
              </w:rPr>
            </w:pPr>
            <w:r w:rsidRPr="00760E0B">
              <w:rPr>
                <w:rFonts w:eastAsia="Calibri"/>
                <w:bCs/>
                <w:lang w:eastAsia="en-US"/>
              </w:rPr>
              <w:t>67.</w:t>
            </w:r>
            <w:r w:rsidR="006B7185">
              <w:rPr>
                <w:rFonts w:eastAsia="Calibri"/>
                <w:bCs/>
                <w:lang w:eastAsia="en-US"/>
              </w:rPr>
              <w:tab/>
            </w:r>
            <w:r w:rsidR="00B37847" w:rsidRPr="00297378">
              <w:rPr>
                <w:rFonts w:eastAsia="Calibri"/>
                <w:bCs/>
                <w:lang w:eastAsia="en-US"/>
              </w:rPr>
              <w:t xml:space="preserve">El 8 de diciembre de 2021, las autoras informaron al Comité que, a la fecha, seguían sin cumplirse las recomendaciones contenidas en </w:t>
            </w:r>
            <w:r w:rsidR="003446D3" w:rsidRPr="00760E0B">
              <w:rPr>
                <w:rFonts w:eastAsia="Calibri"/>
                <w:bCs/>
                <w:lang w:eastAsia="en-US"/>
              </w:rPr>
              <w:t xml:space="preserve">los </w:t>
            </w:r>
            <w:r w:rsidR="00B37847" w:rsidRPr="00760E0B">
              <w:rPr>
                <w:rFonts w:eastAsia="Calibri"/>
                <w:bCs/>
                <w:lang w:eastAsia="en-US"/>
              </w:rPr>
              <w:t>dict</w:t>
            </w:r>
            <w:r w:rsidR="003446D3" w:rsidRPr="00760E0B">
              <w:rPr>
                <w:rFonts w:eastAsia="Calibri"/>
                <w:bCs/>
                <w:lang w:eastAsia="en-US"/>
              </w:rPr>
              <w:t>á</w:t>
            </w:r>
            <w:r w:rsidR="00B37847" w:rsidRPr="00760E0B">
              <w:rPr>
                <w:rFonts w:eastAsia="Calibri"/>
                <w:bCs/>
                <w:lang w:eastAsia="en-US"/>
              </w:rPr>
              <w:t>men</w:t>
            </w:r>
            <w:r w:rsidR="003446D3" w:rsidRPr="00760E0B">
              <w:rPr>
                <w:rFonts w:eastAsia="Calibri"/>
                <w:bCs/>
                <w:lang w:eastAsia="en-US"/>
              </w:rPr>
              <w:t>es</w:t>
            </w:r>
            <w:r w:rsidR="00B37847" w:rsidRPr="00760E0B">
              <w:rPr>
                <w:rFonts w:eastAsia="Calibri"/>
                <w:bCs/>
                <w:lang w:eastAsia="en-US"/>
              </w:rPr>
              <w:t xml:space="preserve"> del Comité </w:t>
            </w:r>
            <w:r w:rsidR="003446D3" w:rsidRPr="00914447">
              <w:rPr>
                <w:rFonts w:eastAsia="Calibri"/>
                <w:bCs/>
                <w:lang w:eastAsia="en-US"/>
              </w:rPr>
              <w:t>contra la Desaparición Forzada</w:t>
            </w:r>
            <w:r w:rsidR="003446D3" w:rsidRPr="00297378">
              <w:rPr>
                <w:rFonts w:eastAsia="Calibri"/>
                <w:bCs/>
                <w:lang w:eastAsia="en-US"/>
              </w:rPr>
              <w:t xml:space="preserve"> </w:t>
            </w:r>
            <w:r w:rsidR="00B37847" w:rsidRPr="00760E0B">
              <w:rPr>
                <w:rFonts w:eastAsia="Calibri"/>
                <w:bCs/>
                <w:lang w:eastAsia="en-US"/>
              </w:rPr>
              <w:t>y del Comité contra la Tortura:</w:t>
            </w:r>
            <w:r w:rsidR="00B37847" w:rsidRPr="00914447">
              <w:rPr>
                <w:rFonts w:eastAsia="Calibri"/>
                <w:bCs/>
                <w:lang w:eastAsia="en-US"/>
              </w:rPr>
              <w:t xml:space="preserve"> </w:t>
            </w:r>
          </w:p>
          <w:p w14:paraId="1B425E92" w14:textId="7D6C67A6" w:rsidR="003446D3" w:rsidRPr="00914447" w:rsidRDefault="00297378" w:rsidP="00523361">
            <w:pPr>
              <w:spacing w:before="40" w:after="120"/>
              <w:jc w:val="both"/>
              <w:rPr>
                <w:rFonts w:eastAsia="Calibri"/>
                <w:bCs/>
                <w:lang w:eastAsia="en-US"/>
              </w:rPr>
            </w:pPr>
            <w:r>
              <w:rPr>
                <w:rFonts w:eastAsia="Calibri"/>
                <w:bCs/>
                <w:lang w:eastAsia="en-US"/>
              </w:rPr>
              <w:tab/>
            </w:r>
            <w:r w:rsidR="00B37847" w:rsidRPr="00914447">
              <w:rPr>
                <w:rFonts w:eastAsia="Calibri"/>
                <w:bCs/>
                <w:lang w:eastAsia="en-US"/>
              </w:rPr>
              <w:t>a)</w:t>
            </w:r>
            <w:r w:rsidR="006B7185">
              <w:rPr>
                <w:rFonts w:eastAsia="Calibri"/>
                <w:bCs/>
                <w:lang w:eastAsia="en-US"/>
              </w:rPr>
              <w:tab/>
            </w:r>
            <w:r w:rsidR="002D472D" w:rsidRPr="00914447">
              <w:rPr>
                <w:rFonts w:eastAsia="Calibri"/>
                <w:bCs/>
                <w:lang w:eastAsia="en-US"/>
              </w:rPr>
              <w:t>L</w:t>
            </w:r>
            <w:r w:rsidR="00B37847" w:rsidRPr="00914447">
              <w:rPr>
                <w:rFonts w:eastAsia="Calibri"/>
                <w:bCs/>
                <w:lang w:eastAsia="en-US"/>
              </w:rPr>
              <w:t xml:space="preserve">a investigación para el esclarecimiento </w:t>
            </w:r>
            <w:r w:rsidR="003446D3" w:rsidRPr="00914447">
              <w:rPr>
                <w:rFonts w:eastAsia="Calibri"/>
                <w:bCs/>
                <w:lang w:eastAsia="en-US"/>
              </w:rPr>
              <w:t xml:space="preserve">del caso </w:t>
            </w:r>
            <w:r w:rsidR="00B37847" w:rsidRPr="00914447">
              <w:rPr>
                <w:rFonts w:eastAsia="Calibri"/>
                <w:bCs/>
                <w:lang w:eastAsia="en-US"/>
              </w:rPr>
              <w:t xml:space="preserve">y </w:t>
            </w:r>
            <w:r w:rsidR="003446D3" w:rsidRPr="00914447">
              <w:rPr>
                <w:rFonts w:eastAsia="Calibri"/>
                <w:bCs/>
                <w:lang w:eastAsia="en-US"/>
              </w:rPr>
              <w:t xml:space="preserve">el </w:t>
            </w:r>
            <w:r w:rsidR="00B37847" w:rsidRPr="00914447">
              <w:rPr>
                <w:rFonts w:eastAsia="Calibri"/>
                <w:bCs/>
                <w:lang w:eastAsia="en-US"/>
              </w:rPr>
              <w:t xml:space="preserve">castigo de los responsables de la tortura y </w:t>
            </w:r>
            <w:r w:rsidR="003446D3" w:rsidRPr="00914447">
              <w:rPr>
                <w:rFonts w:eastAsia="Calibri"/>
                <w:bCs/>
                <w:lang w:eastAsia="en-US"/>
              </w:rPr>
              <w:t xml:space="preserve">el </w:t>
            </w:r>
            <w:r w:rsidR="00B37847" w:rsidRPr="00914447">
              <w:rPr>
                <w:rFonts w:eastAsia="Calibri"/>
                <w:bCs/>
                <w:lang w:eastAsia="en-US"/>
              </w:rPr>
              <w:t>asesinato en prisión de</w:t>
            </w:r>
            <w:r w:rsidR="003446D3" w:rsidRPr="00914447">
              <w:rPr>
                <w:rFonts w:eastAsia="Calibri"/>
                <w:bCs/>
                <w:lang w:eastAsia="en-US"/>
              </w:rPr>
              <w:t>l Sr.</w:t>
            </w:r>
            <w:r w:rsidR="00B37847" w:rsidRPr="00914447">
              <w:rPr>
                <w:rFonts w:eastAsia="Calibri"/>
                <w:bCs/>
                <w:lang w:eastAsia="en-US"/>
              </w:rPr>
              <w:t xml:space="preserve"> </w:t>
            </w:r>
            <w:proofErr w:type="spellStart"/>
            <w:r w:rsidR="00B37847" w:rsidRPr="00914447">
              <w:rPr>
                <w:rFonts w:eastAsia="Calibri"/>
                <w:bCs/>
                <w:lang w:eastAsia="en-US"/>
              </w:rPr>
              <w:t>Yrusta</w:t>
            </w:r>
            <w:proofErr w:type="spellEnd"/>
            <w:r w:rsidR="00B37847" w:rsidRPr="00914447">
              <w:rPr>
                <w:rFonts w:eastAsia="Calibri"/>
                <w:bCs/>
                <w:lang w:eastAsia="en-US"/>
              </w:rPr>
              <w:t xml:space="preserve"> sigue estancada. </w:t>
            </w:r>
            <w:r w:rsidR="003446D3" w:rsidRPr="00914447">
              <w:rPr>
                <w:rFonts w:eastAsia="Calibri"/>
                <w:bCs/>
                <w:lang w:eastAsia="en-US"/>
              </w:rPr>
              <w:t>L</w:t>
            </w:r>
            <w:r w:rsidR="00B37847" w:rsidRPr="00914447">
              <w:rPr>
                <w:rFonts w:eastAsia="Calibri"/>
                <w:bCs/>
                <w:lang w:eastAsia="en-US"/>
              </w:rPr>
              <w:t xml:space="preserve">os responsables del fallecimiento del Sr. </w:t>
            </w:r>
            <w:proofErr w:type="spellStart"/>
            <w:r w:rsidR="00B37847" w:rsidRPr="00914447">
              <w:rPr>
                <w:rFonts w:eastAsia="Calibri"/>
                <w:bCs/>
                <w:lang w:eastAsia="en-US"/>
              </w:rPr>
              <w:t>Yrusta</w:t>
            </w:r>
            <w:proofErr w:type="spellEnd"/>
            <w:r w:rsidR="00B37847" w:rsidRPr="00914447">
              <w:rPr>
                <w:rFonts w:eastAsia="Calibri"/>
                <w:bCs/>
                <w:lang w:eastAsia="en-US"/>
              </w:rPr>
              <w:t xml:space="preserve"> son fácilmente identificables y sancionables</w:t>
            </w:r>
            <w:r w:rsidR="003446D3" w:rsidRPr="00914447">
              <w:rPr>
                <w:rFonts w:eastAsia="Calibri"/>
                <w:bCs/>
                <w:lang w:eastAsia="en-US"/>
              </w:rPr>
              <w:t>,</w:t>
            </w:r>
            <w:r w:rsidR="00B37847" w:rsidRPr="00914447">
              <w:rPr>
                <w:rFonts w:eastAsia="Calibri"/>
                <w:bCs/>
                <w:lang w:eastAsia="en-US"/>
              </w:rPr>
              <w:t xml:space="preserve"> porque son las personas que se encontraban de guardia el día de su asesinato. Sin embargo, </w:t>
            </w:r>
            <w:r w:rsidR="003446D3" w:rsidRPr="00914447">
              <w:rPr>
                <w:rFonts w:eastAsia="Calibri"/>
                <w:bCs/>
                <w:lang w:eastAsia="en-US"/>
              </w:rPr>
              <w:t xml:space="preserve">a la fecha, </w:t>
            </w:r>
            <w:r w:rsidR="00B37847" w:rsidRPr="00914447">
              <w:rPr>
                <w:rFonts w:eastAsia="Calibri"/>
                <w:bCs/>
                <w:lang w:eastAsia="en-US"/>
              </w:rPr>
              <w:t>ninguna de esas personas ha sido procesada. Tampoco han sido sancionados los funcionarios judiciales que validaron el encubrimiento del asesinato bajo la forma de suicidio</w:t>
            </w:r>
            <w:r w:rsidR="00814617" w:rsidRPr="00914447">
              <w:rPr>
                <w:rFonts w:eastAsia="Calibri"/>
                <w:bCs/>
                <w:lang w:eastAsia="en-US"/>
              </w:rPr>
              <w:t>;</w:t>
            </w:r>
            <w:r w:rsidR="00B37847" w:rsidRPr="00914447">
              <w:rPr>
                <w:rFonts w:eastAsia="Calibri"/>
                <w:bCs/>
                <w:lang w:eastAsia="en-US"/>
              </w:rPr>
              <w:t xml:space="preserve"> </w:t>
            </w:r>
          </w:p>
          <w:p w14:paraId="24940450" w14:textId="549A163F" w:rsidR="003446D3" w:rsidRPr="00914447" w:rsidRDefault="00297378" w:rsidP="00523361">
            <w:pPr>
              <w:spacing w:before="40" w:after="120"/>
              <w:jc w:val="both"/>
              <w:rPr>
                <w:rFonts w:eastAsia="Calibri"/>
                <w:bCs/>
                <w:lang w:eastAsia="en-US"/>
              </w:rPr>
            </w:pPr>
            <w:r>
              <w:rPr>
                <w:rFonts w:eastAsia="Calibri"/>
                <w:bCs/>
                <w:lang w:eastAsia="en-US"/>
              </w:rPr>
              <w:lastRenderedPageBreak/>
              <w:tab/>
            </w:r>
            <w:r w:rsidR="00B37847" w:rsidRPr="00914447">
              <w:rPr>
                <w:rFonts w:eastAsia="Calibri"/>
                <w:bCs/>
                <w:lang w:eastAsia="en-US"/>
              </w:rPr>
              <w:t>b)</w:t>
            </w:r>
            <w:r w:rsidR="006B7185">
              <w:rPr>
                <w:rFonts w:eastAsia="Calibri"/>
                <w:bCs/>
                <w:lang w:eastAsia="en-US"/>
              </w:rPr>
              <w:tab/>
            </w:r>
            <w:r w:rsidR="00B37847" w:rsidRPr="00914447">
              <w:rPr>
                <w:rFonts w:eastAsia="Calibri"/>
                <w:bCs/>
                <w:lang w:eastAsia="en-US"/>
              </w:rPr>
              <w:t>Los familiares de la víctima siguen sin poder participar directamente en las investigaciones y el Estado parte sigue sin modificar las leyes que no garantizan la representación gratuita de l</w:t>
            </w:r>
            <w:r w:rsidR="003446D3" w:rsidRPr="00914447">
              <w:rPr>
                <w:rFonts w:eastAsia="Calibri"/>
                <w:bCs/>
                <w:lang w:eastAsia="en-US"/>
              </w:rPr>
              <w:t xml:space="preserve">os </w:t>
            </w:r>
            <w:r w:rsidR="00B37847" w:rsidRPr="00914447">
              <w:rPr>
                <w:rFonts w:eastAsia="Calibri"/>
                <w:bCs/>
                <w:lang w:eastAsia="en-US"/>
              </w:rPr>
              <w:t>familiares de víctimas de crímenes cometidos por el Estado</w:t>
            </w:r>
            <w:r w:rsidR="00814617" w:rsidRPr="00914447">
              <w:rPr>
                <w:rFonts w:eastAsia="Calibri"/>
                <w:bCs/>
                <w:lang w:eastAsia="en-US"/>
              </w:rPr>
              <w:t>;</w:t>
            </w:r>
            <w:r w:rsidR="00B37847" w:rsidRPr="00914447">
              <w:rPr>
                <w:rFonts w:eastAsia="Calibri"/>
                <w:bCs/>
                <w:lang w:eastAsia="en-US"/>
              </w:rPr>
              <w:t xml:space="preserve"> </w:t>
            </w:r>
          </w:p>
          <w:p w14:paraId="0053A9B9" w14:textId="4C1F7E23" w:rsidR="003446D3" w:rsidRPr="00914447" w:rsidRDefault="00297378" w:rsidP="00523361">
            <w:pPr>
              <w:spacing w:before="40" w:after="120"/>
              <w:jc w:val="both"/>
              <w:rPr>
                <w:rFonts w:eastAsia="Calibri"/>
                <w:bCs/>
                <w:lang w:eastAsia="en-US"/>
              </w:rPr>
            </w:pPr>
            <w:r>
              <w:rPr>
                <w:rFonts w:eastAsia="Calibri"/>
                <w:bCs/>
                <w:lang w:eastAsia="en-US"/>
              </w:rPr>
              <w:tab/>
            </w:r>
            <w:r w:rsidR="00B37847" w:rsidRPr="00914447">
              <w:rPr>
                <w:rFonts w:eastAsia="Calibri"/>
                <w:bCs/>
                <w:lang w:eastAsia="en-US"/>
              </w:rPr>
              <w:t>c)</w:t>
            </w:r>
            <w:r w:rsidR="006B7185">
              <w:rPr>
                <w:rFonts w:eastAsia="Calibri"/>
                <w:bCs/>
                <w:lang w:eastAsia="en-US"/>
              </w:rPr>
              <w:tab/>
            </w:r>
            <w:r w:rsidR="003446D3" w:rsidRPr="00914447">
              <w:rPr>
                <w:rFonts w:eastAsia="Calibri"/>
                <w:bCs/>
                <w:lang w:eastAsia="en-US"/>
              </w:rPr>
              <w:t xml:space="preserve">El </w:t>
            </w:r>
            <w:r w:rsidR="00B37847" w:rsidRPr="00914447">
              <w:rPr>
                <w:rFonts w:eastAsia="Calibri"/>
                <w:bCs/>
                <w:lang w:eastAsia="en-US"/>
              </w:rPr>
              <w:t xml:space="preserve">Estado </w:t>
            </w:r>
            <w:r w:rsidR="00851607" w:rsidRPr="00914447">
              <w:rPr>
                <w:rFonts w:eastAsia="Calibri"/>
                <w:bCs/>
                <w:lang w:eastAsia="en-US"/>
              </w:rPr>
              <w:t xml:space="preserve">parte </w:t>
            </w:r>
            <w:r w:rsidR="003446D3" w:rsidRPr="00914447">
              <w:rPr>
                <w:rFonts w:eastAsia="Calibri"/>
                <w:bCs/>
                <w:lang w:eastAsia="en-US"/>
              </w:rPr>
              <w:t xml:space="preserve">tampoco </w:t>
            </w:r>
            <w:r w:rsidR="00B37847" w:rsidRPr="00914447">
              <w:rPr>
                <w:rFonts w:eastAsia="Calibri"/>
                <w:bCs/>
                <w:lang w:eastAsia="en-US"/>
              </w:rPr>
              <w:t xml:space="preserve">ha avanzado en la publicación </w:t>
            </w:r>
            <w:r w:rsidR="003446D3" w:rsidRPr="00914447">
              <w:rPr>
                <w:rFonts w:eastAsia="Calibri"/>
                <w:bCs/>
                <w:lang w:eastAsia="en-US"/>
              </w:rPr>
              <w:t xml:space="preserve">y difusión </w:t>
            </w:r>
            <w:r w:rsidR="00B37847" w:rsidRPr="00914447">
              <w:rPr>
                <w:rFonts w:eastAsia="Calibri"/>
                <w:bCs/>
                <w:lang w:eastAsia="en-US"/>
              </w:rPr>
              <w:t>de</w:t>
            </w:r>
            <w:r w:rsidR="00851607" w:rsidRPr="00914447">
              <w:rPr>
                <w:rFonts w:eastAsia="Calibri"/>
                <w:bCs/>
                <w:lang w:eastAsia="en-US"/>
              </w:rPr>
              <w:t xml:space="preserve"> </w:t>
            </w:r>
            <w:r w:rsidR="003446D3" w:rsidRPr="00914447">
              <w:rPr>
                <w:rFonts w:eastAsia="Calibri"/>
                <w:bCs/>
                <w:lang w:eastAsia="en-US"/>
              </w:rPr>
              <w:t>los dictámenes</w:t>
            </w:r>
            <w:r w:rsidR="00851607" w:rsidRPr="00914447">
              <w:rPr>
                <w:rFonts w:eastAsia="Calibri"/>
                <w:bCs/>
                <w:lang w:eastAsia="en-US"/>
              </w:rPr>
              <w:t xml:space="preserve"> de ambos C</w:t>
            </w:r>
            <w:r w:rsidR="00B37847" w:rsidRPr="00914447">
              <w:rPr>
                <w:rFonts w:eastAsia="Calibri"/>
                <w:bCs/>
                <w:lang w:eastAsia="en-US"/>
              </w:rPr>
              <w:t xml:space="preserve">omités </w:t>
            </w:r>
            <w:r w:rsidR="003446D3" w:rsidRPr="00914447">
              <w:rPr>
                <w:rFonts w:eastAsia="Calibri"/>
                <w:bCs/>
                <w:lang w:eastAsia="en-US"/>
              </w:rPr>
              <w:t xml:space="preserve">sobre </w:t>
            </w:r>
            <w:r w:rsidR="00B37847" w:rsidRPr="00914447">
              <w:rPr>
                <w:rFonts w:eastAsia="Calibri"/>
                <w:bCs/>
                <w:lang w:eastAsia="en-US"/>
              </w:rPr>
              <w:t xml:space="preserve">los hechos </w:t>
            </w:r>
            <w:r w:rsidR="003446D3" w:rsidRPr="00914447">
              <w:rPr>
                <w:rFonts w:eastAsia="Calibri"/>
                <w:bCs/>
                <w:lang w:eastAsia="en-US"/>
              </w:rPr>
              <w:t xml:space="preserve">por </w:t>
            </w:r>
            <w:r w:rsidR="00B37847" w:rsidRPr="00914447">
              <w:rPr>
                <w:rFonts w:eastAsia="Calibri"/>
                <w:bCs/>
                <w:lang w:eastAsia="en-US"/>
              </w:rPr>
              <w:t xml:space="preserve">los cuales resultara víctima </w:t>
            </w:r>
            <w:r w:rsidR="003446D3" w:rsidRPr="00914447">
              <w:rPr>
                <w:rFonts w:eastAsia="Calibri"/>
                <w:bCs/>
                <w:lang w:eastAsia="en-US"/>
              </w:rPr>
              <w:t>el Sr.</w:t>
            </w:r>
            <w:r w:rsidR="00EA15BB">
              <w:rPr>
                <w:rFonts w:eastAsia="Calibri"/>
                <w:bCs/>
                <w:lang w:eastAsia="en-US"/>
              </w:rPr>
              <w:t> </w:t>
            </w:r>
            <w:proofErr w:type="spellStart"/>
            <w:r w:rsidR="00B37847" w:rsidRPr="00914447">
              <w:rPr>
                <w:rFonts w:eastAsia="Calibri"/>
                <w:bCs/>
                <w:lang w:eastAsia="en-US"/>
              </w:rPr>
              <w:t>Yrusta</w:t>
            </w:r>
            <w:proofErr w:type="spellEnd"/>
            <w:r w:rsidR="00B37847" w:rsidRPr="00914447">
              <w:rPr>
                <w:rFonts w:eastAsia="Calibri"/>
                <w:bCs/>
                <w:lang w:eastAsia="en-US"/>
              </w:rPr>
              <w:t xml:space="preserve">. No ha existido difusión pública de este </w:t>
            </w:r>
            <w:r w:rsidR="003446D3" w:rsidRPr="00914447">
              <w:rPr>
                <w:rFonts w:eastAsia="Calibri"/>
                <w:bCs/>
                <w:lang w:eastAsia="en-US"/>
              </w:rPr>
              <w:t xml:space="preserve">caso </w:t>
            </w:r>
            <w:r w:rsidR="00B37847" w:rsidRPr="00914447">
              <w:rPr>
                <w:rFonts w:eastAsia="Calibri"/>
                <w:bCs/>
                <w:lang w:eastAsia="en-US"/>
              </w:rPr>
              <w:t>ni a nivel provincial ni nacional</w:t>
            </w:r>
            <w:r w:rsidR="00814617" w:rsidRPr="00914447">
              <w:rPr>
                <w:rFonts w:eastAsia="Calibri"/>
                <w:bCs/>
                <w:lang w:eastAsia="en-US"/>
              </w:rPr>
              <w:t>;</w:t>
            </w:r>
            <w:r w:rsidR="00B37847" w:rsidRPr="00914447">
              <w:rPr>
                <w:rFonts w:eastAsia="Calibri"/>
                <w:bCs/>
                <w:lang w:eastAsia="en-US"/>
              </w:rPr>
              <w:t xml:space="preserve"> </w:t>
            </w:r>
          </w:p>
          <w:p w14:paraId="30509AE0" w14:textId="1ADC11BB" w:rsidR="00851607" w:rsidRPr="00914447" w:rsidRDefault="00297378" w:rsidP="00523361">
            <w:pPr>
              <w:spacing w:before="40" w:after="120"/>
              <w:jc w:val="both"/>
              <w:rPr>
                <w:rFonts w:eastAsia="Calibri"/>
                <w:bCs/>
                <w:lang w:eastAsia="en-US"/>
              </w:rPr>
            </w:pPr>
            <w:r>
              <w:rPr>
                <w:rFonts w:eastAsia="Calibri"/>
                <w:bCs/>
                <w:lang w:eastAsia="en-US"/>
              </w:rPr>
              <w:tab/>
            </w:r>
            <w:r w:rsidR="00B37847" w:rsidRPr="00914447">
              <w:rPr>
                <w:rFonts w:eastAsia="Calibri"/>
                <w:bCs/>
                <w:lang w:eastAsia="en-US"/>
              </w:rPr>
              <w:t>d)</w:t>
            </w:r>
            <w:r w:rsidR="006B7185">
              <w:rPr>
                <w:rFonts w:eastAsia="Calibri"/>
                <w:bCs/>
                <w:lang w:eastAsia="en-US"/>
              </w:rPr>
              <w:tab/>
            </w:r>
            <w:r w:rsidR="003446D3" w:rsidRPr="00914447">
              <w:rPr>
                <w:rFonts w:eastAsia="Calibri"/>
                <w:bCs/>
                <w:lang w:eastAsia="en-US"/>
              </w:rPr>
              <w:t>E</w:t>
            </w:r>
            <w:r w:rsidR="00B37847" w:rsidRPr="00914447">
              <w:rPr>
                <w:rFonts w:eastAsia="Calibri"/>
                <w:bCs/>
                <w:lang w:eastAsia="en-US"/>
              </w:rPr>
              <w:t xml:space="preserve">l Estado </w:t>
            </w:r>
            <w:r w:rsidR="003446D3" w:rsidRPr="00914447">
              <w:rPr>
                <w:rFonts w:eastAsia="Calibri"/>
                <w:bCs/>
                <w:lang w:eastAsia="en-US"/>
              </w:rPr>
              <w:t xml:space="preserve">tampoco </w:t>
            </w:r>
            <w:r w:rsidR="00B37847" w:rsidRPr="00914447">
              <w:rPr>
                <w:rFonts w:eastAsia="Calibri"/>
                <w:bCs/>
                <w:lang w:eastAsia="en-US"/>
              </w:rPr>
              <w:t>ha avanzado en el proceso de reparación económica.</w:t>
            </w:r>
          </w:p>
          <w:p w14:paraId="59AC3733" w14:textId="2126D968" w:rsidR="00AD274B" w:rsidRPr="006B7185" w:rsidRDefault="00AE28E5" w:rsidP="00523361">
            <w:pPr>
              <w:spacing w:before="40" w:after="120"/>
              <w:jc w:val="both"/>
              <w:rPr>
                <w:rFonts w:eastAsia="Calibri"/>
                <w:b/>
                <w:lang w:eastAsia="en-US"/>
              </w:rPr>
            </w:pPr>
            <w:r w:rsidRPr="00297378">
              <w:rPr>
                <w:rFonts w:eastAsia="Calibri"/>
                <w:b/>
                <w:lang w:eastAsia="en-US"/>
              </w:rPr>
              <w:t xml:space="preserve">Decisión del Comité de </w:t>
            </w:r>
            <w:r w:rsidR="00B8108B">
              <w:rPr>
                <w:rFonts w:eastAsia="Calibri"/>
                <w:b/>
                <w:lang w:eastAsia="en-US"/>
              </w:rPr>
              <w:t>1</w:t>
            </w:r>
            <w:r w:rsidR="00B8108B" w:rsidRPr="006B7185">
              <w:rPr>
                <w:rFonts w:eastAsia="Calibri"/>
                <w:b/>
                <w:lang w:eastAsia="en-US"/>
              </w:rPr>
              <w:t xml:space="preserve"> </w:t>
            </w:r>
            <w:r w:rsidR="00105DE5" w:rsidRPr="006B7185">
              <w:rPr>
                <w:rFonts w:eastAsia="Calibri"/>
                <w:b/>
                <w:lang w:eastAsia="en-US"/>
              </w:rPr>
              <w:t>de abril de 2022</w:t>
            </w:r>
          </w:p>
          <w:p w14:paraId="7D7AFFC5" w14:textId="37E2703E" w:rsidR="00FF5A1E" w:rsidRPr="00760E0B" w:rsidRDefault="00814617" w:rsidP="00523361">
            <w:pPr>
              <w:spacing w:before="40" w:after="120"/>
              <w:jc w:val="both"/>
              <w:rPr>
                <w:rFonts w:eastAsia="Calibri"/>
                <w:bCs/>
                <w:lang w:eastAsia="en-US"/>
              </w:rPr>
            </w:pPr>
            <w:r w:rsidRPr="00914447">
              <w:rPr>
                <w:rFonts w:eastAsia="Calibri"/>
                <w:bCs/>
                <w:lang w:eastAsia="en-US"/>
              </w:rPr>
              <w:t>68.</w:t>
            </w:r>
            <w:r w:rsidR="006B7185">
              <w:rPr>
                <w:rFonts w:eastAsia="Calibri"/>
                <w:bCs/>
                <w:lang w:eastAsia="en-US"/>
              </w:rPr>
              <w:tab/>
            </w:r>
            <w:r w:rsidR="005A3ED8" w:rsidRPr="00914447">
              <w:rPr>
                <w:rFonts w:eastAsia="Calibri"/>
                <w:bCs/>
                <w:lang w:eastAsia="en-US"/>
              </w:rPr>
              <w:t xml:space="preserve">Criterio de cumplimiento: </w:t>
            </w:r>
            <w:r w:rsidR="00851607" w:rsidRPr="00760E0B">
              <w:rPr>
                <w:rFonts w:eastAsia="Calibri"/>
                <w:bCs/>
                <w:lang w:eastAsia="en-US"/>
              </w:rPr>
              <w:t xml:space="preserve">B </w:t>
            </w:r>
            <w:r w:rsidR="005A3ED8" w:rsidRPr="00914447">
              <w:rPr>
                <w:rFonts w:eastAsia="Calibri"/>
                <w:bCs/>
                <w:lang w:eastAsia="en-US"/>
              </w:rPr>
              <w:t>(medidas parcialmente satisfactorias)</w:t>
            </w:r>
            <w:r w:rsidR="003446D3" w:rsidRPr="00760E0B">
              <w:rPr>
                <w:rFonts w:eastAsia="Calibri"/>
                <w:bCs/>
                <w:lang w:eastAsia="en-US"/>
              </w:rPr>
              <w:t>.</w:t>
            </w:r>
            <w:r w:rsidR="00851607" w:rsidRPr="00760E0B">
              <w:rPr>
                <w:rFonts w:eastAsia="Calibri"/>
                <w:bCs/>
                <w:lang w:eastAsia="en-US"/>
              </w:rPr>
              <w:t xml:space="preserve"> El Comité decidió solicitar </w:t>
            </w:r>
            <w:r w:rsidR="003446D3" w:rsidRPr="00760E0B">
              <w:rPr>
                <w:rFonts w:eastAsia="Calibri"/>
                <w:bCs/>
                <w:lang w:eastAsia="en-US"/>
              </w:rPr>
              <w:t xml:space="preserve">más </w:t>
            </w:r>
            <w:r w:rsidR="00851607" w:rsidRPr="00760E0B">
              <w:rPr>
                <w:rFonts w:eastAsia="Calibri"/>
                <w:bCs/>
                <w:lang w:eastAsia="en-US"/>
              </w:rPr>
              <w:t xml:space="preserve">información a ambas partes. </w:t>
            </w:r>
            <w:r w:rsidR="003446D3" w:rsidRPr="00760E0B">
              <w:rPr>
                <w:rFonts w:eastAsia="Calibri"/>
                <w:bCs/>
                <w:lang w:eastAsia="en-US"/>
              </w:rPr>
              <w:t>Decidió, e</w:t>
            </w:r>
            <w:r w:rsidR="00851607" w:rsidRPr="00760E0B">
              <w:rPr>
                <w:rFonts w:eastAsia="Calibri"/>
                <w:bCs/>
                <w:lang w:eastAsia="en-US"/>
              </w:rPr>
              <w:t xml:space="preserve">n particular, solicitar al Estado </w:t>
            </w:r>
            <w:r w:rsidR="003446D3" w:rsidRPr="00760E0B">
              <w:rPr>
                <w:rFonts w:eastAsia="Calibri"/>
                <w:bCs/>
                <w:lang w:eastAsia="en-US"/>
              </w:rPr>
              <w:t xml:space="preserve">parte </w:t>
            </w:r>
            <w:r w:rsidR="00851607" w:rsidRPr="00760E0B">
              <w:rPr>
                <w:rFonts w:eastAsia="Calibri"/>
                <w:bCs/>
                <w:lang w:eastAsia="en-US"/>
              </w:rPr>
              <w:t>información</w:t>
            </w:r>
            <w:r w:rsidR="002D472D" w:rsidRPr="00760E0B">
              <w:rPr>
                <w:rFonts w:eastAsia="Calibri"/>
                <w:bCs/>
                <w:lang w:eastAsia="en-US"/>
              </w:rPr>
              <w:t xml:space="preserve"> adicional</w:t>
            </w:r>
            <w:r w:rsidR="00851607" w:rsidRPr="00760E0B">
              <w:rPr>
                <w:rFonts w:eastAsia="Calibri"/>
                <w:bCs/>
                <w:lang w:eastAsia="en-US"/>
              </w:rPr>
              <w:t xml:space="preserve"> relativa a la compensación económica de las autoras. En cuanto a las autoras, el Comité decidió solicitarles </w:t>
            </w:r>
            <w:r w:rsidR="002D472D" w:rsidRPr="00760E0B">
              <w:rPr>
                <w:rFonts w:eastAsia="Calibri"/>
                <w:bCs/>
                <w:lang w:eastAsia="en-US"/>
              </w:rPr>
              <w:t xml:space="preserve">que proporcionaran </w:t>
            </w:r>
            <w:r w:rsidR="00851607" w:rsidRPr="00760E0B">
              <w:rPr>
                <w:rFonts w:eastAsia="Calibri"/>
                <w:bCs/>
                <w:lang w:eastAsia="en-US"/>
              </w:rPr>
              <w:t xml:space="preserve">información </w:t>
            </w:r>
            <w:r w:rsidR="002D472D" w:rsidRPr="00760E0B">
              <w:rPr>
                <w:rFonts w:eastAsia="Calibri"/>
                <w:bCs/>
                <w:lang w:eastAsia="en-US"/>
              </w:rPr>
              <w:t xml:space="preserve">adicional </w:t>
            </w:r>
            <w:r w:rsidR="00851607" w:rsidRPr="00760E0B">
              <w:rPr>
                <w:rFonts w:eastAsia="Calibri"/>
                <w:bCs/>
                <w:lang w:eastAsia="en-US"/>
              </w:rPr>
              <w:t xml:space="preserve">acerca de los motivos de su </w:t>
            </w:r>
            <w:r w:rsidR="003446D3" w:rsidRPr="00760E0B">
              <w:rPr>
                <w:rFonts w:eastAsia="Calibri"/>
                <w:bCs/>
                <w:lang w:eastAsia="en-US"/>
              </w:rPr>
              <w:t>no</w:t>
            </w:r>
            <w:r w:rsidR="00851607" w:rsidRPr="00760E0B">
              <w:rPr>
                <w:rFonts w:eastAsia="Calibri"/>
                <w:bCs/>
                <w:lang w:eastAsia="en-US"/>
              </w:rPr>
              <w:t xml:space="preserve"> comparecencia </w:t>
            </w:r>
            <w:r w:rsidR="003446D3" w:rsidRPr="00760E0B">
              <w:rPr>
                <w:rFonts w:eastAsia="Calibri"/>
                <w:bCs/>
                <w:lang w:eastAsia="en-US"/>
              </w:rPr>
              <w:t xml:space="preserve">en </w:t>
            </w:r>
            <w:r w:rsidR="00851607" w:rsidRPr="00760E0B">
              <w:rPr>
                <w:rFonts w:eastAsia="Calibri"/>
                <w:bCs/>
                <w:lang w:eastAsia="en-US"/>
              </w:rPr>
              <w:t>la audiencia de</w:t>
            </w:r>
            <w:r w:rsidR="003446D3" w:rsidRPr="00760E0B">
              <w:rPr>
                <w:rFonts w:eastAsia="Calibri"/>
                <w:bCs/>
                <w:lang w:eastAsia="en-US"/>
              </w:rPr>
              <w:t>l</w:t>
            </w:r>
            <w:r w:rsidR="00851607" w:rsidRPr="00760E0B">
              <w:rPr>
                <w:rFonts w:eastAsia="Calibri"/>
                <w:bCs/>
                <w:lang w:eastAsia="en-US"/>
              </w:rPr>
              <w:t xml:space="preserve"> 31 de julio de 2019 a fin de que ingres</w:t>
            </w:r>
            <w:r w:rsidR="003446D3" w:rsidRPr="00760E0B">
              <w:rPr>
                <w:rFonts w:eastAsia="Calibri"/>
                <w:bCs/>
                <w:lang w:eastAsia="en-US"/>
              </w:rPr>
              <w:t>aran</w:t>
            </w:r>
            <w:r w:rsidR="00851607" w:rsidRPr="00760E0B">
              <w:rPr>
                <w:rFonts w:eastAsia="Calibri"/>
                <w:bCs/>
                <w:lang w:eastAsia="en-US"/>
              </w:rPr>
              <w:t xml:space="preserve"> como parte querellante en la causa, así como </w:t>
            </w:r>
            <w:r w:rsidR="007B10F4" w:rsidRPr="00760E0B">
              <w:rPr>
                <w:rFonts w:eastAsia="Calibri"/>
                <w:bCs/>
                <w:lang w:eastAsia="en-US"/>
              </w:rPr>
              <w:t xml:space="preserve">sobre </w:t>
            </w:r>
            <w:r w:rsidR="002D472D" w:rsidRPr="00760E0B">
              <w:rPr>
                <w:rFonts w:eastAsia="Calibri"/>
                <w:bCs/>
                <w:lang w:eastAsia="en-US"/>
              </w:rPr>
              <w:t xml:space="preserve">la </w:t>
            </w:r>
            <w:r w:rsidR="007B10F4" w:rsidRPr="00760E0B">
              <w:rPr>
                <w:rFonts w:eastAsia="Calibri"/>
                <w:bCs/>
                <w:lang w:eastAsia="en-US"/>
              </w:rPr>
              <w:t>ausencia</w:t>
            </w:r>
            <w:r w:rsidR="00851607" w:rsidRPr="00760E0B">
              <w:rPr>
                <w:rFonts w:eastAsia="Calibri"/>
                <w:bCs/>
                <w:lang w:eastAsia="en-US"/>
              </w:rPr>
              <w:t xml:space="preserve"> de</w:t>
            </w:r>
            <w:r w:rsidR="003446D3" w:rsidRPr="00760E0B">
              <w:rPr>
                <w:rFonts w:eastAsia="Calibri"/>
                <w:bCs/>
                <w:lang w:eastAsia="en-US"/>
              </w:rPr>
              <w:t xml:space="preserve"> un</w:t>
            </w:r>
            <w:r w:rsidR="00851607" w:rsidRPr="00760E0B">
              <w:rPr>
                <w:rFonts w:eastAsia="Calibri"/>
                <w:bCs/>
                <w:lang w:eastAsia="en-US"/>
              </w:rPr>
              <w:t xml:space="preserve"> escrito </w:t>
            </w:r>
            <w:r w:rsidR="007B10F4" w:rsidRPr="00760E0B">
              <w:rPr>
                <w:rFonts w:eastAsia="Calibri"/>
                <w:bCs/>
                <w:lang w:eastAsia="en-US"/>
              </w:rPr>
              <w:t>que</w:t>
            </w:r>
            <w:r w:rsidR="003446D3" w:rsidRPr="00760E0B">
              <w:rPr>
                <w:rFonts w:eastAsia="Calibri"/>
                <w:bCs/>
                <w:lang w:eastAsia="en-US"/>
              </w:rPr>
              <w:t xml:space="preserve"> se indicaba en </w:t>
            </w:r>
            <w:r w:rsidR="00851607" w:rsidRPr="00760E0B">
              <w:rPr>
                <w:rFonts w:eastAsia="Calibri"/>
                <w:bCs/>
                <w:lang w:eastAsia="en-US"/>
              </w:rPr>
              <w:t xml:space="preserve">el informe de la </w:t>
            </w:r>
            <w:r w:rsidR="003446D3" w:rsidRPr="00760E0B">
              <w:rPr>
                <w:rFonts w:eastAsia="Calibri"/>
                <w:bCs/>
                <w:lang w:eastAsia="en-US"/>
              </w:rPr>
              <w:t>f</w:t>
            </w:r>
            <w:r w:rsidR="00851607" w:rsidRPr="00760E0B">
              <w:rPr>
                <w:rFonts w:eastAsia="Calibri"/>
                <w:bCs/>
                <w:lang w:eastAsia="en-US"/>
              </w:rPr>
              <w:t>iscal asignada a la causa.</w:t>
            </w:r>
          </w:p>
        </w:tc>
      </w:tr>
      <w:tr w:rsidR="007F0785" w:rsidRPr="00523361" w14:paraId="1FD23DAE" w14:textId="77777777" w:rsidTr="00523361">
        <w:trPr>
          <w:trHeight w:hRule="exact" w:val="113"/>
        </w:trPr>
        <w:tc>
          <w:tcPr>
            <w:tcW w:w="7370" w:type="dxa"/>
            <w:gridSpan w:val="2"/>
            <w:tcBorders>
              <w:top w:val="nil"/>
              <w:bottom w:val="single" w:sz="12" w:space="0" w:color="auto"/>
            </w:tcBorders>
            <w:shd w:val="clear" w:color="auto" w:fill="auto"/>
          </w:tcPr>
          <w:p w14:paraId="700C3821" w14:textId="77777777" w:rsidR="007F0785" w:rsidRPr="00523361" w:rsidRDefault="007F0785" w:rsidP="00523361">
            <w:pPr>
              <w:spacing w:line="240" w:lineRule="auto"/>
              <w:jc w:val="both"/>
              <w:rPr>
                <w:rFonts w:eastAsia="Calibri"/>
                <w:b/>
                <w:sz w:val="4"/>
                <w:szCs w:val="4"/>
                <w:lang w:eastAsia="en-US"/>
              </w:rPr>
            </w:pPr>
          </w:p>
        </w:tc>
      </w:tr>
    </w:tbl>
    <w:p w14:paraId="407D18C4" w14:textId="70853D80" w:rsidR="00214CCF" w:rsidRPr="00214CCF" w:rsidRDefault="00214CCF" w:rsidP="00214CCF">
      <w:pPr>
        <w:suppressAutoHyphens/>
        <w:spacing w:before="240"/>
        <w:ind w:left="1134" w:right="1134"/>
        <w:jc w:val="center"/>
        <w:rPr>
          <w:u w:val="single"/>
        </w:rPr>
      </w:pPr>
      <w:r>
        <w:rPr>
          <w:u w:val="single"/>
        </w:rPr>
        <w:tab/>
      </w:r>
      <w:r>
        <w:rPr>
          <w:u w:val="single"/>
        </w:rPr>
        <w:tab/>
      </w:r>
      <w:r>
        <w:rPr>
          <w:u w:val="single"/>
        </w:rPr>
        <w:tab/>
      </w:r>
      <w:r w:rsidR="00FE63B8">
        <w:rPr>
          <w:u w:val="single"/>
        </w:rPr>
        <w:tab/>
      </w:r>
    </w:p>
    <w:sectPr w:rsidR="00214CCF" w:rsidRPr="00214CCF" w:rsidSect="00AE28E5">
      <w:headerReference w:type="even" r:id="rId9"/>
      <w:headerReference w:type="default" r:id="rId10"/>
      <w:footerReference w:type="even" r:id="rId11"/>
      <w:footerReference w:type="default" r:id="rId12"/>
      <w:footerReference w:type="first" r:id="rId13"/>
      <w:pgSz w:w="11906" w:h="16838" w:code="9"/>
      <w:pgMar w:top="1418"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6E616" w14:textId="77777777" w:rsidR="00562F76" w:rsidRDefault="00562F76">
      <w:r>
        <w:separator/>
      </w:r>
    </w:p>
  </w:endnote>
  <w:endnote w:type="continuationSeparator" w:id="0">
    <w:p w14:paraId="1ADDEE96" w14:textId="77777777" w:rsidR="00562F76" w:rsidRDefault="00562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0CA1D" w14:textId="2814C46C" w:rsidR="00562F76" w:rsidRPr="00A25C64" w:rsidRDefault="00562F76" w:rsidP="00A25C64">
    <w:pPr>
      <w:pStyle w:val="Piedepgina"/>
      <w:tabs>
        <w:tab w:val="right" w:pos="9638"/>
      </w:tabs>
    </w:pPr>
    <w:r w:rsidRPr="00A25C64">
      <w:rPr>
        <w:b/>
        <w:sz w:val="18"/>
      </w:rPr>
      <w:fldChar w:fldCharType="begin"/>
    </w:r>
    <w:r w:rsidRPr="00A25C64">
      <w:rPr>
        <w:b/>
        <w:sz w:val="18"/>
      </w:rPr>
      <w:instrText xml:space="preserve"> PAGE  \* MERGEFORMAT </w:instrText>
    </w:r>
    <w:r w:rsidRPr="00A25C64">
      <w:rPr>
        <w:b/>
        <w:sz w:val="18"/>
      </w:rPr>
      <w:fldChar w:fldCharType="separate"/>
    </w:r>
    <w:r w:rsidR="003811D2">
      <w:rPr>
        <w:b/>
        <w:noProof/>
        <w:sz w:val="18"/>
      </w:rPr>
      <w:t>12</w:t>
    </w:r>
    <w:r w:rsidRPr="00A25C6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B3298" w14:textId="67F1B51F" w:rsidR="00562F76" w:rsidRPr="00A25C64" w:rsidRDefault="00562F76" w:rsidP="009B378A">
    <w:pPr>
      <w:pStyle w:val="Piedepgina"/>
      <w:tabs>
        <w:tab w:val="right" w:pos="9638"/>
      </w:tabs>
      <w:jc w:val="right"/>
      <w:rPr>
        <w:b/>
        <w:sz w:val="18"/>
      </w:rPr>
    </w:pPr>
    <w:r w:rsidRPr="00A25C64">
      <w:rPr>
        <w:b/>
        <w:sz w:val="18"/>
      </w:rPr>
      <w:fldChar w:fldCharType="begin"/>
    </w:r>
    <w:r w:rsidRPr="00A25C64">
      <w:rPr>
        <w:b/>
        <w:sz w:val="18"/>
      </w:rPr>
      <w:instrText xml:space="preserve"> PAGE  \* MERGEFORMAT </w:instrText>
    </w:r>
    <w:r w:rsidRPr="00A25C64">
      <w:rPr>
        <w:b/>
        <w:sz w:val="18"/>
      </w:rPr>
      <w:fldChar w:fldCharType="separate"/>
    </w:r>
    <w:r w:rsidR="003811D2">
      <w:rPr>
        <w:b/>
        <w:noProof/>
        <w:sz w:val="18"/>
      </w:rPr>
      <w:t>11</w:t>
    </w:r>
    <w:r w:rsidRPr="00A25C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5635D" w14:textId="1AE29CD9" w:rsidR="00760E0B" w:rsidRPr="00F7461D" w:rsidRDefault="00F7461D" w:rsidP="00F7461D">
    <w:pPr>
      <w:pStyle w:val="Piedepgina"/>
      <w:tabs>
        <w:tab w:val="left" w:pos="6520"/>
        <w:tab w:val="right" w:pos="9638"/>
      </w:tabs>
      <w:spacing w:before="120" w:line="240" w:lineRule="auto"/>
      <w:rPr>
        <w:sz w:val="20"/>
      </w:rPr>
    </w:pPr>
    <w:proofErr w:type="spellStart"/>
    <w:r>
      <w:rPr>
        <w:sz w:val="20"/>
      </w:rPr>
      <w:t>GE.22</w:t>
    </w:r>
    <w:proofErr w:type="spellEnd"/>
    <w:r>
      <w:rPr>
        <w:sz w:val="20"/>
      </w:rPr>
      <w:t>-08499  (S)</w:t>
    </w:r>
    <w:r>
      <w:rPr>
        <w:sz w:val="20"/>
      </w:rPr>
      <w:tab/>
    </w:r>
    <w:r w:rsidRPr="00F7461D">
      <w:rPr>
        <w:noProof/>
        <w:sz w:val="20"/>
        <w:lang w:val="fr-CH" w:eastAsia="zh-CN"/>
      </w:rPr>
      <w:drawing>
        <wp:inline distT="0" distB="0" distL="0" distR="0" wp14:anchorId="2CDC7EB4" wp14:editId="21F57FC2">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DF5CCD1" wp14:editId="4D0D4A64">
          <wp:extent cx="561975" cy="5619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C85A6" w14:textId="77777777" w:rsidR="00562F76" w:rsidRPr="001075E9" w:rsidRDefault="00562F76" w:rsidP="001075E9">
      <w:pPr>
        <w:tabs>
          <w:tab w:val="right" w:pos="2155"/>
        </w:tabs>
        <w:spacing w:after="80" w:line="240" w:lineRule="auto"/>
        <w:ind w:left="680"/>
        <w:rPr>
          <w:u w:val="single"/>
        </w:rPr>
      </w:pPr>
      <w:r>
        <w:rPr>
          <w:u w:val="single"/>
        </w:rPr>
        <w:tab/>
      </w:r>
    </w:p>
  </w:footnote>
  <w:footnote w:type="continuationSeparator" w:id="0">
    <w:p w14:paraId="129A53C8" w14:textId="77777777" w:rsidR="00562F76" w:rsidRDefault="00562F76" w:rsidP="00407B78">
      <w:pPr>
        <w:tabs>
          <w:tab w:val="right" w:pos="2155"/>
        </w:tabs>
        <w:spacing w:after="80"/>
        <w:ind w:left="680"/>
        <w:rPr>
          <w:u w:val="single"/>
        </w:rPr>
      </w:pPr>
      <w:r>
        <w:rPr>
          <w:u w:val="single"/>
        </w:rPr>
        <w:tab/>
      </w:r>
    </w:p>
  </w:footnote>
  <w:footnote w:id="1">
    <w:p w14:paraId="38D3BB0E" w14:textId="3A86C45D" w:rsidR="00B8108B" w:rsidRPr="00914447" w:rsidRDefault="00B8108B" w:rsidP="00B8108B">
      <w:pPr>
        <w:pStyle w:val="Textonotapie"/>
        <w:rPr>
          <w:sz w:val="20"/>
        </w:rPr>
      </w:pPr>
      <w:r w:rsidRPr="004451EF">
        <w:tab/>
      </w:r>
      <w:r w:rsidRPr="004451EF">
        <w:rPr>
          <w:rStyle w:val="Refdenotaalpie"/>
          <w:sz w:val="20"/>
          <w:vertAlign w:val="baseline"/>
        </w:rPr>
        <w:t>*</w:t>
      </w:r>
      <w:r w:rsidRPr="004451EF">
        <w:rPr>
          <w:rStyle w:val="Refdenotaalpie"/>
          <w:vertAlign w:val="baseline"/>
        </w:rPr>
        <w:tab/>
      </w:r>
      <w:r w:rsidR="00065399" w:rsidRPr="004451EF">
        <w:t>Aprobado</w:t>
      </w:r>
      <w:r>
        <w:t xml:space="preserve"> por el Comité en su 22º período de sesiones (28 de marzo a 8 de abril</w:t>
      </w:r>
      <w:r w:rsidR="00771651">
        <w:t xml:space="preserve"> de 2022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3286C" w14:textId="04F8DEDB" w:rsidR="00562F76" w:rsidRPr="00AE28E5" w:rsidRDefault="00562F76" w:rsidP="00AE28E5">
    <w:pPr>
      <w:pBdr>
        <w:bottom w:val="single" w:sz="4" w:space="1" w:color="auto"/>
      </w:pBdr>
      <w:suppressAutoHyphens/>
      <w:spacing w:line="276" w:lineRule="auto"/>
      <w:rPr>
        <w:rFonts w:eastAsia="SimSun"/>
        <w:b/>
        <w:sz w:val="18"/>
        <w:lang w:val="en-GB" w:eastAsia="zh-CN"/>
      </w:rPr>
    </w:pPr>
    <w:r w:rsidRPr="00AE28E5">
      <w:rPr>
        <w:rFonts w:eastAsia="SimSun"/>
        <w:b/>
        <w:sz w:val="18"/>
        <w:lang w:val="en-GB" w:eastAsia="zh-CN"/>
      </w:rPr>
      <w:t>CED/C/22/</w:t>
    </w:r>
    <w:r w:rsidR="00771651">
      <w:rPr>
        <w:rFonts w:eastAsia="SimSun"/>
        <w:b/>
        <w:sz w:val="18"/>
        <w:lang w:val="en-GB" w:eastAsia="zh-CN"/>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93FAA" w14:textId="5A8A335A" w:rsidR="00562F76" w:rsidRPr="00A25C64" w:rsidRDefault="00562F76" w:rsidP="00A25C64">
    <w:pPr>
      <w:pStyle w:val="Encabezado"/>
      <w:jc w:val="right"/>
    </w:pPr>
    <w:r w:rsidRPr="00AE28E5">
      <w:t>CED/C/22/</w:t>
    </w:r>
    <w:r w:rsidR="00771651">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CF53369"/>
    <w:multiLevelType w:val="hybridMultilevel"/>
    <w:tmpl w:val="918C5248"/>
    <w:lvl w:ilvl="0" w:tplc="7F6852B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15:restartNumberingAfterBreak="0">
    <w:nsid w:val="199100D1"/>
    <w:multiLevelType w:val="hybridMultilevel"/>
    <w:tmpl w:val="17824142"/>
    <w:lvl w:ilvl="0" w:tplc="01BCD168">
      <w:start w:val="1"/>
      <w:numFmt w:val="lowerLetter"/>
      <w:lvlText w:val="%1)"/>
      <w:lvlJc w:val="left"/>
      <w:pPr>
        <w:ind w:left="720" w:hanging="360"/>
      </w:pPr>
      <w:rPr>
        <w:rFonts w:eastAsia="Calibri"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AA0660"/>
    <w:multiLevelType w:val="hybridMultilevel"/>
    <w:tmpl w:val="78C81332"/>
    <w:lvl w:ilvl="0" w:tplc="E3304536">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25A34C9"/>
    <w:multiLevelType w:val="hybridMultilevel"/>
    <w:tmpl w:val="CC940362"/>
    <w:lvl w:ilvl="0" w:tplc="A91C1862">
      <w:start w:val="1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3"/>
  </w:num>
  <w:num w:numId="3">
    <w:abstractNumId w:val="18"/>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7"/>
  </w:num>
  <w:num w:numId="18">
    <w:abstractNumId w:val="12"/>
  </w:num>
  <w:num w:numId="1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activeWritingStyle w:appName="MSWord" w:lang="es-ES"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n-GB" w:vendorID="64" w:dllVersion="0" w:nlCheck="1" w:checkStyle="0"/>
  <w:activeWritingStyle w:appName="MSWord" w:lang="es-ES_tradnl" w:vendorID="64" w:dllVersion="6" w:nlCheck="1" w:checkStyle="0"/>
  <w:activeWritingStyle w:appName="MSWord" w:lang="en-GB" w:vendorID="64" w:dllVersion="6" w:nlCheck="1" w:checkStyle="0"/>
  <w:activeWritingStyle w:appName="MSWord" w:lang="en-US"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C64"/>
    <w:rsid w:val="00004869"/>
    <w:rsid w:val="00010B9D"/>
    <w:rsid w:val="00023B9F"/>
    <w:rsid w:val="00033EE1"/>
    <w:rsid w:val="00040B2A"/>
    <w:rsid w:val="00042B72"/>
    <w:rsid w:val="000531E0"/>
    <w:rsid w:val="000558BD"/>
    <w:rsid w:val="00061876"/>
    <w:rsid w:val="00062264"/>
    <w:rsid w:val="00065399"/>
    <w:rsid w:val="000668BF"/>
    <w:rsid w:val="00070E0B"/>
    <w:rsid w:val="0007161A"/>
    <w:rsid w:val="00073FDA"/>
    <w:rsid w:val="00074649"/>
    <w:rsid w:val="00086ACD"/>
    <w:rsid w:val="0009054F"/>
    <w:rsid w:val="000A18F2"/>
    <w:rsid w:val="000A6012"/>
    <w:rsid w:val="000B57E7"/>
    <w:rsid w:val="000B6373"/>
    <w:rsid w:val="000C0712"/>
    <w:rsid w:val="000C3FA1"/>
    <w:rsid w:val="000D215E"/>
    <w:rsid w:val="000D5DDA"/>
    <w:rsid w:val="000E032A"/>
    <w:rsid w:val="000F0208"/>
    <w:rsid w:val="000F09DF"/>
    <w:rsid w:val="000F61B2"/>
    <w:rsid w:val="001020F8"/>
    <w:rsid w:val="00105DE5"/>
    <w:rsid w:val="001075E9"/>
    <w:rsid w:val="0011007F"/>
    <w:rsid w:val="00110F82"/>
    <w:rsid w:val="001219BF"/>
    <w:rsid w:val="00122DA6"/>
    <w:rsid w:val="00127AF1"/>
    <w:rsid w:val="00127F84"/>
    <w:rsid w:val="001312D2"/>
    <w:rsid w:val="00154593"/>
    <w:rsid w:val="00155701"/>
    <w:rsid w:val="00162700"/>
    <w:rsid w:val="00172C1A"/>
    <w:rsid w:val="001738B1"/>
    <w:rsid w:val="00174587"/>
    <w:rsid w:val="001772F0"/>
    <w:rsid w:val="00180183"/>
    <w:rsid w:val="0018649F"/>
    <w:rsid w:val="0019508C"/>
    <w:rsid w:val="00196389"/>
    <w:rsid w:val="001A1938"/>
    <w:rsid w:val="001B3EF6"/>
    <w:rsid w:val="001B799D"/>
    <w:rsid w:val="001B7EBB"/>
    <w:rsid w:val="001C7A89"/>
    <w:rsid w:val="001D0DD4"/>
    <w:rsid w:val="001E037B"/>
    <w:rsid w:val="002120AC"/>
    <w:rsid w:val="00214CCF"/>
    <w:rsid w:val="002160BF"/>
    <w:rsid w:val="002170B4"/>
    <w:rsid w:val="00217212"/>
    <w:rsid w:val="002242A0"/>
    <w:rsid w:val="00224C2B"/>
    <w:rsid w:val="00237962"/>
    <w:rsid w:val="002455A7"/>
    <w:rsid w:val="0025261A"/>
    <w:rsid w:val="002742A6"/>
    <w:rsid w:val="00274410"/>
    <w:rsid w:val="00277CE2"/>
    <w:rsid w:val="00282CBF"/>
    <w:rsid w:val="00284FB2"/>
    <w:rsid w:val="00286AD7"/>
    <w:rsid w:val="00297378"/>
    <w:rsid w:val="002A2EFC"/>
    <w:rsid w:val="002B05AD"/>
    <w:rsid w:val="002B16FF"/>
    <w:rsid w:val="002C0E18"/>
    <w:rsid w:val="002D472D"/>
    <w:rsid w:val="002D5AAC"/>
    <w:rsid w:val="002D7502"/>
    <w:rsid w:val="002F2738"/>
    <w:rsid w:val="002F5C02"/>
    <w:rsid w:val="002F7A39"/>
    <w:rsid w:val="00300026"/>
    <w:rsid w:val="00301299"/>
    <w:rsid w:val="00305136"/>
    <w:rsid w:val="00307FB6"/>
    <w:rsid w:val="00317339"/>
    <w:rsid w:val="003202EC"/>
    <w:rsid w:val="00321A28"/>
    <w:rsid w:val="00322004"/>
    <w:rsid w:val="003402C2"/>
    <w:rsid w:val="00343F4C"/>
    <w:rsid w:val="00344343"/>
    <w:rsid w:val="003446D3"/>
    <w:rsid w:val="00361FC5"/>
    <w:rsid w:val="00367B4E"/>
    <w:rsid w:val="00373958"/>
    <w:rsid w:val="00377276"/>
    <w:rsid w:val="003811D2"/>
    <w:rsid w:val="00381C24"/>
    <w:rsid w:val="00381F90"/>
    <w:rsid w:val="00382BBD"/>
    <w:rsid w:val="003958D0"/>
    <w:rsid w:val="003A5DC5"/>
    <w:rsid w:val="003A6B74"/>
    <w:rsid w:val="003B00E5"/>
    <w:rsid w:val="003C0027"/>
    <w:rsid w:val="003D12D0"/>
    <w:rsid w:val="003E6EE8"/>
    <w:rsid w:val="003F1C3D"/>
    <w:rsid w:val="003F7806"/>
    <w:rsid w:val="00401437"/>
    <w:rsid w:val="0040612E"/>
    <w:rsid w:val="00407B78"/>
    <w:rsid w:val="00424203"/>
    <w:rsid w:val="004451EF"/>
    <w:rsid w:val="00454E07"/>
    <w:rsid w:val="00471F33"/>
    <w:rsid w:val="004A0820"/>
    <w:rsid w:val="004A2617"/>
    <w:rsid w:val="004C333C"/>
    <w:rsid w:val="004C64C7"/>
    <w:rsid w:val="004D028D"/>
    <w:rsid w:val="004D406B"/>
    <w:rsid w:val="004D50CF"/>
    <w:rsid w:val="004E1961"/>
    <w:rsid w:val="004F2CB3"/>
    <w:rsid w:val="0050108D"/>
    <w:rsid w:val="00503938"/>
    <w:rsid w:val="00504B0D"/>
    <w:rsid w:val="00513081"/>
    <w:rsid w:val="005150EF"/>
    <w:rsid w:val="00517901"/>
    <w:rsid w:val="00517AA9"/>
    <w:rsid w:val="0052022D"/>
    <w:rsid w:val="00523361"/>
    <w:rsid w:val="005250FD"/>
    <w:rsid w:val="00526683"/>
    <w:rsid w:val="00527207"/>
    <w:rsid w:val="00530DA2"/>
    <w:rsid w:val="005349FE"/>
    <w:rsid w:val="00534C13"/>
    <w:rsid w:val="005357A5"/>
    <w:rsid w:val="005458D9"/>
    <w:rsid w:val="00546E39"/>
    <w:rsid w:val="0055448D"/>
    <w:rsid w:val="00555966"/>
    <w:rsid w:val="00560936"/>
    <w:rsid w:val="00562C25"/>
    <w:rsid w:val="00562F76"/>
    <w:rsid w:val="005652B1"/>
    <w:rsid w:val="005709E0"/>
    <w:rsid w:val="00572E19"/>
    <w:rsid w:val="005843E7"/>
    <w:rsid w:val="00585750"/>
    <w:rsid w:val="0058597F"/>
    <w:rsid w:val="00591528"/>
    <w:rsid w:val="005917B5"/>
    <w:rsid w:val="00591B07"/>
    <w:rsid w:val="005961C8"/>
    <w:rsid w:val="005A3ED8"/>
    <w:rsid w:val="005D0273"/>
    <w:rsid w:val="005D7914"/>
    <w:rsid w:val="005E1180"/>
    <w:rsid w:val="005E49F7"/>
    <w:rsid w:val="005F0B42"/>
    <w:rsid w:val="0062697B"/>
    <w:rsid w:val="00637899"/>
    <w:rsid w:val="00640B70"/>
    <w:rsid w:val="006503FE"/>
    <w:rsid w:val="00661D91"/>
    <w:rsid w:val="00672B46"/>
    <w:rsid w:val="00673F8A"/>
    <w:rsid w:val="00681A10"/>
    <w:rsid w:val="00682E73"/>
    <w:rsid w:val="00687394"/>
    <w:rsid w:val="0069008B"/>
    <w:rsid w:val="006B57AD"/>
    <w:rsid w:val="006B7185"/>
    <w:rsid w:val="006C2031"/>
    <w:rsid w:val="006D19C7"/>
    <w:rsid w:val="006D461A"/>
    <w:rsid w:val="006F133C"/>
    <w:rsid w:val="006F20C1"/>
    <w:rsid w:val="006F35EE"/>
    <w:rsid w:val="006F472F"/>
    <w:rsid w:val="006F5ACD"/>
    <w:rsid w:val="006F669C"/>
    <w:rsid w:val="007021FF"/>
    <w:rsid w:val="007053CB"/>
    <w:rsid w:val="00706890"/>
    <w:rsid w:val="0071320D"/>
    <w:rsid w:val="00715A2B"/>
    <w:rsid w:val="007218D6"/>
    <w:rsid w:val="00725912"/>
    <w:rsid w:val="00730743"/>
    <w:rsid w:val="00732ACC"/>
    <w:rsid w:val="00743E2F"/>
    <w:rsid w:val="007538CC"/>
    <w:rsid w:val="00757357"/>
    <w:rsid w:val="00760E0B"/>
    <w:rsid w:val="007619E9"/>
    <w:rsid w:val="00763C67"/>
    <w:rsid w:val="00765DDF"/>
    <w:rsid w:val="00771651"/>
    <w:rsid w:val="00773293"/>
    <w:rsid w:val="00785DE7"/>
    <w:rsid w:val="00786C2B"/>
    <w:rsid w:val="0079057A"/>
    <w:rsid w:val="007A4F76"/>
    <w:rsid w:val="007B10F4"/>
    <w:rsid w:val="007B15EC"/>
    <w:rsid w:val="007B678F"/>
    <w:rsid w:val="007C2C8D"/>
    <w:rsid w:val="007D143E"/>
    <w:rsid w:val="007D4A9F"/>
    <w:rsid w:val="007E21C9"/>
    <w:rsid w:val="007F0785"/>
    <w:rsid w:val="00814617"/>
    <w:rsid w:val="00821BBF"/>
    <w:rsid w:val="00825F8D"/>
    <w:rsid w:val="008263B3"/>
    <w:rsid w:val="00827519"/>
    <w:rsid w:val="00830E88"/>
    <w:rsid w:val="008320DA"/>
    <w:rsid w:val="00834B71"/>
    <w:rsid w:val="008363CF"/>
    <w:rsid w:val="00836DED"/>
    <w:rsid w:val="0084103E"/>
    <w:rsid w:val="00846035"/>
    <w:rsid w:val="00846A1E"/>
    <w:rsid w:val="00851607"/>
    <w:rsid w:val="008521B7"/>
    <w:rsid w:val="00853D57"/>
    <w:rsid w:val="00853FEB"/>
    <w:rsid w:val="00857567"/>
    <w:rsid w:val="0086445C"/>
    <w:rsid w:val="0087272D"/>
    <w:rsid w:val="00894693"/>
    <w:rsid w:val="00897887"/>
    <w:rsid w:val="008A08D7"/>
    <w:rsid w:val="008B6909"/>
    <w:rsid w:val="008C77EA"/>
    <w:rsid w:val="008D1439"/>
    <w:rsid w:val="008D6025"/>
    <w:rsid w:val="008D60E4"/>
    <w:rsid w:val="008E154F"/>
    <w:rsid w:val="008E3073"/>
    <w:rsid w:val="00906890"/>
    <w:rsid w:val="009109A0"/>
    <w:rsid w:val="00911BE4"/>
    <w:rsid w:val="009120D0"/>
    <w:rsid w:val="00914447"/>
    <w:rsid w:val="0092223A"/>
    <w:rsid w:val="0093141A"/>
    <w:rsid w:val="00950C0F"/>
    <w:rsid w:val="00951972"/>
    <w:rsid w:val="009556F4"/>
    <w:rsid w:val="0096261D"/>
    <w:rsid w:val="00964668"/>
    <w:rsid w:val="00975572"/>
    <w:rsid w:val="0099010D"/>
    <w:rsid w:val="00997A0D"/>
    <w:rsid w:val="009A1320"/>
    <w:rsid w:val="009A3EC5"/>
    <w:rsid w:val="009A4E37"/>
    <w:rsid w:val="009B378A"/>
    <w:rsid w:val="009B4967"/>
    <w:rsid w:val="009B61B1"/>
    <w:rsid w:val="009B79AC"/>
    <w:rsid w:val="009C1649"/>
    <w:rsid w:val="009C1793"/>
    <w:rsid w:val="009C7021"/>
    <w:rsid w:val="009D1186"/>
    <w:rsid w:val="009E19D3"/>
    <w:rsid w:val="009E261F"/>
    <w:rsid w:val="009E2DA6"/>
    <w:rsid w:val="009F57A5"/>
    <w:rsid w:val="009F71A7"/>
    <w:rsid w:val="00A00CF8"/>
    <w:rsid w:val="00A04D8F"/>
    <w:rsid w:val="00A1145E"/>
    <w:rsid w:val="00A15FFC"/>
    <w:rsid w:val="00A1604C"/>
    <w:rsid w:val="00A23AAE"/>
    <w:rsid w:val="00A25C64"/>
    <w:rsid w:val="00A32F7B"/>
    <w:rsid w:val="00A34B7B"/>
    <w:rsid w:val="00A353E6"/>
    <w:rsid w:val="00A35F73"/>
    <w:rsid w:val="00A3756E"/>
    <w:rsid w:val="00A37617"/>
    <w:rsid w:val="00A41FF4"/>
    <w:rsid w:val="00A45326"/>
    <w:rsid w:val="00A536D1"/>
    <w:rsid w:val="00A55706"/>
    <w:rsid w:val="00A60608"/>
    <w:rsid w:val="00A628FB"/>
    <w:rsid w:val="00A6357D"/>
    <w:rsid w:val="00A84021"/>
    <w:rsid w:val="00A85BAD"/>
    <w:rsid w:val="00A917B3"/>
    <w:rsid w:val="00A9183C"/>
    <w:rsid w:val="00AA40DE"/>
    <w:rsid w:val="00AA54EC"/>
    <w:rsid w:val="00AA6793"/>
    <w:rsid w:val="00AB0FB8"/>
    <w:rsid w:val="00AB3F83"/>
    <w:rsid w:val="00AB4B51"/>
    <w:rsid w:val="00AB5752"/>
    <w:rsid w:val="00AB6C58"/>
    <w:rsid w:val="00AD274B"/>
    <w:rsid w:val="00AD3D4F"/>
    <w:rsid w:val="00AE28E5"/>
    <w:rsid w:val="00AF00F3"/>
    <w:rsid w:val="00AF716F"/>
    <w:rsid w:val="00B013DB"/>
    <w:rsid w:val="00B03590"/>
    <w:rsid w:val="00B10CC7"/>
    <w:rsid w:val="00B13B04"/>
    <w:rsid w:val="00B14EEE"/>
    <w:rsid w:val="00B15A2D"/>
    <w:rsid w:val="00B15E99"/>
    <w:rsid w:val="00B17304"/>
    <w:rsid w:val="00B17EF9"/>
    <w:rsid w:val="00B22FCC"/>
    <w:rsid w:val="00B26F5B"/>
    <w:rsid w:val="00B301D9"/>
    <w:rsid w:val="00B30AB0"/>
    <w:rsid w:val="00B37847"/>
    <w:rsid w:val="00B40E64"/>
    <w:rsid w:val="00B505A5"/>
    <w:rsid w:val="00B539E7"/>
    <w:rsid w:val="00B6130C"/>
    <w:rsid w:val="00B62458"/>
    <w:rsid w:val="00B63BCB"/>
    <w:rsid w:val="00B66643"/>
    <w:rsid w:val="00B66940"/>
    <w:rsid w:val="00B735E8"/>
    <w:rsid w:val="00B76076"/>
    <w:rsid w:val="00B8108B"/>
    <w:rsid w:val="00BB4EDC"/>
    <w:rsid w:val="00BC6889"/>
    <w:rsid w:val="00BD1703"/>
    <w:rsid w:val="00BD33EE"/>
    <w:rsid w:val="00BD532C"/>
    <w:rsid w:val="00BD5844"/>
    <w:rsid w:val="00BE2E8D"/>
    <w:rsid w:val="00BE35AB"/>
    <w:rsid w:val="00BE7A98"/>
    <w:rsid w:val="00C02EE8"/>
    <w:rsid w:val="00C03D44"/>
    <w:rsid w:val="00C04D64"/>
    <w:rsid w:val="00C05F79"/>
    <w:rsid w:val="00C0769E"/>
    <w:rsid w:val="00C4006C"/>
    <w:rsid w:val="00C41924"/>
    <w:rsid w:val="00C60F0C"/>
    <w:rsid w:val="00C67907"/>
    <w:rsid w:val="00C67AC7"/>
    <w:rsid w:val="00C713FB"/>
    <w:rsid w:val="00C75371"/>
    <w:rsid w:val="00C805C9"/>
    <w:rsid w:val="00C92939"/>
    <w:rsid w:val="00C92A4D"/>
    <w:rsid w:val="00CA1679"/>
    <w:rsid w:val="00CB2BA9"/>
    <w:rsid w:val="00CD39A4"/>
    <w:rsid w:val="00CE24F1"/>
    <w:rsid w:val="00CE5A1A"/>
    <w:rsid w:val="00CF30BE"/>
    <w:rsid w:val="00CF4C83"/>
    <w:rsid w:val="00CF55F6"/>
    <w:rsid w:val="00D02729"/>
    <w:rsid w:val="00D04BB3"/>
    <w:rsid w:val="00D122AB"/>
    <w:rsid w:val="00D24686"/>
    <w:rsid w:val="00D33D63"/>
    <w:rsid w:val="00D47FEA"/>
    <w:rsid w:val="00D56556"/>
    <w:rsid w:val="00D6217F"/>
    <w:rsid w:val="00D63364"/>
    <w:rsid w:val="00D633EE"/>
    <w:rsid w:val="00D73747"/>
    <w:rsid w:val="00D75ECE"/>
    <w:rsid w:val="00D90138"/>
    <w:rsid w:val="00D95529"/>
    <w:rsid w:val="00DA51B2"/>
    <w:rsid w:val="00DB2A95"/>
    <w:rsid w:val="00DB6E16"/>
    <w:rsid w:val="00DB7BC5"/>
    <w:rsid w:val="00DE0DE6"/>
    <w:rsid w:val="00DE2A93"/>
    <w:rsid w:val="00DE6649"/>
    <w:rsid w:val="00E01F56"/>
    <w:rsid w:val="00E14D80"/>
    <w:rsid w:val="00E22EBB"/>
    <w:rsid w:val="00E35406"/>
    <w:rsid w:val="00E35912"/>
    <w:rsid w:val="00E36BFA"/>
    <w:rsid w:val="00E549FB"/>
    <w:rsid w:val="00E65944"/>
    <w:rsid w:val="00E73F76"/>
    <w:rsid w:val="00E818EE"/>
    <w:rsid w:val="00E820C6"/>
    <w:rsid w:val="00E914AF"/>
    <w:rsid w:val="00E94B0E"/>
    <w:rsid w:val="00EA15BB"/>
    <w:rsid w:val="00EA2C9F"/>
    <w:rsid w:val="00EB76D7"/>
    <w:rsid w:val="00EC357A"/>
    <w:rsid w:val="00EC549B"/>
    <w:rsid w:val="00ED68A0"/>
    <w:rsid w:val="00EE2FAC"/>
    <w:rsid w:val="00EF1360"/>
    <w:rsid w:val="00EF2F16"/>
    <w:rsid w:val="00EF3220"/>
    <w:rsid w:val="00EF593D"/>
    <w:rsid w:val="00F10102"/>
    <w:rsid w:val="00F10977"/>
    <w:rsid w:val="00F21049"/>
    <w:rsid w:val="00F323A6"/>
    <w:rsid w:val="00F3258F"/>
    <w:rsid w:val="00F463B5"/>
    <w:rsid w:val="00F63B5F"/>
    <w:rsid w:val="00F743DE"/>
    <w:rsid w:val="00F7461D"/>
    <w:rsid w:val="00F749A1"/>
    <w:rsid w:val="00F74C9F"/>
    <w:rsid w:val="00F94155"/>
    <w:rsid w:val="00FB5CF6"/>
    <w:rsid w:val="00FB6D5F"/>
    <w:rsid w:val="00FD2EF7"/>
    <w:rsid w:val="00FE447E"/>
    <w:rsid w:val="00FE63B8"/>
    <w:rsid w:val="00FF0205"/>
    <w:rsid w:val="00FF5A1E"/>
    <w:rsid w:val="00FF6B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5B1DF25F"/>
  <w15:docId w15:val="{C39ED81E-95D0-415E-808E-51A7340C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Texto de nota al pie,Appel note de bas de page,Footnotes refss"/>
    <w:basedOn w:val="Fuentedeprrafopredeter"/>
    <w:qForma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SingleTxtGChar">
    <w:name w:val="_ Single Txt_G Char"/>
    <w:link w:val="SingleTxtG"/>
    <w:rsid w:val="00A25C64"/>
    <w:rPr>
      <w:lang w:val="es-ES" w:eastAsia="es-ES"/>
    </w:rPr>
  </w:style>
  <w:style w:type="paragraph" w:styleId="Textodeglobo">
    <w:name w:val="Balloon Text"/>
    <w:basedOn w:val="Normal"/>
    <w:link w:val="TextodegloboCar"/>
    <w:rsid w:val="00E94B0E"/>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E94B0E"/>
    <w:rPr>
      <w:rFonts w:ascii="Tahoma" w:hAnsi="Tahoma" w:cs="Tahoma"/>
      <w:sz w:val="16"/>
      <w:szCs w:val="16"/>
      <w:lang w:val="es-ES" w:eastAsia="es-ES"/>
    </w:rPr>
  </w:style>
  <w:style w:type="character" w:customStyle="1" w:styleId="TextonotapieCar">
    <w:name w:val="Texto nota pie Car"/>
    <w:aliases w:val="5_G Car"/>
    <w:link w:val="Textonotapie"/>
    <w:rsid w:val="00AA6793"/>
    <w:rPr>
      <w:sz w:val="18"/>
      <w:lang w:val="es-ES" w:eastAsia="es-ES"/>
    </w:rPr>
  </w:style>
  <w:style w:type="character" w:styleId="Refdecomentario">
    <w:name w:val="annotation reference"/>
    <w:basedOn w:val="Fuentedeprrafopredeter"/>
    <w:rsid w:val="0087272D"/>
    <w:rPr>
      <w:sz w:val="16"/>
      <w:szCs w:val="16"/>
    </w:rPr>
  </w:style>
  <w:style w:type="paragraph" w:styleId="Textocomentario">
    <w:name w:val="annotation text"/>
    <w:basedOn w:val="Normal"/>
    <w:link w:val="TextocomentarioCar"/>
    <w:rsid w:val="0087272D"/>
    <w:pPr>
      <w:spacing w:line="240" w:lineRule="auto"/>
    </w:pPr>
  </w:style>
  <w:style w:type="character" w:customStyle="1" w:styleId="TextocomentarioCar">
    <w:name w:val="Texto comentario Car"/>
    <w:basedOn w:val="Fuentedeprrafopredeter"/>
    <w:link w:val="Textocomentario"/>
    <w:rsid w:val="0087272D"/>
    <w:rPr>
      <w:lang w:val="es-ES" w:eastAsia="es-ES"/>
    </w:rPr>
  </w:style>
  <w:style w:type="paragraph" w:styleId="Asuntodelcomentario">
    <w:name w:val="annotation subject"/>
    <w:basedOn w:val="Textocomentario"/>
    <w:next w:val="Textocomentario"/>
    <w:link w:val="AsuntodelcomentarioCar"/>
    <w:rsid w:val="0087272D"/>
    <w:rPr>
      <w:b/>
      <w:bCs/>
    </w:rPr>
  </w:style>
  <w:style w:type="character" w:customStyle="1" w:styleId="AsuntodelcomentarioCar">
    <w:name w:val="Asunto del comentario Car"/>
    <w:basedOn w:val="TextocomentarioCar"/>
    <w:link w:val="Asuntodelcomentario"/>
    <w:rsid w:val="0087272D"/>
    <w:rPr>
      <w:b/>
      <w:bCs/>
      <w:lang w:val="es-ES" w:eastAsia="es-ES"/>
    </w:rPr>
  </w:style>
  <w:style w:type="paragraph" w:styleId="Prrafodelista">
    <w:name w:val="List Paragraph"/>
    <w:basedOn w:val="Normal"/>
    <w:uiPriority w:val="34"/>
    <w:qFormat/>
    <w:rsid w:val="00A55706"/>
    <w:pPr>
      <w:ind w:left="720"/>
      <w:contextualSpacing/>
    </w:pPr>
  </w:style>
  <w:style w:type="paragraph" w:styleId="Revisin">
    <w:name w:val="Revision"/>
    <w:hidden/>
    <w:uiPriority w:val="99"/>
    <w:semiHidden/>
    <w:rsid w:val="009120D0"/>
    <w:rPr>
      <w:lang w:val="es-ES" w:eastAsia="es-ES"/>
    </w:rPr>
  </w:style>
  <w:style w:type="character" w:styleId="Mencinsinresolver">
    <w:name w:val="Unresolved Mention"/>
    <w:basedOn w:val="Fuentedeprrafopredeter"/>
    <w:uiPriority w:val="99"/>
    <w:semiHidden/>
    <w:unhideWhenUsed/>
    <w:rsid w:val="00D73747"/>
    <w:rPr>
      <w:color w:val="605E5C"/>
      <w:shd w:val="clear" w:color="auto" w:fill="E1DFDD"/>
    </w:rPr>
  </w:style>
  <w:style w:type="character" w:customStyle="1" w:styleId="PiedepginaCar">
    <w:name w:val="Pie de página Car"/>
    <w:aliases w:val="3_G Car"/>
    <w:basedOn w:val="Fuentedeprrafopredeter"/>
    <w:link w:val="Piedepgina"/>
    <w:rsid w:val="000F0208"/>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897857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5C67F-B3DE-4886-8411-94BA2EE44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1</TotalTime>
  <Pages>12</Pages>
  <Words>6894</Words>
  <Characters>35231</Characters>
  <Application>Microsoft Office Word</Application>
  <DocSecurity>0</DocSecurity>
  <Lines>577</Lines>
  <Paragraphs>180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CED/C/22/R.2</vt:lpstr>
      <vt:lpstr>CED/C/22/R.2</vt:lpstr>
    </vt:vector>
  </TitlesOfParts>
  <Company>OHCHR</Company>
  <LinksUpToDate>false</LinksUpToDate>
  <CharactersWithSpaces>41945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CED/C/22/3</dc:title>
  <dc:subject/>
  <dc:creator>Maria Belen Enriquez</dc:creator>
  <cp:keywords/>
  <cp:lastModifiedBy>Juan Korol</cp:lastModifiedBy>
  <cp:revision>3</cp:revision>
  <cp:lastPrinted>2022-06-03T11:35:00Z</cp:lastPrinted>
  <dcterms:created xsi:type="dcterms:W3CDTF">2022-06-03T11:35:00Z</dcterms:created>
  <dcterms:modified xsi:type="dcterms:W3CDTF">2022-06-03T11:36:00Z</dcterms:modified>
</cp:coreProperties>
</file>