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B3656" w:rsidP="00FB3656">
            <w:pPr>
              <w:suppressAutoHyphens w:val="0"/>
              <w:spacing w:after="20"/>
              <w:jc w:val="right"/>
            </w:pPr>
            <w:r w:rsidRPr="00FB3656">
              <w:rPr>
                <w:sz w:val="40"/>
              </w:rPr>
              <w:t>CRPD</w:t>
            </w:r>
            <w:r>
              <w:t>/C/18/1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B3656" w:rsidP="00FB3656">
            <w:pPr>
              <w:suppressAutoHyphens w:val="0"/>
              <w:spacing w:before="240" w:line="240" w:lineRule="exact"/>
            </w:pPr>
            <w:r>
              <w:t>Distr.: General</w:t>
            </w:r>
          </w:p>
          <w:p w:rsidR="00FB3656" w:rsidRDefault="00FB3656" w:rsidP="00FB3656">
            <w:pPr>
              <w:suppressAutoHyphens w:val="0"/>
            </w:pPr>
            <w:r>
              <w:t>2</w:t>
            </w:r>
            <w:r w:rsidR="00E018F6">
              <w:t>3</w:t>
            </w:r>
            <w:r>
              <w:t xml:space="preserve"> May 2017</w:t>
            </w:r>
          </w:p>
          <w:p w:rsidR="00FB3656" w:rsidRDefault="00FB3656" w:rsidP="00FB3656">
            <w:pPr>
              <w:suppressAutoHyphens w:val="0"/>
            </w:pPr>
          </w:p>
          <w:p w:rsidR="00FB3656" w:rsidRDefault="00FB3656" w:rsidP="0054551B">
            <w:pPr>
              <w:suppressAutoHyphens w:val="0"/>
            </w:pPr>
            <w:r>
              <w:t xml:space="preserve">Original: </w:t>
            </w:r>
            <w:r w:rsidR="0054551B">
              <w:t>English</w:t>
            </w:r>
            <w:r w:rsidR="0054551B">
              <w:br/>
            </w:r>
            <w:proofErr w:type="spellStart"/>
            <w:r w:rsidR="0054551B">
              <w:t>English</w:t>
            </w:r>
            <w:proofErr w:type="spellEnd"/>
            <w:r w:rsidR="0054551B">
              <w:t xml:space="preserve">, </w:t>
            </w:r>
            <w:r>
              <w:t>Russian and Spanish only</w:t>
            </w:r>
          </w:p>
        </w:tc>
      </w:tr>
    </w:tbl>
    <w:p w:rsidR="0054551B" w:rsidRPr="0054551B" w:rsidRDefault="0054551B" w:rsidP="0054551B">
      <w:pPr>
        <w:spacing w:before="120"/>
        <w:rPr>
          <w:b/>
          <w:sz w:val="24"/>
          <w:szCs w:val="24"/>
        </w:rPr>
      </w:pPr>
      <w:r w:rsidRPr="0054551B">
        <w:rPr>
          <w:b/>
          <w:sz w:val="24"/>
          <w:szCs w:val="24"/>
        </w:rPr>
        <w:t>Committee on the Rights of Persons with Disabilities</w:t>
      </w:r>
    </w:p>
    <w:p w:rsidR="0054551B" w:rsidRPr="00614A9F" w:rsidRDefault="0054551B" w:rsidP="0054551B">
      <w:pPr>
        <w:rPr>
          <w:b/>
        </w:rPr>
      </w:pPr>
      <w:r w:rsidRPr="00614A9F">
        <w:rPr>
          <w:b/>
        </w:rPr>
        <w:t>Eighteenth session</w:t>
      </w:r>
    </w:p>
    <w:p w:rsidR="0054551B" w:rsidRPr="001A067D" w:rsidRDefault="0054551B" w:rsidP="0054551B">
      <w:r w:rsidRPr="001A067D">
        <w:t>14-31 August 2017</w:t>
      </w:r>
    </w:p>
    <w:p w:rsidR="0054551B" w:rsidRPr="001A067D" w:rsidRDefault="0054551B" w:rsidP="0054551B">
      <w:r w:rsidRPr="001A067D">
        <w:t>Item 1 of the provisional agenda</w:t>
      </w:r>
    </w:p>
    <w:p w:rsidR="0054551B" w:rsidRPr="00614A9F" w:rsidRDefault="0054551B" w:rsidP="005A6DA9">
      <w:pPr>
        <w:spacing w:after="120"/>
        <w:rPr>
          <w:b/>
        </w:rPr>
      </w:pPr>
      <w:r w:rsidRPr="00614A9F">
        <w:rPr>
          <w:b/>
        </w:rPr>
        <w:t>Adoption of the agenda</w:t>
      </w:r>
    </w:p>
    <w:p w:rsidR="0054551B" w:rsidRPr="001A067D" w:rsidRDefault="0054551B" w:rsidP="005A6DA9">
      <w:pPr>
        <w:pStyle w:val="HChG"/>
      </w:pPr>
      <w:r w:rsidRPr="001A067D">
        <w:tab/>
      </w:r>
      <w:r w:rsidRPr="001A067D">
        <w:tab/>
        <w:t>Annotated provisional agenda</w:t>
      </w:r>
    </w:p>
    <w:p w:rsidR="0054551B" w:rsidRPr="001A067D" w:rsidRDefault="0054551B" w:rsidP="005A6DA9">
      <w:pPr>
        <w:pStyle w:val="H1G"/>
      </w:pPr>
      <w:r w:rsidRPr="001A067D">
        <w:tab/>
      </w:r>
      <w:r w:rsidRPr="001A067D">
        <w:tab/>
        <w:t>Provisional agenda</w:t>
      </w:r>
    </w:p>
    <w:p w:rsidR="0054551B" w:rsidRPr="001A067D" w:rsidRDefault="0054551B" w:rsidP="00614A9F">
      <w:pPr>
        <w:pStyle w:val="SingleTxtG"/>
      </w:pPr>
      <w:r w:rsidRPr="001A067D">
        <w:t>1.</w:t>
      </w:r>
      <w:r w:rsidRPr="001A067D">
        <w:tab/>
        <w:t>Adoption of the agenda.</w:t>
      </w:r>
    </w:p>
    <w:p w:rsidR="0054551B" w:rsidRPr="001A067D" w:rsidRDefault="0054551B" w:rsidP="00614A9F">
      <w:pPr>
        <w:pStyle w:val="SingleTxtG"/>
      </w:pPr>
      <w:r w:rsidRPr="001A067D">
        <w:t>2.</w:t>
      </w:r>
      <w:r w:rsidRPr="001A067D">
        <w:tab/>
        <w:t>Organizational matters.</w:t>
      </w:r>
    </w:p>
    <w:p w:rsidR="0054551B" w:rsidRPr="001A067D" w:rsidRDefault="0054551B" w:rsidP="00E37171">
      <w:pPr>
        <w:pStyle w:val="SingleTxtG"/>
        <w:ind w:left="1701" w:hanging="567"/>
      </w:pPr>
      <w:r w:rsidRPr="001A067D">
        <w:t>3.</w:t>
      </w:r>
      <w:r w:rsidRPr="001A067D">
        <w:tab/>
        <w:t>Report of the Chair on activities undertaken between the seventeenth and eighteenth sessions of the Committee.</w:t>
      </w:r>
    </w:p>
    <w:p w:rsidR="0054551B" w:rsidRPr="001A067D" w:rsidRDefault="0054551B" w:rsidP="00614A9F">
      <w:pPr>
        <w:pStyle w:val="SingleTxtG"/>
      </w:pPr>
      <w:r w:rsidRPr="001A067D">
        <w:t>4.</w:t>
      </w:r>
      <w:r w:rsidRPr="001A067D">
        <w:tab/>
        <w:t>Submission of reports by parties to the Convention under article 35.</w:t>
      </w:r>
    </w:p>
    <w:p w:rsidR="0054551B" w:rsidRPr="001A067D" w:rsidRDefault="0054551B" w:rsidP="00614A9F">
      <w:pPr>
        <w:pStyle w:val="SingleTxtG"/>
      </w:pPr>
      <w:r w:rsidRPr="001A067D">
        <w:t>5.</w:t>
      </w:r>
      <w:r w:rsidRPr="001A067D">
        <w:tab/>
        <w:t>Consideration of reports submitted by parties to the Convention under article 35.</w:t>
      </w:r>
    </w:p>
    <w:p w:rsidR="0054551B" w:rsidRPr="001A067D" w:rsidRDefault="0054551B" w:rsidP="00614A9F">
      <w:pPr>
        <w:pStyle w:val="SingleTxtG"/>
      </w:pPr>
      <w:r w:rsidRPr="001A067D">
        <w:t>6.</w:t>
      </w:r>
      <w:r w:rsidRPr="001A067D">
        <w:tab/>
        <w:t>Adoption of lists of issues concerning reports of parties to the Convention.</w:t>
      </w:r>
    </w:p>
    <w:p w:rsidR="0054551B" w:rsidRPr="001A067D" w:rsidRDefault="0054551B" w:rsidP="00614A9F">
      <w:pPr>
        <w:pStyle w:val="SingleTxtG"/>
      </w:pPr>
      <w:r w:rsidRPr="001A067D">
        <w:t>7.</w:t>
      </w:r>
      <w:r w:rsidRPr="001A067D">
        <w:tab/>
        <w:t xml:space="preserve">Cooperation with other United Nations bodies, specialized agencies, organizations </w:t>
      </w:r>
      <w:bookmarkStart w:id="0" w:name="_GoBack"/>
      <w:bookmarkEnd w:id="0"/>
      <w:r w:rsidR="005A6DA9">
        <w:tab/>
      </w:r>
      <w:r w:rsidRPr="001A067D">
        <w:t>of persons with disabilities and other competent bodies.</w:t>
      </w:r>
    </w:p>
    <w:p w:rsidR="0054551B" w:rsidRPr="001A067D" w:rsidRDefault="0054551B" w:rsidP="00614A9F">
      <w:pPr>
        <w:pStyle w:val="SingleTxtG"/>
      </w:pPr>
      <w:r w:rsidRPr="001A067D">
        <w:t>8.</w:t>
      </w:r>
      <w:r w:rsidRPr="001A067D">
        <w:tab/>
        <w:t>General comments.</w:t>
      </w:r>
    </w:p>
    <w:p w:rsidR="0054551B" w:rsidRPr="001A067D" w:rsidRDefault="0054551B" w:rsidP="00614A9F">
      <w:pPr>
        <w:pStyle w:val="SingleTxtG"/>
      </w:pPr>
      <w:r w:rsidRPr="001A067D">
        <w:t>9.</w:t>
      </w:r>
      <w:r w:rsidRPr="001A067D">
        <w:tab/>
        <w:t>Methods of work of the Committee.</w:t>
      </w:r>
    </w:p>
    <w:p w:rsidR="0054551B" w:rsidRPr="001A067D" w:rsidRDefault="0054551B" w:rsidP="00614A9F">
      <w:pPr>
        <w:pStyle w:val="SingleTxtG"/>
      </w:pPr>
      <w:r w:rsidRPr="001A067D">
        <w:t>10.</w:t>
      </w:r>
      <w:r w:rsidRPr="001A067D">
        <w:tab/>
        <w:t>Future meetings.</w:t>
      </w:r>
    </w:p>
    <w:p w:rsidR="0054551B" w:rsidRPr="001A067D" w:rsidRDefault="0054551B" w:rsidP="00614A9F">
      <w:pPr>
        <w:pStyle w:val="SingleTxtG"/>
      </w:pPr>
      <w:r w:rsidRPr="001A067D">
        <w:t>11.</w:t>
      </w:r>
      <w:r w:rsidRPr="001A067D">
        <w:tab/>
        <w:t xml:space="preserve">Implementation of General Assembly resolution 68/268 on strengthening and </w:t>
      </w:r>
      <w:r w:rsidR="005A6DA9">
        <w:tab/>
      </w:r>
      <w:r w:rsidRPr="001A067D">
        <w:t>enhancing the effective functioning of the human rights treaty body system.</w:t>
      </w:r>
    </w:p>
    <w:p w:rsidR="0054551B" w:rsidRPr="001A067D" w:rsidRDefault="0054551B" w:rsidP="00614A9F">
      <w:pPr>
        <w:pStyle w:val="SingleTxtG"/>
      </w:pPr>
      <w:r w:rsidRPr="001A067D">
        <w:t>12.</w:t>
      </w:r>
      <w:r w:rsidRPr="001A067D">
        <w:tab/>
        <w:t>Activities under the Optional Protocol to the Convention.</w:t>
      </w:r>
    </w:p>
    <w:p w:rsidR="0054551B" w:rsidRPr="001A067D" w:rsidRDefault="0054551B" w:rsidP="00614A9F">
      <w:pPr>
        <w:pStyle w:val="SingleTxtG"/>
      </w:pPr>
      <w:r w:rsidRPr="001A067D">
        <w:t>13.</w:t>
      </w:r>
      <w:r w:rsidRPr="001A067D">
        <w:tab/>
        <w:t>Adoption of the report on the eighteenth session.</w:t>
      </w:r>
    </w:p>
    <w:p w:rsidR="0054551B" w:rsidRPr="001A067D" w:rsidRDefault="0054551B" w:rsidP="006237BA">
      <w:pPr>
        <w:pStyle w:val="H1G"/>
      </w:pPr>
      <w:r w:rsidRPr="001A067D">
        <w:tab/>
      </w:r>
      <w:r w:rsidRPr="001A067D">
        <w:tab/>
        <w:t>Annotations</w:t>
      </w:r>
    </w:p>
    <w:p w:rsidR="0054551B" w:rsidRPr="001A067D" w:rsidRDefault="0054551B" w:rsidP="006237BA">
      <w:pPr>
        <w:pStyle w:val="H23G"/>
      </w:pPr>
      <w:r w:rsidRPr="001A067D">
        <w:tab/>
        <w:t>1.</w:t>
      </w:r>
      <w:r w:rsidRPr="001A067D">
        <w:tab/>
        <w:t>Adoption of the agenda</w:t>
      </w:r>
    </w:p>
    <w:p w:rsidR="0054551B" w:rsidRPr="001A067D" w:rsidRDefault="0054551B" w:rsidP="00614A9F">
      <w:pPr>
        <w:pStyle w:val="SingleTxtG"/>
      </w:pPr>
      <w:r w:rsidRPr="001A067D">
        <w:t>Under rule 9 of the Committee’s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54551B" w:rsidRPr="001A067D" w:rsidRDefault="0054551B" w:rsidP="00614A9F">
      <w:pPr>
        <w:pStyle w:val="SingleTxtG"/>
      </w:pPr>
      <w:r w:rsidRPr="001A067D">
        <w:t>The provisional agenda for the eighteenth session was prepared by the Secretary-General, in consultation with the Chair of the Committee, pursuant to rule 8 of the rules of procedure.</w:t>
      </w:r>
    </w:p>
    <w:p w:rsidR="0054551B" w:rsidRPr="001A067D" w:rsidRDefault="0054551B" w:rsidP="006237BA">
      <w:pPr>
        <w:pStyle w:val="H23G"/>
      </w:pPr>
      <w:r w:rsidRPr="001A067D">
        <w:lastRenderedPageBreak/>
        <w:tab/>
        <w:t>2.</w:t>
      </w:r>
      <w:r w:rsidRPr="001A067D">
        <w:tab/>
        <w:t>Organizational matters</w:t>
      </w:r>
    </w:p>
    <w:p w:rsidR="0054551B" w:rsidRPr="001A067D" w:rsidRDefault="0054551B" w:rsidP="00614A9F">
      <w:pPr>
        <w:pStyle w:val="SingleTxtG"/>
      </w:pPr>
      <w:r w:rsidRPr="001A067D">
        <w:t xml:space="preserve">The eighteenth session of the Committee will be held at the United Nations Office at Geneva, in Room XVII at the </w:t>
      </w:r>
      <w:proofErr w:type="spellStart"/>
      <w:r w:rsidRPr="001A067D">
        <w:t>Palais</w:t>
      </w:r>
      <w:proofErr w:type="spellEnd"/>
      <w:r w:rsidRPr="001A067D">
        <w:t xml:space="preserve"> des Nations, from 14 to 31 August 2017. The 1st meeting of the session will be convened on Monday, 14 August, at 10 a.m. A representative of the Secretary-General will open the session.</w:t>
      </w:r>
    </w:p>
    <w:p w:rsidR="0054551B" w:rsidRPr="001A067D" w:rsidRDefault="0054551B" w:rsidP="00614A9F">
      <w:pPr>
        <w:pStyle w:val="SingleTxtG"/>
      </w:pPr>
      <w:r w:rsidRPr="001A067D">
        <w:t>Pursuant to rule 29 of the rules of procedure, the meetings of the Committee shall be held in public, unless otherwise decided by the Committee.</w:t>
      </w:r>
    </w:p>
    <w:p w:rsidR="0054551B" w:rsidRPr="001A067D" w:rsidRDefault="0054551B" w:rsidP="00614A9F">
      <w:pPr>
        <w:pStyle w:val="SingleTxtG"/>
      </w:pPr>
      <w:r w:rsidRPr="001A067D">
        <w:t>The Committee will consider matters concerning the organization of the eighteenth session, in particular the adoption of its programme of work, a draft of which is contained in the annex.</w:t>
      </w:r>
    </w:p>
    <w:p w:rsidR="0054551B" w:rsidRPr="001A067D" w:rsidRDefault="0054551B" w:rsidP="006237BA">
      <w:pPr>
        <w:pStyle w:val="H23G"/>
      </w:pPr>
      <w:r w:rsidRPr="001A067D">
        <w:tab/>
        <w:t>3.</w:t>
      </w:r>
      <w:r w:rsidRPr="001A067D">
        <w:tab/>
        <w:t>Report of the Chair on activities undertaken between the seventeenth and eighteenth sessions of the Committee</w:t>
      </w:r>
    </w:p>
    <w:p w:rsidR="0054551B" w:rsidRPr="001A067D" w:rsidRDefault="0054551B" w:rsidP="00614A9F">
      <w:pPr>
        <w:pStyle w:val="SingleTxtG"/>
      </w:pPr>
      <w:r w:rsidRPr="001A067D">
        <w:t>The Committee will consider the report of the Chair on activities undertaken between the seventeenth and eighteenth sessions.</w:t>
      </w:r>
    </w:p>
    <w:p w:rsidR="0054551B" w:rsidRPr="001A067D" w:rsidRDefault="0054551B" w:rsidP="006237BA">
      <w:pPr>
        <w:pStyle w:val="H23G"/>
      </w:pPr>
      <w:r w:rsidRPr="001A067D">
        <w:tab/>
        <w:t>4.</w:t>
      </w:r>
      <w:r w:rsidRPr="001A067D">
        <w:tab/>
        <w:t>Submission of reports by parties to the Convention under article 35</w:t>
      </w:r>
    </w:p>
    <w:p w:rsidR="0054551B" w:rsidRPr="001A067D" w:rsidRDefault="0054551B" w:rsidP="00614A9F">
      <w:pPr>
        <w:pStyle w:val="SingleTxtG"/>
      </w:pPr>
      <w:r w:rsidRPr="001A067D">
        <w:t xml:space="preserve">The Committee will be updated on the reports received from parties to the Convention under article 35. As at the time of issuance of the present provisional agenda, the following initial reports had been received and were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134"/>
        <w:gridCol w:w="1842"/>
        <w:gridCol w:w="1842"/>
      </w:tblGrid>
      <w:tr w:rsidR="0054551B" w:rsidRPr="00CF062E" w:rsidTr="0070668C">
        <w:trPr>
          <w:tblHeader/>
        </w:trPr>
        <w:tc>
          <w:tcPr>
            <w:tcW w:w="2552" w:type="dxa"/>
            <w:tcBorders>
              <w:top w:val="single" w:sz="4" w:space="0" w:color="auto"/>
              <w:bottom w:val="single" w:sz="12" w:space="0" w:color="auto"/>
            </w:tcBorders>
            <w:shd w:val="clear" w:color="auto" w:fill="auto"/>
            <w:vAlign w:val="bottom"/>
          </w:tcPr>
          <w:p w:rsidR="0054551B" w:rsidRPr="00CF062E" w:rsidRDefault="0054551B" w:rsidP="00CF062E">
            <w:pPr>
              <w:pStyle w:val="SingleTxtG"/>
              <w:suppressAutoHyphens w:val="0"/>
              <w:spacing w:before="80" w:after="80" w:line="200" w:lineRule="exact"/>
              <w:ind w:left="0" w:right="113"/>
              <w:jc w:val="left"/>
              <w:rPr>
                <w:i/>
                <w:sz w:val="16"/>
              </w:rPr>
            </w:pPr>
            <w:r w:rsidRPr="00CF062E">
              <w:rPr>
                <w:i/>
                <w:sz w:val="16"/>
              </w:rPr>
              <w:br w:type="page"/>
            </w:r>
            <w:r w:rsidRPr="00CF062E">
              <w:rPr>
                <w:i/>
                <w:sz w:val="16"/>
              </w:rPr>
              <w:br w:type="page"/>
              <w:t>Party</w:t>
            </w:r>
          </w:p>
        </w:tc>
        <w:tc>
          <w:tcPr>
            <w:tcW w:w="1134" w:type="dxa"/>
            <w:tcBorders>
              <w:top w:val="single" w:sz="4" w:space="0" w:color="auto"/>
              <w:bottom w:val="single" w:sz="12" w:space="0" w:color="auto"/>
            </w:tcBorders>
            <w:shd w:val="clear" w:color="auto" w:fill="auto"/>
            <w:vAlign w:val="bottom"/>
          </w:tcPr>
          <w:p w:rsidR="0054551B" w:rsidRPr="00CF062E" w:rsidRDefault="0054551B" w:rsidP="00CF062E">
            <w:pPr>
              <w:pStyle w:val="SingleTxtG"/>
              <w:suppressAutoHyphens w:val="0"/>
              <w:spacing w:before="80" w:after="80" w:line="200" w:lineRule="exact"/>
              <w:ind w:left="0" w:right="113"/>
              <w:jc w:val="left"/>
              <w:rPr>
                <w:i/>
                <w:sz w:val="16"/>
              </w:rPr>
            </w:pPr>
            <w:r w:rsidRPr="00CF062E">
              <w:rPr>
                <w:i/>
                <w:sz w:val="16"/>
              </w:rPr>
              <w:t>Due</w:t>
            </w:r>
          </w:p>
        </w:tc>
        <w:tc>
          <w:tcPr>
            <w:tcW w:w="1842" w:type="dxa"/>
            <w:tcBorders>
              <w:top w:val="single" w:sz="4" w:space="0" w:color="auto"/>
              <w:bottom w:val="single" w:sz="12" w:space="0" w:color="auto"/>
            </w:tcBorders>
            <w:shd w:val="clear" w:color="auto" w:fill="auto"/>
            <w:vAlign w:val="bottom"/>
          </w:tcPr>
          <w:p w:rsidR="0054551B" w:rsidRPr="00CF062E" w:rsidRDefault="0054551B" w:rsidP="00CF062E">
            <w:pPr>
              <w:pStyle w:val="SingleTxtG"/>
              <w:suppressAutoHyphens w:val="0"/>
              <w:spacing w:before="80" w:after="80" w:line="200" w:lineRule="exact"/>
              <w:ind w:left="0" w:right="113"/>
              <w:jc w:val="left"/>
              <w:rPr>
                <w:i/>
                <w:sz w:val="16"/>
              </w:rPr>
            </w:pPr>
            <w:r w:rsidRPr="00CF062E">
              <w:rPr>
                <w:i/>
                <w:sz w:val="16"/>
              </w:rPr>
              <w:t>Date received</w:t>
            </w:r>
          </w:p>
        </w:tc>
        <w:tc>
          <w:tcPr>
            <w:tcW w:w="1842" w:type="dxa"/>
            <w:tcBorders>
              <w:top w:val="single" w:sz="4" w:space="0" w:color="auto"/>
              <w:bottom w:val="single" w:sz="12" w:space="0" w:color="auto"/>
            </w:tcBorders>
            <w:shd w:val="clear" w:color="auto" w:fill="auto"/>
            <w:vAlign w:val="bottom"/>
          </w:tcPr>
          <w:p w:rsidR="0054551B" w:rsidRPr="00CF062E" w:rsidRDefault="0054551B" w:rsidP="00CF062E">
            <w:pPr>
              <w:pStyle w:val="SingleTxtG"/>
              <w:suppressAutoHyphens w:val="0"/>
              <w:spacing w:before="80" w:after="80" w:line="200" w:lineRule="exact"/>
              <w:ind w:left="0" w:right="113"/>
              <w:jc w:val="left"/>
              <w:rPr>
                <w:i/>
                <w:sz w:val="16"/>
              </w:rPr>
            </w:pPr>
            <w:r w:rsidRPr="00CF062E">
              <w:rPr>
                <w:i/>
                <w:sz w:val="16"/>
              </w:rPr>
              <w:t>Symbol</w:t>
            </w:r>
          </w:p>
        </w:tc>
      </w:tr>
      <w:tr w:rsidR="0054551B" w:rsidRPr="00CF062E" w:rsidTr="0070668C">
        <w:trPr>
          <w:trHeight w:hRule="exact" w:val="113"/>
          <w:tblHeader/>
        </w:trPr>
        <w:tc>
          <w:tcPr>
            <w:tcW w:w="2552" w:type="dxa"/>
            <w:tcBorders>
              <w:top w:val="single" w:sz="12" w:space="0" w:color="auto"/>
              <w:bottom w:val="nil"/>
            </w:tcBorders>
            <w:shd w:val="clear" w:color="auto" w:fill="auto"/>
          </w:tcPr>
          <w:p w:rsidR="0054551B" w:rsidRPr="00CF062E" w:rsidRDefault="0054551B" w:rsidP="00CF062E">
            <w:pPr>
              <w:pStyle w:val="SingleTxtG"/>
              <w:suppressAutoHyphens w:val="0"/>
              <w:spacing w:before="40" w:line="220" w:lineRule="exact"/>
              <w:ind w:left="0" w:right="113"/>
              <w:jc w:val="left"/>
            </w:pPr>
          </w:p>
        </w:tc>
        <w:tc>
          <w:tcPr>
            <w:tcW w:w="1134" w:type="dxa"/>
            <w:tcBorders>
              <w:top w:val="single" w:sz="12" w:space="0" w:color="auto"/>
              <w:bottom w:val="nil"/>
            </w:tcBorders>
            <w:shd w:val="clear" w:color="auto" w:fill="auto"/>
          </w:tcPr>
          <w:p w:rsidR="0054551B" w:rsidRPr="00CF062E" w:rsidRDefault="0054551B" w:rsidP="00CF062E">
            <w:pPr>
              <w:pStyle w:val="SingleTxtG"/>
              <w:suppressAutoHyphens w:val="0"/>
              <w:spacing w:before="40" w:line="220" w:lineRule="exact"/>
              <w:ind w:left="0" w:right="113"/>
              <w:jc w:val="left"/>
            </w:pPr>
          </w:p>
        </w:tc>
        <w:tc>
          <w:tcPr>
            <w:tcW w:w="1842" w:type="dxa"/>
            <w:tcBorders>
              <w:top w:val="single" w:sz="12" w:space="0" w:color="auto"/>
              <w:bottom w:val="nil"/>
            </w:tcBorders>
            <w:shd w:val="clear" w:color="auto" w:fill="auto"/>
          </w:tcPr>
          <w:p w:rsidR="0054551B" w:rsidRPr="00CF062E" w:rsidRDefault="0054551B" w:rsidP="00CF062E">
            <w:pPr>
              <w:pStyle w:val="SingleTxtG"/>
              <w:suppressAutoHyphens w:val="0"/>
              <w:spacing w:before="40" w:line="220" w:lineRule="exact"/>
              <w:ind w:left="0" w:right="113"/>
              <w:jc w:val="left"/>
            </w:pPr>
          </w:p>
        </w:tc>
        <w:tc>
          <w:tcPr>
            <w:tcW w:w="1842" w:type="dxa"/>
            <w:tcBorders>
              <w:top w:val="single" w:sz="12" w:space="0" w:color="auto"/>
              <w:bottom w:val="nil"/>
            </w:tcBorders>
            <w:shd w:val="clear" w:color="auto" w:fill="auto"/>
          </w:tcPr>
          <w:p w:rsidR="0054551B" w:rsidRPr="00CF062E" w:rsidRDefault="0054551B" w:rsidP="00CF062E">
            <w:pPr>
              <w:pStyle w:val="SingleTxtG"/>
              <w:suppressAutoHyphens w:val="0"/>
              <w:spacing w:before="40" w:line="220" w:lineRule="exact"/>
              <w:ind w:left="0" w:right="113"/>
              <w:jc w:val="left"/>
            </w:pPr>
          </w:p>
        </w:tc>
      </w:tr>
      <w:tr w:rsidR="007665DC" w:rsidRPr="00CF062E" w:rsidTr="001B4A04">
        <w:tc>
          <w:tcPr>
            <w:tcW w:w="2552" w:type="dxa"/>
            <w:tcBorders>
              <w:top w:val="nil"/>
            </w:tcBorders>
            <w:shd w:val="clear" w:color="auto" w:fill="auto"/>
          </w:tcPr>
          <w:p w:rsidR="007665DC" w:rsidRPr="00CF062E" w:rsidRDefault="007665DC" w:rsidP="007665DC">
            <w:pPr>
              <w:pStyle w:val="SingleTxtG"/>
              <w:suppressAutoHyphens w:val="0"/>
              <w:spacing w:before="40" w:line="220" w:lineRule="exact"/>
              <w:ind w:left="0" w:right="113"/>
              <w:jc w:val="left"/>
            </w:pPr>
            <w:r w:rsidRPr="00CF062E">
              <w:t>Albania</w:t>
            </w:r>
          </w:p>
        </w:tc>
        <w:tc>
          <w:tcPr>
            <w:tcW w:w="1134" w:type="dxa"/>
            <w:tcBorders>
              <w:top w:val="nil"/>
            </w:tcBorders>
            <w:shd w:val="clear" w:color="auto" w:fill="auto"/>
          </w:tcPr>
          <w:p w:rsidR="007665DC" w:rsidRPr="00CF062E" w:rsidRDefault="007665DC" w:rsidP="007665DC">
            <w:pPr>
              <w:pStyle w:val="SingleTxtG"/>
              <w:suppressAutoHyphens w:val="0"/>
              <w:spacing w:before="40" w:line="220" w:lineRule="exact"/>
              <w:ind w:left="0" w:right="113"/>
              <w:jc w:val="left"/>
            </w:pPr>
            <w:r w:rsidRPr="00CF062E">
              <w:t>2015</w:t>
            </w:r>
          </w:p>
        </w:tc>
        <w:tc>
          <w:tcPr>
            <w:tcW w:w="1842" w:type="dxa"/>
            <w:tcBorders>
              <w:top w:val="nil"/>
            </w:tcBorders>
            <w:shd w:val="clear" w:color="auto" w:fill="auto"/>
          </w:tcPr>
          <w:p w:rsidR="007665DC" w:rsidRPr="00CF062E" w:rsidRDefault="007665DC" w:rsidP="007665DC">
            <w:pPr>
              <w:pStyle w:val="SingleTxtG"/>
              <w:suppressAutoHyphens w:val="0"/>
              <w:spacing w:before="40" w:line="220" w:lineRule="exact"/>
              <w:ind w:left="0" w:right="113"/>
              <w:jc w:val="left"/>
            </w:pPr>
            <w:r w:rsidRPr="00CF062E">
              <w:t>4 December 2015</w:t>
            </w:r>
          </w:p>
        </w:tc>
        <w:tc>
          <w:tcPr>
            <w:tcW w:w="1842" w:type="dxa"/>
            <w:tcBorders>
              <w:top w:val="nil"/>
            </w:tcBorders>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CRPD/C/ALB/1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Algeria</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2012</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5 January 2015</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CRPD/C/DZA/1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Andorra</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2016</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30 March 2017</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CRPD/C/AND/1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Angola</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2016</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26 January 2017</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CPPD/C/AGO/1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Bangladesh</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2009</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18 April 2017</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CRPD/C/BGD/1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Bulgaria</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2014</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23 July 2014</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CRPD/C/BGR/1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Cuba</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2009</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19 September 2014</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CRPD/C/CUB/1</w:t>
            </w:r>
          </w:p>
        </w:tc>
      </w:tr>
      <w:tr w:rsidR="007665DC" w:rsidRPr="00CF062E" w:rsidTr="00CF062E">
        <w:tc>
          <w:tcPr>
            <w:tcW w:w="255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Djibouti</w:t>
            </w:r>
          </w:p>
        </w:tc>
        <w:tc>
          <w:tcPr>
            <w:tcW w:w="1134"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2014</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2 February 2016</w:t>
            </w:r>
          </w:p>
        </w:tc>
        <w:tc>
          <w:tcPr>
            <w:tcW w:w="1842" w:type="dxa"/>
            <w:shd w:val="clear" w:color="auto" w:fill="auto"/>
          </w:tcPr>
          <w:p w:rsidR="007665DC" w:rsidRPr="00CF062E" w:rsidRDefault="007665DC" w:rsidP="007665DC">
            <w:pPr>
              <w:pStyle w:val="SingleTxtG"/>
              <w:suppressAutoHyphens w:val="0"/>
              <w:spacing w:before="40" w:line="220" w:lineRule="exact"/>
              <w:ind w:left="0" w:right="113"/>
              <w:jc w:val="left"/>
            </w:pPr>
            <w:r w:rsidRPr="00CF062E">
              <w:t>CRPD/C/DJI/1</w:t>
            </w:r>
          </w:p>
        </w:tc>
      </w:tr>
      <w:tr w:rsidR="007665DC" w:rsidRPr="00CF062E" w:rsidDel="00F86984" w:rsidTr="00CF062E">
        <w:tc>
          <w:tcPr>
            <w:tcW w:w="2552" w:type="dxa"/>
            <w:shd w:val="clear" w:color="auto" w:fill="auto"/>
          </w:tcPr>
          <w:p w:rsidR="007665DC" w:rsidRPr="00CF062E" w:rsidDel="00F86984" w:rsidRDefault="007665DC" w:rsidP="007665DC">
            <w:pPr>
              <w:pStyle w:val="SingleTxtG"/>
              <w:suppressAutoHyphens w:val="0"/>
              <w:spacing w:before="40" w:line="220" w:lineRule="exact"/>
              <w:ind w:left="0" w:right="113"/>
              <w:jc w:val="left"/>
            </w:pPr>
            <w:r w:rsidRPr="00CF062E">
              <w:t>Estonia</w:t>
            </w:r>
          </w:p>
        </w:tc>
        <w:tc>
          <w:tcPr>
            <w:tcW w:w="1134" w:type="dxa"/>
            <w:shd w:val="clear" w:color="auto" w:fill="auto"/>
          </w:tcPr>
          <w:p w:rsidR="007665DC" w:rsidRPr="00CF062E" w:rsidDel="00F86984" w:rsidRDefault="007665DC" w:rsidP="007665DC">
            <w:pPr>
              <w:pStyle w:val="SingleTxtG"/>
              <w:suppressAutoHyphens w:val="0"/>
              <w:spacing w:before="40" w:line="220" w:lineRule="exact"/>
              <w:ind w:left="0" w:right="113"/>
              <w:jc w:val="left"/>
            </w:pPr>
            <w:r w:rsidRPr="00CF062E">
              <w:t>2015</w:t>
            </w:r>
          </w:p>
        </w:tc>
        <w:tc>
          <w:tcPr>
            <w:tcW w:w="1842" w:type="dxa"/>
            <w:shd w:val="clear" w:color="auto" w:fill="auto"/>
          </w:tcPr>
          <w:p w:rsidR="007665DC" w:rsidRPr="00CF062E" w:rsidDel="00F86984" w:rsidRDefault="007665DC" w:rsidP="007665DC">
            <w:pPr>
              <w:pStyle w:val="SingleTxtG"/>
              <w:suppressAutoHyphens w:val="0"/>
              <w:spacing w:before="40" w:line="220" w:lineRule="exact"/>
              <w:ind w:left="0" w:right="113"/>
              <w:jc w:val="left"/>
            </w:pPr>
            <w:r w:rsidRPr="00CF062E">
              <w:t>4 December 2015</w:t>
            </w:r>
          </w:p>
        </w:tc>
        <w:tc>
          <w:tcPr>
            <w:tcW w:w="1842" w:type="dxa"/>
            <w:shd w:val="clear" w:color="auto" w:fill="auto"/>
          </w:tcPr>
          <w:p w:rsidR="007665DC" w:rsidRPr="00CF062E" w:rsidDel="00F86984" w:rsidRDefault="007665DC" w:rsidP="007665DC">
            <w:pPr>
              <w:pStyle w:val="SingleTxtG"/>
              <w:suppressAutoHyphens w:val="0"/>
              <w:spacing w:before="40" w:line="220" w:lineRule="exact"/>
              <w:ind w:left="0" w:right="113"/>
              <w:jc w:val="left"/>
            </w:pPr>
            <w:r w:rsidRPr="00CF062E">
              <w:t>CRPD/C/EST/1</w:t>
            </w:r>
          </w:p>
        </w:tc>
      </w:tr>
      <w:tr w:rsidR="007665DC" w:rsidRPr="00CF062E" w:rsidDel="00F86984"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France</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2012</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18 May 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CRPD/C/FRA/1</w:t>
            </w:r>
          </w:p>
        </w:tc>
      </w:tr>
      <w:tr w:rsidR="007665DC" w:rsidRPr="00CF062E" w:rsidDel="00F86984"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Georgia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19 July 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CRPD/C/GEO/1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Greece</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27 September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CRPD/C/GRC/1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Haiti</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20 March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CRPD/C/HTI/1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India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2009</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30 October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CRPD/C/IND/1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Indonesia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2013</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3 January 2017</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CRPD/C/IDN/1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Iraq</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17 August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CRPD/C/IRQ/1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Japan</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30 June 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CRPD/C/JPN/1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Kuwait</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24 September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CRPD/C/KWT/1</w:t>
            </w:r>
          </w:p>
        </w:tc>
      </w:tr>
      <w:tr w:rsidR="007665DC" w:rsidRPr="00CF062E" w:rsidTr="00AE5A29">
        <w:tc>
          <w:tcPr>
            <w:tcW w:w="2552" w:type="dxa"/>
            <w:tcBorders>
              <w:bottom w:val="nil"/>
            </w:tcBorders>
            <w:shd w:val="clear" w:color="auto" w:fill="auto"/>
          </w:tcPr>
          <w:p w:rsidR="007665DC" w:rsidRPr="00CF062E" w:rsidRDefault="007665DC" w:rsidP="007665DC">
            <w:pPr>
              <w:suppressAutoHyphens w:val="0"/>
              <w:spacing w:before="40" w:after="120" w:line="220" w:lineRule="exact"/>
              <w:ind w:right="113"/>
            </w:pPr>
            <w:r w:rsidRPr="00CF062E">
              <w:t>Lao People’s Democratic Republic</w:t>
            </w:r>
          </w:p>
        </w:tc>
        <w:tc>
          <w:tcPr>
            <w:tcW w:w="1134" w:type="dxa"/>
            <w:tcBorders>
              <w:bottom w:val="nil"/>
            </w:tcBorders>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tcBorders>
              <w:bottom w:val="nil"/>
            </w:tcBorders>
            <w:shd w:val="clear" w:color="auto" w:fill="auto"/>
          </w:tcPr>
          <w:p w:rsidR="007665DC" w:rsidRPr="00CF062E" w:rsidRDefault="007665DC" w:rsidP="007665DC">
            <w:pPr>
              <w:suppressAutoHyphens w:val="0"/>
              <w:spacing w:before="40" w:after="120" w:line="220" w:lineRule="exact"/>
              <w:ind w:right="113"/>
            </w:pPr>
            <w:r w:rsidRPr="00CF062E">
              <w:t>25 May 2016</w:t>
            </w:r>
          </w:p>
        </w:tc>
        <w:tc>
          <w:tcPr>
            <w:tcW w:w="1842" w:type="dxa"/>
            <w:tcBorders>
              <w:bottom w:val="nil"/>
            </w:tcBorders>
            <w:shd w:val="clear" w:color="auto" w:fill="auto"/>
          </w:tcPr>
          <w:p w:rsidR="007665DC" w:rsidRPr="00CF062E" w:rsidRDefault="007665DC" w:rsidP="007665DC">
            <w:pPr>
              <w:suppressAutoHyphens w:val="0"/>
              <w:spacing w:before="40" w:after="120" w:line="220" w:lineRule="exact"/>
              <w:ind w:right="113"/>
            </w:pPr>
            <w:r w:rsidRPr="00CF062E">
              <w:t>CRPD/C/LAO/1</w:t>
            </w:r>
          </w:p>
        </w:tc>
      </w:tr>
      <w:tr w:rsidR="007665DC" w:rsidRPr="00CF062E" w:rsidTr="00674E7D">
        <w:tc>
          <w:tcPr>
            <w:tcW w:w="2552"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Latvia</w:t>
            </w:r>
          </w:p>
        </w:tc>
        <w:tc>
          <w:tcPr>
            <w:tcW w:w="1134"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2012</w:t>
            </w:r>
          </w:p>
        </w:tc>
        <w:tc>
          <w:tcPr>
            <w:tcW w:w="1842"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3 April 2014</w:t>
            </w:r>
          </w:p>
        </w:tc>
        <w:tc>
          <w:tcPr>
            <w:tcW w:w="1842"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CRPD/C/LVA/1</w:t>
            </w:r>
          </w:p>
        </w:tc>
      </w:tr>
      <w:tr w:rsidR="007665DC" w:rsidRPr="00CF062E" w:rsidTr="00674E7D">
        <w:tc>
          <w:tcPr>
            <w:tcW w:w="2552"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Luxembourg</w:t>
            </w:r>
          </w:p>
        </w:tc>
        <w:tc>
          <w:tcPr>
            <w:tcW w:w="1134"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2013</w:t>
            </w:r>
          </w:p>
        </w:tc>
        <w:tc>
          <w:tcPr>
            <w:tcW w:w="1842"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4 March 2014</w:t>
            </w:r>
          </w:p>
        </w:tc>
        <w:tc>
          <w:tcPr>
            <w:tcW w:w="1842" w:type="dxa"/>
            <w:tcBorders>
              <w:top w:val="nil"/>
              <w:bottom w:val="nil"/>
            </w:tcBorders>
            <w:shd w:val="clear" w:color="auto" w:fill="auto"/>
          </w:tcPr>
          <w:p w:rsidR="007665DC" w:rsidRPr="00CF062E" w:rsidRDefault="007665DC" w:rsidP="007665DC">
            <w:pPr>
              <w:suppressAutoHyphens w:val="0"/>
              <w:spacing w:before="40" w:after="120" w:line="220" w:lineRule="exact"/>
              <w:ind w:right="113"/>
            </w:pPr>
            <w:r w:rsidRPr="00CF062E">
              <w:t>CRPD/C/LUX/1</w:t>
            </w:r>
          </w:p>
        </w:tc>
      </w:tr>
      <w:tr w:rsidR="007665DC" w:rsidRPr="00CF062E" w:rsidTr="00674E7D">
        <w:tc>
          <w:tcPr>
            <w:tcW w:w="2552" w:type="dxa"/>
            <w:tcBorders>
              <w:top w:val="nil"/>
            </w:tcBorders>
            <w:shd w:val="clear" w:color="auto" w:fill="auto"/>
          </w:tcPr>
          <w:p w:rsidR="007665DC" w:rsidRPr="00CF062E" w:rsidRDefault="007665DC" w:rsidP="007665DC">
            <w:pPr>
              <w:suppressAutoHyphens w:val="0"/>
              <w:spacing w:before="40" w:after="120" w:line="220" w:lineRule="exact"/>
              <w:ind w:right="113"/>
            </w:pPr>
            <w:r w:rsidRPr="00CF062E">
              <w:lastRenderedPageBreak/>
              <w:t>Malta</w:t>
            </w:r>
          </w:p>
        </w:tc>
        <w:tc>
          <w:tcPr>
            <w:tcW w:w="1134" w:type="dxa"/>
            <w:tcBorders>
              <w:top w:val="nil"/>
            </w:tcBorders>
            <w:shd w:val="clear" w:color="auto" w:fill="auto"/>
          </w:tcPr>
          <w:p w:rsidR="007665DC" w:rsidRPr="00CF062E" w:rsidRDefault="007665DC" w:rsidP="007665DC">
            <w:pPr>
              <w:suppressAutoHyphens w:val="0"/>
              <w:spacing w:before="40" w:after="120" w:line="220" w:lineRule="exact"/>
              <w:ind w:right="113"/>
            </w:pPr>
            <w:r w:rsidRPr="00CF062E">
              <w:t>2014</w:t>
            </w:r>
          </w:p>
        </w:tc>
        <w:tc>
          <w:tcPr>
            <w:tcW w:w="1842" w:type="dxa"/>
            <w:tcBorders>
              <w:top w:val="nil"/>
            </w:tcBorders>
            <w:shd w:val="clear" w:color="auto" w:fill="auto"/>
          </w:tcPr>
          <w:p w:rsidR="007665DC" w:rsidRPr="00CF062E" w:rsidRDefault="007665DC" w:rsidP="007665DC">
            <w:pPr>
              <w:suppressAutoHyphens w:val="0"/>
              <w:spacing w:before="40" w:after="120" w:line="220" w:lineRule="exact"/>
              <w:ind w:right="113"/>
            </w:pPr>
            <w:r w:rsidRPr="00CF062E">
              <w:t>10 November 2014</w:t>
            </w:r>
          </w:p>
        </w:tc>
        <w:tc>
          <w:tcPr>
            <w:tcW w:w="1842" w:type="dxa"/>
            <w:tcBorders>
              <w:top w:val="nil"/>
            </w:tcBorders>
            <w:shd w:val="clear" w:color="auto" w:fill="auto"/>
          </w:tcPr>
          <w:p w:rsidR="007665DC" w:rsidRPr="00CF062E" w:rsidRDefault="007665DC" w:rsidP="007665DC">
            <w:pPr>
              <w:suppressAutoHyphens w:val="0"/>
              <w:spacing w:before="40" w:after="120" w:line="220" w:lineRule="exact"/>
              <w:ind w:right="113"/>
            </w:pPr>
            <w:r w:rsidRPr="00CF062E">
              <w:t>CRPD/C/MLT/1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Mauritania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31 January 2017</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CRPD/C/MRT/1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Montenegro</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13 March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CRPD/C/MNE/1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Morocco</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17 March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CRPD/C/MAR/1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Myanmar</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19 November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CRPD/C/MMR/1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Nepal</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2012</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29 August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CRPD/C/NPL/1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Nicaragua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27 February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CRPD/C/NIC/1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Niger</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13 August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CRPD/C/NER/1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Norway</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 June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CRPD/C/NOR/1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Oman</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 September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CRPD/C/OMN/1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Panama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2009</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26 June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CRPD/C/PAN/1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Philippines</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24 November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CRPD/C/PHL/1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Poland</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24 September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CRPD/C/POL/1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Russian Federation</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9 September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CRPD/C/RUS/1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Rwanda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22 April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CRPD/C/RWA/1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Saudi Arabia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 July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CRPD/C/SAU/1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Senegal</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2012</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18 March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CRPD/C/SEN/1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Seychelles</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18 September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CRPD/C/SYC/1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Singapore</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13 July 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CRPD/C/SGP/1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Slovenia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18 July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CRPD/C/SLV/1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South Africa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2009</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26 November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CRPD/C/ZAF/1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Sudan</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 September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CRPD/C/SDN/1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Switzerland</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7 July 2016</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CRPD/C/CHE/1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 xml:space="preserve">The former Yugoslav </w:t>
            </w:r>
            <w:r w:rsidRPr="00CF062E">
              <w:br/>
              <w:t>Republic of Macedonia</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3 October 2014</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CRPD/C/MKD/1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Turkey</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3 August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CRPD/C/TUR/1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 xml:space="preserve">Turkmenistan </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5 December 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CRPD/C/TKM/1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United Kingdom of Great Britain and Northern Ireland</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24 November 2011</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CRPD/C/GBR/1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Vanuatu</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2010</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13 August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CRPD/C/VUT/1</w:t>
            </w:r>
          </w:p>
        </w:tc>
      </w:tr>
      <w:tr w:rsidR="007665DC" w:rsidRPr="00CF062E" w:rsidTr="00CF062E">
        <w:tc>
          <w:tcPr>
            <w:tcW w:w="2552" w:type="dxa"/>
            <w:shd w:val="clear" w:color="auto" w:fill="auto"/>
          </w:tcPr>
          <w:p w:rsidR="007665DC" w:rsidRPr="00CF062E" w:rsidRDefault="007665DC" w:rsidP="007665DC">
            <w:pPr>
              <w:suppressAutoHyphens w:val="0"/>
              <w:spacing w:before="40" w:after="120" w:line="220" w:lineRule="exact"/>
              <w:ind w:right="113"/>
            </w:pPr>
            <w:r w:rsidRPr="00CF062E">
              <w:t>Venezuela (Bolivarian Republic of)</w:t>
            </w:r>
          </w:p>
        </w:tc>
        <w:tc>
          <w:tcPr>
            <w:tcW w:w="1134" w:type="dxa"/>
            <w:shd w:val="clear" w:color="auto" w:fill="auto"/>
          </w:tcPr>
          <w:p w:rsidR="007665DC" w:rsidRPr="00CF062E" w:rsidRDefault="007665DC" w:rsidP="007665DC">
            <w:pPr>
              <w:suppressAutoHyphens w:val="0"/>
              <w:spacing w:before="40" w:after="120" w:line="220" w:lineRule="exact"/>
              <w:ind w:right="113"/>
            </w:pPr>
            <w:r w:rsidRPr="00CF062E">
              <w:t>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2 November 2015</w:t>
            </w:r>
          </w:p>
        </w:tc>
        <w:tc>
          <w:tcPr>
            <w:tcW w:w="1842" w:type="dxa"/>
            <w:shd w:val="clear" w:color="auto" w:fill="auto"/>
          </w:tcPr>
          <w:p w:rsidR="007665DC" w:rsidRPr="00CF062E" w:rsidRDefault="007665DC" w:rsidP="007665DC">
            <w:pPr>
              <w:suppressAutoHyphens w:val="0"/>
              <w:spacing w:before="40" w:after="120" w:line="220" w:lineRule="exact"/>
              <w:ind w:right="113"/>
            </w:pPr>
            <w:r w:rsidRPr="00CF062E">
              <w:t>CRPD/C/VEN/1</w:t>
            </w:r>
          </w:p>
        </w:tc>
      </w:tr>
    </w:tbl>
    <w:p w:rsidR="0054551B" w:rsidRPr="001A067D" w:rsidRDefault="0054551B" w:rsidP="00F107EE">
      <w:pPr>
        <w:pStyle w:val="H23G"/>
      </w:pPr>
      <w:r w:rsidRPr="001A067D">
        <w:tab/>
        <w:t>5.</w:t>
      </w:r>
      <w:r w:rsidRPr="001A067D">
        <w:tab/>
        <w:t>Consideration of reports submitted by parties to the Convention under article 35</w:t>
      </w:r>
    </w:p>
    <w:p w:rsidR="0054551B" w:rsidRPr="001A067D" w:rsidRDefault="0054551B" w:rsidP="00F107EE">
      <w:pPr>
        <w:pStyle w:val="SingleTxtG"/>
      </w:pPr>
      <w:r w:rsidRPr="001A067D">
        <w:t xml:space="preserve">At its eighteenth session, the Committee will consider the initial reports of Latvia, Luxembourg, Montenegro, Morocco, Panama and the United Kingdom of Great Britain and Northern Ireland. </w:t>
      </w:r>
    </w:p>
    <w:p w:rsidR="0054551B" w:rsidRPr="001A067D" w:rsidRDefault="0054551B" w:rsidP="00F107EE">
      <w:pPr>
        <w:pStyle w:val="SingleTxtG"/>
      </w:pPr>
      <w:r w:rsidRPr="001A067D">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reports submitted is set forth in the tentative programme of work annexed hereto.</w:t>
      </w:r>
    </w:p>
    <w:p w:rsidR="0054551B" w:rsidRPr="001A067D" w:rsidRDefault="0054551B" w:rsidP="00F107EE">
      <w:pPr>
        <w:pStyle w:val="H23G"/>
      </w:pPr>
      <w:r w:rsidRPr="001A067D">
        <w:tab/>
        <w:t>6.</w:t>
      </w:r>
      <w:r w:rsidRPr="001A067D">
        <w:tab/>
        <w:t>Adoption of lists of issues concerning reports of parties to the Convention</w:t>
      </w:r>
    </w:p>
    <w:p w:rsidR="0054551B" w:rsidRPr="001A067D" w:rsidRDefault="0054551B" w:rsidP="00F107EE">
      <w:pPr>
        <w:pStyle w:val="SingleTxtG"/>
      </w:pPr>
      <w:r w:rsidRPr="001A067D">
        <w:t xml:space="preserve">The Committee will adopt lists of issues on initial reports. </w:t>
      </w:r>
    </w:p>
    <w:p w:rsidR="0054551B" w:rsidRPr="001A067D" w:rsidRDefault="0054551B" w:rsidP="00F107EE">
      <w:pPr>
        <w:pStyle w:val="H23G"/>
      </w:pPr>
      <w:r w:rsidRPr="001A067D">
        <w:tab/>
        <w:t>7.</w:t>
      </w:r>
      <w:r w:rsidRPr="001A067D">
        <w:tab/>
        <w:t>Cooperation with other United Nations bodies, specialized agencies, organizations of persons with disabilities and other competent bodies</w:t>
      </w:r>
    </w:p>
    <w:p w:rsidR="0054551B" w:rsidRPr="001A067D" w:rsidRDefault="0054551B" w:rsidP="00F107EE">
      <w:pPr>
        <w:pStyle w:val="SingleTxtG"/>
      </w:pPr>
      <w:r w:rsidRPr="001A067D">
        <w:t>The Committee will discuss how to strengthen cooperation with United Nations bodies, specialized agencies, non-governmental organizations, including organizations of persons with disabilities, and other competent bodies</w:t>
      </w:r>
      <w:r w:rsidRPr="001A067D" w:rsidDel="000D4433">
        <w:t xml:space="preserve"> </w:t>
      </w:r>
      <w:r w:rsidRPr="001A067D">
        <w:t xml:space="preserve">in order to enhance the promotion and protection of the rights of persons with disabilities. Representatives of such organizations and bodies may seek to address the Committee. </w:t>
      </w:r>
    </w:p>
    <w:p w:rsidR="0054551B" w:rsidRPr="001A067D" w:rsidRDefault="0054551B" w:rsidP="00F107EE">
      <w:pPr>
        <w:pStyle w:val="H23G"/>
      </w:pPr>
      <w:r w:rsidRPr="001A067D">
        <w:tab/>
        <w:t>8.</w:t>
      </w:r>
      <w:r w:rsidRPr="001A067D">
        <w:tab/>
        <w:t>General comments</w:t>
      </w:r>
    </w:p>
    <w:p w:rsidR="0054551B" w:rsidRPr="001A067D" w:rsidRDefault="0054551B" w:rsidP="00F107EE">
      <w:pPr>
        <w:pStyle w:val="SingleTxtG"/>
      </w:pPr>
      <w:r w:rsidRPr="001A067D">
        <w:t xml:space="preserve">The Committee will review the progress made by the working group established to draft a general comment on article 19 of the Convention (living independently and being included in the community). The Committee will hold a day of general discussion on the right of persons with disabilities to equality and non-discrimination, as part of the process leading to the preparation of a draft general comment on that matter. </w:t>
      </w:r>
    </w:p>
    <w:p w:rsidR="0054551B" w:rsidRPr="001A067D" w:rsidRDefault="0054551B" w:rsidP="00F107EE">
      <w:pPr>
        <w:pStyle w:val="H23G"/>
      </w:pPr>
      <w:r w:rsidRPr="001A067D">
        <w:tab/>
        <w:t>9.</w:t>
      </w:r>
      <w:r w:rsidRPr="001A067D">
        <w:tab/>
        <w:t>Methods of work of the Committee</w:t>
      </w:r>
    </w:p>
    <w:p w:rsidR="0054551B" w:rsidRPr="001A067D" w:rsidRDefault="0054551B" w:rsidP="00F107EE">
      <w:pPr>
        <w:pStyle w:val="SingleTxtG"/>
      </w:pPr>
      <w:r w:rsidRPr="001A067D">
        <w:t xml:space="preserve">The Committee will consider its methods of work. </w:t>
      </w:r>
    </w:p>
    <w:p w:rsidR="0054551B" w:rsidRPr="001A067D" w:rsidRDefault="0054551B" w:rsidP="00F107EE">
      <w:pPr>
        <w:pStyle w:val="H23G"/>
      </w:pPr>
      <w:r w:rsidRPr="001A067D">
        <w:tab/>
        <w:t>10.</w:t>
      </w:r>
      <w:r w:rsidRPr="001A067D">
        <w:tab/>
        <w:t>Future meetings</w:t>
      </w:r>
    </w:p>
    <w:p w:rsidR="0054551B" w:rsidRPr="001A067D" w:rsidRDefault="0054551B" w:rsidP="00F107EE">
      <w:pPr>
        <w:pStyle w:val="SingleTxtG"/>
      </w:pPr>
      <w:r w:rsidRPr="001A067D">
        <w:t>The Committee will be informed of any developments relating to its future meetings. It will also consider the organization of its future work.</w:t>
      </w:r>
    </w:p>
    <w:p w:rsidR="0054551B" w:rsidRPr="001A067D" w:rsidRDefault="0054551B" w:rsidP="00F107EE">
      <w:pPr>
        <w:pStyle w:val="H23G"/>
      </w:pPr>
      <w:r w:rsidRPr="001A067D">
        <w:tab/>
        <w:t>11.</w:t>
      </w:r>
      <w:r w:rsidRPr="001A067D">
        <w:tab/>
        <w:t>Implementation of General Assembly resolution 68/268 on strengthening and enhancing the effective functioning of the human rights treaty body system</w:t>
      </w:r>
    </w:p>
    <w:p w:rsidR="0054551B" w:rsidRPr="001A067D" w:rsidRDefault="0054551B" w:rsidP="00F107EE">
      <w:pPr>
        <w:pStyle w:val="SingleTxtG"/>
      </w:pPr>
      <w:r w:rsidRPr="001A067D">
        <w:t>The Committee will consider the implementation of General Assembly resolution 68/268 on strengthening and enhancing the effective functioning of the human rights treaty body system.</w:t>
      </w:r>
    </w:p>
    <w:p w:rsidR="0054551B" w:rsidRPr="001A067D" w:rsidRDefault="0054551B" w:rsidP="00F107EE">
      <w:pPr>
        <w:pStyle w:val="H23G"/>
      </w:pPr>
      <w:r w:rsidRPr="001A067D">
        <w:tab/>
        <w:t>12.</w:t>
      </w:r>
      <w:r w:rsidRPr="001A067D">
        <w:tab/>
        <w:t>Activities under the Optional Protocol to the Convention</w:t>
      </w:r>
    </w:p>
    <w:p w:rsidR="0054551B" w:rsidRPr="001A067D" w:rsidRDefault="0054551B" w:rsidP="00F107EE">
      <w:pPr>
        <w:pStyle w:val="SingleTxtG"/>
      </w:pPr>
      <w:r w:rsidRPr="001A067D">
        <w:t>The Committee will consider the complaints submitted under the Optional Protocol to the Convention and the conduct of inquiries.</w:t>
      </w:r>
    </w:p>
    <w:p w:rsidR="0054551B" w:rsidRPr="001A067D" w:rsidRDefault="0054551B" w:rsidP="00F107EE">
      <w:pPr>
        <w:pStyle w:val="H23G"/>
      </w:pPr>
      <w:r w:rsidRPr="001A067D">
        <w:tab/>
        <w:t>13.</w:t>
      </w:r>
      <w:r w:rsidRPr="001A067D">
        <w:tab/>
        <w:t xml:space="preserve">Adoption of the report on the eighteenth session </w:t>
      </w:r>
    </w:p>
    <w:p w:rsidR="0054551B" w:rsidRPr="001A067D" w:rsidRDefault="0054551B" w:rsidP="00F107EE">
      <w:pPr>
        <w:pStyle w:val="SingleTxtG"/>
      </w:pPr>
      <w:r w:rsidRPr="001A067D">
        <w:t xml:space="preserve">Pursuant to rule 38 </w:t>
      </w:r>
      <w:proofErr w:type="spellStart"/>
      <w:r w:rsidRPr="001A067D">
        <w:t>bis</w:t>
      </w:r>
      <w:proofErr w:type="spellEnd"/>
      <w:r w:rsidRPr="001A067D">
        <w:t xml:space="preserve"> of its rules of procedure, the Committee may consider and adopt the report on its eighteenth session.</w:t>
      </w:r>
    </w:p>
    <w:p w:rsidR="0054551B" w:rsidRPr="001A067D" w:rsidRDefault="0054551B" w:rsidP="004F3677">
      <w:pPr>
        <w:pStyle w:val="HChG"/>
      </w:pPr>
      <w:r w:rsidRPr="001A067D">
        <w:br w:type="page"/>
        <w:t>Annex</w:t>
      </w:r>
    </w:p>
    <w:p w:rsidR="0054551B" w:rsidRPr="001A067D" w:rsidRDefault="0054551B" w:rsidP="004F3677">
      <w:pPr>
        <w:pStyle w:val="HChG"/>
      </w:pPr>
      <w:r w:rsidRPr="001A067D">
        <w:tab/>
      </w:r>
      <w:r w:rsidRPr="001A067D">
        <w:tab/>
        <w:t>Tentative programme of work</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1"/>
        <w:gridCol w:w="1728"/>
        <w:gridCol w:w="981"/>
        <w:gridCol w:w="3925"/>
      </w:tblGrid>
      <w:tr w:rsidR="0054551B" w:rsidRPr="00737D73" w:rsidTr="00590175">
        <w:trPr>
          <w:trHeight w:val="403"/>
        </w:trPr>
        <w:tc>
          <w:tcPr>
            <w:tcW w:w="1871" w:type="dxa"/>
            <w:tcBorders>
              <w:top w:val="single" w:sz="4" w:space="0" w:color="auto"/>
              <w:bottom w:val="single" w:sz="12" w:space="0" w:color="auto"/>
            </w:tcBorders>
            <w:shd w:val="clear" w:color="auto" w:fill="auto"/>
            <w:vAlign w:val="bottom"/>
          </w:tcPr>
          <w:p w:rsidR="0054551B" w:rsidRPr="00737D73" w:rsidRDefault="0054551B" w:rsidP="0072128C">
            <w:pPr>
              <w:pStyle w:val="SingleTxtG"/>
              <w:suppressAutoHyphens w:val="0"/>
              <w:spacing w:before="80" w:after="80" w:line="200" w:lineRule="exact"/>
              <w:ind w:left="0" w:right="113"/>
              <w:jc w:val="left"/>
              <w:rPr>
                <w:b/>
                <w:sz w:val="16"/>
              </w:rPr>
            </w:pPr>
            <w:r w:rsidRPr="00737D73">
              <w:rPr>
                <w:b/>
                <w:sz w:val="16"/>
              </w:rPr>
              <w:t>Week 1</w:t>
            </w:r>
          </w:p>
        </w:tc>
        <w:tc>
          <w:tcPr>
            <w:tcW w:w="1728" w:type="dxa"/>
            <w:tcBorders>
              <w:top w:val="single" w:sz="4" w:space="0" w:color="auto"/>
              <w:bottom w:val="single" w:sz="12" w:space="0" w:color="auto"/>
            </w:tcBorders>
            <w:shd w:val="clear" w:color="auto" w:fill="auto"/>
            <w:vAlign w:val="bottom"/>
          </w:tcPr>
          <w:p w:rsidR="0054551B" w:rsidRPr="00737D73" w:rsidRDefault="0054551B" w:rsidP="0072128C">
            <w:pPr>
              <w:pStyle w:val="SingleTxtG"/>
              <w:suppressAutoHyphens w:val="0"/>
              <w:spacing w:before="80" w:after="80" w:line="200" w:lineRule="exact"/>
              <w:ind w:left="0" w:right="113"/>
              <w:jc w:val="left"/>
              <w:rPr>
                <w:b/>
                <w:sz w:val="16"/>
              </w:rPr>
            </w:pPr>
          </w:p>
        </w:tc>
        <w:tc>
          <w:tcPr>
            <w:tcW w:w="981" w:type="dxa"/>
            <w:tcBorders>
              <w:top w:val="single" w:sz="4" w:space="0" w:color="auto"/>
              <w:bottom w:val="single" w:sz="12" w:space="0" w:color="auto"/>
            </w:tcBorders>
            <w:shd w:val="clear" w:color="auto" w:fill="auto"/>
            <w:vAlign w:val="bottom"/>
          </w:tcPr>
          <w:p w:rsidR="0054551B" w:rsidRPr="00737D73" w:rsidRDefault="0054551B" w:rsidP="0072128C">
            <w:pPr>
              <w:pStyle w:val="SingleTxtG"/>
              <w:suppressAutoHyphens w:val="0"/>
              <w:spacing w:before="80" w:after="80" w:line="200" w:lineRule="exact"/>
              <w:ind w:left="0" w:right="113"/>
              <w:jc w:val="left"/>
              <w:rPr>
                <w:b/>
                <w:sz w:val="16"/>
              </w:rPr>
            </w:pPr>
          </w:p>
        </w:tc>
        <w:tc>
          <w:tcPr>
            <w:tcW w:w="3925" w:type="dxa"/>
            <w:tcBorders>
              <w:top w:val="single" w:sz="4" w:space="0" w:color="auto"/>
              <w:bottom w:val="single" w:sz="12" w:space="0" w:color="auto"/>
            </w:tcBorders>
            <w:shd w:val="clear" w:color="auto" w:fill="auto"/>
            <w:vAlign w:val="bottom"/>
          </w:tcPr>
          <w:p w:rsidR="0054551B" w:rsidRPr="00737D73" w:rsidRDefault="0054551B" w:rsidP="0072128C">
            <w:pPr>
              <w:pStyle w:val="SingleTxtG"/>
              <w:suppressAutoHyphens w:val="0"/>
              <w:spacing w:before="80" w:after="80" w:line="200" w:lineRule="exact"/>
              <w:ind w:left="0" w:right="113"/>
              <w:jc w:val="left"/>
              <w:rPr>
                <w:b/>
                <w:sz w:val="16"/>
              </w:rPr>
            </w:pPr>
          </w:p>
        </w:tc>
      </w:tr>
      <w:tr w:rsidR="00C019D4" w:rsidRPr="0072128C" w:rsidTr="00AB472E">
        <w:trPr>
          <w:trHeight w:hRule="exact" w:val="113"/>
          <w:tblHeader/>
        </w:trPr>
        <w:tc>
          <w:tcPr>
            <w:tcW w:w="1871" w:type="dxa"/>
            <w:tcBorders>
              <w:top w:val="single" w:sz="12" w:space="0" w:color="auto"/>
            </w:tcBorders>
            <w:shd w:val="clear" w:color="auto" w:fill="auto"/>
          </w:tcPr>
          <w:p w:rsidR="00C019D4" w:rsidRPr="0072128C" w:rsidRDefault="00C019D4" w:rsidP="0072128C">
            <w:pPr>
              <w:pStyle w:val="SingleTxtG"/>
              <w:suppressAutoHyphens w:val="0"/>
              <w:spacing w:before="40" w:line="220" w:lineRule="exact"/>
              <w:ind w:left="0" w:right="113"/>
              <w:jc w:val="left"/>
            </w:pPr>
          </w:p>
        </w:tc>
        <w:tc>
          <w:tcPr>
            <w:tcW w:w="1728" w:type="dxa"/>
            <w:tcBorders>
              <w:top w:val="single" w:sz="12" w:space="0" w:color="auto"/>
            </w:tcBorders>
            <w:shd w:val="clear" w:color="auto" w:fill="auto"/>
          </w:tcPr>
          <w:p w:rsidR="00C019D4" w:rsidRPr="0072128C" w:rsidRDefault="00C019D4" w:rsidP="0072128C">
            <w:pPr>
              <w:pStyle w:val="SingleTxtG"/>
              <w:suppressAutoHyphens w:val="0"/>
              <w:spacing w:before="40" w:line="220" w:lineRule="exact"/>
              <w:ind w:left="0" w:right="113"/>
              <w:jc w:val="left"/>
            </w:pPr>
          </w:p>
        </w:tc>
        <w:tc>
          <w:tcPr>
            <w:tcW w:w="981" w:type="dxa"/>
            <w:tcBorders>
              <w:top w:val="single" w:sz="12" w:space="0" w:color="auto"/>
            </w:tcBorders>
            <w:shd w:val="clear" w:color="auto" w:fill="auto"/>
          </w:tcPr>
          <w:p w:rsidR="00C019D4" w:rsidRPr="0072128C" w:rsidRDefault="00C019D4" w:rsidP="0072128C">
            <w:pPr>
              <w:pStyle w:val="SingleTxtG"/>
              <w:suppressAutoHyphens w:val="0"/>
              <w:spacing w:before="40" w:line="220" w:lineRule="exact"/>
              <w:ind w:left="0" w:right="113"/>
              <w:jc w:val="left"/>
            </w:pPr>
          </w:p>
        </w:tc>
        <w:tc>
          <w:tcPr>
            <w:tcW w:w="3925" w:type="dxa"/>
            <w:tcBorders>
              <w:top w:val="single" w:sz="12" w:space="0" w:color="auto"/>
            </w:tcBorders>
            <w:shd w:val="clear" w:color="auto" w:fill="auto"/>
          </w:tcPr>
          <w:p w:rsidR="00C019D4" w:rsidRPr="0072128C" w:rsidRDefault="00C019D4" w:rsidP="0072128C">
            <w:pPr>
              <w:pStyle w:val="SingleTxtG"/>
              <w:suppressAutoHyphens w:val="0"/>
              <w:spacing w:before="40" w:line="220" w:lineRule="exact"/>
              <w:ind w:left="0" w:right="113"/>
              <w:jc w:val="left"/>
            </w:pP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Monday,</w:t>
            </w:r>
            <w:r w:rsidRPr="0072128C">
              <w:br/>
              <w:t>14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333rd meeting</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1</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Adoption of the agenda</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2</w:t>
            </w:r>
          </w:p>
        </w:tc>
        <w:tc>
          <w:tcPr>
            <w:tcW w:w="3925" w:type="dxa"/>
            <w:shd w:val="clear" w:color="auto" w:fill="auto"/>
          </w:tcPr>
          <w:p w:rsidR="0054551B" w:rsidRPr="0072128C" w:rsidDel="00AD5811" w:rsidRDefault="0054551B" w:rsidP="0072128C">
            <w:pPr>
              <w:pStyle w:val="SingleTxtG"/>
              <w:suppressAutoHyphens w:val="0"/>
              <w:spacing w:before="40" w:line="220" w:lineRule="exact"/>
              <w:ind w:left="0" w:right="113"/>
              <w:jc w:val="left"/>
            </w:pPr>
            <w:r w:rsidRPr="0072128C">
              <w:t>Organizational matters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3</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Report of the Chair on activities undertaken between the seventeenth and eighteenth sessions of the Committee</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4</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Submission of reports by parties</w:t>
            </w:r>
            <w:r w:rsidRPr="0072128C">
              <w:br/>
              <w:t xml:space="preserve">to the Convention under article 35 </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7</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Cooperation with other United Nations bodies, specialized agencies, organizations of persons with disabilities and other competent bodies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334th meeting</w:t>
            </w:r>
            <w:r w:rsidRPr="0072128C">
              <w:br/>
              <w:t>3 p.m.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8</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General comments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Tuesday,</w:t>
            </w:r>
            <w:r w:rsidRPr="0072128C">
              <w:br/>
              <w:t>15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335th meeting</w:t>
            </w:r>
            <w:r w:rsidRPr="0072128C">
              <w:br/>
              <w:t>10 a.m.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7</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Cooperation with other United Nations bodies, specialized agencies, organizations of persons with disabilities and other competent bodies </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336th meeting</w:t>
            </w:r>
            <w:r w:rsidRPr="0072128C">
              <w:br/>
              <w:t>3 p.m.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Panama</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Wednesday, </w:t>
            </w:r>
            <w:r w:rsidRPr="0072128C">
              <w:br/>
              <w:t>16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337th meeting </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Panama</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338th meeting</w:t>
            </w:r>
            <w:r w:rsidRPr="0072128C">
              <w:br/>
              <w:t>3 p.m.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Morocco</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Thursday, </w:t>
            </w:r>
            <w:r w:rsidRPr="0072128C">
              <w:br/>
              <w:t>17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339th meeting</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Morocco</w:t>
            </w:r>
          </w:p>
        </w:tc>
      </w:tr>
      <w:tr w:rsidR="0054551B" w:rsidRPr="0072128C" w:rsidTr="00AB472E">
        <w:trPr>
          <w:trHeight w:val="403"/>
        </w:trPr>
        <w:tc>
          <w:tcPr>
            <w:tcW w:w="1871" w:type="dxa"/>
            <w:shd w:val="clear" w:color="auto" w:fill="auto"/>
          </w:tcPr>
          <w:p w:rsidR="0054551B" w:rsidRPr="0072128C" w:rsidDel="00BD4795"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Del="00BD4795" w:rsidRDefault="0054551B" w:rsidP="0072128C">
            <w:pPr>
              <w:pStyle w:val="SingleTxtG"/>
              <w:suppressAutoHyphens w:val="0"/>
              <w:spacing w:before="40" w:line="220" w:lineRule="exact"/>
              <w:ind w:left="0" w:right="113"/>
              <w:jc w:val="left"/>
            </w:pPr>
            <w:r w:rsidRPr="0072128C">
              <w:t>340th meeting</w:t>
            </w:r>
            <w:r w:rsidRPr="0072128C">
              <w:br/>
              <w:t>3 p.m.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Montenegro</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Friday,</w:t>
            </w:r>
            <w:r w:rsidRPr="0072128C">
              <w:br/>
              <w:t>18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341st meeting</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Montenegro</w:t>
            </w:r>
          </w:p>
        </w:tc>
      </w:tr>
      <w:tr w:rsidR="0054551B" w:rsidRPr="0072128C" w:rsidTr="00AB472E">
        <w:trPr>
          <w:trHeight w:val="403"/>
        </w:trPr>
        <w:tc>
          <w:tcPr>
            <w:tcW w:w="1871"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342nd meeting</w:t>
            </w:r>
            <w:r w:rsidRPr="0072128C">
              <w:br/>
              <w:t>3 p.m. (closed)</w:t>
            </w:r>
          </w:p>
        </w:tc>
        <w:tc>
          <w:tcPr>
            <w:tcW w:w="981"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12</w:t>
            </w:r>
          </w:p>
        </w:tc>
        <w:tc>
          <w:tcPr>
            <w:tcW w:w="3925"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Activities under the Optional Protocol to the Convention: communications</w:t>
            </w:r>
          </w:p>
        </w:tc>
      </w:tr>
      <w:tr w:rsidR="0054551B" w:rsidRPr="0072128C" w:rsidTr="00AB472E">
        <w:trPr>
          <w:trHeight w:val="403"/>
        </w:trPr>
        <w:tc>
          <w:tcPr>
            <w:tcW w:w="1871" w:type="dxa"/>
            <w:tcBorders>
              <w:top w:val="single" w:sz="4" w:space="0" w:color="auto"/>
              <w:bottom w:val="single" w:sz="4" w:space="0" w:color="auto"/>
            </w:tcBorders>
            <w:shd w:val="clear" w:color="auto" w:fill="auto"/>
          </w:tcPr>
          <w:p w:rsidR="0054551B" w:rsidRPr="00AB472E" w:rsidRDefault="0054551B" w:rsidP="0072128C">
            <w:pPr>
              <w:pStyle w:val="SingleTxtG"/>
              <w:suppressAutoHyphens w:val="0"/>
              <w:spacing w:before="40" w:line="220" w:lineRule="exact"/>
              <w:ind w:left="0" w:right="113"/>
              <w:jc w:val="left"/>
              <w:rPr>
                <w:b/>
              </w:rPr>
            </w:pPr>
            <w:r w:rsidRPr="00AB472E">
              <w:rPr>
                <w:b/>
              </w:rPr>
              <w:t>Week 2</w:t>
            </w:r>
          </w:p>
        </w:tc>
        <w:tc>
          <w:tcPr>
            <w:tcW w:w="1728" w:type="dxa"/>
            <w:tcBorders>
              <w:top w:val="single" w:sz="4" w:space="0" w:color="auto"/>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tcBorders>
              <w:top w:val="single" w:sz="4" w:space="0" w:color="auto"/>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3925" w:type="dxa"/>
            <w:tcBorders>
              <w:top w:val="single" w:sz="4" w:space="0" w:color="auto"/>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r>
      <w:tr w:rsidR="0054551B" w:rsidRPr="0072128C" w:rsidTr="00AB472E">
        <w:trPr>
          <w:trHeight w:val="403"/>
        </w:trPr>
        <w:tc>
          <w:tcPr>
            <w:tcW w:w="1871"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Monday, </w:t>
            </w:r>
            <w:r w:rsidRPr="0072128C">
              <w:br/>
              <w:t>21 August 2017</w:t>
            </w:r>
          </w:p>
        </w:tc>
        <w:tc>
          <w:tcPr>
            <w:tcW w:w="1728"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343rd meeting</w:t>
            </w:r>
            <w:r w:rsidRPr="0072128C">
              <w:br/>
              <w:t>10 a.m. (closed)</w:t>
            </w:r>
          </w:p>
        </w:tc>
        <w:tc>
          <w:tcPr>
            <w:tcW w:w="981"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7</w:t>
            </w:r>
          </w:p>
        </w:tc>
        <w:tc>
          <w:tcPr>
            <w:tcW w:w="3925"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Cooperation with other United Nations bodies, specialized agencies, organizations of persons with disabilities and other competent bodies</w:t>
            </w:r>
          </w:p>
        </w:tc>
      </w:tr>
      <w:tr w:rsidR="0054551B" w:rsidRPr="0072128C" w:rsidTr="00737D73">
        <w:trPr>
          <w:trHeight w:val="403"/>
        </w:trPr>
        <w:tc>
          <w:tcPr>
            <w:tcW w:w="1871"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344th meeting</w:t>
            </w:r>
            <w:r w:rsidRPr="0072128C">
              <w:br/>
              <w:t>3 p.m. (public)</w:t>
            </w:r>
          </w:p>
        </w:tc>
        <w:tc>
          <w:tcPr>
            <w:tcW w:w="981"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Latvia</w:t>
            </w:r>
          </w:p>
        </w:tc>
      </w:tr>
      <w:tr w:rsidR="0054551B" w:rsidRPr="0072128C" w:rsidTr="00892C92">
        <w:trPr>
          <w:trHeight w:val="403"/>
        </w:trPr>
        <w:tc>
          <w:tcPr>
            <w:tcW w:w="1871"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Tuesday, </w:t>
            </w:r>
            <w:r w:rsidRPr="0072128C">
              <w:br/>
              <w:t>22 August 2017</w:t>
            </w:r>
          </w:p>
        </w:tc>
        <w:tc>
          <w:tcPr>
            <w:tcW w:w="1728"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345th meeting</w:t>
            </w:r>
            <w:r w:rsidRPr="0072128C">
              <w:br/>
              <w:t>10 a.m. (public)</w:t>
            </w:r>
          </w:p>
        </w:tc>
        <w:tc>
          <w:tcPr>
            <w:tcW w:w="981"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Latvia</w:t>
            </w:r>
          </w:p>
        </w:tc>
      </w:tr>
      <w:tr w:rsidR="0054551B" w:rsidRPr="0072128C" w:rsidTr="00892C92">
        <w:trPr>
          <w:cantSplit/>
          <w:trHeight w:val="403"/>
        </w:trPr>
        <w:tc>
          <w:tcPr>
            <w:tcW w:w="1871"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346th meeting</w:t>
            </w:r>
            <w:r w:rsidRPr="0072128C">
              <w:br/>
              <w:t>3 p.m. (public)</w:t>
            </w:r>
          </w:p>
        </w:tc>
        <w:tc>
          <w:tcPr>
            <w:tcW w:w="981"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Luxembourg</w:t>
            </w:r>
          </w:p>
        </w:tc>
      </w:tr>
      <w:tr w:rsidR="0054551B" w:rsidRPr="0072128C" w:rsidTr="00892C92">
        <w:trPr>
          <w:trHeight w:val="403"/>
        </w:trPr>
        <w:tc>
          <w:tcPr>
            <w:tcW w:w="1871"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Wednesday, </w:t>
            </w:r>
            <w:r w:rsidRPr="0072128C">
              <w:br/>
              <w:t>23 August 2017</w:t>
            </w:r>
          </w:p>
        </w:tc>
        <w:tc>
          <w:tcPr>
            <w:tcW w:w="1728"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347th meeting</w:t>
            </w:r>
            <w:r w:rsidRPr="0072128C">
              <w:br/>
              <w:t>10 a.m. (public)</w:t>
            </w:r>
          </w:p>
        </w:tc>
        <w:tc>
          <w:tcPr>
            <w:tcW w:w="981"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Luxembourg</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Del="008968E5" w:rsidRDefault="0054551B" w:rsidP="0072128C">
            <w:pPr>
              <w:pStyle w:val="SingleTxtG"/>
              <w:suppressAutoHyphens w:val="0"/>
              <w:spacing w:before="40" w:line="220" w:lineRule="exact"/>
              <w:ind w:left="0" w:right="113"/>
              <w:jc w:val="left"/>
            </w:pPr>
            <w:r w:rsidRPr="0072128C">
              <w:t>348th meeting</w:t>
            </w:r>
            <w:r w:rsidRPr="0072128C">
              <w:br/>
              <w:t>3 p.m.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Del="00D609C6" w:rsidRDefault="0054551B" w:rsidP="0072128C">
            <w:pPr>
              <w:pStyle w:val="SingleTxtG"/>
              <w:suppressAutoHyphens w:val="0"/>
              <w:spacing w:before="40" w:line="220" w:lineRule="exact"/>
              <w:ind w:left="0" w:right="113"/>
              <w:jc w:val="left"/>
            </w:pPr>
            <w:r w:rsidRPr="0072128C">
              <w:t>Consideration of reports submitted by parties to the Convention under article 35: United Kingdom of Great Britain and Northern Ireland</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Thursday,</w:t>
            </w:r>
            <w:r w:rsidRPr="0072128C">
              <w:br/>
              <w:t>24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349th meeting</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United Kingdom of Great Britain and Northern Ireland</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350th meeting</w:t>
            </w:r>
            <w:r w:rsidRPr="0072128C">
              <w:br/>
              <w:t>3 p.m.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adoption of concluding observations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Friday,</w:t>
            </w:r>
            <w:r w:rsidRPr="0072128C">
              <w:br/>
              <w:t>25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351st meeting</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8</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General comments: day of general discussion on article 5</w:t>
            </w:r>
          </w:p>
        </w:tc>
      </w:tr>
      <w:tr w:rsidR="0054551B" w:rsidRPr="0072128C" w:rsidTr="00AB472E">
        <w:trPr>
          <w:trHeight w:val="403"/>
        </w:trPr>
        <w:tc>
          <w:tcPr>
            <w:tcW w:w="1871"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352nd meeting</w:t>
            </w:r>
            <w:r w:rsidRPr="0072128C">
              <w:br/>
              <w:t>3 p.m. (public)</w:t>
            </w:r>
          </w:p>
        </w:tc>
        <w:tc>
          <w:tcPr>
            <w:tcW w:w="981"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8</w:t>
            </w:r>
          </w:p>
        </w:tc>
        <w:tc>
          <w:tcPr>
            <w:tcW w:w="3925" w:type="dxa"/>
            <w:tcBorders>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General comments: day of general discussion on article 5</w:t>
            </w:r>
          </w:p>
        </w:tc>
      </w:tr>
      <w:tr w:rsidR="0054551B" w:rsidRPr="0072128C" w:rsidTr="00AB472E">
        <w:tc>
          <w:tcPr>
            <w:tcW w:w="1871" w:type="dxa"/>
            <w:tcBorders>
              <w:top w:val="single" w:sz="4" w:space="0" w:color="auto"/>
              <w:bottom w:val="single" w:sz="4" w:space="0" w:color="auto"/>
            </w:tcBorders>
            <w:shd w:val="clear" w:color="auto" w:fill="auto"/>
          </w:tcPr>
          <w:p w:rsidR="0054551B" w:rsidRPr="00AB472E" w:rsidRDefault="0054551B" w:rsidP="0072128C">
            <w:pPr>
              <w:pStyle w:val="SingleTxtG"/>
              <w:suppressAutoHyphens w:val="0"/>
              <w:spacing w:before="40" w:line="220" w:lineRule="exact"/>
              <w:ind w:left="0" w:right="113"/>
              <w:jc w:val="left"/>
              <w:rPr>
                <w:b/>
              </w:rPr>
            </w:pPr>
            <w:r w:rsidRPr="00AB472E">
              <w:rPr>
                <w:b/>
              </w:rPr>
              <w:t>Week 3</w:t>
            </w:r>
          </w:p>
        </w:tc>
        <w:tc>
          <w:tcPr>
            <w:tcW w:w="6634" w:type="dxa"/>
            <w:gridSpan w:val="3"/>
            <w:tcBorders>
              <w:top w:val="single" w:sz="4" w:space="0" w:color="auto"/>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r>
      <w:tr w:rsidR="0054551B" w:rsidRPr="0072128C" w:rsidTr="00AB472E">
        <w:trPr>
          <w:trHeight w:val="403"/>
        </w:trPr>
        <w:tc>
          <w:tcPr>
            <w:tcW w:w="1871"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Monday, </w:t>
            </w:r>
            <w:r w:rsidRPr="0072128C">
              <w:br/>
              <w:t>28 August 2017</w:t>
            </w:r>
          </w:p>
        </w:tc>
        <w:tc>
          <w:tcPr>
            <w:tcW w:w="1728"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353rd meeting</w:t>
            </w:r>
            <w:r w:rsidRPr="0072128C">
              <w:br/>
              <w:t>10 a.m. (closed)</w:t>
            </w:r>
          </w:p>
        </w:tc>
        <w:tc>
          <w:tcPr>
            <w:tcW w:w="981"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tcBorders>
              <w:top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adoption of concluding observations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354th meeting</w:t>
            </w:r>
            <w:r w:rsidRPr="0072128C">
              <w:br/>
              <w:t>3 p.m.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adoption of concluding observations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Tuesday, </w:t>
            </w:r>
            <w:r w:rsidRPr="0072128C">
              <w:br/>
              <w:t>29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355th meeting</w:t>
            </w:r>
            <w:r w:rsidRPr="0072128C">
              <w:br/>
              <w:t>10 a.m.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8</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General comments: adoption of the draft general comment on article 19</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356th meeting</w:t>
            </w:r>
            <w:r w:rsidRPr="0072128C">
              <w:br/>
              <w:t>3 p.m.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5</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Consideration of reports submitted by parties to the Convention under article 35: adoption of concluding observations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Wednesday,</w:t>
            </w:r>
            <w:r w:rsidRPr="0072128C">
              <w:br/>
              <w:t>30 August 2017</w:t>
            </w: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357th meeting</w:t>
            </w:r>
            <w:r w:rsidRPr="0072128C">
              <w:br/>
              <w:t>10 a.m.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7</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Cooperation with other United Nations bodies, specialized agencies, organizations of persons with disabilities and other competent bodies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6</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Adoption of list of issues concerning reports of parties to the Convention</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358th meeting</w:t>
            </w:r>
            <w:r w:rsidRPr="0072128C">
              <w:br/>
              <w:t>3 p.m.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7</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Cooperation with other United Nations bodies, specialized agencies, organizations of persons with disabilities and other competent bodies</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6</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Adoption of list of issues concerning reports of parties to the Convention</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 xml:space="preserve">Thursday, </w:t>
            </w:r>
            <w:r w:rsidRPr="0072128C">
              <w:br/>
              <w:t>31 August 2017</w:t>
            </w:r>
          </w:p>
        </w:tc>
        <w:tc>
          <w:tcPr>
            <w:tcW w:w="1728" w:type="dxa"/>
            <w:shd w:val="clear" w:color="auto" w:fill="auto"/>
          </w:tcPr>
          <w:p w:rsidR="0054551B" w:rsidRPr="0072128C" w:rsidDel="00A826CF" w:rsidRDefault="0054551B" w:rsidP="0072128C">
            <w:pPr>
              <w:pStyle w:val="SingleTxtG"/>
              <w:suppressAutoHyphens w:val="0"/>
              <w:spacing w:before="40" w:line="220" w:lineRule="exact"/>
              <w:ind w:left="0" w:right="113"/>
              <w:jc w:val="left"/>
            </w:pPr>
            <w:r w:rsidRPr="0072128C">
              <w:t>359th meeting</w:t>
            </w:r>
            <w:r w:rsidRPr="0072128C">
              <w:br/>
              <w:t>10 a.m. (closed)</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12</w:t>
            </w: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Activities under the Optional Protocol to the Convention</w:t>
            </w:r>
          </w:p>
        </w:tc>
      </w:tr>
      <w:tr w:rsidR="0054551B" w:rsidRPr="0072128C" w:rsidTr="00737D73">
        <w:trPr>
          <w:trHeight w:val="403"/>
        </w:trPr>
        <w:tc>
          <w:tcPr>
            <w:tcW w:w="1871"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8</w:t>
            </w:r>
          </w:p>
        </w:tc>
        <w:tc>
          <w:tcPr>
            <w:tcW w:w="3925" w:type="dxa"/>
            <w:tcBorders>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General comments</w:t>
            </w:r>
          </w:p>
        </w:tc>
      </w:tr>
      <w:tr w:rsidR="0054551B" w:rsidRPr="0072128C" w:rsidTr="00590175">
        <w:trPr>
          <w:trHeight w:val="403"/>
        </w:trPr>
        <w:tc>
          <w:tcPr>
            <w:tcW w:w="1871" w:type="dxa"/>
            <w:tcBorders>
              <w:top w:val="nil"/>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top w:val="nil"/>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tcBorders>
              <w:top w:val="nil"/>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6</w:t>
            </w:r>
          </w:p>
        </w:tc>
        <w:tc>
          <w:tcPr>
            <w:tcW w:w="3925" w:type="dxa"/>
            <w:tcBorders>
              <w:top w:val="nil"/>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Adoption of list of issues concerning reports of parties to the Convention</w:t>
            </w:r>
          </w:p>
        </w:tc>
      </w:tr>
      <w:tr w:rsidR="0054551B" w:rsidRPr="0072128C" w:rsidTr="00892C92">
        <w:trPr>
          <w:cantSplit/>
          <w:trHeight w:val="403"/>
        </w:trPr>
        <w:tc>
          <w:tcPr>
            <w:tcW w:w="1871"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360th meeting</w:t>
            </w:r>
            <w:r w:rsidRPr="0072128C">
              <w:br/>
              <w:t>3 p.m. (closed)</w:t>
            </w:r>
          </w:p>
        </w:tc>
        <w:tc>
          <w:tcPr>
            <w:tcW w:w="981"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7</w:t>
            </w:r>
          </w:p>
        </w:tc>
        <w:tc>
          <w:tcPr>
            <w:tcW w:w="3925" w:type="dxa"/>
            <w:tcBorders>
              <w:top w:val="nil"/>
              <w:bottom w:val="single" w:sz="4" w:space="0" w:color="auto"/>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Cooperation with other United Nations bodies, specialized agencies, organizations of persons with disabilities and other competent bodies</w:t>
            </w:r>
          </w:p>
        </w:tc>
      </w:tr>
      <w:tr w:rsidR="0054551B" w:rsidRPr="0072128C" w:rsidTr="00892C92">
        <w:trPr>
          <w:trHeight w:val="403"/>
        </w:trPr>
        <w:tc>
          <w:tcPr>
            <w:tcW w:w="1871"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13</w:t>
            </w:r>
          </w:p>
        </w:tc>
        <w:tc>
          <w:tcPr>
            <w:tcW w:w="3925" w:type="dxa"/>
            <w:tcBorders>
              <w:top w:val="single" w:sz="4" w:space="0" w:color="auto"/>
              <w:bottom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Adoption of the report on the eighteenth session</w:t>
            </w:r>
          </w:p>
        </w:tc>
      </w:tr>
      <w:tr w:rsidR="0054551B" w:rsidRPr="0072128C" w:rsidTr="00892C92">
        <w:trPr>
          <w:trHeight w:val="403"/>
        </w:trPr>
        <w:tc>
          <w:tcPr>
            <w:tcW w:w="1871"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p>
        </w:tc>
        <w:tc>
          <w:tcPr>
            <w:tcW w:w="981"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Item 11</w:t>
            </w:r>
          </w:p>
        </w:tc>
        <w:tc>
          <w:tcPr>
            <w:tcW w:w="3925" w:type="dxa"/>
            <w:tcBorders>
              <w:top w:val="nil"/>
            </w:tcBorders>
            <w:shd w:val="clear" w:color="auto" w:fill="auto"/>
          </w:tcPr>
          <w:p w:rsidR="0054551B" w:rsidRPr="0072128C" w:rsidRDefault="0054551B" w:rsidP="0072128C">
            <w:pPr>
              <w:pStyle w:val="SingleTxtG"/>
              <w:suppressAutoHyphens w:val="0"/>
              <w:spacing w:before="40" w:line="220" w:lineRule="exact"/>
              <w:ind w:left="0" w:right="113"/>
              <w:jc w:val="left"/>
            </w:pPr>
            <w:r w:rsidRPr="0072128C">
              <w:t>Implementation of General Assembly resolution 68/268 on strengthening and enhancing the effective functioning of the human rights treaty body system</w:t>
            </w:r>
          </w:p>
        </w:tc>
      </w:tr>
      <w:tr w:rsidR="0054551B" w:rsidRPr="0072128C" w:rsidTr="00AB472E">
        <w:trPr>
          <w:trHeight w:val="403"/>
        </w:trPr>
        <w:tc>
          <w:tcPr>
            <w:tcW w:w="187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1728"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5 p.m. (public)</w:t>
            </w:r>
          </w:p>
        </w:tc>
        <w:tc>
          <w:tcPr>
            <w:tcW w:w="981" w:type="dxa"/>
            <w:shd w:val="clear" w:color="auto" w:fill="auto"/>
          </w:tcPr>
          <w:p w:rsidR="0054551B" w:rsidRPr="0072128C" w:rsidRDefault="0054551B" w:rsidP="0072128C">
            <w:pPr>
              <w:pStyle w:val="SingleTxtG"/>
              <w:suppressAutoHyphens w:val="0"/>
              <w:spacing w:before="40" w:line="220" w:lineRule="exact"/>
              <w:ind w:left="0" w:right="113"/>
              <w:jc w:val="left"/>
            </w:pPr>
          </w:p>
        </w:tc>
        <w:tc>
          <w:tcPr>
            <w:tcW w:w="3925" w:type="dxa"/>
            <w:shd w:val="clear" w:color="auto" w:fill="auto"/>
          </w:tcPr>
          <w:p w:rsidR="0054551B" w:rsidRPr="0072128C" w:rsidRDefault="0054551B" w:rsidP="0072128C">
            <w:pPr>
              <w:pStyle w:val="SingleTxtG"/>
              <w:suppressAutoHyphens w:val="0"/>
              <w:spacing w:before="40" w:line="220" w:lineRule="exact"/>
              <w:ind w:left="0" w:right="113"/>
              <w:jc w:val="left"/>
            </w:pPr>
            <w:r w:rsidRPr="0072128C">
              <w:t>Closing</w:t>
            </w:r>
          </w:p>
        </w:tc>
      </w:tr>
    </w:tbl>
    <w:p w:rsidR="00FB2B91" w:rsidRPr="00106A43" w:rsidRDefault="00FB2B91">
      <w:pPr>
        <w:spacing w:before="240"/>
        <w:jc w:val="center"/>
        <w:rPr>
          <w:u w:val="single"/>
        </w:rPr>
      </w:pPr>
      <w:r>
        <w:rPr>
          <w:u w:val="single"/>
        </w:rPr>
        <w:tab/>
      </w:r>
      <w:r>
        <w:rPr>
          <w:u w:val="single"/>
        </w:rPr>
        <w:tab/>
      </w:r>
      <w:r>
        <w:rPr>
          <w:u w:val="single"/>
        </w:rPr>
        <w:tab/>
      </w:r>
    </w:p>
    <w:sectPr w:rsidR="00FB2B91" w:rsidRPr="00106A43" w:rsidSect="00FB365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5BD" w:rsidRPr="00317DC1" w:rsidRDefault="007C05BD" w:rsidP="00317DC1">
      <w:pPr>
        <w:pStyle w:val="Footer"/>
      </w:pPr>
    </w:p>
  </w:endnote>
  <w:endnote w:type="continuationSeparator" w:id="0">
    <w:p w:rsidR="007C05BD" w:rsidRPr="00317DC1" w:rsidRDefault="007C05B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BA" w:rsidRPr="00FB3656" w:rsidRDefault="006237BA" w:rsidP="00FB3656">
    <w:pPr>
      <w:pStyle w:val="Footer"/>
      <w:tabs>
        <w:tab w:val="right" w:pos="9598"/>
      </w:tabs>
    </w:pPr>
    <w:r w:rsidRPr="00FB3656">
      <w:rPr>
        <w:b/>
        <w:sz w:val="18"/>
      </w:rPr>
      <w:fldChar w:fldCharType="begin"/>
    </w:r>
    <w:r w:rsidRPr="00FB3656">
      <w:rPr>
        <w:b/>
        <w:sz w:val="18"/>
      </w:rPr>
      <w:instrText xml:space="preserve"> PAGE  \* MERGEFORMAT </w:instrText>
    </w:r>
    <w:r w:rsidRPr="00FB3656">
      <w:rPr>
        <w:b/>
        <w:sz w:val="18"/>
      </w:rPr>
      <w:fldChar w:fldCharType="separate"/>
    </w:r>
    <w:r w:rsidR="00C04C01">
      <w:rPr>
        <w:b/>
        <w:noProof/>
        <w:sz w:val="18"/>
      </w:rPr>
      <w:t>2</w:t>
    </w:r>
    <w:r w:rsidRPr="00FB365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BA" w:rsidRPr="00FB3656" w:rsidRDefault="006237BA" w:rsidP="00FB3656">
    <w:pPr>
      <w:pStyle w:val="Footer"/>
      <w:tabs>
        <w:tab w:val="right" w:pos="9598"/>
      </w:tabs>
      <w:rPr>
        <w:b/>
        <w:sz w:val="18"/>
      </w:rPr>
    </w:pPr>
    <w:r>
      <w:tab/>
    </w:r>
    <w:r w:rsidRPr="00FB3656">
      <w:rPr>
        <w:b/>
        <w:sz w:val="18"/>
      </w:rPr>
      <w:fldChar w:fldCharType="begin"/>
    </w:r>
    <w:r w:rsidRPr="00FB3656">
      <w:rPr>
        <w:b/>
        <w:sz w:val="18"/>
      </w:rPr>
      <w:instrText xml:space="preserve"> PAGE  \* MERGEFORMAT </w:instrText>
    </w:r>
    <w:r w:rsidRPr="00FB3656">
      <w:rPr>
        <w:b/>
        <w:sz w:val="18"/>
      </w:rPr>
      <w:fldChar w:fldCharType="separate"/>
    </w:r>
    <w:r w:rsidR="00C04C01">
      <w:rPr>
        <w:b/>
        <w:noProof/>
        <w:sz w:val="18"/>
      </w:rPr>
      <w:t>7</w:t>
    </w:r>
    <w:r w:rsidRPr="00FB36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C01" w:rsidRDefault="00C04C01" w:rsidP="00C04C01">
    <w:pPr>
      <w:pStyle w:val="Footer"/>
    </w:pPr>
    <w:r>
      <w:rPr>
        <w:rFonts w:ascii="C39T30Lfz" w:hAnsi="C39T30Lfz"/>
        <w:noProof/>
        <w:sz w:val="56"/>
        <w:lang w:val="en-US"/>
      </w:rPr>
      <w:drawing>
        <wp:anchor distT="0" distB="0" distL="114300" distR="114300" simplePos="0" relativeHeight="251660288" behindDoc="0" locked="0" layoutInCell="1" allowOverlap="1" wp14:anchorId="066D9105" wp14:editId="34611727">
          <wp:simplePos x="0" y="0"/>
          <wp:positionH relativeFrom="margin">
            <wp:posOffset>5241290</wp:posOffset>
          </wp:positionH>
          <wp:positionV relativeFrom="margin">
            <wp:posOffset>8816671</wp:posOffset>
          </wp:positionV>
          <wp:extent cx="635635" cy="635635"/>
          <wp:effectExtent l="0" t="0" r="0" b="0"/>
          <wp:wrapNone/>
          <wp:docPr id="2" name="Picture 1" descr="https://undocs.org/m2/QRCode.ashx?DS=CRPD/C/1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8/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17DE46E5" wp14:editId="45526EB3">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C01" w:rsidRDefault="00C04C01" w:rsidP="00C04C01">
    <w:pPr>
      <w:pStyle w:val="Footer"/>
      <w:ind w:right="1134"/>
      <w:rPr>
        <w:sz w:val="20"/>
      </w:rPr>
    </w:pPr>
    <w:r>
      <w:rPr>
        <w:sz w:val="20"/>
      </w:rPr>
      <w:t>GE.17-08265(E)</w:t>
    </w:r>
  </w:p>
  <w:p w:rsidR="00C04C01" w:rsidRPr="00C04C01" w:rsidRDefault="00C04C01" w:rsidP="00C04C0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5BD" w:rsidRPr="00317DC1" w:rsidRDefault="007C05BD" w:rsidP="00317DC1">
      <w:pPr>
        <w:tabs>
          <w:tab w:val="right" w:pos="2155"/>
        </w:tabs>
        <w:spacing w:after="80" w:line="240" w:lineRule="auto"/>
        <w:ind w:left="680"/>
      </w:pPr>
      <w:r>
        <w:rPr>
          <w:u w:val="single"/>
        </w:rPr>
        <w:tab/>
      </w:r>
    </w:p>
  </w:footnote>
  <w:footnote w:type="continuationSeparator" w:id="0">
    <w:p w:rsidR="007C05BD" w:rsidRPr="00317DC1" w:rsidRDefault="007C05BD"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BA" w:rsidRPr="00FB3656" w:rsidRDefault="006237BA" w:rsidP="00FB3656">
    <w:pPr>
      <w:pStyle w:val="Header"/>
    </w:pPr>
    <w:r w:rsidRPr="00FB3656">
      <w:t>CRPD/C/18/1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7BA" w:rsidRPr="00FB3656" w:rsidRDefault="006237BA" w:rsidP="00FB3656">
    <w:pPr>
      <w:pStyle w:val="Header"/>
      <w:jc w:val="right"/>
    </w:pPr>
    <w:r w:rsidRPr="00FB3656">
      <w:t>CRPD/C/18/1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4FF"/>
    <w:rsid w:val="00046E92"/>
    <w:rsid w:val="000A1A74"/>
    <w:rsid w:val="001B4A04"/>
    <w:rsid w:val="002264DD"/>
    <w:rsid w:val="00247E2C"/>
    <w:rsid w:val="00280572"/>
    <w:rsid w:val="002A09A4"/>
    <w:rsid w:val="002D6C53"/>
    <w:rsid w:val="002F5595"/>
    <w:rsid w:val="00317DC1"/>
    <w:rsid w:val="00334F6A"/>
    <w:rsid w:val="0034249B"/>
    <w:rsid w:val="00342AC8"/>
    <w:rsid w:val="003B4550"/>
    <w:rsid w:val="00461253"/>
    <w:rsid w:val="004964FF"/>
    <w:rsid w:val="004A1DC4"/>
    <w:rsid w:val="004F3677"/>
    <w:rsid w:val="005042C2"/>
    <w:rsid w:val="0054551B"/>
    <w:rsid w:val="00555CB1"/>
    <w:rsid w:val="00590175"/>
    <w:rsid w:val="005A6DA9"/>
    <w:rsid w:val="005E08DF"/>
    <w:rsid w:val="00614A9F"/>
    <w:rsid w:val="006237BA"/>
    <w:rsid w:val="00671529"/>
    <w:rsid w:val="00674E7D"/>
    <w:rsid w:val="006B6980"/>
    <w:rsid w:val="006E4390"/>
    <w:rsid w:val="0070668C"/>
    <w:rsid w:val="0072128C"/>
    <w:rsid w:val="007268F9"/>
    <w:rsid w:val="00737D73"/>
    <w:rsid w:val="007665DC"/>
    <w:rsid w:val="007C05BD"/>
    <w:rsid w:val="007C4643"/>
    <w:rsid w:val="007C52B0"/>
    <w:rsid w:val="008066C7"/>
    <w:rsid w:val="00892C92"/>
    <w:rsid w:val="00925366"/>
    <w:rsid w:val="009411B4"/>
    <w:rsid w:val="009C7535"/>
    <w:rsid w:val="009D0139"/>
    <w:rsid w:val="009F5CDC"/>
    <w:rsid w:val="00A6645D"/>
    <w:rsid w:val="00A775CF"/>
    <w:rsid w:val="00AB472E"/>
    <w:rsid w:val="00AE5A29"/>
    <w:rsid w:val="00B06045"/>
    <w:rsid w:val="00C019D4"/>
    <w:rsid w:val="00C04C01"/>
    <w:rsid w:val="00C2671F"/>
    <w:rsid w:val="00C35A27"/>
    <w:rsid w:val="00C9007B"/>
    <w:rsid w:val="00CC3AB5"/>
    <w:rsid w:val="00CD5BDC"/>
    <w:rsid w:val="00CF062E"/>
    <w:rsid w:val="00D471FF"/>
    <w:rsid w:val="00D8396E"/>
    <w:rsid w:val="00E018F6"/>
    <w:rsid w:val="00E02C2B"/>
    <w:rsid w:val="00E37171"/>
    <w:rsid w:val="00E6788A"/>
    <w:rsid w:val="00ED6C48"/>
    <w:rsid w:val="00F107EE"/>
    <w:rsid w:val="00F61DBE"/>
    <w:rsid w:val="00F65F5D"/>
    <w:rsid w:val="00F86A3A"/>
    <w:rsid w:val="00FB2B91"/>
    <w:rsid w:val="00FB36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8C4BB-B53E-4A3B-9E08-8F6A9F6C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1984</Words>
  <Characters>11020</Characters>
  <Application>Microsoft Office Word</Application>
  <DocSecurity>0</DocSecurity>
  <Lines>582</Lines>
  <Paragraphs>386</Paragraphs>
  <ScaleCrop>false</ScaleCrop>
  <HeadingPairs>
    <vt:vector size="2" baseType="variant">
      <vt:variant>
        <vt:lpstr>Title</vt:lpstr>
      </vt:variant>
      <vt:variant>
        <vt:i4>1</vt:i4>
      </vt:variant>
    </vt:vector>
  </HeadingPairs>
  <TitlesOfParts>
    <vt:vector size="1" baseType="lpstr">
      <vt:lpstr>1708000</vt:lpstr>
    </vt:vector>
  </TitlesOfParts>
  <Company>DCM</Company>
  <LinksUpToDate>false</LinksUpToDate>
  <CharactersWithSpaces>12664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1708265</dc:title>
  <dc:subject>CRPD/C/18/1</dc:subject>
  <dc:creator>SCHNEEBERGER</dc:creator>
  <cp:keywords/>
  <dc:description/>
  <cp:lastModifiedBy>PDF ENG</cp:lastModifiedBy>
  <cp:revision>2</cp:revision>
  <cp:lastPrinted>2017-05-19T15:25:00Z</cp:lastPrinted>
  <dcterms:created xsi:type="dcterms:W3CDTF">2017-05-23T14:34:00Z</dcterms:created>
  <dcterms:modified xsi:type="dcterms:W3CDTF">2017-05-23T14:34:00Z</dcterms:modified>
</cp:coreProperties>
</file>