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45998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>040107    040107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427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/C/70/1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20 December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 РАСОВОЙ ДИСКРИМИНАЦИИ</w:t>
      </w:r>
    </w:p>
    <w:p w:rsidR="00000000" w:rsidRDefault="00000000">
      <w:r>
        <w:t>Семидесятая сессия</w:t>
      </w:r>
    </w:p>
    <w:p w:rsidR="00000000" w:rsidRDefault="00000000">
      <w:r>
        <w:t>Женева, 19 февраля - 9 марта 2007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ПОЯСНИТЕЛЬНЫЕ ЗАМЕЧАНИЯ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Записка Генерального секретаря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Семидесятая сессия Комитета по ликвидации расовой дискриминации состоится в Отделении Организации Объединенных Наций в Женеве 19 февраля - 9 марта 2007 года.  Первое заседание сессии состоится в понедельник, 19 февраля 2007 года, в</w:t>
      </w:r>
      <w:r>
        <w:rPr>
          <w:lang w:val="en-US"/>
        </w:rPr>
        <w:t> </w:t>
      </w:r>
      <w:r>
        <w:t xml:space="preserve">10 час. 00 мин.  </w:t>
      </w:r>
    </w:p>
    <w:p w:rsidR="00000000" w:rsidRDefault="00000000"/>
    <w:p w:rsidR="00000000" w:rsidRDefault="00000000">
      <w:r>
        <w:t>2.</w:t>
      </w:r>
      <w:r>
        <w:tab/>
        <w:t>Настоящий документ содержит предварительную повестку дня сессии, подготовленную Генеральным секретарем в консультации с Председателем Комитета в соответствии с правилом 6 Правил процедуры, и пояснительные замечания к ней.</w:t>
      </w:r>
    </w:p>
    <w:p w:rsidR="00000000" w:rsidRDefault="00000000"/>
    <w:p w:rsidR="00000000" w:rsidRDefault="00000000">
      <w:r>
        <w:t>3.</w:t>
      </w:r>
      <w:r>
        <w:tab/>
        <w:t>Внимание государств-участников обращается, в частности, на пояснительные замечания к пункту 4 и на приложение, в котором содержится предварительный график рассмотрения докладов и дополнительной информации, представленных государствами-участниками, а также рассмотрения положения дел в государствах-участниках, чрезмерно задержавших представление докладов, в рамках процедуры проведения обзоров.</w:t>
      </w:r>
    </w:p>
    <w:p w:rsidR="00000000" w:rsidRDefault="00000000"/>
    <w:p w:rsidR="00000000" w:rsidRDefault="00000000">
      <w:r>
        <w:t>4.</w:t>
      </w:r>
      <w:r>
        <w:tab/>
        <w:t xml:space="preserve">В соответствии с правилом 64 правил процедуры представители государств-участников приглашаются присутствовать на заседаниях Комитета при рассмотрении их докладов.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Заполнение непредвиденных вакансий.</w:t>
      </w:r>
    </w:p>
    <w:p w:rsidR="00000000" w:rsidRDefault="00000000"/>
    <w:p w:rsidR="00000000" w:rsidRDefault="00000000">
      <w:r>
        <w:t>2.</w:t>
      </w:r>
      <w:r>
        <w:tab/>
        <w:t>Утверждение повестки дня.</w:t>
      </w:r>
    </w:p>
    <w:p w:rsidR="00000000" w:rsidRDefault="00000000"/>
    <w:p w:rsidR="00000000" w:rsidRDefault="00000000">
      <w:r>
        <w:t>3.</w:t>
      </w:r>
      <w:r>
        <w:tab/>
        <w:t>Организационные и другие вопросы.</w:t>
      </w:r>
    </w:p>
    <w:p w:rsidR="00000000" w:rsidRDefault="00000000"/>
    <w:p w:rsidR="00000000" w:rsidRDefault="00000000">
      <w:pPr>
        <w:ind w:left="567" w:hanging="567"/>
      </w:pPr>
      <w:r>
        <w:t>4.</w:t>
      </w:r>
      <w:r>
        <w:tab/>
        <w:t>Предотвращение расовой дискриминации, включая меры раннего предупреждения и процедуры незамедлительных действий.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5.</w:t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6.</w:t>
      </w:r>
      <w:r>
        <w:tab/>
        <w:t>Представление докладов государствами-участниками в соответствии с пунктом 1 статьи 9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7.</w:t>
      </w:r>
      <w:r>
        <w:tab/>
        <w:t>Рассмотрение сообщений в соответствии со статьей 14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8.</w:t>
      </w:r>
      <w:r>
        <w:tab/>
        <w:t>Процедура последующих действий.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9.</w:t>
      </w:r>
      <w:r>
        <w:tab/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нетерпимости.</w:t>
      </w:r>
    </w:p>
    <w:p w:rsidR="00000000" w:rsidRDefault="00000000">
      <w:pPr>
        <w:ind w:left="567" w:hanging="567"/>
      </w:pPr>
    </w:p>
    <w:p w:rsidR="00000000" w:rsidRDefault="00000000">
      <w:pPr>
        <w:pageBreakBefore/>
        <w:ind w:left="567" w:hanging="567"/>
        <w:jc w:val="center"/>
        <w:rPr>
          <w:b/>
          <w:bCs/>
        </w:rPr>
      </w:pPr>
      <w:r>
        <w:rPr>
          <w:b/>
          <w:bCs/>
        </w:rPr>
        <w:t>ПОЯСНИТЕЛЬНЫЕ ЗАМЕЧАНИЯ К ПРЕДВАРИТЕЛЬНОЙ</w:t>
      </w: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ПОВЕСТКЕ ДНЯ</w:t>
      </w:r>
    </w:p>
    <w:p w:rsidR="00000000" w:rsidRDefault="00000000">
      <w:pPr>
        <w:ind w:left="567" w:hanging="567"/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Заполнение непредвиденных вакансий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В соответствии с правилом 13 правил процедуры в связи со смертью одного из членов и уходом другого в отставку на утверждение Комитета представляются фамилии двух экспертов, назначенных соответствующими государствами-участниками из числа их граждан для того, чтобы они выполняли функции их предшественников в течение </w:t>
      </w:r>
      <w:proofErr w:type="spellStart"/>
      <w:r>
        <w:t>неистекшего</w:t>
      </w:r>
      <w:proofErr w:type="spellEnd"/>
      <w:r>
        <w:t xml:space="preserve"> срока их полномочий.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Утверждение повестки дня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В соответствии с правилом 8 правил процедуры первым пунктом предварительной повестки дня любой сессии является утверждение повестки дня, за исключением выборов должностных лиц, когда это требуется в соответствии с правилом 15.  Согласно правилу 9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Организационные и другие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В рамках данного пункта Комитет рассмотрит свою программу работы на семидесятую сессию.  </w:t>
      </w:r>
    </w:p>
    <w:p w:rsidR="00000000" w:rsidRDefault="00000000"/>
    <w:p w:rsidR="00000000" w:rsidRDefault="00000000">
      <w:pPr>
        <w:tabs>
          <w:tab w:val="clear" w:pos="1134"/>
          <w:tab w:val="left" w:pos="993"/>
        </w:tabs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Предотвращение расовой дискриминации, включая меры раннего предупреждения и процедуры незамедлительных действий</w:t>
      </w:r>
    </w:p>
    <w:p w:rsidR="00000000" w:rsidRDefault="00000000">
      <w:pPr>
        <w:jc w:val="both"/>
        <w:rPr>
          <w:b/>
          <w:bCs/>
        </w:rPr>
      </w:pPr>
    </w:p>
    <w:p w:rsidR="00000000" w:rsidRDefault="00000000">
      <w:r>
        <w:tab/>
        <w:t>На своей сорок пятой сессии Комитет принял решение сделать этот пункт одним из постоянных и основных пунктов своей повестки дня.  В рамках своих усилий по предотвращению расовой дискриминации Комитет может постановить принять меры раннего предупреждения, с тем чтобы не допустить перерастания существующих проблем в конфликты;  он также может принять решение об осуществлении процедур незамедлительных действий, нацеленных на урегулирование проблем, требующих неотложного внимания, с тем чтобы предотвратить или ограничить масштабы или число серьезных нарушений Конвенции.  Комитет может также принять меры или предпринять дальнейшие действия в отношении государств-участников, положение в которых уже рассматривалось в рамках данного пункта.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ab/>
        <w:t>Кроме того, по своему усмотрению Комитет может с уведомлением за короткий срок включать в график вопрос о рассмотрении положения в некоторых государствах-участниках.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5.</w:t>
      </w:r>
      <w:r>
        <w:rPr>
          <w:b/>
          <w:bCs/>
        </w:rPr>
        <w:tab/>
        <w:t>Рассмотрение докладов, замечаний и информации,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На своей семидесятой сессии Комитет рассмотрит первоначальные и периодические доклады, которые представили следующие государства-участники:  Антигуа и </w:t>
      </w:r>
      <w:proofErr w:type="spellStart"/>
      <w:r>
        <w:t>Барбуда</w:t>
      </w:r>
      <w:proofErr w:type="spellEnd"/>
      <w:r>
        <w:t xml:space="preserve">, бывшая югославская Республика Македония, Демократическая Республика Конго, Израиль, Индия, Канада, Лихтенштейн и Чешская Республика.  Он проведет также обзор осуществления Конвенции в следующих государствах-участниках, которые серьезно задерживают представление периодических докладов:  Конго, Никарагуа, </w:t>
      </w:r>
      <w:proofErr w:type="spellStart"/>
      <w:r>
        <w:t>Папуа-Новая</w:t>
      </w:r>
      <w:proofErr w:type="spellEnd"/>
      <w:r>
        <w:t xml:space="preserve"> Гвинея, Того и Эфиопия.  </w:t>
      </w:r>
    </w:p>
    <w:p w:rsidR="00000000" w:rsidRDefault="00000000"/>
    <w:p w:rsidR="00000000" w:rsidRDefault="00000000">
      <w:r>
        <w:tab/>
        <w:t>В соответствии с установившейся практикой и согласно правилу 64 правил процедуры Генеральный секретарь информировал соответствующие государства-участники о предварительных датах, на которые намечено рассмотрение Комитетом их докладов.  Расписание рассмотрения Комитетом представленных докладов и обзор осуществления Конвенции в государствах-участниках, чрезмерно задержавших представление своих докладов, см. в графике, который содержится в приложении ниже.</w:t>
      </w:r>
    </w:p>
    <w:p w:rsidR="00000000" w:rsidRDefault="00000000"/>
    <w:p w:rsidR="00000000" w:rsidRDefault="00000000">
      <w:pPr>
        <w:ind w:firstLine="142"/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Представление докладов государствами-участниками в соответствии с пунктом 1 статьи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Комитету на его семидесятой сессии будет представлена записка Генерального секретаря, касающаяся положения с представлением докладов государствами-участниками в соответствии со статьей 9 Конвенции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 xml:space="preserve">/70/2).  В части А этого документа указываются доклады, которые получены от государств-участников и ожидают рассмотрения Комитетом.  В части В содержится информация, касающаяся просроченных докладов.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Рассмотрение сообщений в соответствии со статьей 14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В соответствии с положениями главы </w:t>
      </w:r>
      <w:r>
        <w:rPr>
          <w:lang w:val="en-US"/>
        </w:rPr>
        <w:t>XVIII</w:t>
      </w:r>
      <w:r>
        <w:t xml:space="preserve"> своих правил процедуры в рамках этого пункта Комитет рассмотрит сообщения, представленные или предположительно представленные ему на основании статьи 14 Конвенции.</w:t>
      </w:r>
    </w:p>
    <w:p w:rsidR="00000000" w:rsidRDefault="00000000"/>
    <w:p w:rsidR="00000000" w:rsidRDefault="00000000">
      <w:r>
        <w:tab/>
        <w:t>В соответствии с правилом 88 правил процедуры заседания Комитета, на которых рассматриваются сообщения по статье 14 Конвенции, являются закрытыми.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Процедура последующих действий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В соответствии с правилом 65 своих правил процедуры Комитет рассмотрит в рамках этого пункта последующие действия государств-участников в связи с замечаниями и рекомендациями Комитета.</w:t>
      </w:r>
    </w:p>
    <w:p w:rsidR="00000000" w:rsidRDefault="00000000"/>
    <w:p w:rsidR="00000000" w:rsidRDefault="00000000">
      <w:pPr>
        <w:tabs>
          <w:tab w:val="clear" w:pos="1701"/>
          <w:tab w:val="clear" w:pos="2268"/>
          <w:tab w:val="clear" w:pos="6237"/>
        </w:tabs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Последующие действия по итогам Всемирной конференции по борьбе против расизма, расовой дискриминации, ксенофобии и связанной с ними нетерпимости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Секретариат кратко проинформирует Комитет о последующих действиях по осуществлению Дурбанской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нетерпимости.</w:t>
      </w:r>
    </w:p>
    <w:p w:rsidR="00000000" w:rsidRDefault="00000000"/>
    <w:p w:rsidR="00000000" w:rsidRDefault="00000000">
      <w:pPr>
        <w:pageBreakBefore/>
        <w:jc w:val="center"/>
        <w:rPr>
          <w:b/>
          <w:bCs/>
        </w:rPr>
      </w:pPr>
      <w:r>
        <w:rPr>
          <w:b/>
          <w:bCs/>
        </w:rPr>
        <w:t>Приложение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ПРЕДВАРИТЕЛЬНЫЙ ГРАФИК РАССМОТРЕНИЯ ПРЕДСТАВЛЕННЫХ ГОСУДАРСТВАМИ-УЧАСТНИКАМИ ДОКЛАДОВ, ЗАМЕЧАНИЙ И ДОПОЛНИТЕЛЬНОЙ ИНФОРМАЦИИ, А ТАКЖЕ ПОЛОЖЕНИЯ В ГОСУДАРСТВАХ-УЧАСТНИКАХ, ЧРЕЗМЕРНО ЗАДЕРЖАВШИХ ПРЕДСТАВЛЕНИЕ ДОКЛАДОВ, В РАМКАХ ПРОЦЕДУРЫ</w:t>
      </w:r>
      <w:r>
        <w:rPr>
          <w:b/>
          <w:bCs/>
        </w:rPr>
        <w:br/>
        <w:t>ПРОВЕДЕНИЯ ОБЗОРОВ</w:t>
      </w:r>
    </w:p>
    <w:p w:rsidR="00000000" w:rsidRDefault="00000000">
      <w:pPr>
        <w:jc w:val="center"/>
      </w:pPr>
    </w:p>
    <w:p w:rsidR="00000000" w:rsidRDefault="00000000">
      <w:r>
        <w:tab/>
        <w:t>Приводимый ниже график подготовлен Генеральным секретарем в консультации с Председателем и с учетом соответствующих решений, принятых Комитетом на его шестьдесят девятой сессии.</w:t>
      </w:r>
    </w:p>
    <w:p w:rsidR="00000000" w:rsidRDefault="00000000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28"/>
        <w:gridCol w:w="2119"/>
        <w:gridCol w:w="396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Понедельник, 19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(1789-е заседание)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Демократическая Республика Конго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Одиннадцатый-пятнадцатый периодические доклады, подлежавшие представлению в 1997</w:t>
            </w:r>
            <w:r>
              <w:noBreakHyphen/>
              <w:t>2005 году,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COD</w:t>
            </w:r>
            <w:r>
              <w:t>/15)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Вторник, 20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(1790-е и 1791-е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Демократическая Республика Конго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Канада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Семнадцатый и восемнадцатый периодические доклады, подлежавшие представлению в 2005 году,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CAN</w:t>
            </w:r>
            <w:r>
              <w:t>/18)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Среда, 21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(1792-е и 1793-е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Канада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Сообщения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Четверг, 22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(1794-е и 1795-е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  <w:rPr>
                <w:vertAlign w:val="superscript"/>
              </w:rPr>
            </w:pPr>
            <w:proofErr w:type="spellStart"/>
            <w:r>
              <w:t>Никарагуа</w:t>
            </w:r>
            <w:r>
              <w:rPr>
                <w:b/>
                <w:bCs/>
                <w:vertAlign w:val="superscript"/>
              </w:rPr>
              <w:t>а</w:t>
            </w:r>
            <w:proofErr w:type="spellEnd"/>
            <w:r>
              <w:br/>
            </w:r>
            <w:proofErr w:type="spellStart"/>
            <w:r>
              <w:t>Конго</w:t>
            </w:r>
            <w:r>
              <w:rPr>
                <w:b/>
                <w:bCs/>
                <w:vertAlign w:val="superscript"/>
              </w:rPr>
              <w:t>а</w:t>
            </w:r>
            <w:proofErr w:type="spellEnd"/>
            <w:r>
              <w:br/>
            </w:r>
            <w:proofErr w:type="spellStart"/>
            <w:r>
              <w:t>Папуа-Новая</w:t>
            </w:r>
            <w:proofErr w:type="spellEnd"/>
            <w:r>
              <w:t xml:space="preserve"> </w:t>
            </w:r>
            <w:proofErr w:type="spellStart"/>
            <w:r>
              <w:t>Гвинея</w:t>
            </w:r>
            <w:r>
              <w:rPr>
                <w:b/>
                <w:bCs/>
                <w:vertAlign w:val="superscript"/>
              </w:rPr>
              <w:t>а</w:t>
            </w:r>
            <w:proofErr w:type="spellEnd"/>
            <w:r>
              <w:br/>
            </w:r>
            <w:proofErr w:type="spellStart"/>
            <w:r>
              <w:t>Того</w:t>
            </w:r>
            <w:r>
              <w:rPr>
                <w:b/>
                <w:bCs/>
                <w:vertAlign w:val="superscript"/>
              </w:rPr>
              <w:t>а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Израиль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Десятый-тринадцатый периодический доклады, подлежавшие представлению в 1998</w:t>
            </w:r>
            <w:r>
              <w:noBreakHyphen/>
              <w:t>2004 годах,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D</w:t>
            </w:r>
            <w:r>
              <w:t>/471/</w:t>
            </w:r>
            <w:r>
              <w:rPr>
                <w:lang w:val="en-US"/>
              </w:rPr>
              <w:t>Add</w:t>
            </w:r>
            <w:r>
              <w:t>.2)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Пятница, 23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(1796-е и 1797-е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Израиль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Индия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Пятнадцатый-девятнадцатый периодические доклады, подлежавшие представлению в 1998</w:t>
            </w:r>
            <w:r>
              <w:noBreakHyphen/>
              <w:t>2006 года,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IND</w:t>
            </w:r>
            <w:proofErr w:type="spellEnd"/>
            <w:r>
              <w:t>/19)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Понедельник, 26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(1798-е и 1799-е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Индия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Бывшая югославская Республика Македония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Четвертый-седьмой периодические доклады, подлежавшие представлению в 1998-2004 годах,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MKD</w:t>
            </w:r>
            <w:proofErr w:type="spellEnd"/>
            <w:r>
              <w:t>/7)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Вторник, 27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(1800-е и 1801-е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Бывшая югославская Республика Македония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Лихтенштейн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Второй и третий периодические доклады, подлежавшие представлению в 2003-2005 годах, представленные в одном документе (</w:t>
            </w:r>
            <w:proofErr w:type="spellStart"/>
            <w:r>
              <w:rPr>
                <w:lang w:val="fr-FR"/>
              </w:rPr>
              <w:t>CERD</w:t>
            </w:r>
            <w:proofErr w:type="spellEnd"/>
            <w:r>
              <w:t>/</w:t>
            </w:r>
            <w:r>
              <w:rPr>
                <w:lang w:val="fr-FR"/>
              </w:rPr>
              <w:t>C</w:t>
            </w:r>
            <w:r>
              <w:t>/</w:t>
            </w:r>
            <w:r>
              <w:rPr>
                <w:lang w:val="fr-FR"/>
              </w:rPr>
              <w:t>LIE</w:t>
            </w:r>
            <w:r>
              <w:t>/4)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Среда, 28 февраля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(1802-е и 1803-е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Лихтенштейн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 xml:space="preserve">Антигуа и </w:t>
            </w:r>
            <w:proofErr w:type="spellStart"/>
            <w:r>
              <w:t>Барбуда</w:t>
            </w:r>
            <w:proofErr w:type="spellEnd"/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proofErr w:type="spellStart"/>
            <w:r>
              <w:t>Первоначальный-девятый</w:t>
            </w:r>
            <w:proofErr w:type="spellEnd"/>
            <w:r>
              <w:t xml:space="preserve"> периодические доклады, подлежавшие представлению в 1989</w:t>
            </w:r>
            <w:r>
              <w:noBreakHyphen/>
              <w:t>2005 годах, представленные в одном документе (</w:t>
            </w:r>
            <w:proofErr w:type="spellStart"/>
            <w:r>
              <w:rPr>
                <w:lang w:val="en-US"/>
              </w:rPr>
              <w:t>CERD</w:t>
            </w:r>
            <w:proofErr w:type="spellEnd"/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proofErr w:type="spellStart"/>
            <w:r>
              <w:rPr>
                <w:lang w:val="en-US"/>
              </w:rPr>
              <w:t>ATG</w:t>
            </w:r>
            <w:proofErr w:type="spellEnd"/>
            <w:r>
              <w:t>/9)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Четверг, 1 марта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(1804-е и 1805-е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 xml:space="preserve">Антигуа и </w:t>
            </w:r>
            <w:proofErr w:type="spellStart"/>
            <w:r>
              <w:t>Барбуда</w:t>
            </w:r>
            <w:proofErr w:type="spellEnd"/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Чешская Республика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Шестой и седьмой периодические доклады, подлежавшие представлению в 2006 году, представленные в одном документе (</w:t>
            </w:r>
            <w:proofErr w:type="spellStart"/>
            <w:r>
              <w:rPr>
                <w:lang w:val="fr-FR"/>
              </w:rPr>
              <w:t>CERD</w:t>
            </w:r>
            <w:proofErr w:type="spellEnd"/>
            <w:r>
              <w:t>/</w:t>
            </w:r>
            <w:r>
              <w:rPr>
                <w:lang w:val="fr-FR"/>
              </w:rPr>
              <w:t>C</w:t>
            </w:r>
            <w:r>
              <w:t>/</w:t>
            </w:r>
            <w:proofErr w:type="spellStart"/>
            <w:r>
              <w:rPr>
                <w:lang w:val="fr-FR"/>
              </w:rPr>
              <w:t>CZE</w:t>
            </w:r>
            <w:proofErr w:type="spellEnd"/>
            <w:r>
              <w:t>/7)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Пятница, 2 марта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(1806-е и 1807-е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  <w:r>
              <w:t>Чешская Республика</w:t>
            </w: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proofErr w:type="spellStart"/>
            <w:r>
              <w:t>Эфиопия</w:t>
            </w:r>
            <w:r>
              <w:rPr>
                <w:b/>
                <w:bCs/>
                <w:vertAlign w:val="superscript"/>
              </w:rPr>
              <w:t>а</w:t>
            </w:r>
            <w:proofErr w:type="spellEnd"/>
            <w:r>
              <w:br/>
              <w:t>Процедура последующих действий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Понедельник, 5 марта 2007 года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(1808-е и 1809-е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первая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  <w:r>
              <w:t>Меры раннего предупреждения и процедуры незамедлительных действий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28" w:type="dxa"/>
          </w:tcPr>
          <w:p w:rsidR="00000000" w:rsidRDefault="00000000">
            <w:pPr>
              <w:spacing w:after="240" w:line="216" w:lineRule="auto"/>
            </w:pPr>
            <w:r>
              <w:t>вторая половина дня</w:t>
            </w:r>
          </w:p>
        </w:tc>
        <w:tc>
          <w:tcPr>
            <w:tcW w:w="2119" w:type="dxa"/>
          </w:tcPr>
          <w:p w:rsidR="00000000" w:rsidRDefault="00000000">
            <w:pPr>
              <w:spacing w:after="240" w:line="216" w:lineRule="auto"/>
            </w:pPr>
          </w:p>
        </w:tc>
        <w:tc>
          <w:tcPr>
            <w:tcW w:w="3963" w:type="dxa"/>
          </w:tcPr>
          <w:p w:rsidR="00000000" w:rsidRDefault="00000000">
            <w:pPr>
              <w:spacing w:after="240" w:line="216" w:lineRule="auto"/>
            </w:pPr>
          </w:p>
        </w:tc>
      </w:tr>
    </w:tbl>
    <w:p w:rsidR="00000000" w:rsidRDefault="00000000"/>
    <w:p w:rsidR="00000000" w:rsidRDefault="00000000"/>
    <w:p w:rsidR="00000000" w:rsidRDefault="00000000">
      <w:pPr>
        <w:jc w:val="center"/>
      </w:pPr>
      <w:r>
        <w:t>Примечание</w:t>
      </w:r>
    </w:p>
    <w:p w:rsidR="00000000" w:rsidRDefault="00000000">
      <w:pPr>
        <w:jc w:val="center"/>
      </w:pPr>
    </w:p>
    <w:p w:rsidR="00000000" w:rsidRDefault="00000000">
      <w:r>
        <w:rPr>
          <w:b/>
          <w:bCs/>
          <w:vertAlign w:val="superscript"/>
        </w:rPr>
        <w:t>а</w:t>
      </w:r>
      <w:r>
        <w:tab/>
        <w:t>Процедура проведения обзоров (рассмотрение осуществления Конвенции в отсутствие доклада государств-участников, которые серьезно задержали представление своих докладов.  Обзор осуществления Конвенции в Эфиопии и Конго будет проведен на семидесятой сессии, если только просроченные доклады этих государств-участников будут получены до 31 декабря 2006 года).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CERD/C/70/1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CERD/C/70/1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230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1533</Words>
  <Characters>8742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45462.01</vt:lpstr>
    </vt:vector>
  </TitlesOfParts>
  <Company> </Company>
  <LinksUpToDate>false</LinksUpToDate>
  <CharactersWithSpaces>10735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45462.01</dc:title>
  <dc:subject/>
  <dc:creator>Tcherniaeva</dc:creator>
  <cp:keywords/>
  <dc:description/>
  <cp:lastModifiedBy>Черняева</cp:lastModifiedBy>
  <cp:revision>3</cp:revision>
  <cp:lastPrinted>2007-01-04T13:39:00Z</cp:lastPrinted>
  <dcterms:created xsi:type="dcterms:W3CDTF">2007-01-04T13:39:00Z</dcterms:created>
  <dcterms:modified xsi:type="dcterms:W3CDTF">2007-01-04T13:39:00Z</dcterms:modified>
</cp:coreProperties>
</file>