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4466C" w14:textId="77777777" w:rsidR="002B0264" w:rsidRDefault="002B0264" w:rsidP="002B0264">
      <w:pPr>
        <w:spacing w:line="60" w:lineRule="exact"/>
        <w:rPr>
          <w:sz w:val="2"/>
        </w:rPr>
        <w:sectPr w:rsidR="002B0264" w:rsidSect="004E128B">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a"/>
        </w:rPr>
        <w:commentReference w:id="0"/>
      </w:r>
      <w:bookmarkStart w:id="1" w:name="_GoBack"/>
      <w:bookmarkEnd w:id="1"/>
    </w:p>
    <w:p w14:paraId="05A2A88B" w14:textId="77777777" w:rsidR="004E128B" w:rsidRPr="0018248E" w:rsidRDefault="004E128B" w:rsidP="004E128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jc w:val="left"/>
        <w:rPr>
          <w:rFonts w:ascii="Times New Roman"/>
          <w:kern w:val="0"/>
        </w:rPr>
      </w:pPr>
      <w:r w:rsidRPr="0018248E">
        <w:rPr>
          <w:rFonts w:ascii="Times New Roman" w:hint="eastAsia"/>
          <w:kern w:val="0"/>
        </w:rPr>
        <w:t>消除对妇女歧视委员会</w:t>
      </w:r>
    </w:p>
    <w:p w14:paraId="4C28924B" w14:textId="77777777" w:rsidR="004E128B" w:rsidRPr="0018248E" w:rsidRDefault="004E128B" w:rsidP="004E128B">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b/>
        </w:rPr>
      </w:pPr>
      <w:r w:rsidRPr="0018248E">
        <w:tab/>
      </w:r>
      <w:r w:rsidRPr="0018248E">
        <w:tab/>
      </w:r>
      <w:r w:rsidRPr="0018248E">
        <w:rPr>
          <w:rFonts w:hint="eastAsia"/>
          <w:bdr w:val="nil"/>
        </w:rPr>
        <w:t>关于卢森堡第六次和第七次合并定期报告的结论性意见</w:t>
      </w:r>
      <w:r w:rsidRPr="004E128B">
        <w:rPr>
          <w:rStyle w:val="a3"/>
          <w:b/>
          <w:sz w:val="21"/>
        </w:rPr>
        <w:footnoteReference w:customMarkFollows="1" w:id="1"/>
        <w:t>*</w:t>
      </w:r>
    </w:p>
    <w:p w14:paraId="4B81311F" w14:textId="18B3BD22"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1.</w:t>
      </w:r>
      <w:r w:rsidRPr="0018248E">
        <w:rPr>
          <w:rFonts w:eastAsia="宋体"/>
          <w:sz w:val="21"/>
          <w:szCs w:val="21"/>
          <w:lang w:eastAsia="zh-CN"/>
        </w:rPr>
        <w:tab/>
      </w:r>
      <w:r w:rsidRPr="0018248E">
        <w:rPr>
          <w:rFonts w:eastAsia="宋体"/>
          <w:sz w:val="21"/>
          <w:szCs w:val="21"/>
          <w:lang w:eastAsia="zh-CN"/>
        </w:rPr>
        <w:t>委员会在</w:t>
      </w:r>
      <w:r w:rsidRPr="0018248E">
        <w:rPr>
          <w:rFonts w:eastAsia="宋体"/>
          <w:sz w:val="21"/>
          <w:szCs w:val="21"/>
          <w:lang w:eastAsia="zh-CN"/>
        </w:rPr>
        <w:t>2018</w:t>
      </w:r>
      <w:r w:rsidRPr="0018248E">
        <w:rPr>
          <w:rFonts w:eastAsia="宋体"/>
          <w:sz w:val="21"/>
          <w:szCs w:val="21"/>
          <w:lang w:eastAsia="zh-CN"/>
        </w:rPr>
        <w:t>年</w:t>
      </w:r>
      <w:r w:rsidRPr="0018248E">
        <w:rPr>
          <w:rFonts w:eastAsia="宋体"/>
          <w:sz w:val="21"/>
          <w:szCs w:val="21"/>
          <w:lang w:eastAsia="zh-CN"/>
        </w:rPr>
        <w:t>3</w:t>
      </w:r>
      <w:r w:rsidRPr="0018248E">
        <w:rPr>
          <w:rFonts w:eastAsia="宋体"/>
          <w:sz w:val="21"/>
          <w:szCs w:val="21"/>
          <w:lang w:eastAsia="zh-CN"/>
        </w:rPr>
        <w:t>月</w:t>
      </w:r>
      <w:r w:rsidRPr="0018248E">
        <w:rPr>
          <w:rFonts w:eastAsia="宋体"/>
          <w:sz w:val="21"/>
          <w:szCs w:val="21"/>
          <w:lang w:eastAsia="zh-CN"/>
        </w:rPr>
        <w:t>1</w:t>
      </w:r>
      <w:r w:rsidRPr="0018248E">
        <w:rPr>
          <w:rFonts w:eastAsia="宋体"/>
          <w:sz w:val="21"/>
          <w:szCs w:val="21"/>
          <w:lang w:eastAsia="zh-CN"/>
        </w:rPr>
        <w:t>日第</w:t>
      </w:r>
      <w:r w:rsidRPr="0018248E">
        <w:rPr>
          <w:rFonts w:eastAsia="宋体"/>
          <w:sz w:val="21"/>
          <w:szCs w:val="21"/>
          <w:lang w:eastAsia="zh-CN"/>
        </w:rPr>
        <w:t>1586</w:t>
      </w:r>
      <w:r w:rsidRPr="0018248E">
        <w:rPr>
          <w:rFonts w:eastAsia="宋体"/>
          <w:sz w:val="21"/>
          <w:szCs w:val="21"/>
          <w:lang w:eastAsia="zh-CN"/>
        </w:rPr>
        <w:t>次和第</w:t>
      </w:r>
      <w:r w:rsidRPr="0018248E">
        <w:rPr>
          <w:rFonts w:eastAsia="宋体"/>
          <w:sz w:val="21"/>
          <w:szCs w:val="21"/>
          <w:lang w:eastAsia="zh-CN"/>
        </w:rPr>
        <w:t>1587</w:t>
      </w:r>
      <w:r w:rsidRPr="0018248E">
        <w:rPr>
          <w:rFonts w:eastAsia="宋体"/>
          <w:sz w:val="21"/>
          <w:szCs w:val="21"/>
          <w:lang w:eastAsia="zh-CN"/>
        </w:rPr>
        <w:t>次会议</w:t>
      </w:r>
      <w:r w:rsidRPr="0018248E">
        <w:rPr>
          <w:rFonts w:eastAsia="宋体"/>
          <w:sz w:val="21"/>
          <w:szCs w:val="21"/>
          <w:lang w:eastAsia="zh-CN"/>
        </w:rPr>
        <w:t>(</w:t>
      </w:r>
      <w:hyperlink r:id="rId16" w:history="1">
        <w:r w:rsidRPr="004E128B">
          <w:rPr>
            <w:rStyle w:val="ae"/>
            <w:rFonts w:eastAsia="宋体"/>
            <w:sz w:val="21"/>
            <w:szCs w:val="21"/>
            <w:lang w:eastAsia="zh-CN"/>
          </w:rPr>
          <w:t>CEDAW/C/SR.1586</w:t>
        </w:r>
      </w:hyperlink>
      <w:r w:rsidRPr="0018248E">
        <w:rPr>
          <w:rFonts w:eastAsia="宋体"/>
          <w:sz w:val="21"/>
          <w:szCs w:val="21"/>
          <w:lang w:eastAsia="zh-CN"/>
        </w:rPr>
        <w:t>和</w:t>
      </w:r>
      <w:r w:rsidR="00333C53">
        <w:fldChar w:fldCharType="begin"/>
      </w:r>
      <w:r w:rsidR="00333C53">
        <w:rPr>
          <w:lang w:eastAsia="zh-CN"/>
        </w:rPr>
        <w:instrText xml:space="preserve"> HYPERLINK "https://undocs.org/ch/CEDAW/C/SR.1587" </w:instrText>
      </w:r>
      <w:r w:rsidR="00333C53">
        <w:fldChar w:fldCharType="separate"/>
      </w:r>
      <w:r w:rsidRPr="004E128B">
        <w:rPr>
          <w:rStyle w:val="ae"/>
          <w:rFonts w:eastAsia="宋体"/>
          <w:sz w:val="21"/>
          <w:szCs w:val="21"/>
          <w:lang w:eastAsia="zh-CN"/>
        </w:rPr>
        <w:t>CEDAW/C/SR.1587</w:t>
      </w:r>
      <w:r w:rsidR="00333C53">
        <w:rPr>
          <w:rStyle w:val="ae"/>
          <w:rFonts w:eastAsia="宋体"/>
          <w:sz w:val="21"/>
          <w:szCs w:val="21"/>
          <w:lang w:eastAsia="zh-CN"/>
        </w:rPr>
        <w:fldChar w:fldCharType="end"/>
      </w:r>
      <w:r w:rsidRPr="0018248E">
        <w:rPr>
          <w:rFonts w:eastAsia="宋体"/>
          <w:sz w:val="21"/>
          <w:szCs w:val="21"/>
          <w:lang w:eastAsia="zh-CN"/>
        </w:rPr>
        <w:t>)</w:t>
      </w:r>
      <w:r w:rsidRPr="0018248E">
        <w:rPr>
          <w:rFonts w:eastAsia="宋体"/>
          <w:sz w:val="21"/>
          <w:szCs w:val="21"/>
          <w:lang w:eastAsia="zh-CN"/>
        </w:rPr>
        <w:t>上审议了卢森堡第六次和第七次合并定期报告</w:t>
      </w:r>
      <w:r w:rsidRPr="0018248E">
        <w:rPr>
          <w:rFonts w:eastAsia="宋体"/>
          <w:sz w:val="21"/>
          <w:szCs w:val="21"/>
          <w:lang w:eastAsia="zh-CN"/>
        </w:rPr>
        <w:t>(</w:t>
      </w:r>
      <w:bookmarkStart w:id="2" w:name="OLE_LINK1"/>
      <w:r>
        <w:rPr>
          <w:rFonts w:eastAsia="宋体"/>
          <w:sz w:val="21"/>
          <w:szCs w:val="21"/>
          <w:lang w:eastAsia="zh-CN"/>
        </w:rPr>
        <w:fldChar w:fldCharType="begin"/>
      </w:r>
      <w:r>
        <w:rPr>
          <w:rFonts w:eastAsia="宋体"/>
          <w:sz w:val="21"/>
          <w:szCs w:val="21"/>
          <w:lang w:eastAsia="zh-CN"/>
        </w:rPr>
        <w:instrText xml:space="preserve"> HYPERLINK "https://undocs.org/ch/CEDAW/C/LUX/6-7" </w:instrText>
      </w:r>
      <w:r>
        <w:rPr>
          <w:rFonts w:eastAsia="宋体"/>
          <w:sz w:val="21"/>
          <w:szCs w:val="21"/>
          <w:lang w:eastAsia="zh-CN"/>
        </w:rPr>
        <w:fldChar w:fldCharType="separate"/>
      </w:r>
      <w:r w:rsidRPr="004E128B">
        <w:rPr>
          <w:rStyle w:val="ae"/>
          <w:rFonts w:eastAsia="宋体"/>
          <w:sz w:val="21"/>
          <w:szCs w:val="21"/>
          <w:lang w:eastAsia="zh-CN"/>
        </w:rPr>
        <w:t>CEDAW/</w:t>
      </w:r>
      <w:r>
        <w:rPr>
          <w:rStyle w:val="ae"/>
          <w:rFonts w:eastAsia="宋体"/>
          <w:sz w:val="21"/>
          <w:szCs w:val="21"/>
          <w:lang w:eastAsia="zh-CN"/>
        </w:rPr>
        <w:t xml:space="preserve"> </w:t>
      </w:r>
      <w:r w:rsidRPr="004E128B">
        <w:rPr>
          <w:rStyle w:val="ae"/>
          <w:rFonts w:eastAsia="宋体"/>
          <w:sz w:val="21"/>
          <w:szCs w:val="21"/>
          <w:lang w:eastAsia="zh-CN"/>
        </w:rPr>
        <w:t>C/</w:t>
      </w:r>
      <w:bookmarkEnd w:id="2"/>
      <w:r w:rsidRPr="004E128B">
        <w:rPr>
          <w:rStyle w:val="ae"/>
          <w:rFonts w:eastAsia="宋体"/>
          <w:sz w:val="21"/>
          <w:szCs w:val="21"/>
          <w:lang w:eastAsia="zh-CN"/>
        </w:rPr>
        <w:t>LUX/6-7</w:t>
      </w:r>
      <w:r>
        <w:rPr>
          <w:rFonts w:eastAsia="宋体"/>
          <w:sz w:val="21"/>
          <w:szCs w:val="21"/>
          <w:lang w:eastAsia="zh-CN"/>
        </w:rPr>
        <w:fldChar w:fldCharType="end"/>
      </w:r>
      <w:r w:rsidRPr="0018248E">
        <w:rPr>
          <w:rFonts w:eastAsia="宋体"/>
          <w:sz w:val="21"/>
          <w:szCs w:val="21"/>
          <w:lang w:eastAsia="zh-CN"/>
        </w:rPr>
        <w:t>)</w:t>
      </w:r>
      <w:r w:rsidRPr="0018248E">
        <w:rPr>
          <w:rFonts w:eastAsia="宋体"/>
          <w:sz w:val="21"/>
          <w:szCs w:val="21"/>
          <w:lang w:eastAsia="zh-CN"/>
        </w:rPr>
        <w:t>。</w:t>
      </w:r>
    </w:p>
    <w:p w14:paraId="36463EFD" w14:textId="77777777" w:rsidR="004E128B" w:rsidRPr="0018248E" w:rsidRDefault="004E128B" w:rsidP="004E128B">
      <w:pPr>
        <w:pStyle w:val="H1G"/>
        <w:tabs>
          <w:tab w:val="clear" w:pos="851"/>
          <w:tab w:val="right" w:pos="993"/>
        </w:tabs>
        <w:spacing w:before="0" w:after="120" w:line="320" w:lineRule="exact"/>
        <w:ind w:left="1264" w:right="1264"/>
        <w:rPr>
          <w:rFonts w:eastAsia="宋体"/>
          <w:b w:val="0"/>
          <w:szCs w:val="21"/>
          <w:lang w:val="en-US" w:eastAsia="zh-CN"/>
        </w:rPr>
      </w:pPr>
      <w:r w:rsidRPr="0018248E">
        <w:rPr>
          <w:rFonts w:eastAsia="宋体"/>
          <w:b w:val="0"/>
          <w:szCs w:val="21"/>
          <w:lang w:val="en-US" w:eastAsia="zh-CN"/>
        </w:rPr>
        <w:tab/>
      </w:r>
      <w:r w:rsidRPr="0018248E">
        <w:rPr>
          <w:rFonts w:eastAsia="宋体"/>
          <w:szCs w:val="21"/>
          <w:lang w:val="en-US" w:eastAsia="zh-CN"/>
        </w:rPr>
        <w:t>A.</w:t>
      </w:r>
      <w:r w:rsidRPr="0018248E">
        <w:rPr>
          <w:rFonts w:eastAsia="宋体"/>
          <w:szCs w:val="21"/>
          <w:lang w:val="en-US" w:eastAsia="zh-CN"/>
        </w:rPr>
        <w:tab/>
      </w:r>
      <w:r w:rsidRPr="0018248E">
        <w:rPr>
          <w:rFonts w:ascii="黑体" w:eastAsia="黑体" w:hAnsi="黑体"/>
          <w:b w:val="0"/>
          <w:szCs w:val="21"/>
          <w:lang w:val="en-US" w:eastAsia="zh-CN"/>
        </w:rPr>
        <w:t>导言</w:t>
      </w:r>
    </w:p>
    <w:p w14:paraId="3FEB49C0" w14:textId="3E27E530"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2.</w:t>
      </w:r>
      <w:r w:rsidRPr="0018248E">
        <w:rPr>
          <w:rFonts w:eastAsia="宋体"/>
          <w:sz w:val="21"/>
          <w:szCs w:val="21"/>
          <w:lang w:eastAsia="zh-CN"/>
        </w:rPr>
        <w:tab/>
      </w:r>
      <w:r w:rsidRPr="0018248E">
        <w:rPr>
          <w:rFonts w:eastAsia="宋体"/>
          <w:sz w:val="21"/>
          <w:szCs w:val="21"/>
          <w:lang w:eastAsia="zh-CN"/>
        </w:rPr>
        <w:t>委员会赞赏缔约国提交根据报告</w:t>
      </w:r>
      <w:proofErr w:type="gramStart"/>
      <w:r w:rsidRPr="0018248E">
        <w:rPr>
          <w:rFonts w:eastAsia="宋体"/>
          <w:sz w:val="21"/>
          <w:szCs w:val="21"/>
          <w:lang w:eastAsia="zh-CN"/>
        </w:rPr>
        <w:t>前问题</w:t>
      </w:r>
      <w:proofErr w:type="gramEnd"/>
      <w:r w:rsidRPr="0018248E">
        <w:rPr>
          <w:rFonts w:eastAsia="宋体"/>
          <w:sz w:val="21"/>
          <w:szCs w:val="21"/>
          <w:lang w:eastAsia="zh-CN"/>
        </w:rPr>
        <w:t>清单编写的其第六次和第七次合并定期报告</w:t>
      </w:r>
      <w:r w:rsidRPr="0018248E">
        <w:rPr>
          <w:rFonts w:eastAsia="宋体"/>
          <w:sz w:val="21"/>
          <w:szCs w:val="21"/>
          <w:lang w:eastAsia="zh-CN"/>
        </w:rPr>
        <w:t>(</w:t>
      </w:r>
      <w:hyperlink r:id="rId17" w:history="1">
        <w:r w:rsidRPr="004E128B">
          <w:rPr>
            <w:rStyle w:val="ae"/>
            <w:rFonts w:eastAsia="宋体"/>
            <w:sz w:val="21"/>
            <w:szCs w:val="21"/>
            <w:lang w:eastAsia="zh-CN"/>
          </w:rPr>
          <w:t>CEDAW/C/LUX/QPR/6-7</w:t>
        </w:r>
      </w:hyperlink>
      <w:r w:rsidRPr="0018248E">
        <w:rPr>
          <w:rFonts w:eastAsia="宋体"/>
          <w:sz w:val="21"/>
          <w:szCs w:val="21"/>
          <w:lang w:eastAsia="zh-CN"/>
        </w:rPr>
        <w:t>)</w:t>
      </w:r>
      <w:r w:rsidRPr="0018248E">
        <w:rPr>
          <w:rFonts w:eastAsia="宋体"/>
          <w:sz w:val="21"/>
          <w:szCs w:val="21"/>
          <w:lang w:eastAsia="zh-CN"/>
        </w:rPr>
        <w:t>。委员会还欢迎代表团进行口头介绍，以及对委员会在对话期间口头提出的问题作进一步澄清并以书面方式提供补充资料。</w:t>
      </w:r>
    </w:p>
    <w:p w14:paraId="40791C6C"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3.</w:t>
      </w:r>
      <w:r w:rsidRPr="0018248E">
        <w:rPr>
          <w:rFonts w:eastAsia="宋体"/>
          <w:sz w:val="21"/>
          <w:szCs w:val="21"/>
          <w:lang w:eastAsia="zh-CN"/>
        </w:rPr>
        <w:tab/>
      </w:r>
      <w:r w:rsidRPr="0018248E">
        <w:rPr>
          <w:rFonts w:eastAsia="宋体"/>
          <w:sz w:val="21"/>
          <w:szCs w:val="21"/>
          <w:lang w:eastAsia="zh-CN"/>
        </w:rPr>
        <w:t>委员会赞扬缔约国由机会平等部部长莉迪亚</w:t>
      </w:r>
      <w:r w:rsidRPr="0018248E">
        <w:rPr>
          <w:rFonts w:ascii="宋体" w:eastAsia="宋体" w:hAnsi="宋体"/>
          <w:sz w:val="21"/>
          <w:szCs w:val="21"/>
          <w:lang w:eastAsia="zh-CN"/>
        </w:rPr>
        <w:t>·</w:t>
      </w:r>
      <w:r w:rsidRPr="0018248E">
        <w:rPr>
          <w:rFonts w:eastAsia="宋体"/>
          <w:sz w:val="21"/>
          <w:szCs w:val="21"/>
          <w:lang w:eastAsia="zh-CN"/>
        </w:rPr>
        <w:t>穆奇率领的高级代表团，代表团成员包括教育、儿童和青年部及卫生部代表还有卢森堡常驻联合国日内瓦办事处和瑞士其他国际组织代表罗彬禄。</w:t>
      </w:r>
    </w:p>
    <w:p w14:paraId="014434A1" w14:textId="77777777" w:rsidR="004E128B" w:rsidRPr="0018248E" w:rsidRDefault="004E128B" w:rsidP="004E128B">
      <w:pPr>
        <w:pStyle w:val="H1G"/>
        <w:tabs>
          <w:tab w:val="clear" w:pos="851"/>
          <w:tab w:val="right" w:pos="993"/>
        </w:tabs>
        <w:spacing w:before="0" w:after="120" w:line="320" w:lineRule="exact"/>
        <w:ind w:left="1264" w:right="1264"/>
        <w:rPr>
          <w:rFonts w:eastAsia="宋体"/>
          <w:b w:val="0"/>
          <w:szCs w:val="21"/>
          <w:lang w:eastAsia="zh-CN"/>
        </w:rPr>
      </w:pPr>
      <w:r w:rsidRPr="0018248E">
        <w:rPr>
          <w:rFonts w:eastAsia="宋体"/>
          <w:b w:val="0"/>
          <w:szCs w:val="21"/>
          <w:lang w:eastAsia="zh-CN"/>
        </w:rPr>
        <w:tab/>
      </w:r>
      <w:r w:rsidRPr="0018248E">
        <w:rPr>
          <w:rFonts w:eastAsia="宋体"/>
          <w:szCs w:val="21"/>
          <w:lang w:eastAsia="zh-CN"/>
        </w:rPr>
        <w:t>B.</w:t>
      </w:r>
      <w:r w:rsidRPr="0018248E">
        <w:rPr>
          <w:rFonts w:eastAsia="宋体"/>
          <w:szCs w:val="21"/>
          <w:lang w:eastAsia="zh-CN"/>
        </w:rPr>
        <w:tab/>
      </w:r>
      <w:r w:rsidRPr="0018248E">
        <w:rPr>
          <w:rFonts w:ascii="黑体" w:eastAsia="黑体" w:hAnsi="黑体"/>
          <w:b w:val="0"/>
          <w:szCs w:val="21"/>
          <w:lang w:eastAsia="zh-CN"/>
        </w:rPr>
        <w:t>积极方面</w:t>
      </w:r>
    </w:p>
    <w:p w14:paraId="30A3AC5A" w14:textId="37A1A033"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4.</w:t>
      </w:r>
      <w:r w:rsidRPr="0018248E">
        <w:rPr>
          <w:rFonts w:eastAsia="宋体"/>
          <w:sz w:val="21"/>
          <w:szCs w:val="21"/>
          <w:lang w:eastAsia="zh-CN"/>
        </w:rPr>
        <w:tab/>
      </w:r>
      <w:r w:rsidRPr="0018248E">
        <w:rPr>
          <w:rFonts w:eastAsia="宋体"/>
          <w:sz w:val="21"/>
          <w:szCs w:val="21"/>
          <w:lang w:eastAsia="zh-CN"/>
        </w:rPr>
        <w:t>委员会</w:t>
      </w:r>
      <w:proofErr w:type="gramStart"/>
      <w:r w:rsidRPr="0018248E">
        <w:rPr>
          <w:rFonts w:eastAsia="宋体"/>
          <w:sz w:val="21"/>
          <w:szCs w:val="21"/>
          <w:lang w:eastAsia="zh-CN"/>
        </w:rPr>
        <w:t>欢迎自</w:t>
      </w:r>
      <w:proofErr w:type="gramEnd"/>
      <w:r w:rsidRPr="0018248E">
        <w:rPr>
          <w:rFonts w:eastAsia="宋体"/>
          <w:sz w:val="21"/>
          <w:szCs w:val="21"/>
          <w:lang w:eastAsia="zh-CN"/>
        </w:rPr>
        <w:t>2008</w:t>
      </w:r>
      <w:r w:rsidRPr="0018248E">
        <w:rPr>
          <w:rFonts w:eastAsia="宋体"/>
          <w:sz w:val="21"/>
          <w:szCs w:val="21"/>
          <w:lang w:eastAsia="zh-CN"/>
        </w:rPr>
        <w:t>年审议缔约国第五次定期报告</w:t>
      </w:r>
      <w:r w:rsidRPr="0018248E">
        <w:rPr>
          <w:rFonts w:eastAsia="宋体"/>
          <w:sz w:val="21"/>
          <w:szCs w:val="21"/>
          <w:lang w:eastAsia="zh-CN"/>
        </w:rPr>
        <w:t>(</w:t>
      </w:r>
      <w:hyperlink r:id="rId18" w:history="1">
        <w:r w:rsidRPr="004E128B">
          <w:rPr>
            <w:rStyle w:val="ae"/>
            <w:rFonts w:eastAsia="宋体"/>
            <w:sz w:val="21"/>
            <w:szCs w:val="21"/>
            <w:lang w:eastAsia="zh-CN"/>
          </w:rPr>
          <w:t>CEDAW/C/LUX/5</w:t>
        </w:r>
      </w:hyperlink>
      <w:r w:rsidRPr="0018248E">
        <w:rPr>
          <w:rFonts w:eastAsia="宋体"/>
          <w:sz w:val="21"/>
          <w:szCs w:val="21"/>
          <w:lang w:eastAsia="zh-CN"/>
        </w:rPr>
        <w:t>)</w:t>
      </w:r>
      <w:r w:rsidRPr="0018248E">
        <w:rPr>
          <w:rFonts w:eastAsia="宋体"/>
          <w:sz w:val="21"/>
          <w:szCs w:val="21"/>
          <w:lang w:eastAsia="zh-CN"/>
        </w:rPr>
        <w:t>以来该国在开展立法改革方面取得的进展，特别是通过了以下几项法律：</w:t>
      </w:r>
    </w:p>
    <w:p w14:paraId="1217C474"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《刑法典》</w:t>
      </w:r>
      <w:r w:rsidRPr="0018248E">
        <w:rPr>
          <w:rFonts w:eastAsia="宋体"/>
          <w:sz w:val="21"/>
          <w:szCs w:val="21"/>
          <w:lang w:eastAsia="zh-CN"/>
        </w:rPr>
        <w:t>2018</w:t>
      </w:r>
      <w:r w:rsidRPr="0018248E">
        <w:rPr>
          <w:rFonts w:eastAsia="宋体"/>
          <w:sz w:val="21"/>
          <w:szCs w:val="21"/>
          <w:lang w:eastAsia="zh-CN"/>
        </w:rPr>
        <w:t>年</w:t>
      </w:r>
      <w:r w:rsidRPr="0018248E">
        <w:rPr>
          <w:rFonts w:eastAsia="宋体"/>
          <w:sz w:val="21"/>
          <w:szCs w:val="21"/>
          <w:lang w:eastAsia="zh-CN"/>
        </w:rPr>
        <w:t>2</w:t>
      </w:r>
      <w:r w:rsidRPr="0018248E">
        <w:rPr>
          <w:rFonts w:eastAsia="宋体"/>
          <w:sz w:val="21"/>
          <w:szCs w:val="21"/>
          <w:lang w:eastAsia="zh-CN"/>
        </w:rPr>
        <w:t>月</w:t>
      </w:r>
      <w:r w:rsidRPr="0018248E">
        <w:rPr>
          <w:rFonts w:eastAsia="宋体"/>
          <w:sz w:val="21"/>
          <w:szCs w:val="21"/>
          <w:lang w:eastAsia="zh-CN"/>
        </w:rPr>
        <w:t>6</w:t>
      </w:r>
      <w:r w:rsidRPr="0018248E">
        <w:rPr>
          <w:rFonts w:eastAsia="宋体"/>
          <w:sz w:val="21"/>
          <w:szCs w:val="21"/>
          <w:lang w:eastAsia="zh-CN"/>
        </w:rPr>
        <w:t>日修正案，加强了对利用妇女卖淫意图营利、拉皮条和</w:t>
      </w:r>
      <w:r w:rsidRPr="0018248E">
        <w:rPr>
          <w:rFonts w:eastAsia="宋体" w:hint="eastAsia"/>
          <w:kern w:val="14"/>
          <w:sz w:val="21"/>
          <w:szCs w:val="21"/>
          <w:lang w:val="en-US" w:eastAsia="zh-CN"/>
        </w:rPr>
        <w:t>为</w:t>
      </w:r>
      <w:r w:rsidRPr="0018248E">
        <w:rPr>
          <w:rFonts w:eastAsia="宋体"/>
          <w:sz w:val="21"/>
          <w:szCs w:val="21"/>
          <w:lang w:eastAsia="zh-CN"/>
        </w:rPr>
        <w:t>性目的贩运人口行为的打击力度；</w:t>
      </w:r>
    </w:p>
    <w:p w14:paraId="34D84742"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t>2017</w:t>
      </w:r>
      <w:r w:rsidRPr="0018248E">
        <w:rPr>
          <w:rFonts w:eastAsia="宋体"/>
          <w:sz w:val="21"/>
          <w:szCs w:val="21"/>
          <w:lang w:eastAsia="zh-CN"/>
        </w:rPr>
        <w:t>年</w:t>
      </w:r>
      <w:r w:rsidRPr="0018248E">
        <w:rPr>
          <w:rFonts w:eastAsia="宋体"/>
          <w:sz w:val="21"/>
          <w:szCs w:val="21"/>
          <w:lang w:eastAsia="zh-CN"/>
        </w:rPr>
        <w:t>3</w:t>
      </w:r>
      <w:r w:rsidRPr="0018248E">
        <w:rPr>
          <w:rFonts w:eastAsia="宋体"/>
          <w:sz w:val="21"/>
          <w:szCs w:val="21"/>
          <w:lang w:eastAsia="zh-CN"/>
        </w:rPr>
        <w:t>月</w:t>
      </w:r>
      <w:r w:rsidRPr="0018248E">
        <w:rPr>
          <w:rFonts w:eastAsia="宋体"/>
          <w:sz w:val="21"/>
          <w:szCs w:val="21"/>
          <w:lang w:eastAsia="zh-CN"/>
        </w:rPr>
        <w:t>8</w:t>
      </w:r>
      <w:r w:rsidRPr="0018248E">
        <w:rPr>
          <w:rFonts w:eastAsia="宋体"/>
          <w:sz w:val="21"/>
          <w:szCs w:val="21"/>
          <w:lang w:eastAsia="zh-CN"/>
        </w:rPr>
        <w:t>日法律，允许因婚姻丧失卢森堡国籍的妇女重新申请作为第二国籍；</w:t>
      </w:r>
    </w:p>
    <w:p w14:paraId="68327824"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t>2016</w:t>
      </w:r>
      <w:r w:rsidRPr="0018248E">
        <w:rPr>
          <w:rFonts w:eastAsia="宋体"/>
          <w:sz w:val="21"/>
          <w:szCs w:val="21"/>
          <w:lang w:eastAsia="zh-CN"/>
        </w:rPr>
        <w:t>年</w:t>
      </w:r>
      <w:r w:rsidRPr="0018248E">
        <w:rPr>
          <w:rFonts w:eastAsia="宋体"/>
          <w:sz w:val="21"/>
          <w:szCs w:val="21"/>
          <w:lang w:eastAsia="zh-CN"/>
        </w:rPr>
        <w:t>12</w:t>
      </w:r>
      <w:r w:rsidRPr="0018248E">
        <w:rPr>
          <w:rFonts w:eastAsia="宋体"/>
          <w:sz w:val="21"/>
          <w:szCs w:val="21"/>
          <w:lang w:eastAsia="zh-CN"/>
        </w:rPr>
        <w:t>月</w:t>
      </w:r>
      <w:r w:rsidRPr="0018248E">
        <w:rPr>
          <w:rFonts w:eastAsia="宋体"/>
          <w:sz w:val="21"/>
          <w:szCs w:val="21"/>
          <w:lang w:eastAsia="zh-CN"/>
        </w:rPr>
        <w:t>15</w:t>
      </w:r>
      <w:r w:rsidRPr="0018248E">
        <w:rPr>
          <w:rFonts w:eastAsia="宋体"/>
          <w:sz w:val="21"/>
          <w:szCs w:val="21"/>
          <w:lang w:eastAsia="zh-CN"/>
        </w:rPr>
        <w:t>日条例，加强了同值工作同等报酬原则，并提出各政党有义务确保在立法选举和欧洲议会选举候选人名单中分别将</w:t>
      </w:r>
      <w:r w:rsidRPr="0018248E">
        <w:rPr>
          <w:rFonts w:eastAsia="宋体"/>
          <w:sz w:val="21"/>
          <w:szCs w:val="21"/>
          <w:lang w:eastAsia="zh-CN"/>
        </w:rPr>
        <w:t>40%</w:t>
      </w:r>
      <w:r w:rsidRPr="0018248E">
        <w:rPr>
          <w:rFonts w:eastAsia="宋体"/>
          <w:sz w:val="21"/>
          <w:szCs w:val="21"/>
          <w:lang w:eastAsia="zh-CN"/>
        </w:rPr>
        <w:t>和</w:t>
      </w:r>
      <w:r w:rsidRPr="0018248E">
        <w:rPr>
          <w:rFonts w:eastAsia="宋体"/>
          <w:sz w:val="21"/>
          <w:szCs w:val="21"/>
          <w:lang w:eastAsia="zh-CN"/>
        </w:rPr>
        <w:t>50%</w:t>
      </w:r>
      <w:r w:rsidRPr="0018248E">
        <w:rPr>
          <w:rFonts w:eastAsia="宋体"/>
          <w:sz w:val="21"/>
          <w:szCs w:val="21"/>
          <w:lang w:eastAsia="zh-CN"/>
        </w:rPr>
        <w:t>的配额分配给代表人数不足的性别；</w:t>
      </w:r>
    </w:p>
    <w:p w14:paraId="7337F85F" w14:textId="66D0803F"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lastRenderedPageBreak/>
        <w:t>(d)</w:t>
      </w:r>
      <w:r w:rsidRPr="0018248E">
        <w:rPr>
          <w:rFonts w:eastAsia="宋体"/>
          <w:sz w:val="21"/>
          <w:szCs w:val="21"/>
          <w:lang w:eastAsia="zh-CN"/>
        </w:rPr>
        <w:tab/>
      </w:r>
      <w:r w:rsidRPr="0018248E">
        <w:rPr>
          <w:rFonts w:eastAsia="宋体"/>
          <w:sz w:val="21"/>
          <w:szCs w:val="21"/>
          <w:lang w:eastAsia="zh-CN"/>
        </w:rPr>
        <w:t>《家庭暴力法》</w:t>
      </w:r>
      <w:r w:rsidRPr="0018248E">
        <w:rPr>
          <w:rFonts w:eastAsia="宋体"/>
          <w:sz w:val="21"/>
          <w:szCs w:val="21"/>
          <w:lang w:eastAsia="zh-CN"/>
        </w:rPr>
        <w:t>2013</w:t>
      </w:r>
      <w:r w:rsidRPr="0018248E">
        <w:rPr>
          <w:rFonts w:eastAsia="宋体"/>
          <w:sz w:val="21"/>
          <w:szCs w:val="21"/>
          <w:lang w:eastAsia="zh-CN"/>
        </w:rPr>
        <w:t>年</w:t>
      </w:r>
      <w:r w:rsidRPr="0018248E">
        <w:rPr>
          <w:rFonts w:eastAsia="宋体"/>
          <w:sz w:val="21"/>
          <w:szCs w:val="21"/>
          <w:lang w:eastAsia="zh-CN"/>
        </w:rPr>
        <w:t>7</w:t>
      </w:r>
      <w:r w:rsidRPr="0018248E">
        <w:rPr>
          <w:rFonts w:eastAsia="宋体"/>
          <w:sz w:val="21"/>
          <w:szCs w:val="21"/>
          <w:lang w:eastAsia="zh-CN"/>
        </w:rPr>
        <w:t>月</w:t>
      </w:r>
      <w:r w:rsidRPr="0018248E">
        <w:rPr>
          <w:rFonts w:eastAsia="宋体"/>
          <w:sz w:val="21"/>
          <w:szCs w:val="21"/>
          <w:lang w:eastAsia="zh-CN"/>
        </w:rPr>
        <w:t>30</w:t>
      </w:r>
      <w:r w:rsidRPr="0018248E">
        <w:rPr>
          <w:rFonts w:eastAsia="宋体"/>
          <w:sz w:val="21"/>
          <w:szCs w:val="21"/>
          <w:lang w:eastAsia="zh-CN"/>
        </w:rPr>
        <w:t>日修正案，除其他外，提出了向受害者提供援助的机构的法律条款；</w:t>
      </w:r>
    </w:p>
    <w:p w14:paraId="45403D43"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(e)</w:t>
      </w:r>
      <w:r w:rsidRPr="0018248E">
        <w:rPr>
          <w:rFonts w:eastAsia="宋体"/>
          <w:sz w:val="21"/>
          <w:szCs w:val="21"/>
          <w:lang w:eastAsia="zh-CN"/>
        </w:rPr>
        <w:tab/>
        <w:t>2008</w:t>
      </w:r>
      <w:r w:rsidRPr="0018248E">
        <w:rPr>
          <w:rFonts w:eastAsia="宋体"/>
          <w:sz w:val="21"/>
          <w:szCs w:val="21"/>
          <w:lang w:eastAsia="zh-CN"/>
        </w:rPr>
        <w:t>年</w:t>
      </w:r>
      <w:r w:rsidRPr="0018248E">
        <w:rPr>
          <w:rFonts w:eastAsia="宋体"/>
          <w:sz w:val="21"/>
          <w:szCs w:val="21"/>
          <w:lang w:eastAsia="zh-CN"/>
        </w:rPr>
        <w:t>5</w:t>
      </w:r>
      <w:r w:rsidRPr="0018248E">
        <w:rPr>
          <w:rFonts w:eastAsia="宋体"/>
          <w:sz w:val="21"/>
          <w:szCs w:val="21"/>
          <w:lang w:eastAsia="zh-CN"/>
        </w:rPr>
        <w:t>月</w:t>
      </w:r>
      <w:r w:rsidRPr="0018248E">
        <w:rPr>
          <w:rFonts w:eastAsia="宋体"/>
          <w:sz w:val="21"/>
          <w:szCs w:val="21"/>
          <w:lang w:eastAsia="zh-CN"/>
        </w:rPr>
        <w:t>13</w:t>
      </w:r>
      <w:r w:rsidRPr="0018248E">
        <w:rPr>
          <w:rFonts w:eastAsia="宋体"/>
          <w:sz w:val="21"/>
          <w:szCs w:val="21"/>
          <w:lang w:eastAsia="zh-CN"/>
        </w:rPr>
        <w:t>日法律，规定在就业事项上推行男女机会平等和待遇平等原则。</w:t>
      </w:r>
    </w:p>
    <w:p w14:paraId="4C7B0AC8"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5.</w:t>
      </w:r>
      <w:r w:rsidRPr="0018248E">
        <w:rPr>
          <w:rFonts w:eastAsia="宋体"/>
          <w:sz w:val="21"/>
          <w:szCs w:val="21"/>
          <w:lang w:eastAsia="zh-CN"/>
        </w:rPr>
        <w:tab/>
      </w:r>
      <w:r w:rsidRPr="0018248E">
        <w:rPr>
          <w:rFonts w:eastAsia="宋体"/>
          <w:sz w:val="21"/>
          <w:szCs w:val="21"/>
          <w:lang w:eastAsia="zh-CN"/>
        </w:rPr>
        <w:t>委员会欢迎缔约国努力完善体制和政策框架，以加快消除歧视妇女行为并促进性别平等，例如通过以下</w:t>
      </w:r>
      <w:r w:rsidRPr="0018248E">
        <w:rPr>
          <w:rFonts w:eastAsia="宋体" w:hint="eastAsia"/>
          <w:sz w:val="21"/>
          <w:szCs w:val="21"/>
          <w:lang w:eastAsia="zh-CN"/>
        </w:rPr>
        <w:t>文件</w:t>
      </w:r>
      <w:r w:rsidRPr="0018248E">
        <w:rPr>
          <w:rFonts w:eastAsia="宋体"/>
          <w:sz w:val="21"/>
          <w:szCs w:val="21"/>
          <w:lang w:eastAsia="zh-CN"/>
        </w:rPr>
        <w:t>：</w:t>
      </w:r>
    </w:p>
    <w:p w14:paraId="27597386"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t>2016</w:t>
      </w:r>
      <w:r w:rsidRPr="0018248E">
        <w:rPr>
          <w:rFonts w:eastAsia="宋体"/>
          <w:sz w:val="21"/>
          <w:szCs w:val="21"/>
          <w:lang w:eastAsia="zh-CN"/>
        </w:rPr>
        <w:t>年，</w:t>
      </w:r>
      <w:r w:rsidRPr="0018248E">
        <w:rPr>
          <w:rFonts w:eastAsia="宋体" w:hint="eastAsia"/>
          <w:sz w:val="21"/>
          <w:szCs w:val="21"/>
          <w:lang w:eastAsia="zh-CN"/>
        </w:rPr>
        <w:t>《</w:t>
      </w:r>
      <w:r w:rsidRPr="0018248E">
        <w:rPr>
          <w:rFonts w:eastAsia="宋体"/>
          <w:sz w:val="21"/>
          <w:szCs w:val="21"/>
          <w:lang w:eastAsia="zh-CN"/>
        </w:rPr>
        <w:t>打击卖淫国家行动计划</w:t>
      </w:r>
      <w:r w:rsidRPr="0018248E">
        <w:rPr>
          <w:rFonts w:eastAsia="宋体" w:hint="eastAsia"/>
          <w:sz w:val="21"/>
          <w:szCs w:val="21"/>
          <w:lang w:eastAsia="zh-CN"/>
        </w:rPr>
        <w:t>》</w:t>
      </w:r>
      <w:r w:rsidRPr="0018248E">
        <w:rPr>
          <w:rFonts w:eastAsia="宋体"/>
          <w:sz w:val="21"/>
          <w:szCs w:val="21"/>
          <w:lang w:eastAsia="zh-CN"/>
        </w:rPr>
        <w:t>；</w:t>
      </w:r>
    </w:p>
    <w:p w14:paraId="2DB19F7E" w14:textId="04FA2611"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t>2015</w:t>
      </w:r>
      <w:r w:rsidRPr="0018248E">
        <w:rPr>
          <w:rFonts w:eastAsia="宋体"/>
          <w:sz w:val="21"/>
          <w:szCs w:val="21"/>
          <w:lang w:eastAsia="zh-CN"/>
        </w:rPr>
        <w:t>年，</w:t>
      </w:r>
      <w:r w:rsidRPr="0018248E">
        <w:rPr>
          <w:rFonts w:eastAsia="宋体" w:hint="eastAsia"/>
          <w:sz w:val="21"/>
          <w:szCs w:val="21"/>
          <w:lang w:eastAsia="zh-CN"/>
        </w:rPr>
        <w:t>《</w:t>
      </w:r>
      <w:r w:rsidRPr="0018248E">
        <w:rPr>
          <w:rFonts w:eastAsia="宋体"/>
          <w:sz w:val="21"/>
          <w:szCs w:val="21"/>
          <w:lang w:eastAsia="zh-CN"/>
        </w:rPr>
        <w:t>2015-2018</w:t>
      </w:r>
      <w:r w:rsidRPr="0018248E">
        <w:rPr>
          <w:rFonts w:eastAsia="宋体"/>
          <w:sz w:val="21"/>
          <w:szCs w:val="21"/>
          <w:lang w:eastAsia="zh-CN"/>
        </w:rPr>
        <w:t>年性别平等行动计划</w:t>
      </w:r>
      <w:r w:rsidRPr="0018248E">
        <w:rPr>
          <w:rFonts w:eastAsia="宋体" w:hint="eastAsia"/>
          <w:sz w:val="21"/>
          <w:szCs w:val="21"/>
          <w:lang w:eastAsia="zh-CN"/>
        </w:rPr>
        <w:t>》</w:t>
      </w:r>
      <w:r w:rsidRPr="0018248E">
        <w:rPr>
          <w:rFonts w:eastAsia="宋体"/>
          <w:sz w:val="21"/>
          <w:szCs w:val="21"/>
          <w:lang w:eastAsia="zh-CN"/>
        </w:rPr>
        <w:t>；</w:t>
      </w:r>
    </w:p>
    <w:p w14:paraId="12406703"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t>2014</w:t>
      </w:r>
      <w:r w:rsidRPr="0018248E">
        <w:rPr>
          <w:rFonts w:eastAsia="宋体"/>
          <w:sz w:val="21"/>
          <w:szCs w:val="21"/>
          <w:lang w:eastAsia="zh-CN"/>
        </w:rPr>
        <w:t>年，在经济和政治决策中实现男女进一步平衡的战略；</w:t>
      </w:r>
    </w:p>
    <w:p w14:paraId="4BBCA772"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(d)</w:t>
      </w:r>
      <w:r w:rsidRPr="0018248E">
        <w:rPr>
          <w:rFonts w:eastAsia="宋体"/>
          <w:sz w:val="21"/>
          <w:szCs w:val="21"/>
          <w:lang w:eastAsia="zh-CN"/>
        </w:rPr>
        <w:tab/>
        <w:t>2013</w:t>
      </w:r>
      <w:r w:rsidRPr="0018248E">
        <w:rPr>
          <w:rFonts w:eastAsia="宋体"/>
          <w:sz w:val="21"/>
          <w:szCs w:val="21"/>
          <w:lang w:eastAsia="zh-CN"/>
        </w:rPr>
        <w:t>年，</w:t>
      </w:r>
      <w:r w:rsidRPr="0018248E">
        <w:rPr>
          <w:rFonts w:eastAsia="宋体" w:hint="eastAsia"/>
          <w:sz w:val="21"/>
          <w:szCs w:val="21"/>
          <w:lang w:eastAsia="zh-CN"/>
        </w:rPr>
        <w:t>《</w:t>
      </w:r>
      <w:r w:rsidRPr="0018248E">
        <w:rPr>
          <w:rFonts w:eastAsia="宋体"/>
          <w:sz w:val="21"/>
          <w:szCs w:val="21"/>
          <w:lang w:eastAsia="zh-CN"/>
        </w:rPr>
        <w:t>国家性健康和生殖健康方案</w:t>
      </w:r>
      <w:r w:rsidRPr="0018248E">
        <w:rPr>
          <w:rFonts w:eastAsia="宋体" w:hint="eastAsia"/>
          <w:sz w:val="21"/>
          <w:szCs w:val="21"/>
          <w:lang w:eastAsia="zh-CN"/>
        </w:rPr>
        <w:t>》</w:t>
      </w:r>
      <w:r w:rsidRPr="0018248E">
        <w:rPr>
          <w:rFonts w:eastAsia="宋体"/>
          <w:sz w:val="21"/>
          <w:szCs w:val="21"/>
          <w:lang w:eastAsia="zh-CN"/>
        </w:rPr>
        <w:t>。</w:t>
      </w:r>
    </w:p>
    <w:p w14:paraId="1F709396"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可持续发展目标</w:t>
      </w:r>
    </w:p>
    <w:p w14:paraId="3CDAACCC"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6.</w:t>
      </w:r>
      <w:r w:rsidRPr="0018248E">
        <w:rPr>
          <w:rFonts w:eastAsia="宋体"/>
          <w:sz w:val="21"/>
          <w:szCs w:val="21"/>
          <w:lang w:eastAsia="zh-CN"/>
        </w:rPr>
        <w:tab/>
      </w:r>
      <w:r w:rsidRPr="0018248E">
        <w:rPr>
          <w:rFonts w:eastAsia="宋体"/>
          <w:sz w:val="21"/>
          <w:szCs w:val="21"/>
          <w:lang w:eastAsia="zh-CN"/>
        </w:rPr>
        <w:t>委员会满意地注意到缔约国承诺执行可持续发展目标，已有实现这些目标的机制，以及该机制的预算分配。委员会忆及指标</w:t>
      </w:r>
      <w:r w:rsidRPr="0018248E">
        <w:rPr>
          <w:rFonts w:eastAsia="宋体"/>
          <w:sz w:val="21"/>
          <w:szCs w:val="21"/>
          <w:lang w:eastAsia="zh-CN"/>
        </w:rPr>
        <w:t>5.1.1</w:t>
      </w:r>
      <w:r w:rsidRPr="0018248E">
        <w:rPr>
          <w:rFonts w:eastAsia="宋体"/>
          <w:sz w:val="21"/>
          <w:szCs w:val="21"/>
          <w:lang w:eastAsia="zh-CN"/>
        </w:rPr>
        <w:t>的重要性，并赞扬缔约国为执行对性别问题有敏感认识的可持续发展政策，包括应对气候变化的措施所作的积极努力。</w:t>
      </w:r>
    </w:p>
    <w:p w14:paraId="2C23D6A4" w14:textId="77777777" w:rsidR="004E128B" w:rsidRPr="0018248E" w:rsidRDefault="004E128B" w:rsidP="004E128B">
      <w:pPr>
        <w:pStyle w:val="H1G"/>
        <w:tabs>
          <w:tab w:val="clear" w:pos="851"/>
          <w:tab w:val="right" w:pos="993"/>
        </w:tabs>
        <w:spacing w:before="0" w:after="120" w:line="320" w:lineRule="exact"/>
        <w:ind w:left="1264" w:right="1264"/>
        <w:rPr>
          <w:rFonts w:eastAsia="宋体"/>
          <w:b w:val="0"/>
          <w:szCs w:val="21"/>
          <w:lang w:eastAsia="zh-CN"/>
        </w:rPr>
      </w:pPr>
      <w:r w:rsidRPr="0018248E">
        <w:rPr>
          <w:rFonts w:eastAsia="宋体"/>
          <w:b w:val="0"/>
          <w:szCs w:val="21"/>
          <w:lang w:eastAsia="zh-CN"/>
        </w:rPr>
        <w:tab/>
      </w:r>
      <w:r w:rsidRPr="0018248E">
        <w:rPr>
          <w:rFonts w:eastAsia="宋体"/>
          <w:szCs w:val="21"/>
          <w:lang w:eastAsia="zh-CN"/>
        </w:rPr>
        <w:t>C.</w:t>
      </w:r>
      <w:r w:rsidRPr="0018248E">
        <w:rPr>
          <w:rFonts w:eastAsia="宋体"/>
          <w:b w:val="0"/>
          <w:szCs w:val="21"/>
          <w:lang w:eastAsia="zh-CN"/>
        </w:rPr>
        <w:tab/>
      </w:r>
      <w:r w:rsidRPr="0018248E">
        <w:rPr>
          <w:rFonts w:ascii="黑体" w:eastAsia="黑体" w:hAnsi="黑体"/>
          <w:b w:val="0"/>
          <w:szCs w:val="21"/>
          <w:lang w:eastAsia="zh-CN"/>
        </w:rPr>
        <w:t>议会</w:t>
      </w:r>
    </w:p>
    <w:p w14:paraId="75EE24D2" w14:textId="75AFD2E9" w:rsidR="004E128B" w:rsidRPr="0018248E" w:rsidRDefault="004E128B" w:rsidP="004E128B">
      <w:pPr>
        <w:pStyle w:val="SingleTxtG"/>
        <w:spacing w:after="140" w:line="320" w:lineRule="exact"/>
        <w:ind w:left="1264" w:right="1264"/>
        <w:rPr>
          <w:rFonts w:eastAsia="黑体"/>
          <w:sz w:val="21"/>
          <w:szCs w:val="21"/>
          <w:lang w:val="en-US" w:eastAsia="zh-CN"/>
        </w:rPr>
      </w:pPr>
      <w:r w:rsidRPr="0018248E">
        <w:rPr>
          <w:rFonts w:eastAsia="宋体"/>
          <w:sz w:val="21"/>
          <w:szCs w:val="21"/>
          <w:lang w:val="en-US" w:eastAsia="zh-CN"/>
        </w:rPr>
        <w:t>7.</w:t>
      </w:r>
      <w:r w:rsidRPr="0018248E">
        <w:rPr>
          <w:rFonts w:eastAsia="宋体"/>
          <w:sz w:val="21"/>
          <w:szCs w:val="21"/>
          <w:lang w:val="en-US" w:eastAsia="zh-CN"/>
        </w:rPr>
        <w:tab/>
      </w:r>
      <w:r w:rsidRPr="0018248E">
        <w:rPr>
          <w:rFonts w:eastAsia="黑体"/>
          <w:sz w:val="21"/>
          <w:szCs w:val="21"/>
          <w:lang w:val="en-US" w:eastAsia="zh-CN"/>
        </w:rPr>
        <w:t>委员会强调了立法机构在确保全面执行《公约》方面发挥着关键作用</w:t>
      </w:r>
      <w:r w:rsidRPr="0018248E">
        <w:rPr>
          <w:rFonts w:eastAsia="黑体"/>
          <w:sz w:val="21"/>
          <w:szCs w:val="21"/>
          <w:lang w:val="en-US" w:eastAsia="zh-CN"/>
        </w:rPr>
        <w:t>(</w:t>
      </w:r>
      <w:r w:rsidRPr="0018248E">
        <w:rPr>
          <w:rFonts w:eastAsia="黑体" w:hint="eastAsia"/>
          <w:kern w:val="14"/>
          <w:sz w:val="21"/>
          <w:szCs w:val="21"/>
          <w:lang w:val="en-US" w:eastAsia="zh-CN"/>
        </w:rPr>
        <w:t>见委员会关于其与议员之间关系的声明，</w:t>
      </w:r>
      <w:r w:rsidRPr="0018248E">
        <w:rPr>
          <w:rFonts w:eastAsia="黑体"/>
          <w:kern w:val="14"/>
          <w:sz w:val="21"/>
          <w:szCs w:val="21"/>
          <w:lang w:val="en-US" w:eastAsia="zh-CN"/>
        </w:rPr>
        <w:t>2010</w:t>
      </w:r>
      <w:r w:rsidRPr="0018248E">
        <w:rPr>
          <w:rFonts w:eastAsia="黑体" w:hint="eastAsia"/>
          <w:kern w:val="14"/>
          <w:sz w:val="21"/>
          <w:szCs w:val="21"/>
          <w:lang w:val="en-US" w:eastAsia="zh-CN"/>
        </w:rPr>
        <w:t>年第四十五届会议通过</w:t>
      </w:r>
      <w:r w:rsidRPr="0018248E">
        <w:rPr>
          <w:rFonts w:eastAsia="黑体"/>
          <w:sz w:val="21"/>
          <w:szCs w:val="21"/>
          <w:lang w:val="en-US" w:eastAsia="zh-CN"/>
        </w:rPr>
        <w:t>)</w:t>
      </w:r>
      <w:r w:rsidRPr="0018248E">
        <w:rPr>
          <w:rFonts w:eastAsia="黑体"/>
          <w:sz w:val="21"/>
          <w:szCs w:val="21"/>
          <w:lang w:val="en-US" w:eastAsia="zh-CN"/>
        </w:rPr>
        <w:t>。委员会请国民议会按照其任务授权采取必要措施，从现在起直至提交下一次报告时落实本结论性意见。</w:t>
      </w:r>
    </w:p>
    <w:p w14:paraId="4C0784EC" w14:textId="77777777" w:rsidR="004E128B" w:rsidRPr="0018248E" w:rsidRDefault="004E128B" w:rsidP="004E128B">
      <w:pPr>
        <w:pStyle w:val="H1G"/>
        <w:tabs>
          <w:tab w:val="clear" w:pos="851"/>
          <w:tab w:val="right" w:pos="993"/>
        </w:tabs>
        <w:spacing w:before="0" w:after="120" w:line="320" w:lineRule="exact"/>
        <w:ind w:left="1264" w:right="1264"/>
        <w:rPr>
          <w:rFonts w:eastAsia="宋体"/>
          <w:b w:val="0"/>
          <w:szCs w:val="21"/>
          <w:lang w:eastAsia="zh-CN"/>
        </w:rPr>
      </w:pPr>
      <w:r w:rsidRPr="0018248E">
        <w:rPr>
          <w:rFonts w:eastAsia="宋体"/>
          <w:b w:val="0"/>
          <w:szCs w:val="21"/>
          <w:lang w:eastAsia="zh-CN"/>
        </w:rPr>
        <w:tab/>
      </w:r>
      <w:r w:rsidRPr="0018248E">
        <w:rPr>
          <w:rFonts w:eastAsia="宋体"/>
          <w:szCs w:val="21"/>
          <w:lang w:eastAsia="zh-CN"/>
        </w:rPr>
        <w:t>D.</w:t>
      </w:r>
      <w:r w:rsidRPr="0018248E">
        <w:rPr>
          <w:rFonts w:eastAsia="宋体"/>
          <w:b w:val="0"/>
          <w:szCs w:val="21"/>
          <w:lang w:eastAsia="zh-CN"/>
        </w:rPr>
        <w:tab/>
      </w:r>
      <w:r w:rsidRPr="0018248E">
        <w:rPr>
          <w:rFonts w:ascii="黑体" w:eastAsia="黑体" w:hAnsi="黑体"/>
          <w:b w:val="0"/>
          <w:szCs w:val="21"/>
          <w:lang w:eastAsia="zh-CN"/>
        </w:rPr>
        <w:t>主要关切领域和建议</w:t>
      </w:r>
    </w:p>
    <w:p w14:paraId="57833CA8"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《公约》、其《任择议定书》和委员会一般性建议的知名度</w:t>
      </w:r>
    </w:p>
    <w:p w14:paraId="60BADA96" w14:textId="0432F24B"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8.</w:t>
      </w:r>
      <w:r w:rsidRPr="0018248E">
        <w:rPr>
          <w:rFonts w:eastAsia="宋体"/>
          <w:sz w:val="21"/>
          <w:szCs w:val="21"/>
          <w:lang w:eastAsia="zh-CN"/>
        </w:rPr>
        <w:tab/>
      </w:r>
      <w:r w:rsidRPr="0018248E">
        <w:rPr>
          <w:rFonts w:eastAsia="宋体"/>
          <w:sz w:val="21"/>
          <w:szCs w:val="21"/>
          <w:lang w:eastAsia="zh-CN"/>
        </w:rPr>
        <w:t>委员会关切地注意到，法院援引《公约》只有过一次，在向委员会报告的过程中民间社会的参与度较低。委员会感到关切的是，这或许表明政府、司法机构、民间社会和公众，特别是外国妇女和女童，对《公约》、委员会根据《公约任择议定书》所作的判例及其一般性建议的认识不够。</w:t>
      </w:r>
    </w:p>
    <w:p w14:paraId="7B60995C"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9.</w:t>
      </w:r>
      <w:r w:rsidRPr="0018248E">
        <w:rPr>
          <w:rFonts w:eastAsia="宋体"/>
          <w:sz w:val="21"/>
          <w:szCs w:val="21"/>
          <w:lang w:eastAsia="zh-CN"/>
        </w:rPr>
        <w:tab/>
      </w:r>
      <w:r w:rsidRPr="0018248E">
        <w:rPr>
          <w:rFonts w:eastAsia="黑体"/>
          <w:sz w:val="21"/>
          <w:szCs w:val="21"/>
          <w:lang w:eastAsia="zh-CN"/>
        </w:rPr>
        <w:t>委员会建议缔约国使《公约》广为人知，包括为此向司法机构、执法机关、民间社会和公众迅速且广泛地传播《公约》、其《任择议定书》和委员会一般性建议。在这方面，委员会重申之前的建议，即缔约国应将《公约》、其《任择议定书》和委员会一般性建议纳入法律和相关学科的大学课程及针对司法部门和执法官员的能力建设方案中。</w:t>
      </w:r>
    </w:p>
    <w:p w14:paraId="43E85BB4"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立法框架和歧视妇女定义</w:t>
      </w:r>
    </w:p>
    <w:p w14:paraId="4412D6D7"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10.</w:t>
      </w:r>
      <w:r w:rsidRPr="0018248E">
        <w:rPr>
          <w:rFonts w:eastAsia="宋体"/>
          <w:sz w:val="21"/>
          <w:szCs w:val="21"/>
          <w:lang w:eastAsia="zh-CN"/>
        </w:rPr>
        <w:tab/>
      </w:r>
      <w:r w:rsidRPr="0018248E">
        <w:rPr>
          <w:rFonts w:eastAsia="宋体"/>
          <w:sz w:val="21"/>
          <w:szCs w:val="21"/>
          <w:lang w:eastAsia="zh-CN"/>
        </w:rPr>
        <w:t>委员会赞赏地注意到缔约国批准的国际文书优先于国内法律，并欢迎缔约国计划采取措施，加快将这些文书中所包含原则纳入其一元体系下的国家立法中。</w:t>
      </w:r>
      <w:r w:rsidRPr="0018248E">
        <w:rPr>
          <w:rFonts w:eastAsia="宋体"/>
          <w:sz w:val="21"/>
          <w:szCs w:val="21"/>
          <w:lang w:eastAsia="zh-CN"/>
        </w:rPr>
        <w:lastRenderedPageBreak/>
        <w:t>委员会提醒缔约国，根据尽职义务，如果缔约国未能采取一切适当措施，预防及调查、起诉和</w:t>
      </w:r>
      <w:proofErr w:type="gramStart"/>
      <w:r w:rsidRPr="0018248E">
        <w:rPr>
          <w:rFonts w:eastAsia="宋体"/>
          <w:sz w:val="21"/>
          <w:szCs w:val="21"/>
          <w:lang w:eastAsia="zh-CN"/>
        </w:rPr>
        <w:t>惩罚非</w:t>
      </w:r>
      <w:proofErr w:type="gramEnd"/>
      <w:r w:rsidRPr="0018248E">
        <w:rPr>
          <w:rFonts w:eastAsia="宋体"/>
          <w:sz w:val="21"/>
          <w:szCs w:val="21"/>
          <w:lang w:eastAsia="zh-CN"/>
        </w:rPr>
        <w:t>国家行为者的行为或不作为</w:t>
      </w:r>
      <w:r w:rsidRPr="0018248E">
        <w:rPr>
          <w:rFonts w:eastAsia="宋体"/>
          <w:sz w:val="21"/>
          <w:szCs w:val="21"/>
          <w:lang w:eastAsia="zh-CN"/>
        </w:rPr>
        <w:t>(</w:t>
      </w:r>
      <w:r w:rsidRPr="0018248E">
        <w:rPr>
          <w:rFonts w:eastAsia="宋体"/>
          <w:sz w:val="21"/>
          <w:szCs w:val="21"/>
          <w:lang w:eastAsia="zh-CN"/>
        </w:rPr>
        <w:t>包括在域外运营的公司的行为</w:t>
      </w:r>
      <w:r w:rsidRPr="0018248E">
        <w:rPr>
          <w:rFonts w:eastAsia="宋体"/>
          <w:sz w:val="21"/>
          <w:szCs w:val="21"/>
          <w:lang w:eastAsia="zh-CN"/>
        </w:rPr>
        <w:t>)</w:t>
      </w:r>
      <w:r w:rsidRPr="0018248E">
        <w:rPr>
          <w:rFonts w:eastAsia="宋体"/>
          <w:sz w:val="21"/>
          <w:szCs w:val="21"/>
          <w:lang w:eastAsia="zh-CN"/>
        </w:rPr>
        <w:t>并且对此提供赔偿，将追究缔约国的责任。</w:t>
      </w:r>
    </w:p>
    <w:p w14:paraId="21C8D6C4" w14:textId="6D9B82F2"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11.</w:t>
      </w:r>
      <w:r w:rsidRPr="0018248E">
        <w:rPr>
          <w:rFonts w:eastAsia="宋体"/>
          <w:sz w:val="21"/>
          <w:szCs w:val="21"/>
          <w:lang w:eastAsia="zh-CN"/>
        </w:rPr>
        <w:tab/>
      </w:r>
      <w:r w:rsidRPr="0018248E">
        <w:rPr>
          <w:rFonts w:eastAsia="宋体"/>
          <w:sz w:val="21"/>
          <w:szCs w:val="21"/>
          <w:lang w:eastAsia="zh-CN"/>
        </w:rPr>
        <w:t>委员会进一步注意到，缔约国通过</w:t>
      </w:r>
      <w:r w:rsidRPr="0018248E">
        <w:rPr>
          <w:rFonts w:eastAsia="宋体"/>
          <w:sz w:val="21"/>
          <w:szCs w:val="21"/>
          <w:lang w:eastAsia="zh-CN"/>
        </w:rPr>
        <w:t>2016</w:t>
      </w:r>
      <w:r w:rsidRPr="0018248E">
        <w:rPr>
          <w:rFonts w:eastAsia="宋体"/>
          <w:sz w:val="21"/>
          <w:szCs w:val="21"/>
          <w:lang w:eastAsia="zh-CN"/>
        </w:rPr>
        <w:t>年</w:t>
      </w:r>
      <w:r w:rsidRPr="0018248E">
        <w:rPr>
          <w:rFonts w:eastAsia="宋体"/>
          <w:sz w:val="21"/>
          <w:szCs w:val="21"/>
          <w:lang w:eastAsia="zh-CN"/>
        </w:rPr>
        <w:t>6</w:t>
      </w:r>
      <w:r w:rsidRPr="0018248E">
        <w:rPr>
          <w:rFonts w:eastAsia="宋体"/>
          <w:sz w:val="21"/>
          <w:szCs w:val="21"/>
          <w:lang w:eastAsia="zh-CN"/>
        </w:rPr>
        <w:t>月</w:t>
      </w:r>
      <w:r w:rsidRPr="0018248E">
        <w:rPr>
          <w:rFonts w:eastAsia="宋体"/>
          <w:sz w:val="21"/>
          <w:szCs w:val="21"/>
          <w:lang w:eastAsia="zh-CN"/>
        </w:rPr>
        <w:t>3</w:t>
      </w:r>
      <w:r w:rsidRPr="0018248E">
        <w:rPr>
          <w:rFonts w:eastAsia="宋体"/>
          <w:sz w:val="21"/>
          <w:szCs w:val="21"/>
          <w:lang w:eastAsia="zh-CN"/>
        </w:rPr>
        <w:t>日法律，将禁止基于性别的直接或间接歧视纳入《劳工法典》、载有公务员一般规章的法律和关于男女在货物和服务获得和供应方面待遇平等的法律以及《刑法典》第</w:t>
      </w:r>
      <w:r w:rsidRPr="0018248E">
        <w:rPr>
          <w:rFonts w:eastAsia="宋体"/>
          <w:sz w:val="21"/>
          <w:szCs w:val="21"/>
          <w:lang w:eastAsia="zh-CN"/>
        </w:rPr>
        <w:t>454</w:t>
      </w:r>
      <w:r w:rsidRPr="0018248E">
        <w:rPr>
          <w:rFonts w:eastAsia="宋体"/>
          <w:sz w:val="21"/>
          <w:szCs w:val="21"/>
          <w:lang w:eastAsia="zh-CN"/>
        </w:rPr>
        <w:t>条所载的歧视理由定义。但是，委员会感到关切的是，歧视的法律定义未充分保护妇女免遭交叉形式歧视。委员会还对通过不分性别的立法的一般性政策表示关切，并认为这可能阻碍实现委员会关于缔约国在《公约》第二条下的核心义务的第</w:t>
      </w:r>
      <w:r w:rsidRPr="0018248E">
        <w:rPr>
          <w:rFonts w:eastAsia="宋体"/>
          <w:sz w:val="21"/>
          <w:szCs w:val="21"/>
          <w:lang w:eastAsia="zh-CN"/>
        </w:rPr>
        <w:t>28(2010)</w:t>
      </w:r>
      <w:r w:rsidRPr="0018248E">
        <w:rPr>
          <w:rFonts w:eastAsia="宋体"/>
          <w:sz w:val="21"/>
          <w:szCs w:val="21"/>
          <w:lang w:eastAsia="zh-CN"/>
        </w:rPr>
        <w:t>号一般性建议第</w:t>
      </w:r>
      <w:r w:rsidRPr="0018248E">
        <w:rPr>
          <w:rFonts w:eastAsia="宋体"/>
          <w:sz w:val="21"/>
          <w:szCs w:val="21"/>
          <w:lang w:eastAsia="zh-CN"/>
        </w:rPr>
        <w:t>5</w:t>
      </w:r>
      <w:r w:rsidRPr="0018248E">
        <w:rPr>
          <w:rFonts w:eastAsia="宋体"/>
          <w:sz w:val="21"/>
          <w:szCs w:val="21"/>
          <w:lang w:eastAsia="zh-CN"/>
        </w:rPr>
        <w:t>段中阐述的男女实质性平等。</w:t>
      </w:r>
    </w:p>
    <w:p w14:paraId="30E3DCD2"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12.</w:t>
      </w:r>
      <w:r w:rsidRPr="0018248E">
        <w:rPr>
          <w:rFonts w:eastAsia="宋体"/>
          <w:sz w:val="21"/>
          <w:szCs w:val="21"/>
          <w:lang w:eastAsia="zh-CN"/>
        </w:rPr>
        <w:tab/>
      </w:r>
      <w:r w:rsidRPr="0018248E">
        <w:rPr>
          <w:rFonts w:eastAsia="黑体"/>
          <w:sz w:val="21"/>
          <w:szCs w:val="21"/>
          <w:lang w:eastAsia="zh-CN"/>
        </w:rPr>
        <w:t>委员会呼吁缔约国：</w:t>
      </w:r>
    </w:p>
    <w:p w14:paraId="309B1FEF"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黑体"/>
          <w:sz w:val="21"/>
          <w:szCs w:val="21"/>
          <w:lang w:eastAsia="zh-CN"/>
        </w:rPr>
        <w:t>依据《公约》第一条，对所有环境下多重和交叉形式歧视制定立法，并将禁止交叉形式歧视纳入公共政策；</w:t>
      </w:r>
    </w:p>
    <w:p w14:paraId="4A24DDC7" w14:textId="3241F4B4"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黑体"/>
          <w:sz w:val="21"/>
          <w:szCs w:val="21"/>
          <w:lang w:eastAsia="zh-CN"/>
        </w:rPr>
        <w:t>根据第</w:t>
      </w:r>
      <w:r w:rsidRPr="0018248E">
        <w:rPr>
          <w:rFonts w:eastAsia="黑体"/>
          <w:sz w:val="21"/>
          <w:szCs w:val="21"/>
          <w:lang w:eastAsia="zh-CN"/>
        </w:rPr>
        <w:t>28</w:t>
      </w:r>
      <w:r w:rsidRPr="0018248E">
        <w:rPr>
          <w:rFonts w:eastAsia="黑体"/>
          <w:sz w:val="21"/>
          <w:szCs w:val="21"/>
          <w:lang w:eastAsia="zh-CN"/>
        </w:rPr>
        <w:t>号一般性建议第</w:t>
      </w:r>
      <w:r w:rsidRPr="0018248E">
        <w:rPr>
          <w:rFonts w:eastAsia="黑体"/>
          <w:sz w:val="21"/>
          <w:szCs w:val="21"/>
          <w:lang w:eastAsia="zh-CN"/>
        </w:rPr>
        <w:t>5</w:t>
      </w:r>
      <w:r w:rsidRPr="0018248E">
        <w:rPr>
          <w:rFonts w:eastAsia="黑体"/>
          <w:sz w:val="21"/>
          <w:szCs w:val="21"/>
          <w:lang w:eastAsia="zh-CN"/>
        </w:rPr>
        <w:t>段，重新审视立法、政策和方案办法，采取一致的、跨领域的、对性别问题有敏感认识的办法，并保证结果平等。</w:t>
      </w:r>
    </w:p>
    <w:p w14:paraId="035CFFDA" w14:textId="75871C54" w:rsidR="004E128B" w:rsidRPr="0018248E" w:rsidRDefault="004E128B" w:rsidP="004E128B">
      <w:pPr>
        <w:pStyle w:val="H23G"/>
        <w:spacing w:before="0" w:after="140" w:line="320" w:lineRule="exact"/>
        <w:ind w:left="1264" w:right="1264" w:firstLine="0"/>
        <w:rPr>
          <w:rFonts w:eastAsia="黑体"/>
          <w:b w:val="0"/>
          <w:sz w:val="21"/>
          <w:szCs w:val="21"/>
          <w:lang w:eastAsia="zh-CN"/>
        </w:rPr>
      </w:pPr>
      <w:r w:rsidRPr="0018248E">
        <w:rPr>
          <w:rFonts w:eastAsia="黑体"/>
          <w:b w:val="0"/>
          <w:sz w:val="21"/>
          <w:szCs w:val="21"/>
          <w:lang w:eastAsia="zh-CN"/>
        </w:rPr>
        <w:t>数据收集</w:t>
      </w:r>
    </w:p>
    <w:p w14:paraId="21CFF888"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13.</w:t>
      </w:r>
      <w:r w:rsidRPr="0018248E">
        <w:rPr>
          <w:rFonts w:eastAsia="宋体"/>
          <w:sz w:val="21"/>
          <w:szCs w:val="21"/>
          <w:lang w:eastAsia="zh-CN"/>
        </w:rPr>
        <w:tab/>
      </w:r>
      <w:r w:rsidRPr="0018248E">
        <w:rPr>
          <w:rFonts w:eastAsia="宋体"/>
          <w:sz w:val="21"/>
          <w:szCs w:val="21"/>
          <w:lang w:eastAsia="zh-CN"/>
        </w:rPr>
        <w:t>委员会对缺乏关于《公约》所有领域按性别分列的数据感到关切。</w:t>
      </w:r>
    </w:p>
    <w:p w14:paraId="427E44EF"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14.</w:t>
      </w:r>
      <w:r w:rsidRPr="0018248E">
        <w:rPr>
          <w:rFonts w:eastAsia="宋体"/>
          <w:sz w:val="21"/>
          <w:szCs w:val="21"/>
          <w:lang w:eastAsia="zh-CN"/>
        </w:rPr>
        <w:tab/>
      </w:r>
      <w:r w:rsidRPr="0018248E">
        <w:rPr>
          <w:rFonts w:eastAsia="黑体"/>
          <w:sz w:val="21"/>
          <w:szCs w:val="21"/>
          <w:lang w:eastAsia="zh-CN"/>
        </w:rPr>
        <w:t>委员会鼓励缔约国在努力实现可持续发展目标</w:t>
      </w:r>
      <w:r w:rsidRPr="0018248E">
        <w:rPr>
          <w:rFonts w:eastAsia="黑体"/>
          <w:sz w:val="21"/>
          <w:szCs w:val="21"/>
          <w:lang w:eastAsia="zh-CN"/>
        </w:rPr>
        <w:t>5</w:t>
      </w:r>
      <w:r w:rsidRPr="0018248E">
        <w:rPr>
          <w:rFonts w:eastAsia="黑体"/>
          <w:sz w:val="21"/>
          <w:szCs w:val="21"/>
          <w:lang w:eastAsia="zh-CN"/>
        </w:rPr>
        <w:t>的框架内处理数据收集工作，并建议缔约国按性别、年龄、国籍、宗教和社会经济背景分列收集数据，以准确评估妇女和女童状况，以便确定她们是否遭受歧视，并确保在知情的情况下有针对性地制定政策，同时系统地监测和评价在《公约》所涵盖所有领域实现男女实质性平等方面取得的进展。</w:t>
      </w:r>
    </w:p>
    <w:p w14:paraId="01276244" w14:textId="77777777" w:rsidR="004E128B" w:rsidRPr="0018248E" w:rsidRDefault="004E128B" w:rsidP="004E128B">
      <w:pPr>
        <w:pStyle w:val="H23G"/>
        <w:spacing w:before="0" w:after="140" w:line="320" w:lineRule="exact"/>
        <w:ind w:left="1264" w:right="1264" w:firstLine="0"/>
        <w:rPr>
          <w:rFonts w:eastAsia="黑体"/>
          <w:b w:val="0"/>
          <w:sz w:val="21"/>
          <w:szCs w:val="21"/>
          <w:lang w:eastAsia="zh-CN"/>
        </w:rPr>
      </w:pPr>
      <w:r w:rsidRPr="0018248E">
        <w:rPr>
          <w:rFonts w:eastAsia="黑体"/>
          <w:b w:val="0"/>
          <w:sz w:val="21"/>
          <w:szCs w:val="21"/>
          <w:lang w:eastAsia="zh-CN"/>
        </w:rPr>
        <w:t>国家的域外义务</w:t>
      </w:r>
    </w:p>
    <w:p w14:paraId="5EF16B38" w14:textId="6B4FD014"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15.</w:t>
      </w:r>
      <w:r w:rsidRPr="0018248E">
        <w:rPr>
          <w:rFonts w:eastAsia="宋体"/>
          <w:sz w:val="21"/>
          <w:szCs w:val="21"/>
          <w:lang w:eastAsia="zh-CN"/>
        </w:rPr>
        <w:tab/>
      </w:r>
      <w:r w:rsidRPr="0018248E">
        <w:rPr>
          <w:rFonts w:eastAsia="宋体"/>
          <w:sz w:val="21"/>
          <w:szCs w:val="21"/>
          <w:lang w:eastAsia="zh-CN"/>
        </w:rPr>
        <w:t>委员会欢迎缔约国计划设立部际监测委员会</w:t>
      </w:r>
      <w:r w:rsidRPr="0018248E">
        <w:rPr>
          <w:rFonts w:eastAsia="宋体" w:hint="eastAsia"/>
          <w:sz w:val="21"/>
          <w:szCs w:val="21"/>
          <w:lang w:eastAsia="zh-CN"/>
        </w:rPr>
        <w:t>，</w:t>
      </w:r>
      <w:r w:rsidRPr="0018248E">
        <w:rPr>
          <w:rFonts w:eastAsia="宋体"/>
          <w:sz w:val="21"/>
          <w:szCs w:val="21"/>
          <w:lang w:eastAsia="zh-CN"/>
        </w:rPr>
        <w:t>以</w:t>
      </w:r>
      <w:proofErr w:type="gramStart"/>
      <w:r w:rsidRPr="0018248E">
        <w:rPr>
          <w:rFonts w:eastAsia="宋体"/>
          <w:sz w:val="21"/>
          <w:szCs w:val="21"/>
          <w:lang w:eastAsia="zh-CN"/>
        </w:rPr>
        <w:t>审查受</w:t>
      </w:r>
      <w:proofErr w:type="gramEnd"/>
      <w:r w:rsidRPr="0018248E">
        <w:rPr>
          <w:rFonts w:eastAsia="宋体"/>
          <w:sz w:val="21"/>
          <w:szCs w:val="21"/>
          <w:lang w:eastAsia="zh-CN"/>
        </w:rPr>
        <w:t>设在缔约国内的企业或公司行动影响的个人提出的申诉，并欢迎缔约国承诺与民间社会协作制定</w:t>
      </w:r>
      <w:r w:rsidRPr="0018248E">
        <w:rPr>
          <w:rFonts w:eastAsia="宋体" w:hint="eastAsia"/>
          <w:sz w:val="21"/>
          <w:szCs w:val="21"/>
          <w:lang w:eastAsia="zh-CN"/>
        </w:rPr>
        <w:t>《</w:t>
      </w:r>
      <w:r w:rsidRPr="0018248E">
        <w:rPr>
          <w:rFonts w:eastAsia="宋体" w:hint="eastAsia"/>
          <w:kern w:val="14"/>
          <w:sz w:val="21"/>
          <w:szCs w:val="21"/>
          <w:lang w:val="en-US" w:eastAsia="zh-CN"/>
        </w:rPr>
        <w:t>工商企业与人权国家行动计划》</w:t>
      </w:r>
      <w:r w:rsidRPr="0018248E">
        <w:rPr>
          <w:rFonts w:eastAsia="宋体"/>
          <w:sz w:val="21"/>
          <w:szCs w:val="21"/>
          <w:lang w:eastAsia="zh-CN"/>
        </w:rPr>
        <w:t>。但是，委员会感到关切的是，缔约国对</w:t>
      </w:r>
      <w:r w:rsidRPr="0018248E">
        <w:rPr>
          <w:rFonts w:eastAsia="宋体" w:hint="eastAsia"/>
          <w:sz w:val="21"/>
          <w:szCs w:val="21"/>
          <w:lang w:eastAsia="zh-CN"/>
        </w:rPr>
        <w:t>在</w:t>
      </w:r>
      <w:r w:rsidRPr="0018248E">
        <w:rPr>
          <w:rFonts w:eastAsia="宋体"/>
          <w:sz w:val="21"/>
          <w:szCs w:val="21"/>
          <w:lang w:eastAsia="zh-CN"/>
        </w:rPr>
        <w:t>本国</w:t>
      </w:r>
      <w:r w:rsidRPr="0018248E">
        <w:rPr>
          <w:rFonts w:eastAsia="宋体" w:hint="eastAsia"/>
          <w:sz w:val="21"/>
          <w:szCs w:val="21"/>
          <w:lang w:eastAsia="zh-CN"/>
        </w:rPr>
        <w:t>注册</w:t>
      </w:r>
      <w:r w:rsidRPr="0018248E">
        <w:rPr>
          <w:rFonts w:eastAsia="宋体"/>
          <w:sz w:val="21"/>
          <w:szCs w:val="21"/>
          <w:lang w:eastAsia="zh-CN"/>
        </w:rPr>
        <w:t>但在国外运营的企业实行的金融保密政策、企业报告和税收政策及激励措施，对其他国家，特别是那些已经收入不足的国家调动尽可能多的资源用于实现妇女权利的能力产生严重影响。</w:t>
      </w:r>
    </w:p>
    <w:p w14:paraId="6EAB3D1A"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16.</w:t>
      </w:r>
      <w:r w:rsidRPr="0018248E">
        <w:rPr>
          <w:rFonts w:eastAsia="宋体"/>
          <w:sz w:val="21"/>
          <w:szCs w:val="21"/>
          <w:lang w:eastAsia="zh-CN"/>
        </w:rPr>
        <w:tab/>
      </w:r>
      <w:r w:rsidRPr="0018248E">
        <w:rPr>
          <w:rFonts w:eastAsia="黑体"/>
          <w:sz w:val="21"/>
          <w:szCs w:val="21"/>
          <w:lang w:eastAsia="zh-CN"/>
        </w:rPr>
        <w:t>委员会提醒缔约国根据第</w:t>
      </w:r>
      <w:r w:rsidRPr="0018248E">
        <w:rPr>
          <w:rFonts w:eastAsia="黑体"/>
          <w:sz w:val="21"/>
          <w:szCs w:val="21"/>
          <w:lang w:eastAsia="zh-CN"/>
        </w:rPr>
        <w:t>28</w:t>
      </w:r>
      <w:r w:rsidRPr="0018248E">
        <w:rPr>
          <w:rFonts w:eastAsia="黑体"/>
          <w:sz w:val="21"/>
          <w:szCs w:val="21"/>
          <w:lang w:eastAsia="zh-CN"/>
        </w:rPr>
        <w:t>号一般性建议，注意其对影响提高妇女地位及其人权的行动所负的责任，无论受影响人员是否在缔约国管辖范围内。委员会建议缔约国：</w:t>
      </w:r>
    </w:p>
    <w:p w14:paraId="3A53FA1E"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黑体"/>
          <w:sz w:val="21"/>
          <w:szCs w:val="21"/>
          <w:lang w:eastAsia="zh-CN"/>
        </w:rPr>
        <w:t>根据《工商企业与人权：实施联合国</w:t>
      </w:r>
      <w:r w:rsidRPr="0018248E">
        <w:rPr>
          <w:rFonts w:ascii="宋体" w:eastAsia="宋体" w:hAnsi="宋体"/>
          <w:sz w:val="21"/>
          <w:szCs w:val="21"/>
          <w:lang w:eastAsia="zh-CN"/>
        </w:rPr>
        <w:t>“</w:t>
      </w:r>
      <w:r w:rsidRPr="0018248E">
        <w:rPr>
          <w:rFonts w:eastAsia="黑体"/>
          <w:sz w:val="21"/>
          <w:szCs w:val="21"/>
          <w:lang w:eastAsia="zh-CN"/>
        </w:rPr>
        <w:t>保护、尊重和补救</w:t>
      </w:r>
      <w:r w:rsidRPr="0018248E">
        <w:rPr>
          <w:rFonts w:ascii="宋体" w:eastAsia="宋体" w:hAnsi="宋体"/>
          <w:sz w:val="21"/>
          <w:szCs w:val="21"/>
          <w:lang w:eastAsia="zh-CN"/>
        </w:rPr>
        <w:t>”</w:t>
      </w:r>
      <w:r w:rsidRPr="0018248E">
        <w:rPr>
          <w:rFonts w:eastAsia="黑体"/>
          <w:sz w:val="21"/>
          <w:szCs w:val="21"/>
          <w:lang w:eastAsia="zh-CN"/>
        </w:rPr>
        <w:t>框架指导原则》，并与缔约国的民间社会组织磋商，通过</w:t>
      </w:r>
      <w:r w:rsidRPr="0018248E">
        <w:rPr>
          <w:rFonts w:eastAsia="黑体" w:hint="eastAsia"/>
          <w:sz w:val="21"/>
          <w:szCs w:val="21"/>
          <w:lang w:eastAsia="zh-CN"/>
        </w:rPr>
        <w:t>《</w:t>
      </w:r>
      <w:r w:rsidRPr="0018248E">
        <w:rPr>
          <w:rFonts w:eastAsia="黑体"/>
          <w:sz w:val="21"/>
          <w:szCs w:val="21"/>
          <w:lang w:eastAsia="zh-CN"/>
        </w:rPr>
        <w:t>工商企业与人权国家行动计划</w:t>
      </w:r>
      <w:r w:rsidRPr="0018248E">
        <w:rPr>
          <w:rFonts w:eastAsia="黑体" w:hint="eastAsia"/>
          <w:sz w:val="21"/>
          <w:szCs w:val="21"/>
          <w:lang w:eastAsia="zh-CN"/>
        </w:rPr>
        <w:t>》</w:t>
      </w:r>
      <w:r w:rsidRPr="0018248E">
        <w:rPr>
          <w:rFonts w:eastAsia="黑体"/>
          <w:sz w:val="21"/>
          <w:szCs w:val="21"/>
          <w:lang w:eastAsia="zh-CN"/>
        </w:rPr>
        <w:t>；</w:t>
      </w:r>
    </w:p>
    <w:p w14:paraId="42AF2B7D"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lastRenderedPageBreak/>
        <w:t>(b)</w:t>
      </w:r>
      <w:r w:rsidRPr="0018248E">
        <w:rPr>
          <w:rFonts w:eastAsia="宋体"/>
          <w:sz w:val="21"/>
          <w:szCs w:val="21"/>
          <w:lang w:eastAsia="zh-CN"/>
        </w:rPr>
        <w:tab/>
      </w:r>
      <w:r w:rsidRPr="0018248E">
        <w:rPr>
          <w:rFonts w:eastAsia="黑体"/>
          <w:sz w:val="21"/>
          <w:szCs w:val="21"/>
          <w:lang w:eastAsia="zh-CN"/>
        </w:rPr>
        <w:t>加快设立部际监测委员会并为其有效运作和执行</w:t>
      </w:r>
      <w:r w:rsidRPr="0018248E">
        <w:rPr>
          <w:rFonts w:eastAsia="黑体" w:hint="eastAsia"/>
          <w:sz w:val="21"/>
          <w:szCs w:val="21"/>
          <w:lang w:eastAsia="zh-CN"/>
        </w:rPr>
        <w:t>《</w:t>
      </w:r>
      <w:r w:rsidRPr="0018248E">
        <w:rPr>
          <w:rFonts w:eastAsia="黑体"/>
          <w:sz w:val="21"/>
          <w:szCs w:val="21"/>
          <w:lang w:eastAsia="zh-CN"/>
        </w:rPr>
        <w:t>工商企业与人权国家行动计划</w:t>
      </w:r>
      <w:r w:rsidRPr="0018248E">
        <w:rPr>
          <w:rFonts w:eastAsia="黑体" w:hint="eastAsia"/>
          <w:sz w:val="21"/>
          <w:szCs w:val="21"/>
          <w:lang w:eastAsia="zh-CN"/>
        </w:rPr>
        <w:t>》</w:t>
      </w:r>
      <w:r w:rsidRPr="0018248E">
        <w:rPr>
          <w:rFonts w:eastAsia="黑体"/>
          <w:sz w:val="21"/>
          <w:szCs w:val="21"/>
          <w:lang w:eastAsia="zh-CN"/>
        </w:rPr>
        <w:t>分配充足的人力、技术和财政资源；</w:t>
      </w:r>
    </w:p>
    <w:p w14:paraId="5524250A"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黑体"/>
          <w:sz w:val="21"/>
          <w:szCs w:val="21"/>
          <w:lang w:eastAsia="zh-CN"/>
        </w:rPr>
        <w:t>对其金融保密和公司税收政策及其商业活动对受影响国家中妇女权利和男女实质性平等产生的域外影响开展独立、参与式和定期影响评估，确保不偏不倚地开展评估，公布所用的方法和随后取得的结果，并进一步审查其公司和财政立法、政策和做法，以便在国内外妇女都充分享受《公约》规定的权利。</w:t>
      </w:r>
    </w:p>
    <w:p w14:paraId="66ADC72C"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司法救助</w:t>
      </w:r>
    </w:p>
    <w:p w14:paraId="33BEDB52"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17.</w:t>
      </w:r>
      <w:r w:rsidRPr="0018248E">
        <w:rPr>
          <w:rFonts w:eastAsia="宋体"/>
          <w:sz w:val="21"/>
          <w:szCs w:val="21"/>
          <w:lang w:eastAsia="zh-CN"/>
        </w:rPr>
        <w:tab/>
      </w:r>
      <w:r w:rsidRPr="0018248E">
        <w:rPr>
          <w:rFonts w:eastAsia="宋体"/>
          <w:sz w:val="21"/>
          <w:szCs w:val="21"/>
          <w:lang w:eastAsia="zh-CN"/>
        </w:rPr>
        <w:t>委员会欢迎缔约国提供的关于分发受害者权利和</w:t>
      </w:r>
      <w:proofErr w:type="gramStart"/>
      <w:r w:rsidRPr="0018248E">
        <w:rPr>
          <w:rFonts w:eastAsia="宋体"/>
          <w:sz w:val="21"/>
          <w:szCs w:val="21"/>
          <w:lang w:eastAsia="zh-CN"/>
        </w:rPr>
        <w:t>可</w:t>
      </w:r>
      <w:proofErr w:type="gramEnd"/>
      <w:r w:rsidRPr="0018248E">
        <w:rPr>
          <w:rFonts w:eastAsia="宋体"/>
          <w:sz w:val="21"/>
          <w:szCs w:val="21"/>
          <w:lang w:eastAsia="zh-CN"/>
        </w:rPr>
        <w:t>利用服务信息单的资料。但是，委员会感到关切的是：</w:t>
      </w:r>
    </w:p>
    <w:p w14:paraId="3BF0A7B0"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自通过关于男女平等待遇的</w:t>
      </w:r>
      <w:r w:rsidRPr="0018248E">
        <w:rPr>
          <w:rFonts w:eastAsia="宋体"/>
          <w:sz w:val="21"/>
          <w:szCs w:val="21"/>
          <w:lang w:eastAsia="zh-CN"/>
        </w:rPr>
        <w:t>2008</w:t>
      </w:r>
      <w:r w:rsidRPr="0018248E">
        <w:rPr>
          <w:rFonts w:eastAsia="宋体"/>
          <w:sz w:val="21"/>
          <w:szCs w:val="21"/>
          <w:lang w:eastAsia="zh-CN"/>
        </w:rPr>
        <w:t>年</w:t>
      </w:r>
      <w:r w:rsidRPr="0018248E">
        <w:rPr>
          <w:rFonts w:eastAsia="宋体"/>
          <w:sz w:val="21"/>
          <w:szCs w:val="21"/>
          <w:lang w:eastAsia="zh-CN"/>
        </w:rPr>
        <w:t>5</w:t>
      </w:r>
      <w:r w:rsidRPr="0018248E">
        <w:rPr>
          <w:rFonts w:eastAsia="宋体"/>
          <w:sz w:val="21"/>
          <w:szCs w:val="21"/>
          <w:lang w:eastAsia="zh-CN"/>
        </w:rPr>
        <w:t>月</w:t>
      </w:r>
      <w:r w:rsidRPr="0018248E">
        <w:rPr>
          <w:rFonts w:eastAsia="宋体"/>
          <w:sz w:val="21"/>
          <w:szCs w:val="21"/>
          <w:lang w:eastAsia="zh-CN"/>
        </w:rPr>
        <w:t>13</w:t>
      </w:r>
      <w:r w:rsidRPr="0018248E">
        <w:rPr>
          <w:rFonts w:eastAsia="宋体"/>
          <w:sz w:val="21"/>
          <w:szCs w:val="21"/>
          <w:lang w:eastAsia="zh-CN"/>
        </w:rPr>
        <w:t>日法律和</w:t>
      </w:r>
      <w:r w:rsidRPr="0018248E">
        <w:rPr>
          <w:rFonts w:eastAsia="宋体"/>
          <w:sz w:val="21"/>
          <w:szCs w:val="21"/>
          <w:lang w:eastAsia="zh-CN"/>
        </w:rPr>
        <w:t>2016</w:t>
      </w:r>
      <w:r w:rsidRPr="0018248E">
        <w:rPr>
          <w:rFonts w:eastAsia="宋体"/>
          <w:sz w:val="21"/>
          <w:szCs w:val="21"/>
          <w:lang w:eastAsia="zh-CN"/>
        </w:rPr>
        <w:t>年</w:t>
      </w:r>
      <w:r w:rsidRPr="0018248E">
        <w:rPr>
          <w:rFonts w:eastAsia="宋体"/>
          <w:sz w:val="21"/>
          <w:szCs w:val="21"/>
          <w:lang w:eastAsia="zh-CN"/>
        </w:rPr>
        <w:t>6</w:t>
      </w:r>
      <w:r w:rsidRPr="0018248E">
        <w:rPr>
          <w:rFonts w:eastAsia="宋体"/>
          <w:sz w:val="21"/>
          <w:szCs w:val="21"/>
          <w:lang w:eastAsia="zh-CN"/>
        </w:rPr>
        <w:t>月</w:t>
      </w:r>
      <w:r w:rsidRPr="0018248E">
        <w:rPr>
          <w:rFonts w:eastAsia="宋体"/>
          <w:sz w:val="21"/>
          <w:szCs w:val="21"/>
          <w:lang w:eastAsia="zh-CN"/>
        </w:rPr>
        <w:t>3</w:t>
      </w:r>
      <w:r w:rsidRPr="0018248E">
        <w:rPr>
          <w:rFonts w:eastAsia="宋体"/>
          <w:sz w:val="21"/>
          <w:szCs w:val="21"/>
          <w:lang w:eastAsia="zh-CN"/>
        </w:rPr>
        <w:t>日法律以来，缺乏关于歧视妇女案件的法院裁定；</w:t>
      </w:r>
    </w:p>
    <w:p w14:paraId="1A5DEF0B"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平等待遇中心的能力有限，导致它无法代表歧视妇女行为受害者提出申诉或调查歧视妇女案件；</w:t>
      </w:r>
    </w:p>
    <w:p w14:paraId="20A84640"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宋体"/>
          <w:sz w:val="21"/>
          <w:szCs w:val="21"/>
          <w:lang w:eastAsia="zh-CN"/>
        </w:rPr>
        <w:t>报告指出向法律援助服务机构提供的经费有限，导致律师不愿意为暴力行为受害者和歧视妇女行为受害者辩护，限制了她们主张权利的能力；</w:t>
      </w:r>
    </w:p>
    <w:p w14:paraId="729BC323"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(d)</w:t>
      </w:r>
      <w:r w:rsidRPr="0018248E">
        <w:rPr>
          <w:rFonts w:eastAsia="宋体"/>
          <w:sz w:val="21"/>
          <w:szCs w:val="21"/>
          <w:lang w:eastAsia="zh-CN"/>
        </w:rPr>
        <w:tab/>
      </w:r>
      <w:r w:rsidRPr="0018248E">
        <w:rPr>
          <w:rFonts w:eastAsia="宋体"/>
          <w:sz w:val="21"/>
          <w:szCs w:val="21"/>
          <w:lang w:eastAsia="zh-CN"/>
        </w:rPr>
        <w:t>妇女和女童对自身权利以及可利用救济和服务的认识水平低。</w:t>
      </w:r>
    </w:p>
    <w:p w14:paraId="5C9A1744"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18.</w:t>
      </w:r>
      <w:r w:rsidRPr="0018248E">
        <w:rPr>
          <w:rFonts w:eastAsia="宋体"/>
          <w:sz w:val="21"/>
          <w:szCs w:val="21"/>
          <w:lang w:eastAsia="zh-CN"/>
        </w:rPr>
        <w:tab/>
      </w:r>
      <w:r w:rsidRPr="0018248E">
        <w:rPr>
          <w:rFonts w:eastAsia="黑体"/>
          <w:sz w:val="21"/>
          <w:szCs w:val="21"/>
          <w:lang w:eastAsia="zh-CN"/>
        </w:rPr>
        <w:t>委员会根据其关于司法救助的第</w:t>
      </w:r>
      <w:r w:rsidRPr="0018248E">
        <w:rPr>
          <w:rFonts w:eastAsia="黑体"/>
          <w:sz w:val="21"/>
          <w:szCs w:val="21"/>
          <w:lang w:eastAsia="zh-CN"/>
        </w:rPr>
        <w:t>33(2015)</w:t>
      </w:r>
      <w:r w:rsidRPr="0018248E">
        <w:rPr>
          <w:rFonts w:eastAsia="黑体"/>
          <w:sz w:val="21"/>
          <w:szCs w:val="21"/>
          <w:lang w:eastAsia="zh-CN"/>
        </w:rPr>
        <w:t>号一般性建议，建议缔约国：</w:t>
      </w:r>
    </w:p>
    <w:p w14:paraId="1E7B67CB"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黑体"/>
          <w:sz w:val="21"/>
          <w:szCs w:val="21"/>
          <w:lang w:eastAsia="zh-CN"/>
        </w:rPr>
        <w:t>提高公众对禁止歧视妇女的立法及受害者可利用救济的认识，并为司法机构提供关于严格适用此类立法的能力建设；</w:t>
      </w:r>
    </w:p>
    <w:p w14:paraId="7F499349"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黑体"/>
          <w:sz w:val="21"/>
          <w:szCs w:val="21"/>
          <w:lang w:eastAsia="zh-CN"/>
        </w:rPr>
        <w:t>拓宽平等待遇中心的能力，使其能够代表歧视行为受害者提出申诉，能够对歧视妇女案件发布约束性决定，并确保遭受交叉形式歧视的女性受害者获得有效救济以主张权利；</w:t>
      </w:r>
    </w:p>
    <w:p w14:paraId="44A44EBB"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黑体"/>
          <w:sz w:val="21"/>
          <w:szCs w:val="21"/>
          <w:lang w:eastAsia="zh-CN"/>
        </w:rPr>
        <w:t>划拨充足的资源，确保遭受歧视和性别暴力但没有足够财力的妇女获得免费的法律援助；</w:t>
      </w:r>
    </w:p>
    <w:p w14:paraId="6E6D3578" w14:textId="77777777" w:rsidR="004E128B" w:rsidRPr="0018248E" w:rsidRDefault="004E128B" w:rsidP="004E128B">
      <w:pPr>
        <w:pStyle w:val="SingleTxtG"/>
        <w:spacing w:after="140" w:line="320" w:lineRule="exact"/>
        <w:ind w:left="1264" w:right="1264" w:firstLine="437"/>
        <w:rPr>
          <w:rFonts w:eastAsia="黑体"/>
          <w:spacing w:val="4"/>
          <w:sz w:val="21"/>
          <w:szCs w:val="21"/>
          <w:lang w:eastAsia="zh-CN"/>
        </w:rPr>
      </w:pPr>
      <w:r w:rsidRPr="0018248E">
        <w:rPr>
          <w:rFonts w:eastAsia="宋体"/>
          <w:sz w:val="21"/>
          <w:szCs w:val="21"/>
          <w:lang w:eastAsia="zh-CN"/>
        </w:rPr>
        <w:t>(d)</w:t>
      </w:r>
      <w:r w:rsidRPr="0018248E">
        <w:rPr>
          <w:rFonts w:eastAsia="宋体"/>
          <w:sz w:val="21"/>
          <w:szCs w:val="21"/>
          <w:lang w:eastAsia="zh-CN"/>
        </w:rPr>
        <w:tab/>
      </w:r>
      <w:r w:rsidRPr="0018248E">
        <w:rPr>
          <w:rFonts w:eastAsia="黑体"/>
          <w:spacing w:val="4"/>
          <w:sz w:val="21"/>
          <w:szCs w:val="21"/>
          <w:lang w:eastAsia="zh-CN"/>
        </w:rPr>
        <w:t>加强采取措施，以提高妇女和女童对其权利以及可利用救济和服务的认识。</w:t>
      </w:r>
    </w:p>
    <w:p w14:paraId="6EA93F1E"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提高妇女地位的国家机制</w:t>
      </w:r>
    </w:p>
    <w:p w14:paraId="6DE74BEB"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19.</w:t>
      </w:r>
      <w:r w:rsidRPr="0018248E">
        <w:rPr>
          <w:rFonts w:eastAsia="宋体"/>
          <w:sz w:val="21"/>
          <w:szCs w:val="21"/>
          <w:lang w:eastAsia="zh-CN"/>
        </w:rPr>
        <w:tab/>
      </w:r>
      <w:r w:rsidRPr="0018248E">
        <w:rPr>
          <w:rFonts w:eastAsia="宋体"/>
          <w:sz w:val="21"/>
          <w:szCs w:val="21"/>
          <w:lang w:eastAsia="zh-CN"/>
        </w:rPr>
        <w:t>委员会欢迎缔约国努力使男性和男童参与性别平等举措。它注意到缔约国中有多个实体参与创造机会平等。委员会欢迎若干部委和政府部门任命平等官员。但是，委员会关切地注意到以下方面：</w:t>
      </w:r>
    </w:p>
    <w:p w14:paraId="5D587779"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机会平等部集中力量促进机会平等，采用不分性别的办法，未能充分优先考虑提高妇女地位以实现《公约》所有领域的平等权利和实质性平等；</w:t>
      </w:r>
    </w:p>
    <w:p w14:paraId="25EC3599"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机会平等部的任务授权有限，未能涵盖在《公约》所有领域提高妇女地位及交叉形式歧视；</w:t>
      </w:r>
    </w:p>
    <w:p w14:paraId="71D103D9"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lastRenderedPageBreak/>
        <w:t>(c)</w:t>
      </w:r>
      <w:r w:rsidRPr="0018248E">
        <w:rPr>
          <w:rFonts w:eastAsia="宋体"/>
          <w:sz w:val="21"/>
          <w:szCs w:val="21"/>
          <w:lang w:eastAsia="zh-CN"/>
        </w:rPr>
        <w:tab/>
      </w:r>
      <w:r w:rsidRPr="0018248E">
        <w:rPr>
          <w:rFonts w:eastAsia="宋体"/>
          <w:sz w:val="21"/>
          <w:szCs w:val="21"/>
          <w:lang w:eastAsia="zh-CN"/>
        </w:rPr>
        <w:t>缺少处理多重和交叉形式歧视、性别平等主流化和将性别平等观点纳入预算编制的执行《公约》战略性框架；</w:t>
      </w:r>
    </w:p>
    <w:p w14:paraId="7A8D90CB"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(d)</w:t>
      </w:r>
      <w:r w:rsidRPr="0018248E">
        <w:rPr>
          <w:rFonts w:eastAsia="宋体"/>
          <w:sz w:val="21"/>
          <w:szCs w:val="21"/>
          <w:lang w:eastAsia="zh-CN"/>
        </w:rPr>
        <w:tab/>
      </w:r>
      <w:r w:rsidRPr="0018248E">
        <w:rPr>
          <w:rFonts w:eastAsia="宋体"/>
          <w:sz w:val="21"/>
          <w:szCs w:val="21"/>
          <w:lang w:eastAsia="zh-CN"/>
        </w:rPr>
        <w:t>《</w:t>
      </w:r>
      <w:r w:rsidRPr="0018248E">
        <w:rPr>
          <w:rFonts w:eastAsia="宋体"/>
          <w:sz w:val="21"/>
          <w:szCs w:val="21"/>
          <w:lang w:eastAsia="zh-CN"/>
        </w:rPr>
        <w:t>2015-2018</w:t>
      </w:r>
      <w:r w:rsidRPr="0018248E">
        <w:rPr>
          <w:rFonts w:eastAsia="宋体"/>
          <w:sz w:val="21"/>
          <w:szCs w:val="21"/>
          <w:lang w:eastAsia="zh-CN"/>
        </w:rPr>
        <w:t>年性别平等行动计划》缺少监测和评价其执行情况的指标，还缺少确定为开展相应活动所划拨资源的追踪体系；</w:t>
      </w:r>
    </w:p>
    <w:p w14:paraId="23F8AA6B"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(e)</w:t>
      </w:r>
      <w:r w:rsidRPr="0018248E">
        <w:rPr>
          <w:rFonts w:eastAsia="宋体"/>
          <w:sz w:val="21"/>
          <w:szCs w:val="21"/>
          <w:lang w:eastAsia="zh-CN"/>
        </w:rPr>
        <w:tab/>
      </w:r>
      <w:r w:rsidRPr="0018248E">
        <w:rPr>
          <w:rFonts w:eastAsia="宋体"/>
          <w:sz w:val="21"/>
          <w:szCs w:val="21"/>
          <w:lang w:eastAsia="zh-CN"/>
        </w:rPr>
        <w:t>审查男女平等部际委员会的作用，确保各部委为执行《国家性别平等计划》开展协调；</w:t>
      </w:r>
    </w:p>
    <w:p w14:paraId="15AE894A"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(f)</w:t>
      </w:r>
      <w:r w:rsidRPr="0018248E">
        <w:rPr>
          <w:rFonts w:eastAsia="宋体"/>
          <w:sz w:val="21"/>
          <w:szCs w:val="21"/>
          <w:lang w:eastAsia="zh-CN"/>
        </w:rPr>
        <w:tab/>
      </w:r>
      <w:r w:rsidRPr="0018248E">
        <w:rPr>
          <w:rFonts w:eastAsia="宋体"/>
          <w:sz w:val="21"/>
          <w:szCs w:val="21"/>
          <w:lang w:eastAsia="zh-CN"/>
        </w:rPr>
        <w:t>废除所有部委的性别平等股，然而并非所有部委和政府部门都任命了平等官员，而且并非所有平等官员都拥有确保跨领域执行《国家性别平等计划》所必需的能力；</w:t>
      </w:r>
    </w:p>
    <w:p w14:paraId="63D59B1F"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(g)</w:t>
      </w:r>
      <w:r w:rsidRPr="0018248E">
        <w:rPr>
          <w:rFonts w:eastAsia="宋体"/>
          <w:sz w:val="21"/>
          <w:szCs w:val="21"/>
          <w:lang w:eastAsia="zh-CN"/>
        </w:rPr>
        <w:tab/>
      </w:r>
      <w:r w:rsidRPr="0018248E">
        <w:rPr>
          <w:rFonts w:eastAsia="宋体"/>
          <w:sz w:val="21"/>
          <w:szCs w:val="21"/>
          <w:lang w:eastAsia="zh-CN"/>
        </w:rPr>
        <w:t>没有收集、分析和</w:t>
      </w:r>
      <w:proofErr w:type="gramStart"/>
      <w:r w:rsidRPr="0018248E">
        <w:rPr>
          <w:rFonts w:eastAsia="宋体"/>
          <w:sz w:val="21"/>
          <w:szCs w:val="21"/>
          <w:lang w:eastAsia="zh-CN"/>
        </w:rPr>
        <w:t>传播按</w:t>
      </w:r>
      <w:proofErr w:type="gramEnd"/>
      <w:r w:rsidRPr="0018248E">
        <w:rPr>
          <w:rFonts w:eastAsia="宋体"/>
          <w:sz w:val="21"/>
          <w:szCs w:val="21"/>
          <w:lang w:eastAsia="zh-CN"/>
        </w:rPr>
        <w:t>性别分列的数据，这些工作对于评估计划中和现有的活动及方案对消除所有生活领域歧视妇女行为的影响和实效来说是必要的。</w:t>
      </w:r>
    </w:p>
    <w:p w14:paraId="14ACD9CB"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20.</w:t>
      </w:r>
      <w:r w:rsidRPr="0018248E">
        <w:rPr>
          <w:rFonts w:eastAsia="宋体"/>
          <w:sz w:val="21"/>
          <w:szCs w:val="21"/>
          <w:lang w:eastAsia="zh-CN"/>
        </w:rPr>
        <w:tab/>
      </w:r>
      <w:r w:rsidRPr="0018248E">
        <w:rPr>
          <w:rFonts w:eastAsia="黑体"/>
          <w:sz w:val="21"/>
          <w:szCs w:val="21"/>
          <w:lang w:eastAsia="zh-CN"/>
        </w:rPr>
        <w:t>委员会回顾了《北京宣言》和《行动纲</w:t>
      </w:r>
      <w:r w:rsidRPr="0018248E">
        <w:rPr>
          <w:rFonts w:eastAsia="黑体" w:hint="eastAsia"/>
          <w:sz w:val="21"/>
          <w:szCs w:val="21"/>
          <w:lang w:eastAsia="zh-CN"/>
        </w:rPr>
        <w:t>要</w:t>
      </w:r>
      <w:r w:rsidRPr="0018248E">
        <w:rPr>
          <w:rFonts w:eastAsia="黑体"/>
          <w:sz w:val="21"/>
          <w:szCs w:val="21"/>
          <w:lang w:eastAsia="zh-CN"/>
        </w:rPr>
        <w:t>》就提高妇女地位的体制机制和在立法、公共政策、方案和项目中纳入性别平等视角提供的指导，鼓励缔约国根据《公约》加强男性和男童在提高妇女地位中的参与，并建议缔约国：</w:t>
      </w:r>
    </w:p>
    <w:p w14:paraId="462BF8F1"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黑体"/>
          <w:sz w:val="21"/>
          <w:szCs w:val="21"/>
          <w:lang w:eastAsia="zh-CN"/>
        </w:rPr>
        <w:t>评估将提高妇女地位部改为机会平等部及随后趋向于采用不分性别的办法的影响，并评价男子和男童在实现男女实质性平等方面所做的工作；</w:t>
      </w:r>
    </w:p>
    <w:p w14:paraId="1FFA183C"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黑体"/>
          <w:sz w:val="21"/>
          <w:szCs w:val="21"/>
          <w:lang w:eastAsia="zh-CN"/>
        </w:rPr>
        <w:t>审查机会平等部的任务授权，纳入在《公约》所涵盖的所有领域提高妇女地位和消除交叉形式歧视，包括针对宗教、族裔和性少数群体妇女的歧视；</w:t>
      </w:r>
    </w:p>
    <w:p w14:paraId="588071BD"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黑体"/>
          <w:sz w:val="21"/>
          <w:szCs w:val="21"/>
          <w:lang w:eastAsia="zh-CN"/>
        </w:rPr>
        <w:t>通过促进性别平等综合战略框架，用于分析造成持续不平等的结构性因素，包括涉及妇女和男子在家庭和社会中的角色和责任的歧视性陈规定型观念，还用于解决处境不利妇女群体遭受的交叉形式歧视，并确保该框架规定性别平等主流化和将性别平等观点纳入预算编制；</w:t>
      </w:r>
    </w:p>
    <w:p w14:paraId="5298457D" w14:textId="77777777" w:rsidR="004E128B" w:rsidRPr="0018248E" w:rsidRDefault="004E128B" w:rsidP="004E128B">
      <w:pPr>
        <w:pStyle w:val="SingleTxtG"/>
        <w:spacing w:after="140" w:line="320" w:lineRule="exact"/>
        <w:ind w:left="1264" w:right="1264" w:firstLine="437"/>
        <w:rPr>
          <w:rFonts w:eastAsia="黑体"/>
          <w:bCs/>
          <w:sz w:val="21"/>
          <w:szCs w:val="21"/>
          <w:lang w:eastAsia="zh-CN"/>
        </w:rPr>
      </w:pPr>
      <w:r w:rsidRPr="0018248E">
        <w:rPr>
          <w:rFonts w:eastAsia="宋体"/>
          <w:sz w:val="21"/>
          <w:szCs w:val="21"/>
          <w:lang w:eastAsia="zh-CN"/>
        </w:rPr>
        <w:t>(d)</w:t>
      </w:r>
      <w:r w:rsidRPr="0018248E">
        <w:rPr>
          <w:rFonts w:eastAsia="宋体"/>
          <w:sz w:val="21"/>
          <w:szCs w:val="21"/>
          <w:lang w:eastAsia="zh-CN"/>
        </w:rPr>
        <w:tab/>
      </w:r>
      <w:r w:rsidRPr="0018248E">
        <w:rPr>
          <w:rFonts w:eastAsia="黑体"/>
          <w:sz w:val="21"/>
          <w:szCs w:val="21"/>
          <w:lang w:eastAsia="zh-CN"/>
        </w:rPr>
        <w:t>制定指标和预算，以便对《</w:t>
      </w:r>
      <w:r w:rsidRPr="0018248E">
        <w:rPr>
          <w:rFonts w:eastAsia="黑体"/>
          <w:sz w:val="21"/>
          <w:szCs w:val="21"/>
          <w:lang w:eastAsia="zh-CN"/>
        </w:rPr>
        <w:t>2015-2018</w:t>
      </w:r>
      <w:r w:rsidRPr="0018248E">
        <w:rPr>
          <w:rFonts w:eastAsia="黑体"/>
          <w:sz w:val="21"/>
          <w:szCs w:val="21"/>
          <w:lang w:eastAsia="zh-CN"/>
        </w:rPr>
        <w:t>年性别平等行动计划》执行工作中已取得的进展和所产生的影响进行定期评估；</w:t>
      </w:r>
    </w:p>
    <w:p w14:paraId="36AEA07B"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bCs/>
          <w:sz w:val="21"/>
          <w:szCs w:val="21"/>
          <w:lang w:eastAsia="zh-CN"/>
        </w:rPr>
        <w:t>(e)</w:t>
      </w:r>
      <w:r w:rsidRPr="0018248E">
        <w:rPr>
          <w:rFonts w:eastAsia="宋体"/>
          <w:bCs/>
          <w:sz w:val="21"/>
          <w:szCs w:val="21"/>
          <w:lang w:eastAsia="zh-CN"/>
        </w:rPr>
        <w:tab/>
      </w:r>
      <w:r w:rsidRPr="0018248E">
        <w:rPr>
          <w:rFonts w:eastAsia="黑体"/>
          <w:bCs/>
          <w:sz w:val="21"/>
          <w:szCs w:val="21"/>
          <w:lang w:eastAsia="zh-CN"/>
        </w:rPr>
        <w:t>保证负责执行《性别平等计划》的实体之间协调的延续性，并确保向相关实体提供必要的任务授权、知名度和财政资源以有效执行任务；</w:t>
      </w:r>
    </w:p>
    <w:p w14:paraId="644F60E1"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(f)</w:t>
      </w:r>
      <w:r w:rsidRPr="0018248E">
        <w:rPr>
          <w:rFonts w:eastAsia="宋体"/>
          <w:sz w:val="21"/>
          <w:szCs w:val="21"/>
          <w:lang w:eastAsia="zh-CN"/>
        </w:rPr>
        <w:tab/>
      </w:r>
      <w:r w:rsidRPr="0018248E">
        <w:rPr>
          <w:rFonts w:eastAsia="黑体"/>
          <w:sz w:val="21"/>
          <w:szCs w:val="21"/>
          <w:lang w:eastAsia="zh-CN"/>
        </w:rPr>
        <w:t>在所有部委和政府部门任命足够高级别的性别平等官员，加紧努力以确保为所有平等官员提供足够的技术和财政资源，从而有效执行《性别平等行动计划》，并将其担任性别平等官员的职责纳入其作为公务员的工作计划；</w:t>
      </w:r>
    </w:p>
    <w:p w14:paraId="54447B8B"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(g)</w:t>
      </w:r>
      <w:r w:rsidRPr="0018248E">
        <w:rPr>
          <w:rFonts w:eastAsia="宋体"/>
          <w:sz w:val="21"/>
          <w:szCs w:val="21"/>
          <w:lang w:eastAsia="zh-CN"/>
        </w:rPr>
        <w:tab/>
      </w:r>
      <w:r w:rsidRPr="0018248E">
        <w:rPr>
          <w:rFonts w:eastAsia="黑体"/>
          <w:sz w:val="21"/>
          <w:szCs w:val="21"/>
          <w:lang w:eastAsia="zh-CN"/>
        </w:rPr>
        <w:t>加紧努力</w:t>
      </w:r>
      <w:proofErr w:type="gramStart"/>
      <w:r w:rsidRPr="0018248E">
        <w:rPr>
          <w:rFonts w:eastAsia="黑体"/>
          <w:sz w:val="21"/>
          <w:szCs w:val="21"/>
          <w:lang w:eastAsia="zh-CN"/>
        </w:rPr>
        <w:t>改进按</w:t>
      </w:r>
      <w:proofErr w:type="gramEnd"/>
      <w:r w:rsidRPr="0018248E">
        <w:rPr>
          <w:rFonts w:eastAsia="黑体"/>
          <w:sz w:val="21"/>
          <w:szCs w:val="21"/>
          <w:lang w:eastAsia="zh-CN"/>
        </w:rPr>
        <w:t>性别分列的数据收集工作，以评估正在进行的和今后的活动和方案，包括《性别平等行动计划》中的活动和方案的影响和实效。</w:t>
      </w:r>
    </w:p>
    <w:p w14:paraId="62445B3C"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国家人权机构</w:t>
      </w:r>
    </w:p>
    <w:p w14:paraId="736D0188"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21.</w:t>
      </w:r>
      <w:r w:rsidRPr="0018248E">
        <w:rPr>
          <w:rFonts w:eastAsia="宋体"/>
          <w:sz w:val="21"/>
          <w:szCs w:val="21"/>
          <w:lang w:eastAsia="zh-CN"/>
        </w:rPr>
        <w:tab/>
      </w:r>
      <w:r w:rsidRPr="00242AC9">
        <w:rPr>
          <w:rFonts w:eastAsia="宋体"/>
          <w:spacing w:val="2"/>
          <w:sz w:val="21"/>
          <w:szCs w:val="21"/>
          <w:lang w:eastAsia="zh-CN"/>
        </w:rPr>
        <w:t>委员会感到关切的是，人权问题咨询委员会缺少有效执行任务所必需的人力、技术和财政资源。</w:t>
      </w:r>
    </w:p>
    <w:p w14:paraId="37E0BE76"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lastRenderedPageBreak/>
        <w:t>22.</w:t>
      </w:r>
      <w:r w:rsidRPr="0018248E">
        <w:rPr>
          <w:rFonts w:eastAsia="宋体"/>
          <w:sz w:val="21"/>
          <w:szCs w:val="21"/>
          <w:lang w:eastAsia="zh-CN"/>
        </w:rPr>
        <w:tab/>
      </w:r>
      <w:r w:rsidRPr="0018248E">
        <w:rPr>
          <w:rFonts w:eastAsia="黑体"/>
          <w:sz w:val="21"/>
          <w:szCs w:val="21"/>
          <w:lang w:eastAsia="zh-CN"/>
        </w:rPr>
        <w:t>委员会建议缔约国增强对人权问题咨询委员会的资源分配，并执行国家人权机构全球联盟于</w:t>
      </w:r>
      <w:r w:rsidRPr="0018248E">
        <w:rPr>
          <w:rFonts w:eastAsia="黑体"/>
          <w:sz w:val="21"/>
          <w:szCs w:val="21"/>
          <w:lang w:eastAsia="zh-CN"/>
        </w:rPr>
        <w:t>2015</w:t>
      </w:r>
      <w:r w:rsidRPr="0018248E">
        <w:rPr>
          <w:rFonts w:eastAsia="黑体"/>
          <w:sz w:val="21"/>
          <w:szCs w:val="21"/>
          <w:lang w:eastAsia="zh-CN"/>
        </w:rPr>
        <w:t>年提出的建议。</w:t>
      </w:r>
    </w:p>
    <w:p w14:paraId="43F778AD" w14:textId="34E88715" w:rsidR="004E128B" w:rsidRPr="0018248E" w:rsidRDefault="004E128B" w:rsidP="004E128B">
      <w:pPr>
        <w:pStyle w:val="H23G"/>
        <w:spacing w:before="0" w:after="140" w:line="320" w:lineRule="exact"/>
        <w:ind w:left="1264" w:right="1264" w:firstLine="0"/>
        <w:rPr>
          <w:rFonts w:eastAsia="黑体"/>
          <w:b w:val="0"/>
          <w:sz w:val="21"/>
          <w:szCs w:val="21"/>
          <w:lang w:eastAsia="zh-CN"/>
        </w:rPr>
      </w:pPr>
      <w:r w:rsidRPr="0018248E">
        <w:rPr>
          <w:rFonts w:eastAsia="黑体"/>
          <w:b w:val="0"/>
          <w:sz w:val="21"/>
          <w:szCs w:val="21"/>
          <w:lang w:eastAsia="zh-CN"/>
        </w:rPr>
        <w:t>暂行特别措施</w:t>
      </w:r>
    </w:p>
    <w:p w14:paraId="07DD6D74" w14:textId="44515929"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23.</w:t>
      </w:r>
      <w:r w:rsidRPr="0018248E">
        <w:rPr>
          <w:rFonts w:eastAsia="宋体"/>
          <w:sz w:val="21"/>
          <w:szCs w:val="21"/>
          <w:lang w:eastAsia="zh-CN"/>
        </w:rPr>
        <w:tab/>
      </w:r>
      <w:r w:rsidRPr="0018248E">
        <w:rPr>
          <w:rFonts w:eastAsia="宋体"/>
          <w:sz w:val="21"/>
          <w:szCs w:val="21"/>
          <w:lang w:eastAsia="zh-CN"/>
        </w:rPr>
        <w:t>委员会欢迎机会平等部部长在对话期间承认特别措施对于实现男女实质性平等的必要性。它还注意到各政党选举人名单中采用了代表不足性别至少占</w:t>
      </w:r>
      <w:r w:rsidRPr="0018248E">
        <w:rPr>
          <w:rFonts w:eastAsia="宋体"/>
          <w:sz w:val="21"/>
          <w:szCs w:val="21"/>
          <w:lang w:eastAsia="zh-CN"/>
        </w:rPr>
        <w:t>40%</w:t>
      </w:r>
      <w:r w:rsidRPr="0018248E">
        <w:rPr>
          <w:rFonts w:eastAsia="宋体"/>
          <w:sz w:val="21"/>
          <w:szCs w:val="21"/>
          <w:lang w:eastAsia="zh-CN"/>
        </w:rPr>
        <w:t>这一前所未有的配额的积极举措。但是，委员会感到关切的是，该措施不区分性别。它还感到关切的是，该措施不适用于市议会。此外，委员会对收到的关于公众反对旨在提高妇女地位的暂行特别措施的信息表示关切，这对采取暂行特别措施以在教育、就业和医疗保健等领域实现平等构成了障碍。</w:t>
      </w:r>
    </w:p>
    <w:p w14:paraId="54BC9E22" w14:textId="77777777" w:rsidR="004E128B" w:rsidRPr="0018248E" w:rsidRDefault="004E128B" w:rsidP="004E128B">
      <w:pPr>
        <w:pStyle w:val="SingleTxtG"/>
        <w:spacing w:after="140" w:line="320" w:lineRule="exact"/>
        <w:ind w:left="1264" w:right="1264"/>
        <w:rPr>
          <w:rFonts w:eastAsia="黑体"/>
          <w:bCs/>
          <w:sz w:val="21"/>
          <w:szCs w:val="21"/>
          <w:lang w:eastAsia="zh-CN"/>
        </w:rPr>
      </w:pPr>
      <w:r w:rsidRPr="0018248E">
        <w:rPr>
          <w:rFonts w:eastAsia="宋体"/>
          <w:sz w:val="21"/>
          <w:szCs w:val="21"/>
          <w:lang w:eastAsia="zh-CN"/>
        </w:rPr>
        <w:t>24.</w:t>
      </w:r>
      <w:r w:rsidRPr="0018248E">
        <w:rPr>
          <w:rFonts w:eastAsia="宋体"/>
          <w:sz w:val="21"/>
          <w:szCs w:val="21"/>
          <w:lang w:eastAsia="zh-CN"/>
        </w:rPr>
        <w:tab/>
      </w:r>
      <w:r w:rsidRPr="0018248E">
        <w:rPr>
          <w:rFonts w:eastAsia="黑体"/>
          <w:bCs/>
          <w:sz w:val="21"/>
          <w:szCs w:val="21"/>
          <w:lang w:eastAsia="zh-CN"/>
        </w:rPr>
        <w:t>委员会提及其关于暂行特别措施的第</w:t>
      </w:r>
      <w:r w:rsidRPr="0018248E">
        <w:rPr>
          <w:rFonts w:eastAsia="黑体"/>
          <w:bCs/>
          <w:sz w:val="21"/>
          <w:szCs w:val="21"/>
          <w:lang w:eastAsia="zh-CN"/>
        </w:rPr>
        <w:t>25(2004)</w:t>
      </w:r>
      <w:r w:rsidRPr="0018248E">
        <w:rPr>
          <w:rFonts w:eastAsia="黑体"/>
          <w:bCs/>
          <w:sz w:val="21"/>
          <w:szCs w:val="21"/>
          <w:lang w:eastAsia="zh-CN"/>
        </w:rPr>
        <w:t>号一般性建议，建议缔约国：</w:t>
      </w:r>
    </w:p>
    <w:p w14:paraId="630B5185" w14:textId="77777777" w:rsidR="004E128B" w:rsidRPr="0018248E" w:rsidRDefault="004E128B" w:rsidP="004E128B">
      <w:pPr>
        <w:pStyle w:val="SingleTxtG"/>
        <w:spacing w:after="140" w:line="320" w:lineRule="exact"/>
        <w:ind w:left="1264" w:right="1264" w:firstLine="437"/>
        <w:rPr>
          <w:rFonts w:eastAsia="黑体"/>
          <w:bCs/>
          <w:sz w:val="21"/>
          <w:szCs w:val="21"/>
          <w:lang w:eastAsia="zh-CN"/>
        </w:rPr>
      </w:pPr>
      <w:r w:rsidRPr="0018248E">
        <w:rPr>
          <w:rFonts w:eastAsia="宋体"/>
          <w:bCs/>
          <w:sz w:val="21"/>
          <w:szCs w:val="21"/>
          <w:lang w:eastAsia="zh-CN"/>
        </w:rPr>
        <w:t>(a)</w:t>
      </w:r>
      <w:r w:rsidRPr="0018248E">
        <w:rPr>
          <w:rFonts w:eastAsia="宋体"/>
          <w:bCs/>
          <w:sz w:val="21"/>
          <w:szCs w:val="21"/>
          <w:lang w:eastAsia="zh-CN"/>
        </w:rPr>
        <w:tab/>
      </w:r>
      <w:r w:rsidRPr="0018248E">
        <w:rPr>
          <w:rFonts w:eastAsia="黑体"/>
          <w:sz w:val="21"/>
          <w:szCs w:val="21"/>
          <w:lang w:eastAsia="zh-CN"/>
        </w:rPr>
        <w:t>继续提高政治人物、媒体和公众的认识，使其认识到妇女在与男子平等的基础上充分和平等参与生活所有领域是有效执行《公约》以及国家实现政治稳定和经济发展的必要条件，并且认识到采取暂行或长期特别措施对于在《公约》所有领域实现男女实质性平等的必要性；</w:t>
      </w:r>
    </w:p>
    <w:p w14:paraId="44434CFC"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bCs/>
          <w:sz w:val="21"/>
          <w:szCs w:val="21"/>
          <w:lang w:eastAsia="zh-CN"/>
        </w:rPr>
        <w:t>(b)</w:t>
      </w:r>
      <w:r w:rsidRPr="0018248E">
        <w:rPr>
          <w:rFonts w:eastAsia="宋体"/>
          <w:bCs/>
          <w:sz w:val="21"/>
          <w:szCs w:val="21"/>
          <w:lang w:eastAsia="zh-CN"/>
        </w:rPr>
        <w:tab/>
      </w:r>
      <w:r w:rsidRPr="0018248E">
        <w:rPr>
          <w:rFonts w:eastAsia="黑体"/>
          <w:bCs/>
          <w:sz w:val="21"/>
          <w:szCs w:val="21"/>
          <w:lang w:eastAsia="zh-CN"/>
        </w:rPr>
        <w:t>在公共和私营部门妇女处境不利或代表性不足的领域推出按性别区分的激励措施、有时限的目标、配额和指标。</w:t>
      </w:r>
    </w:p>
    <w:p w14:paraId="64ED2813"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陈规定型观念</w:t>
      </w:r>
    </w:p>
    <w:p w14:paraId="79275A82"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25.</w:t>
      </w:r>
      <w:r w:rsidRPr="0018248E">
        <w:rPr>
          <w:rFonts w:eastAsia="宋体"/>
          <w:sz w:val="21"/>
          <w:szCs w:val="21"/>
          <w:lang w:eastAsia="zh-CN"/>
        </w:rPr>
        <w:tab/>
      </w:r>
      <w:r w:rsidRPr="0018248E">
        <w:rPr>
          <w:rFonts w:eastAsia="宋体"/>
          <w:sz w:val="21"/>
          <w:szCs w:val="21"/>
          <w:lang w:eastAsia="zh-CN"/>
        </w:rPr>
        <w:t>委员会欢迎缔约国推出</w:t>
      </w:r>
      <w:r w:rsidRPr="0018248E">
        <w:rPr>
          <w:rFonts w:ascii="宋体" w:eastAsia="宋体" w:hAnsi="宋体"/>
          <w:sz w:val="21"/>
          <w:szCs w:val="21"/>
          <w:lang w:eastAsia="zh-CN"/>
        </w:rPr>
        <w:t>“</w:t>
      </w:r>
      <w:r w:rsidRPr="0018248E">
        <w:rPr>
          <w:rFonts w:eastAsia="宋体"/>
          <w:sz w:val="21"/>
          <w:szCs w:val="21"/>
          <w:lang w:eastAsia="zh-CN"/>
        </w:rPr>
        <w:t>PIXI-Buch</w:t>
      </w:r>
      <w:r w:rsidRPr="0018248E">
        <w:rPr>
          <w:rFonts w:ascii="宋体" w:eastAsia="宋体" w:hAnsi="宋体"/>
          <w:sz w:val="21"/>
          <w:szCs w:val="21"/>
          <w:lang w:eastAsia="zh-CN"/>
        </w:rPr>
        <w:t>”</w:t>
      </w:r>
      <w:proofErr w:type="gramStart"/>
      <w:r w:rsidRPr="0018248E">
        <w:rPr>
          <w:rFonts w:ascii="宋体" w:eastAsia="宋体" w:hAnsi="宋体"/>
          <w:sz w:val="21"/>
          <w:szCs w:val="21"/>
          <w:lang w:eastAsia="zh-CN"/>
        </w:rPr>
        <w:t>童书项目</w:t>
      </w:r>
      <w:proofErr w:type="gramEnd"/>
      <w:r w:rsidRPr="0018248E">
        <w:rPr>
          <w:rFonts w:ascii="宋体" w:eastAsia="宋体" w:hAnsi="宋体"/>
          <w:sz w:val="21"/>
          <w:szCs w:val="21"/>
          <w:lang w:eastAsia="zh-CN"/>
        </w:rPr>
        <w:t>和“</w:t>
      </w:r>
      <w:r w:rsidRPr="0018248E">
        <w:rPr>
          <w:rFonts w:eastAsia="宋体"/>
          <w:sz w:val="21"/>
          <w:szCs w:val="21"/>
          <w:lang w:eastAsia="zh-CN"/>
        </w:rPr>
        <w:t>MEGASPILL</w:t>
      </w:r>
      <w:r w:rsidRPr="0018248E">
        <w:rPr>
          <w:rFonts w:ascii="宋体" w:eastAsia="宋体" w:hAnsi="宋体"/>
          <w:sz w:val="21"/>
          <w:szCs w:val="21"/>
          <w:lang w:eastAsia="zh-CN"/>
        </w:rPr>
        <w:t>”</w:t>
      </w:r>
      <w:r w:rsidRPr="0018248E">
        <w:rPr>
          <w:rFonts w:eastAsia="宋体"/>
          <w:sz w:val="21"/>
          <w:szCs w:val="21"/>
          <w:lang w:eastAsia="zh-CN"/>
        </w:rPr>
        <w:t>游戏，旨在阐明男女的非传统角色，欢迎缔约国重视男性参与提高妇女地位的举措。但是，委员会仍然感到关切的是，妇女特别是身为母亲的妇女过多地从事非全时工作这类主要在低收入岗位中提供的就业形式，以及传统上妇女和母亲充当照料者、男子充当养家者这种陈规定型观念长期存在。委员会还对传统媒体和社交媒体在长期维持负面的性别歧视陈规定型观念方面发挥的作用以及缔约国报告中妇女从事非全时工作使其能够兼顾职业和家庭责任这一表述感到关切。</w:t>
      </w:r>
    </w:p>
    <w:p w14:paraId="75C825DC"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bCs/>
          <w:sz w:val="21"/>
          <w:szCs w:val="21"/>
          <w:lang w:eastAsia="zh-CN"/>
        </w:rPr>
        <w:t>26.</w:t>
      </w:r>
      <w:r w:rsidRPr="0018248E">
        <w:rPr>
          <w:rFonts w:eastAsia="宋体"/>
          <w:bCs/>
          <w:sz w:val="21"/>
          <w:szCs w:val="21"/>
          <w:lang w:eastAsia="zh-CN"/>
        </w:rPr>
        <w:tab/>
      </w:r>
      <w:r w:rsidRPr="0018248E">
        <w:rPr>
          <w:rFonts w:eastAsia="黑体"/>
          <w:bCs/>
          <w:sz w:val="21"/>
          <w:szCs w:val="21"/>
          <w:lang w:eastAsia="zh-CN"/>
        </w:rPr>
        <w:t>委员会建议缔约国加紧努力消除关于男女在家庭和社会中的角色和责任的歧视性陈规定型观念，包括鼓励大众媒体与卢森堡广播电视台合作推进这方面的风气转变，并监测公共和私营媒体中的妇女形象。委员会进一步建议缔约国针对政治人物、政府成员、公务员和私营部门加强关于性别平等和性别分析的能力建设，建议将针对新立法的性别影响评估要求扩展至正在执行的立法和政策措施。</w:t>
      </w:r>
    </w:p>
    <w:p w14:paraId="1A6153D9"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有害习俗</w:t>
      </w:r>
    </w:p>
    <w:p w14:paraId="22DA671A"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27.</w:t>
      </w:r>
      <w:r w:rsidRPr="0018248E">
        <w:rPr>
          <w:rFonts w:eastAsia="宋体"/>
          <w:sz w:val="21"/>
          <w:szCs w:val="21"/>
          <w:lang w:eastAsia="zh-CN"/>
        </w:rPr>
        <w:tab/>
      </w:r>
      <w:r w:rsidRPr="0018248E">
        <w:rPr>
          <w:rFonts w:eastAsia="宋体"/>
          <w:sz w:val="21"/>
          <w:szCs w:val="21"/>
          <w:lang w:eastAsia="zh-CN"/>
        </w:rPr>
        <w:t>委员会注意到缔约国计划在其计划批准《欧洲委员会预防和打击暴力侵害妇女行为及家庭暴力公约》</w:t>
      </w:r>
      <w:r w:rsidRPr="0018248E">
        <w:rPr>
          <w:rFonts w:eastAsia="宋体"/>
          <w:sz w:val="21"/>
          <w:szCs w:val="21"/>
          <w:lang w:eastAsia="zh-CN"/>
        </w:rPr>
        <w:t>(</w:t>
      </w:r>
      <w:r w:rsidRPr="0018248E">
        <w:rPr>
          <w:rFonts w:eastAsia="宋体"/>
          <w:sz w:val="21"/>
          <w:szCs w:val="21"/>
          <w:lang w:eastAsia="zh-CN"/>
        </w:rPr>
        <w:t>《伊斯坦布尔公约》</w:t>
      </w:r>
      <w:r w:rsidRPr="0018248E">
        <w:rPr>
          <w:rFonts w:eastAsia="宋体"/>
          <w:sz w:val="21"/>
          <w:szCs w:val="21"/>
          <w:lang w:eastAsia="zh-CN"/>
        </w:rPr>
        <w:t>)</w:t>
      </w:r>
      <w:r w:rsidRPr="0018248E">
        <w:rPr>
          <w:rFonts w:eastAsia="宋体"/>
          <w:sz w:val="21"/>
          <w:szCs w:val="21"/>
          <w:lang w:eastAsia="zh-CN"/>
        </w:rPr>
        <w:t>的背景下通过关于在消除</w:t>
      </w:r>
      <w:proofErr w:type="gramStart"/>
      <w:r w:rsidRPr="0018248E">
        <w:rPr>
          <w:rFonts w:eastAsia="宋体"/>
          <w:sz w:val="21"/>
          <w:szCs w:val="21"/>
          <w:lang w:eastAsia="zh-CN"/>
        </w:rPr>
        <w:t>残割女性</w:t>
      </w:r>
      <w:proofErr w:type="gramEnd"/>
      <w:r w:rsidRPr="0018248E">
        <w:rPr>
          <w:rFonts w:eastAsia="宋体"/>
          <w:sz w:val="21"/>
          <w:szCs w:val="21"/>
          <w:lang w:eastAsia="zh-CN"/>
        </w:rPr>
        <w:t>生殖器和其他有害习俗方面的域外义务的规定。委员会关切地注意到：</w:t>
      </w:r>
    </w:p>
    <w:p w14:paraId="2FB21DEC"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强迫接受医疗的报告，包括国家机构在未经残疾妇女，特别是智</w:t>
      </w:r>
      <w:proofErr w:type="gramStart"/>
      <w:r w:rsidRPr="0018248E">
        <w:rPr>
          <w:rFonts w:eastAsia="宋体"/>
          <w:sz w:val="21"/>
          <w:szCs w:val="21"/>
          <w:lang w:eastAsia="zh-CN"/>
        </w:rPr>
        <w:t>障妇女</w:t>
      </w:r>
      <w:proofErr w:type="gramEnd"/>
      <w:r w:rsidRPr="0018248E">
        <w:rPr>
          <w:rFonts w:eastAsia="宋体"/>
          <w:sz w:val="21"/>
          <w:szCs w:val="21"/>
          <w:lang w:eastAsia="zh-CN"/>
        </w:rPr>
        <w:t>和女童表示自由知情同意的情况下，对其实施绝育手术或注射避孕药剂；</w:t>
      </w:r>
    </w:p>
    <w:p w14:paraId="5F32B987"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lastRenderedPageBreak/>
        <w:t>(b)</w:t>
      </w:r>
      <w:r w:rsidRPr="0018248E">
        <w:rPr>
          <w:rFonts w:eastAsia="宋体"/>
          <w:sz w:val="21"/>
          <w:szCs w:val="21"/>
          <w:lang w:eastAsia="zh-CN"/>
        </w:rPr>
        <w:tab/>
      </w:r>
      <w:r w:rsidRPr="0018248E">
        <w:rPr>
          <w:rFonts w:eastAsia="宋体"/>
          <w:sz w:val="21"/>
          <w:szCs w:val="21"/>
          <w:lang w:eastAsia="zh-CN"/>
        </w:rPr>
        <w:t>对双性人实施医学上不可逆的性别派定手术，这一做法被界定为未经同意的且不必要的生殖手术，并且包括侵犯这些人身体完整的其他类似程序；</w:t>
      </w:r>
    </w:p>
    <w:p w14:paraId="3804653B"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宋体"/>
          <w:sz w:val="21"/>
          <w:szCs w:val="21"/>
          <w:lang w:eastAsia="zh-CN"/>
        </w:rPr>
        <w:t>对婴儿和儿童时期经历了非自愿和医疗上不必要毁损外科手术的双性人支助不足，这些手术经常带来不可逆后果，导致身体和心理遭受巨大的痛苦。</w:t>
      </w:r>
    </w:p>
    <w:p w14:paraId="1BAC6592" w14:textId="4AFEE94E"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28.</w:t>
      </w:r>
      <w:r w:rsidRPr="0018248E">
        <w:rPr>
          <w:rFonts w:eastAsia="宋体"/>
          <w:sz w:val="21"/>
          <w:szCs w:val="21"/>
          <w:lang w:eastAsia="zh-CN"/>
        </w:rPr>
        <w:tab/>
      </w:r>
      <w:r w:rsidRPr="0018248E">
        <w:rPr>
          <w:rFonts w:eastAsia="黑体"/>
          <w:sz w:val="21"/>
          <w:szCs w:val="21"/>
          <w:lang w:eastAsia="zh-CN"/>
        </w:rPr>
        <w:t>根据消除对妇女歧视委员会第</w:t>
      </w:r>
      <w:r w:rsidRPr="0018248E">
        <w:rPr>
          <w:rFonts w:eastAsia="黑体"/>
          <w:sz w:val="21"/>
          <w:szCs w:val="21"/>
          <w:lang w:eastAsia="zh-CN"/>
        </w:rPr>
        <w:t>31</w:t>
      </w:r>
      <w:r w:rsidRPr="0018248E">
        <w:rPr>
          <w:rFonts w:eastAsia="黑体"/>
          <w:sz w:val="21"/>
          <w:szCs w:val="21"/>
          <w:lang w:eastAsia="zh-CN"/>
        </w:rPr>
        <w:t>号</w:t>
      </w:r>
      <w:r w:rsidRPr="0018248E">
        <w:rPr>
          <w:rFonts w:eastAsia="黑体" w:hint="eastAsia"/>
          <w:kern w:val="14"/>
          <w:sz w:val="21"/>
          <w:szCs w:val="21"/>
          <w:lang w:val="en-US" w:eastAsia="zh-CN"/>
        </w:rPr>
        <w:t>联合一般性建议</w:t>
      </w:r>
      <w:r w:rsidRPr="0018248E">
        <w:rPr>
          <w:rFonts w:eastAsia="黑体"/>
          <w:kern w:val="14"/>
          <w:sz w:val="21"/>
          <w:szCs w:val="21"/>
          <w:lang w:val="en-US" w:eastAsia="zh-CN"/>
        </w:rPr>
        <w:t>/</w:t>
      </w:r>
      <w:r w:rsidRPr="0018248E">
        <w:rPr>
          <w:rFonts w:eastAsia="黑体" w:hint="eastAsia"/>
          <w:kern w:val="14"/>
          <w:sz w:val="21"/>
          <w:szCs w:val="21"/>
          <w:lang w:val="en-US" w:eastAsia="zh-CN"/>
        </w:rPr>
        <w:t>儿童权利委员会关于有害习俗的第</w:t>
      </w:r>
      <w:r w:rsidRPr="0018248E">
        <w:rPr>
          <w:rFonts w:eastAsia="黑体"/>
          <w:kern w:val="14"/>
          <w:sz w:val="21"/>
          <w:szCs w:val="21"/>
          <w:lang w:val="en-US" w:eastAsia="zh-CN"/>
        </w:rPr>
        <w:t>18</w:t>
      </w:r>
      <w:r w:rsidRPr="0018248E">
        <w:rPr>
          <w:rFonts w:eastAsia="黑体" w:hint="eastAsia"/>
          <w:kern w:val="14"/>
          <w:sz w:val="21"/>
          <w:szCs w:val="21"/>
          <w:lang w:val="en-US" w:eastAsia="zh-CN"/>
        </w:rPr>
        <w:t>号一般性意见</w:t>
      </w:r>
      <w:r>
        <w:rPr>
          <w:rFonts w:eastAsia="黑体" w:hint="eastAsia"/>
          <w:kern w:val="14"/>
          <w:sz w:val="21"/>
          <w:szCs w:val="21"/>
          <w:lang w:val="en-US" w:eastAsia="zh-CN"/>
        </w:rPr>
        <w:t>(</w:t>
      </w:r>
      <w:r w:rsidRPr="0018248E">
        <w:rPr>
          <w:rFonts w:eastAsia="黑体"/>
          <w:kern w:val="14"/>
          <w:sz w:val="21"/>
          <w:szCs w:val="21"/>
          <w:lang w:val="en-US" w:eastAsia="zh-CN"/>
        </w:rPr>
        <w:t>2014</w:t>
      </w:r>
      <w:r w:rsidRPr="0018248E">
        <w:rPr>
          <w:rFonts w:eastAsia="黑体" w:hint="eastAsia"/>
          <w:kern w:val="14"/>
          <w:sz w:val="21"/>
          <w:szCs w:val="21"/>
          <w:lang w:val="en-US" w:eastAsia="zh-CN"/>
        </w:rPr>
        <w:t>年</w:t>
      </w:r>
      <w:r>
        <w:rPr>
          <w:rFonts w:eastAsia="黑体" w:hint="eastAsia"/>
          <w:kern w:val="14"/>
          <w:sz w:val="21"/>
          <w:szCs w:val="21"/>
          <w:lang w:val="en-US" w:eastAsia="zh-CN"/>
        </w:rPr>
        <w:t>)</w:t>
      </w:r>
      <w:r w:rsidRPr="0018248E">
        <w:rPr>
          <w:rFonts w:eastAsia="黑体" w:hint="eastAsia"/>
          <w:kern w:val="14"/>
          <w:sz w:val="21"/>
          <w:szCs w:val="21"/>
          <w:lang w:val="en-US" w:eastAsia="zh-CN"/>
        </w:rPr>
        <w:t>，</w:t>
      </w:r>
      <w:r w:rsidRPr="0018248E">
        <w:rPr>
          <w:rFonts w:eastAsia="黑体"/>
          <w:sz w:val="21"/>
          <w:szCs w:val="21"/>
          <w:lang w:eastAsia="zh-CN"/>
        </w:rPr>
        <w:t>委员会建议缔约国：</w:t>
      </w:r>
    </w:p>
    <w:p w14:paraId="3FC16369"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黑体"/>
          <w:bCs/>
          <w:sz w:val="21"/>
          <w:szCs w:val="21"/>
          <w:lang w:eastAsia="zh-CN"/>
        </w:rPr>
        <w:t>采取措施执行</w:t>
      </w:r>
      <w:r w:rsidRPr="0018248E">
        <w:rPr>
          <w:rFonts w:eastAsia="黑体"/>
          <w:bCs/>
          <w:sz w:val="21"/>
          <w:szCs w:val="21"/>
          <w:lang w:eastAsia="zh-CN"/>
        </w:rPr>
        <w:t>2009</w:t>
      </w:r>
      <w:r w:rsidRPr="0018248E">
        <w:rPr>
          <w:rFonts w:eastAsia="黑体"/>
          <w:bCs/>
          <w:sz w:val="21"/>
          <w:szCs w:val="21"/>
          <w:lang w:eastAsia="zh-CN"/>
        </w:rPr>
        <w:t>年</w:t>
      </w:r>
      <w:r w:rsidRPr="0018248E">
        <w:rPr>
          <w:rFonts w:eastAsia="黑体"/>
          <w:bCs/>
          <w:sz w:val="21"/>
          <w:szCs w:val="21"/>
          <w:lang w:eastAsia="zh-CN"/>
        </w:rPr>
        <w:t>12</w:t>
      </w:r>
      <w:r w:rsidRPr="0018248E">
        <w:rPr>
          <w:rFonts w:eastAsia="黑体"/>
          <w:bCs/>
          <w:sz w:val="21"/>
          <w:szCs w:val="21"/>
          <w:lang w:eastAsia="zh-CN"/>
        </w:rPr>
        <w:t>月</w:t>
      </w:r>
      <w:r w:rsidRPr="0018248E">
        <w:rPr>
          <w:rFonts w:eastAsia="黑体"/>
          <w:bCs/>
          <w:sz w:val="21"/>
          <w:szCs w:val="21"/>
          <w:lang w:eastAsia="zh-CN"/>
        </w:rPr>
        <w:t>10</w:t>
      </w:r>
      <w:r w:rsidRPr="0018248E">
        <w:rPr>
          <w:rFonts w:eastAsia="黑体"/>
          <w:bCs/>
          <w:sz w:val="21"/>
          <w:szCs w:val="21"/>
          <w:lang w:eastAsia="zh-CN"/>
        </w:rPr>
        <w:t>日法律的条款，尊重患者的选择，制止实施非自愿避孕和绝育或医疗，包括在第三方同意的情况下，以及确保残疾妇女平等获得性健康和生殖健康服务；</w:t>
      </w:r>
    </w:p>
    <w:p w14:paraId="790F9705" w14:textId="5958C8A3" w:rsidR="004E128B" w:rsidRPr="0018248E" w:rsidRDefault="004E128B" w:rsidP="004E128B">
      <w:pPr>
        <w:pStyle w:val="SingleTxtG"/>
        <w:spacing w:after="140" w:line="320" w:lineRule="exact"/>
        <w:ind w:left="1264" w:right="1264" w:firstLine="437"/>
        <w:rPr>
          <w:rFonts w:eastAsia="黑体"/>
          <w:bCs/>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黑体"/>
          <w:sz w:val="21"/>
          <w:szCs w:val="21"/>
          <w:lang w:eastAsia="zh-CN"/>
        </w:rPr>
        <w:t>明确禁止对双性人实施非自愿性别派定手术，针对双性儿童制定和执行基于权利的医疗保健议定书，要求医生向双性儿童告知全部可用选项并要求他们参与关于医疗干预措施的决策，完全尊重他们的选择；</w:t>
      </w:r>
    </w:p>
    <w:p w14:paraId="66219FE3"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bCs/>
          <w:sz w:val="21"/>
          <w:szCs w:val="21"/>
          <w:lang w:eastAsia="zh-CN"/>
        </w:rPr>
        <w:t>(c)</w:t>
      </w:r>
      <w:r w:rsidRPr="0018248E">
        <w:rPr>
          <w:rFonts w:eastAsia="宋体"/>
          <w:bCs/>
          <w:sz w:val="21"/>
          <w:szCs w:val="21"/>
          <w:lang w:eastAsia="zh-CN"/>
        </w:rPr>
        <w:tab/>
      </w:r>
      <w:r w:rsidRPr="0018248E">
        <w:rPr>
          <w:rFonts w:eastAsia="黑体"/>
          <w:bCs/>
          <w:sz w:val="21"/>
          <w:szCs w:val="21"/>
          <w:lang w:eastAsia="zh-CN"/>
        </w:rPr>
        <w:t>通过立法条款，向在未经本人或父母自由、事先和知情同意的情况下实施手术或其他医疗干预措施的双性人受害者提供矫正。</w:t>
      </w:r>
    </w:p>
    <w:p w14:paraId="32FFB815" w14:textId="5BCC267D"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基于性别的暴力侵害妇女行为</w:t>
      </w:r>
    </w:p>
    <w:p w14:paraId="1745D7B2"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29.</w:t>
      </w:r>
      <w:r w:rsidRPr="0018248E">
        <w:rPr>
          <w:rFonts w:eastAsia="宋体"/>
          <w:sz w:val="21"/>
          <w:szCs w:val="21"/>
          <w:lang w:eastAsia="zh-CN"/>
        </w:rPr>
        <w:tab/>
      </w:r>
      <w:r w:rsidRPr="0018248E">
        <w:rPr>
          <w:rFonts w:eastAsia="宋体"/>
          <w:sz w:val="21"/>
          <w:szCs w:val="21"/>
          <w:lang w:eastAsia="zh-CN"/>
        </w:rPr>
        <w:t>委员会关切地注意到：</w:t>
      </w:r>
    </w:p>
    <w:p w14:paraId="6D7087E0"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在通过批准</w:t>
      </w:r>
      <w:r w:rsidRPr="0018248E">
        <w:rPr>
          <w:rFonts w:eastAsia="宋体"/>
          <w:sz w:val="21"/>
          <w:szCs w:val="21"/>
          <w:lang w:eastAsia="zh-CN"/>
        </w:rPr>
        <w:t>2011</w:t>
      </w:r>
      <w:r w:rsidRPr="0018248E">
        <w:rPr>
          <w:rFonts w:eastAsia="宋体"/>
          <w:sz w:val="21"/>
          <w:szCs w:val="21"/>
          <w:lang w:eastAsia="zh-CN"/>
        </w:rPr>
        <w:t>年签署的《伊斯坦布尔公约》所必需的立法方面严重拖延；</w:t>
      </w:r>
    </w:p>
    <w:p w14:paraId="11198FC5"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用以批准《伊斯坦布尔公约》的当前提案中缺少有关基于性别的暴力侵害残疾妇女行为和一切形式心理暴力的条款；</w:t>
      </w:r>
    </w:p>
    <w:p w14:paraId="1CAD218E"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宋体"/>
          <w:sz w:val="21"/>
          <w:szCs w:val="21"/>
          <w:lang w:eastAsia="zh-CN"/>
        </w:rPr>
        <w:t>缺少</w:t>
      </w:r>
      <w:r w:rsidRPr="0018248E">
        <w:rPr>
          <w:rFonts w:eastAsia="宋体"/>
          <w:sz w:val="21"/>
          <w:szCs w:val="21"/>
          <w:lang w:eastAsia="zh-CN"/>
        </w:rPr>
        <w:t>24</w:t>
      </w:r>
      <w:r w:rsidRPr="0018248E">
        <w:rPr>
          <w:rFonts w:eastAsia="宋体"/>
          <w:sz w:val="21"/>
          <w:szCs w:val="21"/>
          <w:lang w:eastAsia="zh-CN"/>
        </w:rPr>
        <w:t>小时免费的专门求助热线供基于性别的暴力侵害妇女行为受害者使用；</w:t>
      </w:r>
    </w:p>
    <w:p w14:paraId="38ED05C6"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(d)</w:t>
      </w:r>
      <w:r w:rsidRPr="0018248E">
        <w:rPr>
          <w:rFonts w:eastAsia="宋体"/>
          <w:sz w:val="21"/>
          <w:szCs w:val="21"/>
          <w:lang w:eastAsia="zh-CN"/>
        </w:rPr>
        <w:tab/>
      </w:r>
      <w:r w:rsidRPr="0018248E">
        <w:rPr>
          <w:rFonts w:eastAsia="宋体"/>
          <w:sz w:val="21"/>
          <w:szCs w:val="21"/>
          <w:lang w:eastAsia="zh-CN"/>
        </w:rPr>
        <w:t>缺少针对包括法官、执法官员、移民官员、社会工作者、医疗人员和教师在内的应对基于性别的暴力侵害妇女和女童行为受害者的专业人员的系统性能力建设；</w:t>
      </w:r>
    </w:p>
    <w:p w14:paraId="780357D1"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(e)</w:t>
      </w:r>
      <w:r w:rsidRPr="0018248E">
        <w:rPr>
          <w:rFonts w:eastAsia="宋体"/>
          <w:sz w:val="21"/>
          <w:szCs w:val="21"/>
          <w:lang w:eastAsia="zh-CN"/>
        </w:rPr>
        <w:tab/>
      </w:r>
      <w:r w:rsidRPr="0018248E">
        <w:rPr>
          <w:rFonts w:eastAsia="宋体"/>
          <w:sz w:val="21"/>
          <w:szCs w:val="21"/>
          <w:lang w:eastAsia="zh-CN"/>
        </w:rPr>
        <w:t>划拨给基于性别的暴力行为受害妇女和女童收容所的资源不足，现有的收容所过于拥挤；</w:t>
      </w:r>
    </w:p>
    <w:p w14:paraId="334CD36E"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(f)</w:t>
      </w:r>
      <w:r w:rsidRPr="0018248E">
        <w:rPr>
          <w:rFonts w:eastAsia="宋体"/>
          <w:sz w:val="21"/>
          <w:szCs w:val="21"/>
          <w:lang w:eastAsia="zh-CN"/>
        </w:rPr>
        <w:tab/>
      </w:r>
      <w:r w:rsidRPr="0018248E">
        <w:rPr>
          <w:rFonts w:eastAsia="宋体"/>
          <w:sz w:val="21"/>
          <w:szCs w:val="21"/>
          <w:lang w:eastAsia="zh-CN"/>
        </w:rPr>
        <w:t>由于对驱逐令</w:t>
      </w:r>
      <w:proofErr w:type="gramStart"/>
      <w:r w:rsidRPr="0018248E">
        <w:rPr>
          <w:rFonts w:eastAsia="宋体"/>
          <w:sz w:val="21"/>
          <w:szCs w:val="21"/>
          <w:lang w:eastAsia="zh-CN"/>
        </w:rPr>
        <w:t>适用实行</w:t>
      </w:r>
      <w:proofErr w:type="gramEnd"/>
      <w:r w:rsidRPr="0018248E">
        <w:rPr>
          <w:rFonts w:eastAsia="宋体"/>
          <w:sz w:val="21"/>
          <w:szCs w:val="21"/>
          <w:lang w:eastAsia="zh-CN"/>
        </w:rPr>
        <w:t>限制，在事实结合中生活并共同租赁的妇女未获得打击家庭暴力立法的充分保护；</w:t>
      </w:r>
    </w:p>
    <w:p w14:paraId="2557E905"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(g)</w:t>
      </w:r>
      <w:r w:rsidRPr="0018248E">
        <w:rPr>
          <w:rFonts w:eastAsia="宋体"/>
          <w:sz w:val="21"/>
          <w:szCs w:val="21"/>
          <w:lang w:eastAsia="zh-CN"/>
        </w:rPr>
        <w:tab/>
      </w:r>
      <w:r w:rsidRPr="0018248E">
        <w:rPr>
          <w:rFonts w:eastAsia="宋体"/>
          <w:sz w:val="21"/>
          <w:szCs w:val="21"/>
          <w:lang w:eastAsia="zh-CN"/>
        </w:rPr>
        <w:t>对近期保护令申请数量减少的原因未作充分分析；</w:t>
      </w:r>
    </w:p>
    <w:p w14:paraId="3893384A" w14:textId="77777777" w:rsidR="004E128B" w:rsidRPr="0018248E" w:rsidRDefault="004E128B" w:rsidP="004E128B">
      <w:pPr>
        <w:pStyle w:val="SingleTxtG"/>
        <w:spacing w:after="140" w:line="320" w:lineRule="exact"/>
        <w:ind w:left="1264" w:right="1264" w:firstLine="437"/>
        <w:rPr>
          <w:rFonts w:eastAsia="宋体"/>
          <w:bCs/>
          <w:sz w:val="21"/>
          <w:szCs w:val="21"/>
          <w:lang w:eastAsia="zh-CN"/>
        </w:rPr>
      </w:pPr>
      <w:r w:rsidRPr="0018248E">
        <w:rPr>
          <w:rFonts w:eastAsia="宋体"/>
          <w:sz w:val="21"/>
          <w:szCs w:val="21"/>
          <w:lang w:eastAsia="zh-CN"/>
        </w:rPr>
        <w:t>(h)</w:t>
      </w:r>
      <w:r w:rsidRPr="0018248E">
        <w:rPr>
          <w:rFonts w:eastAsia="宋体"/>
          <w:sz w:val="21"/>
          <w:szCs w:val="21"/>
          <w:lang w:eastAsia="zh-CN"/>
        </w:rPr>
        <w:tab/>
      </w:r>
      <w:r w:rsidRPr="0018248E">
        <w:rPr>
          <w:rFonts w:eastAsia="宋体"/>
          <w:sz w:val="21"/>
          <w:szCs w:val="21"/>
          <w:lang w:eastAsia="zh-CN"/>
        </w:rPr>
        <w:t>数据收集未涵盖一切形式基于性别的暴力行为，例如</w:t>
      </w:r>
      <w:proofErr w:type="gramStart"/>
      <w:r w:rsidRPr="0018248E">
        <w:rPr>
          <w:rFonts w:eastAsia="宋体"/>
          <w:sz w:val="21"/>
          <w:szCs w:val="21"/>
          <w:lang w:eastAsia="zh-CN"/>
        </w:rPr>
        <w:t>残割女性</w:t>
      </w:r>
      <w:proofErr w:type="gramEnd"/>
      <w:r w:rsidRPr="0018248E">
        <w:rPr>
          <w:rFonts w:eastAsia="宋体"/>
          <w:sz w:val="21"/>
          <w:szCs w:val="21"/>
          <w:lang w:eastAsia="zh-CN"/>
        </w:rPr>
        <w:t>生殖器、强迫婚姻、强迫绝育和性骚扰，阻碍了情况评估和由数据推动的政策制定。</w:t>
      </w:r>
    </w:p>
    <w:p w14:paraId="02E32FB3"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30.</w:t>
      </w:r>
      <w:r w:rsidRPr="0018248E">
        <w:rPr>
          <w:rFonts w:eastAsia="宋体"/>
          <w:sz w:val="21"/>
          <w:szCs w:val="21"/>
          <w:lang w:eastAsia="zh-CN"/>
        </w:rPr>
        <w:tab/>
      </w:r>
      <w:r w:rsidRPr="0018248E">
        <w:rPr>
          <w:rFonts w:eastAsia="黑体"/>
          <w:sz w:val="21"/>
          <w:szCs w:val="21"/>
          <w:lang w:eastAsia="zh-CN"/>
        </w:rPr>
        <w:t>委员会根据关于基于性别的暴力侵害妇女行为的第</w:t>
      </w:r>
      <w:r w:rsidRPr="0018248E">
        <w:rPr>
          <w:rFonts w:eastAsia="黑体"/>
          <w:sz w:val="21"/>
          <w:szCs w:val="21"/>
          <w:lang w:eastAsia="zh-CN"/>
        </w:rPr>
        <w:t>35(2017)</w:t>
      </w:r>
      <w:r w:rsidRPr="0018248E">
        <w:rPr>
          <w:rFonts w:eastAsia="黑体"/>
          <w:sz w:val="21"/>
          <w:szCs w:val="21"/>
          <w:lang w:eastAsia="zh-CN"/>
        </w:rPr>
        <w:t>号一般性建议</w:t>
      </w:r>
      <w:r w:rsidRPr="0018248E">
        <w:rPr>
          <w:rFonts w:eastAsia="黑体"/>
          <w:sz w:val="21"/>
          <w:szCs w:val="21"/>
          <w:lang w:eastAsia="zh-CN"/>
        </w:rPr>
        <w:t>(</w:t>
      </w:r>
      <w:r w:rsidRPr="0018248E">
        <w:rPr>
          <w:rFonts w:eastAsia="黑体"/>
          <w:sz w:val="21"/>
          <w:szCs w:val="21"/>
          <w:lang w:eastAsia="zh-CN"/>
        </w:rPr>
        <w:t>更新第</w:t>
      </w:r>
      <w:r w:rsidRPr="0018248E">
        <w:rPr>
          <w:rFonts w:eastAsia="黑体"/>
          <w:sz w:val="21"/>
          <w:szCs w:val="21"/>
          <w:lang w:eastAsia="zh-CN"/>
        </w:rPr>
        <w:t>19</w:t>
      </w:r>
      <w:r w:rsidRPr="0018248E">
        <w:rPr>
          <w:rFonts w:eastAsia="黑体"/>
          <w:sz w:val="21"/>
          <w:szCs w:val="21"/>
          <w:lang w:eastAsia="zh-CN"/>
        </w:rPr>
        <w:t>号一般性建议</w:t>
      </w:r>
      <w:r w:rsidRPr="0018248E">
        <w:rPr>
          <w:rFonts w:eastAsia="黑体"/>
          <w:sz w:val="21"/>
          <w:szCs w:val="21"/>
          <w:lang w:eastAsia="zh-CN"/>
        </w:rPr>
        <w:t>)</w:t>
      </w:r>
      <w:r w:rsidRPr="0018248E">
        <w:rPr>
          <w:rFonts w:eastAsia="黑体"/>
          <w:sz w:val="21"/>
          <w:szCs w:val="21"/>
          <w:lang w:eastAsia="zh-CN"/>
        </w:rPr>
        <w:t>，建议缔约国：</w:t>
      </w:r>
    </w:p>
    <w:p w14:paraId="60A99E12"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lastRenderedPageBreak/>
        <w:t>(a)</w:t>
      </w:r>
      <w:r w:rsidRPr="0018248E">
        <w:rPr>
          <w:rFonts w:eastAsia="宋体"/>
          <w:sz w:val="21"/>
          <w:szCs w:val="21"/>
          <w:lang w:eastAsia="zh-CN"/>
        </w:rPr>
        <w:tab/>
      </w:r>
      <w:r w:rsidRPr="0018248E">
        <w:rPr>
          <w:rFonts w:eastAsia="黑体"/>
          <w:sz w:val="21"/>
          <w:szCs w:val="21"/>
          <w:lang w:eastAsia="zh-CN"/>
        </w:rPr>
        <w:t>加快批准《伊斯坦布尔公约》；</w:t>
      </w:r>
    </w:p>
    <w:p w14:paraId="662213A6"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(b)</w:t>
      </w:r>
      <w:r w:rsidRPr="0018248E">
        <w:rPr>
          <w:rFonts w:eastAsia="黑体"/>
          <w:sz w:val="21"/>
          <w:szCs w:val="21"/>
          <w:lang w:eastAsia="zh-CN"/>
        </w:rPr>
        <w:tab/>
      </w:r>
      <w:r w:rsidRPr="0018248E">
        <w:rPr>
          <w:rFonts w:eastAsia="黑体"/>
          <w:sz w:val="21"/>
          <w:szCs w:val="21"/>
          <w:lang w:eastAsia="zh-CN"/>
        </w:rPr>
        <w:t>在批准《伊斯坦布尔公约》的立法提案中纳入残疾视角和全面的心理暴力定义；</w:t>
      </w:r>
    </w:p>
    <w:p w14:paraId="4458A27E"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(c)</w:t>
      </w:r>
      <w:r w:rsidRPr="0018248E">
        <w:rPr>
          <w:rFonts w:eastAsia="黑体"/>
          <w:sz w:val="21"/>
          <w:szCs w:val="21"/>
          <w:lang w:eastAsia="zh-CN"/>
        </w:rPr>
        <w:tab/>
      </w:r>
      <w:r w:rsidRPr="0018248E">
        <w:rPr>
          <w:rFonts w:eastAsia="黑体"/>
          <w:sz w:val="21"/>
          <w:szCs w:val="21"/>
          <w:lang w:eastAsia="zh-CN"/>
        </w:rPr>
        <w:t>鼓励受害者举报基于性别的暴力行为，包括设立专门的</w:t>
      </w:r>
      <w:r w:rsidRPr="0018248E">
        <w:rPr>
          <w:rFonts w:eastAsia="黑体"/>
          <w:sz w:val="21"/>
          <w:szCs w:val="21"/>
          <w:lang w:eastAsia="zh-CN"/>
        </w:rPr>
        <w:t>24</w:t>
      </w:r>
      <w:r w:rsidRPr="0018248E">
        <w:rPr>
          <w:rFonts w:eastAsia="黑体"/>
          <w:sz w:val="21"/>
          <w:szCs w:val="21"/>
          <w:lang w:eastAsia="zh-CN"/>
        </w:rPr>
        <w:t>小时免费求助热线；</w:t>
      </w:r>
    </w:p>
    <w:p w14:paraId="175E97CA"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(d)</w:t>
      </w:r>
      <w:r w:rsidRPr="0018248E">
        <w:rPr>
          <w:rFonts w:eastAsia="黑体"/>
          <w:sz w:val="21"/>
          <w:szCs w:val="21"/>
          <w:lang w:eastAsia="zh-CN"/>
        </w:rPr>
        <w:tab/>
      </w:r>
      <w:r w:rsidRPr="0018248E">
        <w:rPr>
          <w:rFonts w:eastAsia="黑体"/>
          <w:sz w:val="21"/>
          <w:szCs w:val="21"/>
          <w:lang w:eastAsia="zh-CN"/>
        </w:rPr>
        <w:t>针对法官、执法官员、律师、移民官员、社会工作者、医务人员、教师和其他应对基于性别的暴力侵害妇女和女童行为受害者的专业人员，加强《消除对妇女一切形式歧视公约》和第</w:t>
      </w:r>
      <w:r w:rsidRPr="0018248E">
        <w:rPr>
          <w:rFonts w:eastAsia="黑体"/>
          <w:sz w:val="21"/>
          <w:szCs w:val="21"/>
          <w:lang w:eastAsia="zh-CN"/>
        </w:rPr>
        <w:t>35</w:t>
      </w:r>
      <w:r w:rsidRPr="0018248E">
        <w:rPr>
          <w:rFonts w:eastAsia="黑体"/>
          <w:sz w:val="21"/>
          <w:szCs w:val="21"/>
          <w:lang w:eastAsia="zh-CN"/>
        </w:rPr>
        <w:t>号一般性</w:t>
      </w:r>
      <w:r w:rsidRPr="0018248E">
        <w:rPr>
          <w:rFonts w:eastAsia="黑体" w:hint="eastAsia"/>
          <w:sz w:val="21"/>
          <w:szCs w:val="21"/>
          <w:lang w:eastAsia="zh-CN"/>
        </w:rPr>
        <w:t>建议</w:t>
      </w:r>
      <w:r w:rsidRPr="0018248E">
        <w:rPr>
          <w:rFonts w:eastAsia="黑体"/>
          <w:sz w:val="21"/>
          <w:szCs w:val="21"/>
          <w:lang w:eastAsia="zh-CN"/>
        </w:rPr>
        <w:t>方面的能力建设；</w:t>
      </w:r>
    </w:p>
    <w:p w14:paraId="22F1D5F5"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(e)</w:t>
      </w:r>
      <w:r w:rsidRPr="0018248E">
        <w:rPr>
          <w:rFonts w:eastAsia="黑体"/>
          <w:sz w:val="21"/>
          <w:szCs w:val="21"/>
          <w:lang w:eastAsia="zh-CN"/>
        </w:rPr>
        <w:tab/>
      </w:r>
      <w:r w:rsidRPr="0018248E">
        <w:rPr>
          <w:rFonts w:eastAsia="黑体"/>
          <w:sz w:val="21"/>
          <w:szCs w:val="21"/>
          <w:lang w:eastAsia="zh-CN"/>
        </w:rPr>
        <w:t>增加划拨给基于性别的暴力行为受害妇女和女童的收容所的人力、技术和财政资源，并增加收容所数量以解决过度拥挤问题；</w:t>
      </w:r>
    </w:p>
    <w:p w14:paraId="32A9ECF9"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(f)</w:t>
      </w:r>
      <w:r w:rsidRPr="0018248E">
        <w:rPr>
          <w:rFonts w:eastAsia="黑体"/>
          <w:sz w:val="21"/>
          <w:szCs w:val="21"/>
          <w:lang w:eastAsia="zh-CN"/>
        </w:rPr>
        <w:tab/>
      </w:r>
      <w:r w:rsidRPr="0018248E">
        <w:rPr>
          <w:rFonts w:eastAsia="黑体"/>
          <w:sz w:val="21"/>
          <w:szCs w:val="21"/>
          <w:lang w:eastAsia="zh-CN"/>
        </w:rPr>
        <w:t>向在</w:t>
      </w:r>
      <w:r w:rsidRPr="0018248E">
        <w:rPr>
          <w:rFonts w:eastAsia="黑体" w:hint="eastAsia"/>
          <w:sz w:val="21"/>
          <w:szCs w:val="21"/>
          <w:lang w:eastAsia="zh-CN"/>
        </w:rPr>
        <w:t>事实上结合中</w:t>
      </w:r>
      <w:r w:rsidRPr="0018248E">
        <w:rPr>
          <w:rFonts w:eastAsia="黑体"/>
          <w:sz w:val="21"/>
          <w:szCs w:val="21"/>
          <w:lang w:eastAsia="zh-CN"/>
        </w:rPr>
        <w:t>与施虐伴侣共同租赁的妇女提供家庭暴力预防保护，包括适用保护令的可能性；</w:t>
      </w:r>
    </w:p>
    <w:p w14:paraId="3BF4E58C"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(g)</w:t>
      </w:r>
      <w:r w:rsidRPr="0018248E">
        <w:rPr>
          <w:rFonts w:eastAsia="黑体"/>
          <w:sz w:val="21"/>
          <w:szCs w:val="21"/>
          <w:lang w:eastAsia="zh-CN"/>
        </w:rPr>
        <w:tab/>
      </w:r>
      <w:r w:rsidRPr="0018248E">
        <w:rPr>
          <w:rFonts w:eastAsia="黑体"/>
          <w:sz w:val="21"/>
          <w:szCs w:val="21"/>
          <w:lang w:eastAsia="zh-CN"/>
        </w:rPr>
        <w:t>分析近期保护令申请数量减少的原因；</w:t>
      </w:r>
    </w:p>
    <w:p w14:paraId="3D170493"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(h)</w:t>
      </w:r>
      <w:r w:rsidRPr="0018248E">
        <w:rPr>
          <w:rFonts w:eastAsia="黑体"/>
          <w:sz w:val="21"/>
          <w:szCs w:val="21"/>
          <w:lang w:eastAsia="zh-CN"/>
        </w:rPr>
        <w:tab/>
      </w:r>
      <w:r w:rsidRPr="0018248E">
        <w:rPr>
          <w:rFonts w:eastAsia="黑体"/>
          <w:sz w:val="21"/>
          <w:szCs w:val="21"/>
          <w:lang w:eastAsia="zh-CN"/>
        </w:rPr>
        <w:t>扩展基于性别的暴力行为按性别分列的数据收集工作，以涵盖</w:t>
      </w:r>
      <w:proofErr w:type="gramStart"/>
      <w:r w:rsidRPr="0018248E">
        <w:rPr>
          <w:rFonts w:eastAsia="黑体"/>
          <w:sz w:val="21"/>
          <w:szCs w:val="21"/>
          <w:lang w:eastAsia="zh-CN"/>
        </w:rPr>
        <w:t>残割女性</w:t>
      </w:r>
      <w:proofErr w:type="gramEnd"/>
      <w:r w:rsidRPr="0018248E">
        <w:rPr>
          <w:rFonts w:eastAsia="黑体"/>
          <w:sz w:val="21"/>
          <w:szCs w:val="21"/>
          <w:lang w:eastAsia="zh-CN"/>
        </w:rPr>
        <w:t>生殖器、强迫婚姻、强迫绝育和性骚扰，并在向委员会提交的下一次定期报告中提供关于以下方面数量的信息：</w:t>
      </w:r>
      <w:r w:rsidRPr="0018248E">
        <w:rPr>
          <w:rFonts w:eastAsia="黑体"/>
          <w:sz w:val="21"/>
          <w:szCs w:val="21"/>
          <w:lang w:eastAsia="zh-CN"/>
        </w:rPr>
        <w:t>(</w:t>
      </w:r>
      <w:proofErr w:type="gramStart"/>
      <w:r w:rsidRPr="0018248E">
        <w:rPr>
          <w:rFonts w:eastAsia="黑体"/>
          <w:sz w:val="21"/>
          <w:szCs w:val="21"/>
          <w:lang w:eastAsia="zh-CN"/>
        </w:rPr>
        <w:t>一</w:t>
      </w:r>
      <w:proofErr w:type="gramEnd"/>
      <w:r w:rsidRPr="0018248E">
        <w:rPr>
          <w:rFonts w:eastAsia="黑体"/>
          <w:sz w:val="21"/>
          <w:szCs w:val="21"/>
          <w:lang w:eastAsia="zh-CN"/>
        </w:rPr>
        <w:t>)</w:t>
      </w:r>
      <w:r w:rsidRPr="0018248E">
        <w:rPr>
          <w:rFonts w:eastAsia="黑体"/>
          <w:sz w:val="21"/>
          <w:szCs w:val="21"/>
          <w:lang w:eastAsia="zh-CN"/>
        </w:rPr>
        <w:t>调查和起诉的暴力侵害妇女案件，包括关于对犯罪者实施处罚的信息；</w:t>
      </w:r>
      <w:r w:rsidRPr="0018248E">
        <w:rPr>
          <w:rFonts w:eastAsia="黑体"/>
          <w:sz w:val="21"/>
          <w:szCs w:val="21"/>
          <w:lang w:eastAsia="zh-CN"/>
        </w:rPr>
        <w:t>(</w:t>
      </w:r>
      <w:r w:rsidRPr="0018248E">
        <w:rPr>
          <w:rFonts w:eastAsia="黑体"/>
          <w:sz w:val="21"/>
          <w:szCs w:val="21"/>
          <w:lang w:eastAsia="zh-CN"/>
        </w:rPr>
        <w:t>二</w:t>
      </w:r>
      <w:r w:rsidRPr="0018248E">
        <w:rPr>
          <w:rFonts w:eastAsia="黑体"/>
          <w:sz w:val="21"/>
          <w:szCs w:val="21"/>
          <w:lang w:eastAsia="zh-CN"/>
        </w:rPr>
        <w:t>)</w:t>
      </w:r>
      <w:r w:rsidRPr="0018248E">
        <w:rPr>
          <w:rFonts w:eastAsia="黑体"/>
          <w:sz w:val="21"/>
          <w:szCs w:val="21"/>
          <w:lang w:eastAsia="zh-CN"/>
        </w:rPr>
        <w:t>遭受暴力侵害但已获法律援助和相关支助服务的妇女；</w:t>
      </w:r>
      <w:r w:rsidRPr="0018248E">
        <w:rPr>
          <w:rFonts w:eastAsia="黑体"/>
          <w:sz w:val="21"/>
          <w:szCs w:val="21"/>
          <w:lang w:eastAsia="zh-CN"/>
        </w:rPr>
        <w:t>(</w:t>
      </w:r>
      <w:r w:rsidRPr="0018248E">
        <w:rPr>
          <w:rFonts w:eastAsia="黑体"/>
          <w:sz w:val="21"/>
          <w:szCs w:val="21"/>
          <w:lang w:eastAsia="zh-CN"/>
        </w:rPr>
        <w:t>三</w:t>
      </w:r>
      <w:r w:rsidRPr="0018248E">
        <w:rPr>
          <w:rFonts w:eastAsia="黑体"/>
          <w:sz w:val="21"/>
          <w:szCs w:val="21"/>
          <w:lang w:eastAsia="zh-CN"/>
        </w:rPr>
        <w:t>)</w:t>
      </w:r>
      <w:r w:rsidRPr="0018248E">
        <w:rPr>
          <w:rFonts w:eastAsia="黑体"/>
          <w:sz w:val="21"/>
          <w:szCs w:val="21"/>
          <w:lang w:eastAsia="zh-CN"/>
        </w:rPr>
        <w:t>遭受暴力侵害但已获赔偿的妇女；和</w:t>
      </w:r>
      <w:r w:rsidRPr="0018248E">
        <w:rPr>
          <w:rFonts w:eastAsia="黑体"/>
          <w:sz w:val="21"/>
          <w:szCs w:val="21"/>
          <w:lang w:eastAsia="zh-CN"/>
        </w:rPr>
        <w:t>(</w:t>
      </w:r>
      <w:r w:rsidRPr="0018248E">
        <w:rPr>
          <w:rFonts w:eastAsia="黑体"/>
          <w:sz w:val="21"/>
          <w:szCs w:val="21"/>
          <w:lang w:eastAsia="zh-CN"/>
        </w:rPr>
        <w:t>四</w:t>
      </w:r>
      <w:r w:rsidRPr="0018248E">
        <w:rPr>
          <w:rFonts w:eastAsia="黑体"/>
          <w:sz w:val="21"/>
          <w:szCs w:val="21"/>
          <w:lang w:eastAsia="zh-CN"/>
        </w:rPr>
        <w:t>)</w:t>
      </w:r>
      <w:r w:rsidRPr="0018248E">
        <w:rPr>
          <w:rFonts w:eastAsia="黑体"/>
          <w:sz w:val="21"/>
          <w:szCs w:val="21"/>
          <w:lang w:eastAsia="zh-CN"/>
        </w:rPr>
        <w:t>颁布的保护令。</w:t>
      </w:r>
    </w:p>
    <w:p w14:paraId="371757A4" w14:textId="60756DC3"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bookmarkStart w:id="3" w:name="OLE_LINK15"/>
      <w:bookmarkStart w:id="4" w:name="OLE_LINK16"/>
      <w:r w:rsidRPr="0018248E">
        <w:rPr>
          <w:rFonts w:eastAsia="黑体"/>
          <w:b w:val="0"/>
          <w:sz w:val="21"/>
          <w:szCs w:val="21"/>
          <w:lang w:eastAsia="zh-CN"/>
        </w:rPr>
        <w:t>贩运人口和利用妇女卖淫意图营利</w:t>
      </w:r>
      <w:bookmarkEnd w:id="3"/>
      <w:bookmarkEnd w:id="4"/>
    </w:p>
    <w:p w14:paraId="1589F90F"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31.</w:t>
      </w:r>
      <w:r w:rsidRPr="0018248E">
        <w:rPr>
          <w:rFonts w:eastAsia="宋体"/>
          <w:sz w:val="21"/>
          <w:szCs w:val="21"/>
          <w:lang w:eastAsia="zh-CN"/>
        </w:rPr>
        <w:tab/>
      </w:r>
      <w:r w:rsidRPr="0018248E">
        <w:rPr>
          <w:rFonts w:eastAsia="宋体"/>
          <w:sz w:val="21"/>
          <w:szCs w:val="21"/>
          <w:lang w:eastAsia="zh-CN"/>
        </w:rPr>
        <w:t>委员会欢迎缔约国采取立法和体制措施以打击人口贩运活动。但是，委员会关切地注意到：</w:t>
      </w:r>
    </w:p>
    <w:p w14:paraId="69247D0D"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缺少关于贩运受害者的公开可用的、全面的分类数据；</w:t>
      </w:r>
    </w:p>
    <w:p w14:paraId="37DE5C4D" w14:textId="2DBAC18A"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bCs/>
          <w:sz w:val="21"/>
          <w:szCs w:val="21"/>
          <w:lang w:eastAsia="zh-CN"/>
        </w:rPr>
        <w:t>(b)</w:t>
      </w:r>
      <w:r w:rsidRPr="0018248E">
        <w:rPr>
          <w:rFonts w:eastAsia="宋体"/>
          <w:bCs/>
          <w:sz w:val="21"/>
          <w:szCs w:val="21"/>
          <w:lang w:eastAsia="zh-CN"/>
        </w:rPr>
        <w:tab/>
      </w:r>
      <w:r w:rsidRPr="0018248E">
        <w:rPr>
          <w:rFonts w:eastAsia="宋体"/>
          <w:sz w:val="21"/>
          <w:szCs w:val="21"/>
          <w:lang w:eastAsia="zh-CN"/>
        </w:rPr>
        <w:t>2017</w:t>
      </w:r>
      <w:r w:rsidRPr="0018248E">
        <w:rPr>
          <w:rFonts w:eastAsia="宋体"/>
          <w:sz w:val="21"/>
          <w:szCs w:val="21"/>
          <w:lang w:eastAsia="zh-CN"/>
        </w:rPr>
        <w:t>年贩运案件的起诉率和判决率较低</w:t>
      </w:r>
      <w:r>
        <w:rPr>
          <w:rFonts w:eastAsia="宋体" w:hint="eastAsia"/>
          <w:sz w:val="21"/>
          <w:szCs w:val="21"/>
          <w:lang w:eastAsia="zh-CN"/>
        </w:rPr>
        <w:t>(</w:t>
      </w:r>
      <w:r w:rsidRPr="0018248E">
        <w:rPr>
          <w:rFonts w:eastAsia="宋体" w:hint="eastAsia"/>
          <w:sz w:val="21"/>
          <w:szCs w:val="21"/>
          <w:lang w:eastAsia="zh-CN"/>
        </w:rPr>
        <w:t>部分原因是</w:t>
      </w:r>
      <w:r w:rsidRPr="0018248E">
        <w:rPr>
          <w:rFonts w:eastAsia="宋体"/>
          <w:sz w:val="21"/>
          <w:szCs w:val="21"/>
          <w:lang w:eastAsia="zh-CN"/>
        </w:rPr>
        <w:t>刑事诉讼程序拖延</w:t>
      </w:r>
      <w:r>
        <w:rPr>
          <w:rFonts w:eastAsia="宋体" w:hint="eastAsia"/>
          <w:sz w:val="21"/>
          <w:szCs w:val="21"/>
          <w:lang w:eastAsia="zh-CN"/>
        </w:rPr>
        <w:t>)</w:t>
      </w:r>
      <w:r w:rsidRPr="0018248E">
        <w:rPr>
          <w:rFonts w:eastAsia="宋体" w:hint="eastAsia"/>
          <w:sz w:val="21"/>
          <w:szCs w:val="21"/>
          <w:lang w:eastAsia="zh-CN"/>
        </w:rPr>
        <w:t>，</w:t>
      </w:r>
      <w:r w:rsidRPr="0018248E">
        <w:rPr>
          <w:rFonts w:eastAsia="宋体"/>
          <w:sz w:val="21"/>
          <w:szCs w:val="21"/>
          <w:lang w:eastAsia="zh-CN"/>
        </w:rPr>
        <w:t>受害者和证人保护措施没有到位；</w:t>
      </w:r>
    </w:p>
    <w:p w14:paraId="6887C41F"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刑事立法中缺少便于调查、起诉和惩罚跨境犯罪的关于普遍管辖权的条款；</w:t>
      </w:r>
    </w:p>
    <w:p w14:paraId="3B7BC469"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(d)</w:t>
      </w:r>
      <w:r w:rsidRPr="0018248E">
        <w:rPr>
          <w:rFonts w:eastAsia="宋体"/>
          <w:sz w:val="21"/>
          <w:szCs w:val="21"/>
          <w:lang w:eastAsia="zh-CN"/>
        </w:rPr>
        <w:tab/>
      </w:r>
      <w:r w:rsidRPr="0018248E">
        <w:rPr>
          <w:rFonts w:eastAsia="宋体"/>
          <w:sz w:val="21"/>
          <w:szCs w:val="21"/>
          <w:lang w:eastAsia="zh-CN"/>
        </w:rPr>
        <w:t>《刑法典》中的贩运定义不如《联合国打击跨国有组织犯罪公约关于预防、禁止和惩治贩运人口特别是妇女和儿童行为的补充议定书》所载定义具体，并且没有界定跨境犯罪的责任；</w:t>
      </w:r>
    </w:p>
    <w:p w14:paraId="162AC03F"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(e)</w:t>
      </w:r>
      <w:r w:rsidRPr="0018248E">
        <w:rPr>
          <w:rFonts w:eastAsia="宋体"/>
          <w:sz w:val="21"/>
          <w:szCs w:val="21"/>
          <w:lang w:eastAsia="zh-CN"/>
        </w:rPr>
        <w:tab/>
      </w:r>
      <w:r w:rsidRPr="0018248E">
        <w:rPr>
          <w:rFonts w:eastAsia="宋体"/>
          <w:sz w:val="21"/>
          <w:szCs w:val="21"/>
          <w:lang w:eastAsia="zh-CN"/>
        </w:rPr>
        <w:t>司法机构</w:t>
      </w:r>
      <w:r w:rsidRPr="0018248E">
        <w:rPr>
          <w:rFonts w:eastAsia="宋体" w:hint="eastAsia"/>
          <w:sz w:val="21"/>
          <w:szCs w:val="21"/>
          <w:lang w:eastAsia="zh-CN"/>
        </w:rPr>
        <w:t>没有</w:t>
      </w:r>
      <w:r w:rsidRPr="0018248E">
        <w:rPr>
          <w:rFonts w:eastAsia="宋体"/>
          <w:sz w:val="21"/>
          <w:szCs w:val="21"/>
          <w:lang w:eastAsia="zh-CN"/>
        </w:rPr>
        <w:t>开展对性别问题有敏感认识的能力建设活动，</w:t>
      </w:r>
      <w:r w:rsidRPr="0018248E">
        <w:rPr>
          <w:rFonts w:eastAsia="宋体" w:hint="eastAsia"/>
          <w:sz w:val="21"/>
          <w:szCs w:val="21"/>
          <w:lang w:eastAsia="zh-CN"/>
        </w:rPr>
        <w:t>说明</w:t>
      </w:r>
      <w:r w:rsidRPr="0018248E">
        <w:rPr>
          <w:rFonts w:eastAsia="宋体"/>
          <w:sz w:val="21"/>
          <w:szCs w:val="21"/>
          <w:lang w:eastAsia="zh-CN"/>
        </w:rPr>
        <w:t>如何适用关于贩运人口、特别是</w:t>
      </w:r>
      <w:r w:rsidRPr="0018248E">
        <w:rPr>
          <w:rFonts w:eastAsia="宋体" w:hint="eastAsia"/>
          <w:sz w:val="21"/>
          <w:szCs w:val="21"/>
          <w:lang w:eastAsia="zh-CN"/>
        </w:rPr>
        <w:t>贩运</w:t>
      </w:r>
      <w:r w:rsidRPr="0018248E">
        <w:rPr>
          <w:rFonts w:eastAsia="宋体"/>
          <w:sz w:val="21"/>
          <w:szCs w:val="21"/>
          <w:lang w:eastAsia="zh-CN"/>
        </w:rPr>
        <w:t>妇女和女童</w:t>
      </w:r>
      <w:r w:rsidRPr="0018248E">
        <w:rPr>
          <w:rFonts w:eastAsia="宋体" w:hint="eastAsia"/>
          <w:sz w:val="21"/>
          <w:szCs w:val="21"/>
          <w:lang w:eastAsia="zh-CN"/>
        </w:rPr>
        <w:t>问题</w:t>
      </w:r>
      <w:r w:rsidRPr="0018248E">
        <w:rPr>
          <w:rFonts w:eastAsia="宋体"/>
          <w:sz w:val="21"/>
          <w:szCs w:val="21"/>
          <w:lang w:eastAsia="zh-CN"/>
        </w:rPr>
        <w:t>的立法；</w:t>
      </w:r>
    </w:p>
    <w:p w14:paraId="011DEB09"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(f)</w:t>
      </w:r>
      <w:r w:rsidRPr="0018248E">
        <w:rPr>
          <w:rFonts w:eastAsia="宋体"/>
          <w:sz w:val="21"/>
          <w:szCs w:val="21"/>
          <w:lang w:eastAsia="zh-CN"/>
        </w:rPr>
        <w:tab/>
      </w:r>
      <w:r w:rsidRPr="0018248E">
        <w:rPr>
          <w:rFonts w:eastAsia="宋体" w:hint="eastAsia"/>
          <w:sz w:val="21"/>
          <w:szCs w:val="21"/>
          <w:lang w:eastAsia="zh-CN"/>
        </w:rPr>
        <w:t>没有</w:t>
      </w:r>
      <w:r w:rsidRPr="0018248E">
        <w:rPr>
          <w:rFonts w:eastAsia="宋体"/>
          <w:sz w:val="21"/>
          <w:szCs w:val="21"/>
          <w:lang w:eastAsia="zh-CN"/>
        </w:rPr>
        <w:t>制定</w:t>
      </w:r>
      <w:r w:rsidRPr="0018248E">
        <w:rPr>
          <w:rFonts w:eastAsia="宋体" w:hint="eastAsia"/>
          <w:sz w:val="21"/>
          <w:szCs w:val="21"/>
          <w:lang w:eastAsia="zh-CN"/>
        </w:rPr>
        <w:t>关于</w:t>
      </w:r>
      <w:r w:rsidRPr="0018248E">
        <w:rPr>
          <w:rFonts w:eastAsia="宋体"/>
          <w:sz w:val="21"/>
          <w:szCs w:val="21"/>
          <w:lang w:eastAsia="zh-CN"/>
        </w:rPr>
        <w:t>尽早确认贩运行为受害妇女和女童并将其移交适当社会服务机构</w:t>
      </w:r>
      <w:r w:rsidRPr="0018248E">
        <w:rPr>
          <w:rFonts w:eastAsia="宋体" w:hint="eastAsia"/>
          <w:sz w:val="21"/>
          <w:szCs w:val="21"/>
          <w:lang w:eastAsia="zh-CN"/>
        </w:rPr>
        <w:t>的</w:t>
      </w:r>
      <w:r w:rsidRPr="0018248E">
        <w:rPr>
          <w:rFonts w:eastAsia="宋体"/>
          <w:sz w:val="21"/>
          <w:szCs w:val="21"/>
          <w:lang w:eastAsia="zh-CN"/>
        </w:rPr>
        <w:t>标准程序，这会导致移民妇女和女童被拘留在庇护中心而不是被转移至收容所；</w:t>
      </w:r>
    </w:p>
    <w:p w14:paraId="73CE69F2" w14:textId="77777777" w:rsidR="004E128B" w:rsidRPr="0018248E" w:rsidRDefault="004E128B" w:rsidP="004E128B">
      <w:pPr>
        <w:pStyle w:val="SingleTxtG"/>
        <w:spacing w:after="140" w:line="320" w:lineRule="exact"/>
        <w:ind w:left="1264" w:right="1264" w:firstLine="437"/>
        <w:rPr>
          <w:rFonts w:eastAsia="黑体"/>
          <w:sz w:val="21"/>
          <w:szCs w:val="21"/>
          <w:u w:val="single"/>
          <w:lang w:eastAsia="zh-CN"/>
        </w:rPr>
      </w:pPr>
      <w:r w:rsidRPr="0018248E">
        <w:rPr>
          <w:rFonts w:eastAsia="宋体"/>
          <w:sz w:val="21"/>
          <w:szCs w:val="21"/>
          <w:lang w:eastAsia="zh-CN"/>
        </w:rPr>
        <w:lastRenderedPageBreak/>
        <w:t>(g)</w:t>
      </w:r>
      <w:r w:rsidRPr="0018248E">
        <w:rPr>
          <w:rFonts w:eastAsia="宋体"/>
          <w:sz w:val="21"/>
          <w:szCs w:val="21"/>
          <w:lang w:eastAsia="zh-CN"/>
        </w:rPr>
        <w:tab/>
      </w:r>
      <w:r w:rsidRPr="0018248E">
        <w:rPr>
          <w:rFonts w:eastAsia="宋体"/>
          <w:sz w:val="21"/>
          <w:szCs w:val="21"/>
          <w:lang w:eastAsia="zh-CN"/>
        </w:rPr>
        <w:t>划拨</w:t>
      </w:r>
      <w:proofErr w:type="gramStart"/>
      <w:r w:rsidRPr="0018248E">
        <w:rPr>
          <w:rFonts w:eastAsia="宋体"/>
          <w:sz w:val="21"/>
          <w:szCs w:val="21"/>
          <w:lang w:eastAsia="zh-CN"/>
        </w:rPr>
        <w:t>给针对</w:t>
      </w:r>
      <w:proofErr w:type="gramEnd"/>
      <w:r w:rsidRPr="0018248E">
        <w:rPr>
          <w:rFonts w:eastAsia="宋体"/>
          <w:sz w:val="21"/>
          <w:szCs w:val="21"/>
          <w:lang w:eastAsia="zh-CN"/>
        </w:rPr>
        <w:t>人口贩运受害者的对性别问题有敏感认识的支助资源不</w:t>
      </w:r>
      <w:r w:rsidRPr="0018248E">
        <w:rPr>
          <w:rFonts w:eastAsia="宋体" w:hint="eastAsia"/>
          <w:sz w:val="21"/>
          <w:szCs w:val="21"/>
          <w:lang w:eastAsia="zh-CN"/>
        </w:rPr>
        <w:t>足</w:t>
      </w:r>
      <w:r w:rsidRPr="0018248E">
        <w:rPr>
          <w:rFonts w:eastAsia="宋体"/>
          <w:sz w:val="21"/>
          <w:szCs w:val="21"/>
          <w:lang w:eastAsia="zh-CN"/>
        </w:rPr>
        <w:t>，包括法律援助、医疗、社会心理辅导和康复</w:t>
      </w:r>
      <w:r w:rsidRPr="0018248E">
        <w:rPr>
          <w:rFonts w:eastAsia="宋体" w:hint="eastAsia"/>
          <w:sz w:val="21"/>
          <w:szCs w:val="21"/>
          <w:lang w:eastAsia="zh-CN"/>
        </w:rPr>
        <w:t>等</w:t>
      </w:r>
      <w:r w:rsidRPr="0018248E">
        <w:rPr>
          <w:rFonts w:eastAsia="宋体"/>
          <w:sz w:val="21"/>
          <w:szCs w:val="21"/>
          <w:lang w:eastAsia="zh-CN"/>
        </w:rPr>
        <w:t>资源不足。</w:t>
      </w:r>
    </w:p>
    <w:p w14:paraId="50C3532A"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32.</w:t>
      </w:r>
      <w:r w:rsidRPr="0018248E">
        <w:rPr>
          <w:rFonts w:eastAsia="宋体"/>
          <w:sz w:val="21"/>
          <w:szCs w:val="21"/>
          <w:lang w:eastAsia="zh-CN"/>
        </w:rPr>
        <w:tab/>
      </w:r>
      <w:r w:rsidRPr="0018248E">
        <w:rPr>
          <w:rFonts w:eastAsia="黑体"/>
          <w:sz w:val="21"/>
          <w:szCs w:val="21"/>
          <w:lang w:eastAsia="zh-CN"/>
        </w:rPr>
        <w:t>委员会建议缔约国：</w:t>
      </w:r>
    </w:p>
    <w:p w14:paraId="705A4700"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(a)</w:t>
      </w:r>
      <w:r w:rsidRPr="0018248E">
        <w:rPr>
          <w:rFonts w:eastAsia="黑体"/>
          <w:sz w:val="21"/>
          <w:szCs w:val="21"/>
          <w:lang w:eastAsia="zh-CN"/>
        </w:rPr>
        <w:tab/>
      </w:r>
      <w:r w:rsidRPr="0018248E">
        <w:rPr>
          <w:rFonts w:eastAsia="黑体"/>
          <w:sz w:val="21"/>
          <w:szCs w:val="21"/>
          <w:lang w:eastAsia="zh-CN"/>
        </w:rPr>
        <w:t>定期收集、分析和公布按性别分列的贩运综合数据，并将此类数据纳入下一次定期报告；</w:t>
      </w:r>
    </w:p>
    <w:p w14:paraId="5262B58C"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(b)</w:t>
      </w:r>
      <w:r w:rsidRPr="0018248E">
        <w:rPr>
          <w:rFonts w:eastAsia="黑体"/>
          <w:sz w:val="21"/>
          <w:szCs w:val="21"/>
          <w:lang w:eastAsia="zh-CN"/>
        </w:rPr>
        <w:tab/>
      </w:r>
      <w:r w:rsidRPr="0018248E">
        <w:rPr>
          <w:rFonts w:eastAsia="黑体"/>
          <w:sz w:val="21"/>
          <w:szCs w:val="21"/>
          <w:lang w:eastAsia="zh-CN"/>
        </w:rPr>
        <w:t>迅速调查、起诉和惩罚所有贩运妇女和女童案件，确保对犯罪人所处的判决与犯罪严重程度相称，并制定和执行受害者和证人保护方案；</w:t>
      </w:r>
    </w:p>
    <w:p w14:paraId="2FDBA117"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(c)</w:t>
      </w:r>
      <w:r w:rsidRPr="0018248E">
        <w:rPr>
          <w:rFonts w:eastAsia="黑体"/>
          <w:sz w:val="21"/>
          <w:szCs w:val="21"/>
          <w:lang w:eastAsia="zh-CN"/>
        </w:rPr>
        <w:tab/>
      </w:r>
      <w:r w:rsidRPr="0018248E">
        <w:rPr>
          <w:rFonts w:eastAsia="黑体"/>
          <w:sz w:val="21"/>
          <w:szCs w:val="21"/>
          <w:lang w:eastAsia="zh-CN"/>
        </w:rPr>
        <w:t>在</w:t>
      </w:r>
      <w:r w:rsidRPr="0018248E">
        <w:rPr>
          <w:rFonts w:eastAsia="黑体" w:hint="eastAsia"/>
          <w:kern w:val="14"/>
          <w:sz w:val="21"/>
          <w:szCs w:val="21"/>
          <w:lang w:val="en-US" w:eastAsia="zh-CN"/>
        </w:rPr>
        <w:t>刑法</w:t>
      </w:r>
      <w:r w:rsidRPr="0018248E">
        <w:rPr>
          <w:rFonts w:eastAsia="黑体"/>
          <w:sz w:val="21"/>
          <w:szCs w:val="21"/>
          <w:lang w:eastAsia="zh-CN"/>
        </w:rPr>
        <w:t>中引入关于普遍管辖权的条款；</w:t>
      </w:r>
    </w:p>
    <w:p w14:paraId="17BFB20B"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(d)</w:t>
      </w:r>
      <w:r w:rsidRPr="0018248E">
        <w:rPr>
          <w:rFonts w:eastAsia="黑体"/>
          <w:sz w:val="21"/>
          <w:szCs w:val="21"/>
          <w:lang w:eastAsia="zh-CN"/>
        </w:rPr>
        <w:tab/>
      </w:r>
      <w:r w:rsidRPr="0018248E">
        <w:rPr>
          <w:rFonts w:eastAsia="黑体"/>
          <w:sz w:val="21"/>
          <w:szCs w:val="21"/>
          <w:lang w:eastAsia="zh-CN"/>
        </w:rPr>
        <w:t>修正《刑法典》，使其中的贩运定义符合《禁止贩运人口议定书》中的定义，并在立法中界定对跨境犯罪的责任；</w:t>
      </w:r>
    </w:p>
    <w:p w14:paraId="301E1CCD"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(e)</w:t>
      </w:r>
      <w:r w:rsidRPr="0018248E">
        <w:rPr>
          <w:rFonts w:eastAsia="黑体"/>
          <w:sz w:val="21"/>
          <w:szCs w:val="21"/>
          <w:lang w:eastAsia="zh-CN"/>
        </w:rPr>
        <w:tab/>
      </w:r>
      <w:r w:rsidRPr="0018248E">
        <w:rPr>
          <w:rFonts w:eastAsia="黑体"/>
          <w:sz w:val="21"/>
          <w:szCs w:val="21"/>
          <w:lang w:eastAsia="zh-CN"/>
        </w:rPr>
        <w:t>加强针对法官、检察官、律师和执法专业人员的能力建设，使其严格适用关于贩运行为的刑法条款并在适用受害者支助立法时对性别问题具有敏感认识；</w:t>
      </w:r>
    </w:p>
    <w:p w14:paraId="0E439EEC"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(f)</w:t>
      </w:r>
      <w:r w:rsidRPr="0018248E">
        <w:rPr>
          <w:rFonts w:eastAsia="黑体"/>
          <w:sz w:val="21"/>
          <w:szCs w:val="21"/>
          <w:lang w:eastAsia="zh-CN"/>
        </w:rPr>
        <w:tab/>
      </w:r>
      <w:r w:rsidRPr="0018248E">
        <w:rPr>
          <w:rFonts w:eastAsia="黑体"/>
          <w:sz w:val="21"/>
          <w:szCs w:val="21"/>
          <w:lang w:eastAsia="zh-CN"/>
        </w:rPr>
        <w:t>通过关于尽早确认贩运受害妇女和女童并将其移交适当的社会服务机构的条例，并确保在审议庇护申请时采用对性别问题有敏感认识的办法，包括明确承认基于性别的暴力侵害妇女行为是保护理由；</w:t>
      </w:r>
    </w:p>
    <w:p w14:paraId="53346AEC" w14:textId="77777777" w:rsidR="004E128B" w:rsidRPr="0018248E" w:rsidRDefault="004E128B" w:rsidP="004E128B">
      <w:pPr>
        <w:pStyle w:val="SingleTxtG"/>
        <w:spacing w:after="140" w:line="320" w:lineRule="exact"/>
        <w:ind w:left="1264" w:right="1264" w:firstLine="437"/>
        <w:rPr>
          <w:rFonts w:eastAsia="黑体"/>
          <w:bCs/>
          <w:sz w:val="21"/>
          <w:szCs w:val="21"/>
          <w:lang w:eastAsia="zh-CN"/>
        </w:rPr>
      </w:pPr>
      <w:r w:rsidRPr="0018248E">
        <w:rPr>
          <w:rFonts w:eastAsia="黑体"/>
          <w:sz w:val="21"/>
          <w:szCs w:val="21"/>
          <w:lang w:eastAsia="zh-CN"/>
        </w:rPr>
        <w:t>(g)</w:t>
      </w:r>
      <w:r w:rsidRPr="0018248E">
        <w:rPr>
          <w:rFonts w:eastAsia="黑体"/>
          <w:sz w:val="21"/>
          <w:szCs w:val="21"/>
          <w:lang w:eastAsia="zh-CN"/>
        </w:rPr>
        <w:tab/>
      </w:r>
      <w:r w:rsidRPr="0018248E">
        <w:rPr>
          <w:rFonts w:eastAsia="黑体"/>
          <w:sz w:val="21"/>
          <w:szCs w:val="21"/>
          <w:lang w:eastAsia="zh-CN"/>
        </w:rPr>
        <w:t>分配足够资源以确保贩运行为受害妇女和女童获得对性别问题有敏感认识的支助服务，包括增强警察和在该领域开展行动的非政府组织的人力、技术和财政资源。</w:t>
      </w:r>
    </w:p>
    <w:p w14:paraId="1CF6B980"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bCs/>
          <w:sz w:val="21"/>
          <w:szCs w:val="21"/>
          <w:lang w:eastAsia="zh-CN"/>
        </w:rPr>
        <w:t>33.</w:t>
      </w:r>
      <w:r w:rsidRPr="0018248E">
        <w:rPr>
          <w:rFonts w:eastAsia="宋体"/>
          <w:bCs/>
          <w:sz w:val="21"/>
          <w:szCs w:val="21"/>
          <w:lang w:eastAsia="zh-CN"/>
        </w:rPr>
        <w:tab/>
      </w:r>
      <w:r w:rsidRPr="0018248E">
        <w:rPr>
          <w:rFonts w:eastAsia="宋体"/>
          <w:bCs/>
          <w:sz w:val="21"/>
          <w:szCs w:val="21"/>
          <w:lang w:eastAsia="zh-CN"/>
        </w:rPr>
        <w:t>委员会欢迎缔约国通过加强打击利用妇女卖淫意图营利、拉皮条和为性目的贩运人口的法律草案。但是，委员会感到关切的是：</w:t>
      </w:r>
    </w:p>
    <w:p w14:paraId="40372E34"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未定期监测包括娱乐行业、酒吧和按摩院在内的性剥削和强迫卖淫热点；</w:t>
      </w:r>
    </w:p>
    <w:p w14:paraId="1FF45E67"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关于卖淫的法律草案未能有效保护卖淫妇女免遭剥削，因为需要确定她们的具体脆弱性以将与利用妇女卖淫意图营利相关的性服务机构的客户的行为定为刑事犯罪，以及该法律草案对披露拉皮条和贩运</w:t>
      </w:r>
      <w:proofErr w:type="gramStart"/>
      <w:r w:rsidRPr="0018248E">
        <w:rPr>
          <w:rFonts w:eastAsia="宋体"/>
          <w:sz w:val="21"/>
          <w:szCs w:val="21"/>
          <w:lang w:eastAsia="zh-CN"/>
        </w:rPr>
        <w:t>链信息</w:t>
      </w:r>
      <w:proofErr w:type="gramEnd"/>
      <w:r w:rsidRPr="0018248E">
        <w:rPr>
          <w:rFonts w:eastAsia="宋体"/>
          <w:sz w:val="21"/>
          <w:szCs w:val="21"/>
          <w:lang w:eastAsia="zh-CN"/>
        </w:rPr>
        <w:t>的客户免予起诉；</w:t>
      </w:r>
    </w:p>
    <w:p w14:paraId="7CD66344"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宋体"/>
          <w:sz w:val="21"/>
          <w:szCs w:val="21"/>
          <w:lang w:eastAsia="zh-CN"/>
        </w:rPr>
        <w:t>专门用于实施打击卖淫行动计划的资源不足，尤其是用于减少需求和将针对卖淫妇女的支助和退出方案扩展至在公寓和其他环境中工作的人的资源。</w:t>
      </w:r>
    </w:p>
    <w:p w14:paraId="47AB1D57"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34.</w:t>
      </w:r>
      <w:r w:rsidRPr="0018248E">
        <w:rPr>
          <w:rFonts w:eastAsia="宋体"/>
          <w:sz w:val="21"/>
          <w:szCs w:val="21"/>
          <w:lang w:eastAsia="zh-CN"/>
        </w:rPr>
        <w:tab/>
      </w:r>
      <w:r w:rsidRPr="0018248E">
        <w:rPr>
          <w:rFonts w:eastAsia="黑体"/>
          <w:sz w:val="21"/>
          <w:szCs w:val="21"/>
          <w:lang w:eastAsia="zh-CN"/>
        </w:rPr>
        <w:t>委员会建议缔约国确保卖淫妇女在所有环境下都免受刑法制裁，并：</w:t>
      </w:r>
    </w:p>
    <w:p w14:paraId="0A917357"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黑体"/>
          <w:sz w:val="21"/>
          <w:szCs w:val="21"/>
          <w:lang w:eastAsia="zh-CN"/>
        </w:rPr>
        <w:t>监测妇女被迫卖淫风险高的场所以确认受害者；</w:t>
      </w:r>
    </w:p>
    <w:p w14:paraId="09029731"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黑体"/>
          <w:sz w:val="21"/>
          <w:szCs w:val="21"/>
          <w:lang w:eastAsia="zh-CN"/>
        </w:rPr>
        <w:t>确保有效保护卖淫妇女免遭剥削，包括与人权问题咨询委员会协商，审查关于利用妇女卖淫意图营利的刑法草案条款，特别是要求证明受害者脆弱性和对披露拉皮条或贩运</w:t>
      </w:r>
      <w:proofErr w:type="gramStart"/>
      <w:r w:rsidRPr="0018248E">
        <w:rPr>
          <w:rFonts w:eastAsia="黑体"/>
          <w:sz w:val="21"/>
          <w:szCs w:val="21"/>
          <w:lang w:eastAsia="zh-CN"/>
        </w:rPr>
        <w:t>链信息</w:t>
      </w:r>
      <w:proofErr w:type="gramEnd"/>
      <w:r w:rsidRPr="0018248E">
        <w:rPr>
          <w:rFonts w:eastAsia="黑体"/>
          <w:sz w:val="21"/>
          <w:szCs w:val="21"/>
          <w:lang w:eastAsia="zh-CN"/>
        </w:rPr>
        <w:t>的客户免予起诉；</w:t>
      </w:r>
    </w:p>
    <w:p w14:paraId="436EEA53" w14:textId="77777777" w:rsidR="004E128B" w:rsidRPr="0018248E" w:rsidRDefault="004E128B" w:rsidP="004E128B">
      <w:pPr>
        <w:pStyle w:val="SingleTxtG"/>
        <w:spacing w:after="140" w:line="320" w:lineRule="exact"/>
        <w:ind w:left="1264" w:right="1264" w:firstLine="437"/>
        <w:rPr>
          <w:rFonts w:eastAsia="黑体"/>
          <w:sz w:val="21"/>
          <w:szCs w:val="21"/>
          <w:u w:val="single"/>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黑体"/>
          <w:sz w:val="21"/>
          <w:szCs w:val="21"/>
          <w:lang w:eastAsia="zh-CN"/>
        </w:rPr>
        <w:t>增加资源分配以确保执行打击卖淫行动计划，特别是计划采取措施以减少卖淫需求，并</w:t>
      </w:r>
      <w:r w:rsidRPr="0018248E">
        <w:rPr>
          <w:rFonts w:eastAsia="黑体" w:hint="eastAsia"/>
          <w:sz w:val="21"/>
          <w:szCs w:val="21"/>
          <w:lang w:eastAsia="zh-CN"/>
        </w:rPr>
        <w:t>为</w:t>
      </w:r>
      <w:r w:rsidRPr="0018248E">
        <w:rPr>
          <w:rFonts w:eastAsia="黑体"/>
          <w:sz w:val="21"/>
          <w:szCs w:val="21"/>
          <w:lang w:eastAsia="zh-CN"/>
        </w:rPr>
        <w:t>所有环境中的卖淫妇女提供支助和退出方案。</w:t>
      </w:r>
    </w:p>
    <w:p w14:paraId="11203C7C"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lastRenderedPageBreak/>
        <w:tab/>
      </w:r>
      <w:r w:rsidRPr="0018248E">
        <w:rPr>
          <w:rFonts w:eastAsia="黑体"/>
          <w:b w:val="0"/>
          <w:sz w:val="21"/>
          <w:szCs w:val="21"/>
          <w:lang w:eastAsia="zh-CN"/>
        </w:rPr>
        <w:tab/>
      </w:r>
      <w:r w:rsidRPr="0018248E">
        <w:rPr>
          <w:rFonts w:eastAsia="黑体"/>
          <w:b w:val="0"/>
          <w:sz w:val="21"/>
          <w:szCs w:val="21"/>
          <w:lang w:eastAsia="zh-CN"/>
        </w:rPr>
        <w:t>参与政治和公共生活及决策</w:t>
      </w:r>
    </w:p>
    <w:p w14:paraId="1CBD1BB8"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35.</w:t>
      </w:r>
      <w:r w:rsidRPr="0018248E">
        <w:rPr>
          <w:rFonts w:eastAsia="宋体"/>
          <w:sz w:val="21"/>
          <w:szCs w:val="21"/>
          <w:lang w:eastAsia="zh-CN"/>
        </w:rPr>
        <w:tab/>
      </w:r>
      <w:r w:rsidRPr="0018248E">
        <w:rPr>
          <w:rFonts w:eastAsia="宋体"/>
          <w:sz w:val="21"/>
          <w:szCs w:val="21"/>
          <w:lang w:eastAsia="zh-CN"/>
        </w:rPr>
        <w:t>委员会欢迎对改进男女在决策中的平衡战略最后定稿，以及在</w:t>
      </w:r>
      <w:r w:rsidRPr="0018248E">
        <w:rPr>
          <w:rFonts w:eastAsia="宋体"/>
          <w:sz w:val="21"/>
          <w:szCs w:val="21"/>
          <w:lang w:eastAsia="zh-CN"/>
        </w:rPr>
        <w:t>2017</w:t>
      </w:r>
      <w:r w:rsidRPr="0018248E">
        <w:rPr>
          <w:rFonts w:eastAsia="宋体"/>
          <w:sz w:val="21"/>
          <w:szCs w:val="21"/>
          <w:lang w:eastAsia="zh-CN"/>
        </w:rPr>
        <w:t>年市政选举期间对妇女在地方一级政治生活中的代表性</w:t>
      </w:r>
      <w:proofErr w:type="gramStart"/>
      <w:r w:rsidRPr="0018248E">
        <w:rPr>
          <w:rFonts w:eastAsia="宋体"/>
          <w:sz w:val="21"/>
          <w:szCs w:val="21"/>
          <w:lang w:eastAsia="zh-CN"/>
        </w:rPr>
        <w:t>低开展</w:t>
      </w:r>
      <w:proofErr w:type="gramEnd"/>
      <w:r w:rsidRPr="0018248E">
        <w:rPr>
          <w:rFonts w:eastAsia="宋体"/>
          <w:sz w:val="21"/>
          <w:szCs w:val="21"/>
          <w:lang w:eastAsia="zh-CN"/>
        </w:rPr>
        <w:t>提高认识活动。但是，委员会感到关切的是，主要政党领袖中妇女所占比例仍然较低，妇女在社区一级民选机构中的任职人数也有了减少。委员会还感到关切的是，缔约国为实现实质性性别平等所采取的具体措施，例如政党选举名单和国务委员会的最低配额，可能不足以确保有效执行，这些举措无视性别差异，并且不在地方一级适用。</w:t>
      </w:r>
    </w:p>
    <w:p w14:paraId="1DDD1DF0"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36.</w:t>
      </w:r>
      <w:r w:rsidRPr="0018248E">
        <w:rPr>
          <w:rFonts w:eastAsia="宋体"/>
          <w:sz w:val="21"/>
          <w:szCs w:val="21"/>
          <w:lang w:eastAsia="zh-CN"/>
        </w:rPr>
        <w:tab/>
      </w:r>
      <w:r w:rsidRPr="0018248E">
        <w:rPr>
          <w:rFonts w:eastAsia="黑体"/>
          <w:sz w:val="21"/>
          <w:szCs w:val="21"/>
          <w:lang w:eastAsia="zh-CN"/>
        </w:rPr>
        <w:t>委员会建议缔约国加强其</w:t>
      </w:r>
      <w:proofErr w:type="gramStart"/>
      <w:r w:rsidRPr="0018248E">
        <w:rPr>
          <w:rFonts w:eastAsia="黑体"/>
          <w:sz w:val="21"/>
          <w:szCs w:val="21"/>
          <w:lang w:eastAsia="zh-CN"/>
        </w:rPr>
        <w:t>暂行和</w:t>
      </w:r>
      <w:proofErr w:type="gramEnd"/>
      <w:r w:rsidRPr="0018248E">
        <w:rPr>
          <w:rFonts w:eastAsia="黑体"/>
          <w:sz w:val="21"/>
          <w:szCs w:val="21"/>
          <w:lang w:eastAsia="zh-CN"/>
        </w:rPr>
        <w:t>长期特别措施和对政党的财政激励，以期实现妇女在选举名单上及众议院和国务委员会中实现平等代表性，包括为此审查这些措施以专门提及妇女，为政党制定激励措施以便优先考虑女候选人，并将此类措施延伸至地方选举。</w:t>
      </w:r>
    </w:p>
    <w:p w14:paraId="46D24D97"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妇女与和平与安全</w:t>
      </w:r>
    </w:p>
    <w:p w14:paraId="0CF765B0" w14:textId="7FCE14F6"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37.</w:t>
      </w:r>
      <w:r w:rsidRPr="0018248E">
        <w:rPr>
          <w:rFonts w:eastAsia="宋体"/>
          <w:sz w:val="21"/>
          <w:szCs w:val="21"/>
          <w:lang w:eastAsia="zh-CN"/>
        </w:rPr>
        <w:tab/>
      </w:r>
      <w:r w:rsidRPr="0018248E">
        <w:rPr>
          <w:rFonts w:eastAsia="宋体"/>
          <w:sz w:val="21"/>
          <w:szCs w:val="21"/>
          <w:lang w:eastAsia="zh-CN"/>
        </w:rPr>
        <w:t>委员会感到遗憾的是，缺少执行关于妇女与和平与安全的安全理事会第</w:t>
      </w:r>
      <w:r w:rsidR="00333C53">
        <w:fldChar w:fldCharType="begin"/>
      </w:r>
      <w:r w:rsidR="00333C53">
        <w:rPr>
          <w:lang w:eastAsia="zh-CN"/>
        </w:rPr>
        <w:instrText xml:space="preserve"> HYPERLINK "https://undocs.org/ch/S/RES/1325(2000)" </w:instrText>
      </w:r>
      <w:r w:rsidR="00333C53">
        <w:fldChar w:fldCharType="separate"/>
      </w:r>
      <w:r w:rsidRPr="004E128B">
        <w:rPr>
          <w:rStyle w:val="ae"/>
          <w:rFonts w:eastAsia="宋体"/>
          <w:sz w:val="21"/>
          <w:szCs w:val="21"/>
          <w:lang w:eastAsia="zh-CN"/>
        </w:rPr>
        <w:t>1325</w:t>
      </w:r>
      <w:r>
        <w:rPr>
          <w:rStyle w:val="ae"/>
          <w:rFonts w:eastAsia="宋体"/>
          <w:sz w:val="21"/>
          <w:szCs w:val="21"/>
          <w:lang w:eastAsia="zh-CN"/>
        </w:rPr>
        <w:t xml:space="preserve"> </w:t>
      </w:r>
      <w:r w:rsidRPr="004E128B">
        <w:rPr>
          <w:rStyle w:val="ae"/>
          <w:rFonts w:eastAsia="宋体"/>
          <w:sz w:val="21"/>
          <w:szCs w:val="21"/>
          <w:lang w:eastAsia="zh-CN"/>
        </w:rPr>
        <w:t>(2000)</w:t>
      </w:r>
      <w:r w:rsidR="00333C53">
        <w:rPr>
          <w:rStyle w:val="ae"/>
          <w:rFonts w:eastAsia="宋体"/>
          <w:sz w:val="21"/>
          <w:szCs w:val="21"/>
          <w:lang w:eastAsia="zh-CN"/>
        </w:rPr>
        <w:fldChar w:fldCharType="end"/>
      </w:r>
      <w:r w:rsidRPr="0018248E">
        <w:rPr>
          <w:rFonts w:eastAsia="宋体"/>
          <w:sz w:val="21"/>
          <w:szCs w:val="21"/>
          <w:lang w:eastAsia="zh-CN"/>
        </w:rPr>
        <w:t>号决议的国家行动计划，对妇女参与和平进程产生了不利影响。</w:t>
      </w:r>
    </w:p>
    <w:p w14:paraId="0A04BD86" w14:textId="386FB2F2"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38.</w:t>
      </w:r>
      <w:r w:rsidRPr="0018248E">
        <w:rPr>
          <w:rFonts w:eastAsia="黑体"/>
          <w:sz w:val="21"/>
          <w:szCs w:val="21"/>
          <w:lang w:eastAsia="zh-CN"/>
        </w:rPr>
        <w:tab/>
      </w:r>
      <w:r w:rsidRPr="0018248E">
        <w:rPr>
          <w:rFonts w:eastAsia="黑体"/>
          <w:sz w:val="21"/>
          <w:szCs w:val="21"/>
          <w:lang w:eastAsia="zh-CN"/>
        </w:rPr>
        <w:t>委员会建议缔约国通过执行关于妇女与和平与安全的安全理事会第</w:t>
      </w:r>
      <w:r w:rsidR="00333C53">
        <w:fldChar w:fldCharType="begin"/>
      </w:r>
      <w:r w:rsidR="00333C53">
        <w:rPr>
          <w:lang w:eastAsia="zh-CN"/>
        </w:rPr>
        <w:instrText xml:space="preserve"> HYPERLINK "https://undocs.org/ch/S/RES/13</w:instrText>
      </w:r>
      <w:r w:rsidR="00333C53">
        <w:rPr>
          <w:lang w:eastAsia="zh-CN"/>
        </w:rPr>
        <w:instrText xml:space="preserve">25(2000)" </w:instrText>
      </w:r>
      <w:r w:rsidR="00333C53">
        <w:fldChar w:fldCharType="separate"/>
      </w:r>
      <w:r w:rsidRPr="004E128B">
        <w:rPr>
          <w:rStyle w:val="ae"/>
          <w:rFonts w:eastAsia="黑体"/>
          <w:sz w:val="21"/>
          <w:szCs w:val="21"/>
          <w:lang w:eastAsia="zh-CN"/>
        </w:rPr>
        <w:t>1325</w:t>
      </w:r>
      <w:r>
        <w:rPr>
          <w:rStyle w:val="ae"/>
          <w:rFonts w:eastAsia="黑体"/>
          <w:sz w:val="21"/>
          <w:szCs w:val="21"/>
          <w:lang w:eastAsia="zh-CN"/>
        </w:rPr>
        <w:t xml:space="preserve"> </w:t>
      </w:r>
      <w:r w:rsidRPr="004E128B">
        <w:rPr>
          <w:rStyle w:val="ae"/>
          <w:rFonts w:eastAsia="黑体"/>
          <w:sz w:val="21"/>
          <w:szCs w:val="21"/>
          <w:lang w:eastAsia="zh-CN"/>
        </w:rPr>
        <w:t>(2000)</w:t>
      </w:r>
      <w:r w:rsidR="00333C53">
        <w:rPr>
          <w:rStyle w:val="ae"/>
          <w:rFonts w:eastAsia="黑体"/>
          <w:sz w:val="21"/>
          <w:szCs w:val="21"/>
          <w:lang w:eastAsia="zh-CN"/>
        </w:rPr>
        <w:fldChar w:fldCharType="end"/>
      </w:r>
      <w:r w:rsidRPr="0018248E">
        <w:rPr>
          <w:rFonts w:eastAsia="黑体"/>
          <w:sz w:val="21"/>
          <w:szCs w:val="21"/>
          <w:lang w:eastAsia="zh-CN"/>
        </w:rPr>
        <w:t>号决议的国家计划。</w:t>
      </w:r>
    </w:p>
    <w:p w14:paraId="72E77413" w14:textId="12F4118E"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教育</w:t>
      </w:r>
    </w:p>
    <w:p w14:paraId="345CF829"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39.</w:t>
      </w:r>
      <w:r w:rsidRPr="0018248E">
        <w:rPr>
          <w:rFonts w:eastAsia="宋体"/>
          <w:sz w:val="21"/>
          <w:szCs w:val="21"/>
          <w:lang w:eastAsia="zh-CN"/>
        </w:rPr>
        <w:tab/>
      </w:r>
      <w:r w:rsidRPr="0018248E">
        <w:rPr>
          <w:rFonts w:eastAsia="宋体"/>
          <w:sz w:val="21"/>
          <w:szCs w:val="21"/>
          <w:lang w:eastAsia="zh-CN"/>
        </w:rPr>
        <w:t>委员会欢迎女童男童日倡议以及为中学提供免费教材的计划。但是，委员会关切地注意到：</w:t>
      </w:r>
    </w:p>
    <w:p w14:paraId="6DA90F17"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妇女在大学校长和理事会中的代表性不足；</w:t>
      </w:r>
    </w:p>
    <w:p w14:paraId="09B4C92A"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学校课程中缺少关于性别平等和妇女权利的专门教育；</w:t>
      </w:r>
    </w:p>
    <w:p w14:paraId="779601A2"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宋体"/>
          <w:sz w:val="21"/>
          <w:szCs w:val="21"/>
          <w:lang w:eastAsia="zh-CN"/>
        </w:rPr>
        <w:t>妇女特别是来自非欧洲国家的移民妇女的高等教育入学率不高；</w:t>
      </w:r>
    </w:p>
    <w:p w14:paraId="50C99897"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(d)</w:t>
      </w:r>
      <w:r w:rsidRPr="0018248E">
        <w:rPr>
          <w:rFonts w:eastAsia="宋体"/>
          <w:sz w:val="21"/>
          <w:szCs w:val="21"/>
          <w:lang w:eastAsia="zh-CN"/>
        </w:rPr>
        <w:tab/>
      </w:r>
      <w:r w:rsidRPr="0018248E">
        <w:rPr>
          <w:rFonts w:eastAsia="宋体"/>
          <w:sz w:val="21"/>
          <w:szCs w:val="21"/>
          <w:lang w:eastAsia="zh-CN"/>
        </w:rPr>
        <w:t>妇女集中在传统上妇女占主导的研究领域和职业道路；</w:t>
      </w:r>
    </w:p>
    <w:p w14:paraId="60EFB2B1"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(e)</w:t>
      </w:r>
      <w:r w:rsidRPr="0018248E">
        <w:rPr>
          <w:rFonts w:eastAsia="宋体"/>
          <w:sz w:val="21"/>
          <w:szCs w:val="21"/>
          <w:lang w:eastAsia="zh-CN"/>
        </w:rPr>
        <w:tab/>
      </w:r>
      <w:r w:rsidRPr="0018248E">
        <w:rPr>
          <w:rFonts w:eastAsia="宋体"/>
          <w:sz w:val="21"/>
          <w:szCs w:val="21"/>
          <w:lang w:eastAsia="zh-CN"/>
        </w:rPr>
        <w:t>关于学校环境中针对移民和同性恋、双性</w:t>
      </w:r>
      <w:proofErr w:type="gramStart"/>
      <w:r w:rsidRPr="0018248E">
        <w:rPr>
          <w:rFonts w:eastAsia="宋体"/>
          <w:sz w:val="21"/>
          <w:szCs w:val="21"/>
          <w:lang w:eastAsia="zh-CN"/>
        </w:rPr>
        <w:t>恋及跨性别</w:t>
      </w:r>
      <w:proofErr w:type="gramEnd"/>
      <w:r w:rsidRPr="0018248E">
        <w:rPr>
          <w:rFonts w:eastAsia="宋体"/>
          <w:sz w:val="21"/>
          <w:szCs w:val="21"/>
          <w:lang w:eastAsia="zh-CN"/>
        </w:rPr>
        <w:t>女童和青少年以及双性儿童和青少年的欺凌和暴力行为的报告。</w:t>
      </w:r>
    </w:p>
    <w:p w14:paraId="66A72855"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40.</w:t>
      </w:r>
      <w:r w:rsidRPr="0018248E">
        <w:rPr>
          <w:rFonts w:eastAsia="宋体"/>
          <w:sz w:val="21"/>
          <w:szCs w:val="21"/>
          <w:lang w:eastAsia="zh-CN"/>
        </w:rPr>
        <w:tab/>
      </w:r>
      <w:r w:rsidRPr="0018248E">
        <w:rPr>
          <w:rFonts w:eastAsia="黑体"/>
          <w:sz w:val="21"/>
          <w:szCs w:val="21"/>
          <w:lang w:eastAsia="zh-CN"/>
        </w:rPr>
        <w:t>委员会建议缔约国：</w:t>
      </w:r>
    </w:p>
    <w:p w14:paraId="35C344A2"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黑体"/>
          <w:sz w:val="21"/>
          <w:szCs w:val="21"/>
          <w:lang w:eastAsia="zh-CN"/>
        </w:rPr>
        <w:t>采取适当措施以提升妇女在学术机构决策职位上的代表性；</w:t>
      </w:r>
    </w:p>
    <w:p w14:paraId="1F2CC914"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(b)</w:t>
      </w:r>
      <w:r w:rsidRPr="0018248E">
        <w:rPr>
          <w:rFonts w:eastAsia="黑体"/>
          <w:sz w:val="21"/>
          <w:szCs w:val="21"/>
          <w:lang w:eastAsia="zh-CN"/>
        </w:rPr>
        <w:tab/>
      </w:r>
      <w:r w:rsidRPr="0018248E">
        <w:rPr>
          <w:rFonts w:eastAsia="黑体"/>
          <w:sz w:val="21"/>
          <w:szCs w:val="21"/>
          <w:lang w:eastAsia="zh-CN"/>
        </w:rPr>
        <w:t>将关于性别平等及女童和妇女权利的专门教育纳入各级学校课程；</w:t>
      </w:r>
    </w:p>
    <w:p w14:paraId="142AD005"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(c)</w:t>
      </w:r>
      <w:r w:rsidRPr="0018248E">
        <w:rPr>
          <w:rFonts w:eastAsia="黑体"/>
          <w:sz w:val="21"/>
          <w:szCs w:val="21"/>
          <w:lang w:eastAsia="zh-CN"/>
        </w:rPr>
        <w:tab/>
      </w:r>
      <w:r w:rsidRPr="0018248E">
        <w:rPr>
          <w:rFonts w:eastAsia="黑体"/>
          <w:sz w:val="21"/>
          <w:szCs w:val="21"/>
          <w:lang w:eastAsia="zh-CN"/>
        </w:rPr>
        <w:t>清除阻止女童在中等教育后继续升造的结构性障碍；</w:t>
      </w:r>
    </w:p>
    <w:p w14:paraId="497B1BCB"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(d)</w:t>
      </w:r>
      <w:r w:rsidRPr="0018248E">
        <w:rPr>
          <w:rFonts w:eastAsia="黑体"/>
          <w:sz w:val="21"/>
          <w:szCs w:val="21"/>
          <w:lang w:eastAsia="zh-CN"/>
        </w:rPr>
        <w:tab/>
      </w:r>
      <w:r w:rsidRPr="0018248E">
        <w:rPr>
          <w:rFonts w:eastAsia="黑体"/>
          <w:sz w:val="21"/>
          <w:szCs w:val="21"/>
          <w:lang w:eastAsia="zh-CN"/>
        </w:rPr>
        <w:t>对就业指导采取对性别问题有敏感认识的办法，包括基于榜样的办法，鼓励女童进入数学、信息技术和科学等传统上由男性主导的研究领域，并追求非传统职业道路，以及向各级教育系统的教师培训如何预防陈规定型观念；</w:t>
      </w:r>
    </w:p>
    <w:p w14:paraId="12E61BA2"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lastRenderedPageBreak/>
        <w:t>(e)</w:t>
      </w:r>
      <w:r w:rsidRPr="0018248E">
        <w:rPr>
          <w:rFonts w:eastAsia="黑体"/>
          <w:sz w:val="21"/>
          <w:szCs w:val="21"/>
          <w:lang w:eastAsia="zh-CN"/>
        </w:rPr>
        <w:tab/>
      </w:r>
      <w:r w:rsidRPr="0018248E">
        <w:rPr>
          <w:rFonts w:eastAsia="黑体"/>
          <w:sz w:val="21"/>
          <w:szCs w:val="21"/>
          <w:lang w:eastAsia="zh-CN"/>
        </w:rPr>
        <w:t>使受害者能够秘密举报教育机构内针对包括移民和同性恋、双性</w:t>
      </w:r>
      <w:proofErr w:type="gramStart"/>
      <w:r w:rsidRPr="0018248E">
        <w:rPr>
          <w:rFonts w:eastAsia="黑体"/>
          <w:sz w:val="21"/>
          <w:szCs w:val="21"/>
          <w:lang w:eastAsia="zh-CN"/>
        </w:rPr>
        <w:t>恋及跨性别</w:t>
      </w:r>
      <w:proofErr w:type="gramEnd"/>
      <w:r w:rsidRPr="0018248E">
        <w:rPr>
          <w:rFonts w:eastAsia="黑体"/>
          <w:sz w:val="21"/>
          <w:szCs w:val="21"/>
          <w:lang w:eastAsia="zh-CN"/>
        </w:rPr>
        <w:t>女童和青少年以及双性女童和青少年在内的欺凌和歧视情绪表达，并确保对上述行为负有责任的人受到适当惩罚。</w:t>
      </w:r>
    </w:p>
    <w:p w14:paraId="20BEC402"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就业</w:t>
      </w:r>
    </w:p>
    <w:p w14:paraId="5172565E"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41.</w:t>
      </w:r>
      <w:r w:rsidRPr="0018248E">
        <w:rPr>
          <w:rFonts w:eastAsia="宋体"/>
          <w:sz w:val="21"/>
          <w:szCs w:val="21"/>
          <w:lang w:eastAsia="zh-CN"/>
        </w:rPr>
        <w:tab/>
      </w:r>
      <w:r w:rsidRPr="0018248E">
        <w:rPr>
          <w:rFonts w:eastAsia="宋体"/>
          <w:sz w:val="21"/>
          <w:szCs w:val="21"/>
          <w:lang w:eastAsia="zh-CN"/>
        </w:rPr>
        <w:t>委员会欢迎缔约国成功缩小了性别工资差距，</w:t>
      </w:r>
      <w:r w:rsidRPr="0018248E">
        <w:rPr>
          <w:rFonts w:eastAsia="宋体"/>
          <w:sz w:val="21"/>
          <w:szCs w:val="21"/>
          <w:lang w:eastAsia="zh-CN"/>
        </w:rPr>
        <w:t>2017</w:t>
      </w:r>
      <w:r w:rsidRPr="0018248E">
        <w:rPr>
          <w:rFonts w:eastAsia="宋体"/>
          <w:sz w:val="21"/>
          <w:szCs w:val="21"/>
          <w:lang w:eastAsia="zh-CN"/>
        </w:rPr>
        <w:t>年缩小了</w:t>
      </w:r>
      <w:r w:rsidRPr="0018248E">
        <w:rPr>
          <w:rFonts w:eastAsia="宋体"/>
          <w:sz w:val="21"/>
          <w:szCs w:val="21"/>
          <w:lang w:eastAsia="zh-CN"/>
        </w:rPr>
        <w:t>5.4%</w:t>
      </w:r>
      <w:r w:rsidRPr="0018248E">
        <w:rPr>
          <w:rFonts w:eastAsia="宋体"/>
          <w:sz w:val="21"/>
          <w:szCs w:val="21"/>
          <w:lang w:eastAsia="zh-CN"/>
        </w:rPr>
        <w:t>，还欢迎通过</w:t>
      </w:r>
      <w:r w:rsidRPr="0018248E">
        <w:rPr>
          <w:rFonts w:eastAsia="宋体" w:hint="eastAsia"/>
          <w:kern w:val="14"/>
          <w:sz w:val="21"/>
          <w:szCs w:val="21"/>
          <w:lang w:val="en-US" w:eastAsia="zh-CN"/>
        </w:rPr>
        <w:t>修正</w:t>
      </w:r>
      <w:proofErr w:type="gramStart"/>
      <w:r w:rsidRPr="0018248E">
        <w:rPr>
          <w:rFonts w:eastAsia="宋体" w:hint="eastAsia"/>
          <w:kern w:val="14"/>
          <w:sz w:val="21"/>
          <w:szCs w:val="21"/>
          <w:lang w:val="en-US" w:eastAsia="zh-CN"/>
        </w:rPr>
        <w:t>育儿假法</w:t>
      </w:r>
      <w:proofErr w:type="gramEnd"/>
      <w:r w:rsidRPr="0018248E">
        <w:rPr>
          <w:rFonts w:eastAsia="宋体"/>
          <w:sz w:val="21"/>
          <w:szCs w:val="21"/>
          <w:lang w:eastAsia="zh-CN"/>
        </w:rPr>
        <w:t>的</w:t>
      </w:r>
      <w:r w:rsidRPr="0018248E">
        <w:rPr>
          <w:rFonts w:eastAsia="宋体"/>
          <w:sz w:val="21"/>
          <w:szCs w:val="21"/>
          <w:lang w:eastAsia="zh-CN"/>
        </w:rPr>
        <w:t>2016</w:t>
      </w:r>
      <w:r w:rsidRPr="0018248E">
        <w:rPr>
          <w:rFonts w:eastAsia="宋体"/>
          <w:sz w:val="21"/>
          <w:szCs w:val="21"/>
          <w:lang w:eastAsia="zh-CN"/>
        </w:rPr>
        <w:t>年</w:t>
      </w:r>
      <w:r w:rsidRPr="0018248E">
        <w:rPr>
          <w:rFonts w:eastAsia="宋体"/>
          <w:sz w:val="21"/>
          <w:szCs w:val="21"/>
          <w:lang w:eastAsia="zh-CN"/>
        </w:rPr>
        <w:t>11</w:t>
      </w:r>
      <w:r w:rsidRPr="0018248E">
        <w:rPr>
          <w:rFonts w:eastAsia="宋体"/>
          <w:sz w:val="21"/>
          <w:szCs w:val="21"/>
          <w:lang w:eastAsia="zh-CN"/>
        </w:rPr>
        <w:t>月</w:t>
      </w:r>
      <w:r w:rsidRPr="0018248E">
        <w:rPr>
          <w:rFonts w:eastAsia="宋体"/>
          <w:sz w:val="21"/>
          <w:szCs w:val="21"/>
          <w:lang w:eastAsia="zh-CN"/>
        </w:rPr>
        <w:t>3</w:t>
      </w:r>
      <w:r w:rsidRPr="0018248E">
        <w:rPr>
          <w:rFonts w:eastAsia="宋体"/>
          <w:sz w:val="21"/>
          <w:szCs w:val="21"/>
          <w:lang w:eastAsia="zh-CN"/>
        </w:rPr>
        <w:t>日法律和成立女性董事</w:t>
      </w:r>
      <w:r w:rsidRPr="0018248E">
        <w:rPr>
          <w:rFonts w:eastAsia="宋体" w:hint="eastAsia"/>
          <w:kern w:val="14"/>
          <w:sz w:val="21"/>
          <w:szCs w:val="21"/>
          <w:lang w:val="en-US" w:eastAsia="zh-CN"/>
        </w:rPr>
        <w:t>库</w:t>
      </w:r>
      <w:r w:rsidRPr="0018248E">
        <w:rPr>
          <w:rFonts w:eastAsia="宋体"/>
          <w:sz w:val="21"/>
          <w:szCs w:val="21"/>
          <w:lang w:eastAsia="zh-CN"/>
        </w:rPr>
        <w:t>。但是，委员会对以下方面仍然感到关切：</w:t>
      </w:r>
    </w:p>
    <w:p w14:paraId="2A684597"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全</w:t>
      </w:r>
      <w:proofErr w:type="gramStart"/>
      <w:r w:rsidRPr="0018248E">
        <w:rPr>
          <w:rFonts w:eastAsia="宋体"/>
          <w:sz w:val="21"/>
          <w:szCs w:val="21"/>
          <w:lang w:eastAsia="zh-CN"/>
        </w:rPr>
        <w:t>时就业</w:t>
      </w:r>
      <w:proofErr w:type="gramEnd"/>
      <w:r w:rsidRPr="0018248E">
        <w:rPr>
          <w:rFonts w:eastAsia="宋体"/>
          <w:sz w:val="21"/>
          <w:szCs w:val="21"/>
          <w:lang w:eastAsia="zh-CN"/>
        </w:rPr>
        <w:t>性别工资差距为</w:t>
      </w:r>
      <w:r w:rsidRPr="0018248E">
        <w:rPr>
          <w:rFonts w:eastAsia="宋体"/>
          <w:sz w:val="21"/>
          <w:szCs w:val="21"/>
          <w:lang w:eastAsia="zh-CN"/>
        </w:rPr>
        <w:t>17.8%</w:t>
      </w:r>
      <w:r w:rsidRPr="0018248E">
        <w:rPr>
          <w:rFonts w:eastAsia="宋体"/>
          <w:sz w:val="21"/>
          <w:szCs w:val="21"/>
          <w:lang w:eastAsia="zh-CN"/>
        </w:rPr>
        <w:t>，事实上</w:t>
      </w:r>
      <w:r w:rsidRPr="0018248E">
        <w:rPr>
          <w:rFonts w:eastAsia="宋体"/>
          <w:sz w:val="21"/>
          <w:szCs w:val="21"/>
          <w:lang w:eastAsia="zh-CN"/>
        </w:rPr>
        <w:t>36.1%</w:t>
      </w:r>
      <w:r w:rsidRPr="0018248E">
        <w:rPr>
          <w:rFonts w:eastAsia="宋体"/>
          <w:sz w:val="21"/>
          <w:szCs w:val="21"/>
          <w:lang w:eastAsia="zh-CN"/>
        </w:rPr>
        <w:t>的妇女从事非全时就业，表明了男女在家庭责任分工方面的不平等；</w:t>
      </w:r>
    </w:p>
    <w:p w14:paraId="7D428BD7"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托儿设施内</w:t>
      </w:r>
      <w:r w:rsidRPr="0018248E">
        <w:rPr>
          <w:rFonts w:eastAsia="宋体"/>
          <w:sz w:val="21"/>
          <w:szCs w:val="21"/>
          <w:lang w:eastAsia="zh-CN"/>
        </w:rPr>
        <w:t>3</w:t>
      </w:r>
      <w:r w:rsidRPr="0018248E">
        <w:rPr>
          <w:rFonts w:eastAsia="宋体"/>
          <w:sz w:val="21"/>
          <w:szCs w:val="21"/>
          <w:lang w:eastAsia="zh-CN"/>
        </w:rPr>
        <w:t>岁至学龄儿童人数偏少；</w:t>
      </w:r>
    </w:p>
    <w:p w14:paraId="7CFBBD13"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宋体"/>
          <w:sz w:val="21"/>
          <w:szCs w:val="21"/>
          <w:lang w:eastAsia="zh-CN"/>
        </w:rPr>
        <w:t>将非全</w:t>
      </w:r>
      <w:proofErr w:type="gramStart"/>
      <w:r w:rsidRPr="0018248E">
        <w:rPr>
          <w:rFonts w:eastAsia="宋体"/>
          <w:sz w:val="21"/>
          <w:szCs w:val="21"/>
          <w:lang w:eastAsia="zh-CN"/>
        </w:rPr>
        <w:t>时就业</w:t>
      </w:r>
      <w:proofErr w:type="gramEnd"/>
      <w:r w:rsidRPr="0018248E">
        <w:rPr>
          <w:rFonts w:eastAsia="宋体"/>
          <w:sz w:val="21"/>
          <w:szCs w:val="21"/>
          <w:lang w:eastAsia="zh-CN"/>
        </w:rPr>
        <w:t>者排除在大部分管理职务之外的条例，妇女在公共部门决策职务和主要企业董事会中的代表性低；</w:t>
      </w:r>
    </w:p>
    <w:p w14:paraId="60917969"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(d)</w:t>
      </w:r>
      <w:r w:rsidRPr="0018248E">
        <w:rPr>
          <w:rFonts w:eastAsia="宋体"/>
          <w:sz w:val="21"/>
          <w:szCs w:val="21"/>
          <w:lang w:eastAsia="zh-CN"/>
        </w:rPr>
        <w:tab/>
      </w:r>
      <w:r w:rsidRPr="0018248E">
        <w:rPr>
          <w:rFonts w:eastAsia="宋体"/>
          <w:sz w:val="21"/>
          <w:szCs w:val="21"/>
          <w:lang w:eastAsia="zh-CN"/>
        </w:rPr>
        <w:t>社会和劳动保护实际上仍未完全覆盖女性家庭工人，其原因包括国际劳工组织《</w:t>
      </w:r>
      <w:r w:rsidRPr="0018248E">
        <w:rPr>
          <w:rFonts w:eastAsia="宋体"/>
          <w:sz w:val="21"/>
          <w:szCs w:val="21"/>
          <w:lang w:eastAsia="zh-CN"/>
        </w:rPr>
        <w:t>2011</w:t>
      </w:r>
      <w:r w:rsidRPr="0018248E">
        <w:rPr>
          <w:rFonts w:eastAsia="宋体"/>
          <w:sz w:val="21"/>
          <w:szCs w:val="21"/>
          <w:lang w:eastAsia="zh-CN"/>
        </w:rPr>
        <w:t>年家庭工人公约》</w:t>
      </w:r>
      <w:r w:rsidRPr="0018248E">
        <w:rPr>
          <w:rFonts w:eastAsia="宋体"/>
          <w:sz w:val="21"/>
          <w:szCs w:val="21"/>
          <w:lang w:eastAsia="zh-CN"/>
        </w:rPr>
        <w:t>(</w:t>
      </w:r>
      <w:r w:rsidRPr="0018248E">
        <w:rPr>
          <w:rFonts w:eastAsia="宋体"/>
          <w:sz w:val="21"/>
          <w:szCs w:val="21"/>
          <w:lang w:eastAsia="zh-CN"/>
        </w:rPr>
        <w:t>第</w:t>
      </w:r>
      <w:r w:rsidRPr="0018248E">
        <w:rPr>
          <w:rFonts w:eastAsia="宋体"/>
          <w:sz w:val="21"/>
          <w:szCs w:val="21"/>
          <w:lang w:eastAsia="zh-CN"/>
        </w:rPr>
        <w:t>189</w:t>
      </w:r>
      <w:r w:rsidRPr="0018248E">
        <w:rPr>
          <w:rFonts w:eastAsia="宋体"/>
          <w:sz w:val="21"/>
          <w:szCs w:val="21"/>
          <w:lang w:eastAsia="zh-CN"/>
        </w:rPr>
        <w:t>号</w:t>
      </w:r>
      <w:r w:rsidRPr="0018248E">
        <w:rPr>
          <w:rFonts w:eastAsia="宋体"/>
          <w:sz w:val="21"/>
          <w:szCs w:val="21"/>
          <w:lang w:eastAsia="zh-CN"/>
        </w:rPr>
        <w:t>)</w:t>
      </w:r>
      <w:r w:rsidRPr="0018248E">
        <w:rPr>
          <w:rFonts w:eastAsia="宋体"/>
          <w:sz w:val="21"/>
          <w:szCs w:val="21"/>
          <w:lang w:eastAsia="zh-CN"/>
        </w:rPr>
        <w:t>仍未获批准。</w:t>
      </w:r>
    </w:p>
    <w:p w14:paraId="47EBA68F"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42.</w:t>
      </w:r>
      <w:r w:rsidRPr="0018248E">
        <w:rPr>
          <w:rFonts w:eastAsia="宋体"/>
          <w:sz w:val="21"/>
          <w:szCs w:val="21"/>
          <w:lang w:eastAsia="zh-CN"/>
        </w:rPr>
        <w:tab/>
      </w:r>
      <w:r w:rsidRPr="0018248E">
        <w:rPr>
          <w:rFonts w:eastAsia="黑体"/>
          <w:sz w:val="21"/>
          <w:szCs w:val="21"/>
          <w:lang w:eastAsia="zh-CN"/>
        </w:rPr>
        <w:t>委员会建议缔约国：</w:t>
      </w:r>
    </w:p>
    <w:p w14:paraId="366187A1"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(a)</w:t>
      </w:r>
      <w:r w:rsidRPr="0018248E">
        <w:rPr>
          <w:rFonts w:eastAsia="黑体"/>
          <w:sz w:val="21"/>
          <w:szCs w:val="21"/>
          <w:lang w:eastAsia="zh-CN"/>
        </w:rPr>
        <w:tab/>
      </w:r>
      <w:r w:rsidRPr="0018248E">
        <w:rPr>
          <w:rFonts w:eastAsia="黑体"/>
          <w:sz w:val="21"/>
          <w:szCs w:val="21"/>
          <w:lang w:eastAsia="zh-CN"/>
        </w:rPr>
        <w:t>为妇女创造更多的获得全</w:t>
      </w:r>
      <w:proofErr w:type="gramStart"/>
      <w:r w:rsidRPr="0018248E">
        <w:rPr>
          <w:rFonts w:eastAsia="黑体"/>
          <w:sz w:val="21"/>
          <w:szCs w:val="21"/>
          <w:lang w:eastAsia="zh-CN"/>
        </w:rPr>
        <w:t>时就业</w:t>
      </w:r>
      <w:proofErr w:type="gramEnd"/>
      <w:r w:rsidRPr="0018248E">
        <w:rPr>
          <w:rFonts w:eastAsia="黑体"/>
          <w:sz w:val="21"/>
          <w:szCs w:val="21"/>
          <w:lang w:eastAsia="zh-CN"/>
        </w:rPr>
        <w:t>机会，包括采取措施消除公共和私营部门的职业隔离，并加强推动男女平等承担家务和家庭职责；</w:t>
      </w:r>
    </w:p>
    <w:p w14:paraId="569CF07F"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(b)</w:t>
      </w:r>
      <w:r w:rsidRPr="0018248E">
        <w:rPr>
          <w:rFonts w:eastAsia="黑体"/>
          <w:sz w:val="21"/>
          <w:szCs w:val="21"/>
          <w:lang w:eastAsia="zh-CN"/>
        </w:rPr>
        <w:tab/>
      </w:r>
      <w:r w:rsidRPr="0018248E">
        <w:rPr>
          <w:rFonts w:eastAsia="黑体"/>
          <w:sz w:val="21"/>
          <w:szCs w:val="21"/>
          <w:lang w:eastAsia="zh-CN"/>
        </w:rPr>
        <w:t>扩大托儿设施的供应，特别是面向</w:t>
      </w:r>
      <w:r w:rsidRPr="0018248E">
        <w:rPr>
          <w:rFonts w:eastAsia="黑体"/>
          <w:sz w:val="21"/>
          <w:szCs w:val="21"/>
          <w:lang w:eastAsia="zh-CN"/>
        </w:rPr>
        <w:t>3</w:t>
      </w:r>
      <w:r w:rsidRPr="0018248E">
        <w:rPr>
          <w:rFonts w:eastAsia="黑体"/>
          <w:sz w:val="21"/>
          <w:szCs w:val="21"/>
          <w:lang w:eastAsia="zh-CN"/>
        </w:rPr>
        <w:t>岁至学龄儿童；</w:t>
      </w:r>
    </w:p>
    <w:p w14:paraId="5DC31D23"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(c)</w:t>
      </w:r>
      <w:r w:rsidRPr="0018248E">
        <w:rPr>
          <w:rFonts w:eastAsia="黑体"/>
          <w:sz w:val="21"/>
          <w:szCs w:val="21"/>
          <w:lang w:eastAsia="zh-CN"/>
        </w:rPr>
        <w:tab/>
      </w:r>
      <w:r w:rsidRPr="0018248E">
        <w:rPr>
          <w:rFonts w:eastAsia="黑体"/>
          <w:sz w:val="21"/>
          <w:szCs w:val="21"/>
          <w:lang w:eastAsia="zh-CN"/>
        </w:rPr>
        <w:t>促进妇女走上公共和私营部门决策岗位，包括采取法律行动允许所有高级别职位提供非全时工作机会，通过暂行特别措施实现公共机构和私营企业董事会中妇女占</w:t>
      </w:r>
      <w:r w:rsidRPr="0018248E">
        <w:rPr>
          <w:rFonts w:eastAsia="黑体"/>
          <w:sz w:val="21"/>
          <w:szCs w:val="21"/>
          <w:lang w:eastAsia="zh-CN"/>
        </w:rPr>
        <w:t>40%</w:t>
      </w:r>
      <w:r w:rsidRPr="0018248E">
        <w:rPr>
          <w:rFonts w:eastAsia="黑体"/>
          <w:sz w:val="21"/>
          <w:szCs w:val="21"/>
          <w:lang w:eastAsia="zh-CN"/>
        </w:rPr>
        <w:t>的目标；</w:t>
      </w:r>
    </w:p>
    <w:p w14:paraId="2141C23A"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(d)</w:t>
      </w:r>
      <w:r w:rsidRPr="0018248E">
        <w:rPr>
          <w:rFonts w:eastAsia="黑体"/>
          <w:sz w:val="21"/>
          <w:szCs w:val="21"/>
          <w:lang w:eastAsia="zh-CN"/>
        </w:rPr>
        <w:tab/>
      </w:r>
      <w:r w:rsidRPr="0018248E">
        <w:rPr>
          <w:rFonts w:eastAsia="黑体"/>
          <w:sz w:val="21"/>
          <w:szCs w:val="21"/>
          <w:lang w:eastAsia="zh-CN"/>
        </w:rPr>
        <w:t>履行缔约国在</w:t>
      </w:r>
      <w:r w:rsidRPr="0018248E">
        <w:rPr>
          <w:rFonts w:eastAsia="黑体"/>
          <w:sz w:val="21"/>
          <w:szCs w:val="21"/>
          <w:lang w:eastAsia="zh-CN"/>
        </w:rPr>
        <w:t>2013</w:t>
      </w:r>
      <w:r w:rsidRPr="0018248E">
        <w:rPr>
          <w:rFonts w:eastAsia="黑体"/>
          <w:sz w:val="21"/>
          <w:szCs w:val="21"/>
          <w:lang w:eastAsia="zh-CN"/>
        </w:rPr>
        <w:t>年人权理事会普遍定期审议机制第二轮</w:t>
      </w:r>
      <w:r w:rsidRPr="0018248E">
        <w:rPr>
          <w:rFonts w:eastAsia="黑体" w:hint="eastAsia"/>
          <w:kern w:val="14"/>
          <w:sz w:val="21"/>
          <w:szCs w:val="21"/>
          <w:lang w:val="en-US" w:eastAsia="zh-CN"/>
        </w:rPr>
        <w:t>审议</w:t>
      </w:r>
      <w:r w:rsidRPr="0018248E">
        <w:rPr>
          <w:rFonts w:eastAsia="黑体"/>
          <w:sz w:val="21"/>
          <w:szCs w:val="21"/>
          <w:lang w:eastAsia="zh-CN"/>
        </w:rPr>
        <w:t>背景下</w:t>
      </w:r>
      <w:proofErr w:type="gramStart"/>
      <w:r w:rsidRPr="0018248E">
        <w:rPr>
          <w:rFonts w:eastAsia="黑体"/>
          <w:sz w:val="21"/>
          <w:szCs w:val="21"/>
          <w:lang w:eastAsia="zh-CN"/>
        </w:rPr>
        <w:t>作出</w:t>
      </w:r>
      <w:proofErr w:type="gramEnd"/>
      <w:r w:rsidRPr="0018248E">
        <w:rPr>
          <w:rFonts w:eastAsia="黑体"/>
          <w:sz w:val="21"/>
          <w:szCs w:val="21"/>
          <w:lang w:eastAsia="zh-CN"/>
        </w:rPr>
        <w:t>的承诺，加快批准《家庭工人公约》。</w:t>
      </w:r>
    </w:p>
    <w:p w14:paraId="72C4DDDE"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工作场所的性骚扰</w:t>
      </w:r>
    </w:p>
    <w:p w14:paraId="058093B3"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43.</w:t>
      </w:r>
      <w:r w:rsidRPr="0018248E">
        <w:rPr>
          <w:rFonts w:eastAsia="宋体"/>
          <w:sz w:val="21"/>
          <w:szCs w:val="21"/>
          <w:lang w:eastAsia="zh-CN"/>
        </w:rPr>
        <w:tab/>
      </w:r>
      <w:r w:rsidRPr="0018248E">
        <w:rPr>
          <w:rFonts w:eastAsia="宋体"/>
          <w:sz w:val="21"/>
          <w:szCs w:val="21"/>
          <w:lang w:eastAsia="zh-CN"/>
        </w:rPr>
        <w:t>委员会欢迎教育、儿童和青年部开展调查，旨在查明各种形式性骚扰，在各部委指定性骚扰协调人，以及设立劳动监察单位以预防性骚扰。</w:t>
      </w:r>
    </w:p>
    <w:p w14:paraId="30AEEBDB"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44.</w:t>
      </w:r>
      <w:r w:rsidRPr="0018248E">
        <w:rPr>
          <w:rFonts w:eastAsia="宋体"/>
          <w:sz w:val="21"/>
          <w:szCs w:val="21"/>
          <w:lang w:eastAsia="zh-CN"/>
        </w:rPr>
        <w:tab/>
      </w:r>
      <w:r w:rsidRPr="0018248E">
        <w:rPr>
          <w:rFonts w:eastAsia="黑体"/>
          <w:sz w:val="21"/>
          <w:szCs w:val="21"/>
          <w:lang w:eastAsia="zh-CN"/>
        </w:rPr>
        <w:t>委员会建议缔约国：</w:t>
      </w:r>
    </w:p>
    <w:p w14:paraId="419B0261"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(a)</w:t>
      </w:r>
      <w:r w:rsidRPr="0018248E">
        <w:rPr>
          <w:rFonts w:eastAsia="黑体"/>
          <w:sz w:val="21"/>
          <w:szCs w:val="21"/>
          <w:lang w:eastAsia="zh-CN"/>
        </w:rPr>
        <w:tab/>
      </w:r>
      <w:r w:rsidRPr="0018248E">
        <w:rPr>
          <w:rFonts w:eastAsia="黑体"/>
          <w:sz w:val="21"/>
          <w:szCs w:val="21"/>
          <w:lang w:eastAsia="zh-CN"/>
        </w:rPr>
        <w:t>开展私营部门性骚扰发生率的研究，并鼓励雇主定期审查公司风气以预防此类骚扰；</w:t>
      </w:r>
    </w:p>
    <w:p w14:paraId="72B72A90"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(b)</w:t>
      </w:r>
      <w:r w:rsidRPr="0018248E">
        <w:rPr>
          <w:rFonts w:eastAsia="黑体"/>
          <w:sz w:val="21"/>
          <w:szCs w:val="21"/>
          <w:lang w:eastAsia="zh-CN"/>
        </w:rPr>
        <w:tab/>
      </w:r>
      <w:r w:rsidRPr="0018248E">
        <w:rPr>
          <w:rFonts w:eastAsia="黑体"/>
          <w:sz w:val="21"/>
          <w:szCs w:val="21"/>
          <w:lang w:eastAsia="zh-CN"/>
        </w:rPr>
        <w:t>提高对性骚扰歧视性质的认识，以期阻止性骚扰；</w:t>
      </w:r>
    </w:p>
    <w:p w14:paraId="77E8C2A8"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(c)</w:t>
      </w:r>
      <w:r w:rsidRPr="0018248E">
        <w:rPr>
          <w:rFonts w:eastAsia="黑体"/>
          <w:sz w:val="21"/>
          <w:szCs w:val="21"/>
          <w:lang w:eastAsia="zh-CN"/>
        </w:rPr>
        <w:tab/>
      </w:r>
      <w:r w:rsidRPr="0018248E">
        <w:rPr>
          <w:rFonts w:eastAsia="黑体"/>
          <w:sz w:val="21"/>
          <w:szCs w:val="21"/>
          <w:lang w:eastAsia="zh-CN"/>
        </w:rPr>
        <w:t>将性骚扰明确定为刑事犯罪并规定适当处罚；</w:t>
      </w:r>
    </w:p>
    <w:p w14:paraId="37809A0C"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(d)</w:t>
      </w:r>
      <w:r w:rsidRPr="0018248E">
        <w:rPr>
          <w:rFonts w:eastAsia="黑体"/>
          <w:sz w:val="21"/>
          <w:szCs w:val="21"/>
          <w:lang w:eastAsia="zh-CN"/>
        </w:rPr>
        <w:tab/>
      </w:r>
      <w:r w:rsidRPr="0018248E">
        <w:rPr>
          <w:rFonts w:eastAsia="黑体"/>
          <w:sz w:val="21"/>
          <w:szCs w:val="21"/>
          <w:lang w:eastAsia="zh-CN"/>
        </w:rPr>
        <w:t>加快执行计划以建立用于提交涉及工作场所性骚扰的投诉的保密和安全系统。</w:t>
      </w:r>
    </w:p>
    <w:p w14:paraId="5BA2914E" w14:textId="7150CFC0"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lastRenderedPageBreak/>
        <w:tab/>
      </w:r>
      <w:r w:rsidRPr="0018248E">
        <w:rPr>
          <w:rFonts w:eastAsia="黑体"/>
          <w:b w:val="0"/>
          <w:sz w:val="21"/>
          <w:szCs w:val="21"/>
          <w:lang w:eastAsia="zh-CN"/>
        </w:rPr>
        <w:tab/>
      </w:r>
      <w:r w:rsidRPr="0018248E">
        <w:rPr>
          <w:rFonts w:eastAsia="黑体" w:hint="eastAsia"/>
          <w:b w:val="0"/>
          <w:sz w:val="21"/>
          <w:szCs w:val="21"/>
          <w:lang w:eastAsia="zh-CN"/>
        </w:rPr>
        <w:t>卫生</w:t>
      </w:r>
      <w:r w:rsidRPr="0018248E">
        <w:rPr>
          <w:rFonts w:eastAsia="黑体"/>
          <w:b w:val="0"/>
          <w:sz w:val="21"/>
          <w:szCs w:val="21"/>
          <w:lang w:eastAsia="zh-CN"/>
        </w:rPr>
        <w:t>保健</w:t>
      </w:r>
    </w:p>
    <w:p w14:paraId="06AD3A1A"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45.</w:t>
      </w:r>
      <w:r w:rsidRPr="0018248E">
        <w:rPr>
          <w:rFonts w:eastAsia="宋体"/>
          <w:sz w:val="21"/>
          <w:szCs w:val="21"/>
          <w:lang w:eastAsia="zh-CN"/>
        </w:rPr>
        <w:tab/>
      </w:r>
      <w:r w:rsidRPr="0018248E">
        <w:rPr>
          <w:rFonts w:eastAsia="宋体"/>
          <w:sz w:val="21"/>
          <w:szCs w:val="21"/>
          <w:lang w:eastAsia="zh-CN"/>
        </w:rPr>
        <w:t>委员会欢迎缔约国于</w:t>
      </w:r>
      <w:r w:rsidRPr="0018248E">
        <w:rPr>
          <w:rFonts w:eastAsia="宋体"/>
          <w:sz w:val="21"/>
          <w:szCs w:val="21"/>
          <w:lang w:eastAsia="zh-CN"/>
        </w:rPr>
        <w:t>2013</w:t>
      </w:r>
      <w:r w:rsidRPr="0018248E">
        <w:rPr>
          <w:rFonts w:eastAsia="宋体"/>
          <w:sz w:val="21"/>
          <w:szCs w:val="21"/>
          <w:lang w:eastAsia="zh-CN"/>
        </w:rPr>
        <w:t>年</w:t>
      </w:r>
      <w:r w:rsidRPr="0018248E">
        <w:rPr>
          <w:rFonts w:eastAsia="宋体"/>
          <w:sz w:val="21"/>
          <w:szCs w:val="21"/>
          <w:lang w:eastAsia="zh-CN"/>
        </w:rPr>
        <w:t>7</w:t>
      </w:r>
      <w:r w:rsidRPr="0018248E">
        <w:rPr>
          <w:rFonts w:eastAsia="宋体"/>
          <w:sz w:val="21"/>
          <w:szCs w:val="21"/>
          <w:lang w:eastAsia="zh-CN"/>
        </w:rPr>
        <w:t>月</w:t>
      </w:r>
      <w:r w:rsidRPr="0018248E">
        <w:rPr>
          <w:rFonts w:eastAsia="宋体"/>
          <w:sz w:val="21"/>
          <w:szCs w:val="21"/>
          <w:lang w:eastAsia="zh-CN"/>
        </w:rPr>
        <w:t>17</w:t>
      </w:r>
      <w:r w:rsidRPr="0018248E">
        <w:rPr>
          <w:rFonts w:eastAsia="宋体"/>
          <w:sz w:val="21"/>
          <w:szCs w:val="21"/>
          <w:lang w:eastAsia="zh-CN"/>
        </w:rPr>
        <w:t>日签署促进心智健康和性健康共同政策以及增加对联合国人口基金的捐款以支持</w:t>
      </w:r>
      <w:r w:rsidRPr="0018248E">
        <w:rPr>
          <w:rFonts w:ascii="宋体" w:eastAsia="宋体" w:hAnsi="宋体"/>
          <w:sz w:val="21"/>
          <w:szCs w:val="21"/>
          <w:lang w:eastAsia="zh-CN"/>
        </w:rPr>
        <w:t>“由她决定”</w:t>
      </w:r>
      <w:r w:rsidRPr="0018248E">
        <w:rPr>
          <w:rFonts w:eastAsia="宋体"/>
          <w:sz w:val="21"/>
          <w:szCs w:val="21"/>
          <w:lang w:eastAsia="zh-CN"/>
        </w:rPr>
        <w:t>运动。但是，委员会感到关切的是：</w:t>
      </w:r>
    </w:p>
    <w:p w14:paraId="3E9AA5FA"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《促进心智健康和性健康国家方案》的传播和执行工作不充分，为在学校和专业人士中宣传心智健康和性健康划拨的资源不确定；</w:t>
      </w:r>
    </w:p>
    <w:p w14:paraId="4DDE39F1"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未采取措施以便利无国籍人士获得医疗保健，尤其是考虑到缔约国的医疗服务费用；</w:t>
      </w:r>
    </w:p>
    <w:p w14:paraId="6161AF63"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宋体"/>
          <w:sz w:val="21"/>
          <w:szCs w:val="21"/>
          <w:lang w:eastAsia="zh-CN"/>
        </w:rPr>
        <w:t>缔约国患有抑郁症的妇女人数较多，特别是移民妇女和女童；</w:t>
      </w:r>
    </w:p>
    <w:p w14:paraId="7B9244D3"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(d)</w:t>
      </w:r>
      <w:r w:rsidRPr="0018248E">
        <w:rPr>
          <w:rFonts w:eastAsia="宋体"/>
          <w:sz w:val="21"/>
          <w:szCs w:val="21"/>
          <w:lang w:eastAsia="zh-CN"/>
        </w:rPr>
        <w:tab/>
      </w:r>
      <w:r w:rsidRPr="0018248E">
        <w:rPr>
          <w:rFonts w:eastAsia="宋体"/>
          <w:sz w:val="21"/>
          <w:szCs w:val="21"/>
          <w:lang w:eastAsia="zh-CN"/>
        </w:rPr>
        <w:t>尽管持续限制吸烟环境，但女童的吸烟率居高不下；</w:t>
      </w:r>
    </w:p>
    <w:p w14:paraId="35674704"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(e)</w:t>
      </w:r>
      <w:r w:rsidRPr="0018248E">
        <w:rPr>
          <w:rFonts w:eastAsia="宋体"/>
          <w:sz w:val="21"/>
          <w:szCs w:val="21"/>
          <w:lang w:eastAsia="zh-CN"/>
        </w:rPr>
        <w:tab/>
      </w:r>
      <w:r w:rsidRPr="0018248E">
        <w:rPr>
          <w:rFonts w:eastAsia="宋体"/>
          <w:sz w:val="21"/>
          <w:szCs w:val="21"/>
          <w:lang w:eastAsia="zh-CN"/>
        </w:rPr>
        <w:t>限制做过医学上不可逆的性别派定手术和患上相关后遗症的人申请损害赔偿的能力期限。</w:t>
      </w:r>
    </w:p>
    <w:p w14:paraId="561C41BD"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46.</w:t>
      </w:r>
      <w:r w:rsidRPr="0018248E">
        <w:rPr>
          <w:rFonts w:eastAsia="宋体"/>
          <w:sz w:val="21"/>
          <w:szCs w:val="21"/>
          <w:lang w:eastAsia="zh-CN"/>
        </w:rPr>
        <w:tab/>
      </w:r>
      <w:r w:rsidRPr="0018248E">
        <w:rPr>
          <w:rFonts w:eastAsia="黑体"/>
          <w:bCs/>
          <w:sz w:val="21"/>
          <w:szCs w:val="21"/>
          <w:lang w:eastAsia="zh-CN"/>
        </w:rPr>
        <w:t>委员会根据其关于妇女与健康的第</w:t>
      </w:r>
      <w:r w:rsidRPr="0018248E">
        <w:rPr>
          <w:rFonts w:eastAsia="黑体"/>
          <w:bCs/>
          <w:sz w:val="21"/>
          <w:szCs w:val="21"/>
          <w:lang w:eastAsia="zh-CN"/>
        </w:rPr>
        <w:t>24(1999)</w:t>
      </w:r>
      <w:r w:rsidRPr="0018248E">
        <w:rPr>
          <w:rFonts w:eastAsia="黑体"/>
          <w:bCs/>
          <w:sz w:val="21"/>
          <w:szCs w:val="21"/>
          <w:lang w:eastAsia="zh-CN"/>
        </w:rPr>
        <w:t>号一般性建议，建议缔约国：</w:t>
      </w:r>
    </w:p>
    <w:p w14:paraId="1512CEF9"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(a)</w:t>
      </w:r>
      <w:r w:rsidRPr="0018248E">
        <w:rPr>
          <w:rFonts w:eastAsia="黑体"/>
          <w:sz w:val="21"/>
          <w:szCs w:val="21"/>
          <w:lang w:eastAsia="zh-CN"/>
        </w:rPr>
        <w:tab/>
      </w:r>
      <w:r w:rsidRPr="0018248E">
        <w:rPr>
          <w:rFonts w:eastAsia="黑体"/>
          <w:sz w:val="21"/>
          <w:szCs w:val="21"/>
          <w:lang w:eastAsia="zh-CN"/>
        </w:rPr>
        <w:t>传播关于《促进心智健康和性健康国家方案》的信息，并为其有效执行划拨充足的人力、技术和财政资源，包括用于根据</w:t>
      </w:r>
      <w:r w:rsidRPr="0018248E">
        <w:rPr>
          <w:rFonts w:eastAsia="黑体"/>
          <w:sz w:val="21"/>
          <w:szCs w:val="21"/>
          <w:lang w:eastAsia="zh-CN"/>
        </w:rPr>
        <w:t>2013</w:t>
      </w:r>
      <w:r w:rsidRPr="0018248E">
        <w:rPr>
          <w:rFonts w:eastAsia="黑体"/>
          <w:sz w:val="21"/>
          <w:szCs w:val="21"/>
          <w:lang w:eastAsia="zh-CN"/>
        </w:rPr>
        <w:t>年在普遍定期审议背景下所作的承诺，在学校课程中引入关于性健康和生殖健康及权利的适龄教育，以及用于向教育和卫生部门的专家和专业人员提供相应培训；</w:t>
      </w:r>
    </w:p>
    <w:p w14:paraId="0D9ADBBC"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(b)</w:t>
      </w:r>
      <w:r w:rsidRPr="0018248E">
        <w:rPr>
          <w:rFonts w:eastAsia="黑体"/>
          <w:sz w:val="21"/>
          <w:szCs w:val="21"/>
          <w:lang w:eastAsia="zh-CN"/>
        </w:rPr>
        <w:tab/>
      </w:r>
      <w:r w:rsidRPr="0018248E">
        <w:rPr>
          <w:rFonts w:eastAsia="黑体"/>
          <w:sz w:val="21"/>
          <w:szCs w:val="21"/>
          <w:lang w:eastAsia="zh-CN"/>
        </w:rPr>
        <w:t>便利无国籍人士获得医疗保健服务，包括提供财政支助以承担高额的医疗服务费用；</w:t>
      </w:r>
    </w:p>
    <w:p w14:paraId="08EC7465"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(c)</w:t>
      </w:r>
      <w:r w:rsidRPr="0018248E">
        <w:rPr>
          <w:rFonts w:eastAsia="黑体"/>
          <w:sz w:val="21"/>
          <w:szCs w:val="21"/>
          <w:lang w:eastAsia="zh-CN"/>
        </w:rPr>
        <w:tab/>
      </w:r>
      <w:r w:rsidRPr="0018248E">
        <w:rPr>
          <w:rFonts w:eastAsia="黑体"/>
          <w:sz w:val="21"/>
          <w:szCs w:val="21"/>
          <w:lang w:eastAsia="zh-CN"/>
        </w:rPr>
        <w:t>查明并解决对妇女和女童特别是移民妇女和女童的精神健康造成不利影响的结构性因素；</w:t>
      </w:r>
    </w:p>
    <w:p w14:paraId="723A09E6"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(d)</w:t>
      </w:r>
      <w:r w:rsidRPr="0018248E">
        <w:rPr>
          <w:rFonts w:eastAsia="黑体"/>
          <w:sz w:val="21"/>
          <w:szCs w:val="21"/>
          <w:lang w:eastAsia="zh-CN"/>
        </w:rPr>
        <w:tab/>
      </w:r>
      <w:r w:rsidRPr="0018248E">
        <w:rPr>
          <w:rFonts w:eastAsia="黑体"/>
          <w:sz w:val="21"/>
          <w:szCs w:val="21"/>
          <w:lang w:eastAsia="zh-CN"/>
        </w:rPr>
        <w:t>在</w:t>
      </w:r>
      <w:r w:rsidRPr="0018248E">
        <w:rPr>
          <w:rFonts w:eastAsia="黑体" w:hint="eastAsia"/>
          <w:sz w:val="21"/>
          <w:szCs w:val="21"/>
          <w:lang w:eastAsia="zh-CN"/>
        </w:rPr>
        <w:t>执行</w:t>
      </w:r>
      <w:r w:rsidRPr="0018248E">
        <w:rPr>
          <w:rFonts w:eastAsia="黑体"/>
          <w:sz w:val="21"/>
          <w:szCs w:val="21"/>
          <w:lang w:eastAsia="zh-CN"/>
        </w:rPr>
        <w:t>《</w:t>
      </w:r>
      <w:r w:rsidRPr="0018248E">
        <w:rPr>
          <w:rFonts w:eastAsia="黑体"/>
          <w:sz w:val="21"/>
          <w:szCs w:val="21"/>
          <w:lang w:eastAsia="zh-CN"/>
        </w:rPr>
        <w:t>2016-2020</w:t>
      </w:r>
      <w:r w:rsidRPr="0018248E">
        <w:rPr>
          <w:rFonts w:eastAsia="黑体"/>
          <w:sz w:val="21"/>
          <w:szCs w:val="21"/>
          <w:lang w:eastAsia="zh-CN"/>
        </w:rPr>
        <w:t>年国家禁烟计划》</w:t>
      </w:r>
      <w:r w:rsidRPr="0018248E">
        <w:rPr>
          <w:rFonts w:eastAsia="黑体" w:hint="eastAsia"/>
          <w:sz w:val="21"/>
          <w:szCs w:val="21"/>
          <w:lang w:eastAsia="zh-CN"/>
        </w:rPr>
        <w:t>过程</w:t>
      </w:r>
      <w:r w:rsidRPr="0018248E">
        <w:rPr>
          <w:rFonts w:eastAsia="黑体"/>
          <w:sz w:val="21"/>
          <w:szCs w:val="21"/>
          <w:lang w:eastAsia="zh-CN"/>
        </w:rPr>
        <w:t>中加强对性别问题有敏感认识的干预措施，保证为执行</w:t>
      </w:r>
      <w:r w:rsidRPr="0018248E">
        <w:rPr>
          <w:rFonts w:eastAsia="黑体" w:hint="eastAsia"/>
          <w:sz w:val="21"/>
          <w:szCs w:val="21"/>
          <w:lang w:eastAsia="zh-CN"/>
        </w:rPr>
        <w:t>工作</w:t>
      </w:r>
      <w:r w:rsidRPr="0018248E">
        <w:rPr>
          <w:rFonts w:eastAsia="黑体"/>
          <w:sz w:val="21"/>
          <w:szCs w:val="21"/>
          <w:lang w:eastAsia="zh-CN"/>
        </w:rPr>
        <w:t>划拨充足的人力、技术和财政资源；</w:t>
      </w:r>
    </w:p>
    <w:p w14:paraId="379ABA23"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(e)</w:t>
      </w:r>
      <w:r w:rsidRPr="0018248E">
        <w:rPr>
          <w:rFonts w:eastAsia="黑体"/>
          <w:sz w:val="21"/>
          <w:szCs w:val="21"/>
          <w:lang w:eastAsia="zh-CN"/>
        </w:rPr>
        <w:tab/>
      </w:r>
      <w:r w:rsidRPr="0018248E">
        <w:rPr>
          <w:rFonts w:eastAsia="黑体"/>
          <w:sz w:val="21"/>
          <w:szCs w:val="21"/>
          <w:lang w:eastAsia="zh-CN"/>
        </w:rPr>
        <w:t>取消因医学上不可逆的性别</w:t>
      </w:r>
      <w:r w:rsidRPr="0018248E">
        <w:rPr>
          <w:rFonts w:eastAsia="黑体" w:hint="eastAsia"/>
          <w:sz w:val="21"/>
          <w:szCs w:val="21"/>
          <w:lang w:eastAsia="zh-CN"/>
        </w:rPr>
        <w:t>重置</w:t>
      </w:r>
      <w:r w:rsidRPr="0018248E">
        <w:rPr>
          <w:rFonts w:eastAsia="黑体"/>
          <w:sz w:val="21"/>
          <w:szCs w:val="21"/>
          <w:lang w:eastAsia="zh-CN"/>
        </w:rPr>
        <w:t>手术和相关后遗症而</w:t>
      </w:r>
      <w:r w:rsidRPr="0018248E">
        <w:rPr>
          <w:rFonts w:eastAsia="黑体" w:hint="eastAsia"/>
          <w:sz w:val="21"/>
          <w:szCs w:val="21"/>
          <w:lang w:eastAsia="zh-CN"/>
        </w:rPr>
        <w:t>提出</w:t>
      </w:r>
      <w:r w:rsidRPr="0018248E">
        <w:rPr>
          <w:rFonts w:eastAsia="黑体"/>
          <w:sz w:val="21"/>
          <w:szCs w:val="21"/>
          <w:lang w:eastAsia="zh-CN"/>
        </w:rPr>
        <w:t>损害赔偿的</w:t>
      </w:r>
      <w:r w:rsidRPr="0018248E">
        <w:rPr>
          <w:rFonts w:eastAsia="黑体" w:hint="eastAsia"/>
          <w:sz w:val="21"/>
          <w:szCs w:val="21"/>
          <w:lang w:eastAsia="zh-CN"/>
        </w:rPr>
        <w:t>申请</w:t>
      </w:r>
      <w:r w:rsidRPr="0018248E">
        <w:rPr>
          <w:rFonts w:eastAsia="黑体"/>
          <w:sz w:val="21"/>
          <w:szCs w:val="21"/>
          <w:lang w:eastAsia="zh-CN"/>
        </w:rPr>
        <w:t>期限。</w:t>
      </w:r>
    </w:p>
    <w:p w14:paraId="45E394AD"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增强妇女的经济权能和社会福利</w:t>
      </w:r>
    </w:p>
    <w:p w14:paraId="46CB8105"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47.</w:t>
      </w:r>
      <w:r w:rsidRPr="0018248E">
        <w:rPr>
          <w:rFonts w:eastAsia="宋体"/>
          <w:sz w:val="21"/>
          <w:szCs w:val="21"/>
          <w:lang w:eastAsia="zh-CN"/>
        </w:rPr>
        <w:tab/>
      </w:r>
      <w:r w:rsidRPr="0018248E">
        <w:rPr>
          <w:rFonts w:eastAsia="宋体"/>
          <w:sz w:val="21"/>
          <w:szCs w:val="21"/>
          <w:lang w:eastAsia="zh-CN"/>
        </w:rPr>
        <w:t>委员会欢迎建立卢森堡女企业家创业大使网络。但是，委员会感到关切的是：</w:t>
      </w:r>
    </w:p>
    <w:p w14:paraId="0821844C"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hint="eastAsia"/>
          <w:sz w:val="21"/>
          <w:szCs w:val="21"/>
          <w:lang w:eastAsia="zh-CN"/>
        </w:rPr>
        <w:t>没有</w:t>
      </w:r>
      <w:r w:rsidRPr="0018248E">
        <w:rPr>
          <w:rFonts w:eastAsia="宋体"/>
          <w:sz w:val="21"/>
          <w:szCs w:val="21"/>
          <w:lang w:eastAsia="zh-CN"/>
        </w:rPr>
        <w:t>确定战略性办法</w:t>
      </w:r>
      <w:r w:rsidRPr="0018248E">
        <w:rPr>
          <w:rFonts w:eastAsia="宋体" w:hint="eastAsia"/>
          <w:sz w:val="21"/>
          <w:szCs w:val="21"/>
          <w:lang w:eastAsia="zh-CN"/>
        </w:rPr>
        <w:t>，</w:t>
      </w:r>
      <w:r w:rsidRPr="0018248E">
        <w:rPr>
          <w:rFonts w:eastAsia="宋体"/>
          <w:sz w:val="21"/>
          <w:szCs w:val="21"/>
          <w:lang w:eastAsia="zh-CN"/>
        </w:rPr>
        <w:t>为想要在缔约国创办和管理企业的妇女改善条件，妇女领导的企业得到供资的机会不足；</w:t>
      </w:r>
    </w:p>
    <w:p w14:paraId="08DD052B"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自营职业妇女在充分享有社会保障和</w:t>
      </w:r>
      <w:proofErr w:type="gramStart"/>
      <w:r w:rsidRPr="0018248E">
        <w:rPr>
          <w:rFonts w:eastAsia="宋体" w:hint="eastAsia"/>
          <w:sz w:val="21"/>
          <w:szCs w:val="21"/>
          <w:lang w:eastAsia="zh-CN"/>
        </w:rPr>
        <w:t>孕产妇</w:t>
      </w:r>
      <w:proofErr w:type="gramEnd"/>
      <w:r w:rsidRPr="0018248E">
        <w:rPr>
          <w:rFonts w:eastAsia="宋体"/>
          <w:sz w:val="21"/>
          <w:szCs w:val="21"/>
          <w:lang w:eastAsia="zh-CN"/>
        </w:rPr>
        <w:t>福利方面处境不利；</w:t>
      </w:r>
    </w:p>
    <w:p w14:paraId="221C06E2"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宋体"/>
          <w:sz w:val="21"/>
          <w:szCs w:val="21"/>
          <w:lang w:eastAsia="zh-CN"/>
        </w:rPr>
        <w:t>事实上</w:t>
      </w:r>
      <w:r w:rsidRPr="0018248E">
        <w:rPr>
          <w:rFonts w:eastAsia="宋体"/>
          <w:sz w:val="21"/>
          <w:szCs w:val="21"/>
          <w:lang w:eastAsia="zh-CN"/>
        </w:rPr>
        <w:t>44%</w:t>
      </w:r>
      <w:r w:rsidRPr="0018248E">
        <w:rPr>
          <w:rFonts w:eastAsia="宋体"/>
          <w:sz w:val="21"/>
          <w:szCs w:val="21"/>
          <w:lang w:eastAsia="zh-CN"/>
        </w:rPr>
        <w:t>单亲家庭的收入都低于国家贫困线，这些家庭的</w:t>
      </w:r>
      <w:r w:rsidRPr="0018248E">
        <w:rPr>
          <w:rFonts w:eastAsia="宋体" w:hint="eastAsia"/>
          <w:sz w:val="21"/>
          <w:szCs w:val="21"/>
          <w:lang w:eastAsia="zh-CN"/>
        </w:rPr>
        <w:t>家长</w:t>
      </w:r>
      <w:r w:rsidRPr="0018248E">
        <w:rPr>
          <w:rFonts w:eastAsia="宋体"/>
          <w:sz w:val="21"/>
          <w:szCs w:val="21"/>
          <w:lang w:eastAsia="zh-CN"/>
        </w:rPr>
        <w:t>多</w:t>
      </w:r>
      <w:r w:rsidRPr="0018248E">
        <w:rPr>
          <w:rFonts w:eastAsia="宋体" w:hint="eastAsia"/>
          <w:sz w:val="21"/>
          <w:szCs w:val="21"/>
          <w:lang w:eastAsia="zh-CN"/>
        </w:rPr>
        <w:t>为</w:t>
      </w:r>
      <w:r w:rsidRPr="0018248E">
        <w:rPr>
          <w:rFonts w:eastAsia="宋体"/>
          <w:sz w:val="21"/>
          <w:szCs w:val="21"/>
          <w:lang w:eastAsia="zh-CN"/>
        </w:rPr>
        <w:t>女性；</w:t>
      </w:r>
    </w:p>
    <w:p w14:paraId="2840D1C9"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lastRenderedPageBreak/>
        <w:t>(d)</w:t>
      </w:r>
      <w:r w:rsidRPr="0018248E">
        <w:rPr>
          <w:rFonts w:eastAsia="宋体"/>
          <w:sz w:val="21"/>
          <w:szCs w:val="21"/>
          <w:lang w:eastAsia="zh-CN"/>
        </w:rPr>
        <w:tab/>
      </w:r>
      <w:r w:rsidRPr="0018248E">
        <w:rPr>
          <w:rFonts w:eastAsia="宋体"/>
          <w:sz w:val="21"/>
          <w:szCs w:val="21"/>
          <w:lang w:eastAsia="zh-CN"/>
        </w:rPr>
        <w:t>缺少关于</w:t>
      </w:r>
      <w:r w:rsidRPr="0018248E">
        <w:rPr>
          <w:rFonts w:eastAsia="宋体" w:hint="eastAsia"/>
          <w:sz w:val="21"/>
          <w:szCs w:val="21"/>
          <w:lang w:eastAsia="zh-CN"/>
        </w:rPr>
        <w:t>开发</w:t>
      </w:r>
      <w:r w:rsidRPr="0018248E">
        <w:rPr>
          <w:rFonts w:eastAsia="宋体"/>
          <w:sz w:val="21"/>
          <w:szCs w:val="21"/>
          <w:lang w:eastAsia="zh-CN"/>
        </w:rPr>
        <w:t>型投资公司</w:t>
      </w:r>
      <w:r w:rsidRPr="0018248E">
        <w:rPr>
          <w:rFonts w:eastAsia="宋体"/>
          <w:sz w:val="21"/>
          <w:szCs w:val="21"/>
          <w:lang w:eastAsia="zh-CN"/>
        </w:rPr>
        <w:t>(</w:t>
      </w:r>
      <w:proofErr w:type="spellStart"/>
      <w:r w:rsidRPr="0018248E">
        <w:rPr>
          <w:rFonts w:eastAsia="宋体"/>
          <w:sz w:val="21"/>
          <w:szCs w:val="21"/>
        </w:rPr>
        <w:t>sociétés</w:t>
      </w:r>
      <w:proofErr w:type="spellEnd"/>
      <w:r w:rsidRPr="0018248E">
        <w:rPr>
          <w:rFonts w:eastAsia="宋体"/>
          <w:sz w:val="21"/>
          <w:szCs w:val="21"/>
        </w:rPr>
        <w:t xml:space="preserve"> </w:t>
      </w:r>
      <w:proofErr w:type="spellStart"/>
      <w:r w:rsidRPr="0018248E">
        <w:rPr>
          <w:rFonts w:eastAsia="宋体"/>
          <w:sz w:val="21"/>
          <w:szCs w:val="21"/>
        </w:rPr>
        <w:t>d</w:t>
      </w:r>
      <w:proofErr w:type="gramStart"/>
      <w:r w:rsidRPr="0018248E">
        <w:rPr>
          <w:rFonts w:eastAsia="宋体"/>
          <w:sz w:val="21"/>
          <w:szCs w:val="21"/>
        </w:rPr>
        <w:t>’</w:t>
      </w:r>
      <w:proofErr w:type="gramEnd"/>
      <w:r w:rsidRPr="0018248E">
        <w:rPr>
          <w:rFonts w:eastAsia="宋体"/>
          <w:sz w:val="21"/>
          <w:szCs w:val="21"/>
        </w:rPr>
        <w:t>investissement</w:t>
      </w:r>
      <w:proofErr w:type="spellEnd"/>
      <w:r w:rsidRPr="0018248E">
        <w:rPr>
          <w:rFonts w:eastAsia="宋体"/>
          <w:sz w:val="21"/>
          <w:szCs w:val="21"/>
        </w:rPr>
        <w:t xml:space="preserve"> à capital variable</w:t>
      </w:r>
      <w:r w:rsidRPr="0018248E">
        <w:rPr>
          <w:rFonts w:eastAsia="宋体"/>
          <w:sz w:val="21"/>
          <w:szCs w:val="21"/>
          <w:lang w:eastAsia="zh-CN"/>
        </w:rPr>
        <w:t>)</w:t>
      </w:r>
      <w:r w:rsidRPr="0018248E">
        <w:rPr>
          <w:rFonts w:eastAsia="宋体"/>
          <w:sz w:val="21"/>
          <w:szCs w:val="21"/>
          <w:lang w:eastAsia="zh-CN"/>
        </w:rPr>
        <w:t>和</w:t>
      </w:r>
      <w:r w:rsidRPr="0018248E">
        <w:rPr>
          <w:rFonts w:eastAsia="宋体" w:hint="eastAsia"/>
          <w:sz w:val="21"/>
          <w:szCs w:val="21"/>
          <w:lang w:eastAsia="zh-CN"/>
        </w:rPr>
        <w:t>封闭</w:t>
      </w:r>
      <w:r w:rsidRPr="0018248E">
        <w:rPr>
          <w:rFonts w:eastAsia="宋体"/>
          <w:sz w:val="21"/>
          <w:szCs w:val="21"/>
          <w:lang w:eastAsia="zh-CN"/>
        </w:rPr>
        <w:t>型投资公司</w:t>
      </w:r>
      <w:r w:rsidRPr="0018248E">
        <w:rPr>
          <w:rFonts w:eastAsia="宋体"/>
          <w:sz w:val="21"/>
          <w:szCs w:val="21"/>
          <w:lang w:eastAsia="zh-CN"/>
        </w:rPr>
        <w:t>(</w:t>
      </w:r>
      <w:proofErr w:type="spellStart"/>
      <w:r w:rsidRPr="0018248E">
        <w:rPr>
          <w:rFonts w:eastAsia="宋体"/>
          <w:sz w:val="21"/>
          <w:szCs w:val="21"/>
        </w:rPr>
        <w:t>sociétés</w:t>
      </w:r>
      <w:proofErr w:type="spellEnd"/>
      <w:r w:rsidRPr="0018248E">
        <w:rPr>
          <w:rFonts w:eastAsia="宋体"/>
          <w:sz w:val="21"/>
          <w:szCs w:val="21"/>
        </w:rPr>
        <w:t xml:space="preserve"> </w:t>
      </w:r>
      <w:proofErr w:type="spellStart"/>
      <w:r w:rsidRPr="0018248E">
        <w:rPr>
          <w:rFonts w:eastAsia="宋体"/>
          <w:sz w:val="21"/>
          <w:szCs w:val="21"/>
        </w:rPr>
        <w:t>d’investissement</w:t>
      </w:r>
      <w:proofErr w:type="spellEnd"/>
      <w:r w:rsidRPr="0018248E">
        <w:rPr>
          <w:rFonts w:eastAsia="宋体"/>
          <w:sz w:val="21"/>
          <w:szCs w:val="21"/>
        </w:rPr>
        <w:t xml:space="preserve"> à capital fixe</w:t>
      </w:r>
      <w:r w:rsidRPr="0018248E">
        <w:rPr>
          <w:rFonts w:eastAsia="宋体"/>
          <w:sz w:val="21"/>
          <w:szCs w:val="21"/>
          <w:lang w:eastAsia="zh-CN"/>
        </w:rPr>
        <w:t>)</w:t>
      </w:r>
      <w:r w:rsidRPr="0018248E">
        <w:rPr>
          <w:rFonts w:eastAsia="宋体"/>
          <w:sz w:val="21"/>
          <w:szCs w:val="21"/>
          <w:lang w:eastAsia="zh-CN"/>
        </w:rPr>
        <w:t>女性投资者以及</w:t>
      </w:r>
      <w:r w:rsidRPr="0018248E">
        <w:rPr>
          <w:rFonts w:eastAsia="宋体" w:hint="eastAsia"/>
          <w:sz w:val="21"/>
          <w:szCs w:val="21"/>
          <w:lang w:eastAsia="zh-CN"/>
        </w:rPr>
        <w:t>关于</w:t>
      </w:r>
      <w:r w:rsidRPr="0018248E">
        <w:rPr>
          <w:rFonts w:eastAsia="宋体"/>
          <w:sz w:val="21"/>
          <w:szCs w:val="21"/>
          <w:lang w:eastAsia="zh-CN"/>
        </w:rPr>
        <w:t>女地主的数据。</w:t>
      </w:r>
    </w:p>
    <w:p w14:paraId="59BCE303" w14:textId="77777777" w:rsidR="004E128B" w:rsidRPr="0018248E" w:rsidRDefault="004E128B" w:rsidP="004E128B">
      <w:pPr>
        <w:pStyle w:val="SingleTxtG"/>
        <w:keepNext/>
        <w:keepLines/>
        <w:spacing w:after="140" w:line="320" w:lineRule="exact"/>
        <w:ind w:left="1264" w:right="1264"/>
        <w:rPr>
          <w:rFonts w:eastAsia="黑体"/>
          <w:sz w:val="21"/>
          <w:szCs w:val="21"/>
          <w:lang w:eastAsia="zh-CN"/>
        </w:rPr>
      </w:pPr>
      <w:r w:rsidRPr="0018248E">
        <w:rPr>
          <w:rFonts w:eastAsia="宋体"/>
          <w:sz w:val="21"/>
          <w:szCs w:val="21"/>
          <w:lang w:eastAsia="zh-CN"/>
        </w:rPr>
        <w:t>48.</w:t>
      </w:r>
      <w:r w:rsidRPr="0018248E">
        <w:rPr>
          <w:rFonts w:eastAsia="宋体"/>
          <w:sz w:val="21"/>
          <w:szCs w:val="21"/>
          <w:lang w:eastAsia="zh-CN"/>
        </w:rPr>
        <w:tab/>
      </w:r>
      <w:r w:rsidRPr="0018248E">
        <w:rPr>
          <w:rFonts w:eastAsia="黑体"/>
          <w:sz w:val="21"/>
          <w:szCs w:val="21"/>
          <w:lang w:eastAsia="zh-CN"/>
        </w:rPr>
        <w:t>委员会建议缔约国：</w:t>
      </w:r>
    </w:p>
    <w:p w14:paraId="3E5DBF82"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(a)</w:t>
      </w:r>
      <w:r w:rsidRPr="0018248E">
        <w:rPr>
          <w:rFonts w:eastAsia="黑体"/>
          <w:sz w:val="21"/>
          <w:szCs w:val="21"/>
          <w:lang w:eastAsia="zh-CN"/>
        </w:rPr>
        <w:tab/>
      </w:r>
      <w:r w:rsidRPr="0018248E">
        <w:rPr>
          <w:rFonts w:eastAsia="黑体"/>
          <w:sz w:val="21"/>
          <w:szCs w:val="21"/>
          <w:lang w:eastAsia="zh-CN"/>
        </w:rPr>
        <w:t>定期分析缔约国女企业家的状况，并制定战略</w:t>
      </w:r>
      <w:r w:rsidRPr="0018248E">
        <w:rPr>
          <w:rFonts w:eastAsia="黑体" w:hint="eastAsia"/>
          <w:sz w:val="21"/>
          <w:szCs w:val="21"/>
          <w:lang w:eastAsia="zh-CN"/>
        </w:rPr>
        <w:t>，支持妇女</w:t>
      </w:r>
      <w:r w:rsidRPr="0018248E">
        <w:rPr>
          <w:rFonts w:eastAsia="黑体"/>
          <w:sz w:val="21"/>
          <w:szCs w:val="21"/>
          <w:lang w:eastAsia="zh-CN"/>
        </w:rPr>
        <w:t>启动和持续实施其经济举措，涵盖</w:t>
      </w:r>
      <w:r w:rsidRPr="0018248E">
        <w:rPr>
          <w:rFonts w:eastAsia="黑体" w:hint="eastAsia"/>
          <w:sz w:val="21"/>
          <w:szCs w:val="21"/>
          <w:lang w:eastAsia="zh-CN"/>
        </w:rPr>
        <w:t>范围</w:t>
      </w:r>
      <w:r w:rsidRPr="0018248E">
        <w:rPr>
          <w:rFonts w:eastAsia="黑体"/>
          <w:sz w:val="21"/>
          <w:szCs w:val="21"/>
          <w:lang w:eastAsia="zh-CN"/>
        </w:rPr>
        <w:t>应包括从</w:t>
      </w:r>
      <w:r w:rsidRPr="0018248E">
        <w:rPr>
          <w:rFonts w:eastAsia="黑体" w:hint="eastAsia"/>
          <w:sz w:val="21"/>
          <w:szCs w:val="21"/>
          <w:lang w:eastAsia="zh-CN"/>
        </w:rPr>
        <w:t>微型</w:t>
      </w:r>
      <w:r w:rsidRPr="0018248E">
        <w:rPr>
          <w:rFonts w:eastAsia="黑体"/>
          <w:sz w:val="21"/>
          <w:szCs w:val="21"/>
          <w:lang w:eastAsia="zh-CN"/>
        </w:rPr>
        <w:t>企业到大型企业</w:t>
      </w:r>
      <w:r w:rsidRPr="0018248E">
        <w:rPr>
          <w:rFonts w:eastAsia="黑体" w:hint="eastAsia"/>
          <w:sz w:val="21"/>
          <w:szCs w:val="21"/>
          <w:lang w:eastAsia="zh-CN"/>
        </w:rPr>
        <w:t>的</w:t>
      </w:r>
      <w:r w:rsidRPr="0018248E">
        <w:rPr>
          <w:rFonts w:eastAsia="黑体"/>
          <w:sz w:val="21"/>
          <w:szCs w:val="21"/>
          <w:lang w:eastAsia="zh-CN"/>
        </w:rPr>
        <w:t>各类企业；</w:t>
      </w:r>
    </w:p>
    <w:p w14:paraId="2D88BAC4"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(b)</w:t>
      </w:r>
      <w:r w:rsidRPr="0018248E">
        <w:rPr>
          <w:rFonts w:eastAsia="黑体"/>
          <w:sz w:val="21"/>
          <w:szCs w:val="21"/>
          <w:lang w:eastAsia="zh-CN"/>
        </w:rPr>
        <w:tab/>
      </w:r>
      <w:r w:rsidRPr="0018248E">
        <w:rPr>
          <w:rFonts w:eastAsia="黑体"/>
          <w:sz w:val="21"/>
          <w:szCs w:val="21"/>
          <w:lang w:eastAsia="zh-CN"/>
        </w:rPr>
        <w:t>确保社会保障和</w:t>
      </w:r>
      <w:proofErr w:type="gramStart"/>
      <w:r w:rsidRPr="0018248E">
        <w:rPr>
          <w:rFonts w:eastAsia="黑体"/>
          <w:sz w:val="21"/>
          <w:szCs w:val="21"/>
          <w:lang w:eastAsia="zh-CN"/>
        </w:rPr>
        <w:t>孕产</w:t>
      </w:r>
      <w:proofErr w:type="gramEnd"/>
      <w:r w:rsidRPr="0018248E">
        <w:rPr>
          <w:rFonts w:eastAsia="黑体"/>
          <w:sz w:val="21"/>
          <w:szCs w:val="21"/>
          <w:lang w:eastAsia="zh-CN"/>
        </w:rPr>
        <w:t>补助金覆盖就业、失业和自营职业父母，取消自营职业中特有的产假补助金计算与收入波动挂钩的做法；</w:t>
      </w:r>
    </w:p>
    <w:p w14:paraId="7171B130"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(c)</w:t>
      </w:r>
      <w:r w:rsidRPr="0018248E">
        <w:rPr>
          <w:rFonts w:eastAsia="黑体"/>
          <w:sz w:val="21"/>
          <w:szCs w:val="21"/>
          <w:lang w:eastAsia="zh-CN"/>
        </w:rPr>
        <w:tab/>
      </w:r>
      <w:r w:rsidRPr="0018248E">
        <w:rPr>
          <w:rFonts w:eastAsia="黑体"/>
          <w:sz w:val="21"/>
          <w:szCs w:val="21"/>
          <w:lang w:eastAsia="zh-CN"/>
        </w:rPr>
        <w:t>加强</w:t>
      </w:r>
      <w:proofErr w:type="gramStart"/>
      <w:r w:rsidRPr="0018248E">
        <w:rPr>
          <w:rFonts w:eastAsia="黑体"/>
          <w:sz w:val="21"/>
          <w:szCs w:val="21"/>
          <w:lang w:eastAsia="zh-CN"/>
        </w:rPr>
        <w:t>应对女</w:t>
      </w:r>
      <w:proofErr w:type="gramEnd"/>
      <w:r w:rsidRPr="0018248E">
        <w:rPr>
          <w:rFonts w:eastAsia="黑体"/>
          <w:sz w:val="21"/>
          <w:szCs w:val="21"/>
          <w:lang w:eastAsia="zh-CN"/>
        </w:rPr>
        <w:t>户主家庭的贫困和就业不稳定问题的举措；</w:t>
      </w:r>
    </w:p>
    <w:p w14:paraId="31A78349"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(d)</w:t>
      </w:r>
      <w:r w:rsidRPr="0018248E">
        <w:rPr>
          <w:rFonts w:eastAsia="黑体"/>
          <w:sz w:val="21"/>
          <w:szCs w:val="21"/>
          <w:lang w:eastAsia="zh-CN"/>
        </w:rPr>
        <w:tab/>
      </w:r>
      <w:r w:rsidRPr="0018248E">
        <w:rPr>
          <w:rFonts w:eastAsia="黑体"/>
          <w:sz w:val="21"/>
          <w:szCs w:val="21"/>
          <w:lang w:eastAsia="zh-CN"/>
        </w:rPr>
        <w:t>收集关于股份不限投资公司和股份固定投资公司</w:t>
      </w:r>
      <w:proofErr w:type="gramStart"/>
      <w:r w:rsidRPr="0018248E">
        <w:rPr>
          <w:rFonts w:eastAsia="黑体"/>
          <w:sz w:val="21"/>
          <w:szCs w:val="21"/>
          <w:lang w:eastAsia="zh-CN"/>
        </w:rPr>
        <w:t>内女性</w:t>
      </w:r>
      <w:proofErr w:type="gramEnd"/>
      <w:r w:rsidRPr="0018248E">
        <w:rPr>
          <w:rFonts w:eastAsia="黑体"/>
          <w:sz w:val="21"/>
          <w:szCs w:val="21"/>
          <w:lang w:eastAsia="zh-CN"/>
        </w:rPr>
        <w:t>投资者以及女地主的数据并提供此类数据。</w:t>
      </w:r>
    </w:p>
    <w:p w14:paraId="02646350" w14:textId="6C0A38FB" w:rsidR="004E128B" w:rsidRPr="0018248E" w:rsidRDefault="004E128B" w:rsidP="004E128B">
      <w:pPr>
        <w:pStyle w:val="H23G"/>
        <w:spacing w:before="0" w:after="140" w:line="320" w:lineRule="exact"/>
        <w:ind w:left="1264" w:right="1264" w:firstLine="0"/>
        <w:rPr>
          <w:rFonts w:eastAsia="黑体"/>
          <w:b w:val="0"/>
          <w:sz w:val="21"/>
          <w:szCs w:val="21"/>
          <w:lang w:eastAsia="zh-CN"/>
        </w:rPr>
      </w:pPr>
      <w:r w:rsidRPr="0018248E">
        <w:rPr>
          <w:rFonts w:eastAsia="黑体"/>
          <w:b w:val="0"/>
          <w:sz w:val="21"/>
          <w:szCs w:val="21"/>
          <w:lang w:eastAsia="zh-CN"/>
        </w:rPr>
        <w:t>宗教少数群体妇女和女童及移民、难民和寻求庇护妇女和女童</w:t>
      </w:r>
    </w:p>
    <w:p w14:paraId="604294BB"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49.</w:t>
      </w:r>
      <w:r w:rsidRPr="0018248E">
        <w:rPr>
          <w:rFonts w:eastAsia="宋体"/>
          <w:sz w:val="21"/>
          <w:szCs w:val="21"/>
          <w:lang w:eastAsia="zh-CN"/>
        </w:rPr>
        <w:tab/>
      </w:r>
      <w:r w:rsidRPr="0018248E">
        <w:rPr>
          <w:rFonts w:eastAsia="宋体"/>
          <w:sz w:val="21"/>
          <w:szCs w:val="21"/>
          <w:lang w:eastAsia="zh-CN"/>
        </w:rPr>
        <w:t>委员会欢迎缔约国在学校设立了文化间调解员。但是，委员会感到关切的是，虽然与性别有关的迫害是缔约国庇护裁定中的相关因素，但所有涉及</w:t>
      </w:r>
      <w:proofErr w:type="gramStart"/>
      <w:r w:rsidRPr="0018248E">
        <w:rPr>
          <w:rFonts w:eastAsia="宋体"/>
          <w:sz w:val="21"/>
          <w:szCs w:val="21"/>
          <w:lang w:eastAsia="zh-CN"/>
        </w:rPr>
        <w:t>残割女性</w:t>
      </w:r>
      <w:proofErr w:type="gramEnd"/>
      <w:r w:rsidRPr="0018248E">
        <w:rPr>
          <w:rFonts w:eastAsia="宋体"/>
          <w:sz w:val="21"/>
          <w:szCs w:val="21"/>
          <w:lang w:eastAsia="zh-CN"/>
        </w:rPr>
        <w:t>生殖器的国际保护申请均被驳回。委员会还感到关切的是，犹太和穆斯林妇女和女童在缔约国内分别遭遇反犹太主义倾向和仇视穆斯林现象。此外，委员会还对移民妇女和女童，特别是来自非欧洲国家，尤其是穆斯林妇女和女童以及寻求庇护和难民妇女和女童面临的交叉形式歧视感到关切，这些歧视导致：</w:t>
      </w:r>
    </w:p>
    <w:p w14:paraId="7550AB44"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移民女童，特别是来自非欧洲国家的女童的学习成绩较差，高等教育入学率较低，这在很大程度上是由于本国语言要求，普通中等教育和技术中等教育在语言制度方面的差别以及经济困难；</w:t>
      </w:r>
    </w:p>
    <w:p w14:paraId="32C73EAC"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来自非欧洲国家的移民妇女的就业率低，部分原因是本国语言要求对在公共和私营部门就业构成障碍；</w:t>
      </w:r>
    </w:p>
    <w:p w14:paraId="20BC26C6"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(c)</w:t>
      </w:r>
      <w:r w:rsidRPr="0018248E">
        <w:rPr>
          <w:rFonts w:eastAsia="宋体"/>
          <w:sz w:val="21"/>
          <w:szCs w:val="21"/>
          <w:lang w:eastAsia="zh-CN"/>
        </w:rPr>
        <w:tab/>
      </w:r>
      <w:r w:rsidRPr="0018248E">
        <w:rPr>
          <w:rFonts w:eastAsia="宋体"/>
          <w:sz w:val="21"/>
          <w:szCs w:val="21"/>
          <w:lang w:eastAsia="zh-CN"/>
        </w:rPr>
        <w:t>针对穆斯林妇女和女童，以及针对难民和寻求庇护妇女和女童的仇视穆斯林行为和仇恨言论，特别是在互联网上。</w:t>
      </w:r>
    </w:p>
    <w:p w14:paraId="6D284F0C"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bCs/>
          <w:sz w:val="21"/>
          <w:szCs w:val="21"/>
          <w:lang w:eastAsia="zh-CN"/>
        </w:rPr>
        <w:t>50.</w:t>
      </w:r>
      <w:r w:rsidRPr="0018248E">
        <w:rPr>
          <w:rFonts w:eastAsia="宋体"/>
          <w:bCs/>
          <w:sz w:val="21"/>
          <w:szCs w:val="21"/>
          <w:lang w:eastAsia="zh-CN"/>
        </w:rPr>
        <w:tab/>
      </w:r>
      <w:r w:rsidRPr="0018248E">
        <w:rPr>
          <w:rFonts w:eastAsia="黑体"/>
          <w:bCs/>
          <w:sz w:val="21"/>
          <w:szCs w:val="21"/>
          <w:lang w:eastAsia="zh-CN"/>
        </w:rPr>
        <w:t>委员会根据其关于妇女的难民地位、庇护、国籍和无国籍状态与性别相关方面的第</w:t>
      </w:r>
      <w:r w:rsidRPr="0018248E">
        <w:rPr>
          <w:rFonts w:eastAsia="黑体"/>
          <w:bCs/>
          <w:sz w:val="21"/>
          <w:szCs w:val="21"/>
          <w:lang w:eastAsia="zh-CN"/>
        </w:rPr>
        <w:t>32(2014)</w:t>
      </w:r>
      <w:r w:rsidRPr="0018248E">
        <w:rPr>
          <w:rFonts w:eastAsia="黑体"/>
          <w:bCs/>
          <w:sz w:val="21"/>
          <w:szCs w:val="21"/>
          <w:lang w:eastAsia="zh-CN"/>
        </w:rPr>
        <w:t>号一般性建议，建议缔约国：</w:t>
      </w:r>
    </w:p>
    <w:p w14:paraId="3E6D6663"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(a)</w:t>
      </w:r>
      <w:r w:rsidRPr="0018248E">
        <w:rPr>
          <w:rFonts w:eastAsia="黑体"/>
          <w:sz w:val="21"/>
          <w:szCs w:val="21"/>
          <w:lang w:eastAsia="zh-CN"/>
        </w:rPr>
        <w:tab/>
      </w:r>
      <w:r w:rsidRPr="0018248E">
        <w:rPr>
          <w:rFonts w:eastAsia="黑体"/>
          <w:sz w:val="21"/>
          <w:szCs w:val="21"/>
          <w:lang w:eastAsia="zh-CN"/>
        </w:rPr>
        <w:t>为移民妇女特别是来自非欧洲国家的移民妇女接受高中教育提供便利，包括提供财政支助，使教育系统内的语言要求更加灵活，解决普通中等教育和技术中等教育在语言制度方面的差别；</w:t>
      </w:r>
    </w:p>
    <w:p w14:paraId="05FDB484"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(b)</w:t>
      </w:r>
      <w:r w:rsidRPr="0018248E">
        <w:rPr>
          <w:rFonts w:eastAsia="黑体"/>
          <w:sz w:val="21"/>
          <w:szCs w:val="21"/>
          <w:lang w:eastAsia="zh-CN"/>
        </w:rPr>
        <w:tab/>
      </w:r>
      <w:r w:rsidRPr="0018248E">
        <w:rPr>
          <w:rFonts w:eastAsia="黑体"/>
          <w:sz w:val="21"/>
          <w:szCs w:val="21"/>
          <w:lang w:eastAsia="zh-CN"/>
        </w:rPr>
        <w:t>使非欧洲背景的移民妇女融入劳动力市场，包括使被视为公共和私营部门就业障碍的语言要求更加灵活，增加学习规定语言的机会并确保在劳动力市场上严格执行与歧视有关的法律；</w:t>
      </w:r>
    </w:p>
    <w:p w14:paraId="7102E98B"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t>(c)</w:t>
      </w:r>
      <w:r w:rsidRPr="0018248E">
        <w:rPr>
          <w:rFonts w:eastAsia="黑体"/>
          <w:sz w:val="21"/>
          <w:szCs w:val="21"/>
          <w:lang w:eastAsia="zh-CN"/>
        </w:rPr>
        <w:tab/>
      </w:r>
      <w:r w:rsidRPr="0018248E">
        <w:rPr>
          <w:rFonts w:eastAsia="黑体"/>
          <w:sz w:val="21"/>
          <w:szCs w:val="21"/>
          <w:lang w:eastAsia="zh-CN"/>
        </w:rPr>
        <w:t>加强打击针对少数族裔妇女的一切形式歧视，包括进一步提高公众对多样化社会的优势以及妇女和女童对其权利和</w:t>
      </w:r>
      <w:proofErr w:type="gramStart"/>
      <w:r w:rsidRPr="0018248E">
        <w:rPr>
          <w:rFonts w:eastAsia="黑体"/>
          <w:sz w:val="21"/>
          <w:szCs w:val="21"/>
          <w:lang w:eastAsia="zh-CN"/>
        </w:rPr>
        <w:t>可</w:t>
      </w:r>
      <w:proofErr w:type="gramEnd"/>
      <w:r w:rsidRPr="0018248E">
        <w:rPr>
          <w:rFonts w:eastAsia="黑体"/>
          <w:sz w:val="21"/>
          <w:szCs w:val="21"/>
          <w:lang w:eastAsia="zh-CN"/>
        </w:rPr>
        <w:t>利用救济的总体认识；</w:t>
      </w:r>
    </w:p>
    <w:p w14:paraId="17C65F2D"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黑体"/>
          <w:sz w:val="21"/>
          <w:szCs w:val="21"/>
          <w:lang w:eastAsia="zh-CN"/>
        </w:rPr>
        <w:lastRenderedPageBreak/>
        <w:t>(d)</w:t>
      </w:r>
      <w:r w:rsidRPr="0018248E">
        <w:rPr>
          <w:rFonts w:eastAsia="黑体"/>
          <w:sz w:val="21"/>
          <w:szCs w:val="21"/>
          <w:lang w:eastAsia="zh-CN"/>
        </w:rPr>
        <w:tab/>
      </w:r>
      <w:r w:rsidRPr="0018248E">
        <w:rPr>
          <w:rFonts w:eastAsia="黑体"/>
          <w:sz w:val="21"/>
          <w:szCs w:val="21"/>
          <w:lang w:eastAsia="zh-CN"/>
        </w:rPr>
        <w:t>根据提及《刑法典》第</w:t>
      </w:r>
      <w:r w:rsidRPr="0018248E">
        <w:rPr>
          <w:rFonts w:eastAsia="黑体"/>
          <w:sz w:val="21"/>
          <w:szCs w:val="21"/>
          <w:lang w:eastAsia="zh-CN"/>
        </w:rPr>
        <w:t>454</w:t>
      </w:r>
      <w:r w:rsidRPr="0018248E">
        <w:rPr>
          <w:rFonts w:eastAsia="黑体"/>
          <w:sz w:val="21"/>
          <w:szCs w:val="21"/>
          <w:lang w:eastAsia="zh-CN"/>
        </w:rPr>
        <w:t>条的《刑法典》第</w:t>
      </w:r>
      <w:r w:rsidRPr="0018248E">
        <w:rPr>
          <w:rFonts w:eastAsia="黑体"/>
          <w:sz w:val="21"/>
          <w:szCs w:val="21"/>
          <w:lang w:eastAsia="zh-CN"/>
        </w:rPr>
        <w:t>457</w:t>
      </w:r>
      <w:r w:rsidRPr="0018248E">
        <w:rPr>
          <w:rFonts w:eastAsia="黑体"/>
          <w:sz w:val="21"/>
          <w:szCs w:val="21"/>
          <w:lang w:eastAsia="zh-CN"/>
        </w:rPr>
        <w:t>条，建立机制以监测和打击包括社交媒体在内的针对种族、族裔、性别和宗教少数群体的仇恨言论和基于国籍和移民身份的仇恨言论；</w:t>
      </w:r>
    </w:p>
    <w:p w14:paraId="303E078F" w14:textId="77777777" w:rsidR="004E128B" w:rsidRPr="0018248E" w:rsidRDefault="004E128B" w:rsidP="004E128B">
      <w:pPr>
        <w:pStyle w:val="SingleTxtG"/>
        <w:spacing w:after="140" w:line="320" w:lineRule="exact"/>
        <w:ind w:left="1264" w:right="1264" w:firstLine="437"/>
        <w:rPr>
          <w:rFonts w:eastAsia="黑体"/>
          <w:bCs/>
          <w:sz w:val="21"/>
          <w:szCs w:val="21"/>
          <w:lang w:eastAsia="zh-CN"/>
        </w:rPr>
      </w:pPr>
      <w:r w:rsidRPr="0018248E">
        <w:rPr>
          <w:rFonts w:eastAsia="黑体"/>
          <w:sz w:val="21"/>
          <w:szCs w:val="21"/>
          <w:lang w:eastAsia="zh-CN"/>
        </w:rPr>
        <w:t>(e)</w:t>
      </w:r>
      <w:r w:rsidRPr="0018248E">
        <w:rPr>
          <w:rFonts w:eastAsia="黑体"/>
          <w:sz w:val="21"/>
          <w:szCs w:val="21"/>
          <w:lang w:eastAsia="zh-CN"/>
        </w:rPr>
        <w:tab/>
      </w:r>
      <w:r w:rsidRPr="0018248E">
        <w:rPr>
          <w:rFonts w:eastAsia="黑体"/>
          <w:sz w:val="21"/>
          <w:szCs w:val="21"/>
          <w:lang w:eastAsia="zh-CN"/>
        </w:rPr>
        <w:t>确保在接收难民和寻求庇护妇女及审查庇护申请时采用对性别问题有敏感认识的办法，包括向移民官员提供对性别问题有敏感认识的访谈技术培训，向因面临</w:t>
      </w:r>
      <w:proofErr w:type="gramStart"/>
      <w:r w:rsidRPr="0018248E">
        <w:rPr>
          <w:rFonts w:eastAsia="黑体"/>
          <w:sz w:val="21"/>
          <w:szCs w:val="21"/>
          <w:lang w:eastAsia="zh-CN"/>
        </w:rPr>
        <w:t>残割女性</w:t>
      </w:r>
      <w:proofErr w:type="gramEnd"/>
      <w:r w:rsidRPr="0018248E">
        <w:rPr>
          <w:rFonts w:eastAsia="黑体"/>
          <w:sz w:val="21"/>
          <w:szCs w:val="21"/>
          <w:lang w:eastAsia="zh-CN"/>
        </w:rPr>
        <w:t>生殖器风险而请求国际保护的妇女授予庇护，并确保作为优先关切满足抵达缔约国的寻求庇护和难民妇女及女童的保护需要。</w:t>
      </w:r>
    </w:p>
    <w:p w14:paraId="56B4B3FE" w14:textId="77777777"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宋体"/>
          <w:b w:val="0"/>
          <w:sz w:val="21"/>
          <w:szCs w:val="21"/>
          <w:lang w:eastAsia="zh-CN"/>
        </w:rPr>
        <w:tab/>
      </w:r>
      <w:r w:rsidRPr="0018248E">
        <w:rPr>
          <w:rFonts w:eastAsia="宋体"/>
          <w:b w:val="0"/>
          <w:sz w:val="21"/>
          <w:szCs w:val="21"/>
          <w:lang w:eastAsia="zh-CN"/>
        </w:rPr>
        <w:tab/>
      </w:r>
      <w:r w:rsidRPr="0018248E">
        <w:rPr>
          <w:rFonts w:eastAsia="黑体"/>
          <w:b w:val="0"/>
          <w:sz w:val="21"/>
          <w:szCs w:val="21"/>
          <w:lang w:eastAsia="zh-CN"/>
        </w:rPr>
        <w:t>婚姻和家庭关系</w:t>
      </w:r>
    </w:p>
    <w:p w14:paraId="6D69F635"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51.</w:t>
      </w:r>
      <w:r w:rsidRPr="0018248E">
        <w:rPr>
          <w:rFonts w:eastAsia="宋体"/>
          <w:sz w:val="21"/>
          <w:szCs w:val="21"/>
          <w:lang w:eastAsia="zh-CN"/>
        </w:rPr>
        <w:tab/>
      </w:r>
      <w:r w:rsidRPr="0018248E">
        <w:rPr>
          <w:rFonts w:eastAsia="宋体"/>
          <w:sz w:val="21"/>
          <w:szCs w:val="21"/>
          <w:lang w:eastAsia="zh-CN"/>
        </w:rPr>
        <w:t>委员会欢迎通过关于婚姻改革的</w:t>
      </w:r>
      <w:r w:rsidRPr="0018248E">
        <w:rPr>
          <w:rFonts w:eastAsia="宋体"/>
          <w:sz w:val="21"/>
          <w:szCs w:val="21"/>
          <w:lang w:eastAsia="zh-CN"/>
        </w:rPr>
        <w:t>2014</w:t>
      </w:r>
      <w:r w:rsidRPr="0018248E">
        <w:rPr>
          <w:rFonts w:eastAsia="宋体"/>
          <w:sz w:val="21"/>
          <w:szCs w:val="21"/>
          <w:lang w:eastAsia="zh-CN"/>
        </w:rPr>
        <w:t>年</w:t>
      </w:r>
      <w:r w:rsidRPr="0018248E">
        <w:rPr>
          <w:rFonts w:eastAsia="宋体"/>
          <w:sz w:val="21"/>
          <w:szCs w:val="21"/>
          <w:lang w:eastAsia="zh-CN"/>
        </w:rPr>
        <w:t>7</w:t>
      </w:r>
      <w:r w:rsidRPr="0018248E">
        <w:rPr>
          <w:rFonts w:eastAsia="宋体"/>
          <w:sz w:val="21"/>
          <w:szCs w:val="21"/>
          <w:lang w:eastAsia="zh-CN"/>
        </w:rPr>
        <w:t>月</w:t>
      </w:r>
      <w:r w:rsidRPr="0018248E">
        <w:rPr>
          <w:rFonts w:eastAsia="宋体"/>
          <w:sz w:val="21"/>
          <w:szCs w:val="21"/>
          <w:lang w:eastAsia="zh-CN"/>
        </w:rPr>
        <w:t>4</w:t>
      </w:r>
      <w:r w:rsidRPr="0018248E">
        <w:rPr>
          <w:rFonts w:eastAsia="宋体"/>
          <w:sz w:val="21"/>
          <w:szCs w:val="21"/>
          <w:lang w:eastAsia="zh-CN"/>
        </w:rPr>
        <w:t>日法律，允许同性结婚以及在离婚和亲</w:t>
      </w:r>
      <w:proofErr w:type="gramStart"/>
      <w:r w:rsidRPr="0018248E">
        <w:rPr>
          <w:rFonts w:eastAsia="宋体"/>
          <w:sz w:val="21"/>
          <w:szCs w:val="21"/>
          <w:lang w:eastAsia="zh-CN"/>
        </w:rPr>
        <w:t>权改革</w:t>
      </w:r>
      <w:proofErr w:type="gramEnd"/>
      <w:r w:rsidRPr="0018248E">
        <w:rPr>
          <w:rFonts w:eastAsia="宋体"/>
          <w:sz w:val="21"/>
          <w:szCs w:val="21"/>
          <w:lang w:eastAsia="zh-CN"/>
        </w:rPr>
        <w:t>及修订亲嗣关系法方面取得进展。但是，委员会关切地注意到：</w:t>
      </w:r>
    </w:p>
    <w:p w14:paraId="15172E6A"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宋体"/>
          <w:sz w:val="21"/>
          <w:szCs w:val="21"/>
          <w:lang w:eastAsia="zh-CN"/>
        </w:rPr>
        <w:t>对于处于事实上结合中的妇女和同性配偶来说，在解除关系后在财产分配、医学辅助生育和收养继子</w:t>
      </w:r>
      <w:proofErr w:type="gramStart"/>
      <w:r w:rsidRPr="0018248E">
        <w:rPr>
          <w:rFonts w:eastAsia="宋体"/>
          <w:sz w:val="21"/>
          <w:szCs w:val="21"/>
          <w:lang w:eastAsia="zh-CN"/>
        </w:rPr>
        <w:t>女情况</w:t>
      </w:r>
      <w:proofErr w:type="gramEnd"/>
      <w:r w:rsidRPr="0018248E">
        <w:rPr>
          <w:rFonts w:eastAsia="宋体"/>
          <w:sz w:val="21"/>
          <w:szCs w:val="21"/>
          <w:lang w:eastAsia="zh-CN"/>
        </w:rPr>
        <w:t>下的父子关系认定方面处于不利地位；</w:t>
      </w:r>
    </w:p>
    <w:p w14:paraId="355C665C" w14:textId="77777777" w:rsidR="004E128B" w:rsidRPr="0018248E" w:rsidRDefault="004E128B" w:rsidP="004E128B">
      <w:pPr>
        <w:pStyle w:val="SingleTxtG"/>
        <w:spacing w:after="140" w:line="320" w:lineRule="exact"/>
        <w:ind w:left="1264" w:right="1264" w:firstLine="437"/>
        <w:rPr>
          <w:rFonts w:eastAsia="宋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宋体"/>
          <w:sz w:val="21"/>
          <w:szCs w:val="21"/>
          <w:lang w:eastAsia="zh-CN"/>
        </w:rPr>
        <w:t>通过条例以补偿离婚时性别不平等和经济收入减少一事仍未能落实</w:t>
      </w:r>
      <w:r w:rsidRPr="0018248E">
        <w:rPr>
          <w:rFonts w:eastAsia="宋体" w:hint="eastAsia"/>
          <w:sz w:val="21"/>
          <w:szCs w:val="21"/>
          <w:lang w:eastAsia="zh-CN"/>
        </w:rPr>
        <w:t>。</w:t>
      </w:r>
    </w:p>
    <w:p w14:paraId="34CFA6B2"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52.</w:t>
      </w:r>
      <w:r w:rsidRPr="0018248E">
        <w:rPr>
          <w:rFonts w:eastAsia="宋体"/>
          <w:sz w:val="21"/>
          <w:szCs w:val="21"/>
          <w:lang w:eastAsia="zh-CN"/>
        </w:rPr>
        <w:tab/>
      </w:r>
      <w:r w:rsidRPr="0018248E">
        <w:rPr>
          <w:rFonts w:eastAsia="黑体"/>
          <w:sz w:val="21"/>
          <w:szCs w:val="21"/>
          <w:lang w:eastAsia="zh-CN"/>
        </w:rPr>
        <w:t>委员会根据关于婚姻、家庭关系及其解除的经济后果第</w:t>
      </w:r>
      <w:r w:rsidRPr="0018248E">
        <w:rPr>
          <w:rFonts w:eastAsia="黑体"/>
          <w:sz w:val="21"/>
          <w:szCs w:val="21"/>
          <w:lang w:eastAsia="zh-CN"/>
        </w:rPr>
        <w:t>29(2013)</w:t>
      </w:r>
      <w:r w:rsidRPr="0018248E">
        <w:rPr>
          <w:rFonts w:eastAsia="黑体"/>
          <w:sz w:val="21"/>
          <w:szCs w:val="21"/>
          <w:lang w:eastAsia="zh-CN"/>
        </w:rPr>
        <w:t>号一般性建议，建议</w:t>
      </w:r>
      <w:r w:rsidRPr="0018248E">
        <w:rPr>
          <w:rFonts w:eastAsia="黑体" w:hint="eastAsia"/>
          <w:sz w:val="21"/>
          <w:szCs w:val="21"/>
          <w:lang w:eastAsia="zh-CN"/>
        </w:rPr>
        <w:t>缔约国</w:t>
      </w:r>
      <w:r w:rsidRPr="0018248E">
        <w:rPr>
          <w:rFonts w:eastAsia="黑体"/>
          <w:sz w:val="21"/>
          <w:szCs w:val="21"/>
          <w:lang w:eastAsia="zh-CN"/>
        </w:rPr>
        <w:t>：</w:t>
      </w:r>
    </w:p>
    <w:p w14:paraId="1D3ADB40"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(a)</w:t>
      </w:r>
      <w:r w:rsidRPr="0018248E">
        <w:rPr>
          <w:rFonts w:eastAsia="宋体"/>
          <w:sz w:val="21"/>
          <w:szCs w:val="21"/>
          <w:lang w:eastAsia="zh-CN"/>
        </w:rPr>
        <w:tab/>
      </w:r>
      <w:r w:rsidRPr="0018248E">
        <w:rPr>
          <w:rFonts w:eastAsia="黑体"/>
          <w:sz w:val="21"/>
          <w:szCs w:val="21"/>
          <w:lang w:eastAsia="zh-CN"/>
        </w:rPr>
        <w:t>协调包括处于事实上结合和同性关系中的妇女在内的所有妇女在解除关系后在财产分配、医学辅助生育和收养继子</w:t>
      </w:r>
      <w:proofErr w:type="gramStart"/>
      <w:r w:rsidRPr="0018248E">
        <w:rPr>
          <w:rFonts w:eastAsia="黑体"/>
          <w:sz w:val="21"/>
          <w:szCs w:val="21"/>
          <w:lang w:eastAsia="zh-CN"/>
        </w:rPr>
        <w:t>女情况</w:t>
      </w:r>
      <w:proofErr w:type="gramEnd"/>
      <w:r w:rsidRPr="0018248E">
        <w:rPr>
          <w:rFonts w:eastAsia="黑体"/>
          <w:sz w:val="21"/>
          <w:szCs w:val="21"/>
          <w:lang w:eastAsia="zh-CN"/>
        </w:rPr>
        <w:t>下的父子关系认定方面的待遇，不论婚姻状况如何；</w:t>
      </w:r>
    </w:p>
    <w:p w14:paraId="75F9DEE5" w14:textId="77777777" w:rsidR="004E128B" w:rsidRPr="0018248E" w:rsidRDefault="004E128B" w:rsidP="004E128B">
      <w:pPr>
        <w:pStyle w:val="SingleTxtG"/>
        <w:spacing w:after="140" w:line="320" w:lineRule="exact"/>
        <w:ind w:left="1264" w:right="1264" w:firstLine="437"/>
        <w:rPr>
          <w:rFonts w:eastAsia="黑体"/>
          <w:sz w:val="21"/>
          <w:szCs w:val="21"/>
          <w:lang w:eastAsia="zh-CN"/>
        </w:rPr>
      </w:pPr>
      <w:r w:rsidRPr="0018248E">
        <w:rPr>
          <w:rFonts w:eastAsia="宋体"/>
          <w:sz w:val="21"/>
          <w:szCs w:val="21"/>
          <w:lang w:eastAsia="zh-CN"/>
        </w:rPr>
        <w:t>(b)</w:t>
      </w:r>
      <w:r w:rsidRPr="0018248E">
        <w:rPr>
          <w:rFonts w:eastAsia="宋体"/>
          <w:sz w:val="21"/>
          <w:szCs w:val="21"/>
          <w:lang w:eastAsia="zh-CN"/>
        </w:rPr>
        <w:tab/>
      </w:r>
      <w:r w:rsidRPr="0018248E">
        <w:rPr>
          <w:rFonts w:eastAsia="黑体"/>
          <w:sz w:val="21"/>
          <w:szCs w:val="21"/>
          <w:lang w:eastAsia="zh-CN"/>
        </w:rPr>
        <w:t>加快通过设立家庭法院和制定相应规章的法律草案。</w:t>
      </w:r>
    </w:p>
    <w:p w14:paraId="0DE8DD52" w14:textId="51B0F8CD"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《北京宣言》和《行动纲要》</w:t>
      </w:r>
    </w:p>
    <w:p w14:paraId="397F5C72" w14:textId="77777777" w:rsidR="004E128B" w:rsidRPr="0018248E" w:rsidRDefault="004E128B" w:rsidP="004E128B">
      <w:pPr>
        <w:pStyle w:val="SingleTxtG"/>
        <w:spacing w:after="140" w:line="320" w:lineRule="exact"/>
        <w:ind w:left="1264" w:right="1264"/>
        <w:rPr>
          <w:rFonts w:eastAsia="黑体"/>
          <w:bCs/>
          <w:spacing w:val="4"/>
          <w:sz w:val="21"/>
          <w:szCs w:val="21"/>
          <w:lang w:eastAsia="zh-CN"/>
        </w:rPr>
      </w:pPr>
      <w:r w:rsidRPr="0018248E">
        <w:rPr>
          <w:rFonts w:eastAsia="宋体"/>
          <w:sz w:val="21"/>
          <w:szCs w:val="21"/>
          <w:lang w:eastAsia="zh-CN"/>
        </w:rPr>
        <w:t>53.</w:t>
      </w:r>
      <w:r w:rsidRPr="0018248E">
        <w:rPr>
          <w:rFonts w:eastAsia="宋体"/>
          <w:sz w:val="21"/>
          <w:szCs w:val="21"/>
          <w:lang w:eastAsia="zh-CN"/>
        </w:rPr>
        <w:tab/>
      </w:r>
      <w:r w:rsidRPr="0018248E">
        <w:rPr>
          <w:rFonts w:eastAsia="黑体"/>
          <w:spacing w:val="4"/>
          <w:sz w:val="21"/>
          <w:szCs w:val="21"/>
          <w:lang w:eastAsia="zh-CN"/>
        </w:rPr>
        <w:t>委员会呼吁缔约国在努力执行《公约》条款时运用《北京宣言》和《行动纲要》。</w:t>
      </w:r>
    </w:p>
    <w:p w14:paraId="660A4A18" w14:textId="77777777" w:rsidR="004E128B" w:rsidRPr="0018248E" w:rsidRDefault="004E128B" w:rsidP="004E128B">
      <w:pPr>
        <w:pStyle w:val="H23G"/>
        <w:spacing w:before="0" w:after="140" w:line="320" w:lineRule="exact"/>
        <w:ind w:left="1264" w:right="1264"/>
        <w:jc w:val="both"/>
        <w:rPr>
          <w:rFonts w:eastAsia="宋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w:t>
      </w:r>
      <w:r w:rsidRPr="0018248E">
        <w:rPr>
          <w:rFonts w:eastAsia="黑体"/>
          <w:b w:val="0"/>
          <w:sz w:val="21"/>
          <w:szCs w:val="21"/>
          <w:lang w:eastAsia="zh-CN"/>
        </w:rPr>
        <w:t>2030</w:t>
      </w:r>
      <w:r w:rsidRPr="0018248E">
        <w:rPr>
          <w:rFonts w:eastAsia="黑体"/>
          <w:b w:val="0"/>
          <w:sz w:val="21"/>
          <w:szCs w:val="21"/>
          <w:lang w:eastAsia="zh-CN"/>
        </w:rPr>
        <w:t>年可持续发展议程》</w:t>
      </w:r>
    </w:p>
    <w:p w14:paraId="33C95BE7"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54.</w:t>
      </w:r>
      <w:r w:rsidRPr="0018248E">
        <w:rPr>
          <w:rFonts w:eastAsia="宋体"/>
          <w:sz w:val="21"/>
          <w:szCs w:val="21"/>
          <w:lang w:eastAsia="zh-CN"/>
        </w:rPr>
        <w:tab/>
      </w:r>
      <w:r w:rsidRPr="0018248E">
        <w:rPr>
          <w:rFonts w:eastAsia="黑体"/>
          <w:sz w:val="21"/>
          <w:szCs w:val="21"/>
          <w:lang w:eastAsia="zh-CN"/>
        </w:rPr>
        <w:t>委员会呼吁在执行《</w:t>
      </w:r>
      <w:r w:rsidRPr="0018248E">
        <w:rPr>
          <w:rFonts w:eastAsia="黑体"/>
          <w:sz w:val="21"/>
          <w:szCs w:val="21"/>
          <w:lang w:eastAsia="zh-CN"/>
        </w:rPr>
        <w:t>2030</w:t>
      </w:r>
      <w:r w:rsidRPr="0018248E">
        <w:rPr>
          <w:rFonts w:eastAsia="黑体"/>
          <w:sz w:val="21"/>
          <w:szCs w:val="21"/>
          <w:lang w:eastAsia="zh-CN"/>
        </w:rPr>
        <w:t>年可持续发展议程》的整个过程中，根据《公约》条款实现实质性的性别平等。</w:t>
      </w:r>
    </w:p>
    <w:p w14:paraId="4ED776F2" w14:textId="4816B4F2" w:rsidR="004E128B" w:rsidRPr="0018248E" w:rsidRDefault="004E128B" w:rsidP="004E128B">
      <w:pPr>
        <w:pStyle w:val="H23G"/>
        <w:spacing w:before="0" w:after="140" w:line="320" w:lineRule="exact"/>
        <w:ind w:left="1264" w:right="1264"/>
        <w:rPr>
          <w:rFonts w:eastAsia="黑体"/>
          <w:b w:val="0"/>
          <w:sz w:val="21"/>
          <w:szCs w:val="21"/>
          <w:lang w:eastAsia="zh-CN"/>
        </w:rPr>
      </w:pPr>
      <w:r w:rsidRPr="0018248E">
        <w:rPr>
          <w:rFonts w:eastAsia="黑体"/>
          <w:b w:val="0"/>
          <w:sz w:val="21"/>
          <w:szCs w:val="21"/>
          <w:lang w:eastAsia="zh-CN"/>
        </w:rPr>
        <w:tab/>
      </w:r>
      <w:r w:rsidRPr="0018248E">
        <w:rPr>
          <w:rFonts w:eastAsia="黑体"/>
          <w:b w:val="0"/>
          <w:sz w:val="21"/>
          <w:szCs w:val="21"/>
          <w:lang w:eastAsia="zh-CN"/>
        </w:rPr>
        <w:tab/>
      </w:r>
      <w:r w:rsidRPr="0018248E">
        <w:rPr>
          <w:rFonts w:eastAsia="黑体"/>
          <w:b w:val="0"/>
          <w:sz w:val="21"/>
          <w:szCs w:val="21"/>
          <w:lang w:eastAsia="zh-CN"/>
        </w:rPr>
        <w:t>传播</w:t>
      </w:r>
    </w:p>
    <w:p w14:paraId="3AFB0D70" w14:textId="77777777"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55.</w:t>
      </w:r>
      <w:r w:rsidRPr="0018248E">
        <w:rPr>
          <w:rFonts w:eastAsia="宋体"/>
          <w:sz w:val="21"/>
          <w:szCs w:val="21"/>
          <w:lang w:eastAsia="zh-CN"/>
        </w:rPr>
        <w:tab/>
      </w:r>
      <w:r w:rsidRPr="0018248E">
        <w:rPr>
          <w:rFonts w:eastAsia="黑体"/>
          <w:bCs/>
          <w:color w:val="000000"/>
          <w:sz w:val="21"/>
          <w:szCs w:val="21"/>
          <w:lang w:eastAsia="zh-CN"/>
        </w:rPr>
        <w:t>委员会请缔约国确保以其官方语文向相关各级</w:t>
      </w:r>
      <w:r w:rsidRPr="0018248E">
        <w:rPr>
          <w:rFonts w:eastAsia="黑体"/>
          <w:bCs/>
          <w:color w:val="000000"/>
          <w:sz w:val="21"/>
          <w:szCs w:val="21"/>
          <w:lang w:eastAsia="zh-CN"/>
        </w:rPr>
        <w:t>(</w:t>
      </w:r>
      <w:r w:rsidRPr="0018248E">
        <w:rPr>
          <w:rFonts w:eastAsia="黑体"/>
          <w:bCs/>
          <w:color w:val="000000"/>
          <w:sz w:val="21"/>
          <w:szCs w:val="21"/>
          <w:lang w:eastAsia="zh-CN"/>
        </w:rPr>
        <w:t>国家、地区和地方</w:t>
      </w:r>
      <w:r w:rsidRPr="0018248E">
        <w:rPr>
          <w:rFonts w:eastAsia="黑体"/>
          <w:bCs/>
          <w:color w:val="000000"/>
          <w:sz w:val="21"/>
          <w:szCs w:val="21"/>
          <w:lang w:eastAsia="zh-CN"/>
        </w:rPr>
        <w:t>)</w:t>
      </w:r>
      <w:r w:rsidRPr="0018248E">
        <w:rPr>
          <w:rFonts w:eastAsia="黑体"/>
          <w:bCs/>
          <w:color w:val="000000"/>
          <w:sz w:val="21"/>
          <w:szCs w:val="21"/>
          <w:lang w:eastAsia="zh-CN"/>
        </w:rPr>
        <w:t>国家机构及时传播本结论性意见，尤其是政府、各部委、国民议会和司法部门，以使结论性意见得到充分落实。</w:t>
      </w:r>
    </w:p>
    <w:p w14:paraId="4C3F4E44" w14:textId="6AABFE2B" w:rsidR="004E128B" w:rsidRPr="0018248E" w:rsidRDefault="004E128B" w:rsidP="004E128B">
      <w:pPr>
        <w:pStyle w:val="H23G"/>
        <w:spacing w:before="0" w:after="140" w:line="320" w:lineRule="exact"/>
        <w:ind w:left="1264" w:right="1264"/>
        <w:rPr>
          <w:rFonts w:eastAsia="宋体"/>
          <w:b w:val="0"/>
          <w:sz w:val="21"/>
          <w:szCs w:val="21"/>
          <w:lang w:eastAsia="zh-CN"/>
        </w:rPr>
      </w:pPr>
      <w:r w:rsidRPr="0018248E">
        <w:rPr>
          <w:rFonts w:eastAsia="黑体"/>
          <w:b w:val="0"/>
          <w:sz w:val="21"/>
          <w:szCs w:val="21"/>
          <w:lang w:val="en-US" w:eastAsia="zh-CN"/>
        </w:rPr>
        <w:lastRenderedPageBreak/>
        <w:tab/>
      </w:r>
      <w:r w:rsidRPr="0018248E">
        <w:rPr>
          <w:rFonts w:eastAsia="黑体"/>
          <w:b w:val="0"/>
          <w:sz w:val="21"/>
          <w:szCs w:val="21"/>
          <w:lang w:val="en-US" w:eastAsia="zh-CN"/>
        </w:rPr>
        <w:tab/>
      </w:r>
      <w:r w:rsidRPr="0018248E">
        <w:rPr>
          <w:rFonts w:eastAsia="黑体"/>
          <w:b w:val="0"/>
          <w:sz w:val="21"/>
          <w:szCs w:val="21"/>
          <w:lang w:val="en-US" w:eastAsia="zh-CN"/>
        </w:rPr>
        <w:t>批准其他条约</w:t>
      </w:r>
    </w:p>
    <w:p w14:paraId="33AA529B" w14:textId="46343FFA"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56.</w:t>
      </w:r>
      <w:r w:rsidRPr="0018248E">
        <w:rPr>
          <w:rFonts w:eastAsia="宋体"/>
          <w:sz w:val="21"/>
          <w:szCs w:val="21"/>
          <w:lang w:eastAsia="zh-CN"/>
        </w:rPr>
        <w:tab/>
      </w:r>
      <w:r w:rsidRPr="0018248E">
        <w:rPr>
          <w:rFonts w:eastAsia="黑体"/>
          <w:sz w:val="21"/>
          <w:szCs w:val="21"/>
          <w:lang w:eastAsia="zh-CN"/>
        </w:rPr>
        <w:t>委员会注意到，缔约国加入九项主要国际人权文书，</w:t>
      </w:r>
      <w:r w:rsidRPr="004E128B">
        <w:rPr>
          <w:rStyle w:val="a3"/>
          <w:rFonts w:eastAsia="Calibri"/>
          <w:w w:val="103"/>
          <w:sz w:val="21"/>
          <w:szCs w:val="21"/>
        </w:rPr>
        <w:footnoteReference w:id="2"/>
      </w:r>
      <w:r>
        <w:rPr>
          <w:rFonts w:eastAsia="黑体" w:hint="eastAsia"/>
          <w:sz w:val="21"/>
          <w:szCs w:val="21"/>
          <w:lang w:eastAsia="zh-CN"/>
        </w:rPr>
        <w:t xml:space="preserve"> </w:t>
      </w:r>
      <w:r w:rsidRPr="0018248E">
        <w:rPr>
          <w:rFonts w:eastAsia="黑体"/>
          <w:sz w:val="21"/>
          <w:szCs w:val="21"/>
          <w:lang w:eastAsia="zh-CN"/>
        </w:rPr>
        <w:t>将有助于妇女更好地在生活所有方面享有其人权和基本自由。因此，委员会鼓励缔约国考虑批准其尚未批准加入的《保护所有移</w:t>
      </w:r>
      <w:proofErr w:type="gramStart"/>
      <w:r w:rsidRPr="0018248E">
        <w:rPr>
          <w:rFonts w:eastAsia="黑体"/>
          <w:sz w:val="21"/>
          <w:szCs w:val="21"/>
          <w:lang w:eastAsia="zh-CN"/>
        </w:rPr>
        <w:t>徙工</w:t>
      </w:r>
      <w:proofErr w:type="gramEnd"/>
      <w:r w:rsidRPr="0018248E">
        <w:rPr>
          <w:rFonts w:eastAsia="黑体"/>
          <w:sz w:val="21"/>
          <w:szCs w:val="21"/>
          <w:lang w:eastAsia="zh-CN"/>
        </w:rPr>
        <w:t>人及其家庭成员权利国际公约》和《保护所有人免遭强迫失踪国际公约》。</w:t>
      </w:r>
    </w:p>
    <w:p w14:paraId="282FDE39" w14:textId="77777777" w:rsidR="004E128B" w:rsidRPr="0018248E" w:rsidRDefault="004E128B" w:rsidP="004E128B">
      <w:pPr>
        <w:pStyle w:val="H23G"/>
        <w:spacing w:before="0" w:after="140" w:line="320" w:lineRule="exact"/>
        <w:ind w:left="1264" w:right="1264"/>
        <w:rPr>
          <w:rFonts w:eastAsia="黑体"/>
          <w:b w:val="0"/>
          <w:sz w:val="21"/>
          <w:szCs w:val="21"/>
          <w:lang w:val="en-US" w:eastAsia="zh-CN"/>
        </w:rPr>
      </w:pPr>
      <w:r w:rsidRPr="0018248E">
        <w:rPr>
          <w:rFonts w:eastAsia="黑体"/>
          <w:b w:val="0"/>
          <w:sz w:val="21"/>
          <w:szCs w:val="21"/>
          <w:lang w:val="en-US" w:eastAsia="zh-CN"/>
        </w:rPr>
        <w:tab/>
      </w:r>
      <w:r w:rsidRPr="0018248E">
        <w:rPr>
          <w:rFonts w:eastAsia="黑体"/>
          <w:b w:val="0"/>
          <w:sz w:val="21"/>
          <w:szCs w:val="21"/>
          <w:lang w:val="en-US" w:eastAsia="zh-CN"/>
        </w:rPr>
        <w:tab/>
      </w:r>
      <w:r w:rsidRPr="0018248E">
        <w:rPr>
          <w:rFonts w:eastAsia="黑体"/>
          <w:b w:val="0"/>
          <w:sz w:val="21"/>
          <w:szCs w:val="21"/>
          <w:lang w:val="en-US" w:eastAsia="zh-CN"/>
        </w:rPr>
        <w:t>落实结论性意见的后续行动</w:t>
      </w:r>
    </w:p>
    <w:p w14:paraId="4F6D0959" w14:textId="1A29D5B0" w:rsidR="004E128B" w:rsidRPr="0018248E" w:rsidRDefault="004E128B" w:rsidP="004E128B">
      <w:pPr>
        <w:pStyle w:val="SingleTxtG"/>
        <w:spacing w:after="140" w:line="320" w:lineRule="exact"/>
        <w:ind w:left="1264" w:right="1264"/>
        <w:rPr>
          <w:rFonts w:eastAsia="黑体"/>
          <w:sz w:val="21"/>
          <w:szCs w:val="21"/>
          <w:lang w:eastAsia="zh-CN"/>
        </w:rPr>
      </w:pPr>
      <w:r w:rsidRPr="0018248E">
        <w:rPr>
          <w:rFonts w:eastAsia="宋体"/>
          <w:sz w:val="21"/>
          <w:szCs w:val="21"/>
          <w:lang w:eastAsia="zh-CN"/>
        </w:rPr>
        <w:t>57.</w:t>
      </w:r>
      <w:r w:rsidRPr="0018248E">
        <w:rPr>
          <w:rFonts w:eastAsia="宋体"/>
          <w:sz w:val="21"/>
          <w:szCs w:val="21"/>
          <w:lang w:eastAsia="zh-CN"/>
        </w:rPr>
        <w:tab/>
      </w:r>
      <w:r w:rsidRPr="0018248E">
        <w:rPr>
          <w:rFonts w:eastAsia="黑体"/>
          <w:sz w:val="21"/>
          <w:szCs w:val="21"/>
          <w:lang w:eastAsia="zh-CN"/>
        </w:rPr>
        <w:t>委员会请缔约国在两年内提供书面资料，说明为落实上文第</w:t>
      </w:r>
      <w:r w:rsidRPr="0018248E">
        <w:rPr>
          <w:rFonts w:eastAsia="黑体"/>
          <w:sz w:val="21"/>
          <w:szCs w:val="21"/>
          <w:lang w:eastAsia="zh-CN"/>
        </w:rPr>
        <w:t>14</w:t>
      </w:r>
      <w:r w:rsidRPr="0018248E">
        <w:rPr>
          <w:rFonts w:eastAsia="黑体"/>
          <w:sz w:val="21"/>
          <w:szCs w:val="21"/>
          <w:lang w:eastAsia="zh-CN"/>
        </w:rPr>
        <w:t>段、第</w:t>
      </w:r>
      <w:r w:rsidRPr="0018248E">
        <w:rPr>
          <w:rFonts w:eastAsia="黑体"/>
          <w:sz w:val="21"/>
          <w:szCs w:val="21"/>
          <w:lang w:eastAsia="zh-CN"/>
        </w:rPr>
        <w:t>16(a)</w:t>
      </w:r>
      <w:r w:rsidRPr="0018248E">
        <w:rPr>
          <w:rFonts w:eastAsia="黑体"/>
          <w:sz w:val="21"/>
          <w:szCs w:val="21"/>
          <w:lang w:eastAsia="zh-CN"/>
        </w:rPr>
        <w:t>段、第</w:t>
      </w:r>
      <w:r w:rsidRPr="0018248E">
        <w:rPr>
          <w:rFonts w:eastAsia="黑体"/>
          <w:sz w:val="21"/>
          <w:szCs w:val="21"/>
          <w:lang w:eastAsia="zh-CN"/>
        </w:rPr>
        <w:t>38</w:t>
      </w:r>
      <w:r w:rsidRPr="0018248E">
        <w:rPr>
          <w:rFonts w:eastAsia="黑体"/>
          <w:sz w:val="21"/>
          <w:szCs w:val="21"/>
          <w:lang w:eastAsia="zh-CN"/>
        </w:rPr>
        <w:t>段和第</w:t>
      </w:r>
      <w:r w:rsidRPr="0018248E">
        <w:rPr>
          <w:rFonts w:eastAsia="黑体"/>
          <w:sz w:val="21"/>
          <w:szCs w:val="21"/>
          <w:lang w:eastAsia="zh-CN"/>
        </w:rPr>
        <w:t>50(d)</w:t>
      </w:r>
      <w:r w:rsidRPr="0018248E">
        <w:rPr>
          <w:rFonts w:eastAsia="黑体"/>
          <w:sz w:val="21"/>
          <w:szCs w:val="21"/>
          <w:lang w:eastAsia="zh-CN"/>
        </w:rPr>
        <w:t>段所载的建议而采取的措施。</w:t>
      </w:r>
    </w:p>
    <w:p w14:paraId="250C709A" w14:textId="77777777" w:rsidR="004E128B" w:rsidRPr="0018248E" w:rsidRDefault="004E128B" w:rsidP="004E128B">
      <w:pPr>
        <w:pStyle w:val="H23G"/>
        <w:spacing w:before="0" w:after="140" w:line="320" w:lineRule="exact"/>
        <w:ind w:left="1264" w:right="1264"/>
        <w:rPr>
          <w:rFonts w:eastAsia="黑体"/>
          <w:b w:val="0"/>
          <w:sz w:val="21"/>
          <w:szCs w:val="21"/>
          <w:lang w:val="en-US" w:eastAsia="zh-CN"/>
        </w:rPr>
      </w:pPr>
      <w:r w:rsidRPr="0018248E">
        <w:rPr>
          <w:rFonts w:eastAsia="黑体"/>
          <w:b w:val="0"/>
          <w:sz w:val="21"/>
          <w:szCs w:val="21"/>
          <w:lang w:val="en-US" w:eastAsia="zh-CN"/>
        </w:rPr>
        <w:tab/>
      </w:r>
      <w:r w:rsidRPr="0018248E">
        <w:rPr>
          <w:rFonts w:eastAsia="黑体"/>
          <w:b w:val="0"/>
          <w:sz w:val="21"/>
          <w:szCs w:val="21"/>
          <w:lang w:val="en-US" w:eastAsia="zh-CN"/>
        </w:rPr>
        <w:tab/>
      </w:r>
      <w:r w:rsidRPr="0018248E">
        <w:rPr>
          <w:rFonts w:eastAsia="黑体"/>
          <w:b w:val="0"/>
          <w:sz w:val="21"/>
          <w:szCs w:val="21"/>
          <w:lang w:val="en-US" w:eastAsia="zh-CN"/>
        </w:rPr>
        <w:t>下一次报告的编写</w:t>
      </w:r>
    </w:p>
    <w:p w14:paraId="6948928B" w14:textId="77777777" w:rsidR="004E128B" w:rsidRPr="0018248E" w:rsidRDefault="004E128B" w:rsidP="004E128B">
      <w:pPr>
        <w:pStyle w:val="SingleTxtG"/>
        <w:spacing w:after="140" w:line="320" w:lineRule="exact"/>
        <w:ind w:left="1264" w:right="1264"/>
        <w:rPr>
          <w:rFonts w:eastAsia="宋体"/>
          <w:sz w:val="21"/>
          <w:szCs w:val="21"/>
          <w:lang w:eastAsia="zh-CN"/>
        </w:rPr>
      </w:pPr>
      <w:r w:rsidRPr="0018248E">
        <w:rPr>
          <w:rFonts w:eastAsia="宋体"/>
          <w:sz w:val="21"/>
          <w:szCs w:val="21"/>
          <w:lang w:eastAsia="zh-CN"/>
        </w:rPr>
        <w:t>58.</w:t>
      </w:r>
      <w:r w:rsidRPr="0018248E">
        <w:rPr>
          <w:rFonts w:eastAsia="宋体"/>
          <w:sz w:val="21"/>
          <w:szCs w:val="21"/>
          <w:lang w:eastAsia="zh-CN"/>
        </w:rPr>
        <w:tab/>
      </w:r>
      <w:r w:rsidRPr="0018248E">
        <w:rPr>
          <w:rFonts w:eastAsia="黑体"/>
          <w:sz w:val="21"/>
          <w:szCs w:val="21"/>
          <w:lang w:eastAsia="zh-CN"/>
        </w:rPr>
        <w:t>委员会请缔约国在</w:t>
      </w:r>
      <w:r w:rsidRPr="0018248E">
        <w:rPr>
          <w:rFonts w:eastAsia="黑体"/>
          <w:sz w:val="21"/>
          <w:szCs w:val="21"/>
          <w:lang w:eastAsia="zh-CN"/>
        </w:rPr>
        <w:t>2022</w:t>
      </w:r>
      <w:r w:rsidRPr="0018248E">
        <w:rPr>
          <w:rFonts w:eastAsia="黑体"/>
          <w:sz w:val="21"/>
          <w:szCs w:val="21"/>
          <w:lang w:eastAsia="zh-CN"/>
        </w:rPr>
        <w:t>年</w:t>
      </w:r>
      <w:r w:rsidRPr="0018248E">
        <w:rPr>
          <w:rFonts w:eastAsia="黑体"/>
          <w:sz w:val="21"/>
          <w:szCs w:val="21"/>
          <w:lang w:eastAsia="zh-CN"/>
        </w:rPr>
        <w:t>3</w:t>
      </w:r>
      <w:r w:rsidRPr="0018248E">
        <w:rPr>
          <w:rFonts w:eastAsia="黑体"/>
          <w:sz w:val="21"/>
          <w:szCs w:val="21"/>
          <w:lang w:eastAsia="zh-CN"/>
        </w:rPr>
        <w:t>月提交其第八次定期报告。报告应按时提交，</w:t>
      </w:r>
      <w:r w:rsidRPr="0018248E">
        <w:rPr>
          <w:rFonts w:eastAsia="黑体"/>
          <w:sz w:val="21"/>
          <w:szCs w:val="21"/>
          <w:lang w:val="en-US" w:eastAsia="zh-CN"/>
        </w:rPr>
        <w:t>如有延迟，</w:t>
      </w:r>
      <w:r w:rsidRPr="0018248E">
        <w:rPr>
          <w:rFonts w:eastAsia="黑体"/>
          <w:sz w:val="21"/>
          <w:szCs w:val="21"/>
          <w:lang w:eastAsia="zh-CN"/>
        </w:rPr>
        <w:t>并应涵盖截至提交之时的整个期间。</w:t>
      </w:r>
    </w:p>
    <w:p w14:paraId="202ACD18" w14:textId="50A31DCA" w:rsidR="004E128B" w:rsidRPr="0018248E" w:rsidRDefault="004E128B" w:rsidP="004E128B">
      <w:pPr>
        <w:pStyle w:val="SingleTxt"/>
        <w:rPr>
          <w:kern w:val="0"/>
          <w:szCs w:val="21"/>
        </w:rPr>
      </w:pPr>
      <w:r w:rsidRPr="0018248E">
        <w:rPr>
          <w:spacing w:val="-2"/>
          <w:szCs w:val="21"/>
        </w:rPr>
        <w:t>59.</w:t>
      </w:r>
      <w:r w:rsidRPr="0018248E">
        <w:rPr>
          <w:spacing w:val="-2"/>
          <w:szCs w:val="21"/>
        </w:rPr>
        <w:tab/>
      </w:r>
      <w:r w:rsidRPr="0018248E">
        <w:rPr>
          <w:rFonts w:eastAsia="黑体"/>
          <w:spacing w:val="-2"/>
          <w:szCs w:val="21"/>
        </w:rPr>
        <w:t>委员会请求缔约国遵循</w:t>
      </w:r>
      <w:r w:rsidRPr="0018248E">
        <w:rPr>
          <w:rFonts w:ascii="宋体" w:hAnsi="宋体"/>
          <w:spacing w:val="-2"/>
          <w:szCs w:val="21"/>
        </w:rPr>
        <w:t>“</w:t>
      </w:r>
      <w:r w:rsidRPr="0018248E">
        <w:rPr>
          <w:rFonts w:eastAsia="黑体"/>
          <w:spacing w:val="-2"/>
          <w:szCs w:val="21"/>
        </w:rPr>
        <w:t>包括共同核心文件和条约专要文件准则在内的根据国际人权条约提交报告的协调准则</w:t>
      </w:r>
      <w:r w:rsidRPr="0018248E">
        <w:rPr>
          <w:rFonts w:ascii="宋体" w:hAnsi="宋体"/>
          <w:spacing w:val="-2"/>
          <w:szCs w:val="21"/>
        </w:rPr>
        <w:t>”</w:t>
      </w:r>
      <w:r w:rsidRPr="0018248E">
        <w:rPr>
          <w:rFonts w:eastAsia="黑体"/>
          <w:spacing w:val="-2"/>
          <w:szCs w:val="21"/>
        </w:rPr>
        <w:t>(</w:t>
      </w:r>
      <w:r w:rsidRPr="0018248E">
        <w:rPr>
          <w:rFonts w:eastAsia="黑体"/>
          <w:spacing w:val="-2"/>
          <w:szCs w:val="21"/>
        </w:rPr>
        <w:t>见</w:t>
      </w:r>
      <w:hyperlink r:id="rId19" w:history="1">
        <w:r w:rsidRPr="004E128B">
          <w:rPr>
            <w:rStyle w:val="ae"/>
            <w:rFonts w:eastAsia="黑体"/>
            <w:spacing w:val="-2"/>
            <w:szCs w:val="21"/>
          </w:rPr>
          <w:t>HRI/GEN/2/Rev.6</w:t>
        </w:r>
      </w:hyperlink>
      <w:r w:rsidRPr="0018248E">
        <w:rPr>
          <w:rFonts w:eastAsia="黑体"/>
          <w:spacing w:val="-2"/>
          <w:szCs w:val="21"/>
        </w:rPr>
        <w:t>，第一章</w:t>
      </w:r>
      <w:r w:rsidRPr="0018248E">
        <w:rPr>
          <w:rFonts w:eastAsia="黑体"/>
          <w:spacing w:val="-2"/>
          <w:szCs w:val="21"/>
        </w:rPr>
        <w:t>)</w:t>
      </w:r>
      <w:r w:rsidRPr="0018248E">
        <w:rPr>
          <w:rFonts w:eastAsia="黑体"/>
          <w:spacing w:val="-2"/>
          <w:szCs w:val="21"/>
        </w:rPr>
        <w:t>。</w:t>
      </w:r>
    </w:p>
    <w:p w14:paraId="69EF7859" w14:textId="6A4301D0" w:rsidR="00B31E9D" w:rsidRPr="004E128B" w:rsidRDefault="004E128B" w:rsidP="004E128B">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27A9719D" wp14:editId="20186CD5">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AF98D3"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4E128B" w:rsidSect="004E128B">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21:21:00Z" w:initials="Start">
    <w:p w14:paraId="703608A3" w14:textId="77777777" w:rsidR="002B0264" w:rsidRDefault="002B0264">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NO&gt;&gt;N1807024C&lt;&lt;ODS JOB NO&gt;&gt;</w:t>
      </w:r>
    </w:p>
    <w:p w14:paraId="63F63C64" w14:textId="77777777" w:rsidR="002B0264" w:rsidRDefault="002B0264">
      <w:pPr>
        <w:pStyle w:val="a8"/>
      </w:pPr>
      <w:r>
        <w:t>&lt;&lt;ODS DOC SYMBOL1&gt;&gt;CEDAW/C/LUX/CO/6-7&lt;&lt;ODS DOC SYMBOL1&gt;&gt;</w:t>
      </w:r>
    </w:p>
    <w:p w14:paraId="7877A6CF" w14:textId="77777777" w:rsidR="002B0264" w:rsidRDefault="002B0264">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77A6C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25805" w14:textId="77777777" w:rsidR="0077202D" w:rsidRDefault="0077202D">
      <w:r>
        <w:separator/>
      </w:r>
    </w:p>
  </w:endnote>
  <w:endnote w:type="continuationSeparator" w:id="0">
    <w:p w14:paraId="1E9190E1" w14:textId="77777777" w:rsidR="0077202D" w:rsidRDefault="00772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0264" w14:paraId="0052DB6B" w14:textId="77777777" w:rsidTr="002B0264">
      <w:tc>
        <w:tcPr>
          <w:tcW w:w="4920" w:type="dxa"/>
          <w:shd w:val="clear" w:color="auto" w:fill="auto"/>
        </w:tcPr>
        <w:p w14:paraId="78BB5827" w14:textId="77777777" w:rsidR="002B0264" w:rsidRPr="002B0264" w:rsidRDefault="002B0264" w:rsidP="002B0264">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18-03939 (C)</w:t>
          </w:r>
          <w:r>
            <w:rPr>
              <w:b w:val="0"/>
              <w:w w:val="103"/>
              <w:sz w:val="14"/>
            </w:rPr>
            <w:fldChar w:fldCharType="end"/>
          </w:r>
        </w:p>
      </w:tc>
      <w:tc>
        <w:tcPr>
          <w:tcW w:w="4920" w:type="dxa"/>
          <w:shd w:val="clear" w:color="auto" w:fill="auto"/>
        </w:tcPr>
        <w:p w14:paraId="4631D205" w14:textId="57828C0A" w:rsidR="002B0264" w:rsidRPr="002B0264" w:rsidRDefault="002B0264" w:rsidP="002B0264">
          <w:pPr>
            <w:pStyle w:val="ad"/>
            <w:jc w:val="left"/>
            <w:rPr>
              <w:w w:val="103"/>
            </w:rPr>
          </w:pPr>
          <w:r>
            <w:rPr>
              <w:w w:val="103"/>
            </w:rPr>
            <w:fldChar w:fldCharType="begin"/>
          </w:r>
          <w:r>
            <w:rPr>
              <w:w w:val="103"/>
            </w:rPr>
            <w:instrText xml:space="preserve"> PAGE  \* Arabic  \* MERGEFORMAT </w:instrText>
          </w:r>
          <w:r>
            <w:rPr>
              <w:w w:val="103"/>
            </w:rPr>
            <w:fldChar w:fldCharType="separate"/>
          </w:r>
          <w:r w:rsidR="00333C53">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33C53">
            <w:rPr>
              <w:w w:val="103"/>
            </w:rPr>
            <w:t>15</w:t>
          </w:r>
          <w:r>
            <w:rPr>
              <w:w w:val="103"/>
            </w:rPr>
            <w:fldChar w:fldCharType="end"/>
          </w:r>
        </w:p>
      </w:tc>
    </w:tr>
  </w:tbl>
  <w:p w14:paraId="05B843EF" w14:textId="77777777" w:rsidR="002B0264" w:rsidRPr="002B0264" w:rsidRDefault="002B0264" w:rsidP="002B0264">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B0264" w14:paraId="71A960FC" w14:textId="77777777" w:rsidTr="002B0264">
      <w:tc>
        <w:tcPr>
          <w:tcW w:w="4920" w:type="dxa"/>
          <w:shd w:val="clear" w:color="auto" w:fill="auto"/>
        </w:tcPr>
        <w:p w14:paraId="325485F3" w14:textId="5E35E443" w:rsidR="002B0264" w:rsidRPr="002B0264" w:rsidRDefault="002B0264" w:rsidP="002B0264">
          <w:pPr>
            <w:pStyle w:val="ad"/>
            <w:jc w:val="right"/>
          </w:pPr>
          <w:r>
            <w:fldChar w:fldCharType="begin"/>
          </w:r>
          <w:r>
            <w:instrText xml:space="preserve"> PAGE  \* Arabic  \* MERGEFORMAT </w:instrText>
          </w:r>
          <w:r>
            <w:fldChar w:fldCharType="separate"/>
          </w:r>
          <w:r w:rsidR="00333C53">
            <w:t>15</w:t>
          </w:r>
          <w:r>
            <w:fldChar w:fldCharType="end"/>
          </w:r>
          <w:r>
            <w:t>/</w:t>
          </w:r>
          <w:r w:rsidR="00333C53">
            <w:fldChar w:fldCharType="begin"/>
          </w:r>
          <w:r w:rsidR="00333C53">
            <w:instrText xml:space="preserve"> NUMPAGES  \* Arabic  \* MERGEFORMAT </w:instrText>
          </w:r>
          <w:r w:rsidR="00333C53">
            <w:fldChar w:fldCharType="separate"/>
          </w:r>
          <w:r w:rsidR="00333C53">
            <w:t>15</w:t>
          </w:r>
          <w:r w:rsidR="00333C53">
            <w:fldChar w:fldCharType="end"/>
          </w:r>
        </w:p>
      </w:tc>
      <w:tc>
        <w:tcPr>
          <w:tcW w:w="4920" w:type="dxa"/>
          <w:shd w:val="clear" w:color="auto" w:fill="auto"/>
        </w:tcPr>
        <w:p w14:paraId="6FA39573" w14:textId="77777777" w:rsidR="002B0264" w:rsidRPr="002B0264" w:rsidRDefault="002B0264" w:rsidP="002B0264">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18-03939 (C)</w:t>
          </w:r>
          <w:r>
            <w:rPr>
              <w:b w:val="0"/>
              <w:w w:val="103"/>
              <w:sz w:val="14"/>
            </w:rPr>
            <w:fldChar w:fldCharType="end"/>
          </w:r>
        </w:p>
      </w:tc>
    </w:tr>
  </w:tbl>
  <w:p w14:paraId="09FAA40D" w14:textId="77777777" w:rsidR="002B0264" w:rsidRPr="002B0264" w:rsidRDefault="002B0264" w:rsidP="002B0264">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2B0264" w14:paraId="205229B9" w14:textId="77777777" w:rsidTr="002B0264">
      <w:tc>
        <w:tcPr>
          <w:tcW w:w="3744" w:type="dxa"/>
        </w:tcPr>
        <w:p w14:paraId="7F9D4645" w14:textId="60E75A7A" w:rsidR="002B0264" w:rsidRDefault="004E128B" w:rsidP="002B0264">
          <w:pPr>
            <w:pStyle w:val="Release"/>
          </w:pPr>
          <w:r w:rsidRPr="004E128B">
            <w:t>18-03939 X (C)</w:t>
          </w:r>
          <w:r w:rsidR="002B0264">
            <w:rPr>
              <w:noProof/>
            </w:rPr>
            <w:drawing>
              <wp:anchor distT="0" distB="0" distL="114300" distR="114300" simplePos="0" relativeHeight="251658240" behindDoc="0" locked="0" layoutInCell="1" allowOverlap="1" wp14:anchorId="1D313FAA" wp14:editId="05641C73">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LUX/CO/6-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UX/CO/6-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    </w:t>
          </w:r>
          <w:r>
            <w:rPr>
              <w:rFonts w:hint="eastAsia"/>
            </w:rPr>
            <w:t>18</w:t>
          </w:r>
          <w:r>
            <w:t>0518    2</w:t>
          </w:r>
          <w:r>
            <w:rPr>
              <w:rFonts w:hint="eastAsia"/>
            </w:rPr>
            <w:t>5</w:t>
          </w:r>
          <w:r w:rsidR="002B0264">
            <w:t>0518</w:t>
          </w:r>
        </w:p>
        <w:p w14:paraId="4F9DAECA" w14:textId="77777777" w:rsidR="002B0264" w:rsidRPr="002B0264" w:rsidRDefault="002B0264" w:rsidP="002B0264">
          <w:pPr>
            <w:spacing w:before="80" w:line="210" w:lineRule="exact"/>
            <w:rPr>
              <w:rFonts w:ascii="Barcode 3 of 9 by request" w:hAnsi="Barcode 3 of 9 by request"/>
              <w:sz w:val="24"/>
            </w:rPr>
          </w:pPr>
          <w:r>
            <w:rPr>
              <w:rFonts w:ascii="Barcode 3 of 9 by request" w:hAnsi="Barcode 3 of 9 by request"/>
              <w:sz w:val="24"/>
            </w:rPr>
            <w:t>*1803939*</w:t>
          </w:r>
        </w:p>
      </w:tc>
      <w:tc>
        <w:tcPr>
          <w:tcW w:w="4920" w:type="dxa"/>
        </w:tcPr>
        <w:p w14:paraId="6F47609C" w14:textId="77777777" w:rsidR="002B0264" w:rsidRDefault="002B0264" w:rsidP="002B0264">
          <w:pPr>
            <w:pStyle w:val="ad"/>
            <w:jc w:val="right"/>
            <w:rPr>
              <w:b w:val="0"/>
              <w:sz w:val="21"/>
            </w:rPr>
          </w:pPr>
          <w:r>
            <w:rPr>
              <w:b w:val="0"/>
              <w:sz w:val="21"/>
            </w:rPr>
            <w:drawing>
              <wp:inline distT="0" distB="0" distL="0" distR="0" wp14:anchorId="6CA42A63" wp14:editId="70FB042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0B176B29" w14:textId="77777777" w:rsidR="002B0264" w:rsidRPr="002B0264" w:rsidRDefault="002B0264" w:rsidP="002B0264">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F44DB" w14:textId="5F1E86AD" w:rsidR="0077202D" w:rsidRPr="004E128B" w:rsidRDefault="004E128B" w:rsidP="004E128B">
      <w:pPr>
        <w:pStyle w:val="ad"/>
        <w:spacing w:after="80"/>
        <w:ind w:left="792"/>
        <w:rPr>
          <w:sz w:val="16"/>
        </w:rPr>
      </w:pPr>
      <w:r w:rsidRPr="004E128B">
        <w:rPr>
          <w:sz w:val="16"/>
        </w:rPr>
        <w:t>__________________</w:t>
      </w:r>
    </w:p>
  </w:footnote>
  <w:footnote w:type="continuationSeparator" w:id="0">
    <w:p w14:paraId="1A1329AF" w14:textId="311A883D" w:rsidR="0077202D" w:rsidRPr="004E128B" w:rsidRDefault="004E128B" w:rsidP="004E128B">
      <w:pPr>
        <w:pStyle w:val="ad"/>
        <w:spacing w:after="80"/>
        <w:ind w:left="792"/>
        <w:rPr>
          <w:sz w:val="16"/>
        </w:rPr>
      </w:pPr>
      <w:r w:rsidRPr="004E128B">
        <w:rPr>
          <w:sz w:val="16"/>
        </w:rPr>
        <w:t>__________________</w:t>
      </w:r>
    </w:p>
  </w:footnote>
  <w:footnote w:id="1">
    <w:p w14:paraId="250AC918" w14:textId="449580A8" w:rsidR="004E128B" w:rsidRPr="00EA2FD4" w:rsidRDefault="004E128B" w:rsidP="004E128B">
      <w:pPr>
        <w:pStyle w:val="a5"/>
        <w:tabs>
          <w:tab w:val="clear" w:pos="418"/>
          <w:tab w:val="right" w:pos="1195"/>
          <w:tab w:val="left" w:pos="1264"/>
          <w:tab w:val="left" w:pos="1695"/>
          <w:tab w:val="left" w:pos="2126"/>
          <w:tab w:val="left" w:pos="2557"/>
        </w:tabs>
        <w:ind w:left="1264" w:right="1264" w:hanging="432"/>
      </w:pPr>
      <w:r w:rsidRPr="00EA2FD4">
        <w:rPr>
          <w:rStyle w:val="a3"/>
          <w:kern w:val="0"/>
          <w:szCs w:val="18"/>
        </w:rPr>
        <w:tab/>
        <w:t>*</w:t>
      </w:r>
      <w:r w:rsidRPr="00EA2FD4">
        <w:tab/>
      </w:r>
      <w:r w:rsidRPr="00EA2FD4">
        <w:rPr>
          <w:bdr w:val="nil"/>
        </w:rPr>
        <w:t>委员会第六十九届会议</w:t>
      </w:r>
      <w:r>
        <w:rPr>
          <w:bdr w:val="nil"/>
        </w:rPr>
        <w:t>(</w:t>
      </w:r>
      <w:r w:rsidRPr="00EA2FD4">
        <w:rPr>
          <w:bdr w:val="nil"/>
        </w:rPr>
        <w:t>2018</w:t>
      </w:r>
      <w:r w:rsidRPr="00EA2FD4">
        <w:rPr>
          <w:bdr w:val="nil"/>
        </w:rPr>
        <w:t>年</w:t>
      </w:r>
      <w:r w:rsidRPr="00EA2FD4">
        <w:rPr>
          <w:bdr w:val="nil"/>
        </w:rPr>
        <w:t>2</w:t>
      </w:r>
      <w:r w:rsidRPr="00EA2FD4">
        <w:rPr>
          <w:bdr w:val="nil"/>
        </w:rPr>
        <w:t>月</w:t>
      </w:r>
      <w:r w:rsidRPr="00EA2FD4">
        <w:rPr>
          <w:bdr w:val="nil"/>
        </w:rPr>
        <w:t>19</w:t>
      </w:r>
      <w:r w:rsidRPr="00EA2FD4">
        <w:rPr>
          <w:bdr w:val="nil"/>
        </w:rPr>
        <w:t>日至</w:t>
      </w:r>
      <w:r w:rsidRPr="00EA2FD4">
        <w:rPr>
          <w:bdr w:val="nil"/>
        </w:rPr>
        <w:t>3</w:t>
      </w:r>
      <w:r w:rsidRPr="00EA2FD4">
        <w:rPr>
          <w:bdr w:val="nil"/>
        </w:rPr>
        <w:t>月</w:t>
      </w:r>
      <w:r w:rsidRPr="00EA2FD4">
        <w:rPr>
          <w:bdr w:val="nil"/>
        </w:rPr>
        <w:t>9</w:t>
      </w:r>
      <w:r w:rsidRPr="00EA2FD4">
        <w:rPr>
          <w:bdr w:val="nil"/>
        </w:rPr>
        <w:t>日</w:t>
      </w:r>
      <w:r>
        <w:rPr>
          <w:bdr w:val="nil"/>
        </w:rPr>
        <w:t>)</w:t>
      </w:r>
      <w:r w:rsidRPr="00EA2FD4">
        <w:rPr>
          <w:bdr w:val="nil"/>
        </w:rPr>
        <w:t>上通过。</w:t>
      </w:r>
    </w:p>
  </w:footnote>
  <w:footnote w:id="2">
    <w:p w14:paraId="29D15A1D" w14:textId="77777777" w:rsidR="004E128B" w:rsidRPr="00D651D0" w:rsidRDefault="004E128B" w:rsidP="004E128B">
      <w:pPr>
        <w:pStyle w:val="a5"/>
        <w:tabs>
          <w:tab w:val="clear" w:pos="418"/>
          <w:tab w:val="right" w:pos="1195"/>
          <w:tab w:val="left" w:pos="1264"/>
          <w:tab w:val="left" w:pos="1695"/>
          <w:tab w:val="left" w:pos="2126"/>
          <w:tab w:val="left" w:pos="2557"/>
        </w:tabs>
        <w:ind w:left="1264" w:right="1264" w:hanging="432"/>
      </w:pPr>
      <w:r w:rsidRPr="00D651D0">
        <w:rPr>
          <w:bdr w:val="nil"/>
        </w:rPr>
        <w:tab/>
      </w:r>
      <w:r w:rsidRPr="00D651D0">
        <w:rPr>
          <w:rStyle w:val="a3"/>
          <w:kern w:val="0"/>
          <w:szCs w:val="18"/>
        </w:rPr>
        <w:footnoteRef/>
      </w:r>
      <w:r w:rsidRPr="00D651D0">
        <w:rPr>
          <w:bdr w:val="nil"/>
        </w:rPr>
        <w:tab/>
      </w:r>
      <w:r w:rsidRPr="00D651D0">
        <w:rPr>
          <w:bdr w:val="nil"/>
        </w:rPr>
        <w:t>《经济、社会</w:t>
      </w:r>
      <w:r>
        <w:rPr>
          <w:rFonts w:hint="eastAsia"/>
          <w:bdr w:val="nil"/>
        </w:rPr>
        <w:t>及</w:t>
      </w:r>
      <w:r w:rsidRPr="00D651D0">
        <w:rPr>
          <w:bdr w:val="nil"/>
        </w:rPr>
        <w:t>文化权利国际公约》</w:t>
      </w:r>
      <w:r w:rsidRPr="00D651D0">
        <w:rPr>
          <w:rFonts w:hint="eastAsia"/>
          <w:bdr w:val="nil"/>
        </w:rPr>
        <w:t>、</w:t>
      </w:r>
      <w:r w:rsidRPr="00D651D0">
        <w:rPr>
          <w:bdr w:val="nil"/>
        </w:rPr>
        <w:t>《公民权利和政治权利国际公约》</w:t>
      </w:r>
      <w:r w:rsidRPr="00D651D0">
        <w:rPr>
          <w:rFonts w:hint="eastAsia"/>
          <w:bdr w:val="nil"/>
        </w:rPr>
        <w:t>、</w:t>
      </w:r>
      <w:r w:rsidRPr="00D651D0">
        <w:rPr>
          <w:bdr w:val="nil"/>
        </w:rPr>
        <w:t>《消除一切形式种族歧视国际公约》</w:t>
      </w:r>
      <w:r w:rsidRPr="00D651D0">
        <w:rPr>
          <w:rFonts w:hint="eastAsia"/>
          <w:bdr w:val="nil"/>
        </w:rPr>
        <w:t>、</w:t>
      </w:r>
      <w:r w:rsidRPr="00D651D0">
        <w:rPr>
          <w:bdr w:val="nil"/>
        </w:rPr>
        <w:t>《消除对妇女一切形式歧视公约》</w:t>
      </w:r>
      <w:r w:rsidRPr="00D651D0">
        <w:rPr>
          <w:rFonts w:hint="eastAsia"/>
          <w:bdr w:val="nil"/>
        </w:rPr>
        <w:t>、</w:t>
      </w:r>
      <w:r w:rsidRPr="00D651D0">
        <w:rPr>
          <w:bdr w:val="nil"/>
        </w:rPr>
        <w:t>《禁止酷刑和其他残忍、不人道或有辱人格的待遇或处罚公约》</w:t>
      </w:r>
      <w:r w:rsidRPr="00D651D0">
        <w:rPr>
          <w:rFonts w:hint="eastAsia"/>
          <w:bdr w:val="nil"/>
        </w:rPr>
        <w:t>、</w:t>
      </w:r>
      <w:r w:rsidRPr="00D651D0">
        <w:rPr>
          <w:bdr w:val="nil"/>
        </w:rPr>
        <w:t>《儿童权利公约》</w:t>
      </w:r>
      <w:r w:rsidRPr="00D651D0">
        <w:rPr>
          <w:rFonts w:hint="eastAsia"/>
          <w:bdr w:val="nil"/>
        </w:rPr>
        <w:t>、</w:t>
      </w:r>
      <w:r w:rsidRPr="00D651D0">
        <w:rPr>
          <w:bdr w:val="nil"/>
        </w:rPr>
        <w:t>《保护所有移徙工人及其家庭成员权利国际公约》</w:t>
      </w:r>
      <w:r w:rsidRPr="00D651D0">
        <w:rPr>
          <w:rFonts w:hint="eastAsia"/>
          <w:bdr w:val="nil"/>
        </w:rPr>
        <w:t>、</w:t>
      </w:r>
      <w:r w:rsidRPr="00D651D0">
        <w:rPr>
          <w:bdr w:val="nil"/>
        </w:rPr>
        <w:t>《保护所有人免遭强迫失踪国际公约》和《残疾人权利公约》。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B0264" w14:paraId="0D0C6173" w14:textId="77777777" w:rsidTr="002B0264">
      <w:trPr>
        <w:trHeight w:hRule="exact" w:val="864"/>
      </w:trPr>
      <w:tc>
        <w:tcPr>
          <w:tcW w:w="4925" w:type="dxa"/>
          <w:shd w:val="clear" w:color="auto" w:fill="auto"/>
          <w:vAlign w:val="bottom"/>
        </w:tcPr>
        <w:p w14:paraId="4B2DE7F2" w14:textId="77777777" w:rsidR="002B0264" w:rsidRPr="002B0264" w:rsidRDefault="002B0264" w:rsidP="002B0264">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CEDAW/C/LUX/CO/6-7</w:t>
          </w:r>
          <w:r>
            <w:rPr>
              <w:b/>
              <w:sz w:val="17"/>
            </w:rPr>
            <w:fldChar w:fldCharType="end"/>
          </w:r>
        </w:p>
      </w:tc>
      <w:tc>
        <w:tcPr>
          <w:tcW w:w="4920" w:type="dxa"/>
          <w:shd w:val="clear" w:color="auto" w:fill="auto"/>
          <w:vAlign w:val="bottom"/>
        </w:tcPr>
        <w:p w14:paraId="3B281DCF" w14:textId="77777777" w:rsidR="002B0264" w:rsidRDefault="002B0264" w:rsidP="002B0264">
          <w:pPr>
            <w:pStyle w:val="ac"/>
          </w:pPr>
        </w:p>
      </w:tc>
    </w:tr>
  </w:tbl>
  <w:p w14:paraId="2F0324B0" w14:textId="77777777" w:rsidR="002B0264" w:rsidRPr="002B0264" w:rsidRDefault="002B0264" w:rsidP="002B0264">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2B0264" w14:paraId="6BE49E7E" w14:textId="77777777" w:rsidTr="002B0264">
      <w:trPr>
        <w:trHeight w:hRule="exact" w:val="864"/>
      </w:trPr>
      <w:tc>
        <w:tcPr>
          <w:tcW w:w="4925" w:type="dxa"/>
          <w:shd w:val="clear" w:color="auto" w:fill="auto"/>
          <w:vAlign w:val="bottom"/>
        </w:tcPr>
        <w:p w14:paraId="5EB581F3" w14:textId="77777777" w:rsidR="002B0264" w:rsidRDefault="002B0264" w:rsidP="002B0264">
          <w:pPr>
            <w:pStyle w:val="ac"/>
          </w:pPr>
        </w:p>
      </w:tc>
      <w:tc>
        <w:tcPr>
          <w:tcW w:w="4920" w:type="dxa"/>
          <w:shd w:val="clear" w:color="auto" w:fill="auto"/>
          <w:vAlign w:val="bottom"/>
        </w:tcPr>
        <w:p w14:paraId="74473C63" w14:textId="77777777" w:rsidR="002B0264" w:rsidRPr="002B0264" w:rsidRDefault="002B0264" w:rsidP="002B0264">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CEDAW/C/LUX/CO/6-7</w:t>
          </w:r>
          <w:r>
            <w:rPr>
              <w:b/>
              <w:sz w:val="17"/>
            </w:rPr>
            <w:fldChar w:fldCharType="end"/>
          </w:r>
        </w:p>
      </w:tc>
    </w:tr>
  </w:tbl>
  <w:p w14:paraId="3CA143C8" w14:textId="77777777" w:rsidR="002B0264" w:rsidRPr="002B0264" w:rsidRDefault="002B0264" w:rsidP="002B0264">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B0264" w14:paraId="186AE9EE" w14:textId="77777777" w:rsidTr="002B0264">
      <w:trPr>
        <w:trHeight w:hRule="exact" w:val="864"/>
      </w:trPr>
      <w:tc>
        <w:tcPr>
          <w:tcW w:w="1267" w:type="dxa"/>
          <w:tcBorders>
            <w:bottom w:val="single" w:sz="4" w:space="0" w:color="auto"/>
          </w:tcBorders>
          <w:shd w:val="clear" w:color="auto" w:fill="auto"/>
          <w:vAlign w:val="bottom"/>
        </w:tcPr>
        <w:p w14:paraId="5BE0660E" w14:textId="77777777" w:rsidR="002B0264" w:rsidRDefault="002B0264" w:rsidP="002B0264">
          <w:pPr>
            <w:pStyle w:val="ac"/>
            <w:spacing w:after="120"/>
          </w:pPr>
        </w:p>
      </w:tc>
      <w:tc>
        <w:tcPr>
          <w:tcW w:w="1872" w:type="dxa"/>
          <w:tcBorders>
            <w:bottom w:val="single" w:sz="4" w:space="0" w:color="auto"/>
          </w:tcBorders>
          <w:shd w:val="clear" w:color="auto" w:fill="auto"/>
          <w:vAlign w:val="bottom"/>
        </w:tcPr>
        <w:p w14:paraId="4AB81934" w14:textId="77777777" w:rsidR="002B0264" w:rsidRPr="002B0264" w:rsidRDefault="002B0264" w:rsidP="002B0264">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3ABABDF" w14:textId="77777777" w:rsidR="002B0264" w:rsidRDefault="002B0264" w:rsidP="002B0264">
          <w:pPr>
            <w:pStyle w:val="ac"/>
            <w:spacing w:after="120"/>
          </w:pPr>
        </w:p>
      </w:tc>
      <w:tc>
        <w:tcPr>
          <w:tcW w:w="6437" w:type="dxa"/>
          <w:gridSpan w:val="3"/>
          <w:tcBorders>
            <w:bottom w:val="single" w:sz="4" w:space="0" w:color="auto"/>
          </w:tcBorders>
          <w:shd w:val="clear" w:color="auto" w:fill="auto"/>
          <w:vAlign w:val="bottom"/>
        </w:tcPr>
        <w:p w14:paraId="3BED4488" w14:textId="77777777" w:rsidR="002B0264" w:rsidRPr="002B0264" w:rsidRDefault="002B0264" w:rsidP="002B0264">
          <w:pPr>
            <w:spacing w:after="80" w:line="240" w:lineRule="auto"/>
            <w:jc w:val="right"/>
            <w:rPr>
              <w:position w:val="-4"/>
            </w:rPr>
          </w:pPr>
          <w:r>
            <w:rPr>
              <w:position w:val="-4"/>
              <w:sz w:val="40"/>
            </w:rPr>
            <w:t>CEDAW</w:t>
          </w:r>
          <w:r>
            <w:rPr>
              <w:position w:val="-4"/>
            </w:rPr>
            <w:t>/C/LUX/CO/6-7</w:t>
          </w:r>
        </w:p>
      </w:tc>
    </w:tr>
    <w:tr w:rsidR="002B0264" w:rsidRPr="002B0264" w14:paraId="6461D8AE" w14:textId="77777777" w:rsidTr="002B0264">
      <w:trPr>
        <w:trHeight w:hRule="exact" w:val="2880"/>
      </w:trPr>
      <w:tc>
        <w:tcPr>
          <w:tcW w:w="1267" w:type="dxa"/>
          <w:tcBorders>
            <w:top w:val="single" w:sz="4" w:space="0" w:color="auto"/>
            <w:bottom w:val="single" w:sz="12" w:space="0" w:color="auto"/>
          </w:tcBorders>
          <w:shd w:val="clear" w:color="auto" w:fill="auto"/>
        </w:tcPr>
        <w:p w14:paraId="589CFEBD" w14:textId="77777777" w:rsidR="002B0264" w:rsidRPr="002B0264" w:rsidRDefault="002B0264" w:rsidP="002B0264">
          <w:pPr>
            <w:pStyle w:val="ac"/>
            <w:spacing w:before="109"/>
            <w:ind w:left="-72"/>
          </w:pPr>
          <w:r>
            <w:t xml:space="preserve"> </w:t>
          </w:r>
          <w:r>
            <w:drawing>
              <wp:inline distT="0" distB="0" distL="0" distR="0" wp14:anchorId="62B585DF" wp14:editId="68DDB9E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E58A1B" w14:textId="77777777" w:rsidR="002B0264" w:rsidRPr="002B0264" w:rsidRDefault="002B0264" w:rsidP="002B026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5EFE170" w14:textId="77777777" w:rsidR="002B0264" w:rsidRPr="002B0264" w:rsidRDefault="002B0264" w:rsidP="002B0264">
          <w:pPr>
            <w:pStyle w:val="ac"/>
            <w:spacing w:before="109"/>
          </w:pPr>
        </w:p>
      </w:tc>
      <w:tc>
        <w:tcPr>
          <w:tcW w:w="3080" w:type="dxa"/>
          <w:tcBorders>
            <w:top w:val="single" w:sz="4" w:space="0" w:color="auto"/>
            <w:bottom w:val="single" w:sz="12" w:space="0" w:color="auto"/>
          </w:tcBorders>
          <w:shd w:val="clear" w:color="auto" w:fill="auto"/>
        </w:tcPr>
        <w:p w14:paraId="2EA83EEF" w14:textId="77777777" w:rsidR="002B0264" w:rsidRDefault="002B0264" w:rsidP="002B0264">
          <w:pPr>
            <w:pStyle w:val="Distr"/>
          </w:pPr>
          <w:r>
            <w:t>Distr.: General</w:t>
          </w:r>
        </w:p>
        <w:p w14:paraId="078327FA" w14:textId="77777777" w:rsidR="002B0264" w:rsidRDefault="002B0264" w:rsidP="002B0264">
          <w:pPr>
            <w:pStyle w:val="Publication"/>
          </w:pPr>
          <w:r>
            <w:t>14 March 2018</w:t>
          </w:r>
        </w:p>
        <w:p w14:paraId="4DA14A6E" w14:textId="77777777" w:rsidR="002B0264" w:rsidRDefault="002B0264" w:rsidP="002B0264">
          <w:pPr>
            <w:spacing w:line="240" w:lineRule="exact"/>
          </w:pPr>
          <w:r>
            <w:t>Chinese</w:t>
          </w:r>
        </w:p>
        <w:p w14:paraId="3FB14909" w14:textId="77777777" w:rsidR="002B0264" w:rsidRDefault="002B0264" w:rsidP="002B0264">
          <w:pPr>
            <w:pStyle w:val="Original"/>
          </w:pPr>
          <w:r>
            <w:t>Original: English</w:t>
          </w:r>
        </w:p>
        <w:p w14:paraId="0F4BA767" w14:textId="77777777" w:rsidR="002B0264" w:rsidRPr="002B0264" w:rsidRDefault="002B0264" w:rsidP="002B0264"/>
      </w:tc>
    </w:tr>
  </w:tbl>
  <w:p w14:paraId="18C2893E" w14:textId="77777777" w:rsidR="002B0264" w:rsidRPr="002B0264" w:rsidRDefault="002B0264" w:rsidP="002B0264">
    <w:pPr>
      <w:pStyle w:val="ac"/>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39*"/>
    <w:docVar w:name="CreationDt" w:val="22/05/2018 21:20:56"/>
    <w:docVar w:name="DocCategory" w:val="Doc"/>
    <w:docVar w:name="DocType" w:val="Final"/>
    <w:docVar w:name="DutyStation" w:val="New York"/>
    <w:docVar w:name="FooterJN" w:val="18-03939 (C)"/>
    <w:docVar w:name="jobn" w:val="18-03939 (C)"/>
    <w:docVar w:name="jobnDT" w:val="18-03939 (C)   220518"/>
    <w:docVar w:name="jobnDTDT" w:val="18-03939 (C)   220518   220518"/>
    <w:docVar w:name="JobNo" w:val="1803939C"/>
    <w:docVar w:name="LocalDrive" w:val="0"/>
    <w:docVar w:name="OandT" w:val="gb"/>
    <w:docVar w:name="sss1" w:val="CEDAW/C/LUX/CO/6-7"/>
    <w:docVar w:name="sss2" w:val="-"/>
    <w:docVar w:name="Symbol1" w:val="CEDAW/C/LUX/CO/6-7"/>
    <w:docVar w:name="Symbol2" w:val="-"/>
  </w:docVars>
  <w:rsids>
    <w:rsidRoot w:val="0077202D"/>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9595B"/>
    <w:rsid w:val="001A4A37"/>
    <w:rsid w:val="001B0DFD"/>
    <w:rsid w:val="001B2814"/>
    <w:rsid w:val="001B4F95"/>
    <w:rsid w:val="001B79D0"/>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2AC9"/>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0264"/>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3C53"/>
    <w:rsid w:val="003379D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86DD3"/>
    <w:rsid w:val="00390B02"/>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128B"/>
    <w:rsid w:val="004E4081"/>
    <w:rsid w:val="004E641B"/>
    <w:rsid w:val="004E739A"/>
    <w:rsid w:val="004F29B8"/>
    <w:rsid w:val="004F3649"/>
    <w:rsid w:val="004F42D7"/>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3587"/>
    <w:rsid w:val="00646B55"/>
    <w:rsid w:val="006479F1"/>
    <w:rsid w:val="00647A37"/>
    <w:rsid w:val="0065055D"/>
    <w:rsid w:val="00650BEE"/>
    <w:rsid w:val="00651B0B"/>
    <w:rsid w:val="006520FA"/>
    <w:rsid w:val="0065377D"/>
    <w:rsid w:val="00661120"/>
    <w:rsid w:val="00664319"/>
    <w:rsid w:val="006652C2"/>
    <w:rsid w:val="00666F57"/>
    <w:rsid w:val="006740A7"/>
    <w:rsid w:val="006767D5"/>
    <w:rsid w:val="00680A4E"/>
    <w:rsid w:val="00691524"/>
    <w:rsid w:val="006926DF"/>
    <w:rsid w:val="00697E61"/>
    <w:rsid w:val="006A2730"/>
    <w:rsid w:val="006A5CFB"/>
    <w:rsid w:val="006A654B"/>
    <w:rsid w:val="006A6C81"/>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46F"/>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202D"/>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272D"/>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13EB"/>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8025A"/>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1E0A"/>
    <w:rsid w:val="00D177F1"/>
    <w:rsid w:val="00D21209"/>
    <w:rsid w:val="00D21377"/>
    <w:rsid w:val="00D21DF3"/>
    <w:rsid w:val="00D22A31"/>
    <w:rsid w:val="00D24E82"/>
    <w:rsid w:val="00D25E6B"/>
    <w:rsid w:val="00D26510"/>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6BB"/>
    <w:rsid w:val="00EB33AC"/>
    <w:rsid w:val="00EB5CE1"/>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06B9"/>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3563"/>
    <w:rsid w:val="00FF3706"/>
    <w:rsid w:val="00FF3A6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DB7DD2"/>
  <w15:chartTrackingRefBased/>
  <w15:docId w15:val="{988F2AC3-71E5-44D8-89B5-93686679E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 Char Char,Footnote Text Char Char Char Char,Footnote reference,FA Fu,Footnote Text Char Char Char,Footnote Reference1, Char,Char,ft,Style 27,Char Char Char Char Char,Style 11, Char Char Char,single space"/>
    <w:basedOn w:val="a"/>
    <w:link w:val="a6"/>
    <w:uiPriority w:val="99"/>
    <w:qFormat/>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semiHidden/>
    <w:rsid w:val="001E5A51"/>
  </w:style>
  <w:style w:type="paragraph" w:styleId="a9">
    <w:name w:val="annotation subject"/>
    <w:basedOn w:val="a8"/>
    <w:next w:val="a8"/>
    <w:semiHidden/>
    <w:rsid w:val="001E5A51"/>
    <w:rPr>
      <w:b/>
      <w:bCs/>
    </w:rPr>
  </w:style>
  <w:style w:type="character" w:styleId="aa">
    <w:name w:val="annotation reference"/>
    <w:basedOn w:val="a0"/>
    <w:semiHidden/>
    <w:rsid w:val="001E5A51"/>
    <w:rPr>
      <w:sz w:val="21"/>
      <w:szCs w:val="21"/>
    </w:rPr>
  </w:style>
  <w:style w:type="paragraph" w:styleId="ab">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rsid w:val="001E5A51"/>
    <w:pPr>
      <w:tabs>
        <w:tab w:val="center" w:pos="4320"/>
        <w:tab w:val="right" w:pos="8640"/>
      </w:tabs>
      <w:jc w:val="both"/>
    </w:pPr>
    <w:rPr>
      <w:noProof/>
      <w:sz w:val="18"/>
      <w:lang w:val="en-US"/>
    </w:rPr>
  </w:style>
  <w:style w:type="paragraph" w:styleId="ad">
    <w:name w:val="footer"/>
    <w:rsid w:val="001E5A51"/>
    <w:pPr>
      <w:tabs>
        <w:tab w:val="center" w:pos="4320"/>
        <w:tab w:val="right" w:pos="8640"/>
      </w:tabs>
      <w:jc w:val="both"/>
    </w:pPr>
    <w:rPr>
      <w:b/>
      <w:noProof/>
      <w:sz w:val="18"/>
      <w:szCs w:val="18"/>
      <w:lang w:val="en-US"/>
    </w:rPr>
  </w:style>
  <w:style w:type="character" w:styleId="ae">
    <w:name w:val="Hyperlink"/>
    <w:basedOn w:val="a0"/>
    <w:rsid w:val="00036F1B"/>
    <w:rPr>
      <w:color w:val="0000FF"/>
      <w:u w:val="none"/>
    </w:rPr>
  </w:style>
  <w:style w:type="character" w:styleId="af">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0"/>
    <w:qFormat/>
    <w:rsid w:val="00B6728D"/>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0">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803083"/>
    <w:pPr>
      <w:ind w:left="1264" w:right="1264"/>
    </w:pPr>
    <w:rPr>
      <w:lang w:eastAsia="en-US"/>
    </w:rPr>
  </w:style>
  <w:style w:type="character" w:customStyle="1" w:styleId="a6">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link w:val="a5"/>
    <w:uiPriority w:val="99"/>
    <w:qFormat/>
    <w:rsid w:val="004E128B"/>
    <w:rPr>
      <w:rFonts w:eastAsia="宋体"/>
      <w:noProof/>
      <w:kern w:val="14"/>
      <w:sz w:val="18"/>
      <w:lang w:val="en-US"/>
    </w:rPr>
  </w:style>
  <w:style w:type="paragraph" w:customStyle="1" w:styleId="SingleTxtG">
    <w:name w:val="_ Single Txt_G"/>
    <w:basedOn w:val="a"/>
    <w:link w:val="SingleTxtGChar"/>
    <w:qFormat/>
    <w:rsid w:val="004E128B"/>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qFormat/>
    <w:rsid w:val="004E128B"/>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H1G">
    <w:name w:val="_ H_1_G"/>
    <w:basedOn w:val="a"/>
    <w:next w:val="a"/>
    <w:qFormat/>
    <w:rsid w:val="004E128B"/>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qFormat/>
    <w:rsid w:val="004E128B"/>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4E128B"/>
    <w:rPr>
      <w:lang w:eastAsia="en-US"/>
    </w:rPr>
  </w:style>
  <w:style w:type="character" w:styleId="af1">
    <w:name w:val="Unresolved Mention"/>
    <w:basedOn w:val="a0"/>
    <w:uiPriority w:val="99"/>
    <w:semiHidden/>
    <w:unhideWhenUsed/>
    <w:rsid w:val="004E128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LUX/5"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LUX/QPR/6-7" TargetMode="External"/><Relationship Id="rId2" Type="http://schemas.openxmlformats.org/officeDocument/2006/relationships/numbering" Target="numbering.xml"/><Relationship Id="rId16" Type="http://schemas.openxmlformats.org/officeDocument/2006/relationships/hyperlink" Target="https://undocs.org/ch/CEDAW/C/SR.158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ch/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EC477-FFE8-4FE8-B192-31966C246E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2048</Words>
  <Characters>11680</Characters>
  <Application>Microsoft Office Word</Application>
  <DocSecurity>0</DocSecurity>
  <Lines>97</Lines>
  <Paragraphs>27</Paragraphs>
  <ScaleCrop>false</ScaleCrop>
  <Company/>
  <LinksUpToDate>false</LinksUpToDate>
  <CharactersWithSpaces>13701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Bin Guo</dc:creator>
  <cp:keywords/>
  <dc:description/>
  <cp:lastModifiedBy>Chinese Text Processing</cp:lastModifiedBy>
  <cp:revision>2</cp:revision>
  <dcterms:created xsi:type="dcterms:W3CDTF">2018-05-25T14:13:00Z</dcterms:created>
  <dcterms:modified xsi:type="dcterms:W3CDTF">2018-05-25T14:13:00Z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1803939</vt:lpwstr>
  </property>
  <property fmtid="{D5CDD505-2E9C-101B-9397-08002B2CF9AE}" pid="3" name="ODSRefJobNo">
    <vt:lpwstr>1807024C</vt:lpwstr>
  </property>
  <property fmtid="{D5CDD505-2E9C-101B-9397-08002B2CF9AE}" pid="4" name="Symbol1">
    <vt:lpwstr>CEDAW/C/LUX/CO/6-7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Distribution">
    <vt:lpwstr>General</vt:lpwstr>
  </property>
  <property fmtid="{D5CDD505-2E9C-101B-9397-08002B2CF9AE}" pid="10" name="Publication Date">
    <vt:lpwstr>14 March 2018</vt:lpwstr>
  </property>
  <property fmtid="{D5CDD505-2E9C-101B-9397-08002B2CF9AE}" pid="11" name="Original">
    <vt:lpwstr>English</vt:lpwstr>
  </property>
  <property fmtid="{D5CDD505-2E9C-101B-9397-08002B2CF9AE}" pid="12" name="Release Date">
    <vt:lpwstr>220518</vt:lpwstr>
  </property>
  <property fmtid="{D5CDD505-2E9C-101B-9397-08002B2CF9AE}" pid="13" name="Title1">
    <vt:lpwstr>		关于卢森堡第六次和第七次合并定期报告的结论性意见*_x000d_</vt:lpwstr>
  </property>
  <property fmtid="{D5CDD505-2E9C-101B-9397-08002B2CF9AE}" pid="14" name="Comment">
    <vt:lpwstr/>
  </property>
  <property fmtid="{D5CDD505-2E9C-101B-9397-08002B2CF9AE}" pid="15" name="DraftPages">
    <vt:lpwstr> </vt:lpwstr>
  </property>
  <property fmtid="{D5CDD505-2E9C-101B-9397-08002B2CF9AE}" pid="16" name="Operator">
    <vt:lpwstr>gb</vt:lpwstr>
  </property>
</Properties>
</file>