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56EAF" w14:textId="77777777" w:rsidR="002A4110" w:rsidRPr="006B42B5" w:rsidRDefault="002A4110" w:rsidP="002A4110">
      <w:pPr>
        <w:spacing w:line="60" w:lineRule="exact"/>
        <w:rPr>
          <w:color w:val="010000"/>
          <w:sz w:val="2"/>
        </w:rPr>
        <w:sectPr w:rsidR="002A4110" w:rsidRPr="006B42B5" w:rsidSect="00A207A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6B42B5">
        <w:rPr>
          <w:rStyle w:val="CommentReference"/>
        </w:rPr>
        <w:commentReference w:id="0"/>
      </w:r>
    </w:p>
    <w:p w14:paraId="2B73871B" w14:textId="77777777" w:rsidR="00A207A3" w:rsidRPr="006B42B5" w:rsidRDefault="00A207A3" w:rsidP="00A207A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52"/>
      </w:pPr>
      <w:r w:rsidRPr="006B42B5">
        <w:t>Комитет по ликвидации дискриминации в отношении женщин</w:t>
      </w:r>
    </w:p>
    <w:p w14:paraId="0A12E291" w14:textId="5117C3BF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17BD491C" w14:textId="7AB23F0E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2329F47F" w14:textId="1B958215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25598447" w14:textId="1B659518" w:rsidR="00A207A3" w:rsidRPr="006B42B5" w:rsidRDefault="00A207A3" w:rsidP="00A207A3">
      <w:pPr>
        <w:pStyle w:val="TitleHCH"/>
      </w:pPr>
      <w:r w:rsidRPr="006B42B5">
        <w:tab/>
      </w:r>
      <w:r w:rsidRPr="006B42B5">
        <w:tab/>
        <w:t>Заключительные замечания по седьмому периодическому докладу Словакии</w:t>
      </w:r>
      <w:r w:rsidRPr="006B42B5">
        <w:rPr>
          <w:rStyle w:val="FootnoteReference"/>
          <w:b w:val="0"/>
          <w:sz w:val="20"/>
        </w:rPr>
        <w:footnoteReference w:customMarkFollows="1" w:id="1"/>
        <w:t>*</w:t>
      </w:r>
    </w:p>
    <w:p w14:paraId="76344B6A" w14:textId="602CC5D0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30ADB22A" w14:textId="1298BF24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1E7D6AD5" w14:textId="1D3A98E4" w:rsidR="00A207A3" w:rsidRPr="00A207A3" w:rsidRDefault="00A207A3" w:rsidP="00A207A3">
      <w:pPr>
        <w:pStyle w:val="SingleTxt"/>
      </w:pPr>
      <w:r w:rsidRPr="00A207A3">
        <w:t>1.</w:t>
      </w:r>
      <w:r w:rsidRPr="00A207A3">
        <w:tab/>
        <w:t>Комитет рассмотрел седьмой периодический доклад Словакии (</w:t>
      </w:r>
      <w:hyperlink r:id="rId18" w:history="1">
        <w:r w:rsidRPr="00A207A3">
          <w:rPr>
            <w:rStyle w:val="Hyperlink"/>
          </w:rPr>
          <w:t>CEDAW/</w:t>
        </w:r>
        <w:r w:rsidRPr="00A207A3">
          <w:rPr>
            <w:rStyle w:val="Hyperlink"/>
          </w:rPr>
          <w:t>C</w:t>
        </w:r>
        <w:r w:rsidRPr="00A207A3">
          <w:rPr>
            <w:rStyle w:val="Hyperlink"/>
          </w:rPr>
          <w:t>/S</w:t>
        </w:r>
        <w:r w:rsidRPr="00A207A3">
          <w:rPr>
            <w:rStyle w:val="Hyperlink"/>
          </w:rPr>
          <w:t>V</w:t>
        </w:r>
        <w:r w:rsidRPr="00A207A3">
          <w:rPr>
            <w:rStyle w:val="Hyperlink"/>
          </w:rPr>
          <w:t>K/7</w:t>
        </w:r>
      </w:hyperlink>
      <w:r w:rsidRPr="00A207A3">
        <w:t>) на своих 1983-м и 1984-м заседаниях (см.</w:t>
      </w:r>
      <w:r w:rsidRPr="006B42B5">
        <w:rPr>
          <w:lang w:val="en-US"/>
        </w:rPr>
        <w:t> </w:t>
      </w:r>
      <w:hyperlink r:id="rId19" w:history="1">
        <w:r w:rsidRPr="00A207A3">
          <w:rPr>
            <w:rStyle w:val="Hyperlink"/>
          </w:rPr>
          <w:t>CEDAW/</w:t>
        </w:r>
        <w:r w:rsidRPr="00A207A3">
          <w:rPr>
            <w:rStyle w:val="Hyperlink"/>
          </w:rPr>
          <w:t>C</w:t>
        </w:r>
        <w:r w:rsidRPr="00A207A3">
          <w:rPr>
            <w:rStyle w:val="Hyperlink"/>
          </w:rPr>
          <w:t>/S</w:t>
        </w:r>
        <w:r w:rsidRPr="00A207A3">
          <w:rPr>
            <w:rStyle w:val="Hyperlink"/>
          </w:rPr>
          <w:t>R</w:t>
        </w:r>
        <w:r w:rsidRPr="00A207A3">
          <w:rPr>
            <w:rStyle w:val="Hyperlink"/>
          </w:rPr>
          <w:t>.1983</w:t>
        </w:r>
      </w:hyperlink>
      <w:r w:rsidRPr="00A207A3">
        <w:t xml:space="preserve"> и </w:t>
      </w:r>
      <w:hyperlink r:id="rId20" w:history="1">
        <w:r w:rsidRPr="00A207A3">
          <w:rPr>
            <w:rStyle w:val="Hyperlink"/>
          </w:rPr>
          <w:t>CEDAW/C</w:t>
        </w:r>
        <w:r w:rsidRPr="00A207A3">
          <w:rPr>
            <w:rStyle w:val="Hyperlink"/>
          </w:rPr>
          <w:t>/</w:t>
        </w:r>
        <w:r w:rsidRPr="00A207A3">
          <w:rPr>
            <w:rStyle w:val="Hyperlink"/>
          </w:rPr>
          <w:t>SR.1984</w:t>
        </w:r>
      </w:hyperlink>
      <w:r w:rsidRPr="00A207A3">
        <w:t>), состоявшихся 17 мая 2023 года.</w:t>
      </w:r>
    </w:p>
    <w:p w14:paraId="4C783C5A" w14:textId="00C581CC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341113E6" w14:textId="0E353F84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71BED5B2" w14:textId="77777777" w:rsidR="00A207A3" w:rsidRPr="006B42B5" w:rsidRDefault="00A207A3" w:rsidP="00A207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  <w:t>A.</w:t>
      </w:r>
      <w:r w:rsidRPr="006B42B5">
        <w:tab/>
        <w:t>Введение</w:t>
      </w:r>
    </w:p>
    <w:p w14:paraId="4118F24B" w14:textId="15262844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73E36309" w14:textId="755B4228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1B29FE4A" w14:textId="74ACE2D4" w:rsidR="00A207A3" w:rsidRPr="00A207A3" w:rsidRDefault="00A207A3" w:rsidP="00A207A3">
      <w:pPr>
        <w:pStyle w:val="SingleTxt"/>
      </w:pPr>
      <w:r w:rsidRPr="00A207A3">
        <w:t>2.</w:t>
      </w:r>
      <w:r w:rsidRPr="00A207A3">
        <w:tab/>
        <w:t>Комитет выражает признательность государству-участнику за представление им седьмого периодического доклада, который был подготовлен с опорой на перечень тем, направленный до представления доклада (</w:t>
      </w:r>
      <w:hyperlink r:id="rId21" w:history="1">
        <w:r w:rsidRPr="00A207A3">
          <w:rPr>
            <w:rStyle w:val="Hyperlink"/>
          </w:rPr>
          <w:t>CEDAW/C/S</w:t>
        </w:r>
        <w:r w:rsidRPr="00A207A3">
          <w:rPr>
            <w:rStyle w:val="Hyperlink"/>
          </w:rPr>
          <w:t>V</w:t>
        </w:r>
        <w:r w:rsidRPr="00A207A3">
          <w:rPr>
            <w:rStyle w:val="Hyperlink"/>
          </w:rPr>
          <w:t>K</w:t>
        </w:r>
        <w:r w:rsidRPr="00A207A3">
          <w:rPr>
            <w:rStyle w:val="Hyperlink"/>
          </w:rPr>
          <w:t>/</w:t>
        </w:r>
        <w:r w:rsidRPr="00A207A3">
          <w:rPr>
            <w:rStyle w:val="Hyperlink"/>
          </w:rPr>
          <w:t>Q</w:t>
        </w:r>
        <w:r w:rsidRPr="00A207A3">
          <w:rPr>
            <w:rStyle w:val="Hyperlink"/>
          </w:rPr>
          <w:t>PR/7</w:t>
        </w:r>
      </w:hyperlink>
      <w:r w:rsidRPr="00A207A3">
        <w:t>). Он признателен также государству-участнику за его доклад о мерах, принятых им в порядке выполнения предыдущих заключительных замечаний Комитета (</w:t>
      </w:r>
      <w:bookmarkStart w:id="1" w:name="_Hlk138341555"/>
      <w:r w:rsidR="006B42B5">
        <w:fldChar w:fldCharType="begin"/>
      </w:r>
      <w:r w:rsidR="00B012E0">
        <w:instrText>HYPERLINK "https://undocs.org/en/CEDAW/C/SVK/CO/5-6/Add.1"</w:instrText>
      </w:r>
      <w:r w:rsidR="006B42B5">
        <w:fldChar w:fldCharType="separate"/>
      </w:r>
      <w:r w:rsidRPr="00A207A3">
        <w:rPr>
          <w:rStyle w:val="Hyperlink"/>
        </w:rPr>
        <w:t>CEDAW/C/SVK</w:t>
      </w:r>
      <w:r w:rsidRPr="00A207A3">
        <w:rPr>
          <w:rStyle w:val="Hyperlink"/>
        </w:rPr>
        <w:t>/</w:t>
      </w:r>
      <w:r w:rsidRPr="00A207A3">
        <w:rPr>
          <w:rStyle w:val="Hyperlink"/>
        </w:rPr>
        <w:t>C</w:t>
      </w:r>
      <w:r w:rsidRPr="00A207A3">
        <w:rPr>
          <w:rStyle w:val="Hyperlink"/>
        </w:rPr>
        <w:t>O/5</w:t>
      </w:r>
      <w:r w:rsidR="00C71119" w:rsidRPr="00C71119">
        <w:rPr>
          <w:rStyle w:val="Hyperlink"/>
        </w:rPr>
        <w:t>-</w:t>
      </w:r>
      <w:r w:rsidRPr="00A207A3">
        <w:rPr>
          <w:rStyle w:val="Hyperlink"/>
        </w:rPr>
        <w:t>6/Add.1</w:t>
      </w:r>
      <w:r w:rsidR="006B42B5">
        <w:fldChar w:fldCharType="end"/>
      </w:r>
      <w:bookmarkEnd w:id="1"/>
      <w:r w:rsidRPr="00A207A3">
        <w:t>). Комитет с удовлетворением отмечает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350D105C" w14:textId="77777777" w:rsidR="00A207A3" w:rsidRPr="00A207A3" w:rsidRDefault="00A207A3" w:rsidP="00A207A3">
      <w:pPr>
        <w:pStyle w:val="SingleTxt"/>
      </w:pPr>
      <w:r w:rsidRPr="00A207A3">
        <w:t>3.</w:t>
      </w:r>
      <w:r w:rsidRPr="00A207A3">
        <w:tab/>
        <w:t>Комитет воздает должное государству-участнику за направление делегации высокого уровня, которую возглавлял посол и Постоянный представитель Словакии при Отделении Организации Объединенных Наций и других международных организациях в Женеве Душан Матулай и в состав которой входили представители Министерства труда, социальных дел и семьи, Министерства здравоохранения, Министерства юстиции, Министерства образования, науки, научных исследований и спорта, Министерства иностранных и европейских дел, Управления Полномочного представителя правительства Словацкой Республики по делам общин рома и Постоянного представительства Словакии при Отделении Организации Объединенных Наций и других международных организациях в Женеве.</w:t>
      </w:r>
    </w:p>
    <w:p w14:paraId="22CE511C" w14:textId="4D276AE5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7C3CB618" w14:textId="4022B965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7F300008" w14:textId="77777777" w:rsidR="00A207A3" w:rsidRPr="006B42B5" w:rsidRDefault="00A207A3">
      <w:pPr>
        <w:spacing w:after="200" w:line="276" w:lineRule="auto"/>
        <w:rPr>
          <w:b/>
          <w:sz w:val="10"/>
        </w:rPr>
      </w:pPr>
      <w:r w:rsidRPr="006B42B5">
        <w:rPr>
          <w:sz w:val="10"/>
        </w:rPr>
        <w:br w:type="page"/>
      </w:r>
    </w:p>
    <w:p w14:paraId="600A6D65" w14:textId="4039A9B3" w:rsidR="00A207A3" w:rsidRPr="006B42B5" w:rsidRDefault="00A207A3" w:rsidP="00A207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lastRenderedPageBreak/>
        <w:tab/>
        <w:t>B.</w:t>
      </w:r>
      <w:r w:rsidRPr="006B42B5">
        <w:tab/>
        <w:t>Позитивные аспекты</w:t>
      </w:r>
    </w:p>
    <w:p w14:paraId="0B13ADD0" w14:textId="282833A8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29528362" w14:textId="5D8707CA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4730613B" w14:textId="2FD0812B" w:rsidR="00A207A3" w:rsidRPr="00A207A3" w:rsidRDefault="00A207A3" w:rsidP="00A207A3">
      <w:pPr>
        <w:pStyle w:val="SingleTxt"/>
      </w:pPr>
      <w:r w:rsidRPr="00A207A3">
        <w:t>4.</w:t>
      </w:r>
      <w:r w:rsidRPr="00A207A3">
        <w:tab/>
        <w:t>Комитет с удовлетворением отмечает прогресс в проведении законодательных реформ, достигнутый за период после рассмотрения им в 2015 году объединенных пятого и шестого периодических докладов государства-участника (</w:t>
      </w:r>
      <w:hyperlink r:id="rId22" w:history="1">
        <w:r w:rsidRPr="00A207A3">
          <w:rPr>
            <w:rStyle w:val="Hyperlink"/>
          </w:rPr>
          <w:t>CEDAW/C/SVK</w:t>
        </w:r>
        <w:r w:rsidRPr="00A207A3">
          <w:rPr>
            <w:rStyle w:val="Hyperlink"/>
          </w:rPr>
          <w:t>/</w:t>
        </w:r>
        <w:r w:rsidRPr="00A207A3">
          <w:rPr>
            <w:rStyle w:val="Hyperlink"/>
          </w:rPr>
          <w:t>5</w:t>
        </w:r>
        <w:r w:rsidR="00B235B2" w:rsidRPr="00A207A3">
          <w:rPr>
            <w:rStyle w:val="Hyperlink"/>
          </w:rPr>
          <w:t>-</w:t>
        </w:r>
        <w:r w:rsidRPr="00A207A3">
          <w:rPr>
            <w:rStyle w:val="Hyperlink"/>
          </w:rPr>
          <w:t>6</w:t>
        </w:r>
      </w:hyperlink>
      <w:r w:rsidRPr="00A207A3">
        <w:t>), в частности принятие:</w:t>
      </w:r>
    </w:p>
    <w:p w14:paraId="260EE8F4" w14:textId="38B15C92" w:rsidR="00A207A3" w:rsidRPr="00A207A3" w:rsidRDefault="00A207A3" w:rsidP="00A207A3">
      <w:pPr>
        <w:pStyle w:val="SingleTxt"/>
      </w:pPr>
      <w:r w:rsidRPr="006B42B5">
        <w:tab/>
      </w:r>
      <w:r w:rsidRPr="00A207A3">
        <w:t>a)</w:t>
      </w:r>
      <w:r w:rsidRPr="00A207A3">
        <w:tab/>
        <w:t>поправок к Закону о полиции, вступивших в силу в 2021 году и предусматривающих совершенствование системы выдачи чрезвычайных запретительных приказов в ситуациях, связанных с домашним насилием;</w:t>
      </w:r>
    </w:p>
    <w:p w14:paraId="250BAE49" w14:textId="0739131A" w:rsidR="00A207A3" w:rsidRPr="00A207A3" w:rsidRDefault="00A207A3" w:rsidP="00A207A3">
      <w:pPr>
        <w:pStyle w:val="SingleTxt"/>
      </w:pPr>
      <w:r w:rsidRPr="006B42B5">
        <w:tab/>
      </w:r>
      <w:r w:rsidRPr="00A207A3">
        <w:t>b)</w:t>
      </w:r>
      <w:r w:rsidRPr="00A207A3">
        <w:tab/>
        <w:t xml:space="preserve">поправок к Трудовому кодексу № 376/2018 </w:t>
      </w:r>
      <w:r w:rsidRPr="00A207A3">
        <w:rPr>
          <w:lang w:val="en-GB"/>
        </w:rPr>
        <w:t>Coll</w:t>
      </w:r>
      <w:r w:rsidRPr="00A207A3">
        <w:t>., вступивших в силу в 2019 году и предусматривающих запрет на применение положения о неразглашении размера заработной платы, а также расширение доступа к правосудию в случае неравного обращения на рабочем месте;</w:t>
      </w:r>
    </w:p>
    <w:p w14:paraId="4C29F199" w14:textId="339E798E" w:rsidR="00A207A3" w:rsidRPr="00A207A3" w:rsidRDefault="00A207A3" w:rsidP="00A207A3">
      <w:pPr>
        <w:pStyle w:val="SingleTxt"/>
      </w:pPr>
      <w:r w:rsidRPr="006B42B5">
        <w:tab/>
      </w:r>
      <w:r w:rsidRPr="00A207A3">
        <w:t>c)</w:t>
      </w:r>
      <w:r w:rsidRPr="00A207A3">
        <w:tab/>
        <w:t xml:space="preserve">Закона </w:t>
      </w:r>
      <w:r w:rsidRPr="00A207A3">
        <w:rPr>
          <w:lang w:val="en-US"/>
        </w:rPr>
        <w:t>No</w:t>
      </w:r>
      <w:r w:rsidRPr="00A207A3">
        <w:t xml:space="preserve">. 274/2017 </w:t>
      </w:r>
      <w:r w:rsidRPr="00A207A3">
        <w:rPr>
          <w:lang w:val="en-US"/>
        </w:rPr>
        <w:t>Coll</w:t>
      </w:r>
      <w:r w:rsidRPr="00A207A3">
        <w:t>. о жертвах преступлений и о внесении поправок и добавлений к определенным законам, вступившего в силу в 2019 году, и поправки к нему, вступившей в силу в 2021 году, направленных на облегчение доступа жертв преступлений, включая жертв насилия в семье, к компенсационным выплатам от государства;</w:t>
      </w:r>
    </w:p>
    <w:p w14:paraId="00265493" w14:textId="25F5792A" w:rsidR="00A207A3" w:rsidRPr="00A207A3" w:rsidRDefault="00A207A3" w:rsidP="00A207A3">
      <w:pPr>
        <w:pStyle w:val="SingleTxt"/>
      </w:pPr>
      <w:r w:rsidRPr="006B42B5">
        <w:tab/>
      </w:r>
      <w:r w:rsidRPr="00A207A3">
        <w:t>d)</w:t>
      </w:r>
      <w:r w:rsidRPr="00A207A3">
        <w:tab/>
        <w:t>поправок к Закону о запрещении дискриминации в 2015 и 2016 годах, а также пересмотр определения понятия «принцип равного обращения».</w:t>
      </w:r>
    </w:p>
    <w:p w14:paraId="598744A5" w14:textId="77777777" w:rsidR="00A207A3" w:rsidRPr="00A207A3" w:rsidRDefault="00A207A3" w:rsidP="00A207A3">
      <w:pPr>
        <w:pStyle w:val="SingleTxt"/>
      </w:pPr>
      <w:r w:rsidRPr="00A207A3">
        <w:t>5.</w:t>
      </w:r>
      <w:r w:rsidRPr="00A207A3">
        <w:tab/>
        <w:t>Комитет с удовлетворением отмечает усилия государства-участника по совершенствованию его институциональной и нормативной базы, нацеленные на ускорение процесса ликвидации дискриминации в отношении женщин и на содействие достижению гендерного равенства, в частности принятие следующих документов:</w:t>
      </w:r>
    </w:p>
    <w:p w14:paraId="35616574" w14:textId="5536154D" w:rsidR="00A207A3" w:rsidRPr="00A207A3" w:rsidRDefault="00A207A3" w:rsidP="00A207A3">
      <w:pPr>
        <w:pStyle w:val="SingleTxt"/>
      </w:pPr>
      <w:r w:rsidRPr="006B42B5">
        <w:tab/>
      </w:r>
      <w:r w:rsidRPr="00A207A3">
        <w:t>a)</w:t>
      </w:r>
      <w:r w:rsidRPr="00A207A3">
        <w:tab/>
        <w:t>Национального плана действий по обеспечению трудоустройства женщин на период 2022–2030 годов;</w:t>
      </w:r>
    </w:p>
    <w:p w14:paraId="747DF080" w14:textId="16DC0B09" w:rsidR="00A207A3" w:rsidRPr="00A207A3" w:rsidRDefault="00A207A3" w:rsidP="00A207A3">
      <w:pPr>
        <w:pStyle w:val="SingleTxt"/>
      </w:pPr>
      <w:r w:rsidRPr="006B42B5">
        <w:tab/>
      </w:r>
      <w:r w:rsidRPr="00A207A3">
        <w:t>b)</w:t>
      </w:r>
      <w:r w:rsidRPr="00A207A3">
        <w:tab/>
        <w:t>Плана действий по предотвращению и ликвидации насилия в отношении женщин на период 2022–2027 годов;</w:t>
      </w:r>
    </w:p>
    <w:p w14:paraId="1E8044C8" w14:textId="05FF986E" w:rsidR="00A207A3" w:rsidRPr="00A207A3" w:rsidRDefault="00A207A3" w:rsidP="00A207A3">
      <w:pPr>
        <w:pStyle w:val="SingleTxt"/>
      </w:pPr>
      <w:r w:rsidRPr="006B42B5">
        <w:tab/>
      </w:r>
      <w:r w:rsidRPr="00A207A3">
        <w:t>c)</w:t>
      </w:r>
      <w:r w:rsidRPr="00A207A3">
        <w:tab/>
        <w:t>Стратегии по обеспечению равенства, инклюзии и участия рома на период до 2030 года и связанных с ней планов действий на период 2022–2024</w:t>
      </w:r>
      <w:r w:rsidR="00F024C0">
        <w:rPr>
          <w:lang w:val="en-US"/>
        </w:rPr>
        <w:t> </w:t>
      </w:r>
      <w:r w:rsidRPr="00A207A3">
        <w:t>годов;</w:t>
      </w:r>
    </w:p>
    <w:p w14:paraId="39DB5DE3" w14:textId="2026391D" w:rsidR="00A207A3" w:rsidRPr="00A207A3" w:rsidRDefault="00A207A3" w:rsidP="00A207A3">
      <w:pPr>
        <w:pStyle w:val="SingleTxt"/>
      </w:pPr>
      <w:r w:rsidRPr="006B42B5">
        <w:tab/>
      </w:r>
      <w:r w:rsidRPr="00A207A3">
        <w:t>d)</w:t>
      </w:r>
      <w:r w:rsidRPr="00A207A3">
        <w:tab/>
        <w:t>Национальной стратегии по применению инклюзивного подхода в образовании и обучении и первого плана действий на период 2022–2024 годов;</w:t>
      </w:r>
    </w:p>
    <w:p w14:paraId="2FAD8DE8" w14:textId="7569D47D" w:rsidR="00A207A3" w:rsidRPr="00A207A3" w:rsidRDefault="00A207A3" w:rsidP="00A207A3">
      <w:pPr>
        <w:pStyle w:val="SingleTxt"/>
      </w:pPr>
      <w:r w:rsidRPr="006B42B5">
        <w:tab/>
      </w:r>
      <w:r w:rsidRPr="00A207A3">
        <w:t>e)</w:t>
      </w:r>
      <w:r w:rsidRPr="00A207A3">
        <w:tab/>
        <w:t>Национальной стратегии и плана действий по обеспечению равных возможностей и равенства между женщинами и мужчинами на период 2021–2027 годов;</w:t>
      </w:r>
    </w:p>
    <w:p w14:paraId="3029B8DA" w14:textId="4612E059" w:rsidR="00A207A3" w:rsidRPr="00A207A3" w:rsidRDefault="00A207A3" w:rsidP="00A207A3">
      <w:pPr>
        <w:pStyle w:val="SingleTxt"/>
      </w:pPr>
      <w:r w:rsidRPr="006B42B5">
        <w:tab/>
      </w:r>
      <w:r w:rsidRPr="00A207A3">
        <w:t>f)</w:t>
      </w:r>
      <w:r w:rsidRPr="00A207A3">
        <w:tab/>
        <w:t xml:space="preserve">Национального плана действий по осуществлению резолюции </w:t>
      </w:r>
      <w:hyperlink r:id="rId23" w:history="1">
        <w:r w:rsidRPr="00A207A3">
          <w:rPr>
            <w:rStyle w:val="Hyperlink"/>
          </w:rPr>
          <w:t>1325 (2000)</w:t>
        </w:r>
      </w:hyperlink>
      <w:r w:rsidRPr="00A207A3">
        <w:t xml:space="preserve"> Совета Безопасности о женщинах и мире и безопасности на период 2021–2025 годов;</w:t>
      </w:r>
    </w:p>
    <w:p w14:paraId="4BA5462E" w14:textId="291CDAF4" w:rsidR="00A207A3" w:rsidRPr="00A207A3" w:rsidRDefault="00A207A3" w:rsidP="00A207A3">
      <w:pPr>
        <w:pStyle w:val="SingleTxt"/>
      </w:pPr>
      <w:r w:rsidRPr="006B42B5">
        <w:tab/>
      </w:r>
      <w:r w:rsidRPr="00A207A3">
        <w:t>g)</w:t>
      </w:r>
      <w:r w:rsidRPr="00A207A3">
        <w:tab/>
        <w:t>Национальной программы по борьбе с торговлей людьми на период 2019–2023 годов;</w:t>
      </w:r>
    </w:p>
    <w:p w14:paraId="1E823B63" w14:textId="53088D32" w:rsidR="00A207A3" w:rsidRPr="00A207A3" w:rsidRDefault="00A207A3" w:rsidP="00A207A3">
      <w:pPr>
        <w:pStyle w:val="SingleTxt"/>
      </w:pPr>
      <w:r w:rsidRPr="006B42B5">
        <w:tab/>
      </w:r>
      <w:r w:rsidRPr="00A207A3">
        <w:t>h)</w:t>
      </w:r>
      <w:r w:rsidRPr="00A207A3">
        <w:tab/>
        <w:t>Национальной стратегии и плана действий по обеспечению гендерного равенства на период 2014–2019 годов.</w:t>
      </w:r>
    </w:p>
    <w:p w14:paraId="052D154B" w14:textId="0A1D86BE" w:rsidR="00A207A3" w:rsidRPr="006B42B5" w:rsidRDefault="00A207A3">
      <w:pPr>
        <w:spacing w:after="200" w:line="276" w:lineRule="auto"/>
      </w:pPr>
      <w:r w:rsidRPr="006B42B5">
        <w:br w:type="page"/>
      </w:r>
    </w:p>
    <w:p w14:paraId="02C34A81" w14:textId="77777777" w:rsidR="00A207A3" w:rsidRPr="006B42B5" w:rsidRDefault="00A207A3" w:rsidP="00A207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lastRenderedPageBreak/>
        <w:tab/>
        <w:t>C.</w:t>
      </w:r>
      <w:r w:rsidRPr="006B42B5">
        <w:tab/>
        <w:t>Цели в области устойчивого развития</w:t>
      </w:r>
    </w:p>
    <w:p w14:paraId="190DFBE0" w14:textId="07091E0A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03D21B83" w14:textId="2E7614B5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1E09A79A" w14:textId="77777777" w:rsidR="00A207A3" w:rsidRPr="00A207A3" w:rsidRDefault="00A207A3" w:rsidP="00A207A3">
      <w:pPr>
        <w:pStyle w:val="SingleTxt"/>
      </w:pPr>
      <w:r w:rsidRPr="00A207A3">
        <w:t>6.</w:t>
      </w:r>
      <w:r w:rsidRPr="00A207A3">
        <w:tab/>
      </w:r>
      <w:r w:rsidRPr="00A207A3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юридического (правового) и фактического (основополагающего)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A207A3">
        <w:t xml:space="preserve"> </w:t>
      </w:r>
      <w:r w:rsidRPr="00A207A3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A207A3">
        <w:t xml:space="preserve"> </w:t>
      </w:r>
      <w:r w:rsidRPr="00A207A3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736F8F0A" w14:textId="78839FA2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6C8FFE5D" w14:textId="6B1E37EF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477521E7" w14:textId="77777777" w:rsidR="00A207A3" w:rsidRPr="006B42B5" w:rsidRDefault="00A207A3" w:rsidP="00A207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  <w:t>D.</w:t>
      </w:r>
      <w:r w:rsidRPr="006B42B5">
        <w:tab/>
        <w:t>Парламент (Национальный совет)</w:t>
      </w:r>
    </w:p>
    <w:p w14:paraId="73A2852A" w14:textId="2085284E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2F67FD0C" w14:textId="43637E7D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4D900953" w14:textId="1CD9CB5E" w:rsidR="00A207A3" w:rsidRPr="00A207A3" w:rsidRDefault="00A207A3" w:rsidP="00A207A3">
      <w:pPr>
        <w:pStyle w:val="SingleTxt"/>
      </w:pPr>
      <w:r w:rsidRPr="00A207A3">
        <w:t>7.</w:t>
      </w:r>
      <w:r w:rsidRPr="00A207A3">
        <w:tab/>
      </w:r>
      <w:r w:rsidRPr="00A207A3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F024C0">
        <w:rPr>
          <w:b/>
          <w:bCs/>
          <w:lang w:val="en-US"/>
        </w:rPr>
        <w:t> </w:t>
      </w:r>
      <w:r w:rsidRPr="00A207A3">
        <w:rPr>
          <w:b/>
          <w:bCs/>
        </w:rPr>
        <w:t xml:space="preserve">документ </w:t>
      </w:r>
      <w:hyperlink r:id="rId24" w:history="1">
        <w:r w:rsidRPr="00A207A3">
          <w:rPr>
            <w:rStyle w:val="Hyperlink"/>
            <w:b/>
            <w:bCs/>
          </w:rPr>
          <w:t>A/65/38</w:t>
        </w:r>
      </w:hyperlink>
      <w:r w:rsidRPr="00A207A3">
        <w:rPr>
          <w:b/>
          <w:bCs/>
        </w:rPr>
        <w:t>, часть вторая, приложение VI).</w:t>
      </w:r>
      <w:r w:rsidRPr="00A207A3">
        <w:t xml:space="preserve"> </w:t>
      </w:r>
      <w:r w:rsidRPr="00A207A3">
        <w:rPr>
          <w:b/>
          <w:bCs/>
        </w:rPr>
        <w:t>Он предлагает парламенту принять в рамках своих полномочий необходимые меры для выполнения настоящих заключительных замечаний в период от сегодняшней даты и до представления следующего периодического доклада, как это предусмотрено Конвенцией.</w:t>
      </w:r>
    </w:p>
    <w:p w14:paraId="7A8E0260" w14:textId="77777777" w:rsidR="00A207A3" w:rsidRPr="006B42B5" w:rsidRDefault="00A207A3" w:rsidP="00A207A3">
      <w:pPr>
        <w:pStyle w:val="SingleTxt"/>
        <w:spacing w:after="0" w:line="120" w:lineRule="exact"/>
        <w:rPr>
          <w:b/>
          <w:bCs/>
          <w:sz w:val="10"/>
        </w:rPr>
      </w:pPr>
    </w:p>
    <w:p w14:paraId="43BB5C37" w14:textId="05CD8818" w:rsidR="00A207A3" w:rsidRPr="006B42B5" w:rsidRDefault="00A207A3" w:rsidP="00A207A3">
      <w:pPr>
        <w:pStyle w:val="SingleTxt"/>
        <w:spacing w:after="0" w:line="120" w:lineRule="exact"/>
        <w:rPr>
          <w:b/>
          <w:bCs/>
          <w:sz w:val="10"/>
        </w:rPr>
      </w:pPr>
    </w:p>
    <w:p w14:paraId="29C28FAB" w14:textId="441D2617" w:rsidR="00A207A3" w:rsidRPr="006B42B5" w:rsidRDefault="00A207A3" w:rsidP="00A207A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  <w:t>E.</w:t>
      </w:r>
      <w:r w:rsidRPr="006B42B5">
        <w:tab/>
        <w:t>Основные вопросы, вызывающие обеспокоенность, и</w:t>
      </w:r>
      <w:r w:rsidRPr="006B42B5">
        <w:rPr>
          <w:lang w:val="en-US"/>
        </w:rPr>
        <w:t> </w:t>
      </w:r>
      <w:r w:rsidRPr="006B42B5">
        <w:t>рекомендации</w:t>
      </w:r>
    </w:p>
    <w:p w14:paraId="280E56C8" w14:textId="2D4B13E7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34474CB3" w14:textId="2E564951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07B94864" w14:textId="77777777" w:rsidR="00A207A3" w:rsidRPr="006B42B5" w:rsidRDefault="00A207A3" w:rsidP="00A207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Права женщин и гендерное равенство в контексте пандемии и усилий по восстановлению</w:t>
      </w:r>
    </w:p>
    <w:p w14:paraId="6A1AD062" w14:textId="5F2FFB66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21B93850" w14:textId="77777777" w:rsidR="00A207A3" w:rsidRPr="00A207A3" w:rsidRDefault="00A207A3" w:rsidP="00A207A3">
      <w:pPr>
        <w:pStyle w:val="SingleTxt"/>
      </w:pPr>
      <w:r w:rsidRPr="00A207A3">
        <w:t>8.</w:t>
      </w:r>
      <w:r w:rsidRPr="00A207A3">
        <w:tab/>
        <w:t>Комитет с удовлетворением отмечает меры и виды практики, принятые во время пандемии коронавирусного заболевания (COVID-19) для смягчения его воздействия на осуществление женщинами своих прав, в том числе меры по борьбе с гендерным насилием в отношении женщин, обеспечению постоянной финансовой поддержки родителей во время кризисов и продлению оплаты услуг по уходу за детьми во время закрытия школ и дошкольных учреждений. При этом Комитет хотел бы обратить внимание государства-участника на важность стратегий восстановления после пандемии COVID-19 в контексте осуществления прав женщин.</w:t>
      </w:r>
    </w:p>
    <w:p w14:paraId="59B22070" w14:textId="77777777" w:rsidR="00A207A3" w:rsidRPr="00A207A3" w:rsidRDefault="00A207A3" w:rsidP="00A207A3">
      <w:pPr>
        <w:pStyle w:val="SingleTxt"/>
      </w:pPr>
      <w:r w:rsidRPr="00A207A3">
        <w:t>9.</w:t>
      </w:r>
      <w:r w:rsidRPr="00A207A3">
        <w:tab/>
      </w:r>
      <w:r w:rsidRPr="00A207A3">
        <w:rPr>
          <w:b/>
          <w:bCs/>
        </w:rPr>
        <w:t>В соответствии со своей директивной запиской об обязательствах государств — участников Конвенции в контексте пандемии COVID-19, опубликованной 22 апреля 2020 года, Комитет рекомендует государству-участнику:</w:t>
      </w:r>
    </w:p>
    <w:p w14:paraId="21935E8D" w14:textId="106B847C" w:rsidR="00A207A3" w:rsidRPr="00A207A3" w:rsidRDefault="00A207A3" w:rsidP="00A207A3">
      <w:pPr>
        <w:pStyle w:val="SingleTxt"/>
      </w:pPr>
      <w:r w:rsidRPr="006B42B5">
        <w:tab/>
      </w:r>
      <w:r w:rsidRPr="00A207A3">
        <w:t>a)</w:t>
      </w:r>
      <w:r w:rsidRPr="00A207A3">
        <w:tab/>
      </w:r>
      <w:r w:rsidRPr="00A207A3">
        <w:rPr>
          <w:b/>
          <w:bCs/>
        </w:rPr>
        <w:t>реализовывать на практике институциональные, законодательные и политические меры для устранения давно существующего неравенства между женщинами и мужчинами и придавать новый импульс усилиям по достижению гендерного равенства путем предоставления женщинам центральной роли в контексте стратегий восстановления после пандемии COVID-19, рассматривая это как один из стратегических приоритетов для обеспечения устойчивых изменений в соответствии с целями в области устойчивого развития;</w:t>
      </w:r>
    </w:p>
    <w:p w14:paraId="2D9F1659" w14:textId="07C6510F" w:rsidR="00A207A3" w:rsidRPr="00A207A3" w:rsidRDefault="00A207A3" w:rsidP="00A207A3">
      <w:pPr>
        <w:pStyle w:val="SingleTxt"/>
      </w:pPr>
      <w:r w:rsidRPr="006B42B5">
        <w:lastRenderedPageBreak/>
        <w:tab/>
      </w:r>
      <w:r w:rsidRPr="00A207A3">
        <w:t>b)</w:t>
      </w:r>
      <w:r w:rsidRPr="00A207A3">
        <w:tab/>
      </w:r>
      <w:r w:rsidRPr="00A207A3">
        <w:rPr>
          <w:b/>
          <w:bCs/>
        </w:rPr>
        <w:t>принимать меры к тому, чтобы в планах посткризисного восстановления женщинам и девочкам не отводились стереотипные гендерные роли;</w:t>
      </w:r>
    </w:p>
    <w:p w14:paraId="4B2926FA" w14:textId="5E204EEA" w:rsidR="00A207A3" w:rsidRPr="00A207A3" w:rsidRDefault="00A207A3" w:rsidP="00A207A3">
      <w:pPr>
        <w:pStyle w:val="SingleTxt"/>
      </w:pPr>
      <w:r w:rsidRPr="006B42B5">
        <w:tab/>
      </w:r>
      <w:r w:rsidRPr="00A207A3">
        <w:t>c)</w:t>
      </w:r>
      <w:r w:rsidRPr="00A207A3">
        <w:tab/>
      </w:r>
      <w:r w:rsidRPr="00A207A3">
        <w:rPr>
          <w:b/>
          <w:bCs/>
        </w:rPr>
        <w:t>обеспечивать доступ женщин и девочек к пакетам мер стимулирования, в том числе к финансовой поддержке в связи с выполнением неоплачиваемой работы по уходу, в интересах смягчения социально-экономических последствий пандемии;</w:t>
      </w:r>
    </w:p>
    <w:p w14:paraId="04C92C13" w14:textId="18805621" w:rsidR="00A207A3" w:rsidRPr="00A207A3" w:rsidRDefault="00A207A3" w:rsidP="00A207A3">
      <w:pPr>
        <w:pStyle w:val="SingleTxt"/>
      </w:pPr>
      <w:r w:rsidRPr="006B42B5">
        <w:tab/>
      </w:r>
      <w:r w:rsidRPr="00A207A3">
        <w:t>d)</w:t>
      </w:r>
      <w:r w:rsidRPr="00A207A3">
        <w:tab/>
      </w:r>
      <w:r w:rsidRPr="00A207A3">
        <w:rPr>
          <w:b/>
          <w:bCs/>
        </w:rPr>
        <w:t>при распределении средств в рамках плана восстановления «Следующее поколение ЕС» уделять приоритетное внимание учету принципов гендерного равенства и недискриминации.</w:t>
      </w:r>
    </w:p>
    <w:p w14:paraId="34AC93EB" w14:textId="0E74F1C7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5BB36EFE" w14:textId="77777777" w:rsidR="00A207A3" w:rsidRPr="006B42B5" w:rsidRDefault="00A207A3" w:rsidP="00A207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Определение понятий «гендерная дискриминация» и «гендерное равенство»</w:t>
      </w:r>
    </w:p>
    <w:p w14:paraId="0DB5F133" w14:textId="49692E11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17F2ECB9" w14:textId="49D096D3" w:rsidR="00A207A3" w:rsidRPr="00A207A3" w:rsidRDefault="00A207A3" w:rsidP="00A207A3">
      <w:pPr>
        <w:pStyle w:val="SingleTxt"/>
      </w:pPr>
      <w:r w:rsidRPr="00A207A3">
        <w:t>10.</w:t>
      </w:r>
      <w:r w:rsidRPr="00A207A3">
        <w:tab/>
        <w:t>Комитет с удовлетворением отмечает внесение в Закон о запрещении дискриминации поправки, предусматривающей расширенное определение понятия «принцип равного обращения». Однако Комитет по-прежнему обеспокоен тем, что в поправке не было пересмотрено определение дискриминации, как это было рекомендовано в предыдущих заключительных замечаниях (</w:t>
      </w:r>
      <w:hyperlink r:id="rId25" w:history="1">
        <w:r w:rsidRPr="00A207A3">
          <w:rPr>
            <w:rStyle w:val="Hyperlink"/>
          </w:rPr>
          <w:t>CEDAW/C/SVK/C</w:t>
        </w:r>
        <w:r w:rsidRPr="00A207A3">
          <w:rPr>
            <w:rStyle w:val="Hyperlink"/>
          </w:rPr>
          <w:t>O</w:t>
        </w:r>
        <w:r w:rsidRPr="00A207A3">
          <w:rPr>
            <w:rStyle w:val="Hyperlink"/>
          </w:rPr>
          <w:t>/5</w:t>
        </w:r>
        <w:r w:rsidR="00176B74" w:rsidRPr="00A207A3">
          <w:rPr>
            <w:rStyle w:val="Hyperlink"/>
          </w:rPr>
          <w:t>-</w:t>
        </w:r>
        <w:r w:rsidRPr="00A207A3">
          <w:rPr>
            <w:rStyle w:val="Hyperlink"/>
          </w:rPr>
          <w:t>6</w:t>
        </w:r>
      </w:hyperlink>
      <w:r w:rsidRPr="00A207A3">
        <w:t>, пункт 9). Существующее на данный момент определение дискриминации как «любого действия или бездействия, в результате которого одному лицу оказывается предпочтение по отношению к другому лицу» не соответствует принципу основополагающего гендерного равенства и общей рекомендации Комитета № 28 (2010), касающейся основных обязательств государств-участников по статье 2 Конвенции. Комитет также выражает обеспокоенность в связи с недостаточной осведомленностью о Конвенции и ее недостаточным применением в национальной судебной системе.</w:t>
      </w:r>
    </w:p>
    <w:p w14:paraId="5D703BB7" w14:textId="77777777" w:rsidR="00A207A3" w:rsidRPr="00A207A3" w:rsidRDefault="00A207A3" w:rsidP="00A207A3">
      <w:pPr>
        <w:pStyle w:val="SingleTxt"/>
      </w:pPr>
      <w:r w:rsidRPr="00A207A3">
        <w:t>11.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35AFB266" w14:textId="3ADB058E" w:rsidR="00A207A3" w:rsidRPr="00A207A3" w:rsidRDefault="00A207A3" w:rsidP="00A207A3">
      <w:pPr>
        <w:pStyle w:val="SingleTxt"/>
      </w:pPr>
      <w:r w:rsidRPr="006B42B5">
        <w:tab/>
      </w:r>
      <w:r w:rsidRPr="00A207A3">
        <w:t>a)</w:t>
      </w:r>
      <w:r w:rsidRPr="00A207A3">
        <w:tab/>
      </w:r>
      <w:r w:rsidRPr="00A207A3">
        <w:rPr>
          <w:b/>
          <w:bCs/>
        </w:rPr>
        <w:t>пересмотреть Закон о запрещении дискриминации с целью ликвидации любых форм дискриминации в отношении женщин во всех областях, охватываемых статьей 2 Конвенции, в соответствии с общей рекомендацией № 28, как это было рекомендовано в предыдущих заключительных замечаниях (</w:t>
      </w:r>
      <w:hyperlink r:id="rId26" w:history="1">
        <w:r w:rsidRPr="00A207A3">
          <w:rPr>
            <w:rStyle w:val="Hyperlink"/>
            <w:b/>
            <w:bCs/>
          </w:rPr>
          <w:t>CEDAW/C/SVK/</w:t>
        </w:r>
        <w:r w:rsidRPr="00A207A3">
          <w:rPr>
            <w:rStyle w:val="Hyperlink"/>
            <w:b/>
            <w:bCs/>
          </w:rPr>
          <w:t>C</w:t>
        </w:r>
        <w:r w:rsidRPr="00A207A3">
          <w:rPr>
            <w:rStyle w:val="Hyperlink"/>
            <w:b/>
            <w:bCs/>
          </w:rPr>
          <w:t>O/5-6</w:t>
        </w:r>
      </w:hyperlink>
      <w:r w:rsidRPr="00A207A3">
        <w:rPr>
          <w:b/>
          <w:bCs/>
        </w:rPr>
        <w:t>, пункт 9);</w:t>
      </w:r>
    </w:p>
    <w:p w14:paraId="305BC182" w14:textId="38ABDABD" w:rsidR="00A207A3" w:rsidRPr="00A207A3" w:rsidRDefault="00A207A3" w:rsidP="00A207A3">
      <w:pPr>
        <w:pStyle w:val="SingleTxt"/>
      </w:pPr>
      <w:r w:rsidRPr="006B42B5">
        <w:tab/>
      </w:r>
      <w:r w:rsidRPr="00A207A3">
        <w:t>b)</w:t>
      </w:r>
      <w:r w:rsidRPr="00A207A3">
        <w:tab/>
      </w:r>
      <w:r w:rsidRPr="00A207A3">
        <w:rPr>
          <w:b/>
          <w:bCs/>
        </w:rPr>
        <w:t>обеспечить для государственных служащих, судей, прокуроров, сотрудников полиции и других правоохранительных органов, а также для юристов систематическое повышение квалификации и обучение по вопросам, касающимся Конвенции, Факультативного протокола к ней и общих рекомендаций Комитета.</w:t>
      </w:r>
    </w:p>
    <w:p w14:paraId="4B1B5285" w14:textId="33F367B7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72399E4B" w14:textId="77777777" w:rsidR="00A207A3" w:rsidRPr="006B42B5" w:rsidRDefault="00A207A3" w:rsidP="00A207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Доступ к правосудию и средствам правовой защиты</w:t>
      </w:r>
    </w:p>
    <w:p w14:paraId="277A8541" w14:textId="5ADEB36E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2256D892" w14:textId="77777777" w:rsidR="00A207A3" w:rsidRPr="00A207A3" w:rsidRDefault="00A207A3" w:rsidP="00A207A3">
      <w:pPr>
        <w:pStyle w:val="SingleTxt"/>
      </w:pPr>
      <w:r w:rsidRPr="00A207A3">
        <w:t>12.</w:t>
      </w:r>
      <w:r w:rsidRPr="00A207A3">
        <w:tab/>
        <w:t>Комитет с удовлетворением отмечает представленную в ходе диалога информацию о мерах, принимаемых для совершенствования системы отправления правосудия и для повышения качества процесса вынесения судебных решений, в том числе касающихся гендерной дискриминации, а также о внесении поправок в Трудовой кодекс для облегчения доступа к правосудию в случаях, когда нарушается принцип равенства на рабочем месте. Комитет также принимает к сведению усилия, приложенные для консолидации систем сбора и анализа данных по делам, связанным с борьбой с дискриминацией. У Комитета вызывают обеспокоенность:</w:t>
      </w:r>
    </w:p>
    <w:p w14:paraId="78BF173A" w14:textId="201F6E63" w:rsidR="00A207A3" w:rsidRPr="00A207A3" w:rsidRDefault="00A207A3" w:rsidP="00A207A3">
      <w:pPr>
        <w:pStyle w:val="SingleTxt"/>
      </w:pPr>
      <w:r w:rsidRPr="006B42B5">
        <w:tab/>
      </w:r>
      <w:r w:rsidRPr="00A207A3">
        <w:t>a)</w:t>
      </w:r>
      <w:r w:rsidRPr="00A207A3">
        <w:tab/>
        <w:t xml:space="preserve">судебные проволочки и длительные судебные разбирательства по делам о дискриминации по признаку пола и гендера и недостаток информации о мерах, принимаемых для изменения судами процедуры доказывания, </w:t>
      </w:r>
      <w:r w:rsidRPr="00A207A3">
        <w:lastRenderedPageBreak/>
        <w:t>предоставления надлежащих средств судебной защиты, включая финансовую компенсацию, а также создания условий, в которых пострадавшие женщины не будут бояться столкнуться со стигматизацией и виктимизацией;</w:t>
      </w:r>
    </w:p>
    <w:p w14:paraId="55EB0321" w14:textId="70DA9445" w:rsidR="00A207A3" w:rsidRPr="00A207A3" w:rsidRDefault="00A207A3" w:rsidP="00A207A3">
      <w:pPr>
        <w:pStyle w:val="SingleTxt"/>
      </w:pPr>
      <w:r w:rsidRPr="006B42B5">
        <w:tab/>
      </w:r>
      <w:r w:rsidRPr="00A207A3">
        <w:t>b)</w:t>
      </w:r>
      <w:r w:rsidRPr="00A207A3">
        <w:tab/>
        <w:t>недостаток информации об адресных мерах по борьбе с перекрестными и множественными формами дискриминации в отношении женщин;</w:t>
      </w:r>
    </w:p>
    <w:p w14:paraId="33E3FAF5" w14:textId="0C76FFC6" w:rsidR="00A207A3" w:rsidRPr="00A207A3" w:rsidRDefault="00A207A3" w:rsidP="00A207A3">
      <w:pPr>
        <w:pStyle w:val="SingleTxt"/>
      </w:pPr>
      <w:r w:rsidRPr="006B42B5">
        <w:tab/>
      </w:r>
      <w:r w:rsidRPr="00A207A3">
        <w:t>c)</w:t>
      </w:r>
      <w:r w:rsidRPr="00A207A3">
        <w:tab/>
        <w:t>то, что Конвенция мало упоминается в решениях национальных судов и что прилагается недостаточно усилий по повышению квалификации судей, прокуроров и сотрудников полиции и других правоохранительных органов по вопросам прав, закрепленных в Конвенции.</w:t>
      </w:r>
    </w:p>
    <w:p w14:paraId="4C1F470B" w14:textId="503FC9E9" w:rsidR="00A207A3" w:rsidRPr="00A207A3" w:rsidRDefault="00A207A3" w:rsidP="00A207A3">
      <w:pPr>
        <w:pStyle w:val="SingleTxt"/>
      </w:pPr>
      <w:r w:rsidRPr="00A207A3">
        <w:t>13.</w:t>
      </w:r>
      <w:r w:rsidRPr="00A207A3">
        <w:tab/>
      </w:r>
      <w:r w:rsidRPr="00A207A3">
        <w:rPr>
          <w:b/>
          <w:bCs/>
        </w:rPr>
        <w:t>Ссылаясь на свою общую рекомендацию № 33 (2015), касающуюся доступа женщин к правосудию, Комитет рекомендует государству-участнику:</w:t>
      </w:r>
    </w:p>
    <w:p w14:paraId="66F55A1E" w14:textId="4C3F0733" w:rsidR="00A207A3" w:rsidRPr="00A207A3" w:rsidRDefault="00A207A3" w:rsidP="00A207A3">
      <w:pPr>
        <w:pStyle w:val="SingleTxt"/>
      </w:pPr>
      <w:r w:rsidRPr="006B42B5">
        <w:tab/>
      </w:r>
      <w:r w:rsidRPr="00A207A3">
        <w:t>a)</w:t>
      </w:r>
      <w:r w:rsidRPr="00A207A3">
        <w:tab/>
      </w:r>
      <w:r w:rsidRPr="00A207A3">
        <w:rPr>
          <w:b/>
          <w:bCs/>
        </w:rPr>
        <w:t>принимать все необходимые меры для повышения эффективности и результативности судебных разбирательств, обеспечивать перенос бремени доказывания по делам, касающимся дискриминации по признаку пола и гендера, своевременно предоставлять надлежащие средства судебной защиты, включая финансовую компенсацию, и создавать условия, в которых пострадавшие женщины не будут бояться столкнуться со стигматизацией и виктимизацией;</w:t>
      </w:r>
    </w:p>
    <w:p w14:paraId="6D8F2B07" w14:textId="2904192E" w:rsidR="00A207A3" w:rsidRPr="00A207A3" w:rsidRDefault="00A207A3" w:rsidP="00A207A3">
      <w:pPr>
        <w:pStyle w:val="SingleTxt"/>
      </w:pPr>
      <w:r w:rsidRPr="006B42B5">
        <w:tab/>
      </w:r>
      <w:r w:rsidRPr="00A207A3">
        <w:t>b)</w:t>
      </w:r>
      <w:r w:rsidRPr="00A207A3">
        <w:tab/>
      </w:r>
      <w:r w:rsidRPr="00A207A3">
        <w:rPr>
          <w:b/>
          <w:bCs/>
        </w:rPr>
        <w:t>принимать все необходимые меры для устранения препятствий к получению доступа к правосудию, с которыми сталкиваются женщины и девочки, подвергающиеся перекрестным и множественным формам дискриминации, в частности женщины рома и другие уязвимые группы женщин;</w:t>
      </w:r>
    </w:p>
    <w:p w14:paraId="2872AE98" w14:textId="1D46B189" w:rsidR="00A207A3" w:rsidRPr="00A207A3" w:rsidRDefault="00A207A3" w:rsidP="00A207A3">
      <w:pPr>
        <w:pStyle w:val="SingleTxt"/>
      </w:pPr>
      <w:r w:rsidRPr="006B42B5">
        <w:tab/>
      </w:r>
      <w:r w:rsidRPr="00A207A3">
        <w:t>c)</w:t>
      </w:r>
      <w:r w:rsidRPr="00A207A3">
        <w:tab/>
      </w:r>
      <w:r w:rsidRPr="00A207A3">
        <w:rPr>
          <w:b/>
          <w:bCs/>
        </w:rPr>
        <w:t>повышать квалификацию судей, прокуроров и сотрудников полиции и других правоохранительных органов по вопросам прав, закрепленных в Конвенции, и дискриминации по признаку пола и гендера, а также обеспечивать, чтобы полиция надлежащим образом регистрировала все жалобы, жертв направляли в специализированные службы, преступления расследовались, а виновные в их совершении лица несли наказание.</w:t>
      </w:r>
    </w:p>
    <w:p w14:paraId="52A0CB38" w14:textId="3C15949C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7DA1008D" w14:textId="77777777" w:rsidR="00A207A3" w:rsidRPr="006B42B5" w:rsidRDefault="00A207A3" w:rsidP="00A207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Национальный механизм по улучшению положения женщин</w:t>
      </w:r>
    </w:p>
    <w:p w14:paraId="249F1FEE" w14:textId="3B024A86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0798A6EF" w14:textId="77777777" w:rsidR="00A207A3" w:rsidRPr="00A207A3" w:rsidRDefault="00A207A3" w:rsidP="00A207A3">
      <w:pPr>
        <w:pStyle w:val="SingleTxt"/>
      </w:pPr>
      <w:r w:rsidRPr="00A207A3">
        <w:t>14.</w:t>
      </w:r>
      <w:r w:rsidRPr="00A207A3">
        <w:tab/>
        <w:t>Комитет отмечает, что Департамент по вопросам гендерного равенства и равных возможностей не располагает достаточным политическим авторитетом и координационным потенциалом для выполнения своих полномочий, в частности для реализации национальной стратегии и плана действий по обеспечению равных возможностей и равенства между женщинами и мужчинами на период 2021–2027 годов. Комитет также отмечает, что, согласно докладу Европейского института гендерного равенства, финансовую поддержку в рамках разработанной Министерством юстиции схемы субсидирования мер по продвижению прав человека получают только те организации, которые выступают за защиту семьи и запрещение абортов, а феминистские неправительственные организации, следовательно, нет.</w:t>
      </w:r>
    </w:p>
    <w:p w14:paraId="0648DE84" w14:textId="77777777" w:rsidR="00A207A3" w:rsidRPr="00A207A3" w:rsidRDefault="00A207A3" w:rsidP="00A207A3">
      <w:pPr>
        <w:pStyle w:val="SingleTxt"/>
      </w:pPr>
      <w:r w:rsidRPr="00A207A3">
        <w:t>15.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348D3091" w14:textId="1529CC5F" w:rsidR="00A207A3" w:rsidRPr="00A207A3" w:rsidRDefault="00A207A3" w:rsidP="00A207A3">
      <w:pPr>
        <w:pStyle w:val="SingleTxt"/>
      </w:pPr>
      <w:r w:rsidRPr="006B42B5">
        <w:tab/>
      </w:r>
      <w:r w:rsidRPr="00A207A3">
        <w:t>a)</w:t>
      </w:r>
      <w:r w:rsidRPr="00A207A3">
        <w:tab/>
      </w:r>
      <w:r w:rsidRPr="00A207A3">
        <w:rPr>
          <w:b/>
          <w:bCs/>
        </w:rPr>
        <w:t>добиваться того, чтобы у Департамента были возможности в области принятия решений и полномочия, необходимые для координации и полной реализации национальной стратегии и плана действий по обеспечению равных возможностей и равенства между женщинами и мужчинами на период 2021–2027 годов, в том числе путем выделения достаточных технических, кадровых и финансовых ресурсов;</w:t>
      </w:r>
    </w:p>
    <w:p w14:paraId="278CF083" w14:textId="1A2540E2" w:rsidR="00A207A3" w:rsidRPr="00A207A3" w:rsidRDefault="00A207A3" w:rsidP="00A207A3">
      <w:pPr>
        <w:pStyle w:val="SingleTxt"/>
      </w:pPr>
      <w:r w:rsidRPr="006B42B5">
        <w:lastRenderedPageBreak/>
        <w:tab/>
      </w:r>
      <w:r w:rsidRPr="00A207A3">
        <w:t>b)</w:t>
      </w:r>
      <w:r w:rsidRPr="00A207A3">
        <w:tab/>
      </w:r>
      <w:r w:rsidRPr="00A207A3">
        <w:rPr>
          <w:b/>
          <w:bCs/>
        </w:rPr>
        <w:t>устанавливать четкие и прозрачные квалификационные критерии, основанные на международных стандартах в области прав человека, включая положения Конвенции, для финансирования неправительственных организаций и осуществлять контроль над их деятельностью в области поощрения гендерного равенства и осуществления прав женщин, как это было рекомендовано в предыдущих заключительных замечаниях (</w:t>
      </w:r>
      <w:hyperlink r:id="rId27" w:history="1">
        <w:r w:rsidRPr="00A207A3">
          <w:rPr>
            <w:rStyle w:val="Hyperlink"/>
            <w:b/>
            <w:bCs/>
          </w:rPr>
          <w:t>CEDAW/C/SVK/CO/5-6</w:t>
        </w:r>
      </w:hyperlink>
      <w:r w:rsidRPr="00A207A3">
        <w:rPr>
          <w:b/>
          <w:bCs/>
        </w:rPr>
        <w:t>, пункт 15).</w:t>
      </w:r>
    </w:p>
    <w:p w14:paraId="64F39027" w14:textId="20C5FBE1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6EEE1BB4" w14:textId="77777777" w:rsidR="00A207A3" w:rsidRPr="006B42B5" w:rsidRDefault="00A207A3" w:rsidP="00A207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Национальное учреждение, занимающееся поощрением и защитой прав человека</w:t>
      </w:r>
    </w:p>
    <w:p w14:paraId="3FA9CC0A" w14:textId="22D1E0B3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70057B04" w14:textId="77777777" w:rsidR="00A207A3" w:rsidRPr="00A207A3" w:rsidRDefault="00A207A3" w:rsidP="00A207A3">
      <w:pPr>
        <w:pStyle w:val="SingleTxt"/>
      </w:pPr>
      <w:r w:rsidRPr="00A207A3">
        <w:t>16.</w:t>
      </w:r>
      <w:r w:rsidRPr="00A207A3">
        <w:tab/>
        <w:t>Комитет принимает к сведению меры, принятые государством-участником для расширения возможностей Национального центра по правам человека по предоставлению бесплатных юридических услуг и помощи, и отмечает, что в настоящее время Центр аккредитован со статусом B в соответствии с принципами, касающимися статуса национальных учреждений, занимающихся поощрением и защитой прав человека (Парижские принципы). Однако Комитет обеспокоен тем, что Центр не обладает достаточными техническими, кадровыми и финансовыми ресурсами, а также тем, что у него нет четко определенных полномочий, а также достаточных бюджетных средств для независимого выполнения своих полномочий.</w:t>
      </w:r>
    </w:p>
    <w:p w14:paraId="1D4D2B10" w14:textId="77777777" w:rsidR="00A207A3" w:rsidRPr="00A207A3" w:rsidRDefault="00A207A3" w:rsidP="00A207A3">
      <w:pPr>
        <w:pStyle w:val="SingleTxt"/>
      </w:pPr>
      <w:r w:rsidRPr="00A207A3">
        <w:t>17.</w:t>
      </w:r>
      <w:r w:rsidRPr="00A207A3">
        <w:tab/>
      </w:r>
      <w:r w:rsidRPr="00A207A3">
        <w:rPr>
          <w:b/>
          <w:bCs/>
        </w:rPr>
        <w:t>Комитет рекомендует государству-участнику активизировать усилия по выделению Центру достаточных технических, кадровых и финансовых ресурсов и обеспечить полное соблюдение Парижских принципов, в частности путем принятия мер, направленных на достижение политической и бюджетной независимости Центра.</w:t>
      </w:r>
    </w:p>
    <w:p w14:paraId="3479B9CA" w14:textId="43B044AF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3CD93DF8" w14:textId="77777777" w:rsidR="00A207A3" w:rsidRPr="006B42B5" w:rsidRDefault="00A207A3" w:rsidP="00A207A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Временные специальные меры</w:t>
      </w:r>
    </w:p>
    <w:p w14:paraId="752B26C9" w14:textId="6DCFB6A6" w:rsidR="00A207A3" w:rsidRPr="006B42B5" w:rsidRDefault="00A207A3" w:rsidP="00A207A3">
      <w:pPr>
        <w:pStyle w:val="SingleTxt"/>
        <w:spacing w:after="0" w:line="120" w:lineRule="exact"/>
        <w:rPr>
          <w:sz w:val="10"/>
        </w:rPr>
      </w:pPr>
    </w:p>
    <w:p w14:paraId="137BE91B" w14:textId="77777777" w:rsidR="00A207A3" w:rsidRPr="00A207A3" w:rsidRDefault="00A207A3" w:rsidP="00A207A3">
      <w:pPr>
        <w:pStyle w:val="SingleTxt"/>
      </w:pPr>
      <w:r w:rsidRPr="00A207A3">
        <w:t>18.</w:t>
      </w:r>
      <w:r w:rsidRPr="00A207A3">
        <w:tab/>
        <w:t>Комитет с удовлетворением отмечает реализацию национальных проектов «Содействие дошкольному образованию детей из маргинализированных общин рома» и «У тебя тоже есть шанс!», нацеленных на ускорение темпов достижения фактического или основополагающего равенства женщин рома и улучшение баланса между трудовой деятельностью и семейной жизнью женщин. Однако Комитет обеспокоен тем, что действия, предпринимаемые в рамках проекта «Семья и работа», свидетельствуют об ограниченном применении концепции временных специальных мер, поскольку эти действия направлены на повышение уровня благополучия женщин, но не обязательно на поощрение основополагающего равенства. Комитет с озабоченностью отмечает также, что, согласно Глобальному докладу о гендерном разрыве 2022 года, у государства-участника весьма низкий индекс гендерного разрыва по показателю «участие в экономической жизни и экономические возможности».</w:t>
      </w:r>
    </w:p>
    <w:p w14:paraId="13AA5C7F" w14:textId="23B22438" w:rsidR="00A207A3" w:rsidRPr="00A207A3" w:rsidRDefault="00A207A3" w:rsidP="00A207A3">
      <w:pPr>
        <w:pStyle w:val="SingleTxt"/>
      </w:pPr>
      <w:r w:rsidRPr="00A207A3">
        <w:t>19.</w:t>
      </w:r>
      <w:r w:rsidRPr="00A207A3">
        <w:tab/>
      </w:r>
      <w:r w:rsidRPr="00A207A3">
        <w:rPr>
          <w:b/>
          <w:bCs/>
        </w:rPr>
        <w:t>Ссылаясь на пункт 1 статьи 4 Конвенции и свою общую рекомендацию № 25 (2004) о временных специальных мерах, Комитет рекомендует государству-участнику принять временные специальные меры для достижения основополагающего равенства между женщинами и мужчинами в сферах, где женщины недопредставлены или находятся в неблагоприятном положении, в частности на уровне директивных и руководящих должностей в политической и экономической сферах жизни, и для устранения гендерного разрыва в оплате труда с указанием конкретных сроков для достижения целевых и контрольных показателей, а также санкций в случае их несоблюдения.</w:t>
      </w:r>
    </w:p>
    <w:p w14:paraId="09AB23A5" w14:textId="71CD5C06" w:rsidR="00A207A3" w:rsidRPr="006B42B5" w:rsidRDefault="00A207A3">
      <w:pPr>
        <w:spacing w:after="200" w:line="276" w:lineRule="auto"/>
      </w:pPr>
      <w:r w:rsidRPr="006B42B5">
        <w:br w:type="page"/>
      </w:r>
    </w:p>
    <w:p w14:paraId="05832A91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lastRenderedPageBreak/>
        <w:tab/>
      </w:r>
      <w:r w:rsidRPr="006B42B5">
        <w:tab/>
        <w:t>Гендерные стереотипы</w:t>
      </w:r>
    </w:p>
    <w:p w14:paraId="1404A3F1" w14:textId="00593D37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11120EEC" w14:textId="77777777" w:rsidR="00A207A3" w:rsidRPr="00A207A3" w:rsidRDefault="00A207A3" w:rsidP="00A207A3">
      <w:pPr>
        <w:pStyle w:val="SingleTxt"/>
      </w:pPr>
      <w:r w:rsidRPr="00A207A3">
        <w:t>20.</w:t>
      </w:r>
      <w:r w:rsidRPr="00A207A3">
        <w:tab/>
        <w:t>Комитет обеспокоен:</w:t>
      </w:r>
    </w:p>
    <w:p w14:paraId="7CD33A50" w14:textId="38D069B9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наличием патриархальных стереотипных представлений о ролях и обязанностях женщин и мужчин в обществе и семье и тем обстоятельством, что на женщинах по-прежнему лежит непропорционально большая доля семейных и домашних обязанностей;</w:t>
      </w:r>
    </w:p>
    <w:p w14:paraId="4E71134F" w14:textId="2E749E1F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значительным ростом числа кампаний — особенно в социальных сетях, — которые направлены на пропаганду патриархальных семейных ценностей и в которых делается чрезмерный упор на роль женщин как матерей и хранительниц домашнего очага, а усилия по обеспечению гендерного равенства подрываются и рассматриваются как «гендерная идеология»;</w:t>
      </w:r>
    </w:p>
    <w:p w14:paraId="62FEAE77" w14:textId="4AE2E2C7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  <w:t>высокой степенью распространенности ненавистнических высказываний, связанных с гендерной идентичностью, особенно тех, которые направлены против женщин рома, трансгендерных женщин и женщин-политиков.</w:t>
      </w:r>
    </w:p>
    <w:p w14:paraId="5F77F33B" w14:textId="77777777" w:rsidR="00A207A3" w:rsidRPr="00A207A3" w:rsidRDefault="00A207A3" w:rsidP="00A207A3">
      <w:pPr>
        <w:pStyle w:val="SingleTxt"/>
      </w:pPr>
      <w:r w:rsidRPr="00A207A3">
        <w:t>21.</w:t>
      </w:r>
      <w:r w:rsidRPr="00A207A3">
        <w:tab/>
      </w:r>
      <w:r w:rsidRPr="00A207A3">
        <w:rPr>
          <w:b/>
          <w:bCs/>
        </w:rPr>
        <w:t>Комитет настоятельно призывает государство-участник:</w:t>
      </w:r>
    </w:p>
    <w:p w14:paraId="17BAFCC5" w14:textId="7D22CC1F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разработать и начать осуществлять комплексную стратегию по искоренению дискриминационных стереотипных представлений о ролях и обязанностях женщин и мужчин в семье и обществе, обеспечить при этом выделение на нее целевых бюджетных средств и установить конкретные сроки для достижения целей и выполнения задач; речь идет в том числе об информационно-просветительских кампаниях и образовательных инициативах;</w:t>
      </w:r>
    </w:p>
    <w:p w14:paraId="7B7FDF57" w14:textId="3AFDCDAE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принимать эффективные меры по достижению более глубокого понимания гендерного равенства в соответствии с международными стандартами в области прав человека, в том числе положениями Конвенции, и противодействовать взглядам, способствующим преуменьшению или обесцениванию усилий по обеспечению гендерного равенства, а также издавать законы, направленные на укрепление национальных стандартов по предотвращению гендерной дискриминации и использования языка ненависти в социальных сетях;</w:t>
      </w:r>
    </w:p>
    <w:p w14:paraId="73A7FB46" w14:textId="35C84EF9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</w:r>
      <w:r w:rsidR="00A207A3" w:rsidRPr="00A207A3">
        <w:rPr>
          <w:b/>
          <w:bCs/>
        </w:rPr>
        <w:t>принимать меры по введению уголовной ответственности за сексистские, женоненавистнические и другие ненавистнические высказывания, связанные с гендерной идентичностью, в том числе в отношении женщин рома, трансгендерных женщин и женщин-политиков.</w:t>
      </w:r>
    </w:p>
    <w:p w14:paraId="0E5F9136" w14:textId="608A7A3A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035283F0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Гендерное насилие в отношении женщин</w:t>
      </w:r>
    </w:p>
    <w:p w14:paraId="0F9C2DF6" w14:textId="4009A4D4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759BEA71" w14:textId="77777777" w:rsidR="00A207A3" w:rsidRPr="00A207A3" w:rsidRDefault="00A207A3" w:rsidP="00A207A3">
      <w:pPr>
        <w:pStyle w:val="SingleTxt"/>
      </w:pPr>
      <w:r w:rsidRPr="00A207A3">
        <w:t>22.</w:t>
      </w:r>
      <w:r w:rsidRPr="00A207A3">
        <w:tab/>
        <w:t>Комитет обеспокоен:</w:t>
      </w:r>
    </w:p>
    <w:p w14:paraId="797DEB1B" w14:textId="5A437B53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отсутствием в Уголовном кодексе конкретного определения домашнего насилия как преступления, а также тем, что для лиц, виновных в насилии в отношении интимного партнера и фемициде, предусмотрено недостаточно строгое наказание;</w:t>
      </w:r>
    </w:p>
    <w:p w14:paraId="6EB166F6" w14:textId="69DF13BD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сообщениями о случаях, когда лицо, виновное в жестоком обращении, не отселяли от членов его семьи, когда преуменьшали тяжесть инцидентов, относя их к мелким проступкам, а не преступлениям, или когда лицам, совершившим насилие, выносили только устное предупреждение;</w:t>
      </w:r>
    </w:p>
    <w:p w14:paraId="26C7EAD2" w14:textId="2E052BC7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  <w:t xml:space="preserve">неравномерным распределением приютов на территории страны, особенно в сельской местности, дефицитом доступного государственного жилья или жилья с регулируемой арендной платой, из-за чего жертвы домашнего </w:t>
      </w:r>
      <w:r w:rsidR="00A207A3" w:rsidRPr="00A207A3">
        <w:lastRenderedPageBreak/>
        <w:t>насилия вынуждены возвращаться домой, где они подвергаются жестокому обращению, а также недостаточным количеством недорогих и доступных медицинских услуг и программ реабилитации для жертв, переживших физическое и сексуальное насилие;</w:t>
      </w:r>
    </w:p>
    <w:p w14:paraId="5E885314" w14:textId="176D3D46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d)</w:t>
      </w:r>
      <w:r w:rsidR="00A207A3" w:rsidRPr="00A207A3">
        <w:tab/>
        <w:t>тем, что при рассмотрении дел об опеке над детьми и о праве на общение женщины, являющиеся жертвами домашнего насилия, подвергаются риску дальнейшего насилия и повторной виктимизации, поскольку от них требуют принимать участие в «примирительных процедурах» и улучшать коммуникацию с бывшим партнером.</w:t>
      </w:r>
    </w:p>
    <w:p w14:paraId="2EE80979" w14:textId="7F0D36C7" w:rsidR="00A207A3" w:rsidRPr="00A207A3" w:rsidRDefault="00A207A3" w:rsidP="00A207A3">
      <w:pPr>
        <w:pStyle w:val="SingleTxt"/>
      </w:pPr>
      <w:r w:rsidRPr="00A207A3">
        <w:t>23.</w:t>
      </w:r>
      <w:r w:rsidRPr="00A207A3">
        <w:tab/>
      </w:r>
      <w:r w:rsidRPr="00A207A3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Комитет настоятельно призывает государство-участник:</w:t>
      </w:r>
    </w:p>
    <w:p w14:paraId="16C02D51" w14:textId="54D460F3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способствовать скорейшему принятию всеобъемлющего законодательства по предотвращению и ликвидации насилия в отношении женщин, а также внесению поправок в Уголовный кодекс с целью включения домашнего насилия в категорию насильственных преступлений и ужесточения наказания за насилие со стороны интимного партнера или фемицид;</w:t>
      </w:r>
    </w:p>
    <w:p w14:paraId="65974567" w14:textId="72981ECB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обеспечивать посредством обязательного и последовательного повышения квалификации судей, прокуроров и сотрудников полиции и других правоохранительных органов, чтобы все акты гендерного насилия, в том числе сексуального насилия в отношении женщин, эффективно расследовались, чтобы виновные подвергались надлежащему преследованию и наказанию и чтобы судебные постановления о защите жертв должным образом исполнялись;</w:t>
      </w:r>
    </w:p>
    <w:p w14:paraId="774E7D78" w14:textId="50E24DC0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</w:r>
      <w:r w:rsidR="00A207A3" w:rsidRPr="00A207A3">
        <w:rPr>
          <w:b/>
          <w:bCs/>
        </w:rPr>
        <w:t>обеспечивать наличие на всей территории государства-участника приютов для женщин и девочек, ставших жертвами гендерного насилия, а также достаточное финансирование таких приютов, унифицировать процедуру их регистрации, предоставлять юридическую, медицинскую и психологическую помощь всем жертвам физического и сексуального насилия, а также проводить профессиональную подготовку и обучение;</w:t>
      </w:r>
    </w:p>
    <w:p w14:paraId="19306ADE" w14:textId="14CDB045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d)</w:t>
      </w:r>
      <w:r w:rsidR="00A207A3" w:rsidRPr="00A207A3">
        <w:tab/>
      </w:r>
      <w:r w:rsidR="00A207A3" w:rsidRPr="00A207A3">
        <w:rPr>
          <w:b/>
          <w:bCs/>
        </w:rPr>
        <w:t>надлежащим образом учитывать случаи домашнего насилия при рассмотрении дел об опеке над детьми и праве на общение, чтобы не подвергать жертв риску дальнейшего насилия.</w:t>
      </w:r>
    </w:p>
    <w:p w14:paraId="71808D4E" w14:textId="31F001A9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6BB9CE30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Торговля людьми и эксплуатация проституции</w:t>
      </w:r>
    </w:p>
    <w:p w14:paraId="5227F428" w14:textId="31DC7467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61CE91F3" w14:textId="77777777" w:rsidR="00A207A3" w:rsidRPr="00A207A3" w:rsidRDefault="00A207A3" w:rsidP="00A207A3">
      <w:pPr>
        <w:pStyle w:val="SingleTxt"/>
      </w:pPr>
      <w:r w:rsidRPr="00A207A3">
        <w:t>24.</w:t>
      </w:r>
      <w:r w:rsidRPr="00A207A3">
        <w:tab/>
        <w:t>Комитет отмечает последовательное осуществление программы по поддержке и защите жертв торговли людьми и функционирование Информационного центра по борьбе с торговлей людьми и по предупреждению преступности. Вместе с тем Комитет с озабоченностью отмечает:</w:t>
      </w:r>
    </w:p>
    <w:p w14:paraId="4CC1F4F0" w14:textId="16E93CF3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отсутствие информации о том, на какой стадии находится разработка проекта поправки к закону, предусматривающей ужесточение наказания за торговлю людьми и введение уголовной ответственности за покупку сексуальных услуг у жертв торговли людьми;</w:t>
      </w:r>
    </w:p>
    <w:p w14:paraId="47DE76F9" w14:textId="0CD3FAD7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отсутствие мер по идентификации жертв торговли людьми среди женщин, занимающихся проституцией, и обеспечению жертвам возможности сообщать о таких случаях в правоохранительные органы, не опасаясь преследования;</w:t>
      </w:r>
    </w:p>
    <w:p w14:paraId="3C871BDA" w14:textId="3B4AC54D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  <w:t xml:space="preserve">отсутствие информации о мерах, которые принимаются для совершенствования методов расследования дел о торговле людьми, чтобы решения по таким делам принимались не только на основе свидетельских показаний, а </w:t>
      </w:r>
      <w:r w:rsidR="00A207A3" w:rsidRPr="00A207A3">
        <w:lastRenderedPageBreak/>
        <w:t>также для обеспечения судебного преследования лиц, совершивших связанные с торговлей людьми преступления, и назначения им надлежащего наказания;</w:t>
      </w:r>
    </w:p>
    <w:p w14:paraId="26445B87" w14:textId="3E7FE17B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d)</w:t>
      </w:r>
      <w:r w:rsidR="00A207A3" w:rsidRPr="00A207A3">
        <w:tab/>
        <w:t>то обстоятельство, что признается, что имеют место случаи принудительных браков женщин и девочек рома, однако такие случаи не рассматриваются в судебном порядке как преступления, связанные с торговлей людьми.</w:t>
      </w:r>
    </w:p>
    <w:p w14:paraId="27782203" w14:textId="22DDB574" w:rsidR="00A207A3" w:rsidRPr="00A207A3" w:rsidRDefault="00A207A3" w:rsidP="00A207A3">
      <w:pPr>
        <w:pStyle w:val="SingleTxt"/>
      </w:pPr>
      <w:r w:rsidRPr="00A207A3">
        <w:t>25.</w:t>
      </w:r>
      <w:r w:rsidRPr="00A207A3">
        <w:tab/>
      </w:r>
      <w:r w:rsidRPr="00A207A3">
        <w:rPr>
          <w:b/>
          <w:bCs/>
        </w:rPr>
        <w:t>Ссылаясь на свою общую рекомендацию № 38 (2020) о торговле женщинами и девочками в контексте глобальной миграции, Комитет рекомендует государству-участнику:</w:t>
      </w:r>
    </w:p>
    <w:p w14:paraId="46BD8A02" w14:textId="4AFA029A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способствовать скорейшему внесению поправок в Уголовный кодекс с целью ужесточения наказания за торговлю людьми и введения уголовной ответственности за покупку сексуальных услуг у жертв торговли людьми;</w:t>
      </w:r>
    </w:p>
    <w:p w14:paraId="70643C0D" w14:textId="74429C64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обеспечивать повышение квалификации судей, прокуроров, сотрудников полиции и других правоохранительных органов, служащих пограничного контроля, медицинских работников и иного персонала оперативного реагирования, с тем чтобы идентифицировать жертв торговли людьми, в том числе среди женщин, занимающихся проституцией, и направлять их в соответствующие службы защиты и реабилитации, а также осуществлять эффективное расследование всех случаев и преследовать и наказывать лиц, совершивших преступление;</w:t>
      </w:r>
    </w:p>
    <w:p w14:paraId="5060A9F2" w14:textId="3A76AF59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</w:r>
      <w:r w:rsidR="00A207A3" w:rsidRPr="00A207A3">
        <w:rPr>
          <w:b/>
          <w:bCs/>
        </w:rPr>
        <w:t>принимать адресные меры по предотвращению торговли женщинами и девочками из общин рома, в том числе систематически проводить кампании по повышению осведомленности общественности, и обеспечивать судебное преследование за все соответствующие случаи как за преступления, связанные с торговлей людьми.</w:t>
      </w:r>
    </w:p>
    <w:p w14:paraId="2764800F" w14:textId="7631CF75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55917C71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Равное участие в политической и общественной жизни</w:t>
      </w:r>
    </w:p>
    <w:p w14:paraId="2457A285" w14:textId="51027F9D" w:rsidR="001426A2" w:rsidRPr="006B42B5" w:rsidRDefault="001426A2" w:rsidP="001426A2">
      <w:pPr>
        <w:pStyle w:val="SingleTxt"/>
        <w:spacing w:after="0" w:line="120" w:lineRule="exact"/>
        <w:rPr>
          <w:sz w:val="10"/>
        </w:rPr>
      </w:pPr>
    </w:p>
    <w:p w14:paraId="7BA24A11" w14:textId="77777777" w:rsidR="00A207A3" w:rsidRPr="00A207A3" w:rsidRDefault="00A207A3" w:rsidP="00A207A3">
      <w:pPr>
        <w:pStyle w:val="SingleTxt"/>
      </w:pPr>
      <w:r w:rsidRPr="00A207A3">
        <w:t>26.</w:t>
      </w:r>
      <w:r w:rsidRPr="00A207A3">
        <w:tab/>
        <w:t>Комитет с удовлетворением отмечает высокий уровень представленности женщин в органах судебной власти. Тем не менее он по-прежнему обеспокоен низкими показателями представленности женщин в парламенте и правительстве, а также недопредставленностью женщин на высоких должностях в дипломатической службе и на высоких и руководящих должностях и в советах директоров государственных и частных предприятий.</w:t>
      </w:r>
    </w:p>
    <w:p w14:paraId="1C006BFC" w14:textId="3504CBD4" w:rsidR="00A207A3" w:rsidRPr="00A207A3" w:rsidRDefault="00A207A3" w:rsidP="00A207A3">
      <w:pPr>
        <w:pStyle w:val="SingleTxt"/>
      </w:pPr>
      <w:r w:rsidRPr="00A207A3">
        <w:t>27.</w:t>
      </w:r>
      <w:r w:rsidRPr="00A207A3">
        <w:tab/>
      </w:r>
      <w:r w:rsidRPr="00A207A3">
        <w:rPr>
          <w:b/>
          <w:bCs/>
        </w:rPr>
        <w:t>Комитет повторяет рекомендации, содержащиеся в его предыдущих заключительных замечаниях (</w:t>
      </w:r>
      <w:hyperlink r:id="rId28" w:history="1">
        <w:r w:rsidRPr="00A207A3">
          <w:rPr>
            <w:rStyle w:val="Hyperlink"/>
            <w:b/>
            <w:bCs/>
          </w:rPr>
          <w:t>CEDAW/C/SVK/</w:t>
        </w:r>
        <w:r w:rsidRPr="00A207A3">
          <w:rPr>
            <w:rStyle w:val="Hyperlink"/>
            <w:b/>
            <w:bCs/>
          </w:rPr>
          <w:t>C</w:t>
        </w:r>
        <w:r w:rsidRPr="00A207A3">
          <w:rPr>
            <w:rStyle w:val="Hyperlink"/>
            <w:b/>
            <w:bCs/>
          </w:rPr>
          <w:t>O/5-6</w:t>
        </w:r>
      </w:hyperlink>
      <w:r w:rsidRPr="00A207A3">
        <w:rPr>
          <w:b/>
          <w:bCs/>
        </w:rPr>
        <w:t>, п. 25), о том, что государству-участнику следует:</w:t>
      </w:r>
    </w:p>
    <w:p w14:paraId="573B551F" w14:textId="11A8B6B0" w:rsidR="00A207A3" w:rsidRPr="00A207A3" w:rsidRDefault="001426A2" w:rsidP="00A207A3">
      <w:pPr>
        <w:pStyle w:val="SingleTxt"/>
        <w:rPr>
          <w:b/>
          <w:bCs/>
        </w:rPr>
      </w:pPr>
      <w:r w:rsidRPr="006B42B5">
        <w:tab/>
      </w:r>
      <w:r w:rsidR="00A207A3" w:rsidRPr="00A207A3">
        <w:t>a)</w:t>
      </w:r>
      <w:r w:rsidR="00A207A3" w:rsidRPr="00A207A3">
        <w:rPr>
          <w:b/>
          <w:bCs/>
        </w:rPr>
        <w:tab/>
        <w:t>принимать меры, включая временные специальные меры, такие как увеличение квот, составление избирательных списков политических партий на основе принципа гендерного паритета (система «молния») и целевое финансирование кампаний кандидатов-женщин, с тем чтобы достичь равной представленности женщин и мужчин на выборных должностях в федеральных, региональных и общинных органах власти и политических партиях;</w:t>
      </w:r>
    </w:p>
    <w:p w14:paraId="1A3D7768" w14:textId="107538E9" w:rsidR="00A207A3" w:rsidRPr="00A207A3" w:rsidRDefault="001426A2" w:rsidP="00A207A3">
      <w:pPr>
        <w:pStyle w:val="SingleTxt"/>
        <w:rPr>
          <w:b/>
          <w:bCs/>
        </w:rPr>
      </w:pPr>
      <w:r w:rsidRPr="006B42B5">
        <w:tab/>
      </w:r>
      <w:r w:rsidR="00A207A3" w:rsidRPr="00A207A3">
        <w:t>b)</w:t>
      </w:r>
      <w:r w:rsidR="00A207A3" w:rsidRPr="00A207A3">
        <w:rPr>
          <w:b/>
          <w:bCs/>
        </w:rPr>
        <w:tab/>
        <w:t>принимать адресные меры, включая временные специальные меры, такие как преференциальный наем и продвижение кандидатов-женщин, с тем чтобы достичь гендерного паритета на уровне назначаемых государственных должностей, в том числе должностей в сфере государственного управления и на дипломатической службе, особенно на уровне принятия решений;</w:t>
      </w:r>
    </w:p>
    <w:p w14:paraId="431A8EE6" w14:textId="5D4FE14E" w:rsidR="00A207A3" w:rsidRPr="00A207A3" w:rsidRDefault="001426A2" w:rsidP="00A207A3">
      <w:pPr>
        <w:pStyle w:val="SingleTxt"/>
        <w:rPr>
          <w:b/>
          <w:bCs/>
        </w:rPr>
      </w:pPr>
      <w:r w:rsidRPr="006B42B5">
        <w:lastRenderedPageBreak/>
        <w:tab/>
      </w:r>
      <w:r w:rsidR="00A207A3" w:rsidRPr="00A207A3">
        <w:t>c)</w:t>
      </w:r>
      <w:r w:rsidR="00A207A3" w:rsidRPr="00A207A3">
        <w:rPr>
          <w:b/>
          <w:bCs/>
        </w:rPr>
        <w:tab/>
        <w:t>принимать меры по обеспечению соблюдения Директивы (ЕС) №</w:t>
      </w:r>
      <w:r w:rsidR="001B2892">
        <w:rPr>
          <w:b/>
          <w:bCs/>
        </w:rPr>
        <w:t> </w:t>
      </w:r>
      <w:r w:rsidR="00A207A3" w:rsidRPr="00A207A3">
        <w:rPr>
          <w:b/>
          <w:bCs/>
        </w:rPr>
        <w:t>2022/2381 об улучшении гендерного баланса среди директоров зарегистрированных на бирже компаний, в частности государственных предприятий.</w:t>
      </w:r>
    </w:p>
    <w:p w14:paraId="6CE8D748" w14:textId="4AEAF82B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3B97DB2B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Женщины и мир и безопасность</w:t>
      </w:r>
    </w:p>
    <w:p w14:paraId="4BBFDDC2" w14:textId="0657FC9B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1AAB2CDA" w14:textId="10D0DCFE" w:rsidR="00A207A3" w:rsidRPr="00A207A3" w:rsidRDefault="00A207A3" w:rsidP="00A207A3">
      <w:pPr>
        <w:pStyle w:val="SingleTxt"/>
      </w:pPr>
      <w:r w:rsidRPr="00A207A3">
        <w:t>28.</w:t>
      </w:r>
      <w:r w:rsidRPr="00A207A3">
        <w:tab/>
        <w:t xml:space="preserve">Комитет приветствует принятие первого национального плана действий по осуществлению резолюции </w:t>
      </w:r>
      <w:hyperlink r:id="rId29" w:history="1">
        <w:r w:rsidRPr="00A207A3">
          <w:rPr>
            <w:rStyle w:val="Hyperlink"/>
          </w:rPr>
          <w:t>1325 (2000)</w:t>
        </w:r>
      </w:hyperlink>
      <w:r w:rsidRPr="00A207A3">
        <w:t xml:space="preserve"> Совета Безопасности о женщинах и мире и безопасности на период 2021–2025 годов. Вместе с тем Комитет обеспокоен отсутствием информации об участии гражданского общества в процессе разработки плана и о процедурах реализации, мониторинга и оценки национального плана действий.</w:t>
      </w:r>
    </w:p>
    <w:p w14:paraId="33E464B6" w14:textId="211CD413" w:rsidR="00A207A3" w:rsidRPr="00A207A3" w:rsidRDefault="00A207A3" w:rsidP="00A207A3">
      <w:pPr>
        <w:pStyle w:val="SingleTxt"/>
      </w:pPr>
      <w:r w:rsidRPr="00A207A3">
        <w:t>29.</w:t>
      </w:r>
      <w:r w:rsidRPr="00A207A3">
        <w:tab/>
      </w:r>
      <w:r w:rsidRPr="00A207A3">
        <w:rPr>
          <w:b/>
          <w:bCs/>
        </w:rPr>
        <w:t xml:space="preserve">Ссылаясь на свою общую рекомендацию № 30 (2013),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 обеспечить эффективное участие женских организаций в разработке и реализации второго национального плана действий по осуществлению резолюции </w:t>
      </w:r>
      <w:hyperlink r:id="rId30" w:history="1">
        <w:r w:rsidRPr="00A207A3">
          <w:rPr>
            <w:rStyle w:val="Hyperlink"/>
            <w:b/>
            <w:bCs/>
          </w:rPr>
          <w:t>1325 (2000)</w:t>
        </w:r>
      </w:hyperlink>
      <w:r w:rsidRPr="00A207A3">
        <w:rPr>
          <w:b/>
          <w:bCs/>
        </w:rPr>
        <w:t xml:space="preserve"> Совета Безопасности о женщинах и мире и безопасности на период 2026–2030 годов и принять во внимание весь спектр повестки дня Совета Безопасности по вопросу о женщинах и мире и безопасности в соответствии с резолюциями Совета </w:t>
      </w:r>
      <w:hyperlink r:id="rId31" w:history="1">
        <w:r w:rsidRPr="00A207A3">
          <w:rPr>
            <w:rStyle w:val="Hyperlink"/>
            <w:b/>
            <w:bCs/>
          </w:rPr>
          <w:t>1325 (2000)</w:t>
        </w:r>
      </w:hyperlink>
      <w:r w:rsidRPr="00A207A3">
        <w:rPr>
          <w:b/>
          <w:bCs/>
        </w:rPr>
        <w:t xml:space="preserve">, </w:t>
      </w:r>
      <w:hyperlink r:id="rId32" w:history="1">
        <w:r w:rsidRPr="00A207A3">
          <w:rPr>
            <w:rStyle w:val="Hyperlink"/>
            <w:b/>
            <w:bCs/>
          </w:rPr>
          <w:t>1820 (2008)</w:t>
        </w:r>
      </w:hyperlink>
      <w:r w:rsidRPr="00A207A3">
        <w:rPr>
          <w:b/>
          <w:bCs/>
        </w:rPr>
        <w:t xml:space="preserve">, </w:t>
      </w:r>
      <w:hyperlink r:id="rId33" w:history="1">
        <w:r w:rsidRPr="00A207A3">
          <w:rPr>
            <w:rStyle w:val="Hyperlink"/>
            <w:b/>
            <w:bCs/>
          </w:rPr>
          <w:t>1888 (2009)</w:t>
        </w:r>
      </w:hyperlink>
      <w:r w:rsidRPr="00A207A3">
        <w:rPr>
          <w:b/>
          <w:bCs/>
        </w:rPr>
        <w:t xml:space="preserve">, </w:t>
      </w:r>
      <w:hyperlink r:id="rId34" w:history="1">
        <w:r w:rsidRPr="00A207A3">
          <w:rPr>
            <w:rStyle w:val="Hyperlink"/>
            <w:b/>
            <w:bCs/>
          </w:rPr>
          <w:t>1889 (2009)</w:t>
        </w:r>
      </w:hyperlink>
      <w:r w:rsidRPr="00A207A3">
        <w:rPr>
          <w:b/>
          <w:bCs/>
        </w:rPr>
        <w:t xml:space="preserve">, </w:t>
      </w:r>
      <w:hyperlink r:id="rId35" w:history="1">
        <w:r w:rsidRPr="00A207A3">
          <w:rPr>
            <w:rStyle w:val="Hyperlink"/>
            <w:b/>
            <w:bCs/>
          </w:rPr>
          <w:t>1960 (2010)</w:t>
        </w:r>
      </w:hyperlink>
      <w:r w:rsidRPr="00A207A3">
        <w:rPr>
          <w:b/>
          <w:bCs/>
        </w:rPr>
        <w:t xml:space="preserve">, </w:t>
      </w:r>
      <w:hyperlink r:id="rId36" w:history="1">
        <w:r w:rsidRPr="00A207A3">
          <w:rPr>
            <w:rStyle w:val="Hyperlink"/>
            <w:b/>
            <w:bCs/>
          </w:rPr>
          <w:t>2106 (2013)</w:t>
        </w:r>
      </w:hyperlink>
      <w:r w:rsidRPr="00A207A3">
        <w:rPr>
          <w:b/>
          <w:bCs/>
        </w:rPr>
        <w:t xml:space="preserve">, </w:t>
      </w:r>
      <w:hyperlink r:id="rId37" w:history="1">
        <w:r w:rsidRPr="00A207A3">
          <w:rPr>
            <w:rStyle w:val="Hyperlink"/>
            <w:b/>
            <w:bCs/>
          </w:rPr>
          <w:t>2122 (2013)</w:t>
        </w:r>
      </w:hyperlink>
      <w:r w:rsidRPr="00A207A3">
        <w:rPr>
          <w:b/>
          <w:bCs/>
        </w:rPr>
        <w:t xml:space="preserve">, </w:t>
      </w:r>
      <w:hyperlink r:id="rId38" w:history="1">
        <w:r w:rsidRPr="00A207A3">
          <w:rPr>
            <w:rStyle w:val="Hyperlink"/>
            <w:b/>
            <w:bCs/>
          </w:rPr>
          <w:t>2242 (2015)</w:t>
        </w:r>
      </w:hyperlink>
      <w:r w:rsidRPr="00A207A3">
        <w:rPr>
          <w:b/>
          <w:bCs/>
        </w:rPr>
        <w:t xml:space="preserve">, </w:t>
      </w:r>
      <w:hyperlink r:id="rId39" w:history="1">
        <w:r w:rsidRPr="00A207A3">
          <w:rPr>
            <w:rStyle w:val="Hyperlink"/>
            <w:b/>
            <w:bCs/>
          </w:rPr>
          <w:t>2467 (2019)</w:t>
        </w:r>
      </w:hyperlink>
      <w:r w:rsidRPr="00A207A3">
        <w:rPr>
          <w:b/>
          <w:bCs/>
        </w:rPr>
        <w:t xml:space="preserve"> и </w:t>
      </w:r>
      <w:hyperlink r:id="rId40" w:history="1">
        <w:r w:rsidRPr="00A207A3">
          <w:rPr>
            <w:rStyle w:val="Hyperlink"/>
            <w:b/>
            <w:bCs/>
          </w:rPr>
          <w:t>2493 (2019)</w:t>
        </w:r>
      </w:hyperlink>
      <w:r w:rsidRPr="00A207A3">
        <w:rPr>
          <w:b/>
          <w:bCs/>
        </w:rPr>
        <w:t>.</w:t>
      </w:r>
    </w:p>
    <w:p w14:paraId="5BF878D3" w14:textId="77777777" w:rsidR="00A207A3" w:rsidRPr="00A207A3" w:rsidRDefault="00A207A3" w:rsidP="00A207A3">
      <w:pPr>
        <w:pStyle w:val="SingleTxt"/>
      </w:pPr>
      <w:r w:rsidRPr="00A207A3">
        <w:t>30.</w:t>
      </w:r>
      <w:r w:rsidRPr="00A207A3">
        <w:tab/>
        <w:t>Комитет с удовлетворением отмечает, что были приняты три пакета законов, направленных на содействие интеграции украинских беженцев, в частности женщин, и охватывающих вопросы предоставления видов на жительство и обеспечения временной защиты, доступа к рынку труда, образования, транспорта, жилья, социальной защиты и здравоохранения. Однако Комитет обеспокоен тем, насколько соблюдаются эти законы, особенно в отношении доступа беженок к жилью, питанию, детским учреждениям и возможностям трудоустройства. Кроме того, Комитет выражает озабоченность в связи с:</w:t>
      </w:r>
    </w:p>
    <w:p w14:paraId="66402744" w14:textId="3E78DD5C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отсутствием информации о ходе реализации пакета законов и о том, как они воздействуют на интеграцию украинских беженок, составляющих около 86 процентов от прибывающих в страну беженцев, в частности в отношении материальных и продовольственных потребностей женщин, а также наличия и доступности детских учреждений и возможностей трудоустройства;</w:t>
      </w:r>
    </w:p>
    <w:p w14:paraId="462F5C21" w14:textId="3DD0DEC6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сообщениями об отсутствии процедур идентификации и направления к специалистам уязвимых лиц, включая женщин с инвалидностью, в случаях гендерного насилия в отношении женщин из числа беженцев и лиц, ищущих убежища.</w:t>
      </w:r>
    </w:p>
    <w:p w14:paraId="21EE4491" w14:textId="77777777" w:rsidR="00A207A3" w:rsidRPr="00A207A3" w:rsidRDefault="00A207A3" w:rsidP="00A207A3">
      <w:pPr>
        <w:pStyle w:val="SingleTxt"/>
      </w:pPr>
      <w:r w:rsidRPr="00A207A3">
        <w:t>31.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4CC93BB4" w14:textId="10FF2F4B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принимать целенаправленные меры, включая временные специальные меры, чтобы обеспечивать полное исполнение пакетов законов и гарантировать украинским беженкам доступ к возможностям трудоустройства, жилью, детским учреждениям и питанию;</w:t>
      </w:r>
    </w:p>
    <w:p w14:paraId="5F0437BD" w14:textId="28C61029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принимать целенаправленные меры по защите особенно сильно подверженных риску гендерного насилия женщин и девочек из числа беженцев и лиц, ищущих убежища, расследовать акты насилия и осуществлять судебное преследование и наказание за них.</w:t>
      </w:r>
    </w:p>
    <w:p w14:paraId="3FDB3536" w14:textId="5166CC69" w:rsidR="001426A2" w:rsidRPr="006B42B5" w:rsidRDefault="001426A2">
      <w:pPr>
        <w:spacing w:after="200" w:line="276" w:lineRule="auto"/>
      </w:pPr>
      <w:r w:rsidRPr="006B42B5">
        <w:br w:type="page"/>
      </w:r>
    </w:p>
    <w:p w14:paraId="57953381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lastRenderedPageBreak/>
        <w:tab/>
      </w:r>
      <w:r w:rsidRPr="006B42B5">
        <w:tab/>
        <w:t>Образование</w:t>
      </w:r>
    </w:p>
    <w:p w14:paraId="11E5C25E" w14:textId="6CBE2FAE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365E5635" w14:textId="77777777" w:rsidR="00A207A3" w:rsidRPr="00A207A3" w:rsidRDefault="00A207A3" w:rsidP="00A207A3">
      <w:pPr>
        <w:pStyle w:val="SingleTxt"/>
      </w:pPr>
      <w:r w:rsidRPr="00A207A3">
        <w:t>32.</w:t>
      </w:r>
      <w:r w:rsidRPr="00A207A3">
        <w:tab/>
        <w:t>Комитет отмечает меры, принятые в рамках национальной стратегии по применению инклюзивного подхода в образовании и обучении и соответствующего первого плана действий на период 2022–2024 годов и направленные на поощрение инклюзивности в образовании и обучении на всех уровнях. Он отмечает также усилия государства-участника по совершенствованию образовательной инфраструктуры с целью ликвидации сегрегации детей рома, а также по содействию реализации национального проекта, направленного на развитие дошкольного образования в общинах рома посредством предоставления пострадавшим временной компенсации. Вместе с тем Комитет обеспокоен следующим:</w:t>
      </w:r>
    </w:p>
    <w:p w14:paraId="5C1E02B9" w14:textId="1CCDE8CC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задержками с внедрением планов комплексного просвещения в области сексуального и репродуктивного здоровья в школьные учебные программы и с разработкой специализированных программ по повышению квалификации специалистов в сфере образования;</w:t>
      </w:r>
    </w:p>
    <w:p w14:paraId="065B5A63" w14:textId="2268948E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низким уровнем представленности женщин и девочек в таких областях, как математика, наука и технологии, а также низким уровнем представленности женщин на преподавательских должностях в системе высшего образования;</w:t>
      </w:r>
    </w:p>
    <w:p w14:paraId="79A74002" w14:textId="0D3EA3C2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  <w:t>сохраняющейся сегрегацией детей рома, обучающихся в специальных школах и/или специальных классах в обычных школах, и сегрегацией детей с инвалидностью, в том числе девочек, которые получают образование в специальных школах и/или специальных классах</w:t>
      </w:r>
      <w:r w:rsidR="00493639" w:rsidRPr="00493639">
        <w:t>.</w:t>
      </w:r>
    </w:p>
    <w:p w14:paraId="204F87D6" w14:textId="77777777" w:rsidR="00A207A3" w:rsidRPr="00A207A3" w:rsidRDefault="00A207A3" w:rsidP="00A207A3">
      <w:pPr>
        <w:pStyle w:val="SingleTxt"/>
      </w:pPr>
      <w:r w:rsidRPr="00A207A3">
        <w:t>33.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261AE101" w14:textId="2AF1ED7B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предоставлять девочкам и мальчикам в рамках общих школьных программ соответствующее их возрасту и основанное на научных знаниях и международных нормах в области прав человека образование по вопросам охраны сексуального и репродуктивного здоровья и защиты прав, в том числе посредством использования цифровых технологий, и включать в эти программы информацию об ответственном сексуальном поведении и профилактике ранней беременности и инфекций, передаваемых половым путем, а также обучать преподавательский состав тому, как проводить такую просветительскую работу;</w:t>
      </w:r>
    </w:p>
    <w:p w14:paraId="7036A90B" w14:textId="1E305264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принимать меры, в том числе временные специальные меры, в целях ликвидации гендерной сегрегации в образовании и поощрения женщин и девочек выбирать традиционно не ассоциирующиеся с ними направления для получения образования в таких областях, как математика, наука и технологии, а также рассмотреть возможность принятия временных специальных мер, таких как установление обязательных квот, для обеспечения равной представленности женщин и мужчин на высоких должностях в научной сфере;</w:t>
      </w:r>
    </w:p>
    <w:p w14:paraId="7C000859" w14:textId="3ED57D7A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</w:r>
      <w:r w:rsidR="00A207A3" w:rsidRPr="00A207A3">
        <w:rPr>
          <w:b/>
          <w:bCs/>
        </w:rPr>
        <w:t>активизировать усилия по ликвидации сегрегации девочек рома в системе образования, обеспечивать им равный доступ к качественному образованию на всех уровнях, а также предпринимать эффективные действия для улучшения показателей посещаемости ими занятий в начальной и средней школе посредством принятия временных специальных мер и оказания поддержки.</w:t>
      </w:r>
    </w:p>
    <w:p w14:paraId="284D3A31" w14:textId="1F3B7F2C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35BE2705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Занятость</w:t>
      </w:r>
    </w:p>
    <w:p w14:paraId="5AEBADA7" w14:textId="4F4523EF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1E71BA69" w14:textId="6601119E" w:rsidR="00A207A3" w:rsidRPr="00A207A3" w:rsidRDefault="00A207A3" w:rsidP="00A207A3">
      <w:pPr>
        <w:pStyle w:val="SingleTxt"/>
      </w:pPr>
      <w:r w:rsidRPr="00A207A3">
        <w:t>34.</w:t>
      </w:r>
      <w:r w:rsidRPr="00A207A3">
        <w:tab/>
        <w:t>Комитет положительно оценивает введение двухнедельного отпуска по уходу за ребенком, предоставляемого отцу, и отмечает усилия государства-</w:t>
      </w:r>
      <w:r w:rsidRPr="00A207A3">
        <w:lastRenderedPageBreak/>
        <w:t xml:space="preserve">участника по расширению объема услуг по уходу за детьми в возрасте до трех лет на </w:t>
      </w:r>
      <w:r w:rsidR="009F19F2" w:rsidRPr="009F19F2">
        <w:t>10</w:t>
      </w:r>
      <w:r w:rsidR="009F19F2">
        <w:rPr>
          <w:lang w:val="en-US"/>
        </w:rPr>
        <w:t> </w:t>
      </w:r>
      <w:r w:rsidRPr="00A207A3">
        <w:t>процентов и предоставлению матерям возможности быстрее устроиться на работу после декретного отпуска. Он также принимает к сведению информацию о разработке материалов, направленных на поощрение гендерного равенства на рабочем месте, а также о мерах, принятых в целях ликвидации гендерной сегрегации на рынке труда и сокращения гендерного разрыва в оплате труда. Вместе с тем Комитет с обеспокоенностью отмечает следующее:</w:t>
      </w:r>
    </w:p>
    <w:p w14:paraId="0C09005A" w14:textId="1DA4E09A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сохраняющийся в государстве-участнике гендерный разрыв в оплате труда и наличие вертикальной и горизонтальной сегрегации на рынке труда, несмотря на высокий уровень образования женщин;</w:t>
      </w:r>
    </w:p>
    <w:p w14:paraId="505F24A2" w14:textId="594923AC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недостаточное количество подходящих и доступных учреждений по уходу за детьми и возможностей работать по гибкому графику, а также механизмов, обеспечивающих равное распределение родительских обязанностей; все это значительно мешает женщинам получить доступ к возможностям трудоустройства, особенно после декретного отпуска;</w:t>
      </w:r>
    </w:p>
    <w:p w14:paraId="6D0D2D92" w14:textId="65EA725F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  <w:t>трудности, с которыми сталкиваются женщины рома, женщины с инвалидностью и мигрантки, в том числе беженки и лица, ищущие убежища, пытаясь устроиться на стабильную работу с полной занятостью;</w:t>
      </w:r>
    </w:p>
    <w:p w14:paraId="2D9A2843" w14:textId="428A21CB" w:rsidR="00A207A3" w:rsidRPr="00A207A3" w:rsidRDefault="00624CBF" w:rsidP="00A207A3">
      <w:pPr>
        <w:pStyle w:val="SingleTxt"/>
      </w:pPr>
      <w:r>
        <w:tab/>
      </w:r>
      <w:r w:rsidR="00A207A3" w:rsidRPr="00A207A3">
        <w:t>d)</w:t>
      </w:r>
      <w:r w:rsidR="00A207A3" w:rsidRPr="00A207A3">
        <w:tab/>
        <w:t>то обстоятельство, что государство-участник не ратифицировало Конвенцию 2019 года об искоренении насилия и домогательств (190) Международной организации труда.</w:t>
      </w:r>
    </w:p>
    <w:p w14:paraId="0E074D50" w14:textId="2A5B0166" w:rsidR="00A207A3" w:rsidRPr="00A207A3" w:rsidRDefault="00A207A3" w:rsidP="00A207A3">
      <w:pPr>
        <w:pStyle w:val="SingleTxt"/>
      </w:pPr>
      <w:r w:rsidRPr="00A207A3">
        <w:t>35.</w:t>
      </w:r>
      <w:r w:rsidRPr="00A207A3">
        <w:tab/>
      </w:r>
      <w:r w:rsidRPr="00A207A3">
        <w:rPr>
          <w:b/>
          <w:bCs/>
        </w:rPr>
        <w:t>Ссылаясь на свою общую рекомендацию № 13 (1989) о равном вознаграждении за равный труд и на задачу 8.5, поставленную в рамках целей в области устойчивого развития и предусматривающую обеспечение к 2030</w:t>
      </w:r>
      <w:r w:rsidR="00624CBF">
        <w:rPr>
          <w:b/>
          <w:bCs/>
          <w:lang w:val="en-US"/>
        </w:rPr>
        <w:t> </w:t>
      </w:r>
      <w:r w:rsidRPr="00A207A3">
        <w:rPr>
          <w:b/>
          <w:bCs/>
        </w:rPr>
        <w:t>году полной и производительной занятости и достойной работы для всех женщин и мужчин, в том числе молодых людей и людей с инвалидностью, и равной оплаты за труд равной ценности, Комитет рекомендует государству-участнику:</w:t>
      </w:r>
    </w:p>
    <w:p w14:paraId="492DA7AA" w14:textId="6E328E23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активизировать усилия по ликвидации горизонтальной и вертикальной сегрегации между женщинами и мужчинами на рынке труда и гендерного разрыва в оплате труда, в том числе путем пересмотра уровней заработной платы во всех секторах, применения аналитических методов классификации и оценки должностных обязанностей с учетом гендерных факторов, проведения регулярных обзоров размеров заработной платы, поощрения работодателей публиковать данные о гендерном разрыве в оплате труда с соответствующими комментариями с целью достигнуть более глубокого понимания причин гендерного разрыва в оплате труда, а также строгого соблюдения принципа обеспечения равной оплаты за труд равной ценности;</w:t>
      </w:r>
    </w:p>
    <w:p w14:paraId="77860809" w14:textId="2483B693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принимать меры, в том числе направленные на пересмотр законов о труде и социальном обеспечении, в целях содействия равному распределению родительских обязанностей между женщинами и мужчинами и поощрения государственных и частных компаний предоставлять родителям возможности работы по гибкому графику и увеличивать количество подходящих и доступных учреждений по уходу за детьми на всей территории государства-участника;</w:t>
      </w:r>
    </w:p>
    <w:p w14:paraId="6BEF34F5" w14:textId="6BFFE191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</w:r>
      <w:r w:rsidR="00A207A3" w:rsidRPr="00A207A3">
        <w:rPr>
          <w:b/>
          <w:bCs/>
        </w:rPr>
        <w:t xml:space="preserve">принимать все необходимые меры, включая временные специальные меры, для преодоления структурных барьеров, с которыми сталкиваются женщины из обездоленных групп, особенно женщины рома, женщины с инвалидностью и мигрантки, а также беженки и лица, ищущие </w:t>
      </w:r>
      <w:r w:rsidR="00A207A3" w:rsidRPr="00A207A3">
        <w:rPr>
          <w:b/>
          <w:bCs/>
        </w:rPr>
        <w:lastRenderedPageBreak/>
        <w:t>убежища, с тем чтобы обеспечивать полную и производительную занятость, достойную работу и равную оплату за труд равной ценности.</w:t>
      </w:r>
    </w:p>
    <w:p w14:paraId="52CF863A" w14:textId="3F9C69A4" w:rsidR="00A207A3" w:rsidRPr="00A207A3" w:rsidRDefault="001426A2" w:rsidP="00B46B86">
      <w:pPr>
        <w:pStyle w:val="SingleTxt"/>
      </w:pPr>
      <w:r w:rsidRPr="006B42B5">
        <w:tab/>
      </w:r>
      <w:r w:rsidR="00A207A3" w:rsidRPr="00A207A3">
        <w:t>d)</w:t>
      </w:r>
      <w:r w:rsidR="00A207A3" w:rsidRPr="00A207A3">
        <w:tab/>
      </w:r>
      <w:r w:rsidR="00A207A3" w:rsidRPr="00A207A3">
        <w:rPr>
          <w:b/>
          <w:bCs/>
        </w:rPr>
        <w:t>ратифицировать Конвенцию 2019 года об искоренении насилия и домогательств (190).</w:t>
      </w:r>
    </w:p>
    <w:p w14:paraId="7E5D3635" w14:textId="319AEE01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58F598F9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Здравоохранение</w:t>
      </w:r>
    </w:p>
    <w:p w14:paraId="60FA5CE6" w14:textId="11805FA0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7FCAD897" w14:textId="77777777" w:rsidR="00A207A3" w:rsidRPr="00A207A3" w:rsidRDefault="00A207A3" w:rsidP="00A207A3">
      <w:pPr>
        <w:pStyle w:val="SingleTxt"/>
      </w:pPr>
      <w:r w:rsidRPr="00A207A3">
        <w:t>36.</w:t>
      </w:r>
      <w:r w:rsidRPr="00A207A3">
        <w:tab/>
        <w:t>Комитет отмечает проект «Здоровые общины: использование в больницах услуг специалистов по поддержке в области здоровья», направленный на улучшение доступа к регулярным медицинским услугам для уязвимых групп населения из числа рома, в том числе для женщин. Комитет обеспокоен:</w:t>
      </w:r>
    </w:p>
    <w:p w14:paraId="23E40E6C" w14:textId="4DE177D1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тем, что, несмотря на высокие показатели подростковой беременности и детской смертности и рост распространенности инфекций, передаваемых половым путем, наблюдаются длительные задержки в принятии всеобъемлющей программы в области сексуального и репродуктивного здоровья и прав;</w:t>
      </w:r>
    </w:p>
    <w:p w14:paraId="7F09F88F" w14:textId="5DBE5FA5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тем обстоятельством, что современные виды контрацепции и прерывания беременности по желанию женщины до сих пор не охватываются государственной программой медицинского страхования, а средства экстренной контрацепции по-прежнему запрещены;</w:t>
      </w:r>
    </w:p>
    <w:p w14:paraId="3C91700C" w14:textId="6B682B29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  <w:t>тем, что при получении доступа к легальному и безопасному аборту женщины и девочки, в том числе представительницы уязвимых и неблагополучных групп женщин, сталкиваются с такими препятствиями, как требование об обязательном психологическом консультировании, соблюдении ненужного по медицинским соображениям периода ожидания и — в случае девочек младше 18 лет — получении родительского разрешения.</w:t>
      </w:r>
    </w:p>
    <w:p w14:paraId="32845DFE" w14:textId="77777777" w:rsidR="00A207A3" w:rsidRPr="00A207A3" w:rsidRDefault="00A207A3" w:rsidP="00A207A3">
      <w:pPr>
        <w:pStyle w:val="SingleTxt"/>
      </w:pPr>
      <w:r w:rsidRPr="00A207A3">
        <w:t>37.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1B16A6C0" w14:textId="13903795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ускорить принятие всеобъемлющей программы, касающейся сексуального и репродуктивного здоровья и прав, в соответствии с международными стандартами в области прав человека, включая Конвенцию, а также с общей рекомендацией Комитета № 24 (1999) о женщинах и здоровье и стандартами Всемирной организации здравоохранения;</w:t>
      </w:r>
    </w:p>
    <w:p w14:paraId="4F07E68C" w14:textId="15689A51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сделать так, чтобы легальные аборты, включая аборты по желанию женщины, и современные виды контрацепции охватывались государственной программой медицинского страхования;</w:t>
      </w:r>
    </w:p>
    <w:p w14:paraId="7D2457AE" w14:textId="68F4E466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</w:r>
      <w:r w:rsidR="00A207A3" w:rsidRPr="00A207A3">
        <w:rPr>
          <w:b/>
          <w:bCs/>
        </w:rPr>
        <w:t>во исполнение рекомендаций Всемирной организации здравоохранения отменить ограничения на доступ к безопасным абортам, такие как требование об обязательном психологическом консультировании, ненужном по медицинским соображениям периоде ожидания и получении разрешения третьей стороны.</w:t>
      </w:r>
    </w:p>
    <w:p w14:paraId="7644B1B5" w14:textId="15EB0821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44626490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Расширение экономических прав и возможностей женщин</w:t>
      </w:r>
    </w:p>
    <w:p w14:paraId="0DB8D33D" w14:textId="79F21B16" w:rsidR="00A207A3" w:rsidRPr="00B667C7" w:rsidRDefault="00A207A3" w:rsidP="00B667C7">
      <w:pPr>
        <w:pStyle w:val="SingleTxt"/>
        <w:spacing w:after="0" w:line="120" w:lineRule="exact"/>
        <w:rPr>
          <w:sz w:val="10"/>
        </w:rPr>
      </w:pPr>
    </w:p>
    <w:p w14:paraId="068C865B" w14:textId="77777777" w:rsidR="00A207A3" w:rsidRPr="00A207A3" w:rsidRDefault="00A207A3" w:rsidP="00A207A3">
      <w:pPr>
        <w:pStyle w:val="SingleTxt"/>
      </w:pPr>
      <w:r w:rsidRPr="00A207A3">
        <w:t>38.</w:t>
      </w:r>
      <w:r w:rsidRPr="00A207A3">
        <w:tab/>
        <w:t>Комитет отмечает предоставленную в ходе диалога информацию о том, что государство-участник создало программу выплаты пособий по беременности для оказания женщинам финансовой поддержки во время беременности. Однако он обеспокоен тем, что:</w:t>
      </w:r>
    </w:p>
    <w:p w14:paraId="580B1791" w14:textId="70B1AE16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уязвимые женщины подвержены высокому риску бедности, поскольку у них нет достаточного доступа к надлежащим социальным пособиям, льготам и пенсиям и к информации о том, как получить такой доступ;</w:t>
      </w:r>
    </w:p>
    <w:p w14:paraId="3C93EC98" w14:textId="6B707D66" w:rsidR="00A207A3" w:rsidRPr="00A207A3" w:rsidRDefault="001426A2" w:rsidP="00A207A3">
      <w:pPr>
        <w:pStyle w:val="SingleTxt"/>
      </w:pPr>
      <w:r w:rsidRPr="006B42B5">
        <w:lastRenderedPageBreak/>
        <w:tab/>
      </w:r>
      <w:r w:rsidR="00A207A3" w:rsidRPr="00A207A3">
        <w:t>b)</w:t>
      </w:r>
      <w:r w:rsidR="00A207A3" w:rsidRPr="00A207A3">
        <w:tab/>
        <w:t>предоставляется недостаточный объем информации о программах кредитования, ипотечных кредитах и других формах финансового кредитования для женщин и нет надлежащей специальной подготовки по вопросам предпринимательства.</w:t>
      </w:r>
    </w:p>
    <w:p w14:paraId="11E851AC" w14:textId="77777777" w:rsidR="00A207A3" w:rsidRPr="00A207A3" w:rsidRDefault="00A207A3" w:rsidP="00A207A3">
      <w:pPr>
        <w:pStyle w:val="SingleTxt"/>
      </w:pPr>
      <w:r w:rsidRPr="00A207A3">
        <w:t>39.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1891EDC8" w14:textId="3E581229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пересмотреть программы выплат пенсионных и социальных пособий, с тем чтобы обеспечить надлежащие размеры пенсий и других пособий и сроки их выплаты, необходимые для эффективной защиты всех женщин от бедности, и принять специальные меры для улучшения экономического положения уязвимых групп женщин, как это было рекомендовано в предыдущих заключительных замечаниях (</w:t>
      </w:r>
      <w:hyperlink r:id="rId41" w:history="1">
        <w:r w:rsidR="00A207A3" w:rsidRPr="00A207A3">
          <w:rPr>
            <w:rStyle w:val="Hyperlink"/>
            <w:b/>
            <w:bCs/>
          </w:rPr>
          <w:t>CEDAW</w:t>
        </w:r>
        <w:r w:rsidR="00A207A3" w:rsidRPr="00A207A3">
          <w:rPr>
            <w:rStyle w:val="Hyperlink"/>
            <w:b/>
            <w:bCs/>
          </w:rPr>
          <w:t>/</w:t>
        </w:r>
        <w:r w:rsidR="00A207A3" w:rsidRPr="00A207A3">
          <w:rPr>
            <w:rStyle w:val="Hyperlink"/>
            <w:b/>
            <w:bCs/>
          </w:rPr>
          <w:t>C/SVK/CO/5-6</w:t>
        </w:r>
      </w:hyperlink>
      <w:r w:rsidR="00A207A3" w:rsidRPr="00A207A3">
        <w:rPr>
          <w:b/>
          <w:bCs/>
        </w:rPr>
        <w:t>, пункт</w:t>
      </w:r>
      <w:r w:rsidRPr="006B42B5">
        <w:rPr>
          <w:b/>
          <w:bCs/>
          <w:lang w:val="en-US"/>
        </w:rPr>
        <w:t> </w:t>
      </w:r>
      <w:r w:rsidR="00A207A3" w:rsidRPr="00A207A3">
        <w:rPr>
          <w:b/>
          <w:bCs/>
        </w:rPr>
        <w:t>35);</w:t>
      </w:r>
    </w:p>
    <w:p w14:paraId="315BD146" w14:textId="4D001713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принять меры по обеспечению равенства между женщинами и мужчинами в отношении доступа к банковским займам, ипотечным кредитам и другим формам финансового кредитования и представить в своем следующем периодическом докладе подробную информацию о воздействии этих мер.</w:t>
      </w:r>
    </w:p>
    <w:p w14:paraId="2A782613" w14:textId="1479A2DB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5E5970DB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Сельские женщины</w:t>
      </w:r>
    </w:p>
    <w:p w14:paraId="284B661D" w14:textId="6A80D912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6F99373B" w14:textId="77777777" w:rsidR="00A207A3" w:rsidRPr="00A207A3" w:rsidRDefault="00A207A3" w:rsidP="00A207A3">
      <w:pPr>
        <w:pStyle w:val="SingleTxt"/>
      </w:pPr>
      <w:r w:rsidRPr="00A207A3">
        <w:t>40.</w:t>
      </w:r>
      <w:r w:rsidRPr="00A207A3">
        <w:tab/>
        <w:t>Комитет обеспокоен тем, что сельские женщины недостаточно вовлечены в инициативы, касающиеся борьбы с изменением климата и сохранения биоразнообразия и культурного наследия.</w:t>
      </w:r>
    </w:p>
    <w:p w14:paraId="63E8C453" w14:textId="77777777" w:rsidR="00A207A3" w:rsidRPr="00A207A3" w:rsidRDefault="00A207A3" w:rsidP="00A207A3">
      <w:pPr>
        <w:pStyle w:val="SingleTxt"/>
      </w:pPr>
      <w:r w:rsidRPr="00A207A3">
        <w:t>41.</w:t>
      </w:r>
      <w:r w:rsidRPr="00A207A3">
        <w:tab/>
      </w:r>
      <w:r w:rsidRPr="00A207A3">
        <w:rPr>
          <w:b/>
          <w:bCs/>
        </w:rPr>
        <w:t>Комитет рекомендует государству-участнику обеспечить участие сельских женщин в разработке и реализации национальных стратегий, программ и инициатив, касающихся борьбы с изменением климата и сохранения биоразнообразия и культурного наследия.</w:t>
      </w:r>
    </w:p>
    <w:p w14:paraId="73C08196" w14:textId="6A69188A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3B3844BD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Обездоленные и маргинализированные группы женщин</w:t>
      </w:r>
    </w:p>
    <w:p w14:paraId="78B1DA34" w14:textId="0B710244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5A0CEB09" w14:textId="77777777" w:rsidR="00A207A3" w:rsidRPr="006B42B5" w:rsidRDefault="00A207A3" w:rsidP="001426A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Женщины рома</w:t>
      </w:r>
    </w:p>
    <w:p w14:paraId="3CA192B5" w14:textId="4FF384BB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1D860CD0" w14:textId="07844892" w:rsidR="00A207A3" w:rsidRPr="00A207A3" w:rsidRDefault="00A207A3" w:rsidP="00A207A3">
      <w:pPr>
        <w:pStyle w:val="SingleTxt"/>
      </w:pPr>
      <w:r w:rsidRPr="00A207A3">
        <w:t>42.</w:t>
      </w:r>
      <w:r w:rsidRPr="00A207A3">
        <w:tab/>
        <w:t>Комитет с удовлетворением отмечает заявления государства-участника от июня 2021 года и ноября 2021 года, в которых оно приносит извинения населению рома за вмешательство национальной полиции, произошедшее в городе Мольдава-над-Бодвоу в 2013 году, и за случаи незаконной стерилизации женщин рома в период 1966–2004 годов соответственно. Он отмечает принятие Закона № 153/2017 о внесении поправок в Закон № 330/1991 о переводе земель из одной категории в другую, урегулировании вопросов, касающихся земельной собственности, конторах, регистрирующих земельные сделки, национальном земельном фонде и земельных общинах — закона, способствующего упрощению процесса перевода земель в районах проживания общин рома из одной категории в другую. Комитет отмечает также принятие национальной стратегии по обеспечению равенства, инклюзии и вовлеченности рома на период до 2030</w:t>
      </w:r>
      <w:r w:rsidR="00B235B2">
        <w:rPr>
          <w:lang w:val="en-US"/>
        </w:rPr>
        <w:t> </w:t>
      </w:r>
      <w:r w:rsidRPr="00A207A3">
        <w:t>года и осуществление различных проектов по поддержке и расширению прав и возможностей маргинализированных женщин рома и их общин в области общественного здравоохранения, социальной помощи и инклюзии, дошкольного образования и урегулирования земельных вопросов. Кроме того, Комитет принимает к сведению законодательную инициативу о предоставлении женщинам рома, ставшим жертвами незаконной стерилизации в период 1966–2004 годов, компенсации в размере 5000 евро. Вместе с тем Комитет с обеспокоенностью отмечает следующее:</w:t>
      </w:r>
    </w:p>
    <w:p w14:paraId="3AA63FFC" w14:textId="15EF1728" w:rsidR="00A207A3" w:rsidRPr="00A207A3" w:rsidRDefault="001426A2" w:rsidP="00A207A3">
      <w:pPr>
        <w:pStyle w:val="SingleTxt"/>
      </w:pPr>
      <w:r w:rsidRPr="006B42B5">
        <w:lastRenderedPageBreak/>
        <w:tab/>
      </w:r>
      <w:r w:rsidR="00A207A3" w:rsidRPr="00A207A3">
        <w:t>a)</w:t>
      </w:r>
      <w:r w:rsidR="00A207A3" w:rsidRPr="00A207A3">
        <w:tab/>
        <w:t>показатели бедности согласно коэффициенту Джини среди населения рома в шесть раз выше, чем среди остального населения, а также не принимаются достаточные меры по снижению уровня бедности и включению женщин рома в процесс разработки соответствующих программ;</w:t>
      </w:r>
    </w:p>
    <w:p w14:paraId="16F177C6" w14:textId="105805F8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сохраняется сегрегация женщин рома в родильных отделениях больниц и неуважительное отношение к ним со стороны медицинского персонала, а на протяжении всей беременности и родов им предоставляется недостаточное количество надлежащих медицинских услуг;</w:t>
      </w:r>
    </w:p>
    <w:p w14:paraId="488C9682" w14:textId="1BE9A38F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  <w:t>недавно имели место случаи принудительной стерилизации женщин рома, которых заставили дать на нее согласие или от которых не получили информированного согласия, а также отсутствует доступ к медицинской документации, досудебному раскрытию доказательств и эффективным механизмам, облегчающим доступ к правосудию и справедливой компенсации.</w:t>
      </w:r>
    </w:p>
    <w:p w14:paraId="5476E02D" w14:textId="77777777" w:rsidR="00A207A3" w:rsidRPr="00A207A3" w:rsidRDefault="00A207A3" w:rsidP="00A207A3">
      <w:pPr>
        <w:pStyle w:val="SingleTxt"/>
      </w:pPr>
      <w:r w:rsidRPr="00A207A3">
        <w:t>43.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6F830E37" w14:textId="6D345BB8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принимать эффективные и адресные меры по снижению уровня бедности среди населения рома;</w:t>
      </w:r>
    </w:p>
    <w:p w14:paraId="11C53517" w14:textId="0CAF9995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>активизировать усилия по ликвидации сегрегации женщин рома в родильных отделениях больниц и случаев словесных и физических оскорблений со стороны медицинского персонала и принятию мер наказания в связи с такими случаями, а также обеспечивать женщинам рома доступ к надлежащим медицинским услугам;</w:t>
      </w:r>
    </w:p>
    <w:p w14:paraId="5592766A" w14:textId="47A3A6CB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c)</w:t>
      </w:r>
      <w:r w:rsidR="00A207A3" w:rsidRPr="00A207A3">
        <w:tab/>
      </w:r>
      <w:r w:rsidR="00A207A3" w:rsidRPr="00A207A3">
        <w:rPr>
          <w:b/>
          <w:bCs/>
        </w:rPr>
        <w:t>не допускать того, чтобы женщины рома подвергались принудительной стерилизации, и способствовать получению жертвами доступа к правосудию, в том числе путем повышения осведомленности, устранения финансовых барьеров, продления срока для подачи жалоб, а также облегчения доступа к медицинской документации и досудебному раскрытию доказательств в поддержку их заявлений.</w:t>
      </w:r>
    </w:p>
    <w:p w14:paraId="6ED5B026" w14:textId="6C42A664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16D3945F" w14:textId="77777777" w:rsidR="00A207A3" w:rsidRPr="006B42B5" w:rsidRDefault="00A207A3" w:rsidP="001426A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Лесбиянки, бисексуальные и трансгендерные женщины и интерсексы</w:t>
      </w:r>
    </w:p>
    <w:p w14:paraId="4DEFD003" w14:textId="2CE03DEB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040BD238" w14:textId="77777777" w:rsidR="00A207A3" w:rsidRPr="00A207A3" w:rsidRDefault="00A207A3" w:rsidP="00A207A3">
      <w:pPr>
        <w:pStyle w:val="SingleTxt"/>
      </w:pPr>
      <w:r w:rsidRPr="00A207A3">
        <w:t>44.</w:t>
      </w:r>
      <w:r w:rsidRPr="00A207A3">
        <w:tab/>
        <w:t>Комитет с озабоченностью отмечает воздействие пересекающихся форм дискриминации на лесбиянок, бисексуальных и трансгендерных женщин и интерсексов. Особую обеспокоенность у Комитета вызывает:</w:t>
      </w:r>
    </w:p>
    <w:p w14:paraId="548C5AA0" w14:textId="67279DF2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  <w:t>предоставленная гражданским обществом информация о принудительной стерилизации трансгендерных женщин в качестве обязательного условия для юридического признания гендера;</w:t>
      </w:r>
    </w:p>
    <w:p w14:paraId="277D9361" w14:textId="75E34492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  <w:t>то, что отношение к трансгендерным женщинам становится все более враждебным.</w:t>
      </w:r>
    </w:p>
    <w:p w14:paraId="178BAF41" w14:textId="77777777" w:rsidR="00A207A3" w:rsidRPr="00A207A3" w:rsidRDefault="00A207A3" w:rsidP="00A207A3">
      <w:pPr>
        <w:pStyle w:val="SingleTxt"/>
      </w:pPr>
      <w:r w:rsidRPr="00A207A3">
        <w:t>45.</w:t>
      </w:r>
      <w:r w:rsidRPr="00A207A3">
        <w:tab/>
      </w:r>
      <w:r w:rsidRPr="00A207A3">
        <w:rPr>
          <w:b/>
          <w:bCs/>
        </w:rPr>
        <w:t>Комитет рекомендует государству-участнику:</w:t>
      </w:r>
    </w:p>
    <w:p w14:paraId="64CF213C" w14:textId="2ACA9851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a)</w:t>
      </w:r>
      <w:r w:rsidR="00A207A3" w:rsidRPr="00A207A3">
        <w:tab/>
      </w:r>
      <w:r w:rsidR="00A207A3" w:rsidRPr="00A207A3">
        <w:rPr>
          <w:b/>
          <w:bCs/>
        </w:rPr>
        <w:t>обеспечить, чтобы трансгендерные женщины могли и дальше получать юридическое признание своего гендера и менять свои имена в отделах записи актов гражданского состояния, не подвергаясь принудительной стерилизации, и обязаться не принимать законы о принудительной стерилизации;</w:t>
      </w:r>
    </w:p>
    <w:p w14:paraId="793AE5B7" w14:textId="394217E5" w:rsidR="00A207A3" w:rsidRPr="00A207A3" w:rsidRDefault="001426A2" w:rsidP="00A207A3">
      <w:pPr>
        <w:pStyle w:val="SingleTxt"/>
      </w:pPr>
      <w:r w:rsidRPr="006B42B5">
        <w:tab/>
      </w:r>
      <w:r w:rsidR="00A207A3" w:rsidRPr="00A207A3">
        <w:t>b)</w:t>
      </w:r>
      <w:r w:rsidR="00A207A3" w:rsidRPr="00A207A3">
        <w:tab/>
      </w:r>
      <w:r w:rsidR="00A207A3" w:rsidRPr="00A207A3">
        <w:rPr>
          <w:b/>
          <w:bCs/>
        </w:rPr>
        <w:t xml:space="preserve">публично осудить гомофобные высказывания и насилие в отношении лесбиянок, бисексуальных и трансгендерных женщин и интерсексов и обеспечить соблюдение предусмотренного законом запрета на совершение преступлений на почве ненависти и использование ненавистнических высказываний посредством обязательного и постоянного повышения </w:t>
      </w:r>
      <w:r w:rsidR="00A207A3" w:rsidRPr="00A207A3">
        <w:rPr>
          <w:b/>
          <w:bCs/>
        </w:rPr>
        <w:lastRenderedPageBreak/>
        <w:t>квалификации судей, прокуроров и сотрудников полиции и других правоохранительных органов.</w:t>
      </w:r>
    </w:p>
    <w:p w14:paraId="638BA566" w14:textId="379B7612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7F552712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Брак и семейные отношения</w:t>
      </w:r>
    </w:p>
    <w:p w14:paraId="00C8E8C3" w14:textId="7FDA1013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369620D6" w14:textId="77777777" w:rsidR="00A207A3" w:rsidRPr="00A207A3" w:rsidRDefault="00A207A3" w:rsidP="00A207A3">
      <w:pPr>
        <w:pStyle w:val="SingleTxt"/>
      </w:pPr>
      <w:r w:rsidRPr="00A207A3">
        <w:t>46.</w:t>
      </w:r>
      <w:r w:rsidRPr="00A207A3">
        <w:tab/>
        <w:t>Комитет обеспокоен отсутствием законодательных мер по защите прав женщин, состоящих в фактических брачных союзах, особенно после их расторжения.</w:t>
      </w:r>
    </w:p>
    <w:p w14:paraId="38767AB9" w14:textId="5750C448" w:rsidR="00A207A3" w:rsidRPr="00A207A3" w:rsidRDefault="00A207A3" w:rsidP="00A207A3">
      <w:pPr>
        <w:pStyle w:val="SingleTxt"/>
      </w:pPr>
      <w:r w:rsidRPr="00A207A3">
        <w:t>47.</w:t>
      </w:r>
      <w:r w:rsidRPr="00A207A3">
        <w:tab/>
      </w:r>
      <w:r w:rsidRPr="00A207A3">
        <w:rPr>
          <w:b/>
          <w:bCs/>
        </w:rPr>
        <w:t>Подтверждая свою предыдущую рекомендацию (</w:t>
      </w:r>
      <w:hyperlink r:id="rId42" w:history="1">
        <w:r w:rsidRPr="00A207A3">
          <w:rPr>
            <w:rStyle w:val="Hyperlink"/>
            <w:b/>
            <w:bCs/>
          </w:rPr>
          <w:t>CEDAW/C/SVK/</w:t>
        </w:r>
        <w:r w:rsidR="00EA6111">
          <w:rPr>
            <w:rStyle w:val="Hyperlink"/>
            <w:b/>
            <w:bCs/>
          </w:rPr>
          <w:br/>
        </w:r>
        <w:r w:rsidRPr="00A207A3">
          <w:rPr>
            <w:rStyle w:val="Hyperlink"/>
            <w:b/>
            <w:bCs/>
          </w:rPr>
          <w:t>CO/5-6</w:t>
        </w:r>
      </w:hyperlink>
      <w:r w:rsidRPr="00A207A3">
        <w:rPr>
          <w:b/>
          <w:bCs/>
        </w:rPr>
        <w:t>, п. 42), Комитет рекомендует государству-участнику создать условия для гражданской регистрации всех браков и провести законодательные реформы, направленные на защиту прав женщин, состоящих в незарегистрированных браках и фактических брачных союзах, а также детей, рожденных в таких союзах, в соответствии с общей рекомендацией № 29 (2013) Комитета об экономических последствиях вступления в брак, семейных отношений и их расторжения.</w:t>
      </w:r>
    </w:p>
    <w:p w14:paraId="344EED5D" w14:textId="1A782DCD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52F4E0AD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Поправка к пункту 1 статьи 20 Конвенции</w:t>
      </w:r>
    </w:p>
    <w:p w14:paraId="175C292A" w14:textId="57CECC3A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45A3DB57" w14:textId="77777777" w:rsidR="00A207A3" w:rsidRPr="00A207A3" w:rsidRDefault="00A207A3" w:rsidP="00A207A3">
      <w:pPr>
        <w:pStyle w:val="SingleTxt"/>
      </w:pPr>
      <w:r w:rsidRPr="00A207A3">
        <w:t>48.</w:t>
      </w:r>
      <w:r w:rsidRPr="00A207A3">
        <w:tab/>
      </w:r>
      <w:r w:rsidRPr="00A207A3">
        <w:rPr>
          <w:b/>
          <w:bCs/>
        </w:rPr>
        <w:t>Комитет призывает государство-участник как можно скорее согласиться с поправкой к пункту 1 статьи 20 Конвенции, касающейся сроков проведения сессий Комитета.</w:t>
      </w:r>
    </w:p>
    <w:p w14:paraId="3A228374" w14:textId="76A14881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5919D3BA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Пекинская декларация и Платформа действий</w:t>
      </w:r>
    </w:p>
    <w:p w14:paraId="4EDC7790" w14:textId="4643BC62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7AE3A5DA" w14:textId="77777777" w:rsidR="00A207A3" w:rsidRPr="00A207A3" w:rsidRDefault="00A207A3" w:rsidP="00A207A3">
      <w:pPr>
        <w:pStyle w:val="SingleTxt"/>
      </w:pPr>
      <w:r w:rsidRPr="00A207A3">
        <w:t>49.</w:t>
      </w:r>
      <w:r w:rsidRPr="00A207A3">
        <w:tab/>
      </w:r>
      <w:r w:rsidRPr="00A207A3">
        <w:rPr>
          <w:b/>
          <w:bCs/>
        </w:rPr>
        <w:t>Комитет призывает государство-участник применять Пекинскую декларацию и Платформу действий и проводить дальнейшую оценку осуществления закрепленных в Конвенции прав в целях достижения основополагающего равенства между женщинами и мужчинами.</w:t>
      </w:r>
    </w:p>
    <w:p w14:paraId="0A5E9489" w14:textId="7BEABC29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6974F474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Распространение информации</w:t>
      </w:r>
    </w:p>
    <w:p w14:paraId="46D2F82E" w14:textId="6A0AFEA8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2687E816" w14:textId="77777777" w:rsidR="00A207A3" w:rsidRPr="00A207A3" w:rsidRDefault="00A207A3" w:rsidP="00A207A3">
      <w:pPr>
        <w:pStyle w:val="SingleTxt"/>
      </w:pPr>
      <w:r w:rsidRPr="00A207A3">
        <w:t>50.</w:t>
      </w:r>
      <w:r w:rsidRPr="00A207A3">
        <w:tab/>
      </w:r>
      <w:r w:rsidRPr="00A207A3">
        <w:rPr>
          <w:b/>
          <w:bCs/>
        </w:rPr>
        <w:t>Комитет просит государство-участник своевременно распространить настоящие заключительные замечания на официальном языке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органах судебной власти, для обеспечения их осуществления в полном объеме.</w:t>
      </w:r>
    </w:p>
    <w:p w14:paraId="46DF52A2" w14:textId="0490190F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0071E500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Техническая помощь</w:t>
      </w:r>
    </w:p>
    <w:p w14:paraId="2C6AE3CE" w14:textId="29E3CAAC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1BB20F29" w14:textId="77777777" w:rsidR="00A207A3" w:rsidRPr="00A207A3" w:rsidRDefault="00A207A3" w:rsidP="00A207A3">
      <w:pPr>
        <w:pStyle w:val="SingleTxt"/>
        <w:rPr>
          <w:b/>
          <w:bCs/>
        </w:rPr>
      </w:pPr>
      <w:r w:rsidRPr="00A207A3">
        <w:t>51.</w:t>
      </w:r>
      <w:r w:rsidRPr="00A207A3">
        <w:tab/>
      </w:r>
      <w:r w:rsidRPr="00A207A3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18FC5527" w14:textId="75A9EC30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235B6C4F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Ратификация других договоров</w:t>
      </w:r>
    </w:p>
    <w:p w14:paraId="0556D833" w14:textId="6891F19B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6FB0CEEA" w14:textId="77777777" w:rsidR="00A207A3" w:rsidRPr="00A207A3" w:rsidRDefault="00A207A3" w:rsidP="00A207A3">
      <w:pPr>
        <w:pStyle w:val="SingleTxt"/>
      </w:pPr>
      <w:r w:rsidRPr="00A207A3">
        <w:t>52.</w:t>
      </w:r>
      <w:r w:rsidRPr="00A207A3">
        <w:tab/>
      </w:r>
      <w:r w:rsidRPr="00A207A3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A207A3">
        <w:rPr>
          <w:vertAlign w:val="superscript"/>
        </w:rPr>
        <w:footnoteReference w:id="2"/>
      </w:r>
      <w:r w:rsidRPr="00A207A3">
        <w:rPr>
          <w:b/>
          <w:bCs/>
        </w:rPr>
        <w:t xml:space="preserve"> будет </w:t>
      </w:r>
      <w:r w:rsidRPr="00A207A3">
        <w:rPr>
          <w:b/>
          <w:bCs/>
        </w:rPr>
        <w:lastRenderedPageBreak/>
        <w:t>способствовать более полному осуществлению женщинами их прав человека и основных свобод во всех сферах жизни.</w:t>
      </w:r>
      <w:r w:rsidRPr="00A207A3">
        <w:t xml:space="preserve"> </w:t>
      </w:r>
      <w:r w:rsidRPr="00A207A3">
        <w:rPr>
          <w:b/>
          <w:bCs/>
        </w:rPr>
        <w:t>В связи с этим 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 и Факультативного протокола к Конвенции против пыток и других жестоких, бесчеловечных или унижающих достоинство видов обращения и наказания, участником которых оно еще не является.</w:t>
      </w:r>
    </w:p>
    <w:p w14:paraId="6CFED9E8" w14:textId="008E1C96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07FA9B49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Последующая деятельность в связи с заключительными замечаниями</w:t>
      </w:r>
    </w:p>
    <w:p w14:paraId="3423F8B1" w14:textId="1F81C087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6308687A" w14:textId="77777777" w:rsidR="00A207A3" w:rsidRPr="00A207A3" w:rsidRDefault="00A207A3" w:rsidP="00A207A3">
      <w:pPr>
        <w:pStyle w:val="SingleTxt"/>
      </w:pPr>
      <w:r w:rsidRPr="00A207A3">
        <w:t>53.</w:t>
      </w:r>
      <w:r w:rsidRPr="00A207A3">
        <w:tab/>
      </w:r>
      <w:r w:rsidRPr="00A207A3">
        <w:rPr>
          <w:b/>
          <w:bCs/>
        </w:rPr>
        <w:t>Комитет просит государство-участник представить в письменном виде в течение двух лет информацию о шагах, предпринятых для выполнения рекомендаций, содержащихся в пунктах 17, 21 c), 23 a) и 37 c) выше.</w:t>
      </w:r>
    </w:p>
    <w:p w14:paraId="549D09C7" w14:textId="238ED905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278D01FE" w14:textId="77777777" w:rsidR="00A207A3" w:rsidRPr="006B42B5" w:rsidRDefault="00A207A3" w:rsidP="001426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B42B5">
        <w:tab/>
      </w:r>
      <w:r w:rsidRPr="006B42B5">
        <w:tab/>
        <w:t>Подготовка следующего доклада</w:t>
      </w:r>
    </w:p>
    <w:p w14:paraId="679239EC" w14:textId="54ECC698" w:rsidR="00A207A3" w:rsidRPr="006B42B5" w:rsidRDefault="00A207A3" w:rsidP="001426A2">
      <w:pPr>
        <w:pStyle w:val="SingleTxt"/>
        <w:spacing w:after="0" w:line="120" w:lineRule="exact"/>
        <w:rPr>
          <w:sz w:val="10"/>
        </w:rPr>
      </w:pPr>
    </w:p>
    <w:p w14:paraId="6FC50BF7" w14:textId="77777777" w:rsidR="00A207A3" w:rsidRPr="00A207A3" w:rsidRDefault="00A207A3" w:rsidP="00A207A3">
      <w:pPr>
        <w:pStyle w:val="SingleTxt"/>
      </w:pPr>
      <w:r w:rsidRPr="00A207A3">
        <w:t>54.</w:t>
      </w:r>
      <w:r w:rsidRPr="00A207A3">
        <w:tab/>
      </w:r>
      <w:r w:rsidRPr="00A207A3">
        <w:rPr>
          <w:b/>
          <w:bCs/>
        </w:rPr>
        <w:t>Комитет просит государство-участник представить свой восьмой периодический доклад в мае 2027 года.</w:t>
      </w:r>
      <w:r w:rsidRPr="00A207A3">
        <w:t xml:space="preserve"> </w:t>
      </w:r>
      <w:r w:rsidRPr="00A207A3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5B1FC507" w14:textId="70EC087E" w:rsidR="00A207A3" w:rsidRPr="006B42B5" w:rsidRDefault="00A207A3" w:rsidP="00A207A3">
      <w:pPr>
        <w:pStyle w:val="SingleTxt"/>
        <w:rPr>
          <w:b/>
          <w:bCs/>
        </w:rPr>
      </w:pPr>
      <w:r w:rsidRPr="006B42B5">
        <w:t>55.</w:t>
      </w:r>
      <w:r w:rsidRPr="006B42B5">
        <w:tab/>
      </w:r>
      <w:r w:rsidRPr="006B42B5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7104A7">
        <w:rPr>
          <w:b/>
          <w:bCs/>
          <w:lang w:val="en-US"/>
        </w:rPr>
        <w:t> </w:t>
      </w:r>
      <w:hyperlink r:id="rId43" w:history="1">
        <w:r w:rsidRPr="006B42B5">
          <w:rPr>
            <w:rStyle w:val="Hyperlink"/>
            <w:b/>
            <w:bCs/>
          </w:rPr>
          <w:t>HRI/GEN/2/Rev.6</w:t>
        </w:r>
      </w:hyperlink>
      <w:r w:rsidRPr="006B42B5">
        <w:rPr>
          <w:b/>
          <w:bCs/>
        </w:rPr>
        <w:t>, гл. I).</w:t>
      </w:r>
    </w:p>
    <w:p w14:paraId="56E97056" w14:textId="6B8A43A0" w:rsidR="001426A2" w:rsidRPr="006B42B5" w:rsidRDefault="001426A2" w:rsidP="001426A2">
      <w:pPr>
        <w:pStyle w:val="SingleTxt"/>
        <w:spacing w:after="0" w:line="240" w:lineRule="auto"/>
        <w:rPr>
          <w:lang w:val="en-US"/>
        </w:rPr>
      </w:pPr>
      <w:r w:rsidRPr="006B42B5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13CA6" wp14:editId="4C27A548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68CF7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1426A2" w:rsidRPr="006B42B5" w:rsidSect="00A207A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22T15:19:00Z" w:initials="Start">
    <w:p w14:paraId="7B5844CD" w14:textId="77777777" w:rsidR="002A4110" w:rsidRPr="00A207A3" w:rsidRDefault="002A4110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A207A3">
        <w:rPr>
          <w:lang w:val="en-US"/>
        </w:rPr>
        <w:t>&lt;&lt;ODS JOB NO&gt;&gt;N2315307R&lt;&lt;ODS JOB NO&gt;&gt;</w:t>
      </w:r>
    </w:p>
    <w:p w14:paraId="33D771AB" w14:textId="77777777" w:rsidR="002A4110" w:rsidRPr="00A207A3" w:rsidRDefault="002A4110">
      <w:pPr>
        <w:pStyle w:val="CommentText"/>
        <w:rPr>
          <w:lang w:val="en-US"/>
        </w:rPr>
      </w:pPr>
      <w:r w:rsidRPr="00A207A3">
        <w:rPr>
          <w:lang w:val="en-US"/>
        </w:rPr>
        <w:t>&lt;&lt;ODS DOC SYMBOL1&gt;&gt;CEDAW/C/SVK/CO/7&lt;&lt;ODS DOC SYMBOL1&gt;&gt;</w:t>
      </w:r>
    </w:p>
    <w:p w14:paraId="2A15569A" w14:textId="6B308F46" w:rsidR="002A4110" w:rsidRDefault="002A4110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A15569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EE4E9" w16cex:dateUtc="2023-06-22T19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15569A" w16cid:durableId="283EE4E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B1F4" w14:textId="77777777" w:rsidR="00875446" w:rsidRDefault="00875446" w:rsidP="001824A1">
      <w:pPr>
        <w:spacing w:line="240" w:lineRule="auto"/>
      </w:pPr>
      <w:r>
        <w:separator/>
      </w:r>
    </w:p>
  </w:endnote>
  <w:endnote w:type="continuationSeparator" w:id="0">
    <w:p w14:paraId="2E989996" w14:textId="77777777" w:rsidR="00875446" w:rsidRDefault="00875446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A4110" w14:paraId="49764BE3" w14:textId="77777777" w:rsidTr="002A4110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49113B7" w14:textId="77777777" w:rsidR="002A4110" w:rsidRPr="002A4110" w:rsidRDefault="002A4110" w:rsidP="002A411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CADFAAB" w14:textId="547CB668" w:rsidR="002A4110" w:rsidRPr="002A4110" w:rsidRDefault="002A4110" w:rsidP="002A411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44DD7">
            <w:rPr>
              <w:b w:val="0"/>
              <w:color w:val="000000"/>
              <w:sz w:val="14"/>
            </w:rPr>
            <w:t>23-10258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A4A0E2B" w14:textId="77777777" w:rsidR="002A4110" w:rsidRPr="002A4110" w:rsidRDefault="002A4110" w:rsidP="002A41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A4110" w14:paraId="0E76ACD8" w14:textId="77777777" w:rsidTr="002A4110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14A9734" w14:textId="5EB7A462" w:rsidR="002A4110" w:rsidRPr="002A4110" w:rsidRDefault="002A4110" w:rsidP="002A411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44DD7">
            <w:rPr>
              <w:b w:val="0"/>
              <w:color w:val="000000"/>
              <w:sz w:val="14"/>
            </w:rPr>
            <w:t>23-10258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597752A" w14:textId="77777777" w:rsidR="002A4110" w:rsidRPr="002A4110" w:rsidRDefault="002A4110" w:rsidP="002A411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9D1931D" w14:textId="77777777" w:rsidR="002A4110" w:rsidRPr="002A4110" w:rsidRDefault="002A4110" w:rsidP="002A41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2A4110" w14:paraId="3AC73DF0" w14:textId="77777777" w:rsidTr="002A4110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29507CF8" w14:textId="6C66921B" w:rsidR="002A4110" w:rsidRDefault="002A4110" w:rsidP="002A4110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97D6402" wp14:editId="4A7278B1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23-10258 (R)</w:t>
          </w:r>
          <w:r>
            <w:rPr>
              <w:color w:val="010000"/>
            </w:rPr>
            <w:t xml:space="preserve">    220623    2</w:t>
          </w:r>
          <w:r w:rsidR="00A207A3">
            <w:rPr>
              <w:color w:val="010000"/>
              <w:lang w:val="en-US"/>
            </w:rPr>
            <w:t>6</w:t>
          </w:r>
          <w:r>
            <w:rPr>
              <w:color w:val="010000"/>
            </w:rPr>
            <w:t>0623</w:t>
          </w:r>
        </w:p>
        <w:p w14:paraId="0FD6FBC8" w14:textId="77777777" w:rsidR="002A4110" w:rsidRPr="002A4110" w:rsidRDefault="002A4110" w:rsidP="002A411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*2310258*</w:t>
          </w:r>
        </w:p>
      </w:tc>
      <w:tc>
        <w:tcPr>
          <w:tcW w:w="4920" w:type="dxa"/>
        </w:tcPr>
        <w:p w14:paraId="4585D849" w14:textId="77777777" w:rsidR="002A4110" w:rsidRDefault="002A4110" w:rsidP="002A411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48D0195" wp14:editId="50827E7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89FFCBA" w14:textId="77777777" w:rsidR="002A4110" w:rsidRPr="002A4110" w:rsidRDefault="002A4110" w:rsidP="002A411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636B8" w14:textId="77777777" w:rsidR="00875446" w:rsidRPr="00A207A3" w:rsidRDefault="00875446" w:rsidP="00A207A3">
      <w:pPr>
        <w:pStyle w:val="Footer"/>
        <w:spacing w:after="80"/>
        <w:ind w:left="792"/>
      </w:pPr>
      <w:r w:rsidRPr="00A207A3">
        <w:t>__________________</w:t>
      </w:r>
    </w:p>
  </w:footnote>
  <w:footnote w:type="continuationSeparator" w:id="0">
    <w:p w14:paraId="3F6E3D57" w14:textId="77777777" w:rsidR="00875446" w:rsidRPr="00A207A3" w:rsidRDefault="00875446" w:rsidP="00A207A3">
      <w:pPr>
        <w:pStyle w:val="Footer"/>
        <w:spacing w:after="80"/>
        <w:ind w:left="792"/>
      </w:pPr>
      <w:r w:rsidRPr="00A207A3">
        <w:t>__________________</w:t>
      </w:r>
    </w:p>
  </w:footnote>
  <w:footnote w:id="1">
    <w:p w14:paraId="231567CD" w14:textId="1E849AA1" w:rsidR="00A207A3" w:rsidRPr="00A207A3" w:rsidRDefault="00A207A3" w:rsidP="00A207A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A207A3">
        <w:t>Приняты Комитетом на его восемьдесят пятой сессии (8–26 мая 2023 года).</w:t>
      </w:r>
    </w:p>
  </w:footnote>
  <w:footnote w:id="2">
    <w:p w14:paraId="06B26115" w14:textId="77777777" w:rsidR="00A207A3" w:rsidRPr="00397587" w:rsidRDefault="00A207A3" w:rsidP="00A207A3">
      <w:pPr>
        <w:pStyle w:val="FootnoteText"/>
        <w:keepLines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A4110" w14:paraId="395E73EE" w14:textId="77777777" w:rsidTr="002A41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BFE79DB" w14:textId="1A718530" w:rsidR="002A4110" w:rsidRPr="002A4110" w:rsidRDefault="002A4110" w:rsidP="002A411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44DD7">
            <w:rPr>
              <w:b/>
            </w:rPr>
            <w:t>CEDAW/C/SVK/CO/7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C95C976" w14:textId="77777777" w:rsidR="002A4110" w:rsidRDefault="002A4110" w:rsidP="002A4110">
          <w:pPr>
            <w:pStyle w:val="Header"/>
          </w:pPr>
        </w:p>
      </w:tc>
    </w:tr>
  </w:tbl>
  <w:p w14:paraId="779256E9" w14:textId="77777777" w:rsidR="002A4110" w:rsidRPr="002A4110" w:rsidRDefault="002A4110" w:rsidP="002A41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A4110" w14:paraId="54D893A5" w14:textId="77777777" w:rsidTr="002A41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D5EA276" w14:textId="77777777" w:rsidR="002A4110" w:rsidRDefault="002A4110" w:rsidP="002A4110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228B4B68" w14:textId="35F83CA0" w:rsidR="002A4110" w:rsidRPr="002A4110" w:rsidRDefault="002A4110" w:rsidP="002A411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44DD7">
            <w:rPr>
              <w:b/>
            </w:rPr>
            <w:t>CEDAW/C/SVK/CO/7</w:t>
          </w:r>
          <w:r>
            <w:rPr>
              <w:b/>
            </w:rPr>
            <w:fldChar w:fldCharType="end"/>
          </w:r>
        </w:p>
      </w:tc>
    </w:tr>
  </w:tbl>
  <w:p w14:paraId="13A509FE" w14:textId="77777777" w:rsidR="002A4110" w:rsidRPr="002A4110" w:rsidRDefault="002A4110" w:rsidP="002A41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2A4110" w14:paraId="6A38D8AE" w14:textId="77777777" w:rsidTr="002A41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BB1346A" w14:textId="77777777" w:rsidR="002A4110" w:rsidRPr="002A4110" w:rsidRDefault="002A4110" w:rsidP="002A411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8348F44" w14:textId="77777777" w:rsidR="002A4110" w:rsidRDefault="002A4110" w:rsidP="002A4110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368E57F" w14:textId="77777777" w:rsidR="002A4110" w:rsidRPr="002A4110" w:rsidRDefault="002A4110" w:rsidP="002A411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/C/SVK/CO/7</w:t>
          </w:r>
        </w:p>
      </w:tc>
    </w:tr>
    <w:tr w:rsidR="002A4110" w:rsidRPr="00A207A3" w14:paraId="19CCE8A4" w14:textId="77777777" w:rsidTr="002A4110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1DD771C" w14:textId="77777777" w:rsidR="002A4110" w:rsidRPr="002A4110" w:rsidRDefault="002A4110" w:rsidP="002A4110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B22DD1C" wp14:editId="6389689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2F363A" w14:textId="77777777" w:rsidR="002A4110" w:rsidRPr="002A4110" w:rsidRDefault="002A4110" w:rsidP="002A411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6402CBB" w14:textId="77777777" w:rsidR="002A4110" w:rsidRPr="002A4110" w:rsidRDefault="002A4110" w:rsidP="002A4110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700DDB8" w14:textId="77777777" w:rsidR="002A4110" w:rsidRPr="00A207A3" w:rsidRDefault="002A4110" w:rsidP="002A4110">
          <w:pPr>
            <w:pStyle w:val="Distribution"/>
            <w:rPr>
              <w:color w:val="000000"/>
              <w:lang w:val="en-US"/>
            </w:rPr>
          </w:pPr>
          <w:r w:rsidRPr="00A207A3">
            <w:rPr>
              <w:color w:val="000000"/>
              <w:lang w:val="en-US"/>
            </w:rPr>
            <w:t>Distr.: General</w:t>
          </w:r>
        </w:p>
        <w:p w14:paraId="7746C93C" w14:textId="77777777" w:rsidR="002A4110" w:rsidRPr="00A207A3" w:rsidRDefault="002A4110" w:rsidP="002A4110">
          <w:pPr>
            <w:pStyle w:val="Publication"/>
            <w:rPr>
              <w:color w:val="000000"/>
              <w:lang w:val="en-US"/>
            </w:rPr>
          </w:pPr>
          <w:r w:rsidRPr="00A207A3">
            <w:rPr>
              <w:color w:val="000000"/>
              <w:lang w:val="en-US"/>
            </w:rPr>
            <w:t>31 May 2023</w:t>
          </w:r>
        </w:p>
        <w:p w14:paraId="71A30A7D" w14:textId="77777777" w:rsidR="002A4110" w:rsidRPr="00A207A3" w:rsidRDefault="002A4110" w:rsidP="002A4110">
          <w:pPr>
            <w:rPr>
              <w:color w:val="000000"/>
              <w:lang w:val="en-US"/>
            </w:rPr>
          </w:pPr>
          <w:r w:rsidRPr="00A207A3">
            <w:rPr>
              <w:color w:val="000000"/>
              <w:lang w:val="en-US"/>
            </w:rPr>
            <w:t>Russian</w:t>
          </w:r>
        </w:p>
        <w:p w14:paraId="16D65BD1" w14:textId="77777777" w:rsidR="002A4110" w:rsidRPr="00A207A3" w:rsidRDefault="002A4110" w:rsidP="002A4110">
          <w:pPr>
            <w:pStyle w:val="Original"/>
            <w:rPr>
              <w:color w:val="000000"/>
              <w:lang w:val="en-US"/>
            </w:rPr>
          </w:pPr>
          <w:r w:rsidRPr="00A207A3">
            <w:rPr>
              <w:color w:val="000000"/>
              <w:lang w:val="en-US"/>
            </w:rPr>
            <w:t>Original: English</w:t>
          </w:r>
        </w:p>
        <w:p w14:paraId="388D24E3" w14:textId="77777777" w:rsidR="002A4110" w:rsidRPr="00A207A3" w:rsidRDefault="002A4110" w:rsidP="002A4110">
          <w:pPr>
            <w:rPr>
              <w:lang w:val="en-US"/>
            </w:rPr>
          </w:pPr>
        </w:p>
      </w:tc>
    </w:tr>
  </w:tbl>
  <w:p w14:paraId="65059CB0" w14:textId="77777777" w:rsidR="002A4110" w:rsidRPr="00A207A3" w:rsidRDefault="002A4110" w:rsidP="002A411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0501C6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491983">
    <w:abstractNumId w:val="5"/>
  </w:num>
  <w:num w:numId="2" w16cid:durableId="1703088555">
    <w:abstractNumId w:val="8"/>
  </w:num>
  <w:num w:numId="3" w16cid:durableId="953631875">
    <w:abstractNumId w:val="7"/>
  </w:num>
  <w:num w:numId="4" w16cid:durableId="976564181">
    <w:abstractNumId w:val="6"/>
  </w:num>
  <w:num w:numId="5" w16cid:durableId="1137996123">
    <w:abstractNumId w:val="4"/>
  </w:num>
  <w:num w:numId="6" w16cid:durableId="1272976411">
    <w:abstractNumId w:val="3"/>
  </w:num>
  <w:num w:numId="7" w16cid:durableId="380597652">
    <w:abstractNumId w:val="2"/>
  </w:num>
  <w:num w:numId="8" w16cid:durableId="116529416">
    <w:abstractNumId w:val="1"/>
  </w:num>
  <w:num w:numId="9" w16cid:durableId="154344627">
    <w:abstractNumId w:val="0"/>
  </w:num>
  <w:num w:numId="10" w16cid:durableId="730079066">
    <w:abstractNumId w:val="5"/>
  </w:num>
  <w:num w:numId="11" w16cid:durableId="335615560">
    <w:abstractNumId w:val="8"/>
  </w:num>
  <w:num w:numId="12" w16cid:durableId="126121946">
    <w:abstractNumId w:val="7"/>
  </w:num>
  <w:num w:numId="13" w16cid:durableId="573902093">
    <w:abstractNumId w:val="6"/>
  </w:num>
  <w:num w:numId="14" w16cid:durableId="302925987">
    <w:abstractNumId w:val="4"/>
  </w:num>
  <w:num w:numId="15" w16cid:durableId="1152982739">
    <w:abstractNumId w:val="3"/>
  </w:num>
  <w:num w:numId="16" w16cid:durableId="1549957281">
    <w:abstractNumId w:val="2"/>
  </w:num>
  <w:num w:numId="17" w16cid:durableId="1146779274">
    <w:abstractNumId w:val="1"/>
  </w:num>
  <w:num w:numId="18" w16cid:durableId="1105077826">
    <w:abstractNumId w:val="0"/>
  </w:num>
  <w:num w:numId="19" w16cid:durableId="271129645">
    <w:abstractNumId w:val="5"/>
  </w:num>
  <w:num w:numId="20" w16cid:durableId="1577739151">
    <w:abstractNumId w:val="8"/>
  </w:num>
  <w:num w:numId="21" w16cid:durableId="493568815">
    <w:abstractNumId w:val="7"/>
  </w:num>
  <w:num w:numId="22" w16cid:durableId="1703089328">
    <w:abstractNumId w:val="6"/>
  </w:num>
  <w:num w:numId="23" w16cid:durableId="1534608590">
    <w:abstractNumId w:val="4"/>
  </w:num>
  <w:num w:numId="24" w16cid:durableId="808939648">
    <w:abstractNumId w:val="3"/>
  </w:num>
  <w:num w:numId="25" w16cid:durableId="1209687639">
    <w:abstractNumId w:val="2"/>
  </w:num>
  <w:num w:numId="26" w16cid:durableId="410011742">
    <w:abstractNumId w:val="1"/>
  </w:num>
  <w:num w:numId="27" w16cid:durableId="1520007414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258*"/>
    <w:docVar w:name="CreationDt" w:val="22/06/2023 3:19: PM"/>
    <w:docVar w:name="DocCategory" w:val="Doc"/>
    <w:docVar w:name="DocType" w:val="Final"/>
    <w:docVar w:name="DutyStation" w:val="New York"/>
    <w:docVar w:name="FooterJN" w:val="23-10258"/>
    <w:docVar w:name="jobn" w:val="23-10258 (R)"/>
    <w:docVar w:name="jobnDT" w:val="23-10258 (R)   220623"/>
    <w:docVar w:name="jobnDTDT" w:val="23-10258 (R)   220623   220623"/>
    <w:docVar w:name="JobNo" w:val="2310258R"/>
    <w:docVar w:name="JobNo2" w:val="2315307R"/>
    <w:docVar w:name="LocalDrive" w:val="0"/>
    <w:docVar w:name="OandT" w:val=" "/>
    <w:docVar w:name="sss1" w:val="CEDAW/C/SVK/CO/7"/>
    <w:docVar w:name="sss2" w:val="-"/>
    <w:docVar w:name="Symbol1" w:val="CEDAW/C/SVK/CO/7"/>
    <w:docVar w:name="Symbol2" w:val="-"/>
    <w:docVar w:name="Title1" w:val="_x0009__x0009_Заключительные замечания по седьмому периодическому докладу Словакии*_x000d_"/>
  </w:docVars>
  <w:rsids>
    <w:rsidRoot w:val="00100024"/>
    <w:rsid w:val="00003F8C"/>
    <w:rsid w:val="00030B09"/>
    <w:rsid w:val="000348FA"/>
    <w:rsid w:val="00057473"/>
    <w:rsid w:val="00075D23"/>
    <w:rsid w:val="00092EDD"/>
    <w:rsid w:val="000A1A1B"/>
    <w:rsid w:val="000F6906"/>
    <w:rsid w:val="00100024"/>
    <w:rsid w:val="0013103C"/>
    <w:rsid w:val="00133003"/>
    <w:rsid w:val="001426A2"/>
    <w:rsid w:val="00155DAB"/>
    <w:rsid w:val="001643A1"/>
    <w:rsid w:val="00176B74"/>
    <w:rsid w:val="001811FD"/>
    <w:rsid w:val="00181C44"/>
    <w:rsid w:val="001824A1"/>
    <w:rsid w:val="00190EDE"/>
    <w:rsid w:val="00195B63"/>
    <w:rsid w:val="001A7C91"/>
    <w:rsid w:val="001B0786"/>
    <w:rsid w:val="001B2892"/>
    <w:rsid w:val="001D1F70"/>
    <w:rsid w:val="001D3593"/>
    <w:rsid w:val="001E1BFF"/>
    <w:rsid w:val="001F2557"/>
    <w:rsid w:val="001F427A"/>
    <w:rsid w:val="001F45F6"/>
    <w:rsid w:val="001F5C4F"/>
    <w:rsid w:val="001F7371"/>
    <w:rsid w:val="00206448"/>
    <w:rsid w:val="00210AF4"/>
    <w:rsid w:val="00210EC3"/>
    <w:rsid w:val="00215A7D"/>
    <w:rsid w:val="00223AE6"/>
    <w:rsid w:val="00225628"/>
    <w:rsid w:val="00230E0A"/>
    <w:rsid w:val="0024466B"/>
    <w:rsid w:val="00273F2B"/>
    <w:rsid w:val="00277412"/>
    <w:rsid w:val="002877A6"/>
    <w:rsid w:val="002A01E6"/>
    <w:rsid w:val="002A4110"/>
    <w:rsid w:val="002A46BA"/>
    <w:rsid w:val="002C30C0"/>
    <w:rsid w:val="002D2C61"/>
    <w:rsid w:val="002F4047"/>
    <w:rsid w:val="003218EF"/>
    <w:rsid w:val="003228A2"/>
    <w:rsid w:val="00323373"/>
    <w:rsid w:val="0034708D"/>
    <w:rsid w:val="00350D38"/>
    <w:rsid w:val="003573F6"/>
    <w:rsid w:val="003807EF"/>
    <w:rsid w:val="003814A2"/>
    <w:rsid w:val="00384932"/>
    <w:rsid w:val="0038495D"/>
    <w:rsid w:val="003B5648"/>
    <w:rsid w:val="003E4038"/>
    <w:rsid w:val="003F4BD2"/>
    <w:rsid w:val="003F7347"/>
    <w:rsid w:val="004133EB"/>
    <w:rsid w:val="00416005"/>
    <w:rsid w:val="004240B1"/>
    <w:rsid w:val="00425FDE"/>
    <w:rsid w:val="004264F5"/>
    <w:rsid w:val="004275D7"/>
    <w:rsid w:val="004279A5"/>
    <w:rsid w:val="00431502"/>
    <w:rsid w:val="00432AC6"/>
    <w:rsid w:val="004535BD"/>
    <w:rsid w:val="004731F9"/>
    <w:rsid w:val="00480405"/>
    <w:rsid w:val="004866FA"/>
    <w:rsid w:val="00493639"/>
    <w:rsid w:val="004A3F21"/>
    <w:rsid w:val="004A6945"/>
    <w:rsid w:val="004B24AE"/>
    <w:rsid w:val="004C4E5C"/>
    <w:rsid w:val="004D0BC0"/>
    <w:rsid w:val="004D7B02"/>
    <w:rsid w:val="004F37C1"/>
    <w:rsid w:val="00512367"/>
    <w:rsid w:val="00515C20"/>
    <w:rsid w:val="005308DF"/>
    <w:rsid w:val="00533344"/>
    <w:rsid w:val="00542985"/>
    <w:rsid w:val="00542D6F"/>
    <w:rsid w:val="00560537"/>
    <w:rsid w:val="005644C2"/>
    <w:rsid w:val="00564EEA"/>
    <w:rsid w:val="00571999"/>
    <w:rsid w:val="00583A05"/>
    <w:rsid w:val="00593A5D"/>
    <w:rsid w:val="00594693"/>
    <w:rsid w:val="005A118A"/>
    <w:rsid w:val="005A2266"/>
    <w:rsid w:val="005B58D8"/>
    <w:rsid w:val="005B5C81"/>
    <w:rsid w:val="005E2C78"/>
    <w:rsid w:val="006150F4"/>
    <w:rsid w:val="00624CBF"/>
    <w:rsid w:val="00635C39"/>
    <w:rsid w:val="0064267F"/>
    <w:rsid w:val="00643F79"/>
    <w:rsid w:val="00644E3A"/>
    <w:rsid w:val="00661AFC"/>
    <w:rsid w:val="00673AF8"/>
    <w:rsid w:val="00674FDA"/>
    <w:rsid w:val="0068183A"/>
    <w:rsid w:val="00692AF4"/>
    <w:rsid w:val="0069591D"/>
    <w:rsid w:val="006A1F96"/>
    <w:rsid w:val="006B0972"/>
    <w:rsid w:val="006B42B5"/>
    <w:rsid w:val="006C467F"/>
    <w:rsid w:val="006D4969"/>
    <w:rsid w:val="006E5CA5"/>
    <w:rsid w:val="006F24BC"/>
    <w:rsid w:val="00705A84"/>
    <w:rsid w:val="007104A7"/>
    <w:rsid w:val="007155D5"/>
    <w:rsid w:val="00726630"/>
    <w:rsid w:val="00730B8C"/>
    <w:rsid w:val="0074249C"/>
    <w:rsid w:val="00752068"/>
    <w:rsid w:val="007634DD"/>
    <w:rsid w:val="007954F7"/>
    <w:rsid w:val="007A6E47"/>
    <w:rsid w:val="007C39C4"/>
    <w:rsid w:val="007C3AC1"/>
    <w:rsid w:val="007D2E54"/>
    <w:rsid w:val="007D439E"/>
    <w:rsid w:val="007E2BDC"/>
    <w:rsid w:val="007E7858"/>
    <w:rsid w:val="007F6680"/>
    <w:rsid w:val="0080025F"/>
    <w:rsid w:val="0080776D"/>
    <w:rsid w:val="0082062D"/>
    <w:rsid w:val="0083640B"/>
    <w:rsid w:val="00840363"/>
    <w:rsid w:val="00843551"/>
    <w:rsid w:val="008467A0"/>
    <w:rsid w:val="008502B8"/>
    <w:rsid w:val="00851ED7"/>
    <w:rsid w:val="00875446"/>
    <w:rsid w:val="008B4A4B"/>
    <w:rsid w:val="008C34B0"/>
    <w:rsid w:val="008D28E0"/>
    <w:rsid w:val="008D5133"/>
    <w:rsid w:val="008D7164"/>
    <w:rsid w:val="008E0493"/>
    <w:rsid w:val="008E3D70"/>
    <w:rsid w:val="008F74F5"/>
    <w:rsid w:val="00913FA4"/>
    <w:rsid w:val="00934065"/>
    <w:rsid w:val="0095307B"/>
    <w:rsid w:val="0096420F"/>
    <w:rsid w:val="009707EE"/>
    <w:rsid w:val="00972652"/>
    <w:rsid w:val="00991381"/>
    <w:rsid w:val="009A1A35"/>
    <w:rsid w:val="009A5500"/>
    <w:rsid w:val="009D5859"/>
    <w:rsid w:val="009E53C7"/>
    <w:rsid w:val="009F077A"/>
    <w:rsid w:val="009F19F2"/>
    <w:rsid w:val="00A207A3"/>
    <w:rsid w:val="00A2365F"/>
    <w:rsid w:val="00A26D36"/>
    <w:rsid w:val="00A44DD7"/>
    <w:rsid w:val="00A459D3"/>
    <w:rsid w:val="00A56C45"/>
    <w:rsid w:val="00A57844"/>
    <w:rsid w:val="00A57ABA"/>
    <w:rsid w:val="00A65984"/>
    <w:rsid w:val="00A72E88"/>
    <w:rsid w:val="00A72FF5"/>
    <w:rsid w:val="00A81AE3"/>
    <w:rsid w:val="00A87F89"/>
    <w:rsid w:val="00A94FA6"/>
    <w:rsid w:val="00AA0CE4"/>
    <w:rsid w:val="00AD3DF9"/>
    <w:rsid w:val="00AE7100"/>
    <w:rsid w:val="00B012E0"/>
    <w:rsid w:val="00B02FBF"/>
    <w:rsid w:val="00B11C92"/>
    <w:rsid w:val="00B12EC3"/>
    <w:rsid w:val="00B20BB5"/>
    <w:rsid w:val="00B235B2"/>
    <w:rsid w:val="00B306AF"/>
    <w:rsid w:val="00B46B86"/>
    <w:rsid w:val="00B46D4F"/>
    <w:rsid w:val="00B535EE"/>
    <w:rsid w:val="00B62BD9"/>
    <w:rsid w:val="00B64DF8"/>
    <w:rsid w:val="00B667C7"/>
    <w:rsid w:val="00B745E4"/>
    <w:rsid w:val="00B80D64"/>
    <w:rsid w:val="00B85FB6"/>
    <w:rsid w:val="00B95A96"/>
    <w:rsid w:val="00B97C82"/>
    <w:rsid w:val="00C0686A"/>
    <w:rsid w:val="00C06BC2"/>
    <w:rsid w:val="00C12A43"/>
    <w:rsid w:val="00C22230"/>
    <w:rsid w:val="00C26FCC"/>
    <w:rsid w:val="00C319EA"/>
    <w:rsid w:val="00C374F3"/>
    <w:rsid w:val="00C41769"/>
    <w:rsid w:val="00C45C26"/>
    <w:rsid w:val="00C514BC"/>
    <w:rsid w:val="00C54064"/>
    <w:rsid w:val="00C56B09"/>
    <w:rsid w:val="00C64758"/>
    <w:rsid w:val="00C71119"/>
    <w:rsid w:val="00C71CD0"/>
    <w:rsid w:val="00C749C8"/>
    <w:rsid w:val="00C962AF"/>
    <w:rsid w:val="00CA1300"/>
    <w:rsid w:val="00CA3687"/>
    <w:rsid w:val="00CA4BB0"/>
    <w:rsid w:val="00CB6B5E"/>
    <w:rsid w:val="00CB6EC1"/>
    <w:rsid w:val="00CE00CB"/>
    <w:rsid w:val="00CF4B43"/>
    <w:rsid w:val="00D05537"/>
    <w:rsid w:val="00D11AF9"/>
    <w:rsid w:val="00D164FA"/>
    <w:rsid w:val="00D2405E"/>
    <w:rsid w:val="00D31A86"/>
    <w:rsid w:val="00D460A6"/>
    <w:rsid w:val="00D760D3"/>
    <w:rsid w:val="00D82575"/>
    <w:rsid w:val="00D82BC5"/>
    <w:rsid w:val="00D844BA"/>
    <w:rsid w:val="00D93C84"/>
    <w:rsid w:val="00D96F14"/>
    <w:rsid w:val="00DA46AB"/>
    <w:rsid w:val="00DB7E70"/>
    <w:rsid w:val="00DD5913"/>
    <w:rsid w:val="00DE1217"/>
    <w:rsid w:val="00DF78D1"/>
    <w:rsid w:val="00E00E99"/>
    <w:rsid w:val="00E03929"/>
    <w:rsid w:val="00E10D88"/>
    <w:rsid w:val="00E144A8"/>
    <w:rsid w:val="00E21E3D"/>
    <w:rsid w:val="00E25037"/>
    <w:rsid w:val="00E26583"/>
    <w:rsid w:val="00E57615"/>
    <w:rsid w:val="00E720E8"/>
    <w:rsid w:val="00E7414B"/>
    <w:rsid w:val="00E77912"/>
    <w:rsid w:val="00E83CAC"/>
    <w:rsid w:val="00EA6111"/>
    <w:rsid w:val="00EA7DC3"/>
    <w:rsid w:val="00EB4AB8"/>
    <w:rsid w:val="00EB6381"/>
    <w:rsid w:val="00EB748A"/>
    <w:rsid w:val="00EC2A36"/>
    <w:rsid w:val="00EC46F1"/>
    <w:rsid w:val="00EC5A4F"/>
    <w:rsid w:val="00EC6520"/>
    <w:rsid w:val="00ED31CE"/>
    <w:rsid w:val="00ED6E55"/>
    <w:rsid w:val="00EF1631"/>
    <w:rsid w:val="00EF2E22"/>
    <w:rsid w:val="00F024C0"/>
    <w:rsid w:val="00F1159A"/>
    <w:rsid w:val="00F2422B"/>
    <w:rsid w:val="00F25C16"/>
    <w:rsid w:val="00F53BEF"/>
    <w:rsid w:val="00F62039"/>
    <w:rsid w:val="00F63321"/>
    <w:rsid w:val="00F76EF3"/>
    <w:rsid w:val="00F81CC1"/>
    <w:rsid w:val="00F92719"/>
    <w:rsid w:val="00F954DF"/>
    <w:rsid w:val="00FA2170"/>
    <w:rsid w:val="00FA23CF"/>
    <w:rsid w:val="00FA3B1E"/>
    <w:rsid w:val="00FA68CE"/>
    <w:rsid w:val="00FB1E56"/>
    <w:rsid w:val="00FB2580"/>
    <w:rsid w:val="00FB57B0"/>
    <w:rsid w:val="00FB731E"/>
    <w:rsid w:val="00FC2FD3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A6D0F67"/>
  <w15:chartTrackingRefBased/>
  <w15:docId w15:val="{AC245356-2144-4721-8194-0CD1FCE57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60537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6053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6053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6053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6053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6053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6053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6053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56053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6053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6053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6053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6053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6053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6053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6053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6053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60537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60537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60537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60537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60537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6053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6053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6053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6053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60537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56053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6053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6053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6053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60537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6053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6053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6053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6053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60537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60537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560537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60537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60537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60537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6053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60537"/>
    <w:rPr>
      <w:szCs w:val="20"/>
    </w:rPr>
  </w:style>
  <w:style w:type="paragraph" w:customStyle="1" w:styleId="Publication">
    <w:name w:val="Publication"/>
    <w:basedOn w:val="Normal"/>
    <w:next w:val="Normal"/>
    <w:qFormat/>
    <w:rsid w:val="00560537"/>
  </w:style>
  <w:style w:type="paragraph" w:customStyle="1" w:styleId="ReleaseDate">
    <w:name w:val="ReleaseDate"/>
    <w:basedOn w:val="Normal"/>
    <w:next w:val="Normal"/>
    <w:qFormat/>
    <w:rsid w:val="00560537"/>
    <w:rPr>
      <w:szCs w:val="20"/>
    </w:rPr>
  </w:style>
  <w:style w:type="paragraph" w:customStyle="1" w:styleId="Small">
    <w:name w:val="Small"/>
    <w:basedOn w:val="Normal"/>
    <w:next w:val="Normal"/>
    <w:qFormat/>
    <w:rsid w:val="0056053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6053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6053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6053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6053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A41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411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4110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1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110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CEDAW/C/SVK/7" TargetMode="External"/><Relationship Id="rId26" Type="http://schemas.openxmlformats.org/officeDocument/2006/relationships/hyperlink" Target="https://undocs.org/ru/CEDAW/C/SVK/CO/5-6" TargetMode="External"/><Relationship Id="rId39" Type="http://schemas.openxmlformats.org/officeDocument/2006/relationships/hyperlink" Target="https://undocs.org/ru/S/RES/2467(2019)" TargetMode="External"/><Relationship Id="rId21" Type="http://schemas.openxmlformats.org/officeDocument/2006/relationships/hyperlink" Target="https://undocs.org/CEDAW/C/SVK/QPR/7" TargetMode="External"/><Relationship Id="rId34" Type="http://schemas.openxmlformats.org/officeDocument/2006/relationships/hyperlink" Target="https://undocs.org/ru/S/RES/1889(2009)" TargetMode="External"/><Relationship Id="rId42" Type="http://schemas.openxmlformats.org/officeDocument/2006/relationships/hyperlink" Target="https://undocs.org/ru/CEDAW/C/SVK/CO/5-6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" TargetMode="External"/><Relationship Id="rId32" Type="http://schemas.openxmlformats.org/officeDocument/2006/relationships/hyperlink" Target="https://undocs.org/ru/S/RES/1820(2008)" TargetMode="External"/><Relationship Id="rId37" Type="http://schemas.openxmlformats.org/officeDocument/2006/relationships/hyperlink" Target="https://undocs.org/ru/S/RES/2122(2013)" TargetMode="External"/><Relationship Id="rId40" Type="http://schemas.openxmlformats.org/officeDocument/2006/relationships/hyperlink" Target="https://undocs.org/ru/S/RES/2493(2019)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S/RES/1325(2000)" TargetMode="External"/><Relationship Id="rId28" Type="http://schemas.openxmlformats.org/officeDocument/2006/relationships/hyperlink" Target="https://undocs.org/ru/CEDAW/C/SVK/CO/5-6" TargetMode="External"/><Relationship Id="rId36" Type="http://schemas.openxmlformats.org/officeDocument/2006/relationships/hyperlink" Target="https://undocs.org/ru/S/RES/2106(2013)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983" TargetMode="External"/><Relationship Id="rId31" Type="http://schemas.openxmlformats.org/officeDocument/2006/relationships/hyperlink" Target="https://undocs.org/ru/S/RES/1325(2000)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SVK/5-6" TargetMode="External"/><Relationship Id="rId27" Type="http://schemas.openxmlformats.org/officeDocument/2006/relationships/hyperlink" Target="https://undocs.org/ru/CEDAW/C/SVK/CO/5-6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hyperlink" Target="https://undocs.org/ru/S/RES/1960(2010)" TargetMode="External"/><Relationship Id="rId43" Type="http://schemas.openxmlformats.org/officeDocument/2006/relationships/hyperlink" Target="https://undocs.org/ru/HRI/GEN/2/Rev.6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CEDAW/C/SVK/CO/5-6" TargetMode="External"/><Relationship Id="rId33" Type="http://schemas.openxmlformats.org/officeDocument/2006/relationships/hyperlink" Target="https://undocs.org/ru/S/RES/1888(2009)" TargetMode="External"/><Relationship Id="rId38" Type="http://schemas.openxmlformats.org/officeDocument/2006/relationships/hyperlink" Target="https://undocs.org/ru/S/RES/2242(2015)" TargetMode="External"/><Relationship Id="rId20" Type="http://schemas.openxmlformats.org/officeDocument/2006/relationships/hyperlink" Target="https://undocs.org/en/CEDAW/C/SR.1984" TargetMode="External"/><Relationship Id="rId41" Type="http://schemas.openxmlformats.org/officeDocument/2006/relationships/hyperlink" Target="https://undocs.org/ru/CEDAW/C/SVK/CO/5-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F7667-D918-45CB-85A6-11D6678B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5925</Words>
  <Characters>41062</Characters>
  <Application>Microsoft Office Word</Application>
  <DocSecurity>0</DocSecurity>
  <Lines>873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4</cp:revision>
  <cp:lastPrinted>2023-06-23T15:03:00Z</cp:lastPrinted>
  <dcterms:created xsi:type="dcterms:W3CDTF">2023-06-23T15:02:00Z</dcterms:created>
  <dcterms:modified xsi:type="dcterms:W3CDTF">2023-06-23T15:05:00Z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2310258R</vt:lpwstr>
  </property>
  <property fmtid="{D5CDD505-2E9C-101B-9397-08002B2CF9AE}" pid="3" name="ODSRefJobNo">
    <vt:lpwstr>2315307R</vt:lpwstr>
  </property>
  <property fmtid="{D5CDD505-2E9C-101B-9397-08002B2CF9AE}" pid="4" name="Symbol1">
    <vt:lpwstr>CEDAW/C/SVK/CO/7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31 May 2023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Заключительные замечания по седьмому периодическому докладу Словакии*_x000d_</vt:lpwstr>
  </property>
  <property fmtid="{D5CDD505-2E9C-101B-9397-08002B2CF9AE}" pid="14" name="Comment">
    <vt:lpwstr/>
  </property>
  <property fmtid="{D5CDD505-2E9C-101B-9397-08002B2CF9AE}" pid="15" name="DraftPages">
    <vt:lpwstr> </vt:lpwstr>
  </property>
  <property fmtid="{D5CDD505-2E9C-101B-9397-08002B2CF9AE}" pid="16" name="Operator">
    <vt:lpwstr/>
  </property>
</Properties>
</file>