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680" w:rsidRDefault="003B0680" w:rsidP="003B0680">
      <w:pPr>
        <w:spacing w:line="240" w:lineRule="auto"/>
        <w:jc w:val="left"/>
        <w:rPr>
          <w:szCs w:val="6"/>
        </w:rPr>
        <w:sectPr w:rsidR="003B0680" w:rsidSect="003B068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F0573" w:rsidRDefault="00393E05" w:rsidP="005F1C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اللجنة</w:t>
      </w:r>
      <w:r w:rsidR="00807CBF">
        <w:rPr>
          <w:rFonts w:hint="cs"/>
          <w:rtl/>
        </w:rPr>
        <w:t xml:space="preserve"> </w:t>
      </w:r>
      <w:r>
        <w:rPr>
          <w:rFonts w:hint="cs"/>
          <w:rtl/>
        </w:rPr>
        <w:t>المعنية</w:t>
      </w:r>
      <w:r w:rsidR="00807CBF">
        <w:rPr>
          <w:rFonts w:hint="cs"/>
          <w:rtl/>
        </w:rPr>
        <w:t xml:space="preserve"> </w:t>
      </w:r>
      <w:r>
        <w:rPr>
          <w:rFonts w:hint="cs"/>
          <w:rtl/>
        </w:rPr>
        <w:t>بالقضاء</w:t>
      </w:r>
      <w:r w:rsidR="00807CBF">
        <w:rPr>
          <w:rFonts w:hint="cs"/>
          <w:rtl/>
        </w:rPr>
        <w:t xml:space="preserve"> </w:t>
      </w:r>
      <w:r>
        <w:rPr>
          <w:rFonts w:hint="cs"/>
          <w:rtl/>
        </w:rPr>
        <w:t>على</w:t>
      </w:r>
      <w:r w:rsidR="00807CBF">
        <w:rPr>
          <w:rFonts w:hint="cs"/>
          <w:rtl/>
        </w:rPr>
        <w:t xml:space="preserve"> </w:t>
      </w:r>
      <w:r>
        <w:rPr>
          <w:rFonts w:hint="cs"/>
          <w:rtl/>
        </w:rPr>
        <w:t>التمييز</w:t>
      </w:r>
      <w:r w:rsidR="00807CBF">
        <w:rPr>
          <w:rFonts w:hint="cs"/>
          <w:rtl/>
        </w:rPr>
        <w:t xml:space="preserve"> </w:t>
      </w:r>
      <w:r>
        <w:rPr>
          <w:rFonts w:hint="cs"/>
          <w:rtl/>
        </w:rPr>
        <w:t>ضد</w:t>
      </w:r>
      <w:r w:rsidR="00807CBF">
        <w:rPr>
          <w:rFonts w:hint="cs"/>
          <w:rtl/>
        </w:rPr>
        <w:t xml:space="preserve"> </w:t>
      </w:r>
      <w:r>
        <w:rPr>
          <w:rFonts w:hint="cs"/>
          <w:rtl/>
        </w:rPr>
        <w:t>المرأة</w:t>
      </w:r>
    </w:p>
    <w:p w:rsidR="005F1CE3" w:rsidRPr="005F1CE3" w:rsidRDefault="005F1CE3" w:rsidP="005F1CE3">
      <w:pPr>
        <w:pStyle w:val="SingleTxt"/>
        <w:spacing w:after="0" w:line="120" w:lineRule="exact"/>
        <w:rPr>
          <w:rFonts w:hint="cs"/>
          <w:sz w:val="10"/>
          <w:rtl/>
        </w:rPr>
      </w:pPr>
    </w:p>
    <w:p w:rsidR="005F1CE3" w:rsidRPr="005F1CE3" w:rsidRDefault="005F1CE3" w:rsidP="005F1CE3">
      <w:pPr>
        <w:pStyle w:val="SingleTxt"/>
        <w:spacing w:after="0" w:line="120" w:lineRule="exact"/>
        <w:rPr>
          <w:rFonts w:hint="cs"/>
          <w:sz w:val="10"/>
          <w:rtl/>
        </w:rPr>
      </w:pPr>
    </w:p>
    <w:p w:rsidR="005F1CE3" w:rsidRPr="005F1CE3" w:rsidRDefault="005F1CE3" w:rsidP="005F1CE3">
      <w:pPr>
        <w:pStyle w:val="SingleTxt"/>
        <w:spacing w:after="0" w:line="120" w:lineRule="exact"/>
        <w:rPr>
          <w:rFonts w:hint="cs"/>
          <w:sz w:val="10"/>
          <w:rtl/>
        </w:rPr>
      </w:pPr>
    </w:p>
    <w:p w:rsidR="00393E05" w:rsidRDefault="005F1CE3" w:rsidP="005F1CE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93E05">
        <w:rPr>
          <w:rFonts w:hint="cs"/>
          <w:rtl/>
        </w:rPr>
        <w:t>النظر</w:t>
      </w:r>
      <w:r w:rsidR="00807CBF">
        <w:rPr>
          <w:rFonts w:hint="cs"/>
          <w:rtl/>
        </w:rPr>
        <w:t xml:space="preserve"> </w:t>
      </w:r>
      <w:r w:rsidR="00393E05">
        <w:rPr>
          <w:rFonts w:hint="cs"/>
          <w:rtl/>
        </w:rPr>
        <w:t>في</w:t>
      </w:r>
      <w:r w:rsidR="00807CBF">
        <w:rPr>
          <w:rFonts w:hint="cs"/>
          <w:rtl/>
        </w:rPr>
        <w:t xml:space="preserve"> </w:t>
      </w:r>
      <w:r w:rsidR="00393E05">
        <w:rPr>
          <w:rFonts w:hint="cs"/>
          <w:rtl/>
        </w:rPr>
        <w:t>التقارير</w:t>
      </w:r>
      <w:r w:rsidR="00807CBF">
        <w:rPr>
          <w:rFonts w:hint="cs"/>
          <w:rtl/>
        </w:rPr>
        <w:t xml:space="preserve"> </w:t>
      </w:r>
      <w:r w:rsidR="00393E05">
        <w:rPr>
          <w:rFonts w:hint="cs"/>
          <w:rtl/>
        </w:rPr>
        <w:t>المقدمة</w:t>
      </w:r>
      <w:r w:rsidR="00807CBF">
        <w:rPr>
          <w:rFonts w:hint="cs"/>
          <w:rtl/>
        </w:rPr>
        <w:t xml:space="preserve"> </w:t>
      </w:r>
      <w:r w:rsidR="00393E05">
        <w:rPr>
          <w:rFonts w:hint="cs"/>
          <w:rtl/>
        </w:rPr>
        <w:t>من</w:t>
      </w:r>
      <w:r w:rsidR="00807CBF">
        <w:rPr>
          <w:rFonts w:hint="cs"/>
          <w:rtl/>
        </w:rPr>
        <w:t xml:space="preserve"> </w:t>
      </w:r>
      <w:r w:rsidR="00393E05">
        <w:rPr>
          <w:rFonts w:hint="cs"/>
          <w:rtl/>
        </w:rPr>
        <w:t>الدول</w:t>
      </w:r>
      <w:r w:rsidR="00807CBF">
        <w:rPr>
          <w:rFonts w:hint="cs"/>
          <w:rtl/>
        </w:rPr>
        <w:t xml:space="preserve"> </w:t>
      </w:r>
      <w:r w:rsidR="00393E05">
        <w:rPr>
          <w:rFonts w:hint="cs"/>
          <w:rtl/>
        </w:rPr>
        <w:t>الأطراف</w:t>
      </w:r>
      <w:r w:rsidR="00807CBF">
        <w:rPr>
          <w:rFonts w:hint="cs"/>
          <w:rtl/>
        </w:rPr>
        <w:t xml:space="preserve"> </w:t>
      </w:r>
      <w:r w:rsidR="00393E05">
        <w:rPr>
          <w:rFonts w:hint="cs"/>
          <w:rtl/>
        </w:rPr>
        <w:t>بموجب</w:t>
      </w:r>
      <w:r w:rsidR="00807CBF">
        <w:rPr>
          <w:rFonts w:hint="cs"/>
          <w:rtl/>
        </w:rPr>
        <w:t xml:space="preserve"> </w:t>
      </w:r>
      <w:r w:rsidR="00393E05">
        <w:rPr>
          <w:rFonts w:hint="cs"/>
          <w:rtl/>
        </w:rPr>
        <w:t>المادة</w:t>
      </w:r>
      <w:r w:rsidR="00807CBF">
        <w:rPr>
          <w:rFonts w:hint="cs"/>
          <w:rtl/>
        </w:rPr>
        <w:t xml:space="preserve"> </w:t>
      </w:r>
      <w:r w:rsidR="00393E05">
        <w:rPr>
          <w:rFonts w:hint="cs"/>
          <w:rtl/>
        </w:rPr>
        <w:t>18</w:t>
      </w:r>
      <w:r w:rsidR="00807CBF">
        <w:rPr>
          <w:rFonts w:hint="cs"/>
          <w:rtl/>
        </w:rPr>
        <w:t xml:space="preserve"> </w:t>
      </w:r>
      <w:r w:rsidR="00393E05">
        <w:rPr>
          <w:rFonts w:hint="cs"/>
          <w:rtl/>
        </w:rPr>
        <w:t>من</w:t>
      </w:r>
      <w:r w:rsidR="00807CBF">
        <w:rPr>
          <w:rFonts w:hint="cs"/>
          <w:rtl/>
        </w:rPr>
        <w:t xml:space="preserve"> </w:t>
      </w:r>
      <w:r w:rsidR="00393E05">
        <w:rPr>
          <w:rFonts w:hint="cs"/>
          <w:rtl/>
        </w:rPr>
        <w:t>اتفاقية</w:t>
      </w:r>
      <w:r w:rsidR="00807CBF">
        <w:rPr>
          <w:rFonts w:hint="cs"/>
          <w:rtl/>
        </w:rPr>
        <w:t xml:space="preserve"> </w:t>
      </w:r>
      <w:r w:rsidR="00393E05">
        <w:rPr>
          <w:rFonts w:hint="cs"/>
          <w:rtl/>
        </w:rPr>
        <w:t>القضاء</w:t>
      </w:r>
      <w:r w:rsidR="00807CBF">
        <w:rPr>
          <w:rFonts w:hint="cs"/>
          <w:rtl/>
        </w:rPr>
        <w:t xml:space="preserve"> </w:t>
      </w:r>
      <w:r w:rsidR="00393E05">
        <w:rPr>
          <w:rFonts w:hint="cs"/>
          <w:rtl/>
        </w:rPr>
        <w:t>على</w:t>
      </w:r>
      <w:r w:rsidR="00807CBF">
        <w:rPr>
          <w:rFonts w:hint="cs"/>
          <w:rtl/>
        </w:rPr>
        <w:t xml:space="preserve"> </w:t>
      </w:r>
      <w:r w:rsidR="00393E05">
        <w:rPr>
          <w:rFonts w:hint="cs"/>
          <w:rtl/>
        </w:rPr>
        <w:t>جميع</w:t>
      </w:r>
      <w:r w:rsidR="00807CBF">
        <w:rPr>
          <w:rFonts w:hint="cs"/>
          <w:rtl/>
        </w:rPr>
        <w:t xml:space="preserve"> </w:t>
      </w:r>
      <w:r w:rsidR="00393E05">
        <w:rPr>
          <w:rFonts w:hint="cs"/>
          <w:rtl/>
        </w:rPr>
        <w:t>أشكال</w:t>
      </w:r>
      <w:r w:rsidR="00807CBF">
        <w:rPr>
          <w:rFonts w:hint="cs"/>
          <w:rtl/>
        </w:rPr>
        <w:t xml:space="preserve"> </w:t>
      </w:r>
      <w:r w:rsidR="00393E05">
        <w:rPr>
          <w:rFonts w:hint="cs"/>
          <w:rtl/>
        </w:rPr>
        <w:t>التمييز</w:t>
      </w:r>
      <w:r w:rsidR="00807CBF">
        <w:rPr>
          <w:rFonts w:hint="cs"/>
          <w:rtl/>
        </w:rPr>
        <w:t xml:space="preserve"> </w:t>
      </w:r>
      <w:r w:rsidR="00393E05">
        <w:rPr>
          <w:rFonts w:hint="cs"/>
          <w:rtl/>
        </w:rPr>
        <w:t>ضد</w:t>
      </w:r>
      <w:r w:rsidR="00807CBF">
        <w:rPr>
          <w:rFonts w:hint="cs"/>
          <w:rtl/>
        </w:rPr>
        <w:t xml:space="preserve"> </w:t>
      </w:r>
      <w:r w:rsidR="00393E05">
        <w:rPr>
          <w:rFonts w:hint="cs"/>
          <w:rtl/>
        </w:rPr>
        <w:t>المرأة</w:t>
      </w:r>
      <w:r w:rsidR="00807CBF">
        <w:rPr>
          <w:rFonts w:hint="cs"/>
          <w:rtl/>
        </w:rPr>
        <w:t xml:space="preserve"> </w:t>
      </w:r>
    </w:p>
    <w:p w:rsidR="005F1CE3" w:rsidRPr="005F1CE3" w:rsidRDefault="005F1CE3" w:rsidP="005F1CE3">
      <w:pPr>
        <w:pStyle w:val="SingleTxt"/>
        <w:spacing w:after="0" w:line="120" w:lineRule="exact"/>
        <w:rPr>
          <w:rFonts w:hint="cs"/>
          <w:sz w:val="10"/>
          <w:rtl/>
        </w:rPr>
      </w:pPr>
    </w:p>
    <w:p w:rsidR="00393E05" w:rsidRDefault="005F1CE3" w:rsidP="00B8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93E05">
        <w:rPr>
          <w:rFonts w:hint="cs"/>
          <w:rtl/>
        </w:rPr>
        <w:t>التقرير</w:t>
      </w:r>
      <w:r w:rsidR="00807CBF">
        <w:rPr>
          <w:rFonts w:hint="cs"/>
          <w:rtl/>
        </w:rPr>
        <w:t xml:space="preserve"> </w:t>
      </w:r>
      <w:r w:rsidR="00393E05">
        <w:rPr>
          <w:rFonts w:hint="cs"/>
          <w:rtl/>
        </w:rPr>
        <w:t>الدوري</w:t>
      </w:r>
      <w:r w:rsidR="00807CBF">
        <w:rPr>
          <w:rFonts w:hint="cs"/>
          <w:rtl/>
        </w:rPr>
        <w:t xml:space="preserve"> </w:t>
      </w:r>
      <w:r w:rsidR="00393E05">
        <w:rPr>
          <w:rFonts w:hint="cs"/>
          <w:rtl/>
        </w:rPr>
        <w:t>الأولي</w:t>
      </w:r>
      <w:r w:rsidR="00807CBF">
        <w:rPr>
          <w:rFonts w:hint="cs"/>
          <w:rtl/>
        </w:rPr>
        <w:t xml:space="preserve"> </w:t>
      </w:r>
      <w:r w:rsidR="00393E05">
        <w:rPr>
          <w:rFonts w:hint="cs"/>
          <w:rtl/>
        </w:rPr>
        <w:t>من</w:t>
      </w:r>
      <w:r w:rsidR="00807CBF">
        <w:rPr>
          <w:rFonts w:hint="cs"/>
          <w:rtl/>
        </w:rPr>
        <w:t xml:space="preserve"> </w:t>
      </w:r>
      <w:r w:rsidR="00393E05">
        <w:rPr>
          <w:rFonts w:hint="cs"/>
          <w:rtl/>
        </w:rPr>
        <w:t>الدول</w:t>
      </w:r>
      <w:r w:rsidR="00807CBF">
        <w:rPr>
          <w:rFonts w:hint="cs"/>
          <w:rtl/>
        </w:rPr>
        <w:t xml:space="preserve"> </w:t>
      </w:r>
      <w:r w:rsidR="00393E05">
        <w:rPr>
          <w:rFonts w:hint="cs"/>
          <w:rtl/>
        </w:rPr>
        <w:t>الأطراف</w:t>
      </w:r>
    </w:p>
    <w:p w:rsidR="005F1CE3" w:rsidRPr="005F1CE3" w:rsidRDefault="005F1CE3" w:rsidP="005F1CE3">
      <w:pPr>
        <w:pStyle w:val="SingleTxt"/>
        <w:spacing w:after="0" w:line="120" w:lineRule="exact"/>
        <w:rPr>
          <w:rFonts w:hint="cs"/>
          <w:sz w:val="10"/>
          <w:rtl/>
        </w:rPr>
      </w:pPr>
    </w:p>
    <w:p w:rsidR="005F1CE3" w:rsidRPr="008A389A" w:rsidRDefault="005F1CE3" w:rsidP="005F1CE3">
      <w:pPr>
        <w:framePr w:w="9792" w:h="432" w:hSpace="187" w:wrap="around" w:hAnchor="page" w:x="1196" w:yAlign="bottom"/>
        <w:spacing w:line="240" w:lineRule="auto"/>
        <w:rPr>
          <w:szCs w:val="10"/>
          <w:rtl/>
        </w:rPr>
      </w:pPr>
    </w:p>
    <w:p w:rsidR="005F1CE3" w:rsidRPr="008A389A" w:rsidRDefault="005F1CE3" w:rsidP="005F1CE3">
      <w:pPr>
        <w:framePr w:w="9792" w:h="432" w:hSpace="187" w:wrap="around" w:hAnchor="page" w:x="1196" w:yAlign="bottom"/>
        <w:spacing w:line="240" w:lineRule="auto"/>
        <w:rPr>
          <w:szCs w:val="6"/>
          <w:rtl/>
        </w:rPr>
      </w:pPr>
    </w:p>
    <w:p w:rsidR="005F1CE3" w:rsidRPr="008A389A" w:rsidRDefault="005F1CE3" w:rsidP="005F1CE3">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10:wrap anchorx="page"/>
          </v:line>
        </w:pict>
      </w:r>
      <w:r>
        <w:rPr>
          <w:rFonts w:hint="cs"/>
          <w:sz w:val="17"/>
          <w:szCs w:val="26"/>
          <w:rtl/>
        </w:rPr>
        <w:tab/>
        <w:t>*</w:t>
      </w:r>
      <w:r>
        <w:rPr>
          <w:rFonts w:hint="cs"/>
          <w:sz w:val="17"/>
          <w:szCs w:val="26"/>
          <w:rtl/>
        </w:rPr>
        <w:tab/>
        <w:t>يصدر</w:t>
      </w:r>
      <w:r w:rsidR="00807CBF">
        <w:rPr>
          <w:rFonts w:hint="cs"/>
          <w:sz w:val="17"/>
          <w:szCs w:val="26"/>
          <w:rtl/>
        </w:rPr>
        <w:t xml:space="preserve"> </w:t>
      </w:r>
      <w:r>
        <w:rPr>
          <w:rFonts w:hint="cs"/>
          <w:sz w:val="17"/>
          <w:szCs w:val="26"/>
          <w:rtl/>
        </w:rPr>
        <w:t>هذا</w:t>
      </w:r>
      <w:r w:rsidR="00807CBF">
        <w:rPr>
          <w:rFonts w:hint="cs"/>
          <w:sz w:val="17"/>
          <w:szCs w:val="26"/>
          <w:rtl/>
        </w:rPr>
        <w:t xml:space="preserve"> </w:t>
      </w:r>
      <w:r>
        <w:rPr>
          <w:rFonts w:hint="cs"/>
          <w:sz w:val="17"/>
          <w:szCs w:val="26"/>
          <w:rtl/>
        </w:rPr>
        <w:t>التقرير</w:t>
      </w:r>
      <w:r w:rsidR="00807CBF">
        <w:rPr>
          <w:rFonts w:hint="cs"/>
          <w:sz w:val="17"/>
          <w:szCs w:val="26"/>
          <w:rtl/>
        </w:rPr>
        <w:t xml:space="preserve"> </w:t>
      </w:r>
      <w:r>
        <w:rPr>
          <w:rFonts w:hint="cs"/>
          <w:sz w:val="17"/>
          <w:szCs w:val="26"/>
          <w:rtl/>
        </w:rPr>
        <w:t>بدون</w:t>
      </w:r>
      <w:r w:rsidR="00807CBF">
        <w:rPr>
          <w:rFonts w:hint="cs"/>
          <w:sz w:val="17"/>
          <w:szCs w:val="26"/>
          <w:rtl/>
        </w:rPr>
        <w:t xml:space="preserve"> </w:t>
      </w:r>
      <w:r>
        <w:rPr>
          <w:rFonts w:hint="cs"/>
          <w:sz w:val="17"/>
          <w:szCs w:val="26"/>
          <w:rtl/>
        </w:rPr>
        <w:t>تحرير</w:t>
      </w:r>
      <w:r w:rsidR="00807CBF">
        <w:rPr>
          <w:rFonts w:hint="cs"/>
          <w:sz w:val="17"/>
          <w:szCs w:val="26"/>
          <w:rtl/>
        </w:rPr>
        <w:t xml:space="preserve"> </w:t>
      </w:r>
      <w:r>
        <w:rPr>
          <w:rFonts w:hint="cs"/>
          <w:sz w:val="17"/>
          <w:szCs w:val="26"/>
          <w:rtl/>
        </w:rPr>
        <w:t>رسمي.</w:t>
      </w:r>
    </w:p>
    <w:p w:rsidR="00A7270F" w:rsidRDefault="005F1CE3" w:rsidP="005F1CE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20"/>
          <w:szCs w:val="30"/>
          <w:rtl/>
        </w:rPr>
      </w:pPr>
      <w:r>
        <w:rPr>
          <w:rFonts w:hint="cs"/>
          <w:rtl/>
        </w:rPr>
        <w:tab/>
      </w:r>
      <w:r>
        <w:rPr>
          <w:rFonts w:hint="cs"/>
          <w:rtl/>
        </w:rPr>
        <w:tab/>
      </w:r>
      <w:r w:rsidR="00393E05">
        <w:rPr>
          <w:rFonts w:hint="cs"/>
          <w:rtl/>
        </w:rPr>
        <w:t>الإمارات</w:t>
      </w:r>
      <w:r w:rsidR="00807CBF">
        <w:rPr>
          <w:rFonts w:hint="cs"/>
          <w:rtl/>
        </w:rPr>
        <w:t xml:space="preserve"> </w:t>
      </w:r>
      <w:r w:rsidR="00393E05">
        <w:rPr>
          <w:rFonts w:hint="cs"/>
          <w:rtl/>
        </w:rPr>
        <w:t>العربية</w:t>
      </w:r>
      <w:r w:rsidR="00807CBF">
        <w:rPr>
          <w:rFonts w:hint="cs"/>
          <w:rtl/>
        </w:rPr>
        <w:t xml:space="preserve"> </w:t>
      </w:r>
      <w:r w:rsidR="00393E05">
        <w:rPr>
          <w:rFonts w:hint="cs"/>
          <w:rtl/>
        </w:rPr>
        <w:t>المتحدة</w:t>
      </w:r>
      <w:r w:rsidR="006230AF">
        <w:rPr>
          <w:rFonts w:hint="cs"/>
          <w:sz w:val="20"/>
          <w:szCs w:val="30"/>
          <w:rtl/>
        </w:rPr>
        <w:t>*</w:t>
      </w:r>
    </w:p>
    <w:p w:rsidR="00A7270F" w:rsidRPr="00A7270F" w:rsidRDefault="00A7270F" w:rsidP="00A7270F">
      <w:pPr>
        <w:pStyle w:val="HCh"/>
        <w:spacing w:after="120"/>
        <w:rPr>
          <w:rFonts w:hint="cs"/>
          <w:rtl/>
        </w:rPr>
      </w:pPr>
      <w:r>
        <w:rPr>
          <w:rtl/>
        </w:rPr>
        <w:br w:type="page"/>
        <w:t>المحتويات</w:t>
      </w:r>
    </w:p>
    <w:tbl>
      <w:tblPr>
        <w:bidiVisual/>
        <w:tblW w:w="9835" w:type="dxa"/>
        <w:tblLayout w:type="fixed"/>
        <w:tblCellMar>
          <w:left w:w="0" w:type="dxa"/>
          <w:right w:w="0" w:type="dxa"/>
        </w:tblCellMar>
        <w:tblLook w:val="0000" w:firstRow="0" w:lastRow="0" w:firstColumn="0" w:lastColumn="0" w:noHBand="0" w:noVBand="0"/>
      </w:tblPr>
      <w:tblGrid>
        <w:gridCol w:w="1296"/>
        <w:gridCol w:w="6566"/>
        <w:gridCol w:w="1167"/>
        <w:gridCol w:w="806"/>
      </w:tblGrid>
      <w:tr w:rsidR="00A7270F" w:rsidRPr="00A7270F" w:rsidTr="00A7270F">
        <w:tblPrEx>
          <w:tblCellMar>
            <w:top w:w="0" w:type="dxa"/>
            <w:bottom w:w="0" w:type="dxa"/>
          </w:tblCellMar>
        </w:tblPrEx>
        <w:tc>
          <w:tcPr>
            <w:tcW w:w="1296" w:type="dxa"/>
            <w:shd w:val="clear" w:color="auto" w:fill="auto"/>
          </w:tcPr>
          <w:p w:rsidR="00A7270F" w:rsidRPr="00A7270F" w:rsidRDefault="00A7270F" w:rsidP="00A7270F">
            <w:pPr>
              <w:spacing w:after="120" w:line="240" w:lineRule="auto"/>
              <w:jc w:val="right"/>
              <w:rPr>
                <w:rFonts w:hint="cs"/>
                <w:iCs/>
                <w:sz w:val="14"/>
                <w:rtl/>
              </w:rPr>
            </w:pPr>
          </w:p>
        </w:tc>
        <w:tc>
          <w:tcPr>
            <w:tcW w:w="6566" w:type="dxa"/>
            <w:shd w:val="clear" w:color="auto" w:fill="auto"/>
          </w:tcPr>
          <w:p w:rsidR="00A7270F" w:rsidRPr="00A7270F" w:rsidRDefault="00A7270F" w:rsidP="00A7270F">
            <w:pPr>
              <w:spacing w:after="120" w:line="240" w:lineRule="auto"/>
              <w:rPr>
                <w:rFonts w:hint="cs"/>
                <w:iCs/>
                <w:sz w:val="14"/>
                <w:rtl/>
              </w:rPr>
            </w:pPr>
          </w:p>
        </w:tc>
        <w:tc>
          <w:tcPr>
            <w:tcW w:w="1167" w:type="dxa"/>
            <w:shd w:val="clear" w:color="auto" w:fill="auto"/>
          </w:tcPr>
          <w:p w:rsidR="00A7270F" w:rsidRPr="00A7270F" w:rsidRDefault="00A7270F" w:rsidP="00A7270F">
            <w:pPr>
              <w:spacing w:after="120" w:line="240" w:lineRule="auto"/>
              <w:jc w:val="right"/>
              <w:rPr>
                <w:rFonts w:hint="cs"/>
                <w:iCs/>
                <w:sz w:val="14"/>
                <w:rtl/>
              </w:rPr>
            </w:pPr>
          </w:p>
        </w:tc>
        <w:tc>
          <w:tcPr>
            <w:tcW w:w="806" w:type="dxa"/>
            <w:shd w:val="clear" w:color="auto" w:fill="auto"/>
          </w:tcPr>
          <w:p w:rsidR="00A7270F" w:rsidRPr="00A7270F" w:rsidRDefault="00A7270F" w:rsidP="00A7270F">
            <w:pPr>
              <w:spacing w:after="120" w:line="240" w:lineRule="auto"/>
              <w:jc w:val="right"/>
              <w:rPr>
                <w:rFonts w:hint="cs"/>
                <w:iCs/>
                <w:sz w:val="14"/>
                <w:rtl/>
              </w:rPr>
            </w:pPr>
            <w:r>
              <w:rPr>
                <w:rFonts w:hint="eastAsia"/>
                <w:iCs/>
                <w:sz w:val="14"/>
                <w:rtl/>
              </w:rPr>
              <w:t>الصفحة</w:t>
            </w:r>
          </w:p>
        </w:tc>
      </w:tr>
      <w:tr w:rsidR="00A7270F" w:rsidRPr="00A7270F" w:rsidTr="00A7270F">
        <w:tblPrEx>
          <w:tblCellMar>
            <w:top w:w="0" w:type="dxa"/>
            <w:bottom w:w="0" w:type="dxa"/>
          </w:tblCellMar>
        </w:tblPrEx>
        <w:tc>
          <w:tcPr>
            <w:tcW w:w="9029" w:type="dxa"/>
            <w:gridSpan w:val="3"/>
            <w:shd w:val="clear" w:color="auto" w:fill="auto"/>
          </w:tcPr>
          <w:p w:rsidR="00A7270F" w:rsidRPr="00B160AD" w:rsidRDefault="00B160AD" w:rsidP="00B160AD">
            <w:pPr>
              <w:tabs>
                <w:tab w:val="right" w:pos="1080"/>
                <w:tab w:val="left" w:pos="1296"/>
                <w:tab w:val="left" w:pos="1728"/>
                <w:tab w:val="right" w:leader="dot" w:pos="9029"/>
              </w:tabs>
              <w:spacing w:after="120"/>
              <w:jc w:val="left"/>
              <w:rPr>
                <w:rFonts w:hint="cs"/>
                <w:spacing w:val="60"/>
                <w:sz w:val="17"/>
                <w:rtl/>
              </w:rPr>
            </w:pPr>
            <w:r>
              <w:rPr>
                <w:rtl/>
              </w:rPr>
              <w:tab/>
            </w:r>
            <w:r w:rsidR="005A514B">
              <w:tab/>
            </w:r>
            <w:r w:rsidR="00A7270F" w:rsidRPr="00A7270F">
              <w:rPr>
                <w:rFonts w:hint="cs"/>
                <w:rtl/>
              </w:rPr>
              <w:t>المقدمة</w:t>
            </w:r>
            <w:r>
              <w:rPr>
                <w:spacing w:val="60"/>
                <w:sz w:val="17"/>
                <w:rtl/>
              </w:rPr>
              <w:tab/>
            </w:r>
          </w:p>
        </w:tc>
        <w:tc>
          <w:tcPr>
            <w:tcW w:w="806" w:type="dxa"/>
            <w:shd w:val="clear" w:color="auto" w:fill="auto"/>
            <w:vAlign w:val="bottom"/>
          </w:tcPr>
          <w:p w:rsidR="00A7270F" w:rsidRPr="00A7270F" w:rsidRDefault="00AE383E" w:rsidP="00A7270F">
            <w:pPr>
              <w:spacing w:after="120"/>
              <w:jc w:val="right"/>
              <w:rPr>
                <w:rFonts w:hint="cs"/>
                <w:rtl/>
              </w:rPr>
            </w:pPr>
            <w:r>
              <w:rPr>
                <w:rFonts w:hint="cs"/>
                <w:rtl/>
              </w:rPr>
              <w:t>4</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AE383E" w:rsidP="00B160AD">
            <w:pPr>
              <w:tabs>
                <w:tab w:val="right" w:pos="1080"/>
                <w:tab w:val="left" w:pos="1296"/>
                <w:tab w:val="left" w:pos="1728"/>
                <w:tab w:val="right" w:leader="dot" w:pos="9029"/>
              </w:tabs>
              <w:spacing w:after="120"/>
              <w:jc w:val="left"/>
              <w:rPr>
                <w:rFonts w:hint="cs"/>
                <w:spacing w:val="60"/>
                <w:sz w:val="17"/>
                <w:rtl/>
              </w:rPr>
            </w:pPr>
            <w:r>
              <w:rPr>
                <w:rtl/>
              </w:rPr>
              <w:tab/>
            </w:r>
            <w:r w:rsidR="005A514B">
              <w:rPr>
                <w:rFonts w:hint="cs"/>
                <w:rtl/>
              </w:rPr>
              <w:tab/>
            </w:r>
            <w:r w:rsidR="00A7270F" w:rsidRPr="00A7270F">
              <w:rPr>
                <w:rtl/>
              </w:rPr>
              <w:t>الفصل</w:t>
            </w:r>
            <w:r w:rsidR="00807CBF">
              <w:rPr>
                <w:rtl/>
              </w:rPr>
              <w:t xml:space="preserve"> </w:t>
            </w:r>
            <w:r w:rsidR="00A7270F" w:rsidRPr="00A7270F">
              <w:rPr>
                <w:rtl/>
              </w:rPr>
              <w:t>الأول:</w:t>
            </w:r>
            <w:r w:rsidR="00807CBF">
              <w:rPr>
                <w:rtl/>
              </w:rPr>
              <w:t xml:space="preserve"> </w:t>
            </w:r>
            <w:r w:rsidR="00A7270F" w:rsidRPr="00A7270F">
              <w:rPr>
                <w:rtl/>
              </w:rPr>
              <w:t>السياق</w:t>
            </w:r>
            <w:r w:rsidR="00807CBF">
              <w:rPr>
                <w:rtl/>
              </w:rPr>
              <w:t xml:space="preserve"> </w:t>
            </w:r>
            <w:r w:rsidR="00A7270F" w:rsidRPr="00A7270F">
              <w:rPr>
                <w:rtl/>
              </w:rPr>
              <w:t>الوطني</w:t>
            </w:r>
            <w:r w:rsidR="00807CBF">
              <w:rPr>
                <w:rFonts w:hint="cs"/>
                <w:rtl/>
              </w:rPr>
              <w:t xml:space="preserve"> </w:t>
            </w:r>
            <w:r w:rsidR="007335D7">
              <w:rPr>
                <w:spacing w:val="60"/>
                <w:sz w:val="17"/>
                <w:rtl/>
              </w:rPr>
              <w:tab/>
            </w:r>
          </w:p>
        </w:tc>
        <w:tc>
          <w:tcPr>
            <w:tcW w:w="806" w:type="dxa"/>
            <w:shd w:val="clear" w:color="auto" w:fill="auto"/>
            <w:vAlign w:val="bottom"/>
          </w:tcPr>
          <w:p w:rsidR="00A7270F" w:rsidRPr="00A7270F" w:rsidRDefault="00AE383E" w:rsidP="00A7270F">
            <w:pPr>
              <w:spacing w:after="120"/>
              <w:jc w:val="right"/>
              <w:rPr>
                <w:rFonts w:hint="cs"/>
                <w:rtl/>
              </w:rPr>
            </w:pPr>
            <w:r>
              <w:rPr>
                <w:rFonts w:hint="cs"/>
                <w:rtl/>
              </w:rPr>
              <w:t>5</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AE383E" w:rsidP="00B160AD">
            <w:pPr>
              <w:tabs>
                <w:tab w:val="right" w:pos="1080"/>
                <w:tab w:val="left" w:pos="1296"/>
                <w:tab w:val="left" w:pos="1728"/>
                <w:tab w:val="right" w:leader="dot" w:pos="9029"/>
              </w:tabs>
              <w:spacing w:after="120"/>
              <w:jc w:val="left"/>
              <w:rPr>
                <w:rFonts w:hint="cs"/>
                <w:spacing w:val="60"/>
                <w:sz w:val="17"/>
                <w:rtl/>
              </w:rPr>
            </w:pPr>
            <w:r>
              <w:rPr>
                <w:rtl/>
              </w:rPr>
              <w:tab/>
            </w:r>
            <w:r w:rsidR="00A7270F" w:rsidRPr="00A7270F">
              <w:rPr>
                <w:rFonts w:hint="cs"/>
                <w:rtl/>
              </w:rPr>
              <w:t>أولاً</w:t>
            </w:r>
            <w:r>
              <w:rPr>
                <w:rFonts w:hint="cs"/>
                <w:rtl/>
              </w:rPr>
              <w:t xml:space="preserve"> -</w:t>
            </w:r>
            <w:r>
              <w:rPr>
                <w:rtl/>
              </w:rPr>
              <w:tab/>
            </w:r>
            <w:r w:rsidR="00A7270F" w:rsidRPr="00A7270F">
              <w:rPr>
                <w:rFonts w:hint="cs"/>
                <w:rtl/>
              </w:rPr>
              <w:t>معلومات</w:t>
            </w:r>
            <w:r w:rsidR="00807CBF">
              <w:rPr>
                <w:rFonts w:hint="cs"/>
                <w:rtl/>
              </w:rPr>
              <w:t xml:space="preserve"> </w:t>
            </w:r>
            <w:r w:rsidR="00A7270F" w:rsidRPr="00A7270F">
              <w:rPr>
                <w:rFonts w:hint="cs"/>
                <w:rtl/>
              </w:rPr>
              <w:t>أساسية</w:t>
            </w:r>
            <w:r w:rsidR="007335D7">
              <w:rPr>
                <w:spacing w:val="60"/>
                <w:sz w:val="17"/>
                <w:rtl/>
              </w:rPr>
              <w:tab/>
            </w:r>
          </w:p>
        </w:tc>
        <w:tc>
          <w:tcPr>
            <w:tcW w:w="806" w:type="dxa"/>
            <w:shd w:val="clear" w:color="auto" w:fill="auto"/>
            <w:vAlign w:val="bottom"/>
          </w:tcPr>
          <w:p w:rsidR="00A7270F" w:rsidRPr="00A7270F" w:rsidRDefault="00AE383E" w:rsidP="00A7270F">
            <w:pPr>
              <w:spacing w:after="120"/>
              <w:jc w:val="right"/>
              <w:rPr>
                <w:rFonts w:hint="cs"/>
                <w:rtl/>
              </w:rPr>
            </w:pPr>
            <w:r>
              <w:rPr>
                <w:rFonts w:hint="cs"/>
                <w:rtl/>
              </w:rPr>
              <w:t>5</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AE383E" w:rsidP="00B160AD">
            <w:pPr>
              <w:tabs>
                <w:tab w:val="right" w:pos="1080"/>
                <w:tab w:val="left" w:pos="1296"/>
                <w:tab w:val="left" w:pos="1728"/>
                <w:tab w:val="right" w:leader="dot" w:pos="9029"/>
              </w:tabs>
              <w:spacing w:after="120"/>
              <w:jc w:val="left"/>
              <w:rPr>
                <w:rFonts w:hint="cs"/>
                <w:spacing w:val="60"/>
                <w:sz w:val="17"/>
                <w:rtl/>
              </w:rPr>
            </w:pPr>
            <w:r>
              <w:rPr>
                <w:rtl/>
              </w:rPr>
              <w:tab/>
            </w:r>
            <w:r w:rsidR="00A7270F" w:rsidRPr="00A7270F">
              <w:rPr>
                <w:rFonts w:hint="cs"/>
                <w:rtl/>
              </w:rPr>
              <w:t>ثانيا</w:t>
            </w:r>
            <w:r>
              <w:rPr>
                <w:rFonts w:hint="cs"/>
                <w:rtl/>
              </w:rPr>
              <w:t xml:space="preserve"> -</w:t>
            </w:r>
            <w:r>
              <w:rPr>
                <w:rtl/>
              </w:rPr>
              <w:tab/>
            </w:r>
            <w:r w:rsidR="00A7270F" w:rsidRPr="00A7270F">
              <w:rPr>
                <w:rFonts w:hint="cs"/>
                <w:rtl/>
              </w:rPr>
              <w:t>النظام</w:t>
            </w:r>
            <w:r w:rsidR="00807CBF">
              <w:rPr>
                <w:rFonts w:hint="cs"/>
                <w:rtl/>
              </w:rPr>
              <w:t xml:space="preserve"> </w:t>
            </w:r>
            <w:r w:rsidR="00A7270F" w:rsidRPr="00A7270F">
              <w:rPr>
                <w:rFonts w:hint="cs"/>
                <w:rtl/>
              </w:rPr>
              <w:t>السياسي</w:t>
            </w:r>
            <w:r w:rsidR="007335D7">
              <w:rPr>
                <w:spacing w:val="60"/>
                <w:sz w:val="17"/>
                <w:rtl/>
              </w:rPr>
              <w:tab/>
            </w:r>
          </w:p>
        </w:tc>
        <w:tc>
          <w:tcPr>
            <w:tcW w:w="806" w:type="dxa"/>
            <w:shd w:val="clear" w:color="auto" w:fill="auto"/>
            <w:vAlign w:val="bottom"/>
          </w:tcPr>
          <w:p w:rsidR="00A7270F" w:rsidRPr="00A7270F" w:rsidRDefault="00AE383E" w:rsidP="00A7270F">
            <w:pPr>
              <w:spacing w:after="120"/>
              <w:jc w:val="right"/>
              <w:rPr>
                <w:rFonts w:hint="cs"/>
                <w:rtl/>
              </w:rPr>
            </w:pPr>
            <w:r>
              <w:rPr>
                <w:rFonts w:hint="cs"/>
                <w:rtl/>
              </w:rPr>
              <w:t>7</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AE383E" w:rsidP="00B160AD">
            <w:pPr>
              <w:tabs>
                <w:tab w:val="right" w:pos="1080"/>
                <w:tab w:val="left" w:pos="1296"/>
                <w:tab w:val="left" w:pos="1728"/>
                <w:tab w:val="right" w:leader="dot" w:pos="9029"/>
              </w:tabs>
              <w:spacing w:after="120"/>
              <w:jc w:val="left"/>
              <w:rPr>
                <w:rFonts w:hint="cs"/>
                <w:spacing w:val="60"/>
                <w:sz w:val="17"/>
                <w:rtl/>
              </w:rPr>
            </w:pPr>
            <w:r>
              <w:rPr>
                <w:rtl/>
              </w:rPr>
              <w:tab/>
            </w:r>
            <w:r w:rsidR="00A7270F" w:rsidRPr="00A7270F">
              <w:rPr>
                <w:rFonts w:hint="cs"/>
                <w:rtl/>
              </w:rPr>
              <w:t>ثالثاً</w:t>
            </w:r>
            <w:r>
              <w:rPr>
                <w:rFonts w:hint="cs"/>
                <w:rtl/>
              </w:rPr>
              <w:t xml:space="preserve"> -</w:t>
            </w:r>
            <w:r>
              <w:rPr>
                <w:rtl/>
              </w:rPr>
              <w:tab/>
            </w:r>
            <w:r w:rsidR="00A7270F" w:rsidRPr="00A7270F">
              <w:rPr>
                <w:rFonts w:hint="cs"/>
                <w:rtl/>
              </w:rPr>
              <w:t>التنمية</w:t>
            </w:r>
            <w:r w:rsidR="00807CBF">
              <w:rPr>
                <w:rFonts w:hint="cs"/>
                <w:rtl/>
              </w:rPr>
              <w:t xml:space="preserve"> </w:t>
            </w:r>
            <w:r w:rsidR="00A7270F" w:rsidRPr="00A7270F">
              <w:rPr>
                <w:rFonts w:hint="cs"/>
                <w:rtl/>
              </w:rPr>
              <w:t>الاقتصادية</w:t>
            </w:r>
            <w:r w:rsidR="00807CBF">
              <w:rPr>
                <w:rFonts w:hint="cs"/>
                <w:rtl/>
              </w:rPr>
              <w:t xml:space="preserve"> </w:t>
            </w:r>
            <w:r w:rsidR="00A7270F" w:rsidRPr="00A7270F">
              <w:rPr>
                <w:rFonts w:hint="cs"/>
                <w:rtl/>
              </w:rPr>
              <w:t>والاجتماعية</w:t>
            </w:r>
            <w:r w:rsidR="007335D7">
              <w:rPr>
                <w:spacing w:val="60"/>
                <w:sz w:val="17"/>
                <w:rtl/>
              </w:rPr>
              <w:tab/>
            </w:r>
          </w:p>
        </w:tc>
        <w:tc>
          <w:tcPr>
            <w:tcW w:w="806" w:type="dxa"/>
            <w:shd w:val="clear" w:color="auto" w:fill="auto"/>
            <w:vAlign w:val="bottom"/>
          </w:tcPr>
          <w:p w:rsidR="00A7270F" w:rsidRPr="00A7270F" w:rsidRDefault="00AE383E" w:rsidP="00A7270F">
            <w:pPr>
              <w:spacing w:after="120"/>
              <w:jc w:val="right"/>
              <w:rPr>
                <w:rFonts w:hint="cs"/>
                <w:rtl/>
              </w:rPr>
            </w:pPr>
            <w:r>
              <w:rPr>
                <w:rFonts w:hint="cs"/>
                <w:rtl/>
              </w:rPr>
              <w:t>13</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AE383E" w:rsidP="00B160AD">
            <w:pPr>
              <w:tabs>
                <w:tab w:val="right" w:pos="1080"/>
                <w:tab w:val="left" w:pos="1296"/>
                <w:tab w:val="left" w:pos="1728"/>
                <w:tab w:val="right" w:leader="dot" w:pos="9029"/>
              </w:tabs>
              <w:spacing w:after="120"/>
              <w:jc w:val="left"/>
              <w:rPr>
                <w:rFonts w:hint="cs"/>
                <w:spacing w:val="60"/>
                <w:sz w:val="17"/>
                <w:rtl/>
              </w:rPr>
            </w:pPr>
            <w:r>
              <w:rPr>
                <w:rtl/>
              </w:rPr>
              <w:tab/>
            </w:r>
            <w:r w:rsidR="00A7270F" w:rsidRPr="00A7270F">
              <w:rPr>
                <w:rFonts w:hint="cs"/>
                <w:rtl/>
              </w:rPr>
              <w:t>رابعاً</w:t>
            </w:r>
            <w:r>
              <w:rPr>
                <w:rFonts w:hint="cs"/>
                <w:rtl/>
              </w:rPr>
              <w:t xml:space="preserve"> -</w:t>
            </w:r>
            <w:r>
              <w:rPr>
                <w:rtl/>
              </w:rPr>
              <w:tab/>
            </w:r>
            <w:r w:rsidR="00A7270F" w:rsidRPr="00A7270F">
              <w:rPr>
                <w:rFonts w:hint="cs"/>
                <w:rtl/>
              </w:rPr>
              <w:t>الإطار</w:t>
            </w:r>
            <w:r w:rsidR="00807CBF">
              <w:rPr>
                <w:rFonts w:hint="cs"/>
                <w:rtl/>
              </w:rPr>
              <w:t xml:space="preserve"> </w:t>
            </w:r>
            <w:r w:rsidR="00A7270F" w:rsidRPr="00A7270F">
              <w:rPr>
                <w:rFonts w:hint="cs"/>
                <w:rtl/>
              </w:rPr>
              <w:t>القانوني</w:t>
            </w:r>
            <w:r w:rsidR="00807CBF">
              <w:rPr>
                <w:rFonts w:hint="cs"/>
                <w:rtl/>
              </w:rPr>
              <w:t xml:space="preserve"> </w:t>
            </w:r>
            <w:r w:rsidR="005A514B">
              <w:rPr>
                <w:rFonts w:hint="cs"/>
                <w:rtl/>
              </w:rPr>
              <w:t>العام</w:t>
            </w:r>
            <w:r w:rsidR="007335D7">
              <w:rPr>
                <w:spacing w:val="60"/>
                <w:sz w:val="17"/>
                <w:rtl/>
              </w:rPr>
              <w:tab/>
            </w:r>
          </w:p>
        </w:tc>
        <w:tc>
          <w:tcPr>
            <w:tcW w:w="806" w:type="dxa"/>
            <w:shd w:val="clear" w:color="auto" w:fill="auto"/>
            <w:vAlign w:val="bottom"/>
          </w:tcPr>
          <w:p w:rsidR="00A7270F" w:rsidRPr="00A7270F" w:rsidRDefault="00AE383E" w:rsidP="00A7270F">
            <w:pPr>
              <w:spacing w:after="120"/>
              <w:jc w:val="right"/>
              <w:rPr>
                <w:rFonts w:hint="cs"/>
                <w:rtl/>
              </w:rPr>
            </w:pPr>
            <w:r>
              <w:rPr>
                <w:rFonts w:hint="cs"/>
                <w:rtl/>
              </w:rPr>
              <w:t>18</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AE383E" w:rsidP="00B160AD">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r>
            <w:r w:rsidR="00A7270F" w:rsidRPr="00A7270F">
              <w:rPr>
                <w:rFonts w:hint="cs"/>
                <w:rtl/>
              </w:rPr>
              <w:t>الفصل</w:t>
            </w:r>
            <w:r w:rsidR="00807CBF">
              <w:rPr>
                <w:rFonts w:hint="cs"/>
                <w:rtl/>
              </w:rPr>
              <w:t xml:space="preserve"> </w:t>
            </w:r>
            <w:r w:rsidR="00A7270F" w:rsidRPr="00A7270F">
              <w:rPr>
                <w:rFonts w:hint="cs"/>
                <w:rtl/>
              </w:rPr>
              <w:t>الثاني:</w:t>
            </w:r>
            <w:r w:rsidR="00807CBF">
              <w:rPr>
                <w:rFonts w:hint="cs"/>
                <w:rtl/>
              </w:rPr>
              <w:t xml:space="preserve"> </w:t>
            </w:r>
            <w:r w:rsidR="00A7270F" w:rsidRPr="00A7270F">
              <w:rPr>
                <w:rFonts w:hint="cs"/>
                <w:rtl/>
              </w:rPr>
              <w:t>مؤشرات</w:t>
            </w:r>
            <w:r w:rsidR="00807CBF">
              <w:rPr>
                <w:rFonts w:hint="cs"/>
                <w:rtl/>
              </w:rPr>
              <w:t xml:space="preserve"> </w:t>
            </w:r>
            <w:r w:rsidR="00A7270F" w:rsidRPr="00A7270F">
              <w:rPr>
                <w:rFonts w:hint="cs"/>
                <w:rtl/>
              </w:rPr>
              <w:t>تمكين</w:t>
            </w:r>
            <w:r w:rsidR="00807CBF">
              <w:rPr>
                <w:rFonts w:hint="cs"/>
                <w:rtl/>
              </w:rPr>
              <w:t xml:space="preserve"> </w:t>
            </w:r>
            <w:r w:rsidR="00A7270F" w:rsidRPr="00A7270F">
              <w:rPr>
                <w:rFonts w:hint="cs"/>
                <w:rtl/>
              </w:rPr>
              <w:t>المرأة</w:t>
            </w:r>
            <w:r w:rsidR="00807CBF">
              <w:rPr>
                <w:rFonts w:hint="cs"/>
                <w:rtl/>
              </w:rPr>
              <w:t xml:space="preserve"> </w:t>
            </w:r>
            <w:r w:rsidR="00A7270F" w:rsidRPr="00A7270F">
              <w:rPr>
                <w:rFonts w:hint="cs"/>
                <w:rtl/>
              </w:rPr>
              <w:t>في</w:t>
            </w:r>
            <w:r w:rsidR="00807CBF">
              <w:rPr>
                <w:rFonts w:hint="cs"/>
                <w:rtl/>
              </w:rPr>
              <w:t xml:space="preserve"> </w:t>
            </w:r>
            <w:r w:rsidR="00A7270F" w:rsidRPr="00A7270F">
              <w:rPr>
                <w:rFonts w:hint="cs"/>
                <w:rtl/>
              </w:rPr>
              <w:t>دولة</w:t>
            </w:r>
            <w:r w:rsidR="00807CBF">
              <w:rPr>
                <w:rFonts w:hint="cs"/>
                <w:rtl/>
              </w:rPr>
              <w:t xml:space="preserve"> </w:t>
            </w:r>
            <w:r w:rsidR="00A7270F" w:rsidRPr="00A7270F">
              <w:rPr>
                <w:rFonts w:hint="cs"/>
                <w:rtl/>
              </w:rPr>
              <w:t>الإمارات</w:t>
            </w:r>
            <w:r w:rsidR="00807CBF">
              <w:rPr>
                <w:rFonts w:hint="cs"/>
                <w:rtl/>
              </w:rPr>
              <w:t xml:space="preserve"> </w:t>
            </w:r>
            <w:r w:rsidR="00A7270F" w:rsidRPr="00A7270F">
              <w:rPr>
                <w:rFonts w:hint="cs"/>
                <w:rtl/>
              </w:rPr>
              <w:t>العربية</w:t>
            </w:r>
            <w:r w:rsidR="00807CBF">
              <w:rPr>
                <w:rFonts w:hint="cs"/>
                <w:rtl/>
              </w:rPr>
              <w:t xml:space="preserve"> </w:t>
            </w:r>
            <w:r w:rsidR="00A7270F" w:rsidRPr="00A7270F">
              <w:rPr>
                <w:rFonts w:hint="cs"/>
                <w:rtl/>
              </w:rPr>
              <w:t>المتحدة</w:t>
            </w:r>
            <w:r w:rsidR="007335D7">
              <w:rPr>
                <w:spacing w:val="60"/>
                <w:sz w:val="17"/>
                <w:rtl/>
              </w:rPr>
              <w:tab/>
            </w:r>
          </w:p>
        </w:tc>
        <w:tc>
          <w:tcPr>
            <w:tcW w:w="806" w:type="dxa"/>
            <w:shd w:val="clear" w:color="auto" w:fill="auto"/>
            <w:vAlign w:val="bottom"/>
          </w:tcPr>
          <w:p w:rsidR="00A7270F" w:rsidRPr="00A7270F" w:rsidRDefault="00AE383E" w:rsidP="00A7270F">
            <w:pPr>
              <w:spacing w:after="120"/>
              <w:jc w:val="right"/>
              <w:rPr>
                <w:rFonts w:hint="cs"/>
                <w:rtl/>
              </w:rPr>
            </w:pPr>
            <w:r>
              <w:rPr>
                <w:rFonts w:hint="cs"/>
                <w:rtl/>
              </w:rPr>
              <w:t>21</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AE383E" w:rsidP="00B160AD">
            <w:pPr>
              <w:tabs>
                <w:tab w:val="right" w:pos="1080"/>
                <w:tab w:val="left" w:pos="1296"/>
                <w:tab w:val="left" w:pos="1728"/>
                <w:tab w:val="right" w:leader="dot" w:pos="9029"/>
              </w:tabs>
              <w:spacing w:after="120"/>
              <w:jc w:val="left"/>
              <w:rPr>
                <w:rFonts w:hint="cs"/>
                <w:spacing w:val="60"/>
                <w:sz w:val="17"/>
                <w:rtl/>
              </w:rPr>
            </w:pPr>
            <w:r>
              <w:rPr>
                <w:rtl/>
              </w:rPr>
              <w:tab/>
            </w:r>
            <w:r w:rsidR="00A7270F" w:rsidRPr="00A7270F">
              <w:rPr>
                <w:rFonts w:hint="cs"/>
                <w:rtl/>
              </w:rPr>
              <w:t>أولاً</w:t>
            </w:r>
            <w:r w:rsidR="00807CBF">
              <w:rPr>
                <w:rFonts w:hint="cs"/>
                <w:rtl/>
              </w:rPr>
              <w:t xml:space="preserve"> </w:t>
            </w:r>
            <w:r>
              <w:rPr>
                <w:rFonts w:hint="cs"/>
                <w:rtl/>
              </w:rPr>
              <w:t>-</w:t>
            </w:r>
            <w:r>
              <w:rPr>
                <w:rtl/>
              </w:rPr>
              <w:tab/>
            </w:r>
            <w:r w:rsidR="00A7270F" w:rsidRPr="00A7270F">
              <w:rPr>
                <w:rFonts w:hint="cs"/>
                <w:rtl/>
              </w:rPr>
              <w:t>التعليم</w:t>
            </w:r>
            <w:r w:rsidR="007335D7">
              <w:rPr>
                <w:spacing w:val="60"/>
                <w:sz w:val="17"/>
                <w:rtl/>
              </w:rPr>
              <w:tab/>
            </w:r>
          </w:p>
        </w:tc>
        <w:tc>
          <w:tcPr>
            <w:tcW w:w="806" w:type="dxa"/>
            <w:shd w:val="clear" w:color="auto" w:fill="auto"/>
            <w:vAlign w:val="bottom"/>
          </w:tcPr>
          <w:p w:rsidR="00A7270F" w:rsidRPr="00A7270F" w:rsidRDefault="00AE383E" w:rsidP="00A7270F">
            <w:pPr>
              <w:spacing w:after="120"/>
              <w:jc w:val="right"/>
              <w:rPr>
                <w:rFonts w:hint="cs"/>
                <w:rtl/>
              </w:rPr>
            </w:pPr>
            <w:r>
              <w:rPr>
                <w:rFonts w:hint="cs"/>
                <w:rtl/>
              </w:rPr>
              <w:t>21</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AE383E" w:rsidP="00B160AD">
            <w:pPr>
              <w:tabs>
                <w:tab w:val="right" w:pos="1080"/>
                <w:tab w:val="left" w:pos="1296"/>
                <w:tab w:val="left" w:pos="1728"/>
                <w:tab w:val="right" w:leader="dot" w:pos="9029"/>
              </w:tabs>
              <w:spacing w:after="120"/>
              <w:jc w:val="left"/>
              <w:rPr>
                <w:spacing w:val="60"/>
                <w:sz w:val="17"/>
                <w:rtl/>
              </w:rPr>
            </w:pPr>
            <w:r>
              <w:rPr>
                <w:rtl/>
              </w:rPr>
              <w:tab/>
            </w:r>
            <w:r w:rsidR="00A7270F" w:rsidRPr="00A7270F">
              <w:rPr>
                <w:rFonts w:hint="cs"/>
                <w:rtl/>
              </w:rPr>
              <w:t>ثانياً</w:t>
            </w:r>
            <w:r>
              <w:rPr>
                <w:rFonts w:hint="cs"/>
                <w:rtl/>
              </w:rPr>
              <w:t xml:space="preserve"> -</w:t>
            </w:r>
            <w:r>
              <w:rPr>
                <w:rtl/>
              </w:rPr>
              <w:tab/>
            </w:r>
            <w:r w:rsidR="00A7270F" w:rsidRPr="00A7270F">
              <w:rPr>
                <w:rtl/>
              </w:rPr>
              <w:t>الخدمات</w:t>
            </w:r>
            <w:r w:rsidR="00807CBF">
              <w:rPr>
                <w:rtl/>
              </w:rPr>
              <w:t xml:space="preserve"> </w:t>
            </w:r>
            <w:r w:rsidR="00A7270F" w:rsidRPr="00A7270F">
              <w:rPr>
                <w:rtl/>
              </w:rPr>
              <w:t>الصحية</w:t>
            </w:r>
            <w:r w:rsidR="007335D7">
              <w:rPr>
                <w:spacing w:val="60"/>
                <w:sz w:val="17"/>
                <w:rtl/>
              </w:rPr>
              <w:tab/>
            </w:r>
          </w:p>
        </w:tc>
        <w:tc>
          <w:tcPr>
            <w:tcW w:w="806" w:type="dxa"/>
            <w:shd w:val="clear" w:color="auto" w:fill="auto"/>
            <w:vAlign w:val="bottom"/>
          </w:tcPr>
          <w:p w:rsidR="00A7270F" w:rsidRPr="00A7270F" w:rsidRDefault="00AE383E" w:rsidP="00A7270F">
            <w:pPr>
              <w:spacing w:after="120"/>
              <w:jc w:val="right"/>
              <w:rPr>
                <w:rFonts w:hint="cs"/>
                <w:rtl/>
              </w:rPr>
            </w:pPr>
            <w:r>
              <w:rPr>
                <w:rFonts w:hint="cs"/>
                <w:rtl/>
              </w:rPr>
              <w:t>22</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AE383E" w:rsidP="00B160AD">
            <w:pPr>
              <w:tabs>
                <w:tab w:val="right" w:pos="1080"/>
                <w:tab w:val="left" w:pos="1296"/>
                <w:tab w:val="left" w:pos="1728"/>
                <w:tab w:val="right" w:leader="dot" w:pos="9029"/>
              </w:tabs>
              <w:spacing w:after="120"/>
              <w:jc w:val="left"/>
              <w:rPr>
                <w:spacing w:val="60"/>
                <w:sz w:val="17"/>
                <w:rtl/>
              </w:rPr>
            </w:pPr>
            <w:r>
              <w:rPr>
                <w:rtl/>
              </w:rPr>
              <w:tab/>
            </w:r>
            <w:r w:rsidR="00A7270F" w:rsidRPr="00A7270F">
              <w:rPr>
                <w:rFonts w:hint="cs"/>
                <w:rtl/>
              </w:rPr>
              <w:t>ثالثاً</w:t>
            </w:r>
            <w:r w:rsidR="00807CBF">
              <w:rPr>
                <w:rFonts w:hint="cs"/>
                <w:rtl/>
              </w:rPr>
              <w:t xml:space="preserve"> </w:t>
            </w:r>
            <w:r>
              <w:rPr>
                <w:rFonts w:hint="cs"/>
                <w:rtl/>
              </w:rPr>
              <w:t>-</w:t>
            </w:r>
            <w:r>
              <w:rPr>
                <w:rtl/>
              </w:rPr>
              <w:tab/>
            </w:r>
            <w:r w:rsidR="00A7270F" w:rsidRPr="00A7270F">
              <w:rPr>
                <w:rtl/>
              </w:rPr>
              <w:t>المشاركة</w:t>
            </w:r>
            <w:r w:rsidR="00807CBF">
              <w:rPr>
                <w:rtl/>
              </w:rPr>
              <w:t xml:space="preserve"> </w:t>
            </w:r>
            <w:r w:rsidR="00A7270F" w:rsidRPr="00A7270F">
              <w:rPr>
                <w:rtl/>
              </w:rPr>
              <w:t>الاقتصادية</w:t>
            </w:r>
            <w:r w:rsidR="007335D7">
              <w:rPr>
                <w:spacing w:val="60"/>
                <w:sz w:val="17"/>
                <w:rtl/>
              </w:rPr>
              <w:tab/>
            </w:r>
          </w:p>
        </w:tc>
        <w:tc>
          <w:tcPr>
            <w:tcW w:w="806" w:type="dxa"/>
            <w:shd w:val="clear" w:color="auto" w:fill="auto"/>
            <w:vAlign w:val="bottom"/>
          </w:tcPr>
          <w:p w:rsidR="00A7270F" w:rsidRPr="00A7270F" w:rsidRDefault="00AE383E" w:rsidP="00A7270F">
            <w:pPr>
              <w:spacing w:after="120"/>
              <w:jc w:val="right"/>
              <w:rPr>
                <w:rFonts w:hint="cs"/>
                <w:rtl/>
              </w:rPr>
            </w:pPr>
            <w:r>
              <w:rPr>
                <w:rFonts w:hint="cs"/>
                <w:rtl/>
              </w:rPr>
              <w:t>25</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AE383E" w:rsidP="00B160AD">
            <w:pPr>
              <w:tabs>
                <w:tab w:val="right" w:pos="1080"/>
                <w:tab w:val="left" w:pos="1296"/>
                <w:tab w:val="left" w:pos="1728"/>
                <w:tab w:val="right" w:leader="dot" w:pos="9029"/>
              </w:tabs>
              <w:spacing w:after="120"/>
              <w:jc w:val="left"/>
              <w:rPr>
                <w:spacing w:val="60"/>
                <w:sz w:val="17"/>
                <w:rtl/>
              </w:rPr>
            </w:pPr>
            <w:r>
              <w:rPr>
                <w:rtl/>
              </w:rPr>
              <w:tab/>
            </w:r>
            <w:r w:rsidR="00A7270F" w:rsidRPr="00A7270F">
              <w:rPr>
                <w:rFonts w:hint="cs"/>
                <w:rtl/>
              </w:rPr>
              <w:t>رابعاً</w:t>
            </w:r>
            <w:r>
              <w:rPr>
                <w:rFonts w:hint="cs"/>
                <w:rtl/>
              </w:rPr>
              <w:t xml:space="preserve"> -</w:t>
            </w:r>
            <w:r>
              <w:rPr>
                <w:rtl/>
              </w:rPr>
              <w:tab/>
            </w:r>
            <w:r w:rsidR="00A7270F" w:rsidRPr="00A7270F">
              <w:rPr>
                <w:rtl/>
              </w:rPr>
              <w:t>المشاركة</w:t>
            </w:r>
            <w:r w:rsidR="00807CBF">
              <w:rPr>
                <w:rtl/>
              </w:rPr>
              <w:t xml:space="preserve"> </w:t>
            </w:r>
            <w:r w:rsidR="00A7270F" w:rsidRPr="00A7270F">
              <w:rPr>
                <w:rtl/>
              </w:rPr>
              <w:t>السياسية</w:t>
            </w:r>
            <w:r w:rsidR="00807CBF">
              <w:rPr>
                <w:rtl/>
              </w:rPr>
              <w:t xml:space="preserve"> </w:t>
            </w:r>
            <w:r w:rsidR="00A7270F" w:rsidRPr="00A7270F">
              <w:rPr>
                <w:rtl/>
              </w:rPr>
              <w:t>واتخاذ</w:t>
            </w:r>
            <w:r w:rsidR="00807CBF">
              <w:rPr>
                <w:rtl/>
              </w:rPr>
              <w:t xml:space="preserve"> </w:t>
            </w:r>
            <w:r w:rsidR="00A7270F" w:rsidRPr="00A7270F">
              <w:rPr>
                <w:rtl/>
              </w:rPr>
              <w:t>القرار</w:t>
            </w:r>
            <w:r w:rsidR="007335D7">
              <w:rPr>
                <w:spacing w:val="60"/>
                <w:sz w:val="17"/>
                <w:rtl/>
              </w:rPr>
              <w:tab/>
            </w:r>
          </w:p>
        </w:tc>
        <w:tc>
          <w:tcPr>
            <w:tcW w:w="806" w:type="dxa"/>
            <w:shd w:val="clear" w:color="auto" w:fill="auto"/>
            <w:vAlign w:val="bottom"/>
          </w:tcPr>
          <w:p w:rsidR="00A7270F" w:rsidRPr="00A7270F" w:rsidRDefault="00AE383E" w:rsidP="00A7270F">
            <w:pPr>
              <w:spacing w:after="120"/>
              <w:jc w:val="right"/>
              <w:rPr>
                <w:rFonts w:hint="cs"/>
                <w:rtl/>
              </w:rPr>
            </w:pPr>
            <w:r>
              <w:rPr>
                <w:rFonts w:hint="cs"/>
                <w:rtl/>
              </w:rPr>
              <w:t>27</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AE383E" w:rsidP="00B160AD">
            <w:pPr>
              <w:tabs>
                <w:tab w:val="right" w:pos="1080"/>
                <w:tab w:val="left" w:pos="1296"/>
                <w:tab w:val="left" w:pos="1728"/>
                <w:tab w:val="right" w:leader="dot" w:pos="9029"/>
              </w:tabs>
              <w:spacing w:after="120"/>
              <w:jc w:val="left"/>
              <w:rPr>
                <w:spacing w:val="60"/>
                <w:sz w:val="17"/>
                <w:rtl/>
              </w:rPr>
            </w:pPr>
            <w:r>
              <w:rPr>
                <w:rtl/>
              </w:rPr>
              <w:tab/>
            </w:r>
            <w:r w:rsidR="00A7270F" w:rsidRPr="00A7270F">
              <w:rPr>
                <w:rFonts w:hint="cs"/>
                <w:rtl/>
              </w:rPr>
              <w:t>خامساً</w:t>
            </w:r>
            <w:r>
              <w:rPr>
                <w:rFonts w:hint="cs"/>
                <w:rtl/>
              </w:rPr>
              <w:t xml:space="preserve"> -</w:t>
            </w:r>
            <w:r>
              <w:rPr>
                <w:rtl/>
              </w:rPr>
              <w:tab/>
            </w:r>
            <w:r w:rsidR="00A7270F" w:rsidRPr="00A7270F">
              <w:rPr>
                <w:rtl/>
              </w:rPr>
              <w:t>الخدمات</w:t>
            </w:r>
            <w:r w:rsidR="00807CBF">
              <w:rPr>
                <w:rtl/>
              </w:rPr>
              <w:t xml:space="preserve"> </w:t>
            </w:r>
            <w:r w:rsidR="00A7270F" w:rsidRPr="00A7270F">
              <w:rPr>
                <w:rtl/>
              </w:rPr>
              <w:t>الاجتماعية</w:t>
            </w:r>
            <w:r w:rsidR="007335D7">
              <w:rPr>
                <w:spacing w:val="60"/>
                <w:sz w:val="17"/>
                <w:rtl/>
              </w:rPr>
              <w:tab/>
            </w:r>
          </w:p>
        </w:tc>
        <w:tc>
          <w:tcPr>
            <w:tcW w:w="806" w:type="dxa"/>
            <w:shd w:val="clear" w:color="auto" w:fill="auto"/>
            <w:vAlign w:val="bottom"/>
          </w:tcPr>
          <w:p w:rsidR="00A7270F" w:rsidRPr="00A7270F" w:rsidRDefault="00AE383E" w:rsidP="00A7270F">
            <w:pPr>
              <w:spacing w:after="120"/>
              <w:jc w:val="right"/>
              <w:rPr>
                <w:rFonts w:hint="cs"/>
                <w:rtl/>
              </w:rPr>
            </w:pPr>
            <w:r>
              <w:rPr>
                <w:rFonts w:hint="cs"/>
                <w:rtl/>
              </w:rPr>
              <w:t>28</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AE383E" w:rsidP="00B160AD">
            <w:pPr>
              <w:tabs>
                <w:tab w:val="right" w:pos="1080"/>
                <w:tab w:val="left" w:pos="1296"/>
                <w:tab w:val="left" w:pos="1728"/>
                <w:tab w:val="right" w:leader="dot" w:pos="9029"/>
              </w:tabs>
              <w:spacing w:after="120"/>
              <w:jc w:val="left"/>
              <w:rPr>
                <w:rFonts w:hint="cs"/>
                <w:spacing w:val="60"/>
                <w:sz w:val="17"/>
                <w:rtl/>
              </w:rPr>
            </w:pPr>
            <w:r>
              <w:rPr>
                <w:rtl/>
              </w:rPr>
              <w:tab/>
            </w:r>
            <w:r w:rsidR="00A7270F" w:rsidRPr="00A7270F">
              <w:rPr>
                <w:rFonts w:hint="cs"/>
                <w:rtl/>
              </w:rPr>
              <w:t>سادساً</w:t>
            </w:r>
            <w:r>
              <w:rPr>
                <w:rFonts w:hint="cs"/>
                <w:rtl/>
              </w:rPr>
              <w:t xml:space="preserve"> -</w:t>
            </w:r>
            <w:r>
              <w:rPr>
                <w:rtl/>
              </w:rPr>
              <w:tab/>
            </w:r>
            <w:r w:rsidR="00A7270F" w:rsidRPr="00A7270F">
              <w:rPr>
                <w:rtl/>
              </w:rPr>
              <w:t>المؤسسات</w:t>
            </w:r>
            <w:r w:rsidR="00807CBF">
              <w:rPr>
                <w:rtl/>
              </w:rPr>
              <w:t xml:space="preserve"> </w:t>
            </w:r>
            <w:r w:rsidR="00A7270F" w:rsidRPr="00A7270F">
              <w:rPr>
                <w:rtl/>
              </w:rPr>
              <w:t>النسائية</w:t>
            </w:r>
            <w:r w:rsidR="00807CBF">
              <w:rPr>
                <w:rtl/>
              </w:rPr>
              <w:t xml:space="preserve"> </w:t>
            </w:r>
            <w:r w:rsidR="00A7270F" w:rsidRPr="00A7270F">
              <w:rPr>
                <w:rtl/>
              </w:rPr>
              <w:t>في</w:t>
            </w:r>
            <w:r w:rsidR="00807CBF">
              <w:rPr>
                <w:rtl/>
              </w:rPr>
              <w:t xml:space="preserve"> </w:t>
            </w:r>
            <w:r w:rsidR="00A7270F" w:rsidRPr="00A7270F">
              <w:rPr>
                <w:rtl/>
              </w:rPr>
              <w:t>الدولة</w:t>
            </w:r>
            <w:r w:rsidR="007335D7">
              <w:rPr>
                <w:spacing w:val="60"/>
                <w:sz w:val="17"/>
                <w:rtl/>
              </w:rPr>
              <w:tab/>
            </w:r>
          </w:p>
        </w:tc>
        <w:tc>
          <w:tcPr>
            <w:tcW w:w="806" w:type="dxa"/>
            <w:shd w:val="clear" w:color="auto" w:fill="auto"/>
            <w:vAlign w:val="bottom"/>
          </w:tcPr>
          <w:p w:rsidR="00A7270F" w:rsidRPr="00A7270F" w:rsidRDefault="00AE383E" w:rsidP="00A7270F">
            <w:pPr>
              <w:spacing w:after="120"/>
              <w:jc w:val="right"/>
              <w:rPr>
                <w:rFonts w:hint="cs"/>
                <w:rtl/>
              </w:rPr>
            </w:pPr>
            <w:r>
              <w:rPr>
                <w:rFonts w:hint="cs"/>
                <w:rtl/>
              </w:rPr>
              <w:t>32</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AE383E" w:rsidP="00B160AD">
            <w:pPr>
              <w:tabs>
                <w:tab w:val="right" w:pos="1080"/>
                <w:tab w:val="left" w:pos="1296"/>
                <w:tab w:val="left" w:pos="1728"/>
                <w:tab w:val="right" w:leader="dot" w:pos="9029"/>
              </w:tabs>
              <w:spacing w:after="120"/>
              <w:jc w:val="left"/>
              <w:rPr>
                <w:rFonts w:hint="cs"/>
                <w:spacing w:val="60"/>
                <w:sz w:val="17"/>
                <w:rtl/>
              </w:rPr>
            </w:pPr>
            <w:r>
              <w:rPr>
                <w:rFonts w:hint="cs"/>
                <w:rtl/>
              </w:rPr>
              <w:tab/>
            </w:r>
            <w:r>
              <w:rPr>
                <w:rtl/>
              </w:rPr>
              <w:tab/>
            </w:r>
            <w:r w:rsidR="00A7270F" w:rsidRPr="00A7270F">
              <w:rPr>
                <w:rtl/>
              </w:rPr>
              <w:t>الفصل</w:t>
            </w:r>
            <w:r w:rsidR="00807CBF">
              <w:rPr>
                <w:rtl/>
              </w:rPr>
              <w:t xml:space="preserve"> </w:t>
            </w:r>
            <w:r w:rsidR="00A7270F" w:rsidRPr="00A7270F">
              <w:rPr>
                <w:rtl/>
              </w:rPr>
              <w:t>الثالث:</w:t>
            </w:r>
            <w:r w:rsidR="00807CBF">
              <w:rPr>
                <w:rtl/>
              </w:rPr>
              <w:t xml:space="preserve"> </w:t>
            </w:r>
            <w:r w:rsidR="00A7270F" w:rsidRPr="00A7270F">
              <w:rPr>
                <w:rtl/>
              </w:rPr>
              <w:t>تدابير</w:t>
            </w:r>
            <w:r w:rsidR="00807CBF">
              <w:rPr>
                <w:rtl/>
              </w:rPr>
              <w:t xml:space="preserve"> </w:t>
            </w:r>
            <w:r w:rsidR="00002968">
              <w:rPr>
                <w:rFonts w:hint="cs"/>
                <w:rtl/>
              </w:rPr>
              <w:t>الدولة</w:t>
            </w:r>
            <w:r w:rsidR="00807CBF">
              <w:rPr>
                <w:rFonts w:hint="cs"/>
                <w:rtl/>
              </w:rPr>
              <w:t xml:space="preserve"> </w:t>
            </w:r>
            <w:r w:rsidR="00A7270F" w:rsidRPr="00A7270F">
              <w:rPr>
                <w:rtl/>
              </w:rPr>
              <w:t>نحو</w:t>
            </w:r>
            <w:r w:rsidR="00807CBF">
              <w:rPr>
                <w:rtl/>
              </w:rPr>
              <w:t xml:space="preserve"> </w:t>
            </w:r>
            <w:r w:rsidR="00A7270F" w:rsidRPr="00A7270F">
              <w:rPr>
                <w:rtl/>
              </w:rPr>
              <w:t>تطبيق</w:t>
            </w:r>
            <w:r w:rsidR="00807CBF">
              <w:rPr>
                <w:rtl/>
              </w:rPr>
              <w:t xml:space="preserve"> </w:t>
            </w:r>
            <w:r w:rsidR="00A7270F" w:rsidRPr="00A7270F">
              <w:rPr>
                <w:rtl/>
              </w:rPr>
              <w:t>الاتفاقية</w:t>
            </w:r>
            <w:r w:rsidR="007335D7">
              <w:rPr>
                <w:spacing w:val="60"/>
                <w:sz w:val="17"/>
                <w:rtl/>
              </w:rPr>
              <w:tab/>
            </w:r>
          </w:p>
        </w:tc>
        <w:tc>
          <w:tcPr>
            <w:tcW w:w="806" w:type="dxa"/>
            <w:shd w:val="clear" w:color="auto" w:fill="auto"/>
            <w:vAlign w:val="bottom"/>
          </w:tcPr>
          <w:p w:rsidR="00A7270F" w:rsidRPr="00A7270F" w:rsidRDefault="00AE383E" w:rsidP="00A7270F">
            <w:pPr>
              <w:spacing w:after="120"/>
              <w:jc w:val="right"/>
              <w:rPr>
                <w:rFonts w:hint="cs"/>
                <w:rtl/>
              </w:rPr>
            </w:pPr>
            <w:r>
              <w:rPr>
                <w:rFonts w:hint="cs"/>
                <w:rtl/>
              </w:rPr>
              <w:t>33</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B160AD" w:rsidP="00B160AD">
            <w:pPr>
              <w:tabs>
                <w:tab w:val="right" w:pos="1080"/>
                <w:tab w:val="left" w:pos="1296"/>
                <w:tab w:val="left" w:pos="1728"/>
                <w:tab w:val="right" w:leader="dot" w:pos="9029"/>
              </w:tabs>
              <w:spacing w:after="120"/>
              <w:jc w:val="left"/>
              <w:rPr>
                <w:spacing w:val="60"/>
                <w:sz w:val="17"/>
                <w:rtl/>
              </w:rPr>
            </w:pPr>
            <w:r>
              <w:rPr>
                <w:rFonts w:hint="cs"/>
                <w:rtl/>
              </w:rPr>
              <w:tab/>
            </w:r>
            <w:r w:rsidR="00816A4C">
              <w:rPr>
                <w:rtl/>
              </w:rPr>
              <w:tab/>
            </w:r>
            <w:r w:rsidR="00002968">
              <w:rPr>
                <w:rFonts w:hint="cs"/>
                <w:rtl/>
              </w:rPr>
              <w:t>1</w:t>
            </w:r>
            <w:r w:rsidR="00807CBF">
              <w:rPr>
                <w:rFonts w:hint="cs"/>
                <w:rtl/>
              </w:rPr>
              <w:t xml:space="preserve"> </w:t>
            </w:r>
            <w:r w:rsidR="00002968">
              <w:rPr>
                <w:rFonts w:hint="cs"/>
                <w:rtl/>
              </w:rPr>
              <w:t>-</w:t>
            </w:r>
            <w:r w:rsidR="00816A4C">
              <w:rPr>
                <w:rtl/>
              </w:rPr>
              <w:tab/>
            </w:r>
            <w:r w:rsidR="00A7270F" w:rsidRPr="00A7270F">
              <w:rPr>
                <w:rtl/>
              </w:rPr>
              <w:t>المواد</w:t>
            </w:r>
            <w:r w:rsidR="00807CBF">
              <w:rPr>
                <w:rtl/>
              </w:rPr>
              <w:t xml:space="preserve"> </w:t>
            </w:r>
            <w:r w:rsidR="00002968">
              <w:rPr>
                <w:rtl/>
              </w:rPr>
              <w:t>1-4</w:t>
            </w:r>
            <w:r w:rsidR="00A7270F" w:rsidRPr="00A7270F">
              <w:rPr>
                <w:rtl/>
              </w:rPr>
              <w:t>:</w:t>
            </w:r>
            <w:r w:rsidR="00807CBF">
              <w:rPr>
                <w:rtl/>
              </w:rPr>
              <w:t xml:space="preserve"> </w:t>
            </w:r>
            <w:r w:rsidR="00A7270F" w:rsidRPr="00A7270F">
              <w:rPr>
                <w:rtl/>
              </w:rPr>
              <w:t>التدابير</w:t>
            </w:r>
            <w:r w:rsidR="00807CBF">
              <w:rPr>
                <w:rtl/>
              </w:rPr>
              <w:t xml:space="preserve"> </w:t>
            </w:r>
            <w:r w:rsidR="00A7270F" w:rsidRPr="00A7270F">
              <w:rPr>
                <w:rtl/>
              </w:rPr>
              <w:t>السياسية</w:t>
            </w:r>
            <w:r w:rsidR="00807CBF">
              <w:rPr>
                <w:rtl/>
              </w:rPr>
              <w:t xml:space="preserve"> </w:t>
            </w:r>
            <w:r w:rsidR="00A7270F" w:rsidRPr="00A7270F">
              <w:rPr>
                <w:rtl/>
              </w:rPr>
              <w:t>والقانونية</w:t>
            </w:r>
            <w:r w:rsidR="00807CBF">
              <w:rPr>
                <w:rtl/>
              </w:rPr>
              <w:t xml:space="preserve"> </w:t>
            </w:r>
            <w:r w:rsidR="00A7270F" w:rsidRPr="00A7270F">
              <w:rPr>
                <w:rtl/>
              </w:rPr>
              <w:t>العامة</w:t>
            </w:r>
            <w:r w:rsidR="007335D7">
              <w:rPr>
                <w:spacing w:val="60"/>
                <w:sz w:val="17"/>
                <w:rtl/>
              </w:rPr>
              <w:tab/>
            </w:r>
          </w:p>
        </w:tc>
        <w:tc>
          <w:tcPr>
            <w:tcW w:w="806" w:type="dxa"/>
            <w:shd w:val="clear" w:color="auto" w:fill="auto"/>
            <w:vAlign w:val="bottom"/>
          </w:tcPr>
          <w:p w:rsidR="00A7270F" w:rsidRPr="00A7270F" w:rsidRDefault="00AE383E" w:rsidP="00A7270F">
            <w:pPr>
              <w:spacing w:after="120"/>
              <w:jc w:val="right"/>
              <w:rPr>
                <w:rFonts w:hint="cs"/>
                <w:rtl/>
              </w:rPr>
            </w:pPr>
            <w:r>
              <w:rPr>
                <w:rFonts w:hint="cs"/>
                <w:rtl/>
              </w:rPr>
              <w:t>33</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B160AD" w:rsidP="00B160AD">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r>
            <w:r w:rsidR="00002968">
              <w:rPr>
                <w:rFonts w:hint="cs"/>
                <w:rtl/>
              </w:rPr>
              <w:t>2</w:t>
            </w:r>
            <w:r w:rsidR="00807CBF">
              <w:rPr>
                <w:rFonts w:hint="cs"/>
                <w:rtl/>
              </w:rPr>
              <w:t xml:space="preserve"> </w:t>
            </w:r>
            <w:r w:rsidR="00002968">
              <w:rPr>
                <w:rFonts w:hint="cs"/>
                <w:rtl/>
              </w:rPr>
              <w:t>-</w:t>
            </w:r>
            <w:r w:rsidR="00816A4C">
              <w:rPr>
                <w:rtl/>
              </w:rPr>
              <w:tab/>
            </w:r>
            <w:r w:rsidR="00A7270F" w:rsidRPr="00A7270F">
              <w:rPr>
                <w:rtl/>
              </w:rPr>
              <w:t>المادة</w:t>
            </w:r>
            <w:r w:rsidR="00807CBF">
              <w:rPr>
                <w:rtl/>
              </w:rPr>
              <w:t xml:space="preserve"> </w:t>
            </w:r>
            <w:r w:rsidR="00002968">
              <w:rPr>
                <w:rtl/>
              </w:rPr>
              <w:t>5</w:t>
            </w:r>
            <w:r w:rsidR="00002968">
              <w:rPr>
                <w:rFonts w:hint="cs"/>
                <w:rtl/>
              </w:rPr>
              <w:t>:</w:t>
            </w:r>
            <w:r w:rsidR="00807CBF">
              <w:rPr>
                <w:rtl/>
              </w:rPr>
              <w:t xml:space="preserve"> </w:t>
            </w:r>
            <w:r w:rsidR="00A7270F" w:rsidRPr="00A7270F">
              <w:rPr>
                <w:rtl/>
              </w:rPr>
              <w:t>المرأة</w:t>
            </w:r>
            <w:r w:rsidR="00807CBF">
              <w:rPr>
                <w:rtl/>
              </w:rPr>
              <w:t xml:space="preserve"> </w:t>
            </w:r>
            <w:r w:rsidR="00A7270F" w:rsidRPr="00A7270F">
              <w:rPr>
                <w:rtl/>
              </w:rPr>
              <w:t>والرجل</w:t>
            </w:r>
            <w:r w:rsidR="00807CBF">
              <w:rPr>
                <w:rtl/>
              </w:rPr>
              <w:t xml:space="preserve"> </w:t>
            </w:r>
            <w:r w:rsidR="00A7270F" w:rsidRPr="00A7270F">
              <w:rPr>
                <w:rtl/>
              </w:rPr>
              <w:t>والأدوار</w:t>
            </w:r>
            <w:r w:rsidR="00807CBF">
              <w:rPr>
                <w:rtl/>
              </w:rPr>
              <w:t xml:space="preserve"> </w:t>
            </w:r>
            <w:r w:rsidR="00A7270F" w:rsidRPr="00A7270F">
              <w:rPr>
                <w:rtl/>
              </w:rPr>
              <w:t>النمطية</w:t>
            </w:r>
            <w:r w:rsidR="007335D7">
              <w:rPr>
                <w:spacing w:val="60"/>
                <w:sz w:val="17"/>
                <w:rtl/>
              </w:rPr>
              <w:tab/>
            </w:r>
          </w:p>
        </w:tc>
        <w:tc>
          <w:tcPr>
            <w:tcW w:w="806" w:type="dxa"/>
            <w:shd w:val="clear" w:color="auto" w:fill="auto"/>
            <w:vAlign w:val="bottom"/>
          </w:tcPr>
          <w:p w:rsidR="00A7270F" w:rsidRPr="00A7270F" w:rsidRDefault="00093001" w:rsidP="00A7270F">
            <w:pPr>
              <w:spacing w:after="120"/>
              <w:jc w:val="right"/>
              <w:rPr>
                <w:rFonts w:hint="cs"/>
                <w:rtl/>
              </w:rPr>
            </w:pPr>
            <w:r>
              <w:rPr>
                <w:rFonts w:hint="cs"/>
                <w:rtl/>
              </w:rPr>
              <w:t>34</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B160AD" w:rsidP="00B160AD">
            <w:pPr>
              <w:tabs>
                <w:tab w:val="right" w:pos="1080"/>
                <w:tab w:val="left" w:pos="1296"/>
                <w:tab w:val="left" w:pos="1728"/>
                <w:tab w:val="right" w:leader="dot" w:pos="9029"/>
              </w:tabs>
              <w:spacing w:after="120"/>
              <w:jc w:val="left"/>
              <w:rPr>
                <w:spacing w:val="60"/>
                <w:sz w:val="17"/>
                <w:rtl/>
              </w:rPr>
            </w:pPr>
            <w:r>
              <w:rPr>
                <w:rFonts w:hint="cs"/>
                <w:rtl/>
              </w:rPr>
              <w:tab/>
            </w:r>
            <w:r w:rsidR="00816A4C">
              <w:rPr>
                <w:rtl/>
              </w:rPr>
              <w:tab/>
            </w:r>
            <w:r w:rsidR="00002968">
              <w:rPr>
                <w:rFonts w:hint="cs"/>
                <w:rtl/>
              </w:rPr>
              <w:t>3</w:t>
            </w:r>
            <w:r w:rsidR="00807CBF">
              <w:rPr>
                <w:rFonts w:hint="cs"/>
                <w:rtl/>
              </w:rPr>
              <w:t xml:space="preserve"> </w:t>
            </w:r>
            <w:r w:rsidR="00002968">
              <w:rPr>
                <w:rFonts w:hint="cs"/>
                <w:rtl/>
              </w:rPr>
              <w:t>-</w:t>
            </w:r>
            <w:r w:rsidR="00816A4C">
              <w:rPr>
                <w:rtl/>
              </w:rPr>
              <w:tab/>
            </w:r>
            <w:r w:rsidR="00002968">
              <w:rPr>
                <w:rtl/>
              </w:rPr>
              <w:t>المادة</w:t>
            </w:r>
            <w:r w:rsidR="00807CBF">
              <w:rPr>
                <w:rtl/>
              </w:rPr>
              <w:t xml:space="preserve"> </w:t>
            </w:r>
            <w:r w:rsidR="00002968">
              <w:rPr>
                <w:rtl/>
              </w:rPr>
              <w:t>6</w:t>
            </w:r>
            <w:r w:rsidR="00002968">
              <w:rPr>
                <w:rFonts w:hint="cs"/>
                <w:rtl/>
              </w:rPr>
              <w:t>:</w:t>
            </w:r>
            <w:r w:rsidR="00807CBF">
              <w:rPr>
                <w:rtl/>
              </w:rPr>
              <w:t xml:space="preserve"> </w:t>
            </w:r>
            <w:r w:rsidR="00A7270F" w:rsidRPr="00A7270F">
              <w:rPr>
                <w:rtl/>
              </w:rPr>
              <w:t>المتاجرة</w:t>
            </w:r>
            <w:r w:rsidR="00807CBF">
              <w:rPr>
                <w:rtl/>
              </w:rPr>
              <w:t xml:space="preserve"> </w:t>
            </w:r>
            <w:r w:rsidR="00A7270F" w:rsidRPr="00A7270F">
              <w:rPr>
                <w:rtl/>
              </w:rPr>
              <w:t>بالنساء</w:t>
            </w:r>
            <w:r w:rsidR="00807CBF">
              <w:rPr>
                <w:rtl/>
              </w:rPr>
              <w:t xml:space="preserve"> </w:t>
            </w:r>
            <w:r w:rsidR="00A7270F" w:rsidRPr="00A7270F">
              <w:rPr>
                <w:rtl/>
              </w:rPr>
              <w:t>ودعوتهن</w:t>
            </w:r>
            <w:r w:rsidR="00807CBF">
              <w:rPr>
                <w:rtl/>
              </w:rPr>
              <w:t xml:space="preserve"> </w:t>
            </w:r>
            <w:r w:rsidR="00A7270F" w:rsidRPr="00A7270F">
              <w:rPr>
                <w:rtl/>
              </w:rPr>
              <w:t>إلى</w:t>
            </w:r>
            <w:r w:rsidR="00807CBF">
              <w:rPr>
                <w:rtl/>
              </w:rPr>
              <w:t xml:space="preserve"> </w:t>
            </w:r>
            <w:r w:rsidR="00A7270F" w:rsidRPr="00A7270F">
              <w:rPr>
                <w:rtl/>
              </w:rPr>
              <w:t>البغاء</w:t>
            </w:r>
            <w:r w:rsidR="007335D7">
              <w:rPr>
                <w:spacing w:val="60"/>
                <w:sz w:val="17"/>
                <w:rtl/>
              </w:rPr>
              <w:tab/>
            </w:r>
          </w:p>
        </w:tc>
        <w:tc>
          <w:tcPr>
            <w:tcW w:w="806" w:type="dxa"/>
            <w:shd w:val="clear" w:color="auto" w:fill="auto"/>
            <w:vAlign w:val="bottom"/>
          </w:tcPr>
          <w:p w:rsidR="00A7270F" w:rsidRPr="00A7270F" w:rsidRDefault="00093001" w:rsidP="00A7270F">
            <w:pPr>
              <w:spacing w:after="120"/>
              <w:jc w:val="right"/>
              <w:rPr>
                <w:rFonts w:hint="cs"/>
                <w:rtl/>
              </w:rPr>
            </w:pPr>
            <w:r>
              <w:rPr>
                <w:rFonts w:hint="cs"/>
                <w:rtl/>
              </w:rPr>
              <w:t>36</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B160AD" w:rsidP="00B160AD">
            <w:pPr>
              <w:tabs>
                <w:tab w:val="right" w:pos="1080"/>
                <w:tab w:val="left" w:pos="1296"/>
                <w:tab w:val="left" w:pos="1728"/>
                <w:tab w:val="right" w:leader="dot" w:pos="9029"/>
              </w:tabs>
              <w:spacing w:after="120"/>
              <w:jc w:val="left"/>
              <w:rPr>
                <w:rFonts w:hint="cs"/>
                <w:spacing w:val="60"/>
                <w:sz w:val="17"/>
                <w:rtl/>
              </w:rPr>
            </w:pPr>
            <w:r>
              <w:rPr>
                <w:rFonts w:hint="cs"/>
                <w:rtl/>
              </w:rPr>
              <w:tab/>
            </w:r>
            <w:r w:rsidR="00816A4C">
              <w:rPr>
                <w:rtl/>
              </w:rPr>
              <w:tab/>
            </w:r>
            <w:r w:rsidR="00002968">
              <w:rPr>
                <w:rFonts w:hint="cs"/>
                <w:rtl/>
              </w:rPr>
              <w:t>4</w:t>
            </w:r>
            <w:r w:rsidR="00807CBF">
              <w:rPr>
                <w:rFonts w:hint="cs"/>
                <w:rtl/>
              </w:rPr>
              <w:t xml:space="preserve"> </w:t>
            </w:r>
            <w:r w:rsidR="00002968">
              <w:rPr>
                <w:rFonts w:hint="cs"/>
                <w:rtl/>
              </w:rPr>
              <w:t>-</w:t>
            </w:r>
            <w:r w:rsidR="00816A4C">
              <w:rPr>
                <w:rtl/>
              </w:rPr>
              <w:tab/>
            </w:r>
            <w:r w:rsidR="00A7270F" w:rsidRPr="00A7270F">
              <w:rPr>
                <w:rtl/>
              </w:rPr>
              <w:t>المادة</w:t>
            </w:r>
            <w:r w:rsidR="00807CBF">
              <w:rPr>
                <w:rtl/>
              </w:rPr>
              <w:t xml:space="preserve"> </w:t>
            </w:r>
            <w:r w:rsidR="00002968">
              <w:rPr>
                <w:rtl/>
              </w:rPr>
              <w:t>7</w:t>
            </w:r>
            <w:r w:rsidR="00002968">
              <w:rPr>
                <w:rFonts w:hint="cs"/>
                <w:rtl/>
              </w:rPr>
              <w:t>:</w:t>
            </w:r>
            <w:r w:rsidR="00807CBF">
              <w:rPr>
                <w:rtl/>
              </w:rPr>
              <w:t xml:space="preserve"> </w:t>
            </w:r>
            <w:r w:rsidR="00A7270F" w:rsidRPr="00A7270F">
              <w:rPr>
                <w:rtl/>
              </w:rPr>
              <w:t>مشاركة</w:t>
            </w:r>
            <w:r w:rsidR="00807CBF">
              <w:rPr>
                <w:rtl/>
              </w:rPr>
              <w:t xml:space="preserve"> </w:t>
            </w:r>
            <w:r w:rsidR="00A7270F" w:rsidRPr="00A7270F">
              <w:rPr>
                <w:rtl/>
              </w:rPr>
              <w:t>المرأة</w:t>
            </w:r>
            <w:r w:rsidR="00807CBF">
              <w:rPr>
                <w:rtl/>
              </w:rPr>
              <w:t xml:space="preserve"> </w:t>
            </w:r>
            <w:r w:rsidR="00A7270F" w:rsidRPr="00A7270F">
              <w:rPr>
                <w:rtl/>
              </w:rPr>
              <w:t>في</w:t>
            </w:r>
            <w:r w:rsidR="00807CBF">
              <w:rPr>
                <w:rtl/>
              </w:rPr>
              <w:t xml:space="preserve"> </w:t>
            </w:r>
            <w:r w:rsidR="00A7270F" w:rsidRPr="00A7270F">
              <w:rPr>
                <w:rtl/>
              </w:rPr>
              <w:t>الحياة</w:t>
            </w:r>
            <w:r w:rsidR="00807CBF">
              <w:rPr>
                <w:rtl/>
              </w:rPr>
              <w:t xml:space="preserve"> </w:t>
            </w:r>
            <w:r w:rsidR="00A7270F" w:rsidRPr="00A7270F">
              <w:rPr>
                <w:rtl/>
              </w:rPr>
              <w:t>السياسية</w:t>
            </w:r>
            <w:r w:rsidR="007335D7">
              <w:rPr>
                <w:spacing w:val="60"/>
                <w:sz w:val="17"/>
                <w:rtl/>
              </w:rPr>
              <w:tab/>
            </w:r>
          </w:p>
        </w:tc>
        <w:tc>
          <w:tcPr>
            <w:tcW w:w="806" w:type="dxa"/>
            <w:shd w:val="clear" w:color="auto" w:fill="auto"/>
            <w:vAlign w:val="bottom"/>
          </w:tcPr>
          <w:p w:rsidR="00A7270F" w:rsidRPr="00A7270F" w:rsidRDefault="00093001" w:rsidP="00A7270F">
            <w:pPr>
              <w:spacing w:after="120"/>
              <w:jc w:val="right"/>
              <w:rPr>
                <w:rFonts w:hint="cs"/>
                <w:rtl/>
              </w:rPr>
            </w:pPr>
            <w:r>
              <w:rPr>
                <w:rFonts w:hint="cs"/>
                <w:rtl/>
              </w:rPr>
              <w:t>39</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B160AD" w:rsidP="00B160AD">
            <w:pPr>
              <w:tabs>
                <w:tab w:val="right" w:pos="1080"/>
                <w:tab w:val="left" w:pos="1296"/>
                <w:tab w:val="left" w:pos="1728"/>
                <w:tab w:val="right" w:leader="dot" w:pos="9029"/>
              </w:tabs>
              <w:spacing w:after="120"/>
              <w:jc w:val="left"/>
              <w:rPr>
                <w:spacing w:val="60"/>
                <w:sz w:val="17"/>
                <w:rtl/>
              </w:rPr>
            </w:pPr>
            <w:r>
              <w:rPr>
                <w:rFonts w:hint="cs"/>
                <w:rtl/>
              </w:rPr>
              <w:tab/>
            </w:r>
            <w:r w:rsidR="00816A4C">
              <w:rPr>
                <w:rtl/>
              </w:rPr>
              <w:tab/>
            </w:r>
            <w:r w:rsidR="00002968">
              <w:rPr>
                <w:rFonts w:hint="cs"/>
                <w:rtl/>
              </w:rPr>
              <w:t>5</w:t>
            </w:r>
            <w:r w:rsidR="00807CBF">
              <w:rPr>
                <w:rFonts w:hint="cs"/>
                <w:rtl/>
              </w:rPr>
              <w:t xml:space="preserve"> </w:t>
            </w:r>
            <w:r w:rsidR="00002968">
              <w:rPr>
                <w:rFonts w:hint="cs"/>
                <w:rtl/>
              </w:rPr>
              <w:t>-</w:t>
            </w:r>
            <w:r w:rsidR="00816A4C">
              <w:rPr>
                <w:rtl/>
              </w:rPr>
              <w:tab/>
            </w:r>
            <w:r w:rsidR="00A7270F" w:rsidRPr="00A7270F">
              <w:rPr>
                <w:rtl/>
              </w:rPr>
              <w:t>المادة</w:t>
            </w:r>
            <w:r w:rsidR="00807CBF">
              <w:rPr>
                <w:rtl/>
              </w:rPr>
              <w:t xml:space="preserve"> </w:t>
            </w:r>
            <w:r w:rsidR="00002968">
              <w:rPr>
                <w:rtl/>
              </w:rPr>
              <w:t>8</w:t>
            </w:r>
            <w:r w:rsidR="00002968">
              <w:rPr>
                <w:rFonts w:hint="cs"/>
                <w:rtl/>
              </w:rPr>
              <w:t>:</w:t>
            </w:r>
            <w:r w:rsidR="00807CBF">
              <w:rPr>
                <w:rtl/>
              </w:rPr>
              <w:t xml:space="preserve"> </w:t>
            </w:r>
            <w:r w:rsidR="00A7270F" w:rsidRPr="00A7270F">
              <w:rPr>
                <w:rtl/>
              </w:rPr>
              <w:t>مشاركة</w:t>
            </w:r>
            <w:r w:rsidR="00807CBF">
              <w:rPr>
                <w:rtl/>
              </w:rPr>
              <w:t xml:space="preserve"> </w:t>
            </w:r>
            <w:r w:rsidR="00A7270F" w:rsidRPr="00A7270F">
              <w:rPr>
                <w:rtl/>
              </w:rPr>
              <w:t>المرأة</w:t>
            </w:r>
            <w:r w:rsidR="00807CBF">
              <w:rPr>
                <w:rtl/>
              </w:rPr>
              <w:t xml:space="preserve"> </w:t>
            </w:r>
            <w:r w:rsidR="00A7270F" w:rsidRPr="00A7270F">
              <w:rPr>
                <w:rtl/>
              </w:rPr>
              <w:t>في</w:t>
            </w:r>
            <w:r w:rsidR="00807CBF">
              <w:rPr>
                <w:rtl/>
              </w:rPr>
              <w:t xml:space="preserve"> </w:t>
            </w:r>
            <w:r w:rsidR="00A7270F" w:rsidRPr="00A7270F">
              <w:rPr>
                <w:rtl/>
              </w:rPr>
              <w:t>التمثيل</w:t>
            </w:r>
            <w:r w:rsidR="00807CBF">
              <w:rPr>
                <w:rtl/>
              </w:rPr>
              <w:t xml:space="preserve"> </w:t>
            </w:r>
            <w:r w:rsidR="00A7270F" w:rsidRPr="00A7270F">
              <w:rPr>
                <w:rtl/>
              </w:rPr>
              <w:t>الخارجي</w:t>
            </w:r>
            <w:r w:rsidR="007335D7">
              <w:rPr>
                <w:spacing w:val="60"/>
                <w:sz w:val="17"/>
                <w:rtl/>
              </w:rPr>
              <w:tab/>
            </w:r>
          </w:p>
        </w:tc>
        <w:tc>
          <w:tcPr>
            <w:tcW w:w="806" w:type="dxa"/>
            <w:shd w:val="clear" w:color="auto" w:fill="auto"/>
            <w:vAlign w:val="bottom"/>
          </w:tcPr>
          <w:p w:rsidR="00A7270F" w:rsidRPr="00A7270F" w:rsidRDefault="00093001" w:rsidP="00A7270F">
            <w:pPr>
              <w:spacing w:after="120"/>
              <w:jc w:val="right"/>
              <w:rPr>
                <w:rFonts w:hint="cs"/>
                <w:rtl/>
              </w:rPr>
            </w:pPr>
            <w:r>
              <w:rPr>
                <w:rFonts w:hint="cs"/>
                <w:rtl/>
              </w:rPr>
              <w:t>43</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B160AD" w:rsidP="007335D7">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sidR="00816A4C">
              <w:rPr>
                <w:rtl/>
              </w:rPr>
              <w:tab/>
            </w:r>
            <w:r w:rsidR="00002968">
              <w:rPr>
                <w:rFonts w:hint="cs"/>
                <w:rtl/>
              </w:rPr>
              <w:t>6</w:t>
            </w:r>
            <w:r w:rsidR="00807CBF">
              <w:rPr>
                <w:rFonts w:hint="cs"/>
                <w:rtl/>
              </w:rPr>
              <w:t xml:space="preserve"> </w:t>
            </w:r>
            <w:r w:rsidR="00002968">
              <w:rPr>
                <w:rFonts w:hint="cs"/>
                <w:rtl/>
              </w:rPr>
              <w:t>-</w:t>
            </w:r>
            <w:r w:rsidR="00816A4C">
              <w:rPr>
                <w:rtl/>
              </w:rPr>
              <w:tab/>
            </w:r>
            <w:r w:rsidR="00A7270F" w:rsidRPr="00A7270F">
              <w:rPr>
                <w:rtl/>
              </w:rPr>
              <w:t>المادة</w:t>
            </w:r>
            <w:r w:rsidR="00807CBF">
              <w:rPr>
                <w:rtl/>
              </w:rPr>
              <w:t xml:space="preserve"> </w:t>
            </w:r>
            <w:r w:rsidR="00002968">
              <w:rPr>
                <w:rtl/>
              </w:rPr>
              <w:t>9</w:t>
            </w:r>
            <w:r w:rsidR="00002968">
              <w:rPr>
                <w:rFonts w:hint="cs"/>
                <w:rtl/>
              </w:rPr>
              <w:t>:</w:t>
            </w:r>
            <w:r w:rsidR="00807CBF">
              <w:rPr>
                <w:rtl/>
              </w:rPr>
              <w:t xml:space="preserve"> </w:t>
            </w:r>
            <w:r w:rsidR="00A7270F" w:rsidRPr="00A7270F">
              <w:rPr>
                <w:rtl/>
              </w:rPr>
              <w:t>الجنسية</w:t>
            </w:r>
            <w:r w:rsidR="007335D7">
              <w:rPr>
                <w:spacing w:val="60"/>
                <w:sz w:val="17"/>
                <w:rtl/>
              </w:rPr>
              <w:tab/>
            </w:r>
          </w:p>
        </w:tc>
        <w:tc>
          <w:tcPr>
            <w:tcW w:w="806" w:type="dxa"/>
            <w:shd w:val="clear" w:color="auto" w:fill="auto"/>
            <w:vAlign w:val="bottom"/>
          </w:tcPr>
          <w:p w:rsidR="00A7270F" w:rsidRPr="00A7270F" w:rsidRDefault="00093001" w:rsidP="00A7270F">
            <w:pPr>
              <w:spacing w:after="120"/>
              <w:jc w:val="right"/>
              <w:rPr>
                <w:rFonts w:hint="cs"/>
                <w:rtl/>
              </w:rPr>
            </w:pPr>
            <w:r>
              <w:rPr>
                <w:rFonts w:hint="cs"/>
                <w:rtl/>
              </w:rPr>
              <w:t>44</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B160AD" w:rsidP="00B160AD">
            <w:pPr>
              <w:tabs>
                <w:tab w:val="right" w:pos="1080"/>
                <w:tab w:val="left" w:pos="1296"/>
                <w:tab w:val="left" w:pos="1728"/>
                <w:tab w:val="right" w:leader="dot" w:pos="9029"/>
              </w:tabs>
              <w:spacing w:after="120"/>
              <w:jc w:val="left"/>
              <w:rPr>
                <w:rFonts w:hint="cs"/>
                <w:spacing w:val="60"/>
                <w:sz w:val="17"/>
                <w:rtl/>
              </w:rPr>
            </w:pPr>
            <w:r>
              <w:rPr>
                <w:rFonts w:hint="cs"/>
                <w:rtl/>
              </w:rPr>
              <w:tab/>
            </w:r>
            <w:r w:rsidR="00816A4C">
              <w:rPr>
                <w:rtl/>
              </w:rPr>
              <w:tab/>
            </w:r>
            <w:r w:rsidR="00002968">
              <w:rPr>
                <w:rFonts w:hint="cs"/>
                <w:rtl/>
              </w:rPr>
              <w:t>7</w:t>
            </w:r>
            <w:r w:rsidR="00807CBF">
              <w:rPr>
                <w:rFonts w:hint="cs"/>
                <w:rtl/>
              </w:rPr>
              <w:t xml:space="preserve"> </w:t>
            </w:r>
            <w:r w:rsidR="00002968">
              <w:rPr>
                <w:rFonts w:hint="cs"/>
                <w:rtl/>
              </w:rPr>
              <w:t>-</w:t>
            </w:r>
            <w:r w:rsidR="00816A4C">
              <w:rPr>
                <w:rtl/>
              </w:rPr>
              <w:tab/>
            </w:r>
            <w:r w:rsidR="00A7270F" w:rsidRPr="00A7270F">
              <w:rPr>
                <w:rtl/>
              </w:rPr>
              <w:t>المادة</w:t>
            </w:r>
            <w:r w:rsidR="00807CBF">
              <w:rPr>
                <w:rtl/>
              </w:rPr>
              <w:t xml:space="preserve"> </w:t>
            </w:r>
            <w:r w:rsidR="00002968">
              <w:rPr>
                <w:rtl/>
              </w:rPr>
              <w:t>10</w:t>
            </w:r>
            <w:r w:rsidR="00002968">
              <w:rPr>
                <w:rFonts w:hint="cs"/>
                <w:rtl/>
              </w:rPr>
              <w:t>:</w:t>
            </w:r>
            <w:r w:rsidR="00807CBF">
              <w:rPr>
                <w:rtl/>
              </w:rPr>
              <w:t xml:space="preserve"> </w:t>
            </w:r>
            <w:r w:rsidR="00A7270F" w:rsidRPr="00A7270F">
              <w:rPr>
                <w:rtl/>
              </w:rPr>
              <w:t>فرص</w:t>
            </w:r>
            <w:r w:rsidR="00807CBF">
              <w:rPr>
                <w:rtl/>
              </w:rPr>
              <w:t xml:space="preserve"> </w:t>
            </w:r>
            <w:r w:rsidR="00A7270F" w:rsidRPr="00A7270F">
              <w:rPr>
                <w:rtl/>
              </w:rPr>
              <w:t>التعليم</w:t>
            </w:r>
            <w:r w:rsidR="007335D7">
              <w:rPr>
                <w:spacing w:val="60"/>
                <w:sz w:val="17"/>
                <w:rtl/>
              </w:rPr>
              <w:tab/>
            </w:r>
          </w:p>
        </w:tc>
        <w:tc>
          <w:tcPr>
            <w:tcW w:w="806" w:type="dxa"/>
            <w:shd w:val="clear" w:color="auto" w:fill="auto"/>
            <w:vAlign w:val="bottom"/>
          </w:tcPr>
          <w:p w:rsidR="00A7270F" w:rsidRPr="00A7270F" w:rsidRDefault="00093001" w:rsidP="00A7270F">
            <w:pPr>
              <w:spacing w:after="120"/>
              <w:jc w:val="right"/>
              <w:rPr>
                <w:rFonts w:hint="cs"/>
                <w:rtl/>
              </w:rPr>
            </w:pPr>
            <w:r>
              <w:rPr>
                <w:rFonts w:hint="cs"/>
                <w:rtl/>
              </w:rPr>
              <w:t>47</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B160AD" w:rsidP="00B160AD">
            <w:pPr>
              <w:tabs>
                <w:tab w:val="right" w:pos="1080"/>
                <w:tab w:val="left" w:pos="1296"/>
                <w:tab w:val="left" w:pos="1728"/>
                <w:tab w:val="right" w:leader="dot" w:pos="9029"/>
              </w:tabs>
              <w:spacing w:after="120"/>
              <w:jc w:val="left"/>
              <w:rPr>
                <w:rFonts w:hint="cs"/>
                <w:spacing w:val="60"/>
                <w:sz w:val="17"/>
                <w:rtl/>
              </w:rPr>
            </w:pPr>
            <w:r>
              <w:rPr>
                <w:rFonts w:hint="cs"/>
                <w:rtl/>
              </w:rPr>
              <w:tab/>
            </w:r>
            <w:r w:rsidR="00816A4C">
              <w:rPr>
                <w:rtl/>
              </w:rPr>
              <w:tab/>
            </w:r>
            <w:r w:rsidR="00002968">
              <w:rPr>
                <w:rFonts w:hint="cs"/>
                <w:rtl/>
              </w:rPr>
              <w:t>8</w:t>
            </w:r>
            <w:r w:rsidR="00807CBF">
              <w:rPr>
                <w:rFonts w:hint="cs"/>
                <w:rtl/>
              </w:rPr>
              <w:t xml:space="preserve"> </w:t>
            </w:r>
            <w:r w:rsidR="00002968">
              <w:rPr>
                <w:rFonts w:hint="cs"/>
                <w:rtl/>
              </w:rPr>
              <w:t>-</w:t>
            </w:r>
            <w:r w:rsidR="00816A4C">
              <w:rPr>
                <w:rtl/>
              </w:rPr>
              <w:tab/>
            </w:r>
            <w:r w:rsidR="00A7270F" w:rsidRPr="00A7270F">
              <w:rPr>
                <w:rtl/>
              </w:rPr>
              <w:t>المادة</w:t>
            </w:r>
            <w:r w:rsidR="00807CBF">
              <w:rPr>
                <w:rtl/>
              </w:rPr>
              <w:t xml:space="preserve"> </w:t>
            </w:r>
            <w:r w:rsidR="00002968">
              <w:rPr>
                <w:rtl/>
              </w:rPr>
              <w:t>11</w:t>
            </w:r>
            <w:r w:rsidR="00002968">
              <w:rPr>
                <w:rFonts w:hint="cs"/>
                <w:rtl/>
              </w:rPr>
              <w:t>:</w:t>
            </w:r>
            <w:r w:rsidR="00807CBF">
              <w:rPr>
                <w:rtl/>
              </w:rPr>
              <w:t xml:space="preserve"> </w:t>
            </w:r>
            <w:r w:rsidR="00A7270F" w:rsidRPr="00A7270F">
              <w:rPr>
                <w:rtl/>
              </w:rPr>
              <w:t>ميدان</w:t>
            </w:r>
            <w:r w:rsidR="00807CBF">
              <w:rPr>
                <w:rtl/>
              </w:rPr>
              <w:t xml:space="preserve"> </w:t>
            </w:r>
            <w:r w:rsidR="00A7270F" w:rsidRPr="00A7270F">
              <w:rPr>
                <w:rtl/>
              </w:rPr>
              <w:t>العمل</w:t>
            </w:r>
            <w:r w:rsidR="007335D7">
              <w:rPr>
                <w:spacing w:val="60"/>
                <w:sz w:val="17"/>
                <w:rtl/>
              </w:rPr>
              <w:tab/>
            </w:r>
          </w:p>
        </w:tc>
        <w:tc>
          <w:tcPr>
            <w:tcW w:w="806" w:type="dxa"/>
            <w:shd w:val="clear" w:color="auto" w:fill="auto"/>
            <w:vAlign w:val="bottom"/>
          </w:tcPr>
          <w:p w:rsidR="00A7270F" w:rsidRPr="00A7270F" w:rsidRDefault="00093001" w:rsidP="00A7270F">
            <w:pPr>
              <w:spacing w:after="120"/>
              <w:jc w:val="right"/>
              <w:rPr>
                <w:rFonts w:hint="cs"/>
                <w:rtl/>
              </w:rPr>
            </w:pPr>
            <w:r>
              <w:rPr>
                <w:rFonts w:hint="cs"/>
                <w:rtl/>
              </w:rPr>
              <w:t>53</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B160AD" w:rsidP="00B160AD">
            <w:pPr>
              <w:tabs>
                <w:tab w:val="right" w:pos="1080"/>
                <w:tab w:val="left" w:pos="1296"/>
                <w:tab w:val="left" w:pos="1728"/>
                <w:tab w:val="right" w:leader="dot" w:pos="9029"/>
              </w:tabs>
              <w:spacing w:after="120"/>
              <w:jc w:val="left"/>
              <w:rPr>
                <w:rFonts w:hint="cs"/>
                <w:spacing w:val="60"/>
                <w:sz w:val="17"/>
                <w:rtl/>
              </w:rPr>
            </w:pPr>
            <w:r>
              <w:rPr>
                <w:rFonts w:hint="cs"/>
                <w:rtl/>
              </w:rPr>
              <w:tab/>
            </w:r>
            <w:r w:rsidR="00816A4C">
              <w:rPr>
                <w:rtl/>
              </w:rPr>
              <w:tab/>
            </w:r>
            <w:r w:rsidR="00002968">
              <w:rPr>
                <w:rFonts w:hint="cs"/>
                <w:rtl/>
              </w:rPr>
              <w:t>9</w:t>
            </w:r>
            <w:r w:rsidR="00807CBF">
              <w:rPr>
                <w:rFonts w:hint="cs"/>
                <w:rtl/>
              </w:rPr>
              <w:t xml:space="preserve"> </w:t>
            </w:r>
            <w:r w:rsidR="00002968">
              <w:rPr>
                <w:rFonts w:hint="cs"/>
                <w:rtl/>
              </w:rPr>
              <w:t>-</w:t>
            </w:r>
            <w:r w:rsidR="00816A4C">
              <w:rPr>
                <w:rtl/>
              </w:rPr>
              <w:tab/>
            </w:r>
            <w:r w:rsidR="00A7270F" w:rsidRPr="00A7270F">
              <w:rPr>
                <w:rtl/>
              </w:rPr>
              <w:t>المادة</w:t>
            </w:r>
            <w:r w:rsidR="00807CBF">
              <w:rPr>
                <w:rtl/>
              </w:rPr>
              <w:t xml:space="preserve"> </w:t>
            </w:r>
            <w:r w:rsidR="00002968">
              <w:rPr>
                <w:rtl/>
              </w:rPr>
              <w:t>12</w:t>
            </w:r>
            <w:r w:rsidR="00002968">
              <w:rPr>
                <w:rFonts w:hint="cs"/>
                <w:rtl/>
              </w:rPr>
              <w:t>:</w:t>
            </w:r>
            <w:r w:rsidR="00807CBF">
              <w:rPr>
                <w:rtl/>
              </w:rPr>
              <w:t xml:space="preserve"> </w:t>
            </w:r>
            <w:r w:rsidR="00A7270F" w:rsidRPr="00A7270F">
              <w:rPr>
                <w:rtl/>
              </w:rPr>
              <w:t>الرعاية</w:t>
            </w:r>
            <w:r w:rsidR="00807CBF">
              <w:rPr>
                <w:rtl/>
              </w:rPr>
              <w:t xml:space="preserve"> </w:t>
            </w:r>
            <w:r w:rsidR="00A7270F" w:rsidRPr="00A7270F">
              <w:rPr>
                <w:rtl/>
              </w:rPr>
              <w:t>الصحية</w:t>
            </w:r>
            <w:r w:rsidR="007335D7">
              <w:rPr>
                <w:spacing w:val="60"/>
                <w:sz w:val="17"/>
                <w:rtl/>
              </w:rPr>
              <w:tab/>
            </w:r>
          </w:p>
        </w:tc>
        <w:tc>
          <w:tcPr>
            <w:tcW w:w="806" w:type="dxa"/>
            <w:shd w:val="clear" w:color="auto" w:fill="auto"/>
            <w:vAlign w:val="bottom"/>
          </w:tcPr>
          <w:p w:rsidR="00A7270F" w:rsidRPr="00A7270F" w:rsidRDefault="00093001" w:rsidP="00A7270F">
            <w:pPr>
              <w:spacing w:after="120"/>
              <w:jc w:val="right"/>
              <w:rPr>
                <w:rFonts w:hint="cs"/>
                <w:rtl/>
              </w:rPr>
            </w:pPr>
            <w:r>
              <w:rPr>
                <w:rFonts w:hint="cs"/>
                <w:rtl/>
              </w:rPr>
              <w:t>64</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B160AD" w:rsidP="00B160AD">
            <w:pPr>
              <w:tabs>
                <w:tab w:val="right" w:pos="1080"/>
                <w:tab w:val="left" w:pos="1296"/>
                <w:tab w:val="left" w:pos="1728"/>
                <w:tab w:val="right" w:leader="dot" w:pos="9029"/>
              </w:tabs>
              <w:spacing w:after="120"/>
              <w:jc w:val="left"/>
              <w:rPr>
                <w:rFonts w:hint="cs"/>
                <w:spacing w:val="60"/>
                <w:sz w:val="17"/>
                <w:rtl/>
              </w:rPr>
            </w:pPr>
            <w:r>
              <w:rPr>
                <w:rFonts w:hint="cs"/>
                <w:rtl/>
              </w:rPr>
              <w:tab/>
            </w:r>
            <w:r w:rsidR="00816A4C">
              <w:rPr>
                <w:rtl/>
              </w:rPr>
              <w:tab/>
            </w:r>
            <w:r w:rsidR="00002968">
              <w:rPr>
                <w:rFonts w:hint="cs"/>
                <w:rtl/>
              </w:rPr>
              <w:t>10-</w:t>
            </w:r>
            <w:r w:rsidR="00816A4C">
              <w:rPr>
                <w:rtl/>
              </w:rPr>
              <w:tab/>
            </w:r>
            <w:r w:rsidR="00A7270F" w:rsidRPr="00A7270F">
              <w:rPr>
                <w:rtl/>
              </w:rPr>
              <w:t>المادة</w:t>
            </w:r>
            <w:r w:rsidR="00807CBF">
              <w:rPr>
                <w:rtl/>
              </w:rPr>
              <w:t xml:space="preserve"> </w:t>
            </w:r>
            <w:r w:rsidR="00002968">
              <w:rPr>
                <w:rtl/>
              </w:rPr>
              <w:t>13</w:t>
            </w:r>
            <w:r w:rsidR="00002968">
              <w:rPr>
                <w:rFonts w:hint="cs"/>
                <w:rtl/>
              </w:rPr>
              <w:t>:</w:t>
            </w:r>
            <w:r w:rsidR="00807CBF">
              <w:rPr>
                <w:rtl/>
              </w:rPr>
              <w:t xml:space="preserve"> </w:t>
            </w:r>
            <w:r w:rsidR="00A7270F" w:rsidRPr="00A7270F">
              <w:rPr>
                <w:rtl/>
              </w:rPr>
              <w:t>الحياة</w:t>
            </w:r>
            <w:r w:rsidR="00807CBF">
              <w:rPr>
                <w:rtl/>
              </w:rPr>
              <w:t xml:space="preserve"> </w:t>
            </w:r>
            <w:r w:rsidR="00A7270F" w:rsidRPr="00A7270F">
              <w:rPr>
                <w:rtl/>
              </w:rPr>
              <w:t>الاقتصادية</w:t>
            </w:r>
            <w:r w:rsidR="00807CBF">
              <w:rPr>
                <w:rtl/>
              </w:rPr>
              <w:t xml:space="preserve"> </w:t>
            </w:r>
            <w:r w:rsidR="00A7270F" w:rsidRPr="00A7270F">
              <w:rPr>
                <w:rtl/>
              </w:rPr>
              <w:t>والاجتماعية</w:t>
            </w:r>
            <w:r w:rsidR="007335D7">
              <w:rPr>
                <w:spacing w:val="60"/>
                <w:sz w:val="17"/>
                <w:rtl/>
              </w:rPr>
              <w:tab/>
            </w:r>
          </w:p>
        </w:tc>
        <w:tc>
          <w:tcPr>
            <w:tcW w:w="806" w:type="dxa"/>
            <w:shd w:val="clear" w:color="auto" w:fill="auto"/>
            <w:vAlign w:val="bottom"/>
          </w:tcPr>
          <w:p w:rsidR="00A7270F" w:rsidRPr="00A7270F" w:rsidRDefault="00093001" w:rsidP="00A7270F">
            <w:pPr>
              <w:spacing w:after="120"/>
              <w:jc w:val="right"/>
              <w:rPr>
                <w:rFonts w:hint="cs"/>
                <w:rtl/>
              </w:rPr>
            </w:pPr>
            <w:r>
              <w:rPr>
                <w:rFonts w:hint="cs"/>
                <w:rtl/>
              </w:rPr>
              <w:t>67</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B160AD" w:rsidP="00B160AD">
            <w:pPr>
              <w:tabs>
                <w:tab w:val="right" w:pos="1080"/>
                <w:tab w:val="left" w:pos="1296"/>
                <w:tab w:val="left" w:pos="1728"/>
                <w:tab w:val="right" w:leader="dot" w:pos="9029"/>
              </w:tabs>
              <w:spacing w:after="120"/>
              <w:jc w:val="left"/>
              <w:rPr>
                <w:rFonts w:hint="cs"/>
                <w:spacing w:val="60"/>
                <w:sz w:val="17"/>
                <w:rtl/>
              </w:rPr>
            </w:pPr>
            <w:r>
              <w:rPr>
                <w:rFonts w:hint="cs"/>
                <w:rtl/>
              </w:rPr>
              <w:tab/>
            </w:r>
            <w:r w:rsidR="00816A4C">
              <w:rPr>
                <w:rtl/>
              </w:rPr>
              <w:tab/>
            </w:r>
            <w:r w:rsidR="00002968">
              <w:rPr>
                <w:rFonts w:hint="cs"/>
                <w:rtl/>
              </w:rPr>
              <w:t>11-</w:t>
            </w:r>
            <w:r w:rsidR="00816A4C">
              <w:rPr>
                <w:rtl/>
              </w:rPr>
              <w:tab/>
            </w:r>
            <w:r w:rsidR="00A7270F" w:rsidRPr="00A7270F">
              <w:rPr>
                <w:rtl/>
              </w:rPr>
              <w:t>المادة</w:t>
            </w:r>
            <w:r w:rsidR="00807CBF">
              <w:rPr>
                <w:rtl/>
              </w:rPr>
              <w:t xml:space="preserve"> </w:t>
            </w:r>
            <w:r w:rsidR="00002968">
              <w:rPr>
                <w:rtl/>
              </w:rPr>
              <w:t>14</w:t>
            </w:r>
            <w:r w:rsidR="00002968">
              <w:rPr>
                <w:rFonts w:hint="cs"/>
                <w:rtl/>
              </w:rPr>
              <w:t>:</w:t>
            </w:r>
            <w:r w:rsidR="00807CBF">
              <w:rPr>
                <w:rtl/>
              </w:rPr>
              <w:t xml:space="preserve"> </w:t>
            </w:r>
            <w:r w:rsidR="00A7270F" w:rsidRPr="00A7270F">
              <w:rPr>
                <w:rtl/>
              </w:rPr>
              <w:t>الاهتمام</w:t>
            </w:r>
            <w:r w:rsidR="00807CBF">
              <w:rPr>
                <w:rtl/>
              </w:rPr>
              <w:t xml:space="preserve"> </w:t>
            </w:r>
            <w:r w:rsidR="00A7270F" w:rsidRPr="00A7270F">
              <w:rPr>
                <w:rtl/>
              </w:rPr>
              <w:t>بالمناطق</w:t>
            </w:r>
            <w:r w:rsidR="00807CBF">
              <w:rPr>
                <w:rtl/>
              </w:rPr>
              <w:t xml:space="preserve"> </w:t>
            </w:r>
            <w:r w:rsidR="00A7270F" w:rsidRPr="00A7270F">
              <w:rPr>
                <w:rtl/>
              </w:rPr>
              <w:t>الريفية</w:t>
            </w:r>
            <w:r w:rsidR="007335D7">
              <w:rPr>
                <w:spacing w:val="60"/>
                <w:sz w:val="17"/>
                <w:rtl/>
              </w:rPr>
              <w:tab/>
            </w:r>
          </w:p>
        </w:tc>
        <w:tc>
          <w:tcPr>
            <w:tcW w:w="806" w:type="dxa"/>
            <w:shd w:val="clear" w:color="auto" w:fill="auto"/>
            <w:vAlign w:val="bottom"/>
          </w:tcPr>
          <w:p w:rsidR="00A7270F" w:rsidRPr="00A7270F" w:rsidRDefault="00093001" w:rsidP="00A7270F">
            <w:pPr>
              <w:spacing w:after="120"/>
              <w:jc w:val="right"/>
              <w:rPr>
                <w:rFonts w:hint="cs"/>
                <w:rtl/>
              </w:rPr>
            </w:pPr>
            <w:r>
              <w:rPr>
                <w:rFonts w:hint="cs"/>
                <w:rtl/>
              </w:rPr>
              <w:t>68</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B160AD" w:rsidP="00B160AD">
            <w:pPr>
              <w:tabs>
                <w:tab w:val="right" w:pos="1080"/>
                <w:tab w:val="left" w:pos="1296"/>
                <w:tab w:val="left" w:pos="1728"/>
                <w:tab w:val="right" w:leader="dot" w:pos="9029"/>
              </w:tabs>
              <w:spacing w:after="120"/>
              <w:jc w:val="left"/>
              <w:rPr>
                <w:rFonts w:hint="cs"/>
                <w:spacing w:val="60"/>
                <w:sz w:val="17"/>
                <w:rtl/>
              </w:rPr>
            </w:pPr>
            <w:r>
              <w:rPr>
                <w:rFonts w:hint="cs"/>
                <w:rtl/>
              </w:rPr>
              <w:tab/>
            </w:r>
            <w:r w:rsidR="00816A4C">
              <w:rPr>
                <w:rtl/>
              </w:rPr>
              <w:tab/>
            </w:r>
            <w:r w:rsidR="00002968">
              <w:rPr>
                <w:rFonts w:hint="cs"/>
                <w:rtl/>
              </w:rPr>
              <w:t>12-</w:t>
            </w:r>
            <w:r w:rsidR="00816A4C">
              <w:rPr>
                <w:rtl/>
              </w:rPr>
              <w:tab/>
            </w:r>
            <w:r w:rsidR="00A7270F" w:rsidRPr="00A7270F">
              <w:rPr>
                <w:rtl/>
              </w:rPr>
              <w:t>المادة</w:t>
            </w:r>
            <w:r w:rsidR="00807CBF">
              <w:rPr>
                <w:rtl/>
              </w:rPr>
              <w:t xml:space="preserve"> </w:t>
            </w:r>
            <w:r w:rsidR="00002968">
              <w:rPr>
                <w:rtl/>
              </w:rPr>
              <w:t>15</w:t>
            </w:r>
            <w:r w:rsidR="00002968">
              <w:rPr>
                <w:rFonts w:hint="cs"/>
                <w:rtl/>
              </w:rPr>
              <w:t>:</w:t>
            </w:r>
            <w:r w:rsidR="00807CBF">
              <w:rPr>
                <w:rtl/>
              </w:rPr>
              <w:t xml:space="preserve"> </w:t>
            </w:r>
            <w:r w:rsidR="00A7270F" w:rsidRPr="00A7270F">
              <w:rPr>
                <w:rtl/>
              </w:rPr>
              <w:t>المساواة</w:t>
            </w:r>
            <w:r w:rsidR="00807CBF">
              <w:rPr>
                <w:rtl/>
              </w:rPr>
              <w:t xml:space="preserve"> </w:t>
            </w:r>
            <w:r w:rsidR="00A7270F" w:rsidRPr="00A7270F">
              <w:rPr>
                <w:rtl/>
              </w:rPr>
              <w:t>أمام</w:t>
            </w:r>
            <w:r w:rsidR="00807CBF">
              <w:rPr>
                <w:rtl/>
              </w:rPr>
              <w:t xml:space="preserve"> </w:t>
            </w:r>
            <w:r w:rsidR="00A7270F" w:rsidRPr="00A7270F">
              <w:rPr>
                <w:rtl/>
              </w:rPr>
              <w:t>القانون</w:t>
            </w:r>
            <w:r w:rsidR="007335D7">
              <w:rPr>
                <w:spacing w:val="60"/>
                <w:sz w:val="17"/>
                <w:rtl/>
              </w:rPr>
              <w:tab/>
            </w:r>
          </w:p>
        </w:tc>
        <w:tc>
          <w:tcPr>
            <w:tcW w:w="806" w:type="dxa"/>
            <w:shd w:val="clear" w:color="auto" w:fill="auto"/>
            <w:vAlign w:val="bottom"/>
          </w:tcPr>
          <w:p w:rsidR="00A7270F" w:rsidRPr="00A7270F" w:rsidRDefault="00093001" w:rsidP="00A7270F">
            <w:pPr>
              <w:spacing w:after="120"/>
              <w:jc w:val="right"/>
              <w:rPr>
                <w:rFonts w:hint="cs"/>
                <w:rtl/>
              </w:rPr>
            </w:pPr>
            <w:r>
              <w:rPr>
                <w:rFonts w:hint="cs"/>
                <w:rtl/>
              </w:rPr>
              <w:t>69</w:t>
            </w:r>
          </w:p>
        </w:tc>
      </w:tr>
      <w:tr w:rsidR="00A7270F" w:rsidRPr="00A7270F" w:rsidTr="00A7270F">
        <w:tblPrEx>
          <w:tblCellMar>
            <w:top w:w="0" w:type="dxa"/>
            <w:bottom w:w="0" w:type="dxa"/>
          </w:tblCellMar>
        </w:tblPrEx>
        <w:tc>
          <w:tcPr>
            <w:tcW w:w="9029" w:type="dxa"/>
            <w:gridSpan w:val="3"/>
            <w:shd w:val="clear" w:color="auto" w:fill="auto"/>
          </w:tcPr>
          <w:p w:rsidR="00A7270F" w:rsidRPr="007335D7" w:rsidRDefault="00B160AD" w:rsidP="00B160AD">
            <w:pPr>
              <w:tabs>
                <w:tab w:val="right" w:pos="1080"/>
                <w:tab w:val="left" w:pos="1296"/>
                <w:tab w:val="left" w:pos="1728"/>
                <w:tab w:val="right" w:leader="dot" w:pos="9029"/>
              </w:tabs>
              <w:spacing w:after="120"/>
              <w:jc w:val="left"/>
              <w:rPr>
                <w:rFonts w:hint="cs"/>
                <w:spacing w:val="60"/>
                <w:sz w:val="17"/>
                <w:rtl/>
              </w:rPr>
            </w:pPr>
            <w:r>
              <w:rPr>
                <w:rFonts w:hint="cs"/>
                <w:rtl/>
              </w:rPr>
              <w:tab/>
            </w:r>
            <w:r w:rsidR="00816A4C">
              <w:rPr>
                <w:rtl/>
              </w:rPr>
              <w:tab/>
            </w:r>
            <w:r w:rsidR="00002968">
              <w:rPr>
                <w:rFonts w:hint="cs"/>
                <w:rtl/>
              </w:rPr>
              <w:t>13-</w:t>
            </w:r>
            <w:r w:rsidR="00816A4C">
              <w:rPr>
                <w:rtl/>
              </w:rPr>
              <w:tab/>
            </w:r>
            <w:r w:rsidR="00A7270F" w:rsidRPr="00A7270F">
              <w:rPr>
                <w:rtl/>
              </w:rPr>
              <w:t>المادة</w:t>
            </w:r>
            <w:r w:rsidR="00807CBF">
              <w:rPr>
                <w:rtl/>
              </w:rPr>
              <w:t xml:space="preserve"> </w:t>
            </w:r>
            <w:r w:rsidR="00002968">
              <w:rPr>
                <w:rtl/>
              </w:rPr>
              <w:t>16</w:t>
            </w:r>
            <w:r w:rsidR="00002968">
              <w:rPr>
                <w:rFonts w:hint="cs"/>
                <w:rtl/>
              </w:rPr>
              <w:t>:</w:t>
            </w:r>
            <w:r w:rsidR="00807CBF">
              <w:rPr>
                <w:rtl/>
              </w:rPr>
              <w:t xml:space="preserve"> </w:t>
            </w:r>
            <w:r w:rsidR="00A7270F" w:rsidRPr="00A7270F">
              <w:rPr>
                <w:rtl/>
              </w:rPr>
              <w:t>الزواج</w:t>
            </w:r>
            <w:r w:rsidR="00807CBF">
              <w:rPr>
                <w:rtl/>
              </w:rPr>
              <w:t xml:space="preserve"> </w:t>
            </w:r>
            <w:r w:rsidR="00A7270F" w:rsidRPr="00A7270F">
              <w:rPr>
                <w:rtl/>
              </w:rPr>
              <w:t>والعلاقات</w:t>
            </w:r>
            <w:r w:rsidR="00807CBF">
              <w:rPr>
                <w:rtl/>
              </w:rPr>
              <w:t xml:space="preserve"> </w:t>
            </w:r>
            <w:r w:rsidR="00A7270F" w:rsidRPr="00A7270F">
              <w:rPr>
                <w:rtl/>
              </w:rPr>
              <w:t>الأسرية</w:t>
            </w:r>
            <w:r w:rsidR="007335D7">
              <w:rPr>
                <w:spacing w:val="60"/>
                <w:sz w:val="17"/>
                <w:rtl/>
              </w:rPr>
              <w:tab/>
            </w:r>
          </w:p>
        </w:tc>
        <w:tc>
          <w:tcPr>
            <w:tcW w:w="806" w:type="dxa"/>
            <w:shd w:val="clear" w:color="auto" w:fill="auto"/>
            <w:vAlign w:val="bottom"/>
          </w:tcPr>
          <w:p w:rsidR="00A7270F" w:rsidRPr="00A7270F" w:rsidRDefault="00093001" w:rsidP="00A7270F">
            <w:pPr>
              <w:spacing w:after="120"/>
              <w:jc w:val="right"/>
              <w:rPr>
                <w:rFonts w:hint="cs"/>
                <w:rtl/>
              </w:rPr>
            </w:pPr>
            <w:r>
              <w:rPr>
                <w:rFonts w:hint="cs"/>
                <w:rtl/>
              </w:rPr>
              <w:t>70</w:t>
            </w:r>
          </w:p>
        </w:tc>
      </w:tr>
      <w:tr w:rsidR="00B160AD" w:rsidRPr="00A7270F" w:rsidTr="00B160AD">
        <w:tblPrEx>
          <w:tblCellMar>
            <w:top w:w="0" w:type="dxa"/>
            <w:bottom w:w="0" w:type="dxa"/>
          </w:tblCellMar>
        </w:tblPrEx>
        <w:tc>
          <w:tcPr>
            <w:tcW w:w="9029" w:type="dxa"/>
            <w:gridSpan w:val="3"/>
            <w:shd w:val="clear" w:color="auto" w:fill="auto"/>
          </w:tcPr>
          <w:p w:rsidR="00B160AD" w:rsidRDefault="00B160AD" w:rsidP="00B160AD">
            <w:pPr>
              <w:tabs>
                <w:tab w:val="right" w:pos="1080"/>
                <w:tab w:val="left" w:pos="1296"/>
                <w:tab w:val="right" w:pos="1843"/>
                <w:tab w:val="left" w:pos="2232"/>
                <w:tab w:val="left" w:pos="2592"/>
                <w:tab w:val="left" w:pos="3024"/>
                <w:tab w:val="left" w:pos="3456"/>
                <w:tab w:val="right" w:leader="dot" w:pos="9360"/>
              </w:tabs>
              <w:spacing w:after="120"/>
              <w:jc w:val="left"/>
              <w:rPr>
                <w:rtl/>
              </w:rPr>
            </w:pPr>
          </w:p>
        </w:tc>
        <w:tc>
          <w:tcPr>
            <w:tcW w:w="806" w:type="dxa"/>
            <w:shd w:val="clear" w:color="auto" w:fill="auto"/>
            <w:vAlign w:val="bottom"/>
          </w:tcPr>
          <w:p w:rsidR="00B160AD" w:rsidRDefault="00B160AD" w:rsidP="00B160AD">
            <w:pPr>
              <w:spacing w:after="120"/>
              <w:jc w:val="right"/>
              <w:rPr>
                <w:rFonts w:hint="cs"/>
                <w:rtl/>
              </w:rPr>
            </w:pPr>
          </w:p>
        </w:tc>
      </w:tr>
    </w:tbl>
    <w:p w:rsidR="0026144E" w:rsidRDefault="0026144E" w:rsidP="003B0680">
      <w:pPr>
        <w:pStyle w:val="SingleTxt"/>
        <w:rPr>
          <w:rtl/>
        </w:rPr>
      </w:pPr>
    </w:p>
    <w:p w:rsidR="0026144E" w:rsidRPr="0026144E" w:rsidRDefault="0026144E" w:rsidP="0026144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br w:type="page"/>
      </w:r>
      <w:r>
        <w:rPr>
          <w:rFonts w:hint="cs"/>
          <w:rtl/>
        </w:rPr>
        <w:tab/>
      </w:r>
      <w:r>
        <w:rPr>
          <w:rFonts w:hint="cs"/>
          <w:rtl/>
        </w:rPr>
        <w:tab/>
      </w:r>
      <w:r w:rsidRPr="0026144E">
        <w:rPr>
          <w:rtl/>
        </w:rPr>
        <w:t>الم</w:t>
      </w:r>
      <w:r w:rsidRPr="0026144E">
        <w:rPr>
          <w:rFonts w:hint="cs"/>
          <w:rtl/>
        </w:rPr>
        <w:t>ـ</w:t>
      </w:r>
      <w:r w:rsidRPr="0026144E">
        <w:rPr>
          <w:rtl/>
        </w:rPr>
        <w:t>قدم</w:t>
      </w:r>
      <w:r w:rsidRPr="0026144E">
        <w:rPr>
          <w:rFonts w:hint="cs"/>
          <w:rtl/>
        </w:rPr>
        <w:t>ـ</w:t>
      </w:r>
      <w:r w:rsidRPr="0026144E">
        <w:rPr>
          <w:rtl/>
        </w:rPr>
        <w:t>ة</w:t>
      </w:r>
    </w:p>
    <w:p w:rsidR="0026144E" w:rsidRPr="0026144E" w:rsidRDefault="0026144E" w:rsidP="00875990">
      <w:pPr>
        <w:pStyle w:val="SingleTxt"/>
        <w:rPr>
          <w:rtl/>
        </w:rPr>
      </w:pPr>
      <w:r>
        <w:rPr>
          <w:rFonts w:hint="cs"/>
          <w:rtl/>
        </w:rPr>
        <w:tab/>
      </w:r>
      <w:r w:rsidRPr="0026144E">
        <w:rPr>
          <w:rtl/>
        </w:rPr>
        <w:t>منذ</w:t>
      </w:r>
      <w:r w:rsidR="00807CBF">
        <w:rPr>
          <w:rtl/>
        </w:rPr>
        <w:t xml:space="preserve"> </w:t>
      </w:r>
      <w:r w:rsidRPr="0026144E">
        <w:rPr>
          <w:rtl/>
        </w:rPr>
        <w:t>مصادقة</w:t>
      </w:r>
      <w:r w:rsidR="00807CBF">
        <w:rPr>
          <w:rFonts w:hint="cs"/>
          <w:rtl/>
        </w:rPr>
        <w:t xml:space="preserve"> </w:t>
      </w:r>
      <w:r w:rsidRPr="0026144E">
        <w:rPr>
          <w:rFonts w:hint="cs"/>
          <w:rtl/>
        </w:rPr>
        <w:t>دولة</w:t>
      </w:r>
      <w:r w:rsidR="00807CBF">
        <w:rPr>
          <w:rtl/>
        </w:rPr>
        <w:t xml:space="preserve"> </w:t>
      </w:r>
      <w:r w:rsidRPr="0026144E">
        <w:rPr>
          <w:rtl/>
        </w:rPr>
        <w:t>الإمارات</w:t>
      </w:r>
      <w:r w:rsidR="00807CBF">
        <w:rPr>
          <w:rtl/>
        </w:rPr>
        <w:t xml:space="preserve"> </w:t>
      </w:r>
      <w:r w:rsidRPr="0026144E">
        <w:rPr>
          <w:rtl/>
        </w:rPr>
        <w:t>العربية</w:t>
      </w:r>
      <w:r w:rsidR="00807CBF">
        <w:rPr>
          <w:rtl/>
        </w:rPr>
        <w:t xml:space="preserve"> </w:t>
      </w:r>
      <w:r w:rsidRPr="0026144E">
        <w:rPr>
          <w:rtl/>
        </w:rPr>
        <w:t>المتحدة</w:t>
      </w:r>
      <w:r w:rsidR="00807CBF">
        <w:rPr>
          <w:rtl/>
        </w:rPr>
        <w:t xml:space="preserve"> </w:t>
      </w:r>
      <w:r w:rsidRPr="0026144E">
        <w:rPr>
          <w:rtl/>
        </w:rPr>
        <w:t>على</w:t>
      </w:r>
      <w:r w:rsidR="00807CBF">
        <w:rPr>
          <w:rtl/>
        </w:rPr>
        <w:t xml:space="preserve"> </w:t>
      </w:r>
      <w:r w:rsidRPr="0026144E">
        <w:rPr>
          <w:rtl/>
        </w:rPr>
        <w:t>اتفاقية</w:t>
      </w:r>
      <w:r w:rsidR="00807CBF">
        <w:rPr>
          <w:rtl/>
        </w:rPr>
        <w:t xml:space="preserve"> </w:t>
      </w:r>
      <w:r w:rsidRPr="0026144E">
        <w:rPr>
          <w:rtl/>
        </w:rPr>
        <w:t>القضاء</w:t>
      </w:r>
      <w:r w:rsidR="00807CBF">
        <w:rPr>
          <w:rtl/>
        </w:rPr>
        <w:t xml:space="preserve"> </w:t>
      </w:r>
      <w:r w:rsidRPr="0026144E">
        <w:rPr>
          <w:rtl/>
        </w:rPr>
        <w:t>على</w:t>
      </w:r>
      <w:r w:rsidR="00807CBF">
        <w:rPr>
          <w:rtl/>
        </w:rPr>
        <w:t xml:space="preserve"> </w:t>
      </w:r>
      <w:r w:rsidRPr="0026144E">
        <w:rPr>
          <w:rtl/>
        </w:rPr>
        <w:t>جميع</w:t>
      </w:r>
      <w:r w:rsidR="00807CBF">
        <w:rPr>
          <w:rtl/>
        </w:rPr>
        <w:t xml:space="preserve"> </w:t>
      </w:r>
      <w:r w:rsidRPr="0026144E">
        <w:rPr>
          <w:rtl/>
        </w:rPr>
        <w:t>أشكال</w:t>
      </w:r>
      <w:r w:rsidR="00807CBF">
        <w:rPr>
          <w:rtl/>
        </w:rPr>
        <w:t xml:space="preserve"> </w:t>
      </w:r>
      <w:r w:rsidRPr="0026144E">
        <w:rPr>
          <w:rtl/>
        </w:rPr>
        <w:t>التمييز</w:t>
      </w:r>
      <w:r w:rsidR="00807CBF">
        <w:rPr>
          <w:rtl/>
        </w:rPr>
        <w:t xml:space="preserve"> </w:t>
      </w:r>
      <w:r w:rsidRPr="0026144E">
        <w:rPr>
          <w:rtl/>
        </w:rPr>
        <w:t>ضد</w:t>
      </w:r>
      <w:r w:rsidR="00807CBF">
        <w:rPr>
          <w:rtl/>
        </w:rPr>
        <w:t xml:space="preserve"> </w:t>
      </w:r>
      <w:r w:rsidRPr="0026144E">
        <w:rPr>
          <w:rtl/>
        </w:rPr>
        <w:t>المرأة</w:t>
      </w:r>
      <w:r w:rsidR="00807CBF">
        <w:rPr>
          <w:rtl/>
        </w:rPr>
        <w:t xml:space="preserve"> </w:t>
      </w:r>
      <w:r w:rsidRPr="0026144E">
        <w:rPr>
          <w:rtl/>
        </w:rPr>
        <w:t>وفق</w:t>
      </w:r>
      <w:r w:rsidR="00807CBF">
        <w:rPr>
          <w:rtl/>
        </w:rPr>
        <w:t xml:space="preserve"> </w:t>
      </w:r>
      <w:r w:rsidRPr="0026144E">
        <w:rPr>
          <w:rtl/>
        </w:rPr>
        <w:t>المرسوم</w:t>
      </w:r>
      <w:r w:rsidR="00807CBF">
        <w:rPr>
          <w:rtl/>
        </w:rPr>
        <w:t xml:space="preserve"> </w:t>
      </w:r>
      <w:r w:rsidRPr="0026144E">
        <w:rPr>
          <w:rtl/>
        </w:rPr>
        <w:t>الاتحادي</w:t>
      </w:r>
      <w:r w:rsidR="00807CBF">
        <w:rPr>
          <w:rtl/>
        </w:rPr>
        <w:t xml:space="preserve"> </w:t>
      </w:r>
      <w:r w:rsidRPr="0026144E">
        <w:rPr>
          <w:rtl/>
        </w:rPr>
        <w:t>رقم</w:t>
      </w:r>
      <w:r w:rsidR="00807CBF">
        <w:rPr>
          <w:rtl/>
        </w:rPr>
        <w:t xml:space="preserve"> </w:t>
      </w:r>
      <w:r w:rsidR="00AB0756">
        <w:rPr>
          <w:rtl/>
        </w:rPr>
        <w:t>38</w:t>
      </w:r>
      <w:r w:rsidR="00807CBF">
        <w:rPr>
          <w:rtl/>
        </w:rPr>
        <w:t xml:space="preserve"> </w:t>
      </w:r>
      <w:r w:rsidRPr="0026144E">
        <w:rPr>
          <w:rtl/>
        </w:rPr>
        <w:t>لسنة</w:t>
      </w:r>
      <w:r w:rsidR="00807CBF">
        <w:rPr>
          <w:rtl/>
        </w:rPr>
        <w:t xml:space="preserve"> </w:t>
      </w:r>
      <w:r w:rsidRPr="0026144E">
        <w:rPr>
          <w:rtl/>
        </w:rPr>
        <w:t>2004،</w:t>
      </w:r>
      <w:r w:rsidR="00807CBF">
        <w:rPr>
          <w:rFonts w:hint="cs"/>
          <w:rtl/>
        </w:rPr>
        <w:t xml:space="preserve"> </w:t>
      </w:r>
      <w:r w:rsidRPr="0026144E">
        <w:rPr>
          <w:rtl/>
        </w:rPr>
        <w:t>عملت</w:t>
      </w:r>
      <w:r w:rsidR="00807CBF">
        <w:rPr>
          <w:rtl/>
        </w:rPr>
        <w:t xml:space="preserve"> </w:t>
      </w:r>
      <w:r w:rsidRPr="0026144E">
        <w:rPr>
          <w:rtl/>
        </w:rPr>
        <w:t>وزارة</w:t>
      </w:r>
      <w:r w:rsidR="00807CBF">
        <w:rPr>
          <w:rtl/>
        </w:rPr>
        <w:t xml:space="preserve"> </w:t>
      </w:r>
      <w:r w:rsidRPr="0026144E">
        <w:rPr>
          <w:rtl/>
        </w:rPr>
        <w:t>الخارجية</w:t>
      </w:r>
      <w:r w:rsidR="00807CBF">
        <w:rPr>
          <w:rtl/>
        </w:rPr>
        <w:t xml:space="preserve"> </w:t>
      </w:r>
      <w:r w:rsidRPr="0026144E">
        <w:rPr>
          <w:rtl/>
        </w:rPr>
        <w:t>على</w:t>
      </w:r>
      <w:r w:rsidR="00807CBF">
        <w:rPr>
          <w:rtl/>
        </w:rPr>
        <w:t xml:space="preserve"> </w:t>
      </w:r>
      <w:r w:rsidRPr="0026144E">
        <w:rPr>
          <w:rtl/>
        </w:rPr>
        <w:t>البدء</w:t>
      </w:r>
      <w:r w:rsidR="00807CBF">
        <w:rPr>
          <w:rtl/>
        </w:rPr>
        <w:t xml:space="preserve"> </w:t>
      </w:r>
      <w:r w:rsidRPr="0026144E">
        <w:rPr>
          <w:rtl/>
        </w:rPr>
        <w:t>في</w:t>
      </w:r>
      <w:r w:rsidR="00807CBF">
        <w:rPr>
          <w:rtl/>
        </w:rPr>
        <w:t xml:space="preserve"> </w:t>
      </w:r>
      <w:r w:rsidRPr="0026144E">
        <w:rPr>
          <w:rtl/>
        </w:rPr>
        <w:t>إعداد</w:t>
      </w:r>
      <w:r w:rsidR="00807CBF">
        <w:rPr>
          <w:rtl/>
        </w:rPr>
        <w:t xml:space="preserve"> </w:t>
      </w:r>
      <w:r w:rsidRPr="0026144E">
        <w:rPr>
          <w:rtl/>
        </w:rPr>
        <w:t>تقرير</w:t>
      </w:r>
      <w:r w:rsidR="00807CBF">
        <w:rPr>
          <w:rtl/>
        </w:rPr>
        <w:t xml:space="preserve"> </w:t>
      </w:r>
      <w:r w:rsidRPr="0026144E">
        <w:rPr>
          <w:rtl/>
        </w:rPr>
        <w:t>الدولة</w:t>
      </w:r>
      <w:r w:rsidR="00807CBF">
        <w:rPr>
          <w:rtl/>
        </w:rPr>
        <w:t xml:space="preserve"> </w:t>
      </w:r>
      <w:r w:rsidRPr="0026144E">
        <w:rPr>
          <w:rtl/>
        </w:rPr>
        <w:t>لرفعه</w:t>
      </w:r>
      <w:r w:rsidR="00807CBF">
        <w:rPr>
          <w:rtl/>
        </w:rPr>
        <w:t xml:space="preserve"> </w:t>
      </w:r>
      <w:r w:rsidR="00AB0756">
        <w:rPr>
          <w:rFonts w:hint="cs"/>
          <w:rtl/>
        </w:rPr>
        <w:t xml:space="preserve">إلى </w:t>
      </w:r>
      <w:r w:rsidRPr="0026144E">
        <w:rPr>
          <w:rtl/>
        </w:rPr>
        <w:t>لجنة</w:t>
      </w:r>
      <w:r w:rsidR="00807CBF">
        <w:rPr>
          <w:rtl/>
        </w:rPr>
        <w:t xml:space="preserve"> </w:t>
      </w:r>
      <w:r w:rsidRPr="0026144E">
        <w:rPr>
          <w:rtl/>
        </w:rPr>
        <w:t>القضاء</w:t>
      </w:r>
      <w:r w:rsidR="00807CBF">
        <w:rPr>
          <w:rtl/>
        </w:rPr>
        <w:t xml:space="preserve"> </w:t>
      </w:r>
      <w:r w:rsidRPr="0026144E">
        <w:rPr>
          <w:rtl/>
        </w:rPr>
        <w:t>على</w:t>
      </w:r>
      <w:r w:rsidR="00807CBF">
        <w:rPr>
          <w:rtl/>
        </w:rPr>
        <w:t xml:space="preserve"> </w:t>
      </w:r>
      <w:r w:rsidRPr="0026144E">
        <w:rPr>
          <w:rtl/>
        </w:rPr>
        <w:t>التمييز</w:t>
      </w:r>
      <w:r w:rsidR="00807CBF">
        <w:rPr>
          <w:rtl/>
        </w:rPr>
        <w:t xml:space="preserve"> </w:t>
      </w:r>
      <w:r w:rsidRPr="0026144E">
        <w:rPr>
          <w:rtl/>
        </w:rPr>
        <w:t>ضد</w:t>
      </w:r>
      <w:r w:rsidR="00807CBF">
        <w:rPr>
          <w:rtl/>
        </w:rPr>
        <w:t xml:space="preserve"> </w:t>
      </w:r>
      <w:r w:rsidRPr="0026144E">
        <w:rPr>
          <w:rtl/>
        </w:rPr>
        <w:t>المرأة</w:t>
      </w:r>
      <w:r w:rsidR="00807CBF">
        <w:rPr>
          <w:rtl/>
        </w:rPr>
        <w:t xml:space="preserve"> </w:t>
      </w:r>
      <w:r w:rsidRPr="0026144E">
        <w:rPr>
          <w:rtl/>
        </w:rPr>
        <w:t>عملا</w:t>
      </w:r>
      <w:r w:rsidR="00807CBF">
        <w:rPr>
          <w:rtl/>
        </w:rPr>
        <w:t xml:space="preserve"> </w:t>
      </w:r>
      <w:r w:rsidRPr="0026144E">
        <w:rPr>
          <w:rtl/>
        </w:rPr>
        <w:t>بأحكام</w:t>
      </w:r>
      <w:r w:rsidR="00807CBF">
        <w:rPr>
          <w:rtl/>
        </w:rPr>
        <w:t xml:space="preserve"> </w:t>
      </w:r>
      <w:r w:rsidRPr="0026144E">
        <w:rPr>
          <w:rtl/>
        </w:rPr>
        <w:t>ومتطلبات</w:t>
      </w:r>
      <w:r w:rsidR="00807CBF">
        <w:rPr>
          <w:rtl/>
        </w:rPr>
        <w:t xml:space="preserve"> </w:t>
      </w:r>
      <w:r w:rsidRPr="0026144E">
        <w:rPr>
          <w:rtl/>
        </w:rPr>
        <w:t>الاتفاقية،</w:t>
      </w:r>
      <w:r w:rsidR="00807CBF">
        <w:rPr>
          <w:rtl/>
        </w:rPr>
        <w:t xml:space="preserve"> </w:t>
      </w:r>
      <w:r w:rsidRPr="0026144E">
        <w:rPr>
          <w:rtl/>
        </w:rPr>
        <w:t>فتم</w:t>
      </w:r>
      <w:r w:rsidR="00807CBF">
        <w:rPr>
          <w:rtl/>
        </w:rPr>
        <w:t xml:space="preserve"> </w:t>
      </w:r>
      <w:r w:rsidRPr="0026144E">
        <w:rPr>
          <w:rtl/>
        </w:rPr>
        <w:t>تشكيل</w:t>
      </w:r>
      <w:r w:rsidR="00807CBF">
        <w:rPr>
          <w:rtl/>
        </w:rPr>
        <w:t xml:space="preserve"> </w:t>
      </w:r>
      <w:r w:rsidRPr="0026144E">
        <w:rPr>
          <w:rtl/>
        </w:rPr>
        <w:t>لجنة</w:t>
      </w:r>
      <w:r w:rsidR="00807CBF">
        <w:rPr>
          <w:rtl/>
        </w:rPr>
        <w:t xml:space="preserve"> </w:t>
      </w:r>
      <w:r w:rsidRPr="0026144E">
        <w:rPr>
          <w:rtl/>
        </w:rPr>
        <w:t>لوضع</w:t>
      </w:r>
      <w:r w:rsidR="00807CBF">
        <w:rPr>
          <w:rtl/>
        </w:rPr>
        <w:t xml:space="preserve"> </w:t>
      </w:r>
      <w:r w:rsidRPr="0026144E">
        <w:rPr>
          <w:rtl/>
        </w:rPr>
        <w:t>وصياغة</w:t>
      </w:r>
      <w:r w:rsidR="00807CBF">
        <w:rPr>
          <w:rtl/>
        </w:rPr>
        <w:t xml:space="preserve"> </w:t>
      </w:r>
      <w:r w:rsidRPr="0026144E">
        <w:rPr>
          <w:rtl/>
        </w:rPr>
        <w:t>التقرير</w:t>
      </w:r>
      <w:r w:rsidR="00807CBF">
        <w:rPr>
          <w:rtl/>
        </w:rPr>
        <w:t xml:space="preserve"> </w:t>
      </w:r>
      <w:r w:rsidRPr="0026144E">
        <w:rPr>
          <w:rtl/>
        </w:rPr>
        <w:t>تضم</w:t>
      </w:r>
      <w:r w:rsidR="00807CBF">
        <w:rPr>
          <w:rtl/>
        </w:rPr>
        <w:t xml:space="preserve"> </w:t>
      </w:r>
      <w:r w:rsidRPr="0026144E">
        <w:rPr>
          <w:rtl/>
        </w:rPr>
        <w:t>في</w:t>
      </w:r>
      <w:r w:rsidR="00807CBF">
        <w:rPr>
          <w:rtl/>
        </w:rPr>
        <w:t xml:space="preserve"> </w:t>
      </w:r>
      <w:r w:rsidR="00A2105C">
        <w:rPr>
          <w:rtl/>
        </w:rPr>
        <w:t>عضويتها</w:t>
      </w:r>
      <w:r w:rsidR="00807CBF">
        <w:rPr>
          <w:rtl/>
        </w:rPr>
        <w:t xml:space="preserve"> </w:t>
      </w:r>
      <w:r w:rsidRPr="0026144E">
        <w:rPr>
          <w:rtl/>
        </w:rPr>
        <w:t>وزارة</w:t>
      </w:r>
      <w:r w:rsidR="00807CBF">
        <w:rPr>
          <w:rtl/>
        </w:rPr>
        <w:t xml:space="preserve"> </w:t>
      </w:r>
      <w:r w:rsidRPr="0026144E">
        <w:rPr>
          <w:rtl/>
        </w:rPr>
        <w:t>الخارجية،</w:t>
      </w:r>
      <w:r w:rsidR="00807CBF">
        <w:rPr>
          <w:rtl/>
        </w:rPr>
        <w:t xml:space="preserve"> </w:t>
      </w:r>
      <w:r w:rsidR="00AB0756">
        <w:rPr>
          <w:rFonts w:hint="cs"/>
          <w:rtl/>
        </w:rPr>
        <w:t>و</w:t>
      </w:r>
      <w:r w:rsidRPr="0026144E">
        <w:rPr>
          <w:rtl/>
        </w:rPr>
        <w:t>وزارة</w:t>
      </w:r>
      <w:r w:rsidR="00807CBF">
        <w:rPr>
          <w:rtl/>
        </w:rPr>
        <w:t xml:space="preserve"> </w:t>
      </w:r>
      <w:r w:rsidRPr="0026144E">
        <w:rPr>
          <w:rtl/>
        </w:rPr>
        <w:t>الش</w:t>
      </w:r>
      <w:r w:rsidR="00875990">
        <w:rPr>
          <w:rFonts w:hint="cs"/>
          <w:rtl/>
        </w:rPr>
        <w:t>ؤ</w:t>
      </w:r>
      <w:r w:rsidRPr="0026144E">
        <w:rPr>
          <w:rtl/>
        </w:rPr>
        <w:t>ون</w:t>
      </w:r>
      <w:r w:rsidR="00807CBF">
        <w:rPr>
          <w:rtl/>
        </w:rPr>
        <w:t xml:space="preserve"> </w:t>
      </w:r>
      <w:r w:rsidRPr="0026144E">
        <w:rPr>
          <w:rtl/>
        </w:rPr>
        <w:t>الاجتماعية،</w:t>
      </w:r>
      <w:r w:rsidR="00807CBF">
        <w:rPr>
          <w:rtl/>
        </w:rPr>
        <w:t xml:space="preserve"> </w:t>
      </w:r>
      <w:r w:rsidR="00AB0756">
        <w:rPr>
          <w:rFonts w:hint="cs"/>
          <w:rtl/>
        </w:rPr>
        <w:t>و</w:t>
      </w:r>
      <w:r w:rsidRPr="0026144E">
        <w:rPr>
          <w:rtl/>
        </w:rPr>
        <w:t>وزارة</w:t>
      </w:r>
      <w:r w:rsidR="00807CBF">
        <w:rPr>
          <w:rtl/>
        </w:rPr>
        <w:t xml:space="preserve"> </w:t>
      </w:r>
      <w:r w:rsidRPr="0026144E">
        <w:rPr>
          <w:rtl/>
        </w:rPr>
        <w:t>العدل،</w:t>
      </w:r>
      <w:r w:rsidR="00807CBF">
        <w:rPr>
          <w:rtl/>
        </w:rPr>
        <w:t xml:space="preserve"> </w:t>
      </w:r>
      <w:r w:rsidR="00AB0756">
        <w:rPr>
          <w:rFonts w:hint="cs"/>
          <w:rtl/>
        </w:rPr>
        <w:t>و</w:t>
      </w:r>
      <w:r w:rsidRPr="0026144E">
        <w:rPr>
          <w:rtl/>
        </w:rPr>
        <w:t>وزارة</w:t>
      </w:r>
      <w:r w:rsidR="00807CBF">
        <w:rPr>
          <w:rtl/>
        </w:rPr>
        <w:t xml:space="preserve"> </w:t>
      </w:r>
      <w:r w:rsidRPr="0026144E">
        <w:rPr>
          <w:rtl/>
        </w:rPr>
        <w:t>الداخلية،</w:t>
      </w:r>
      <w:r w:rsidR="00807CBF">
        <w:rPr>
          <w:rtl/>
        </w:rPr>
        <w:t xml:space="preserve"> </w:t>
      </w:r>
      <w:r w:rsidR="00AB0756">
        <w:rPr>
          <w:rFonts w:hint="cs"/>
          <w:rtl/>
        </w:rPr>
        <w:t>و</w:t>
      </w:r>
      <w:r w:rsidRPr="0026144E">
        <w:rPr>
          <w:rtl/>
        </w:rPr>
        <w:t>وزارة</w:t>
      </w:r>
      <w:r w:rsidR="00807CBF">
        <w:rPr>
          <w:rtl/>
        </w:rPr>
        <w:t xml:space="preserve"> </w:t>
      </w:r>
      <w:r w:rsidRPr="0026144E">
        <w:rPr>
          <w:rtl/>
        </w:rPr>
        <w:t>العمل،</w:t>
      </w:r>
      <w:r w:rsidR="00807CBF">
        <w:rPr>
          <w:rtl/>
        </w:rPr>
        <w:t xml:space="preserve"> </w:t>
      </w:r>
      <w:r w:rsidR="00AB0756">
        <w:rPr>
          <w:rFonts w:hint="cs"/>
          <w:rtl/>
        </w:rPr>
        <w:t>و</w:t>
      </w:r>
      <w:r w:rsidRPr="0026144E">
        <w:rPr>
          <w:rtl/>
        </w:rPr>
        <w:t>وزارة</w:t>
      </w:r>
      <w:r w:rsidR="00807CBF">
        <w:rPr>
          <w:rtl/>
        </w:rPr>
        <w:t xml:space="preserve"> </w:t>
      </w:r>
      <w:r w:rsidRPr="0026144E">
        <w:rPr>
          <w:rtl/>
        </w:rPr>
        <w:t>الدولة</w:t>
      </w:r>
      <w:r w:rsidR="00807CBF">
        <w:rPr>
          <w:rtl/>
        </w:rPr>
        <w:t xml:space="preserve"> </w:t>
      </w:r>
      <w:r w:rsidR="00875990">
        <w:rPr>
          <w:rtl/>
        </w:rPr>
        <w:t>لش</w:t>
      </w:r>
      <w:r w:rsidR="00875990">
        <w:rPr>
          <w:rFonts w:hint="cs"/>
          <w:rtl/>
        </w:rPr>
        <w:t>ؤ</w:t>
      </w:r>
      <w:r w:rsidRPr="0026144E">
        <w:rPr>
          <w:rtl/>
        </w:rPr>
        <w:t>ون</w:t>
      </w:r>
      <w:r w:rsidR="00807CBF">
        <w:rPr>
          <w:rtl/>
        </w:rPr>
        <w:t xml:space="preserve"> </w:t>
      </w:r>
      <w:r w:rsidRPr="0026144E">
        <w:rPr>
          <w:rtl/>
        </w:rPr>
        <w:t>المجلس</w:t>
      </w:r>
      <w:r w:rsidR="00807CBF">
        <w:rPr>
          <w:rtl/>
        </w:rPr>
        <w:t xml:space="preserve"> </w:t>
      </w:r>
      <w:r w:rsidRPr="0026144E">
        <w:rPr>
          <w:rtl/>
        </w:rPr>
        <w:t>الوطني</w:t>
      </w:r>
      <w:r w:rsidR="00807CBF">
        <w:rPr>
          <w:rtl/>
        </w:rPr>
        <w:t xml:space="preserve"> </w:t>
      </w:r>
      <w:r w:rsidRPr="0026144E">
        <w:rPr>
          <w:rtl/>
        </w:rPr>
        <w:t>الاتحادي،</w:t>
      </w:r>
      <w:r w:rsidR="00807CBF">
        <w:rPr>
          <w:rtl/>
        </w:rPr>
        <w:t xml:space="preserve"> </w:t>
      </w:r>
      <w:r w:rsidR="00AB0756">
        <w:rPr>
          <w:rFonts w:hint="cs"/>
          <w:rtl/>
        </w:rPr>
        <w:t>و</w:t>
      </w:r>
      <w:r w:rsidRPr="0026144E">
        <w:rPr>
          <w:rtl/>
        </w:rPr>
        <w:t>الاتحاد</w:t>
      </w:r>
      <w:r w:rsidR="00807CBF">
        <w:rPr>
          <w:rtl/>
        </w:rPr>
        <w:t xml:space="preserve"> </w:t>
      </w:r>
      <w:r w:rsidRPr="0026144E">
        <w:rPr>
          <w:rtl/>
        </w:rPr>
        <w:t>النسائي</w:t>
      </w:r>
      <w:r w:rsidR="00807CBF">
        <w:rPr>
          <w:rtl/>
        </w:rPr>
        <w:t xml:space="preserve"> </w:t>
      </w:r>
      <w:r w:rsidRPr="0026144E">
        <w:rPr>
          <w:rtl/>
        </w:rPr>
        <w:t>العام،</w:t>
      </w:r>
      <w:r w:rsidR="00807CBF">
        <w:rPr>
          <w:rtl/>
        </w:rPr>
        <w:t xml:space="preserve"> </w:t>
      </w:r>
      <w:r w:rsidR="00AB0756">
        <w:rPr>
          <w:rFonts w:hint="cs"/>
          <w:rtl/>
        </w:rPr>
        <w:t>و</w:t>
      </w:r>
      <w:r w:rsidRPr="0026144E">
        <w:rPr>
          <w:rtl/>
        </w:rPr>
        <w:t>مؤسسة</w:t>
      </w:r>
      <w:r w:rsidR="00807CBF">
        <w:rPr>
          <w:rtl/>
        </w:rPr>
        <w:t xml:space="preserve"> </w:t>
      </w:r>
      <w:r w:rsidRPr="0026144E">
        <w:rPr>
          <w:rtl/>
        </w:rPr>
        <w:t>التنمية</w:t>
      </w:r>
      <w:r w:rsidR="00807CBF">
        <w:rPr>
          <w:rtl/>
        </w:rPr>
        <w:t xml:space="preserve"> </w:t>
      </w:r>
      <w:r w:rsidR="00A2105C">
        <w:rPr>
          <w:rtl/>
        </w:rPr>
        <w:t>الأسرية</w:t>
      </w:r>
      <w:r w:rsidRPr="0026144E">
        <w:rPr>
          <w:rtl/>
        </w:rPr>
        <w:t>.</w:t>
      </w:r>
    </w:p>
    <w:p w:rsidR="0026144E" w:rsidRPr="0026144E" w:rsidRDefault="00A2105C" w:rsidP="00651C6D">
      <w:pPr>
        <w:pStyle w:val="SingleTxt"/>
        <w:rPr>
          <w:rtl/>
        </w:rPr>
      </w:pPr>
      <w:r>
        <w:rPr>
          <w:rFonts w:hint="cs"/>
          <w:rtl/>
        </w:rPr>
        <w:tab/>
      </w:r>
      <w:r w:rsidR="0026144E" w:rsidRPr="0026144E">
        <w:rPr>
          <w:rtl/>
        </w:rPr>
        <w:t>حملت</w:t>
      </w:r>
      <w:r w:rsidR="00807CBF">
        <w:rPr>
          <w:rtl/>
        </w:rPr>
        <w:t xml:space="preserve"> </w:t>
      </w:r>
      <w:r w:rsidR="0026144E" w:rsidRPr="0026144E">
        <w:rPr>
          <w:rtl/>
        </w:rPr>
        <w:t>الفترة</w:t>
      </w:r>
      <w:r w:rsidR="00807CBF">
        <w:rPr>
          <w:rtl/>
        </w:rPr>
        <w:t xml:space="preserve"> </w:t>
      </w:r>
      <w:r w:rsidR="0026144E" w:rsidRPr="0026144E">
        <w:rPr>
          <w:rtl/>
        </w:rPr>
        <w:t>من</w:t>
      </w:r>
      <w:r w:rsidR="00807CBF">
        <w:rPr>
          <w:rtl/>
        </w:rPr>
        <w:t xml:space="preserve"> </w:t>
      </w:r>
      <w:r w:rsidR="00651C6D">
        <w:rPr>
          <w:rFonts w:hint="cs"/>
          <w:rtl/>
        </w:rPr>
        <w:t xml:space="preserve">عام </w:t>
      </w:r>
      <w:r w:rsidR="0026144E" w:rsidRPr="0026144E">
        <w:rPr>
          <w:rtl/>
        </w:rPr>
        <w:t>2004</w:t>
      </w:r>
      <w:r w:rsidR="00807CBF">
        <w:rPr>
          <w:rtl/>
        </w:rPr>
        <w:t xml:space="preserve"> </w:t>
      </w:r>
      <w:r w:rsidR="0026144E" w:rsidRPr="0026144E">
        <w:rPr>
          <w:rtl/>
        </w:rPr>
        <w:t>إلى</w:t>
      </w:r>
      <w:r w:rsidR="00807CBF">
        <w:rPr>
          <w:rtl/>
        </w:rPr>
        <w:t xml:space="preserve"> </w:t>
      </w:r>
      <w:r w:rsidR="00651C6D">
        <w:rPr>
          <w:rFonts w:hint="cs"/>
          <w:rtl/>
        </w:rPr>
        <w:t xml:space="preserve">عام </w:t>
      </w:r>
      <w:r w:rsidR="0026144E" w:rsidRPr="0026144E">
        <w:rPr>
          <w:rtl/>
        </w:rPr>
        <w:t>2008</w:t>
      </w:r>
      <w:r w:rsidR="00807CBF">
        <w:rPr>
          <w:rtl/>
        </w:rPr>
        <w:t xml:space="preserve"> </w:t>
      </w:r>
      <w:r w:rsidR="0026144E" w:rsidRPr="0026144E">
        <w:rPr>
          <w:rtl/>
        </w:rPr>
        <w:t>تغييرات</w:t>
      </w:r>
      <w:r w:rsidR="00807CBF">
        <w:rPr>
          <w:rtl/>
        </w:rPr>
        <w:t xml:space="preserve"> </w:t>
      </w:r>
      <w:r w:rsidR="00651C6D">
        <w:rPr>
          <w:rFonts w:hint="cs"/>
          <w:rtl/>
        </w:rPr>
        <w:t>إ</w:t>
      </w:r>
      <w:r w:rsidR="0026144E" w:rsidRPr="0026144E">
        <w:rPr>
          <w:rtl/>
        </w:rPr>
        <w:t>يجابية</w:t>
      </w:r>
      <w:r w:rsidR="00807CBF">
        <w:rPr>
          <w:rtl/>
        </w:rPr>
        <w:t xml:space="preserve"> </w:t>
      </w:r>
      <w:r w:rsidR="0026144E" w:rsidRPr="0026144E">
        <w:rPr>
          <w:rtl/>
        </w:rPr>
        <w:t>كبيرة</w:t>
      </w:r>
      <w:r w:rsidR="00807CBF">
        <w:rPr>
          <w:rtl/>
        </w:rPr>
        <w:t xml:space="preserve"> </w:t>
      </w:r>
      <w:r w:rsidR="0026144E" w:rsidRPr="0026144E">
        <w:rPr>
          <w:rtl/>
        </w:rPr>
        <w:t>لصالح</w:t>
      </w:r>
      <w:r w:rsidR="00807CBF">
        <w:rPr>
          <w:rtl/>
        </w:rPr>
        <w:t xml:space="preserve"> </w:t>
      </w:r>
      <w:r w:rsidR="0026144E" w:rsidRPr="0026144E">
        <w:rPr>
          <w:rtl/>
        </w:rPr>
        <w:t>المرأة</w:t>
      </w:r>
      <w:r w:rsidR="00807CBF">
        <w:rPr>
          <w:rtl/>
        </w:rPr>
        <w:t xml:space="preserve"> </w:t>
      </w:r>
      <w:r w:rsidR="0026144E" w:rsidRPr="0026144E">
        <w:rPr>
          <w:rtl/>
        </w:rPr>
        <w:t>من</w:t>
      </w:r>
      <w:r w:rsidR="00807CBF">
        <w:rPr>
          <w:rtl/>
        </w:rPr>
        <w:t xml:space="preserve"> </w:t>
      </w:r>
      <w:r w:rsidR="0026144E" w:rsidRPr="0026144E">
        <w:rPr>
          <w:rtl/>
        </w:rPr>
        <w:t>ناحية</w:t>
      </w:r>
      <w:r w:rsidR="00807CBF">
        <w:rPr>
          <w:rtl/>
        </w:rPr>
        <w:t xml:space="preserve"> </w:t>
      </w:r>
      <w:r w:rsidR="0026144E" w:rsidRPr="0026144E">
        <w:rPr>
          <w:rtl/>
        </w:rPr>
        <w:t>التشريعات</w:t>
      </w:r>
      <w:r w:rsidR="00807CBF">
        <w:rPr>
          <w:rtl/>
        </w:rPr>
        <w:t xml:space="preserve"> </w:t>
      </w:r>
      <w:r w:rsidR="0026144E" w:rsidRPr="0026144E">
        <w:rPr>
          <w:rtl/>
        </w:rPr>
        <w:t>الوطنية</w:t>
      </w:r>
      <w:r w:rsidR="00807CBF">
        <w:rPr>
          <w:rtl/>
        </w:rPr>
        <w:t xml:space="preserve"> </w:t>
      </w:r>
      <w:r w:rsidR="0026144E" w:rsidRPr="0026144E">
        <w:rPr>
          <w:rtl/>
        </w:rPr>
        <w:t>ودخولها</w:t>
      </w:r>
      <w:r w:rsidR="00807CBF">
        <w:rPr>
          <w:rtl/>
        </w:rPr>
        <w:t xml:space="preserve"> </w:t>
      </w:r>
      <w:r w:rsidR="0026144E" w:rsidRPr="0026144E">
        <w:rPr>
          <w:rtl/>
        </w:rPr>
        <w:t>المجلس</w:t>
      </w:r>
      <w:r w:rsidR="00807CBF">
        <w:rPr>
          <w:rtl/>
        </w:rPr>
        <w:t xml:space="preserve"> </w:t>
      </w:r>
      <w:r w:rsidR="0026144E" w:rsidRPr="0026144E">
        <w:rPr>
          <w:rtl/>
        </w:rPr>
        <w:t>الوطني</w:t>
      </w:r>
      <w:r w:rsidR="00807CBF">
        <w:rPr>
          <w:rtl/>
        </w:rPr>
        <w:t xml:space="preserve"> </w:t>
      </w:r>
      <w:r w:rsidR="0026144E" w:rsidRPr="0026144E">
        <w:rPr>
          <w:rtl/>
        </w:rPr>
        <w:t>الاتحادي</w:t>
      </w:r>
      <w:r w:rsidR="00807CBF">
        <w:rPr>
          <w:rtl/>
        </w:rPr>
        <w:t xml:space="preserve"> </w:t>
      </w:r>
      <w:r w:rsidR="0026144E" w:rsidRPr="0026144E">
        <w:rPr>
          <w:rtl/>
        </w:rPr>
        <w:t>ومجلس</w:t>
      </w:r>
      <w:r w:rsidR="00807CBF">
        <w:rPr>
          <w:rtl/>
        </w:rPr>
        <w:t xml:space="preserve"> </w:t>
      </w:r>
      <w:r w:rsidR="0026144E" w:rsidRPr="0026144E">
        <w:rPr>
          <w:rtl/>
        </w:rPr>
        <w:t>الوزراء</w:t>
      </w:r>
      <w:r w:rsidR="00651C6D">
        <w:rPr>
          <w:rFonts w:hint="cs"/>
          <w:rtl/>
        </w:rPr>
        <w:t>،</w:t>
      </w:r>
      <w:r w:rsidR="00807CBF">
        <w:rPr>
          <w:rtl/>
        </w:rPr>
        <w:t xml:space="preserve"> </w:t>
      </w:r>
      <w:r w:rsidR="0026144E" w:rsidRPr="0026144E">
        <w:rPr>
          <w:rtl/>
        </w:rPr>
        <w:t>مما</w:t>
      </w:r>
      <w:r w:rsidR="00807CBF">
        <w:rPr>
          <w:rtl/>
        </w:rPr>
        <w:t xml:space="preserve"> </w:t>
      </w:r>
      <w:r w:rsidR="0026144E" w:rsidRPr="0026144E">
        <w:rPr>
          <w:rtl/>
        </w:rPr>
        <w:t>وضع</w:t>
      </w:r>
      <w:r w:rsidR="00807CBF">
        <w:rPr>
          <w:rtl/>
        </w:rPr>
        <w:t xml:space="preserve"> </w:t>
      </w:r>
      <w:r w:rsidR="0026144E" w:rsidRPr="0026144E">
        <w:rPr>
          <w:rtl/>
        </w:rPr>
        <w:t>عبئ</w:t>
      </w:r>
      <w:r w:rsidR="00651C6D">
        <w:rPr>
          <w:rFonts w:hint="cs"/>
          <w:rtl/>
        </w:rPr>
        <w:t>ا</w:t>
      </w:r>
      <w:r w:rsidR="00807CBF">
        <w:rPr>
          <w:rtl/>
        </w:rPr>
        <w:t xml:space="preserve"> </w:t>
      </w:r>
      <w:r w:rsidR="0026144E" w:rsidRPr="0026144E">
        <w:rPr>
          <w:rtl/>
        </w:rPr>
        <w:t>على</w:t>
      </w:r>
      <w:r w:rsidR="00807CBF">
        <w:rPr>
          <w:rtl/>
        </w:rPr>
        <w:t xml:space="preserve"> </w:t>
      </w:r>
      <w:r w:rsidR="0026144E" w:rsidRPr="0026144E">
        <w:rPr>
          <w:rtl/>
        </w:rPr>
        <w:t>اللجنة</w:t>
      </w:r>
      <w:r w:rsidR="00807CBF">
        <w:rPr>
          <w:rtl/>
        </w:rPr>
        <w:t xml:space="preserve"> </w:t>
      </w:r>
      <w:r w:rsidR="00651C6D">
        <w:rPr>
          <w:rFonts w:hint="cs"/>
          <w:rtl/>
        </w:rPr>
        <w:t xml:space="preserve">تَمثَّل </w:t>
      </w:r>
      <w:r w:rsidR="0026144E" w:rsidRPr="0026144E">
        <w:rPr>
          <w:rtl/>
        </w:rPr>
        <w:t>في</w:t>
      </w:r>
      <w:r w:rsidR="00807CBF">
        <w:rPr>
          <w:rtl/>
        </w:rPr>
        <w:t xml:space="preserve"> </w:t>
      </w:r>
      <w:r w:rsidR="0026144E" w:rsidRPr="0026144E">
        <w:rPr>
          <w:rtl/>
        </w:rPr>
        <w:t>متابعة</w:t>
      </w:r>
      <w:r w:rsidR="00807CBF">
        <w:rPr>
          <w:rtl/>
        </w:rPr>
        <w:t xml:space="preserve"> </w:t>
      </w:r>
      <w:r w:rsidR="0026144E" w:rsidRPr="0026144E">
        <w:rPr>
          <w:rtl/>
        </w:rPr>
        <w:t>هذه</w:t>
      </w:r>
      <w:r w:rsidR="00807CBF">
        <w:rPr>
          <w:rtl/>
        </w:rPr>
        <w:t xml:space="preserve"> </w:t>
      </w:r>
      <w:r w:rsidR="0026144E" w:rsidRPr="0026144E">
        <w:rPr>
          <w:rtl/>
        </w:rPr>
        <w:t>التطورات</w:t>
      </w:r>
      <w:r w:rsidR="00807CBF">
        <w:rPr>
          <w:rtl/>
        </w:rPr>
        <w:t xml:space="preserve"> </w:t>
      </w:r>
      <w:r w:rsidR="0026144E" w:rsidRPr="0026144E">
        <w:rPr>
          <w:rtl/>
        </w:rPr>
        <w:t>والتعديلات</w:t>
      </w:r>
      <w:r w:rsidR="00807CBF">
        <w:rPr>
          <w:rtl/>
        </w:rPr>
        <w:t xml:space="preserve"> </w:t>
      </w:r>
      <w:r w:rsidR="0026144E" w:rsidRPr="0026144E">
        <w:rPr>
          <w:rtl/>
        </w:rPr>
        <w:t>المتلاحقة</w:t>
      </w:r>
      <w:r w:rsidR="00807CBF">
        <w:rPr>
          <w:rtl/>
        </w:rPr>
        <w:t xml:space="preserve"> </w:t>
      </w:r>
      <w:r w:rsidR="0026144E" w:rsidRPr="0026144E">
        <w:rPr>
          <w:rtl/>
        </w:rPr>
        <w:t>وتوثيق</w:t>
      </w:r>
      <w:r w:rsidR="00807CBF">
        <w:rPr>
          <w:rtl/>
        </w:rPr>
        <w:t xml:space="preserve"> </w:t>
      </w:r>
      <w:r w:rsidR="0026144E" w:rsidRPr="0026144E">
        <w:rPr>
          <w:rtl/>
        </w:rPr>
        <w:t>المعلومات</w:t>
      </w:r>
      <w:r w:rsidR="00807CBF">
        <w:rPr>
          <w:rtl/>
        </w:rPr>
        <w:t xml:space="preserve"> </w:t>
      </w:r>
      <w:r w:rsidR="0026144E" w:rsidRPr="0026144E">
        <w:rPr>
          <w:rtl/>
        </w:rPr>
        <w:t>ليخرج</w:t>
      </w:r>
      <w:r w:rsidR="00807CBF">
        <w:rPr>
          <w:rtl/>
        </w:rPr>
        <w:t xml:space="preserve"> </w:t>
      </w:r>
      <w:r w:rsidR="0026144E" w:rsidRPr="0026144E">
        <w:rPr>
          <w:rtl/>
        </w:rPr>
        <w:t>التقرير</w:t>
      </w:r>
      <w:r w:rsidR="00807CBF">
        <w:rPr>
          <w:rtl/>
        </w:rPr>
        <w:t xml:space="preserve"> </w:t>
      </w:r>
      <w:r w:rsidR="0026144E" w:rsidRPr="0026144E">
        <w:rPr>
          <w:rtl/>
        </w:rPr>
        <w:t>في</w:t>
      </w:r>
      <w:r w:rsidR="00807CBF">
        <w:rPr>
          <w:rtl/>
        </w:rPr>
        <w:t xml:space="preserve"> </w:t>
      </w:r>
      <w:r w:rsidR="0026144E" w:rsidRPr="0026144E">
        <w:rPr>
          <w:rtl/>
        </w:rPr>
        <w:t>شكله</w:t>
      </w:r>
      <w:r w:rsidR="00807CBF">
        <w:rPr>
          <w:rtl/>
        </w:rPr>
        <w:t xml:space="preserve"> </w:t>
      </w:r>
      <w:r w:rsidR="0026144E" w:rsidRPr="0026144E">
        <w:rPr>
          <w:rtl/>
        </w:rPr>
        <w:t>النهائي.</w:t>
      </w:r>
    </w:p>
    <w:p w:rsidR="0026144E" w:rsidRPr="0026144E" w:rsidRDefault="00A2105C" w:rsidP="00651C6D">
      <w:pPr>
        <w:pStyle w:val="SingleTxt"/>
        <w:rPr>
          <w:rtl/>
        </w:rPr>
      </w:pPr>
      <w:r>
        <w:rPr>
          <w:rFonts w:hint="cs"/>
          <w:rtl/>
        </w:rPr>
        <w:tab/>
      </w:r>
      <w:r w:rsidR="0026144E" w:rsidRPr="0026144E">
        <w:rPr>
          <w:rtl/>
        </w:rPr>
        <w:t>إن</w:t>
      </w:r>
      <w:r w:rsidR="00807CBF">
        <w:rPr>
          <w:rtl/>
        </w:rPr>
        <w:t xml:space="preserve"> </w:t>
      </w:r>
      <w:r w:rsidR="0026144E" w:rsidRPr="0026144E">
        <w:rPr>
          <w:rtl/>
        </w:rPr>
        <w:t>دولة</w:t>
      </w:r>
      <w:r w:rsidR="00807CBF">
        <w:rPr>
          <w:rtl/>
        </w:rPr>
        <w:t xml:space="preserve"> </w:t>
      </w:r>
      <w:r w:rsidR="0026144E" w:rsidRPr="0026144E">
        <w:rPr>
          <w:rtl/>
        </w:rPr>
        <w:t>الإمارات</w:t>
      </w:r>
      <w:r w:rsidR="00807CBF">
        <w:rPr>
          <w:rtl/>
        </w:rPr>
        <w:t xml:space="preserve"> </w:t>
      </w:r>
      <w:r w:rsidR="0026144E" w:rsidRPr="0026144E">
        <w:rPr>
          <w:rtl/>
        </w:rPr>
        <w:t>العربية</w:t>
      </w:r>
      <w:r w:rsidR="00807CBF">
        <w:rPr>
          <w:rtl/>
        </w:rPr>
        <w:t xml:space="preserve"> </w:t>
      </w:r>
      <w:r w:rsidR="0026144E" w:rsidRPr="0026144E">
        <w:rPr>
          <w:rtl/>
        </w:rPr>
        <w:t>المتحدة</w:t>
      </w:r>
      <w:r w:rsidR="00807CBF">
        <w:rPr>
          <w:rtl/>
        </w:rPr>
        <w:t xml:space="preserve"> </w:t>
      </w:r>
      <w:r w:rsidR="0026144E" w:rsidRPr="0026144E">
        <w:rPr>
          <w:rtl/>
        </w:rPr>
        <w:t>وهي</w:t>
      </w:r>
      <w:r w:rsidR="00807CBF">
        <w:rPr>
          <w:rtl/>
        </w:rPr>
        <w:t xml:space="preserve"> </w:t>
      </w:r>
      <w:r w:rsidR="0026144E" w:rsidRPr="0026144E">
        <w:rPr>
          <w:rtl/>
        </w:rPr>
        <w:t>تتقدم</w:t>
      </w:r>
      <w:r w:rsidR="00807CBF">
        <w:rPr>
          <w:rtl/>
        </w:rPr>
        <w:t xml:space="preserve"> </w:t>
      </w:r>
      <w:r w:rsidR="0026144E" w:rsidRPr="0026144E">
        <w:rPr>
          <w:rtl/>
        </w:rPr>
        <w:t>بتقريرها</w:t>
      </w:r>
      <w:r w:rsidR="00807CBF">
        <w:rPr>
          <w:rtl/>
        </w:rPr>
        <w:t xml:space="preserve"> </w:t>
      </w:r>
      <w:r w:rsidR="0026144E" w:rsidRPr="0026144E">
        <w:rPr>
          <w:rtl/>
        </w:rPr>
        <w:t>الأول</w:t>
      </w:r>
      <w:r w:rsidR="00807CBF">
        <w:rPr>
          <w:rtl/>
        </w:rPr>
        <w:t xml:space="preserve"> </w:t>
      </w:r>
      <w:r w:rsidR="00651C6D">
        <w:rPr>
          <w:rFonts w:hint="cs"/>
          <w:rtl/>
        </w:rPr>
        <w:t xml:space="preserve">إلى </w:t>
      </w:r>
      <w:r w:rsidR="0026144E" w:rsidRPr="0026144E">
        <w:rPr>
          <w:rtl/>
        </w:rPr>
        <w:t>لجنة</w:t>
      </w:r>
      <w:r w:rsidR="00807CBF">
        <w:rPr>
          <w:rtl/>
        </w:rPr>
        <w:t xml:space="preserve"> </w:t>
      </w:r>
      <w:r w:rsidR="0026144E" w:rsidRPr="0026144E">
        <w:rPr>
          <w:rtl/>
        </w:rPr>
        <w:t>القضاء</w:t>
      </w:r>
      <w:r w:rsidR="00807CBF">
        <w:rPr>
          <w:rtl/>
        </w:rPr>
        <w:t xml:space="preserve"> </w:t>
      </w:r>
      <w:r w:rsidR="0026144E" w:rsidRPr="0026144E">
        <w:rPr>
          <w:rtl/>
        </w:rPr>
        <w:t>على</w:t>
      </w:r>
      <w:r w:rsidR="00807CBF">
        <w:rPr>
          <w:rtl/>
        </w:rPr>
        <w:t xml:space="preserve"> </w:t>
      </w:r>
      <w:r w:rsidR="0026144E" w:rsidRPr="0026144E">
        <w:rPr>
          <w:rtl/>
        </w:rPr>
        <w:t>التمييز</w:t>
      </w:r>
      <w:r w:rsidR="00807CBF">
        <w:rPr>
          <w:rtl/>
        </w:rPr>
        <w:t xml:space="preserve"> </w:t>
      </w:r>
      <w:r w:rsidR="0026144E" w:rsidRPr="0026144E">
        <w:rPr>
          <w:rtl/>
        </w:rPr>
        <w:t>ضد</w:t>
      </w:r>
      <w:r w:rsidR="00807CBF">
        <w:rPr>
          <w:rtl/>
        </w:rPr>
        <w:t xml:space="preserve"> </w:t>
      </w:r>
      <w:r w:rsidR="0026144E" w:rsidRPr="0026144E">
        <w:rPr>
          <w:rtl/>
        </w:rPr>
        <w:t>المرأة،</w:t>
      </w:r>
      <w:r w:rsidR="00807CBF">
        <w:rPr>
          <w:rtl/>
        </w:rPr>
        <w:t xml:space="preserve"> </w:t>
      </w:r>
      <w:r w:rsidR="0026144E" w:rsidRPr="0026144E">
        <w:rPr>
          <w:rtl/>
        </w:rPr>
        <w:t>تأمل</w:t>
      </w:r>
      <w:r w:rsidR="00807CBF">
        <w:rPr>
          <w:rtl/>
        </w:rPr>
        <w:t xml:space="preserve"> </w:t>
      </w:r>
      <w:r w:rsidR="0026144E" w:rsidRPr="0026144E">
        <w:rPr>
          <w:rtl/>
        </w:rPr>
        <w:t>أن</w:t>
      </w:r>
      <w:r w:rsidR="00807CBF">
        <w:rPr>
          <w:rtl/>
        </w:rPr>
        <w:t xml:space="preserve"> </w:t>
      </w:r>
      <w:r w:rsidR="0026144E" w:rsidRPr="0026144E">
        <w:rPr>
          <w:rtl/>
        </w:rPr>
        <w:t>يعكس</w:t>
      </w:r>
      <w:r w:rsidR="00807CBF">
        <w:rPr>
          <w:rtl/>
        </w:rPr>
        <w:t xml:space="preserve"> </w:t>
      </w:r>
      <w:r w:rsidR="0026144E" w:rsidRPr="0026144E">
        <w:rPr>
          <w:rtl/>
        </w:rPr>
        <w:t>التقرير</w:t>
      </w:r>
      <w:r w:rsidR="00807CBF">
        <w:rPr>
          <w:rtl/>
        </w:rPr>
        <w:t xml:space="preserve"> </w:t>
      </w:r>
      <w:r w:rsidR="0026144E" w:rsidRPr="0026144E">
        <w:rPr>
          <w:rtl/>
        </w:rPr>
        <w:t>الصورة</w:t>
      </w:r>
      <w:r w:rsidR="00807CBF">
        <w:rPr>
          <w:rtl/>
        </w:rPr>
        <w:t xml:space="preserve"> </w:t>
      </w:r>
      <w:r w:rsidR="00651C6D">
        <w:rPr>
          <w:rtl/>
        </w:rPr>
        <w:t>ال</w:t>
      </w:r>
      <w:r w:rsidR="00651C6D">
        <w:rPr>
          <w:rFonts w:hint="cs"/>
          <w:rtl/>
        </w:rPr>
        <w:t>إ</w:t>
      </w:r>
      <w:r w:rsidR="0026144E" w:rsidRPr="0026144E">
        <w:rPr>
          <w:rtl/>
        </w:rPr>
        <w:t>يجابية</w:t>
      </w:r>
      <w:r w:rsidR="00807CBF">
        <w:rPr>
          <w:rtl/>
        </w:rPr>
        <w:t xml:space="preserve"> </w:t>
      </w:r>
      <w:r w:rsidR="0026144E" w:rsidRPr="0026144E">
        <w:rPr>
          <w:rtl/>
        </w:rPr>
        <w:t>لتطور</w:t>
      </w:r>
      <w:r w:rsidR="00807CBF">
        <w:rPr>
          <w:rtl/>
        </w:rPr>
        <w:t xml:space="preserve"> </w:t>
      </w:r>
      <w:r w:rsidR="0026144E" w:rsidRPr="0026144E">
        <w:rPr>
          <w:rtl/>
        </w:rPr>
        <w:t>المرأة</w:t>
      </w:r>
      <w:r w:rsidR="00807CBF">
        <w:rPr>
          <w:rtl/>
        </w:rPr>
        <w:t xml:space="preserve"> </w:t>
      </w:r>
      <w:r w:rsidR="0026144E" w:rsidRPr="0026144E">
        <w:rPr>
          <w:rtl/>
        </w:rPr>
        <w:t>الإماراتية</w:t>
      </w:r>
      <w:r w:rsidR="00807CBF">
        <w:rPr>
          <w:rtl/>
        </w:rPr>
        <w:t xml:space="preserve"> </w:t>
      </w:r>
      <w:r w:rsidR="0026144E" w:rsidRPr="0026144E">
        <w:rPr>
          <w:rtl/>
        </w:rPr>
        <w:t>خلال</w:t>
      </w:r>
      <w:r w:rsidR="00807CBF">
        <w:rPr>
          <w:rtl/>
        </w:rPr>
        <w:t xml:space="preserve"> </w:t>
      </w:r>
      <w:r w:rsidR="0026144E" w:rsidRPr="0026144E">
        <w:rPr>
          <w:rtl/>
        </w:rPr>
        <w:t>السنوات</w:t>
      </w:r>
      <w:r w:rsidR="00807CBF">
        <w:rPr>
          <w:rtl/>
        </w:rPr>
        <w:t xml:space="preserve"> </w:t>
      </w:r>
      <w:r w:rsidR="0026144E" w:rsidRPr="0026144E">
        <w:rPr>
          <w:rtl/>
        </w:rPr>
        <w:t>الأخيرة،</w:t>
      </w:r>
      <w:r w:rsidR="00807CBF">
        <w:rPr>
          <w:rtl/>
        </w:rPr>
        <w:t xml:space="preserve"> </w:t>
      </w:r>
      <w:r w:rsidR="0026144E" w:rsidRPr="0026144E">
        <w:rPr>
          <w:rtl/>
        </w:rPr>
        <w:t>حيث</w:t>
      </w:r>
      <w:r w:rsidR="00807CBF">
        <w:rPr>
          <w:rtl/>
        </w:rPr>
        <w:t xml:space="preserve"> </w:t>
      </w:r>
      <w:r w:rsidR="0026144E" w:rsidRPr="0026144E">
        <w:rPr>
          <w:rtl/>
        </w:rPr>
        <w:t>تعمل</w:t>
      </w:r>
      <w:r w:rsidR="00807CBF">
        <w:rPr>
          <w:rtl/>
        </w:rPr>
        <w:t xml:space="preserve"> </w:t>
      </w:r>
      <w:r w:rsidR="0026144E" w:rsidRPr="0026144E">
        <w:rPr>
          <w:rtl/>
        </w:rPr>
        <w:t>الدولة</w:t>
      </w:r>
      <w:r w:rsidR="00807CBF">
        <w:rPr>
          <w:rtl/>
        </w:rPr>
        <w:t xml:space="preserve"> </w:t>
      </w:r>
      <w:r w:rsidR="0026144E" w:rsidRPr="0026144E">
        <w:rPr>
          <w:rtl/>
        </w:rPr>
        <w:t>على</w:t>
      </w:r>
      <w:r w:rsidR="00807CBF">
        <w:rPr>
          <w:rtl/>
        </w:rPr>
        <w:t xml:space="preserve"> </w:t>
      </w:r>
      <w:r w:rsidR="0026144E" w:rsidRPr="0026144E">
        <w:rPr>
          <w:rtl/>
        </w:rPr>
        <w:t>مواصلة</w:t>
      </w:r>
      <w:r w:rsidR="00807CBF">
        <w:rPr>
          <w:rtl/>
        </w:rPr>
        <w:t xml:space="preserve"> </w:t>
      </w:r>
      <w:r w:rsidR="0026144E" w:rsidRPr="0026144E">
        <w:rPr>
          <w:rtl/>
        </w:rPr>
        <w:t>تطوير</w:t>
      </w:r>
      <w:r w:rsidR="00807CBF">
        <w:rPr>
          <w:rtl/>
        </w:rPr>
        <w:t xml:space="preserve"> </w:t>
      </w:r>
      <w:r w:rsidR="0026144E" w:rsidRPr="0026144E">
        <w:rPr>
          <w:rtl/>
        </w:rPr>
        <w:t>التشريعات</w:t>
      </w:r>
      <w:r w:rsidR="00807CBF">
        <w:rPr>
          <w:rtl/>
        </w:rPr>
        <w:t xml:space="preserve"> </w:t>
      </w:r>
      <w:r w:rsidR="0026144E" w:rsidRPr="0026144E">
        <w:rPr>
          <w:rtl/>
        </w:rPr>
        <w:t>الوطنية</w:t>
      </w:r>
      <w:r w:rsidR="00807CBF">
        <w:rPr>
          <w:rtl/>
        </w:rPr>
        <w:t xml:space="preserve"> </w:t>
      </w:r>
      <w:r w:rsidR="0026144E" w:rsidRPr="0026144E">
        <w:rPr>
          <w:rtl/>
        </w:rPr>
        <w:t>والعمل</w:t>
      </w:r>
      <w:r w:rsidR="00807CBF">
        <w:rPr>
          <w:rtl/>
        </w:rPr>
        <w:t xml:space="preserve"> </w:t>
      </w:r>
      <w:r w:rsidR="0026144E" w:rsidRPr="0026144E">
        <w:rPr>
          <w:rtl/>
        </w:rPr>
        <w:t>على</w:t>
      </w:r>
      <w:r w:rsidR="00807CBF">
        <w:rPr>
          <w:rtl/>
        </w:rPr>
        <w:t xml:space="preserve"> </w:t>
      </w:r>
      <w:r w:rsidR="0026144E" w:rsidRPr="0026144E">
        <w:rPr>
          <w:rtl/>
        </w:rPr>
        <w:t>تأكيد</w:t>
      </w:r>
      <w:r w:rsidR="00807CBF">
        <w:rPr>
          <w:rtl/>
        </w:rPr>
        <w:t xml:space="preserve"> </w:t>
      </w:r>
      <w:r w:rsidR="0026144E" w:rsidRPr="0026144E">
        <w:rPr>
          <w:rtl/>
        </w:rPr>
        <w:t>الحقوق</w:t>
      </w:r>
      <w:r w:rsidR="00807CBF">
        <w:rPr>
          <w:rtl/>
        </w:rPr>
        <w:t xml:space="preserve"> </w:t>
      </w:r>
      <w:r w:rsidR="0026144E" w:rsidRPr="0026144E">
        <w:rPr>
          <w:rtl/>
        </w:rPr>
        <w:t>لصالح</w:t>
      </w:r>
      <w:r w:rsidR="00807CBF">
        <w:rPr>
          <w:rtl/>
        </w:rPr>
        <w:t xml:space="preserve"> </w:t>
      </w:r>
      <w:r w:rsidR="0026144E" w:rsidRPr="0026144E">
        <w:rPr>
          <w:rtl/>
        </w:rPr>
        <w:t>دمج</w:t>
      </w:r>
      <w:r w:rsidR="00807CBF">
        <w:rPr>
          <w:rtl/>
        </w:rPr>
        <w:t xml:space="preserve"> </w:t>
      </w:r>
      <w:r w:rsidR="0026144E" w:rsidRPr="0026144E">
        <w:rPr>
          <w:rtl/>
        </w:rPr>
        <w:t>المرأة</w:t>
      </w:r>
      <w:r w:rsidR="00807CBF">
        <w:rPr>
          <w:rtl/>
        </w:rPr>
        <w:t xml:space="preserve"> </w:t>
      </w:r>
      <w:r w:rsidR="0026144E" w:rsidRPr="0026144E">
        <w:rPr>
          <w:rtl/>
        </w:rPr>
        <w:t>في</w:t>
      </w:r>
      <w:r w:rsidR="00807CBF">
        <w:rPr>
          <w:rtl/>
        </w:rPr>
        <w:t xml:space="preserve"> </w:t>
      </w:r>
      <w:r w:rsidR="0026144E" w:rsidRPr="0026144E">
        <w:rPr>
          <w:rtl/>
        </w:rPr>
        <w:t>المجتمع</w:t>
      </w:r>
      <w:r w:rsidR="00807CBF">
        <w:rPr>
          <w:rtl/>
        </w:rPr>
        <w:t xml:space="preserve"> </w:t>
      </w:r>
      <w:r w:rsidR="0026144E" w:rsidRPr="0026144E">
        <w:rPr>
          <w:rtl/>
        </w:rPr>
        <w:t>ومشاركتها</w:t>
      </w:r>
      <w:r w:rsidR="00807CBF">
        <w:rPr>
          <w:rtl/>
        </w:rPr>
        <w:t xml:space="preserve"> </w:t>
      </w:r>
      <w:r w:rsidR="00651C6D">
        <w:rPr>
          <w:rtl/>
        </w:rPr>
        <w:t>ال</w:t>
      </w:r>
      <w:r w:rsidR="00651C6D">
        <w:rPr>
          <w:rFonts w:hint="cs"/>
          <w:rtl/>
        </w:rPr>
        <w:t>إ</w:t>
      </w:r>
      <w:r w:rsidR="0026144E" w:rsidRPr="0026144E">
        <w:rPr>
          <w:rtl/>
        </w:rPr>
        <w:t>يجابية</w:t>
      </w:r>
      <w:r w:rsidR="00807CBF">
        <w:rPr>
          <w:rtl/>
        </w:rPr>
        <w:t xml:space="preserve"> </w:t>
      </w:r>
      <w:r w:rsidR="0026144E" w:rsidRPr="0026144E">
        <w:rPr>
          <w:rtl/>
        </w:rPr>
        <w:t>في</w:t>
      </w:r>
      <w:r w:rsidR="00807CBF">
        <w:rPr>
          <w:rtl/>
        </w:rPr>
        <w:t xml:space="preserve"> </w:t>
      </w:r>
      <w:r w:rsidR="0026144E" w:rsidRPr="0026144E">
        <w:rPr>
          <w:rtl/>
        </w:rPr>
        <w:t>البناء</w:t>
      </w:r>
      <w:r w:rsidR="00807CBF">
        <w:rPr>
          <w:rtl/>
        </w:rPr>
        <w:t xml:space="preserve"> </w:t>
      </w:r>
      <w:r w:rsidR="0026144E" w:rsidRPr="0026144E">
        <w:rPr>
          <w:rtl/>
        </w:rPr>
        <w:t>والتطور.</w:t>
      </w:r>
    </w:p>
    <w:p w:rsidR="00C754DF" w:rsidRDefault="00A2105C" w:rsidP="00C754DF">
      <w:pPr>
        <w:pStyle w:val="SingleTxt"/>
        <w:rPr>
          <w:rtl/>
        </w:rPr>
      </w:pPr>
      <w:r>
        <w:rPr>
          <w:rFonts w:hint="cs"/>
          <w:rtl/>
        </w:rPr>
        <w:tab/>
      </w:r>
      <w:r w:rsidR="00651C6D">
        <w:rPr>
          <w:rFonts w:hint="cs"/>
          <w:rtl/>
        </w:rPr>
        <w:t>و</w:t>
      </w:r>
      <w:r w:rsidR="0026144E" w:rsidRPr="0026144E">
        <w:rPr>
          <w:rtl/>
        </w:rPr>
        <w:t>يعرض</w:t>
      </w:r>
      <w:r w:rsidR="00807CBF">
        <w:rPr>
          <w:rtl/>
        </w:rPr>
        <w:t xml:space="preserve"> </w:t>
      </w:r>
      <w:r w:rsidR="0026144E" w:rsidRPr="0026144E">
        <w:rPr>
          <w:rtl/>
        </w:rPr>
        <w:t>هذا</w:t>
      </w:r>
      <w:r w:rsidR="00807CBF">
        <w:rPr>
          <w:rtl/>
        </w:rPr>
        <w:t xml:space="preserve"> </w:t>
      </w:r>
      <w:r w:rsidR="0026144E" w:rsidRPr="0026144E">
        <w:rPr>
          <w:rtl/>
        </w:rPr>
        <w:t>التقرير</w:t>
      </w:r>
      <w:r w:rsidR="00807CBF">
        <w:rPr>
          <w:rtl/>
        </w:rPr>
        <w:t xml:space="preserve"> </w:t>
      </w:r>
      <w:r w:rsidR="0026144E" w:rsidRPr="0026144E">
        <w:rPr>
          <w:rtl/>
        </w:rPr>
        <w:t>في</w:t>
      </w:r>
      <w:r w:rsidR="00807CBF">
        <w:rPr>
          <w:rtl/>
        </w:rPr>
        <w:t xml:space="preserve"> </w:t>
      </w:r>
      <w:r w:rsidR="0026144E" w:rsidRPr="0026144E">
        <w:rPr>
          <w:rtl/>
        </w:rPr>
        <w:t>بدايته</w:t>
      </w:r>
      <w:r w:rsidR="00807CBF">
        <w:rPr>
          <w:rtl/>
        </w:rPr>
        <w:t xml:space="preserve"> </w:t>
      </w:r>
      <w:r w:rsidR="0026144E" w:rsidRPr="0026144E">
        <w:rPr>
          <w:rFonts w:hint="cs"/>
          <w:rtl/>
        </w:rPr>
        <w:t>ا</w:t>
      </w:r>
      <w:r w:rsidR="0026144E" w:rsidRPr="0026144E">
        <w:rPr>
          <w:rtl/>
        </w:rPr>
        <w:t>لسياق</w:t>
      </w:r>
      <w:r w:rsidR="00807CBF">
        <w:rPr>
          <w:rtl/>
        </w:rPr>
        <w:t xml:space="preserve"> </w:t>
      </w:r>
      <w:r w:rsidR="0026144E" w:rsidRPr="0026144E">
        <w:rPr>
          <w:rtl/>
        </w:rPr>
        <w:t>الوطني</w:t>
      </w:r>
      <w:r w:rsidR="00807CBF">
        <w:rPr>
          <w:rtl/>
        </w:rPr>
        <w:t xml:space="preserve"> </w:t>
      </w:r>
      <w:r w:rsidR="0026144E" w:rsidRPr="0026144E">
        <w:rPr>
          <w:rtl/>
        </w:rPr>
        <w:t>لإلقاء</w:t>
      </w:r>
      <w:r w:rsidR="00807CBF">
        <w:rPr>
          <w:rtl/>
        </w:rPr>
        <w:t xml:space="preserve"> </w:t>
      </w:r>
      <w:r w:rsidR="0026144E" w:rsidRPr="0026144E">
        <w:rPr>
          <w:rtl/>
        </w:rPr>
        <w:t>الضوء</w:t>
      </w:r>
      <w:r w:rsidR="00807CBF">
        <w:rPr>
          <w:rtl/>
        </w:rPr>
        <w:t xml:space="preserve"> </w:t>
      </w:r>
      <w:r w:rsidR="0026144E" w:rsidRPr="0026144E">
        <w:rPr>
          <w:rtl/>
        </w:rPr>
        <w:t>على</w:t>
      </w:r>
      <w:r w:rsidR="00807CBF">
        <w:rPr>
          <w:rtl/>
        </w:rPr>
        <w:t xml:space="preserve"> </w:t>
      </w:r>
      <w:r w:rsidR="0026144E" w:rsidRPr="0026144E">
        <w:rPr>
          <w:rFonts w:hint="cs"/>
          <w:rtl/>
        </w:rPr>
        <w:t>نظم</w:t>
      </w:r>
      <w:r w:rsidR="00807CBF">
        <w:rPr>
          <w:rFonts w:hint="cs"/>
          <w:rtl/>
        </w:rPr>
        <w:t xml:space="preserve"> </w:t>
      </w:r>
      <w:r w:rsidR="0026144E" w:rsidRPr="0026144E">
        <w:rPr>
          <w:rFonts w:hint="cs"/>
          <w:rtl/>
        </w:rPr>
        <w:t>الدولة</w:t>
      </w:r>
      <w:r w:rsidR="00807CBF">
        <w:rPr>
          <w:rFonts w:hint="cs"/>
          <w:rtl/>
        </w:rPr>
        <w:t xml:space="preserve"> </w:t>
      </w:r>
      <w:r w:rsidR="0026144E" w:rsidRPr="0026144E">
        <w:rPr>
          <w:rFonts w:hint="cs"/>
          <w:rtl/>
        </w:rPr>
        <w:t>في</w:t>
      </w:r>
      <w:r w:rsidR="00807CBF">
        <w:rPr>
          <w:rtl/>
        </w:rPr>
        <w:t xml:space="preserve"> </w:t>
      </w:r>
      <w:r w:rsidR="0026144E" w:rsidRPr="0026144E">
        <w:rPr>
          <w:rtl/>
        </w:rPr>
        <w:t>الإمارات</w:t>
      </w:r>
      <w:r w:rsidR="00807CBF">
        <w:rPr>
          <w:rtl/>
        </w:rPr>
        <w:t xml:space="preserve"> </w:t>
      </w:r>
      <w:r w:rsidR="0026144E" w:rsidRPr="0026144E">
        <w:rPr>
          <w:rtl/>
        </w:rPr>
        <w:t>العربية</w:t>
      </w:r>
      <w:r w:rsidR="00807CBF">
        <w:rPr>
          <w:rtl/>
        </w:rPr>
        <w:t xml:space="preserve"> </w:t>
      </w:r>
      <w:r w:rsidR="0026144E" w:rsidRPr="0026144E">
        <w:rPr>
          <w:rtl/>
        </w:rPr>
        <w:t>المتحدة</w:t>
      </w:r>
      <w:r w:rsidR="00807CBF">
        <w:rPr>
          <w:rFonts w:hint="cs"/>
          <w:rtl/>
        </w:rPr>
        <w:t xml:space="preserve"> </w:t>
      </w:r>
      <w:r w:rsidR="0026144E" w:rsidRPr="0026144E">
        <w:rPr>
          <w:rFonts w:hint="cs"/>
          <w:rtl/>
        </w:rPr>
        <w:t>والخاصة</w:t>
      </w:r>
      <w:r w:rsidR="00807CBF">
        <w:rPr>
          <w:rFonts w:hint="cs"/>
          <w:rtl/>
        </w:rPr>
        <w:t xml:space="preserve"> </w:t>
      </w:r>
      <w:r w:rsidR="0026144E" w:rsidRPr="0026144E">
        <w:rPr>
          <w:rFonts w:hint="cs"/>
          <w:rtl/>
        </w:rPr>
        <w:t>بال</w:t>
      </w:r>
      <w:r w:rsidR="0026144E" w:rsidRPr="0026144E">
        <w:rPr>
          <w:rtl/>
        </w:rPr>
        <w:t>نظام</w:t>
      </w:r>
      <w:r w:rsidR="00807CBF">
        <w:rPr>
          <w:rtl/>
        </w:rPr>
        <w:t xml:space="preserve"> </w:t>
      </w:r>
      <w:r w:rsidR="0026144E" w:rsidRPr="0026144E">
        <w:rPr>
          <w:rtl/>
        </w:rPr>
        <w:t>السياسي</w:t>
      </w:r>
      <w:r w:rsidR="00807CBF">
        <w:rPr>
          <w:rtl/>
        </w:rPr>
        <w:t xml:space="preserve"> </w:t>
      </w:r>
      <w:r w:rsidR="0026144E" w:rsidRPr="0026144E">
        <w:rPr>
          <w:rtl/>
        </w:rPr>
        <w:t>ومؤسساته</w:t>
      </w:r>
      <w:r w:rsidR="00807CBF">
        <w:rPr>
          <w:rtl/>
        </w:rPr>
        <w:t xml:space="preserve"> </w:t>
      </w:r>
      <w:r w:rsidR="0026144E" w:rsidRPr="0026144E">
        <w:rPr>
          <w:rtl/>
        </w:rPr>
        <w:t>الدستورية</w:t>
      </w:r>
      <w:r w:rsidR="00807CBF">
        <w:rPr>
          <w:rtl/>
        </w:rPr>
        <w:t xml:space="preserve"> </w:t>
      </w:r>
      <w:r w:rsidR="0026144E" w:rsidRPr="0026144E">
        <w:rPr>
          <w:rtl/>
        </w:rPr>
        <w:t>ومن</w:t>
      </w:r>
      <w:r w:rsidR="00807CBF">
        <w:rPr>
          <w:rtl/>
        </w:rPr>
        <w:t xml:space="preserve"> </w:t>
      </w:r>
      <w:r w:rsidR="0026144E" w:rsidRPr="0026144E">
        <w:rPr>
          <w:rtl/>
        </w:rPr>
        <w:t>ثم</w:t>
      </w:r>
      <w:r w:rsidR="00807CBF">
        <w:rPr>
          <w:rtl/>
        </w:rPr>
        <w:t xml:space="preserve"> </w:t>
      </w:r>
      <w:r w:rsidR="0026144E" w:rsidRPr="0026144E">
        <w:rPr>
          <w:rtl/>
        </w:rPr>
        <w:t>ينتقل</w:t>
      </w:r>
      <w:r w:rsidR="00807CBF">
        <w:rPr>
          <w:rtl/>
        </w:rPr>
        <w:t xml:space="preserve"> </w:t>
      </w:r>
      <w:r w:rsidR="0026144E" w:rsidRPr="0026144E">
        <w:rPr>
          <w:rtl/>
        </w:rPr>
        <w:t>التقرير</w:t>
      </w:r>
      <w:r w:rsidR="00807CBF">
        <w:rPr>
          <w:rtl/>
        </w:rPr>
        <w:t xml:space="preserve"> </w:t>
      </w:r>
      <w:r w:rsidR="00651C6D">
        <w:rPr>
          <w:rFonts w:hint="cs"/>
          <w:rtl/>
        </w:rPr>
        <w:t xml:space="preserve">إلى </w:t>
      </w:r>
      <w:r w:rsidR="0026144E" w:rsidRPr="0026144E">
        <w:rPr>
          <w:rtl/>
        </w:rPr>
        <w:t>توضيح</w:t>
      </w:r>
      <w:r w:rsidR="00807CBF">
        <w:rPr>
          <w:rtl/>
        </w:rPr>
        <w:t xml:space="preserve"> </w:t>
      </w:r>
      <w:r w:rsidR="0026144E" w:rsidRPr="0026144E">
        <w:rPr>
          <w:rtl/>
        </w:rPr>
        <w:t>مؤشرات</w:t>
      </w:r>
      <w:r w:rsidR="00807CBF">
        <w:rPr>
          <w:rtl/>
        </w:rPr>
        <w:t xml:space="preserve"> </w:t>
      </w:r>
      <w:r w:rsidR="0026144E" w:rsidRPr="0026144E">
        <w:rPr>
          <w:rtl/>
        </w:rPr>
        <w:t>تمكين</w:t>
      </w:r>
      <w:r w:rsidR="00807CBF">
        <w:rPr>
          <w:rtl/>
        </w:rPr>
        <w:t xml:space="preserve"> </w:t>
      </w:r>
      <w:r w:rsidR="0026144E" w:rsidRPr="0026144E">
        <w:rPr>
          <w:rtl/>
        </w:rPr>
        <w:t>المرأة</w:t>
      </w:r>
      <w:r w:rsidR="00807CBF">
        <w:rPr>
          <w:rtl/>
        </w:rPr>
        <w:t xml:space="preserve"> </w:t>
      </w:r>
      <w:r w:rsidR="0026144E" w:rsidRPr="0026144E">
        <w:rPr>
          <w:rtl/>
        </w:rPr>
        <w:t>في</w:t>
      </w:r>
      <w:r w:rsidR="00807CBF">
        <w:rPr>
          <w:rtl/>
        </w:rPr>
        <w:t xml:space="preserve"> </w:t>
      </w:r>
      <w:r w:rsidR="0026144E" w:rsidRPr="0026144E">
        <w:rPr>
          <w:rtl/>
        </w:rPr>
        <w:t>الدولة</w:t>
      </w:r>
      <w:r w:rsidR="00807CBF">
        <w:rPr>
          <w:rtl/>
        </w:rPr>
        <w:t xml:space="preserve"> </w:t>
      </w:r>
      <w:r w:rsidR="0026144E" w:rsidRPr="0026144E">
        <w:rPr>
          <w:rtl/>
        </w:rPr>
        <w:t>ثم</w:t>
      </w:r>
      <w:r w:rsidR="00807CBF">
        <w:rPr>
          <w:rtl/>
        </w:rPr>
        <w:t xml:space="preserve"> </w:t>
      </w:r>
      <w:r w:rsidR="0026144E" w:rsidRPr="0026144E">
        <w:rPr>
          <w:rFonts w:hint="cs"/>
          <w:rtl/>
        </w:rPr>
        <w:t>يعرض</w:t>
      </w:r>
      <w:r w:rsidR="00807CBF">
        <w:rPr>
          <w:rFonts w:hint="cs"/>
          <w:rtl/>
        </w:rPr>
        <w:t xml:space="preserve"> </w:t>
      </w:r>
      <w:r w:rsidR="0026144E" w:rsidRPr="0026144E">
        <w:rPr>
          <w:rtl/>
        </w:rPr>
        <w:t>مواد</w:t>
      </w:r>
      <w:r w:rsidR="00807CBF">
        <w:rPr>
          <w:rtl/>
        </w:rPr>
        <w:t xml:space="preserve"> </w:t>
      </w:r>
      <w:r w:rsidR="0026144E" w:rsidRPr="0026144E">
        <w:rPr>
          <w:rtl/>
        </w:rPr>
        <w:t>الاتفاقية</w:t>
      </w:r>
      <w:r w:rsidR="00807CBF">
        <w:rPr>
          <w:rtl/>
        </w:rPr>
        <w:t xml:space="preserve"> </w:t>
      </w:r>
      <w:r w:rsidR="0026144E" w:rsidRPr="0026144E">
        <w:rPr>
          <w:rtl/>
        </w:rPr>
        <w:t>وتدابير</w:t>
      </w:r>
      <w:r w:rsidR="00807CBF">
        <w:rPr>
          <w:rtl/>
        </w:rPr>
        <w:t xml:space="preserve"> </w:t>
      </w:r>
      <w:r w:rsidR="0026144E" w:rsidRPr="0026144E">
        <w:rPr>
          <w:rtl/>
        </w:rPr>
        <w:t>تطبيقها</w:t>
      </w:r>
      <w:r w:rsidR="00807CBF">
        <w:rPr>
          <w:rtl/>
        </w:rPr>
        <w:t xml:space="preserve"> </w:t>
      </w:r>
      <w:r w:rsidR="0026144E" w:rsidRPr="0026144E">
        <w:rPr>
          <w:rtl/>
        </w:rPr>
        <w:t>في</w:t>
      </w:r>
      <w:r w:rsidR="00807CBF">
        <w:rPr>
          <w:rtl/>
        </w:rPr>
        <w:t xml:space="preserve"> </w:t>
      </w:r>
      <w:r w:rsidR="0026144E" w:rsidRPr="0026144E">
        <w:rPr>
          <w:rtl/>
        </w:rPr>
        <w:t>الدولة.</w:t>
      </w:r>
    </w:p>
    <w:p w:rsidR="00C754DF" w:rsidRPr="00C754DF" w:rsidRDefault="00C754DF" w:rsidP="00A37CF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Pr="00C754DF">
        <w:rPr>
          <w:rtl/>
        </w:rPr>
        <w:t>الفصل الأول</w:t>
      </w:r>
      <w:r w:rsidR="00A37CF3">
        <w:rPr>
          <w:rFonts w:hint="cs"/>
          <w:rtl/>
        </w:rPr>
        <w:t xml:space="preserve">: </w:t>
      </w:r>
      <w:r w:rsidRPr="00C754DF">
        <w:rPr>
          <w:rtl/>
        </w:rPr>
        <w:t>السيــاق الوطنــي</w:t>
      </w:r>
    </w:p>
    <w:p w:rsidR="00C754DF" w:rsidRPr="00C754DF" w:rsidRDefault="00A37CF3" w:rsidP="00CE4F6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AE"/>
        </w:rPr>
      </w:pPr>
      <w:r>
        <w:rPr>
          <w:rFonts w:hint="cs"/>
          <w:rtl/>
          <w:lang w:bidi="ar-AE"/>
        </w:rPr>
        <w:tab/>
      </w:r>
      <w:r w:rsidR="00C754DF" w:rsidRPr="00C754DF">
        <w:rPr>
          <w:rtl/>
          <w:lang w:bidi="ar-AE"/>
        </w:rPr>
        <w:t>أولاً</w:t>
      </w:r>
      <w:r>
        <w:rPr>
          <w:rFonts w:hint="cs"/>
          <w:rtl/>
          <w:lang w:bidi="ar-AE"/>
        </w:rPr>
        <w:t xml:space="preserve"> -</w:t>
      </w:r>
      <w:r>
        <w:rPr>
          <w:rFonts w:hint="cs"/>
          <w:rtl/>
          <w:lang w:bidi="ar-AE"/>
        </w:rPr>
        <w:tab/>
      </w:r>
      <w:r>
        <w:rPr>
          <w:rtl/>
          <w:lang w:bidi="ar-AE"/>
        </w:rPr>
        <w:t>معلومات أساسية</w:t>
      </w:r>
    </w:p>
    <w:p w:rsidR="00C754DF" w:rsidRPr="00C754DF" w:rsidRDefault="00A37CF3" w:rsidP="00A37CF3">
      <w:pPr>
        <w:pStyle w:val="SingleTxt"/>
      </w:pPr>
      <w:r>
        <w:rPr>
          <w:rFonts w:hint="cs"/>
          <w:rtl/>
          <w:lang w:bidi="ar-AE"/>
        </w:rPr>
        <w:tab/>
      </w:r>
      <w:r w:rsidR="00C754DF" w:rsidRPr="00C754DF">
        <w:rPr>
          <w:rtl/>
          <w:lang w:bidi="ar-AE"/>
        </w:rPr>
        <w:t>تأسست دولة الإمارات العربية المتحدة في 2</w:t>
      </w:r>
      <w:r>
        <w:rPr>
          <w:rFonts w:hint="cs"/>
          <w:rtl/>
          <w:lang w:bidi="ar-AE"/>
        </w:rPr>
        <w:t xml:space="preserve"> كانون الأول/ديسمبر </w:t>
      </w:r>
      <w:r w:rsidR="00C754DF" w:rsidRPr="00C754DF">
        <w:rPr>
          <w:rtl/>
          <w:lang w:bidi="ar-AE"/>
        </w:rPr>
        <w:t>1971</w:t>
      </w:r>
      <w:r>
        <w:rPr>
          <w:rFonts w:hint="cs"/>
          <w:rtl/>
          <w:lang w:bidi="ar-AE"/>
        </w:rPr>
        <w:t xml:space="preserve"> </w:t>
      </w:r>
      <w:r w:rsidR="00C754DF" w:rsidRPr="00C754DF">
        <w:rPr>
          <w:rtl/>
          <w:lang w:bidi="ar-AE"/>
        </w:rPr>
        <w:t>كاتحاد يضم سبع إمارات هي أبوظبي ودبي والشارقة ورأس الخيمة وعجمان وأم القيوين والفجيرة، وعاصمتها أبوظبي.</w:t>
      </w:r>
    </w:p>
    <w:p w:rsidR="00A37CF3" w:rsidRPr="00A37CF3" w:rsidRDefault="00A37CF3" w:rsidP="00A37CF3">
      <w:pPr>
        <w:pStyle w:val="SingleTxt"/>
        <w:spacing w:after="0" w:line="120" w:lineRule="exact"/>
        <w:rPr>
          <w:rFonts w:hint="cs"/>
          <w:b/>
          <w:bCs/>
          <w:sz w:val="10"/>
          <w:rtl/>
          <w:lang w:bidi="ar-AE"/>
        </w:rPr>
      </w:pPr>
    </w:p>
    <w:p w:rsidR="00C754DF" w:rsidRPr="00C754DF" w:rsidRDefault="00A37CF3" w:rsidP="00A37C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AE"/>
        </w:rPr>
        <w:tab/>
        <w:t>1 -</w:t>
      </w:r>
      <w:r>
        <w:rPr>
          <w:rFonts w:hint="cs"/>
          <w:rtl/>
          <w:lang w:bidi="ar-AE"/>
        </w:rPr>
        <w:tab/>
      </w:r>
      <w:r w:rsidR="00C754DF" w:rsidRPr="00C754DF">
        <w:rPr>
          <w:rtl/>
          <w:lang w:bidi="ar-AE"/>
        </w:rPr>
        <w:t>الموقع الجغرافي</w:t>
      </w:r>
    </w:p>
    <w:p w:rsidR="00C754DF" w:rsidRPr="00C754DF" w:rsidRDefault="00A37CF3" w:rsidP="00A37CF3">
      <w:pPr>
        <w:pStyle w:val="SingleTxt"/>
      </w:pPr>
      <w:r>
        <w:rPr>
          <w:rFonts w:hint="cs"/>
          <w:rtl/>
          <w:lang w:bidi="ar-AE"/>
        </w:rPr>
        <w:tab/>
      </w:r>
      <w:r w:rsidR="00C754DF" w:rsidRPr="00C754DF">
        <w:rPr>
          <w:rtl/>
          <w:lang w:bidi="ar-AE"/>
        </w:rPr>
        <w:t xml:space="preserve">تشغل الدولة الواقعة في قارة آسيا على الجزء الشرقي من شبه الجزيرة العربية المنطقة بين خطي عرض 22 و </w:t>
      </w:r>
      <w:r>
        <w:rPr>
          <w:rFonts w:hint="cs"/>
          <w:rtl/>
          <w:lang w:bidi="ar-AE"/>
        </w:rPr>
        <w:t>26.5</w:t>
      </w:r>
      <w:r w:rsidR="00C754DF" w:rsidRPr="00C754DF">
        <w:rPr>
          <w:rtl/>
          <w:lang w:bidi="ar-AE"/>
        </w:rPr>
        <w:t xml:space="preserve"> درجة شمالا وخطي طول 51 و</w:t>
      </w:r>
      <w:r>
        <w:rPr>
          <w:rFonts w:hint="cs"/>
          <w:rtl/>
          <w:lang w:bidi="ar-AE"/>
        </w:rPr>
        <w:t xml:space="preserve"> </w:t>
      </w:r>
      <w:r w:rsidR="00C754DF" w:rsidRPr="00C754DF">
        <w:rPr>
          <w:rtl/>
          <w:lang w:bidi="ar-AE"/>
        </w:rPr>
        <w:t>56</w:t>
      </w:r>
      <w:r>
        <w:rPr>
          <w:rFonts w:hint="cs"/>
          <w:rtl/>
          <w:lang w:bidi="ar-AE"/>
        </w:rPr>
        <w:t xml:space="preserve">.5 </w:t>
      </w:r>
      <w:r w:rsidR="00875990">
        <w:rPr>
          <w:rtl/>
          <w:lang w:bidi="ar-AE"/>
        </w:rPr>
        <w:t xml:space="preserve">شرق خط </w:t>
      </w:r>
      <w:r w:rsidR="00875990">
        <w:rPr>
          <w:rFonts w:hint="cs"/>
          <w:rtl/>
          <w:lang w:bidi="ar-AE"/>
        </w:rPr>
        <w:t>غ</w:t>
      </w:r>
      <w:r w:rsidR="00C754DF" w:rsidRPr="00C754DF">
        <w:rPr>
          <w:rtl/>
          <w:lang w:bidi="ar-AE"/>
        </w:rPr>
        <w:t>رينتش،</w:t>
      </w:r>
      <w:r w:rsidR="0026697D">
        <w:rPr>
          <w:rFonts w:hint="cs"/>
          <w:rtl/>
          <w:lang w:bidi="ar-AE"/>
        </w:rPr>
        <w:t xml:space="preserve"> </w:t>
      </w:r>
      <w:r w:rsidR="00C754DF" w:rsidRPr="00C754DF">
        <w:rPr>
          <w:rtl/>
          <w:lang w:bidi="ar-AE"/>
        </w:rPr>
        <w:t>ويحدها من الشمال الخليج العربي ومن الغرب دولة قطر والمملكة العربية السعودية ومن الجنوب سلطنة عمان والمملكة العربية السعودية ومن الشرق خليج عمان.</w:t>
      </w:r>
    </w:p>
    <w:p w:rsidR="00A37CF3" w:rsidRPr="00A37CF3" w:rsidRDefault="00A37CF3" w:rsidP="00A37CF3">
      <w:pPr>
        <w:pStyle w:val="SingleTxt"/>
        <w:spacing w:after="0" w:line="120" w:lineRule="exact"/>
        <w:rPr>
          <w:rFonts w:hint="cs"/>
          <w:b/>
          <w:bCs/>
          <w:sz w:val="10"/>
          <w:rtl/>
          <w:lang w:bidi="ar-AE"/>
        </w:rPr>
      </w:pPr>
    </w:p>
    <w:p w:rsidR="00C754DF" w:rsidRPr="00C754DF" w:rsidRDefault="00A37CF3" w:rsidP="00A37C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AE"/>
        </w:rPr>
        <w:tab/>
        <w:t>2 -</w:t>
      </w:r>
      <w:r>
        <w:rPr>
          <w:rFonts w:hint="cs"/>
          <w:rtl/>
          <w:lang w:bidi="ar-AE"/>
        </w:rPr>
        <w:tab/>
      </w:r>
      <w:r w:rsidR="00C754DF" w:rsidRPr="00C754DF">
        <w:rPr>
          <w:rtl/>
          <w:lang w:bidi="ar-AE"/>
        </w:rPr>
        <w:t>المساحة</w:t>
      </w:r>
    </w:p>
    <w:p w:rsidR="00C754DF" w:rsidRPr="00C754DF" w:rsidRDefault="00A37CF3" w:rsidP="0026697D">
      <w:pPr>
        <w:pStyle w:val="SingleTxt"/>
        <w:rPr>
          <w:rtl/>
          <w:lang w:bidi="ar-AE"/>
        </w:rPr>
      </w:pPr>
      <w:r>
        <w:rPr>
          <w:rFonts w:hint="cs"/>
          <w:rtl/>
          <w:lang w:bidi="ar-AE"/>
        </w:rPr>
        <w:tab/>
      </w:r>
      <w:r w:rsidR="00C754DF" w:rsidRPr="00C754DF">
        <w:rPr>
          <w:rtl/>
          <w:lang w:bidi="ar-AE"/>
        </w:rPr>
        <w:t xml:space="preserve">تبلغ مساحة الدولة 600 </w:t>
      </w:r>
      <w:r w:rsidRPr="00C754DF">
        <w:rPr>
          <w:rtl/>
          <w:lang w:bidi="ar-AE"/>
        </w:rPr>
        <w:t>83</w:t>
      </w:r>
      <w:r>
        <w:rPr>
          <w:rFonts w:hint="cs"/>
          <w:rtl/>
          <w:lang w:bidi="ar-AE"/>
        </w:rPr>
        <w:t xml:space="preserve"> </w:t>
      </w:r>
      <w:r w:rsidR="00C754DF" w:rsidRPr="00C754DF">
        <w:rPr>
          <w:rtl/>
          <w:lang w:bidi="ar-AE"/>
        </w:rPr>
        <w:t xml:space="preserve">كيلو متر مربع وتتضمن هذه المساحة عددا من الجزر تبلغ مساحتها حوالي 900 </w:t>
      </w:r>
      <w:r w:rsidR="0026697D" w:rsidRPr="00C754DF">
        <w:rPr>
          <w:rtl/>
          <w:lang w:bidi="ar-AE"/>
        </w:rPr>
        <w:t>5</w:t>
      </w:r>
      <w:r w:rsidR="0026697D">
        <w:rPr>
          <w:rFonts w:hint="cs"/>
          <w:rtl/>
        </w:rPr>
        <w:t xml:space="preserve"> </w:t>
      </w:r>
      <w:r w:rsidR="00C754DF" w:rsidRPr="00C754DF">
        <w:rPr>
          <w:rtl/>
          <w:lang w:bidi="ar-AE"/>
        </w:rPr>
        <w:t>كي</w:t>
      </w:r>
      <w:r w:rsidR="00875990">
        <w:rPr>
          <w:rtl/>
          <w:lang w:bidi="ar-AE"/>
        </w:rPr>
        <w:t>لو</w:t>
      </w:r>
      <w:r w:rsidR="00C754DF" w:rsidRPr="00C754DF">
        <w:rPr>
          <w:rtl/>
          <w:lang w:bidi="ar-AE"/>
        </w:rPr>
        <w:t xml:space="preserve">متر مربع. وتمتد السواحل المطلة على الساحل الجنوبي من الخليج العربي مسافة </w:t>
      </w:r>
      <w:smartTag w:uri="urn:schemas-microsoft-com:office:smarttags" w:element="metricconverter">
        <w:smartTagPr>
          <w:attr w:name="ProductID" w:val="644 كيلومتر"/>
        </w:smartTagPr>
        <w:r w:rsidR="00C754DF" w:rsidRPr="00C754DF">
          <w:rPr>
            <w:rtl/>
            <w:lang w:bidi="ar-AE"/>
          </w:rPr>
          <w:t>644 كيلومتر</w:t>
        </w:r>
      </w:smartTag>
      <w:r w:rsidR="00C754DF" w:rsidRPr="00C754DF">
        <w:rPr>
          <w:rtl/>
          <w:lang w:bidi="ar-AE"/>
        </w:rPr>
        <w:t xml:space="preserve"> من قاعدة شبه جزيرة قطر غربا وحتى رأس مسندم شرقا بينما يمتد الساحل الشرقي ا</w:t>
      </w:r>
      <w:r w:rsidR="00875990">
        <w:rPr>
          <w:rtl/>
          <w:lang w:bidi="ar-AE"/>
        </w:rPr>
        <w:t>لمطل على خليج عمان بطول 90 كيلو</w:t>
      </w:r>
      <w:r w:rsidR="00C754DF" w:rsidRPr="00C754DF">
        <w:rPr>
          <w:rtl/>
          <w:lang w:bidi="ar-AE"/>
        </w:rPr>
        <w:t>متر.</w:t>
      </w:r>
    </w:p>
    <w:p w:rsidR="0026697D" w:rsidRPr="0026697D" w:rsidRDefault="0026697D" w:rsidP="0026697D">
      <w:pPr>
        <w:pStyle w:val="SingleTxt"/>
        <w:spacing w:after="0" w:line="120" w:lineRule="exact"/>
        <w:rPr>
          <w:rFonts w:hint="cs"/>
          <w:b/>
          <w:bCs/>
          <w:sz w:val="10"/>
          <w:rtl/>
          <w:lang w:bidi="ar-AE"/>
        </w:rPr>
      </w:pPr>
    </w:p>
    <w:p w:rsidR="00C754DF" w:rsidRPr="00C754DF" w:rsidRDefault="0026697D" w:rsidP="002669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AE"/>
        </w:rPr>
        <w:tab/>
        <w:t>3 -</w:t>
      </w:r>
      <w:r>
        <w:rPr>
          <w:rFonts w:hint="cs"/>
          <w:rtl/>
          <w:lang w:bidi="ar-AE"/>
        </w:rPr>
        <w:tab/>
      </w:r>
      <w:r w:rsidR="00C754DF" w:rsidRPr="00C754DF">
        <w:rPr>
          <w:rtl/>
          <w:lang w:bidi="ar-AE"/>
        </w:rPr>
        <w:t>التضاريس</w:t>
      </w:r>
    </w:p>
    <w:p w:rsidR="00C754DF" w:rsidRPr="00C754DF" w:rsidRDefault="0026697D" w:rsidP="00C754DF">
      <w:pPr>
        <w:pStyle w:val="SingleTxt"/>
        <w:rPr>
          <w:rtl/>
          <w:lang w:bidi="ar-AE"/>
        </w:rPr>
      </w:pPr>
      <w:r>
        <w:rPr>
          <w:rFonts w:hint="cs"/>
          <w:rtl/>
          <w:lang w:bidi="ar-AE"/>
        </w:rPr>
        <w:tab/>
      </w:r>
      <w:r w:rsidR="00C754DF" w:rsidRPr="00C754DF">
        <w:rPr>
          <w:rtl/>
          <w:lang w:bidi="ar-AE"/>
        </w:rPr>
        <w:t>تتكون أ</w:t>
      </w:r>
      <w:r w:rsidR="00875990">
        <w:rPr>
          <w:rtl/>
          <w:lang w:bidi="ar-AE"/>
        </w:rPr>
        <w:t>راضي الدولة في معظمها من الصحار</w:t>
      </w:r>
      <w:r w:rsidR="00875990">
        <w:rPr>
          <w:rFonts w:hint="cs"/>
          <w:rtl/>
          <w:lang w:bidi="ar-AE"/>
        </w:rPr>
        <w:t>ى</w:t>
      </w:r>
      <w:r w:rsidR="00C754DF" w:rsidRPr="00C754DF">
        <w:rPr>
          <w:rtl/>
          <w:lang w:bidi="ar-AE"/>
        </w:rPr>
        <w:t xml:space="preserve"> ولا</w:t>
      </w:r>
      <w:r>
        <w:rPr>
          <w:rFonts w:hint="cs"/>
          <w:rtl/>
          <w:lang w:bidi="ar-AE"/>
        </w:rPr>
        <w:t xml:space="preserve"> </w:t>
      </w:r>
      <w:r w:rsidR="00C754DF" w:rsidRPr="00C754DF">
        <w:rPr>
          <w:rtl/>
          <w:lang w:bidi="ar-AE"/>
        </w:rPr>
        <w:t>سيما في المناطق الغربية وتتخللها عدة واحات مشهورة مثل العين وليوا إضافة إلى المراعي الخصبة الموجودة في مناطق الظفرة التي تتوفر فيها المياه الجوفية وتقع إلى الجنوب من هذه المناطق الكثبان الرملية التي تشكل حدود الربع الخالي.</w:t>
      </w:r>
    </w:p>
    <w:p w:rsidR="00C754DF" w:rsidRPr="00C754DF" w:rsidRDefault="0026697D" w:rsidP="0026697D">
      <w:pPr>
        <w:pStyle w:val="SingleTxt"/>
        <w:rPr>
          <w:rtl/>
          <w:lang w:bidi="ar-AE"/>
        </w:rPr>
      </w:pPr>
      <w:r>
        <w:rPr>
          <w:rFonts w:hint="cs"/>
          <w:rtl/>
          <w:lang w:bidi="ar-AE"/>
        </w:rPr>
        <w:tab/>
      </w:r>
      <w:r w:rsidR="00C754DF" w:rsidRPr="00C754DF">
        <w:rPr>
          <w:rtl/>
          <w:lang w:bidi="ar-AE"/>
        </w:rPr>
        <w:t xml:space="preserve">يعتبر جبل حفيت حدا جنوبيا لواحة البريمي حيث تقع مدينة العين ويبلغ ارتفاعه نحو 220 </w:t>
      </w:r>
      <w:r w:rsidRPr="00C754DF">
        <w:rPr>
          <w:rtl/>
          <w:lang w:bidi="ar-AE"/>
        </w:rPr>
        <w:t>1</w:t>
      </w:r>
      <w:r>
        <w:rPr>
          <w:rFonts w:hint="cs"/>
          <w:rtl/>
          <w:lang w:bidi="ar-AE"/>
        </w:rPr>
        <w:t xml:space="preserve"> </w:t>
      </w:r>
      <w:r w:rsidR="00C754DF" w:rsidRPr="00C754DF">
        <w:rPr>
          <w:rtl/>
          <w:lang w:bidi="ar-AE"/>
        </w:rPr>
        <w:t>مترا،</w:t>
      </w:r>
      <w:r w:rsidR="0032506A">
        <w:rPr>
          <w:rFonts w:hint="cs"/>
          <w:rtl/>
          <w:lang w:bidi="ar-AE"/>
        </w:rPr>
        <w:t xml:space="preserve"> </w:t>
      </w:r>
      <w:r w:rsidR="00C754DF" w:rsidRPr="00C754DF">
        <w:rPr>
          <w:rtl/>
          <w:lang w:bidi="ar-AE"/>
        </w:rPr>
        <w:t xml:space="preserve">إضافة إلى سلسلة جبال حجر التي تشطر شبه جزيرة مسندم وتمتد على مسافة 80 كيلو متر شمالا </w:t>
      </w:r>
      <w:r w:rsidR="00875990">
        <w:rPr>
          <w:rtl/>
          <w:lang w:bidi="ar-AE"/>
        </w:rPr>
        <w:t>وجنوبا بعرض يصل إلى نحو 32 كيلو</w:t>
      </w:r>
      <w:r w:rsidR="00C754DF" w:rsidRPr="00C754DF">
        <w:rPr>
          <w:rtl/>
          <w:lang w:bidi="ar-AE"/>
        </w:rPr>
        <w:t>متر فتخترق سلطنة عمان لتصل إلى الطرف الشرقي من شبه الجزيرة العربية،</w:t>
      </w:r>
      <w:r w:rsidR="0032506A">
        <w:rPr>
          <w:rFonts w:hint="cs"/>
          <w:rtl/>
          <w:lang w:bidi="ar-AE"/>
        </w:rPr>
        <w:t xml:space="preserve"> </w:t>
      </w:r>
      <w:r w:rsidR="00C754DF" w:rsidRPr="00C754DF">
        <w:rPr>
          <w:rtl/>
          <w:lang w:bidi="ar-AE"/>
        </w:rPr>
        <w:t xml:space="preserve">وفي سفوح المناطق الشمالية من هذه السلسلة التي تصل في </w:t>
      </w:r>
      <w:r>
        <w:rPr>
          <w:rFonts w:hint="cs"/>
          <w:rtl/>
          <w:lang w:bidi="ar-AE"/>
        </w:rPr>
        <w:t>أعلى</w:t>
      </w:r>
      <w:r w:rsidR="00C754DF" w:rsidRPr="00C754DF">
        <w:rPr>
          <w:rtl/>
          <w:lang w:bidi="ar-AE"/>
        </w:rPr>
        <w:t xml:space="preserve"> ارتفاعها إلى نحو 438 </w:t>
      </w:r>
      <w:r w:rsidRPr="00C754DF">
        <w:rPr>
          <w:rtl/>
          <w:lang w:bidi="ar-AE"/>
        </w:rPr>
        <w:t>2</w:t>
      </w:r>
      <w:r>
        <w:rPr>
          <w:rFonts w:hint="cs"/>
          <w:rtl/>
          <w:lang w:bidi="ar-AE"/>
        </w:rPr>
        <w:t xml:space="preserve"> </w:t>
      </w:r>
      <w:r w:rsidR="00C754DF" w:rsidRPr="00C754DF">
        <w:rPr>
          <w:rtl/>
          <w:lang w:bidi="ar-AE"/>
        </w:rPr>
        <w:t>مترا تقع مدينة رأس الخيمة وتتميز سلسلة السفوح الغربية للسلسلة بوجود الوديان الكبيرة والأخاديد التي يستغل بعضها للزراعة.</w:t>
      </w:r>
    </w:p>
    <w:p w:rsidR="00C754DF" w:rsidRPr="00C754DF" w:rsidRDefault="0026697D" w:rsidP="00C754DF">
      <w:pPr>
        <w:pStyle w:val="SingleTxt"/>
      </w:pPr>
      <w:r>
        <w:rPr>
          <w:rFonts w:hint="cs"/>
          <w:rtl/>
          <w:lang w:bidi="ar-AE"/>
        </w:rPr>
        <w:tab/>
      </w:r>
      <w:r w:rsidR="00C754DF" w:rsidRPr="00C754DF">
        <w:rPr>
          <w:rtl/>
          <w:lang w:bidi="ar-AE"/>
        </w:rPr>
        <w:t xml:space="preserve">معظم سواحل الدولة رملية باستثناء المنطقة الشمالية في رأس الخيمة التي تشكل رأس سلسلة جبال حجر. أما </w:t>
      </w:r>
      <w:r>
        <w:rPr>
          <w:rtl/>
          <w:lang w:bidi="ar-AE"/>
        </w:rPr>
        <w:t>المياه الإقليمية فهي ضحلة عموما</w:t>
      </w:r>
      <w:r w:rsidR="00C754DF" w:rsidRPr="00C754DF">
        <w:rPr>
          <w:rtl/>
          <w:lang w:bidi="ar-AE"/>
        </w:rPr>
        <w:t xml:space="preserve"> إذ يبلغ متوسط عمقها 35 مترا بينما يبلغ أقصى عمق 90 مترا باستثناء المنطقة التي يقع فيها مضيق هرمز حيث يصل العمق إلى 145 مترا، وتتصف المياه الإقليمية للدولة بكثرة الشعب المرجانية الغنية بمحار اللؤلؤ والثروة السمكية.</w:t>
      </w:r>
    </w:p>
    <w:p w:rsidR="0026697D" w:rsidRPr="0026697D" w:rsidRDefault="0026697D" w:rsidP="0026697D">
      <w:pPr>
        <w:pStyle w:val="SingleTxt"/>
        <w:spacing w:after="0" w:line="120" w:lineRule="exact"/>
        <w:rPr>
          <w:rFonts w:hint="cs"/>
          <w:b/>
          <w:bCs/>
          <w:sz w:val="10"/>
          <w:rtl/>
          <w:lang w:bidi="ar-AE"/>
        </w:rPr>
      </w:pPr>
    </w:p>
    <w:p w:rsidR="00C754DF" w:rsidRPr="00C754DF" w:rsidRDefault="0026697D" w:rsidP="002669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AE"/>
        </w:rPr>
        <w:tab/>
        <w:t>4 -</w:t>
      </w:r>
      <w:r>
        <w:rPr>
          <w:rFonts w:hint="cs"/>
          <w:rtl/>
          <w:lang w:bidi="ar-AE"/>
        </w:rPr>
        <w:tab/>
      </w:r>
      <w:r w:rsidR="00C754DF" w:rsidRPr="00C754DF">
        <w:rPr>
          <w:rtl/>
          <w:lang w:bidi="ar-AE"/>
        </w:rPr>
        <w:t>المناخ</w:t>
      </w:r>
    </w:p>
    <w:p w:rsidR="00C754DF" w:rsidRPr="00C754DF" w:rsidRDefault="0026697D" w:rsidP="00C754DF">
      <w:pPr>
        <w:pStyle w:val="SingleTxt"/>
        <w:rPr>
          <w:rtl/>
          <w:lang w:bidi="ar-AE"/>
        </w:rPr>
      </w:pPr>
      <w:r>
        <w:rPr>
          <w:rFonts w:hint="cs"/>
          <w:rtl/>
          <w:lang w:bidi="ar-AE"/>
        </w:rPr>
        <w:tab/>
      </w:r>
      <w:r w:rsidR="00C754DF" w:rsidRPr="00C754DF">
        <w:rPr>
          <w:rtl/>
          <w:lang w:bidi="ar-AE"/>
        </w:rPr>
        <w:t>تقع دولة الإمارات العربية المتحدة في المنطقة</w:t>
      </w:r>
      <w:r w:rsidR="00875990">
        <w:rPr>
          <w:rtl/>
          <w:lang w:bidi="ar-AE"/>
        </w:rPr>
        <w:t xml:space="preserve"> المدارية الجافة التي تمتد عبر </w:t>
      </w:r>
      <w:r w:rsidR="00875990">
        <w:rPr>
          <w:rFonts w:hint="cs"/>
          <w:rtl/>
          <w:lang w:bidi="ar-AE"/>
        </w:rPr>
        <w:t>آ</w:t>
      </w:r>
      <w:r w:rsidR="00C754DF" w:rsidRPr="00C754DF">
        <w:rPr>
          <w:rtl/>
          <w:lang w:bidi="ar-AE"/>
        </w:rPr>
        <w:t>سيا وشمال أفريقيا وتخضع في الوقت نفسه لتأثيرات المحيط لوقوعها على ساحلي الخليج العربي وخليج عمان الذي يتصل بالبحر الأحمر عن طريق باب المندب.</w:t>
      </w:r>
    </w:p>
    <w:p w:rsidR="00C754DF" w:rsidRPr="00C754DF" w:rsidRDefault="0026697D" w:rsidP="00875990">
      <w:pPr>
        <w:pStyle w:val="SingleTxt"/>
      </w:pPr>
      <w:r>
        <w:rPr>
          <w:rFonts w:hint="cs"/>
          <w:rtl/>
          <w:lang w:bidi="ar-AE"/>
        </w:rPr>
        <w:tab/>
      </w:r>
      <w:r w:rsidR="00C754DF" w:rsidRPr="00C754DF">
        <w:rPr>
          <w:rtl/>
          <w:lang w:bidi="ar-AE"/>
        </w:rPr>
        <w:t>ترتبط معدلات درجات حرارتها الشديدة صيفا بارتفاع نسبة الرطوبة كما يلاحظ وجود فروق كبيرة بين مناخ المناطق الساحلية والصحراوية الداخلية والمرتفعات التي تشكل في مجموعها تضاريس الدولة،</w:t>
      </w:r>
      <w:r>
        <w:rPr>
          <w:rFonts w:hint="cs"/>
          <w:rtl/>
          <w:lang w:bidi="ar-AE"/>
        </w:rPr>
        <w:t xml:space="preserve"> </w:t>
      </w:r>
      <w:r w:rsidR="00C754DF" w:rsidRPr="00C754DF">
        <w:rPr>
          <w:rtl/>
          <w:lang w:bidi="ar-AE"/>
        </w:rPr>
        <w:t>ويهب على الدولة نوعان من الرياح الموسمية وغير الموسمية وهي تشتد في الربيع والقسم الأخير من الصيف،</w:t>
      </w:r>
      <w:r w:rsidR="00933A58">
        <w:rPr>
          <w:rFonts w:hint="cs"/>
          <w:rtl/>
          <w:lang w:bidi="ar-AE"/>
        </w:rPr>
        <w:t xml:space="preserve"> </w:t>
      </w:r>
      <w:r w:rsidR="00C754DF" w:rsidRPr="00C754DF">
        <w:rPr>
          <w:rtl/>
          <w:lang w:bidi="ar-AE"/>
        </w:rPr>
        <w:t xml:space="preserve">وتعاني الدولة من قلة الأمطار التي تتقلب كمياتها ويكون سقوطها بين شهري </w:t>
      </w:r>
      <w:r w:rsidR="00875990">
        <w:rPr>
          <w:rFonts w:hint="cs"/>
          <w:rtl/>
          <w:lang w:bidi="ar-AE"/>
        </w:rPr>
        <w:t>تشرين الثاني/</w:t>
      </w:r>
      <w:r w:rsidR="00C754DF" w:rsidRPr="00C754DF">
        <w:rPr>
          <w:rtl/>
          <w:lang w:bidi="ar-AE"/>
        </w:rPr>
        <w:t>نوفمبر و</w:t>
      </w:r>
      <w:r w:rsidR="00875990">
        <w:rPr>
          <w:rFonts w:hint="cs"/>
          <w:rtl/>
          <w:lang w:bidi="ar-AE"/>
        </w:rPr>
        <w:t>نيسان/أ</w:t>
      </w:r>
      <w:r w:rsidR="00C754DF" w:rsidRPr="00C754DF">
        <w:rPr>
          <w:rtl/>
          <w:lang w:bidi="ar-AE"/>
        </w:rPr>
        <w:t>بريل.</w:t>
      </w:r>
    </w:p>
    <w:p w:rsidR="00933A58" w:rsidRPr="00933A58" w:rsidRDefault="00933A58" w:rsidP="00933A58">
      <w:pPr>
        <w:pStyle w:val="SingleTxt"/>
        <w:spacing w:after="0" w:line="120" w:lineRule="exact"/>
        <w:rPr>
          <w:rFonts w:hint="cs"/>
          <w:b/>
          <w:bCs/>
          <w:sz w:val="10"/>
          <w:rtl/>
          <w:lang w:bidi="ar-AE"/>
        </w:rPr>
      </w:pPr>
    </w:p>
    <w:p w:rsidR="00C754DF" w:rsidRPr="00C754DF" w:rsidRDefault="00933A58" w:rsidP="00933A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AE"/>
        </w:rPr>
      </w:pPr>
      <w:r>
        <w:rPr>
          <w:rFonts w:hint="cs"/>
          <w:rtl/>
          <w:lang w:bidi="ar-AE"/>
        </w:rPr>
        <w:tab/>
        <w:t>5 -</w:t>
      </w:r>
      <w:r>
        <w:rPr>
          <w:rFonts w:hint="cs"/>
          <w:rtl/>
          <w:lang w:bidi="ar-AE"/>
        </w:rPr>
        <w:tab/>
      </w:r>
      <w:r w:rsidR="00C754DF" w:rsidRPr="00C754DF">
        <w:rPr>
          <w:rtl/>
          <w:lang w:bidi="ar-AE"/>
        </w:rPr>
        <w:t>السكان</w:t>
      </w:r>
    </w:p>
    <w:p w:rsidR="00393E05" w:rsidRDefault="00933A58" w:rsidP="00540D6C">
      <w:pPr>
        <w:pStyle w:val="SingleTxt"/>
        <w:rPr>
          <w:rFonts w:hint="cs"/>
          <w:rtl/>
        </w:rPr>
      </w:pPr>
      <w:r>
        <w:rPr>
          <w:rFonts w:hint="cs"/>
          <w:rtl/>
          <w:lang w:bidi="ar-AE"/>
        </w:rPr>
        <w:tab/>
      </w:r>
      <w:r w:rsidR="00C754DF" w:rsidRPr="00C754DF">
        <w:rPr>
          <w:rtl/>
          <w:lang w:bidi="ar-AE"/>
        </w:rPr>
        <w:t xml:space="preserve">بلغ عدد سكان الدولة حسب </w:t>
      </w:r>
      <w:r w:rsidR="00540D6C">
        <w:rPr>
          <w:rFonts w:hint="cs"/>
          <w:rtl/>
          <w:lang w:bidi="ar-AE"/>
        </w:rPr>
        <w:t>آ</w:t>
      </w:r>
      <w:r w:rsidR="00C754DF" w:rsidRPr="00C754DF">
        <w:rPr>
          <w:rtl/>
          <w:lang w:bidi="ar-AE"/>
        </w:rPr>
        <w:t xml:space="preserve">خر إحصاء تم في عام 2006 نحو </w:t>
      </w:r>
      <w:r w:rsidRPr="00C754DF">
        <w:rPr>
          <w:rtl/>
          <w:lang w:bidi="ar-AE"/>
        </w:rPr>
        <w:t xml:space="preserve">000 </w:t>
      </w:r>
      <w:r w:rsidR="00C754DF" w:rsidRPr="00C754DF">
        <w:rPr>
          <w:rtl/>
          <w:lang w:bidi="ar-AE"/>
        </w:rPr>
        <w:t>229</w:t>
      </w:r>
      <w:r>
        <w:rPr>
          <w:rFonts w:hint="cs"/>
          <w:rtl/>
          <w:lang w:bidi="ar-AE"/>
        </w:rPr>
        <w:t xml:space="preserve"> </w:t>
      </w:r>
      <w:r w:rsidRPr="00C754DF">
        <w:rPr>
          <w:rtl/>
          <w:lang w:bidi="ar-AE"/>
        </w:rPr>
        <w:t>4</w:t>
      </w:r>
      <w:r>
        <w:rPr>
          <w:rFonts w:hint="cs"/>
          <w:rtl/>
          <w:lang w:bidi="ar-AE"/>
        </w:rPr>
        <w:t xml:space="preserve"> </w:t>
      </w:r>
      <w:r w:rsidR="00C754DF" w:rsidRPr="00C754DF">
        <w:rPr>
          <w:rtl/>
          <w:lang w:bidi="ar-AE"/>
        </w:rPr>
        <w:t>نسمة. ويقيم 3.5 ملايين من السكان في المناطق الحضرية والمدن وحوالي 700 ألف ينتشرون في المناطق النائية من الدولة، وبلغت نسبة المواطنين من إجمالي عدد السكان نحو 21</w:t>
      </w:r>
      <w:r>
        <w:rPr>
          <w:rFonts w:hint="eastAsia"/>
          <w:rtl/>
          <w:lang w:bidi="ar-AE"/>
        </w:rPr>
        <w:t> </w:t>
      </w:r>
      <w:r>
        <w:rPr>
          <w:rFonts w:hint="cs"/>
          <w:rtl/>
          <w:lang w:bidi="ar-AE"/>
        </w:rPr>
        <w:t>في المائة،</w:t>
      </w:r>
      <w:r w:rsidR="00C754DF" w:rsidRPr="00C754DF">
        <w:rPr>
          <w:rtl/>
          <w:lang w:bidi="ar-AE"/>
        </w:rPr>
        <w:t xml:space="preserve"> كما أظهرت نتائج التعداد أن قوة العمل من السكان في النشاط الاقتصادي الذين تبلغ أعمارهم 15 سنة فأكثر من النساء والرجال يصل إلى مليونين ونصف.</w:t>
      </w:r>
    </w:p>
    <w:p w:rsidR="00CE4F66" w:rsidRPr="00CE4F66" w:rsidRDefault="00CE4F66" w:rsidP="00CE4F66">
      <w:pPr>
        <w:pStyle w:val="SingleTxt"/>
        <w:spacing w:after="0" w:line="120" w:lineRule="exact"/>
        <w:rPr>
          <w:rFonts w:hint="cs"/>
          <w:sz w:val="10"/>
          <w:rtl/>
        </w:rPr>
      </w:pPr>
    </w:p>
    <w:p w:rsidR="00CE4F66" w:rsidRDefault="00540D6C" w:rsidP="00CE4F66">
      <w:pPr>
        <w:pStyle w:val="SingleTxt"/>
        <w:spacing w:after="0"/>
        <w:ind w:left="1264" w:right="1264"/>
        <w:rPr>
          <w:rFonts w:hint="cs"/>
          <w:rtl/>
        </w:rPr>
      </w:pPr>
      <w:r>
        <w:rPr>
          <w:rFonts w:hint="cs"/>
          <w:rtl/>
        </w:rPr>
        <w:t>ال</w:t>
      </w:r>
      <w:r w:rsidR="00CE4F66">
        <w:rPr>
          <w:rFonts w:hint="cs"/>
          <w:rtl/>
        </w:rPr>
        <w:t>جدول 1</w:t>
      </w:r>
    </w:p>
    <w:p w:rsidR="00933A58" w:rsidRDefault="00CE4F66" w:rsidP="00CE4F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التوزيع الجغرافي لسكان دولة الإمارات عام 2006</w:t>
      </w:r>
    </w:p>
    <w:p w:rsidR="00CE4F66" w:rsidRPr="00CE4F66" w:rsidRDefault="00CE4F66" w:rsidP="00CE4F66">
      <w:pPr>
        <w:pStyle w:val="SingleTxt"/>
        <w:spacing w:after="0" w:line="120" w:lineRule="exact"/>
        <w:rPr>
          <w:rFonts w:hint="cs"/>
          <w:sz w:val="10"/>
          <w:rtl/>
        </w:rPr>
      </w:pPr>
    </w:p>
    <w:tbl>
      <w:tblPr>
        <w:bidiVisual/>
        <w:tblW w:w="7200" w:type="dxa"/>
        <w:jc w:val="center"/>
        <w:tblLayout w:type="fixed"/>
        <w:tblCellMar>
          <w:left w:w="0" w:type="dxa"/>
          <w:right w:w="0" w:type="dxa"/>
        </w:tblCellMar>
        <w:tblLook w:val="0000" w:firstRow="0" w:lastRow="0" w:firstColumn="0" w:lastColumn="0" w:noHBand="0" w:noVBand="0"/>
      </w:tblPr>
      <w:tblGrid>
        <w:gridCol w:w="2160"/>
        <w:gridCol w:w="2938"/>
        <w:gridCol w:w="2102"/>
      </w:tblGrid>
      <w:tr w:rsidR="00CE4F66" w:rsidRPr="00CE4F66" w:rsidTr="00D379F2">
        <w:tblPrEx>
          <w:tblCellMar>
            <w:top w:w="0" w:type="dxa"/>
            <w:bottom w:w="0" w:type="dxa"/>
          </w:tblCellMar>
        </w:tblPrEx>
        <w:trPr>
          <w:cantSplit/>
          <w:tblHeader/>
          <w:jc w:val="center"/>
        </w:trPr>
        <w:tc>
          <w:tcPr>
            <w:tcW w:w="1626" w:type="dxa"/>
            <w:tcBorders>
              <w:top w:val="single" w:sz="4" w:space="0" w:color="auto"/>
              <w:bottom w:val="single" w:sz="12" w:space="0" w:color="auto"/>
            </w:tcBorders>
            <w:shd w:val="clear" w:color="auto" w:fill="auto"/>
            <w:vAlign w:val="bottom"/>
          </w:tcPr>
          <w:p w:rsidR="00CE4F66" w:rsidRPr="00CE4F66" w:rsidRDefault="00CE4F66" w:rsidP="00CE4F66">
            <w:pPr>
              <w:tabs>
                <w:tab w:val="left" w:pos="288"/>
                <w:tab w:val="left" w:pos="576"/>
                <w:tab w:val="left" w:pos="864"/>
                <w:tab w:val="left" w:pos="1152"/>
              </w:tabs>
              <w:spacing w:before="80" w:after="80" w:line="240" w:lineRule="exact"/>
              <w:ind w:right="144"/>
              <w:rPr>
                <w:rFonts w:hint="cs"/>
                <w:i/>
                <w:iCs/>
                <w:sz w:val="16"/>
                <w:szCs w:val="24"/>
                <w:rtl/>
              </w:rPr>
            </w:pPr>
            <w:r w:rsidRPr="00CE4F66">
              <w:rPr>
                <w:i/>
                <w:iCs/>
                <w:sz w:val="16"/>
                <w:szCs w:val="24"/>
                <w:rtl/>
              </w:rPr>
              <w:t>الإمارة</w:t>
            </w:r>
          </w:p>
        </w:tc>
        <w:tc>
          <w:tcPr>
            <w:tcW w:w="2211" w:type="dxa"/>
            <w:tcBorders>
              <w:top w:val="single" w:sz="4" w:space="0" w:color="auto"/>
              <w:bottom w:val="single" w:sz="12" w:space="0" w:color="auto"/>
            </w:tcBorders>
            <w:shd w:val="clear" w:color="auto" w:fill="auto"/>
            <w:vAlign w:val="center"/>
          </w:tcPr>
          <w:p w:rsidR="00CE4F66" w:rsidRPr="00CE4F66" w:rsidRDefault="00CE4F66" w:rsidP="00CE4F66">
            <w:pPr>
              <w:tabs>
                <w:tab w:val="left" w:pos="288"/>
                <w:tab w:val="left" w:pos="576"/>
                <w:tab w:val="left" w:pos="864"/>
                <w:tab w:val="left" w:pos="1152"/>
              </w:tabs>
              <w:spacing w:before="80" w:after="80" w:line="240" w:lineRule="exact"/>
              <w:ind w:right="144"/>
              <w:rPr>
                <w:i/>
                <w:iCs/>
                <w:sz w:val="16"/>
                <w:szCs w:val="24"/>
                <w:rtl/>
              </w:rPr>
            </w:pPr>
            <w:r w:rsidRPr="00CE4F66">
              <w:rPr>
                <w:i/>
                <w:iCs/>
                <w:sz w:val="16"/>
                <w:szCs w:val="24"/>
                <w:rtl/>
              </w:rPr>
              <w:t>العدد</w:t>
            </w:r>
          </w:p>
        </w:tc>
        <w:tc>
          <w:tcPr>
            <w:tcW w:w="1582" w:type="dxa"/>
            <w:tcBorders>
              <w:top w:val="single" w:sz="4" w:space="0" w:color="auto"/>
              <w:bottom w:val="single" w:sz="12" w:space="0" w:color="auto"/>
            </w:tcBorders>
            <w:shd w:val="clear" w:color="auto" w:fill="auto"/>
            <w:vAlign w:val="center"/>
          </w:tcPr>
          <w:p w:rsidR="00CE4F66" w:rsidRPr="00CE4F66" w:rsidRDefault="00CE4F66" w:rsidP="00CE4F66">
            <w:pPr>
              <w:tabs>
                <w:tab w:val="left" w:pos="288"/>
                <w:tab w:val="left" w:pos="576"/>
                <w:tab w:val="left" w:pos="864"/>
                <w:tab w:val="left" w:pos="1152"/>
              </w:tabs>
              <w:spacing w:before="80" w:after="80" w:line="240" w:lineRule="exact"/>
              <w:ind w:right="144"/>
              <w:rPr>
                <w:rFonts w:hint="cs"/>
                <w:i/>
                <w:iCs/>
                <w:sz w:val="16"/>
                <w:szCs w:val="24"/>
                <w:rtl/>
              </w:rPr>
            </w:pPr>
            <w:r w:rsidRPr="00CE4F66">
              <w:rPr>
                <w:rFonts w:hint="cs"/>
                <w:i/>
                <w:iCs/>
                <w:sz w:val="16"/>
                <w:szCs w:val="24"/>
                <w:rtl/>
              </w:rPr>
              <w:t>النسبة</w:t>
            </w:r>
          </w:p>
        </w:tc>
      </w:tr>
      <w:tr w:rsidR="00CE4F66" w:rsidRPr="00CE4F66" w:rsidTr="00D379F2">
        <w:tblPrEx>
          <w:tblCellMar>
            <w:top w:w="0" w:type="dxa"/>
            <w:bottom w:w="0" w:type="dxa"/>
          </w:tblCellMar>
        </w:tblPrEx>
        <w:trPr>
          <w:cantSplit/>
          <w:trHeight w:hRule="exact" w:val="115"/>
          <w:tblHeader/>
          <w:jc w:val="center"/>
        </w:trPr>
        <w:tc>
          <w:tcPr>
            <w:tcW w:w="1626" w:type="dxa"/>
            <w:tcBorders>
              <w:top w:val="single" w:sz="12" w:space="0" w:color="auto"/>
            </w:tcBorders>
            <w:shd w:val="clear" w:color="auto" w:fill="auto"/>
            <w:vAlign w:val="bottom"/>
          </w:tcPr>
          <w:p w:rsidR="00CE4F66" w:rsidRPr="00CE4F66" w:rsidRDefault="00CE4F66" w:rsidP="00CE4F66">
            <w:pPr>
              <w:tabs>
                <w:tab w:val="left" w:pos="288"/>
                <w:tab w:val="left" w:pos="576"/>
                <w:tab w:val="left" w:pos="864"/>
                <w:tab w:val="left" w:pos="1152"/>
              </w:tabs>
              <w:spacing w:before="40" w:after="80" w:line="240" w:lineRule="exact"/>
              <w:ind w:right="40"/>
              <w:rPr>
                <w:rFonts w:hint="cs"/>
                <w:sz w:val="16"/>
                <w:szCs w:val="24"/>
                <w:rtl/>
              </w:rPr>
            </w:pPr>
          </w:p>
        </w:tc>
        <w:tc>
          <w:tcPr>
            <w:tcW w:w="2211" w:type="dxa"/>
            <w:tcBorders>
              <w:top w:val="single" w:sz="12" w:space="0" w:color="auto"/>
            </w:tcBorders>
            <w:shd w:val="clear" w:color="auto" w:fill="auto"/>
            <w:vAlign w:val="bottom"/>
          </w:tcPr>
          <w:p w:rsidR="00CE4F66" w:rsidRPr="00CE4F66" w:rsidRDefault="00CE4F66" w:rsidP="00CE4F66">
            <w:pPr>
              <w:tabs>
                <w:tab w:val="left" w:pos="288"/>
                <w:tab w:val="left" w:pos="576"/>
                <w:tab w:val="left" w:pos="864"/>
                <w:tab w:val="left" w:pos="1152"/>
              </w:tabs>
              <w:spacing w:before="40" w:after="80" w:line="240" w:lineRule="exact"/>
              <w:ind w:right="144"/>
              <w:rPr>
                <w:rFonts w:hint="cs"/>
                <w:sz w:val="16"/>
                <w:szCs w:val="24"/>
                <w:rtl/>
              </w:rPr>
            </w:pPr>
          </w:p>
        </w:tc>
        <w:tc>
          <w:tcPr>
            <w:tcW w:w="1582" w:type="dxa"/>
            <w:tcBorders>
              <w:top w:val="single" w:sz="12" w:space="0" w:color="auto"/>
            </w:tcBorders>
            <w:shd w:val="clear" w:color="auto" w:fill="auto"/>
            <w:vAlign w:val="bottom"/>
          </w:tcPr>
          <w:p w:rsidR="00CE4F66" w:rsidRPr="00CE4F66" w:rsidRDefault="00CE4F66" w:rsidP="00CE4F66">
            <w:pPr>
              <w:tabs>
                <w:tab w:val="left" w:pos="288"/>
                <w:tab w:val="left" w:pos="576"/>
                <w:tab w:val="left" w:pos="864"/>
                <w:tab w:val="left" w:pos="1152"/>
              </w:tabs>
              <w:spacing w:before="40" w:after="80" w:line="240" w:lineRule="exact"/>
              <w:ind w:right="144"/>
              <w:rPr>
                <w:rFonts w:hint="cs"/>
                <w:sz w:val="16"/>
                <w:szCs w:val="24"/>
                <w:rtl/>
              </w:rPr>
            </w:pPr>
          </w:p>
        </w:tc>
      </w:tr>
      <w:tr w:rsidR="00CE4F66" w:rsidRPr="00CE4F66" w:rsidTr="00D379F2">
        <w:tblPrEx>
          <w:tblCellMar>
            <w:top w:w="0" w:type="dxa"/>
            <w:bottom w:w="0" w:type="dxa"/>
          </w:tblCellMar>
        </w:tblPrEx>
        <w:trPr>
          <w:cantSplit/>
          <w:jc w:val="center"/>
        </w:trPr>
        <w:tc>
          <w:tcPr>
            <w:tcW w:w="1626" w:type="dxa"/>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أبوظبي</w:t>
            </w:r>
          </w:p>
        </w:tc>
        <w:tc>
          <w:tcPr>
            <w:tcW w:w="2211" w:type="dxa"/>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1</w:t>
            </w:r>
            <w:r>
              <w:rPr>
                <w:sz w:val="16"/>
                <w:szCs w:val="24"/>
                <w:rtl/>
              </w:rPr>
              <w:t>.</w:t>
            </w:r>
            <w:r w:rsidRPr="00CE4F66">
              <w:rPr>
                <w:sz w:val="16"/>
                <w:szCs w:val="24"/>
                <w:rtl/>
              </w:rPr>
              <w:t>430</w:t>
            </w:r>
            <w:r>
              <w:rPr>
                <w:sz w:val="16"/>
                <w:szCs w:val="24"/>
                <w:rtl/>
              </w:rPr>
              <w:t>.</w:t>
            </w:r>
            <w:r w:rsidRPr="00CE4F66">
              <w:rPr>
                <w:sz w:val="16"/>
                <w:szCs w:val="24"/>
                <w:rtl/>
              </w:rPr>
              <w:t>000</w:t>
            </w:r>
          </w:p>
        </w:tc>
        <w:tc>
          <w:tcPr>
            <w:tcW w:w="1582" w:type="dxa"/>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33.81</w:t>
            </w:r>
          </w:p>
        </w:tc>
      </w:tr>
      <w:tr w:rsidR="00CE4F66" w:rsidRPr="00CE4F66" w:rsidTr="00D379F2">
        <w:tblPrEx>
          <w:tblCellMar>
            <w:top w:w="0" w:type="dxa"/>
            <w:bottom w:w="0" w:type="dxa"/>
          </w:tblCellMar>
        </w:tblPrEx>
        <w:trPr>
          <w:cantSplit/>
          <w:jc w:val="center"/>
        </w:trPr>
        <w:tc>
          <w:tcPr>
            <w:tcW w:w="1626" w:type="dxa"/>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دبي</w:t>
            </w:r>
          </w:p>
        </w:tc>
        <w:tc>
          <w:tcPr>
            <w:tcW w:w="2211" w:type="dxa"/>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1</w:t>
            </w:r>
            <w:r>
              <w:rPr>
                <w:sz w:val="16"/>
                <w:szCs w:val="24"/>
                <w:rtl/>
              </w:rPr>
              <w:t>.</w:t>
            </w:r>
            <w:r w:rsidRPr="00CE4F66">
              <w:rPr>
                <w:sz w:val="16"/>
                <w:szCs w:val="24"/>
                <w:rtl/>
              </w:rPr>
              <w:t>372</w:t>
            </w:r>
            <w:r>
              <w:rPr>
                <w:sz w:val="16"/>
                <w:szCs w:val="24"/>
                <w:rtl/>
              </w:rPr>
              <w:t>.</w:t>
            </w:r>
            <w:r w:rsidRPr="00CE4F66">
              <w:rPr>
                <w:sz w:val="16"/>
                <w:szCs w:val="24"/>
                <w:rtl/>
              </w:rPr>
              <w:t>000</w:t>
            </w:r>
          </w:p>
        </w:tc>
        <w:tc>
          <w:tcPr>
            <w:tcW w:w="1582" w:type="dxa"/>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32.44</w:t>
            </w:r>
          </w:p>
        </w:tc>
      </w:tr>
      <w:tr w:rsidR="00CE4F66" w:rsidRPr="00CE4F66" w:rsidTr="00D379F2">
        <w:tblPrEx>
          <w:tblCellMar>
            <w:top w:w="0" w:type="dxa"/>
            <w:bottom w:w="0" w:type="dxa"/>
          </w:tblCellMar>
        </w:tblPrEx>
        <w:trPr>
          <w:cantSplit/>
          <w:jc w:val="center"/>
        </w:trPr>
        <w:tc>
          <w:tcPr>
            <w:tcW w:w="1626" w:type="dxa"/>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الشارقة</w:t>
            </w:r>
          </w:p>
        </w:tc>
        <w:tc>
          <w:tcPr>
            <w:tcW w:w="2211" w:type="dxa"/>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821</w:t>
            </w:r>
            <w:r>
              <w:rPr>
                <w:sz w:val="16"/>
                <w:szCs w:val="24"/>
                <w:rtl/>
              </w:rPr>
              <w:t>.</w:t>
            </w:r>
            <w:r w:rsidRPr="00CE4F66">
              <w:rPr>
                <w:sz w:val="16"/>
                <w:szCs w:val="24"/>
                <w:rtl/>
              </w:rPr>
              <w:t>000</w:t>
            </w:r>
          </w:p>
        </w:tc>
        <w:tc>
          <w:tcPr>
            <w:tcW w:w="1582" w:type="dxa"/>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19.42</w:t>
            </w:r>
          </w:p>
        </w:tc>
      </w:tr>
      <w:tr w:rsidR="00CE4F66" w:rsidRPr="00CE4F66" w:rsidTr="00D379F2">
        <w:tblPrEx>
          <w:tblCellMar>
            <w:top w:w="0" w:type="dxa"/>
            <w:bottom w:w="0" w:type="dxa"/>
          </w:tblCellMar>
        </w:tblPrEx>
        <w:trPr>
          <w:cantSplit/>
          <w:jc w:val="center"/>
        </w:trPr>
        <w:tc>
          <w:tcPr>
            <w:tcW w:w="1626" w:type="dxa"/>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عجمان</w:t>
            </w:r>
          </w:p>
        </w:tc>
        <w:tc>
          <w:tcPr>
            <w:tcW w:w="2211" w:type="dxa"/>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212</w:t>
            </w:r>
            <w:r>
              <w:rPr>
                <w:sz w:val="16"/>
                <w:szCs w:val="24"/>
                <w:rtl/>
              </w:rPr>
              <w:t>.</w:t>
            </w:r>
            <w:r w:rsidRPr="00CE4F66">
              <w:rPr>
                <w:sz w:val="16"/>
                <w:szCs w:val="24"/>
                <w:rtl/>
              </w:rPr>
              <w:t>000</w:t>
            </w:r>
          </w:p>
        </w:tc>
        <w:tc>
          <w:tcPr>
            <w:tcW w:w="1582" w:type="dxa"/>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5.01</w:t>
            </w:r>
          </w:p>
        </w:tc>
      </w:tr>
      <w:tr w:rsidR="00CE4F66" w:rsidRPr="00CE4F66" w:rsidTr="00D379F2">
        <w:tblPrEx>
          <w:tblCellMar>
            <w:top w:w="0" w:type="dxa"/>
            <w:bottom w:w="0" w:type="dxa"/>
          </w:tblCellMar>
        </w:tblPrEx>
        <w:trPr>
          <w:cantSplit/>
          <w:jc w:val="center"/>
        </w:trPr>
        <w:tc>
          <w:tcPr>
            <w:tcW w:w="1626" w:type="dxa"/>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أم القيوين</w:t>
            </w:r>
          </w:p>
        </w:tc>
        <w:tc>
          <w:tcPr>
            <w:tcW w:w="2211" w:type="dxa"/>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50</w:t>
            </w:r>
            <w:r>
              <w:rPr>
                <w:sz w:val="16"/>
                <w:szCs w:val="24"/>
                <w:rtl/>
              </w:rPr>
              <w:t>.</w:t>
            </w:r>
            <w:r w:rsidRPr="00CE4F66">
              <w:rPr>
                <w:sz w:val="16"/>
                <w:szCs w:val="24"/>
                <w:rtl/>
              </w:rPr>
              <w:t>000</w:t>
            </w:r>
          </w:p>
        </w:tc>
        <w:tc>
          <w:tcPr>
            <w:tcW w:w="1582" w:type="dxa"/>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1.18</w:t>
            </w:r>
          </w:p>
        </w:tc>
      </w:tr>
      <w:tr w:rsidR="00CE4F66" w:rsidRPr="00CE4F66" w:rsidTr="00D379F2">
        <w:tblPrEx>
          <w:tblCellMar>
            <w:top w:w="0" w:type="dxa"/>
            <w:bottom w:w="0" w:type="dxa"/>
          </w:tblCellMar>
        </w:tblPrEx>
        <w:trPr>
          <w:cantSplit/>
          <w:jc w:val="center"/>
        </w:trPr>
        <w:tc>
          <w:tcPr>
            <w:tcW w:w="1626" w:type="dxa"/>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رأس الخيمة</w:t>
            </w:r>
          </w:p>
        </w:tc>
        <w:tc>
          <w:tcPr>
            <w:tcW w:w="2211" w:type="dxa"/>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214</w:t>
            </w:r>
            <w:r>
              <w:rPr>
                <w:sz w:val="16"/>
                <w:szCs w:val="24"/>
                <w:rtl/>
              </w:rPr>
              <w:t>.</w:t>
            </w:r>
            <w:r w:rsidRPr="00CE4F66">
              <w:rPr>
                <w:sz w:val="16"/>
                <w:szCs w:val="24"/>
                <w:rtl/>
              </w:rPr>
              <w:t>000</w:t>
            </w:r>
          </w:p>
        </w:tc>
        <w:tc>
          <w:tcPr>
            <w:tcW w:w="1582" w:type="dxa"/>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5.06</w:t>
            </w:r>
          </w:p>
        </w:tc>
      </w:tr>
      <w:tr w:rsidR="00CE4F66" w:rsidRPr="00CE4F66" w:rsidTr="00D379F2">
        <w:tblPrEx>
          <w:tblCellMar>
            <w:top w:w="0" w:type="dxa"/>
            <w:bottom w:w="0" w:type="dxa"/>
          </w:tblCellMar>
        </w:tblPrEx>
        <w:trPr>
          <w:cantSplit/>
          <w:jc w:val="center"/>
        </w:trPr>
        <w:tc>
          <w:tcPr>
            <w:tcW w:w="1626" w:type="dxa"/>
            <w:tcBorders>
              <w:bottom w:val="single" w:sz="4" w:space="0" w:color="auto"/>
            </w:tcBorders>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الفجيرة</w:t>
            </w:r>
          </w:p>
        </w:tc>
        <w:tc>
          <w:tcPr>
            <w:tcW w:w="2211" w:type="dxa"/>
            <w:tcBorders>
              <w:bottom w:val="single" w:sz="4" w:space="0" w:color="auto"/>
            </w:tcBorders>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130</w:t>
            </w:r>
            <w:r>
              <w:rPr>
                <w:sz w:val="16"/>
                <w:szCs w:val="24"/>
                <w:rtl/>
              </w:rPr>
              <w:t>.</w:t>
            </w:r>
            <w:r w:rsidRPr="00CE4F66">
              <w:rPr>
                <w:sz w:val="16"/>
                <w:szCs w:val="24"/>
                <w:rtl/>
              </w:rPr>
              <w:t>000</w:t>
            </w:r>
          </w:p>
        </w:tc>
        <w:tc>
          <w:tcPr>
            <w:tcW w:w="1582" w:type="dxa"/>
            <w:tcBorders>
              <w:bottom w:val="single" w:sz="4" w:space="0" w:color="auto"/>
            </w:tcBorders>
            <w:shd w:val="clear" w:color="auto" w:fill="auto"/>
          </w:tcPr>
          <w:p w:rsidR="00CE4F66" w:rsidRPr="00CE4F66" w:rsidRDefault="00CE4F66" w:rsidP="00CE4F66">
            <w:pPr>
              <w:tabs>
                <w:tab w:val="left" w:pos="288"/>
                <w:tab w:val="left" w:pos="576"/>
                <w:tab w:val="left" w:pos="864"/>
                <w:tab w:val="left" w:pos="1152"/>
              </w:tabs>
              <w:spacing w:before="40" w:after="80" w:line="240" w:lineRule="exact"/>
              <w:ind w:right="40"/>
              <w:rPr>
                <w:sz w:val="16"/>
                <w:szCs w:val="24"/>
                <w:rtl/>
              </w:rPr>
            </w:pPr>
            <w:r w:rsidRPr="00CE4F66">
              <w:rPr>
                <w:sz w:val="16"/>
                <w:szCs w:val="24"/>
                <w:rtl/>
              </w:rPr>
              <w:t>3.08</w:t>
            </w:r>
          </w:p>
        </w:tc>
      </w:tr>
      <w:tr w:rsidR="00CE4F66" w:rsidRPr="00CE4F66" w:rsidTr="00D379F2">
        <w:tblPrEx>
          <w:tblCellMar>
            <w:top w:w="0" w:type="dxa"/>
            <w:bottom w:w="0" w:type="dxa"/>
          </w:tblCellMar>
        </w:tblPrEx>
        <w:trPr>
          <w:cantSplit/>
          <w:jc w:val="center"/>
        </w:trPr>
        <w:tc>
          <w:tcPr>
            <w:tcW w:w="1626" w:type="dxa"/>
            <w:tcBorders>
              <w:top w:val="single" w:sz="4" w:space="0" w:color="auto"/>
              <w:bottom w:val="single" w:sz="12" w:space="0" w:color="auto"/>
            </w:tcBorders>
            <w:shd w:val="clear" w:color="auto" w:fill="auto"/>
          </w:tcPr>
          <w:p w:rsidR="00CE4F66" w:rsidRPr="00A307D4" w:rsidRDefault="00CE4F66" w:rsidP="00CE4F66">
            <w:pPr>
              <w:tabs>
                <w:tab w:val="left" w:pos="288"/>
                <w:tab w:val="left" w:pos="576"/>
                <w:tab w:val="left" w:pos="864"/>
                <w:tab w:val="left" w:pos="1152"/>
              </w:tabs>
              <w:spacing w:before="40" w:after="80" w:line="240" w:lineRule="exact"/>
              <w:ind w:right="40"/>
              <w:rPr>
                <w:b/>
                <w:bCs/>
                <w:sz w:val="16"/>
                <w:szCs w:val="24"/>
                <w:rtl/>
              </w:rPr>
            </w:pPr>
            <w:r w:rsidRPr="00A307D4">
              <w:rPr>
                <w:b/>
                <w:bCs/>
                <w:sz w:val="16"/>
                <w:szCs w:val="24"/>
                <w:rtl/>
              </w:rPr>
              <w:t>الإجمالي</w:t>
            </w:r>
          </w:p>
        </w:tc>
        <w:tc>
          <w:tcPr>
            <w:tcW w:w="2211" w:type="dxa"/>
            <w:tcBorders>
              <w:top w:val="single" w:sz="4" w:space="0" w:color="auto"/>
              <w:bottom w:val="single" w:sz="12" w:space="0" w:color="auto"/>
            </w:tcBorders>
            <w:shd w:val="clear" w:color="auto" w:fill="auto"/>
          </w:tcPr>
          <w:p w:rsidR="00CE4F66" w:rsidRPr="00A307D4" w:rsidRDefault="00CE4F66" w:rsidP="00CE4F66">
            <w:pPr>
              <w:tabs>
                <w:tab w:val="left" w:pos="288"/>
                <w:tab w:val="left" w:pos="576"/>
                <w:tab w:val="left" w:pos="864"/>
                <w:tab w:val="left" w:pos="1152"/>
              </w:tabs>
              <w:spacing w:before="40" w:after="80" w:line="240" w:lineRule="exact"/>
              <w:ind w:right="40"/>
              <w:rPr>
                <w:b/>
                <w:bCs/>
                <w:sz w:val="16"/>
                <w:szCs w:val="24"/>
                <w:rtl/>
              </w:rPr>
            </w:pPr>
            <w:r w:rsidRPr="00A307D4">
              <w:rPr>
                <w:b/>
                <w:bCs/>
                <w:sz w:val="16"/>
                <w:szCs w:val="24"/>
                <w:rtl/>
              </w:rPr>
              <w:t>4.229.000</w:t>
            </w:r>
          </w:p>
        </w:tc>
        <w:tc>
          <w:tcPr>
            <w:tcW w:w="1582" w:type="dxa"/>
            <w:tcBorders>
              <w:top w:val="single" w:sz="4" w:space="0" w:color="auto"/>
              <w:bottom w:val="single" w:sz="12" w:space="0" w:color="auto"/>
            </w:tcBorders>
            <w:shd w:val="clear" w:color="auto" w:fill="auto"/>
          </w:tcPr>
          <w:p w:rsidR="00CE4F66" w:rsidRPr="00A307D4" w:rsidRDefault="00CE4F66" w:rsidP="00CE4F66">
            <w:pPr>
              <w:tabs>
                <w:tab w:val="left" w:pos="288"/>
                <w:tab w:val="left" w:pos="576"/>
                <w:tab w:val="left" w:pos="864"/>
                <w:tab w:val="left" w:pos="1152"/>
              </w:tabs>
              <w:spacing w:before="40" w:after="80" w:line="240" w:lineRule="exact"/>
              <w:ind w:right="40"/>
              <w:rPr>
                <w:b/>
                <w:bCs/>
                <w:sz w:val="16"/>
                <w:szCs w:val="24"/>
                <w:rtl/>
              </w:rPr>
            </w:pPr>
            <w:r w:rsidRPr="00A307D4">
              <w:rPr>
                <w:b/>
                <w:bCs/>
                <w:sz w:val="16"/>
                <w:szCs w:val="24"/>
                <w:rtl/>
              </w:rPr>
              <w:t>100</w:t>
            </w:r>
          </w:p>
        </w:tc>
      </w:tr>
    </w:tbl>
    <w:p w:rsidR="00CE4F66" w:rsidRPr="00CE4F66" w:rsidRDefault="00CE4F66" w:rsidP="00CE4F66">
      <w:pPr>
        <w:pStyle w:val="SingleTxt"/>
        <w:spacing w:after="0" w:line="120" w:lineRule="exact"/>
        <w:rPr>
          <w:rFonts w:hint="cs"/>
          <w:sz w:val="10"/>
          <w:rtl/>
        </w:rPr>
      </w:pPr>
    </w:p>
    <w:p w:rsidR="00CE4F66" w:rsidRDefault="00CE4F66" w:rsidP="00CE4F6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A307D4">
        <w:rPr>
          <w:rFonts w:hint="cs"/>
          <w:i/>
          <w:iCs/>
          <w:rtl/>
        </w:rPr>
        <w:t>المصدر</w:t>
      </w:r>
      <w:r>
        <w:rPr>
          <w:rFonts w:hint="cs"/>
          <w:rtl/>
        </w:rPr>
        <w:t>:</w:t>
      </w:r>
      <w:r>
        <w:rPr>
          <w:rFonts w:hint="cs"/>
          <w:rtl/>
        </w:rPr>
        <w:tab/>
        <w:t>الإمارات في أرقام 2007؛ وزارة الاقتصاد.</w:t>
      </w:r>
    </w:p>
    <w:p w:rsidR="00CE4F66" w:rsidRPr="00CE4F66" w:rsidRDefault="00CE4F66" w:rsidP="00CE4F6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CE4F66" w:rsidRPr="00CE4F66" w:rsidRDefault="00CE4F66" w:rsidP="00CE4F6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CE4F66" w:rsidRPr="00CE4F66" w:rsidRDefault="00C52E92" w:rsidP="00C52E9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lang w:bidi="ar-AE"/>
        </w:rPr>
      </w:pPr>
      <w:r>
        <w:rPr>
          <w:rFonts w:hint="cs"/>
          <w:w w:val="100"/>
          <w:rtl/>
          <w:lang w:bidi="ar-AE"/>
        </w:rPr>
        <w:tab/>
      </w:r>
      <w:r w:rsidR="00CE4F66" w:rsidRPr="00CE4F66">
        <w:rPr>
          <w:w w:val="100"/>
          <w:rtl/>
          <w:lang w:bidi="ar-AE"/>
        </w:rPr>
        <w:t>ثانيا</w:t>
      </w:r>
      <w:r>
        <w:rPr>
          <w:rFonts w:hint="cs"/>
          <w:w w:val="100"/>
          <w:rtl/>
          <w:lang w:bidi="ar-AE"/>
        </w:rPr>
        <w:t xml:space="preserve"> -</w:t>
      </w:r>
      <w:r>
        <w:rPr>
          <w:rFonts w:hint="cs"/>
          <w:w w:val="100"/>
          <w:rtl/>
          <w:lang w:bidi="ar-AE"/>
        </w:rPr>
        <w:tab/>
      </w:r>
      <w:r w:rsidR="00CE4F66" w:rsidRPr="00CE4F66">
        <w:rPr>
          <w:w w:val="100"/>
          <w:rtl/>
          <w:lang w:bidi="ar-AE"/>
        </w:rPr>
        <w:t>النظ</w:t>
      </w:r>
      <w:r>
        <w:rPr>
          <w:w w:val="100"/>
          <w:rtl/>
          <w:lang w:bidi="ar-AE"/>
        </w:rPr>
        <w:t>ام السياسي</w:t>
      </w:r>
    </w:p>
    <w:p w:rsidR="00CE4F66" w:rsidRDefault="00C52E92" w:rsidP="00C52E92">
      <w:pPr>
        <w:pStyle w:val="SingleTxt"/>
        <w:rPr>
          <w:rFonts w:hint="cs"/>
          <w:w w:val="100"/>
          <w:rtl/>
          <w:lang w:bidi="ar-AE"/>
        </w:rPr>
      </w:pPr>
      <w:r>
        <w:rPr>
          <w:rFonts w:hint="cs"/>
          <w:w w:val="100"/>
          <w:rtl/>
          <w:lang w:bidi="ar-AE"/>
        </w:rPr>
        <w:tab/>
      </w:r>
      <w:r w:rsidR="00CE4F66" w:rsidRPr="00CE4F66">
        <w:rPr>
          <w:w w:val="100"/>
          <w:rtl/>
          <w:lang w:bidi="ar-AE"/>
        </w:rPr>
        <w:t>الإمارات العربية المتحدة دولة اتح</w:t>
      </w:r>
      <w:bookmarkStart w:id="1" w:name="TmpSave"/>
      <w:r w:rsidR="00CE4F66" w:rsidRPr="00CE4F66">
        <w:rPr>
          <w:w w:val="100"/>
          <w:rtl/>
          <w:lang w:bidi="ar-AE"/>
        </w:rPr>
        <w:t>ا</w:t>
      </w:r>
      <w:bookmarkEnd w:id="1"/>
      <w:r w:rsidR="00CE4F66" w:rsidRPr="00CE4F66">
        <w:rPr>
          <w:w w:val="100"/>
          <w:rtl/>
          <w:lang w:bidi="ar-AE"/>
        </w:rPr>
        <w:t xml:space="preserve">دية ذات نظام سياسي فيدرالي، وقد حدد الدستور سمات الاتحاد وأهدافه ومقوماته، وبين في مواده </w:t>
      </w:r>
      <w:r>
        <w:rPr>
          <w:rFonts w:hint="cs"/>
          <w:w w:val="100"/>
          <w:rtl/>
          <w:lang w:bidi="ar-AE"/>
        </w:rPr>
        <w:t xml:space="preserve">الشؤون </w:t>
      </w:r>
      <w:r>
        <w:rPr>
          <w:w w:val="100"/>
          <w:rtl/>
          <w:lang w:bidi="ar-AE"/>
        </w:rPr>
        <w:t>الموكلة لل</w:t>
      </w:r>
      <w:r>
        <w:rPr>
          <w:rFonts w:hint="cs"/>
          <w:w w:val="100"/>
          <w:rtl/>
          <w:lang w:bidi="ar-AE"/>
        </w:rPr>
        <w:t>ا</w:t>
      </w:r>
      <w:r w:rsidR="00CE4F66" w:rsidRPr="00CE4F66">
        <w:rPr>
          <w:w w:val="100"/>
          <w:rtl/>
          <w:lang w:bidi="ar-AE"/>
        </w:rPr>
        <w:t xml:space="preserve">تحاد في أن يمارس سيادته بمقتضى أحكام الدستور على جميع الأراضي والمياه الإقليمية الواقعة داخل </w:t>
      </w:r>
      <w:r>
        <w:rPr>
          <w:w w:val="100"/>
          <w:rtl/>
          <w:lang w:bidi="ar-AE"/>
        </w:rPr>
        <w:t>الحدود الدولية للإمارات الأعضاء</w:t>
      </w:r>
      <w:r>
        <w:rPr>
          <w:rFonts w:hint="cs"/>
          <w:w w:val="100"/>
          <w:rtl/>
          <w:lang w:bidi="ar-AE"/>
        </w:rPr>
        <w:t>.</w:t>
      </w:r>
      <w:r w:rsidR="00CE4F66" w:rsidRPr="00CE4F66">
        <w:rPr>
          <w:w w:val="100"/>
          <w:rtl/>
          <w:lang w:bidi="ar-AE"/>
        </w:rPr>
        <w:t xml:space="preserve"> وتمارس الإمارات الأعضاء السيادة على أراضيها ومياهها الإقليمية في جميع </w:t>
      </w:r>
      <w:r>
        <w:rPr>
          <w:rFonts w:hint="cs"/>
          <w:w w:val="100"/>
          <w:rtl/>
          <w:lang w:bidi="ar-AE"/>
        </w:rPr>
        <w:t xml:space="preserve">الشؤون </w:t>
      </w:r>
      <w:r w:rsidR="00CE4F66" w:rsidRPr="00CE4F66">
        <w:rPr>
          <w:w w:val="100"/>
          <w:rtl/>
          <w:lang w:bidi="ar-AE"/>
        </w:rPr>
        <w:t>التي لا يختص بها الاتحاد بمقتضى الدستور</w:t>
      </w:r>
      <w:r>
        <w:rPr>
          <w:rFonts w:hint="cs"/>
          <w:w w:val="100"/>
          <w:rtl/>
          <w:lang w:bidi="ar-AE"/>
        </w:rPr>
        <w:t xml:space="preserve">. </w:t>
      </w:r>
      <w:r w:rsidR="00CE4F66" w:rsidRPr="00CE4F66">
        <w:rPr>
          <w:w w:val="100"/>
          <w:rtl/>
          <w:lang w:bidi="ar-AE"/>
        </w:rPr>
        <w:t>وشعب الاتحاد شعب واحد وهو جزء من الأمة العربية ويعتبر الإسلام هو الدين الرسمي للاتحاد والشريعة الإسلامية مصدر رئيسي للتشريع فيه،</w:t>
      </w:r>
      <w:r w:rsidR="0032506A">
        <w:rPr>
          <w:rFonts w:hint="cs"/>
          <w:w w:val="100"/>
          <w:rtl/>
          <w:lang w:bidi="ar-AE"/>
        </w:rPr>
        <w:t xml:space="preserve"> </w:t>
      </w:r>
      <w:r w:rsidR="00CE4F66" w:rsidRPr="00CE4F66">
        <w:rPr>
          <w:w w:val="100"/>
          <w:rtl/>
          <w:lang w:bidi="ar-AE"/>
        </w:rPr>
        <w:t>ولغة الاتحاد الرسمية هي اللغة العربية. وتتكون السلطات الاتحادية التي نص عليها الدستور من المؤسسات الدستورية التالية:</w:t>
      </w:r>
    </w:p>
    <w:p w:rsidR="008B44B1" w:rsidRPr="008B44B1" w:rsidRDefault="008B44B1" w:rsidP="008B44B1">
      <w:pPr>
        <w:pStyle w:val="SingleTxt"/>
        <w:spacing w:after="0" w:line="120" w:lineRule="exact"/>
        <w:rPr>
          <w:rFonts w:hint="cs"/>
          <w:w w:val="100"/>
          <w:sz w:val="10"/>
          <w:rtl/>
          <w:lang w:bidi="ar-AE"/>
        </w:rPr>
      </w:pPr>
    </w:p>
    <w:p w:rsidR="00CE4F66" w:rsidRPr="00CE4F66" w:rsidRDefault="00C52E92" w:rsidP="00C52E9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lang w:bidi="ar-AE"/>
        </w:rPr>
      </w:pPr>
      <w:r>
        <w:rPr>
          <w:rFonts w:hint="cs"/>
          <w:w w:val="100"/>
          <w:rtl/>
          <w:lang w:bidi="ar-AE"/>
        </w:rPr>
        <w:tab/>
        <w:t>ألف -</w:t>
      </w:r>
      <w:r>
        <w:rPr>
          <w:rFonts w:hint="cs"/>
          <w:w w:val="100"/>
          <w:rtl/>
          <w:lang w:bidi="ar-AE"/>
        </w:rPr>
        <w:tab/>
      </w:r>
      <w:r w:rsidR="0000066F">
        <w:rPr>
          <w:w w:val="100"/>
          <w:rtl/>
          <w:lang w:bidi="ar-AE"/>
        </w:rPr>
        <w:t>المجلس الأعلى للاتحاد</w:t>
      </w:r>
    </w:p>
    <w:p w:rsidR="00CE4F66" w:rsidRPr="00CE4F66" w:rsidRDefault="00C52E92" w:rsidP="00CE4F66">
      <w:pPr>
        <w:pStyle w:val="SingleTxt"/>
        <w:rPr>
          <w:w w:val="100"/>
        </w:rPr>
      </w:pPr>
      <w:r>
        <w:rPr>
          <w:rFonts w:hint="cs"/>
          <w:w w:val="100"/>
          <w:rtl/>
          <w:lang w:bidi="ar-AE"/>
        </w:rPr>
        <w:tab/>
      </w:r>
      <w:r w:rsidR="00CE4F66" w:rsidRPr="00CE4F66">
        <w:rPr>
          <w:w w:val="100"/>
          <w:rtl/>
          <w:lang w:bidi="ar-AE"/>
        </w:rPr>
        <w:t>هو السلطة العليا في الدولة ويشكل من حكام جميع الإمارات المكونة للاتحاد أو من يقوم مقامهم في إماراتهم في حال غيابهم أو تعذر حضورهم ولكل إمارة صوت واحد في مداولات المجلس.</w:t>
      </w:r>
    </w:p>
    <w:p w:rsidR="00CE4F66" w:rsidRPr="00CE4F66" w:rsidRDefault="00C52E92" w:rsidP="00C52E92">
      <w:pPr>
        <w:pStyle w:val="SingleTxt"/>
        <w:rPr>
          <w:w w:val="100"/>
          <w:rtl/>
          <w:lang w:bidi="ar-AE"/>
        </w:rPr>
      </w:pPr>
      <w:r>
        <w:rPr>
          <w:rFonts w:hint="cs"/>
          <w:w w:val="100"/>
          <w:rtl/>
          <w:lang w:bidi="ar-AE"/>
        </w:rPr>
        <w:tab/>
      </w:r>
      <w:r w:rsidR="00CE4F66" w:rsidRPr="00CE4F66">
        <w:rPr>
          <w:w w:val="100"/>
          <w:rtl/>
          <w:lang w:bidi="ar-AE"/>
        </w:rPr>
        <w:t>يقوم المجلس الأعلى برسم السياسة العامة للدولة في جميع المسائل الموكولة للاتحاد بمقتضى الدستور والنظر في كل ما من شأنه أن يحقق أهداف الاتحاد والمصالح المشتركة للإمارات الأعضاء بالإضافة إلى التصديق على القوانين الاتحادية والمراسيم والمعاهدات والاتفاقيات الدولية، والموافقة على تعيين رئيس مجلس الوزراء وقبول استقالته وإعفائه من منصبه بناء على اقتراح رئيس الاتحاد والموافقة على تعيين رئيس وقضاة المحكمة الاتحادية العليا وقبول استقالتهم وفصلهم في الأحوال التي ينص عليها الدستور</w:t>
      </w:r>
      <w:r>
        <w:rPr>
          <w:rFonts w:hint="cs"/>
          <w:w w:val="100"/>
          <w:rtl/>
          <w:lang w:bidi="ar-AE"/>
        </w:rPr>
        <w:t>.</w:t>
      </w:r>
      <w:r w:rsidR="00CE4F66" w:rsidRPr="00CE4F66">
        <w:rPr>
          <w:w w:val="100"/>
          <w:rtl/>
          <w:lang w:bidi="ar-AE"/>
        </w:rPr>
        <w:t xml:space="preserve"> كما يق</w:t>
      </w:r>
      <w:r w:rsidR="00DA23BF">
        <w:rPr>
          <w:w w:val="100"/>
          <w:rtl/>
          <w:lang w:bidi="ar-AE"/>
        </w:rPr>
        <w:t>وم المجلس بالرقابة العليا على ش</w:t>
      </w:r>
      <w:r w:rsidR="00DA23BF">
        <w:rPr>
          <w:rFonts w:hint="cs"/>
          <w:w w:val="100"/>
          <w:rtl/>
          <w:lang w:bidi="ar-AE"/>
        </w:rPr>
        <w:t>ؤ</w:t>
      </w:r>
      <w:r w:rsidR="00CE4F66" w:rsidRPr="00CE4F66">
        <w:rPr>
          <w:w w:val="100"/>
          <w:rtl/>
          <w:lang w:bidi="ar-AE"/>
        </w:rPr>
        <w:t xml:space="preserve">ون الاتحاد بوجه عام. حيث نصت المادة 47 من الدستور على أن: </w:t>
      </w:r>
      <w:r>
        <w:rPr>
          <w:rFonts w:hint="cs"/>
          <w:w w:val="100"/>
          <w:rtl/>
          <w:lang w:bidi="ar-AE"/>
        </w:rPr>
        <w:t>”</w:t>
      </w:r>
      <w:r>
        <w:rPr>
          <w:w w:val="100"/>
          <w:rtl/>
          <w:lang w:bidi="ar-AE"/>
        </w:rPr>
        <w:t>يتولى المجلس الأعلى لل</w:t>
      </w:r>
      <w:r>
        <w:rPr>
          <w:rFonts w:hint="cs"/>
          <w:w w:val="100"/>
          <w:rtl/>
          <w:lang w:bidi="ar-AE"/>
        </w:rPr>
        <w:t>ا</w:t>
      </w:r>
      <w:r w:rsidR="00CE4F66" w:rsidRPr="00CE4F66">
        <w:rPr>
          <w:w w:val="100"/>
          <w:rtl/>
          <w:lang w:bidi="ar-AE"/>
        </w:rPr>
        <w:t>تحاد الأمور التالية:</w:t>
      </w:r>
    </w:p>
    <w:p w:rsidR="00CE4F66" w:rsidRPr="00CE4F66" w:rsidRDefault="00C52E92" w:rsidP="00CE4F66">
      <w:pPr>
        <w:pStyle w:val="SingleTxt"/>
        <w:rPr>
          <w:w w:val="100"/>
          <w:rtl/>
          <w:lang w:bidi="ar-AE"/>
        </w:rPr>
      </w:pPr>
      <w:r>
        <w:rPr>
          <w:rFonts w:hint="cs"/>
          <w:w w:val="100"/>
          <w:rtl/>
          <w:lang w:bidi="ar-AE"/>
        </w:rPr>
        <w:tab/>
        <w:t>1 -</w:t>
      </w:r>
      <w:r>
        <w:rPr>
          <w:rFonts w:hint="cs"/>
          <w:w w:val="100"/>
          <w:rtl/>
          <w:lang w:bidi="ar-AE"/>
        </w:rPr>
        <w:tab/>
      </w:r>
      <w:r w:rsidR="00CE4F66" w:rsidRPr="00CE4F66">
        <w:rPr>
          <w:w w:val="100"/>
          <w:rtl/>
          <w:lang w:bidi="ar-AE"/>
        </w:rPr>
        <w:t>رسم السياسة العامة في جميع الم</w:t>
      </w:r>
      <w:r>
        <w:rPr>
          <w:w w:val="100"/>
          <w:rtl/>
          <w:lang w:bidi="ar-AE"/>
        </w:rPr>
        <w:t>سائل الموكولة لل</w:t>
      </w:r>
      <w:r>
        <w:rPr>
          <w:rFonts w:hint="cs"/>
          <w:w w:val="100"/>
          <w:rtl/>
          <w:lang w:bidi="ar-AE"/>
        </w:rPr>
        <w:t>ا</w:t>
      </w:r>
      <w:r w:rsidR="00CE4F66" w:rsidRPr="00CE4F66">
        <w:rPr>
          <w:w w:val="100"/>
          <w:rtl/>
          <w:lang w:bidi="ar-AE"/>
        </w:rPr>
        <w:t>تحاد بمقتضى هذا الدستور والنظر في</w:t>
      </w:r>
      <w:r w:rsidR="0032506A">
        <w:rPr>
          <w:w w:val="100"/>
          <w:rtl/>
          <w:lang w:bidi="ar-AE"/>
        </w:rPr>
        <w:t xml:space="preserve"> كل ما من شأنه أن يحقق أهداف ال</w:t>
      </w:r>
      <w:r w:rsidR="0032506A">
        <w:rPr>
          <w:rFonts w:hint="cs"/>
          <w:w w:val="100"/>
          <w:rtl/>
          <w:lang w:bidi="ar-AE"/>
        </w:rPr>
        <w:t>ا</w:t>
      </w:r>
      <w:r w:rsidR="00CE4F66" w:rsidRPr="00CE4F66">
        <w:rPr>
          <w:w w:val="100"/>
          <w:rtl/>
          <w:lang w:bidi="ar-AE"/>
        </w:rPr>
        <w:t xml:space="preserve">تحاد والمصالح المشتركة للإمارات الأعضاء. </w:t>
      </w:r>
    </w:p>
    <w:p w:rsidR="00CE4F66" w:rsidRPr="00CE4F66" w:rsidRDefault="00C52E92" w:rsidP="00CE4F66">
      <w:pPr>
        <w:pStyle w:val="SingleTxt"/>
        <w:rPr>
          <w:w w:val="100"/>
          <w:rtl/>
          <w:lang w:bidi="ar-AE"/>
        </w:rPr>
      </w:pPr>
      <w:r>
        <w:rPr>
          <w:rFonts w:hint="cs"/>
          <w:w w:val="100"/>
          <w:rtl/>
          <w:lang w:bidi="ar-AE"/>
        </w:rPr>
        <w:tab/>
        <w:t>2 -</w:t>
      </w:r>
      <w:r>
        <w:rPr>
          <w:rFonts w:hint="cs"/>
          <w:w w:val="100"/>
          <w:rtl/>
          <w:lang w:bidi="ar-AE"/>
        </w:rPr>
        <w:tab/>
      </w:r>
      <w:r w:rsidR="00CE4F66" w:rsidRPr="00CE4F66">
        <w:rPr>
          <w:w w:val="100"/>
          <w:rtl/>
          <w:lang w:bidi="ar-AE"/>
        </w:rPr>
        <w:t>التصديق على القوانين الاتحادية المختلفة قبل إصدارها بما في ذلك قوانين الميزانية العامة السن</w:t>
      </w:r>
      <w:r w:rsidR="00DA23BF">
        <w:rPr>
          <w:w w:val="100"/>
          <w:rtl/>
          <w:lang w:bidi="ar-AE"/>
        </w:rPr>
        <w:t>وية لل</w:t>
      </w:r>
      <w:r w:rsidR="00DA23BF">
        <w:rPr>
          <w:rFonts w:hint="cs"/>
          <w:w w:val="100"/>
          <w:rtl/>
          <w:lang w:bidi="ar-AE"/>
        </w:rPr>
        <w:t>ا</w:t>
      </w:r>
      <w:r w:rsidR="00CE4F66" w:rsidRPr="00CE4F66">
        <w:rPr>
          <w:w w:val="100"/>
          <w:rtl/>
          <w:lang w:bidi="ar-AE"/>
        </w:rPr>
        <w:t xml:space="preserve">تحاد والحساب الختامي. </w:t>
      </w:r>
    </w:p>
    <w:p w:rsidR="00CE4F66" w:rsidRPr="00CE4F66" w:rsidRDefault="00C52E92" w:rsidP="00CE4F66">
      <w:pPr>
        <w:pStyle w:val="SingleTxt"/>
        <w:rPr>
          <w:w w:val="100"/>
          <w:rtl/>
          <w:lang w:bidi="ar-AE"/>
        </w:rPr>
      </w:pPr>
      <w:r>
        <w:rPr>
          <w:rFonts w:hint="cs"/>
          <w:w w:val="100"/>
          <w:rtl/>
          <w:lang w:bidi="ar-AE"/>
        </w:rPr>
        <w:tab/>
        <w:t>3 -</w:t>
      </w:r>
      <w:r>
        <w:rPr>
          <w:rFonts w:hint="cs"/>
          <w:w w:val="100"/>
          <w:rtl/>
          <w:lang w:bidi="ar-AE"/>
        </w:rPr>
        <w:tab/>
      </w:r>
      <w:r w:rsidR="00CE4F66" w:rsidRPr="00CE4F66">
        <w:rPr>
          <w:w w:val="100"/>
          <w:rtl/>
          <w:lang w:bidi="ar-AE"/>
        </w:rPr>
        <w:t xml:space="preserve">التصديق على المراسيم المتعلقة بأمور خاضعة بمقتضى أحكام هذا الدستور. </w:t>
      </w:r>
    </w:p>
    <w:p w:rsidR="00CE4F66" w:rsidRPr="00CE4F66" w:rsidRDefault="00C52E92" w:rsidP="00CE4F66">
      <w:pPr>
        <w:pStyle w:val="SingleTxt"/>
        <w:rPr>
          <w:w w:val="100"/>
          <w:rtl/>
          <w:lang w:bidi="ar-AE"/>
        </w:rPr>
      </w:pPr>
      <w:r>
        <w:rPr>
          <w:rFonts w:hint="cs"/>
          <w:w w:val="100"/>
          <w:rtl/>
          <w:lang w:bidi="ar-AE"/>
        </w:rPr>
        <w:tab/>
        <w:t>4 -</w:t>
      </w:r>
      <w:r>
        <w:rPr>
          <w:rFonts w:hint="cs"/>
          <w:w w:val="100"/>
          <w:rtl/>
          <w:lang w:bidi="ar-AE"/>
        </w:rPr>
        <w:tab/>
      </w:r>
      <w:r w:rsidR="00CE4F66" w:rsidRPr="00CE4F66">
        <w:rPr>
          <w:w w:val="100"/>
          <w:rtl/>
          <w:lang w:bidi="ar-AE"/>
        </w:rPr>
        <w:t>التصديق أو موافقة المجلس الأعلى</w:t>
      </w:r>
      <w:r w:rsidR="0032506A">
        <w:rPr>
          <w:w w:val="100"/>
          <w:rtl/>
          <w:lang w:bidi="ar-AE"/>
        </w:rPr>
        <w:t>،</w:t>
      </w:r>
      <w:r w:rsidR="00CE4F66" w:rsidRPr="00CE4F66">
        <w:rPr>
          <w:w w:val="100"/>
          <w:rtl/>
          <w:lang w:bidi="ar-AE"/>
        </w:rPr>
        <w:t xml:space="preserve"> وذلك قب</w:t>
      </w:r>
      <w:r w:rsidR="0032506A">
        <w:rPr>
          <w:w w:val="100"/>
          <w:rtl/>
          <w:lang w:bidi="ar-AE"/>
        </w:rPr>
        <w:t>ل إصدار هذه المراسيم من رئيس ال</w:t>
      </w:r>
      <w:r w:rsidR="0032506A">
        <w:rPr>
          <w:rFonts w:hint="cs"/>
          <w:w w:val="100"/>
          <w:rtl/>
          <w:lang w:bidi="ar-AE"/>
        </w:rPr>
        <w:t>ا</w:t>
      </w:r>
      <w:r w:rsidR="00CE4F66" w:rsidRPr="00CE4F66">
        <w:rPr>
          <w:w w:val="100"/>
          <w:rtl/>
          <w:lang w:bidi="ar-AE"/>
        </w:rPr>
        <w:t xml:space="preserve">تحاد. </w:t>
      </w:r>
    </w:p>
    <w:p w:rsidR="00CE4F66" w:rsidRPr="00CE4F66" w:rsidRDefault="00C52E92" w:rsidP="00CE4F66">
      <w:pPr>
        <w:pStyle w:val="SingleTxt"/>
        <w:rPr>
          <w:w w:val="100"/>
          <w:rtl/>
          <w:lang w:bidi="ar-AE"/>
        </w:rPr>
      </w:pPr>
      <w:r>
        <w:rPr>
          <w:rFonts w:hint="cs"/>
          <w:w w:val="100"/>
          <w:rtl/>
          <w:lang w:bidi="ar-AE"/>
        </w:rPr>
        <w:tab/>
        <w:t>5 -</w:t>
      </w:r>
      <w:r>
        <w:rPr>
          <w:rFonts w:hint="cs"/>
          <w:w w:val="100"/>
          <w:rtl/>
          <w:lang w:bidi="ar-AE"/>
        </w:rPr>
        <w:tab/>
      </w:r>
      <w:r w:rsidR="00CE4F66" w:rsidRPr="00CE4F66">
        <w:rPr>
          <w:w w:val="100"/>
          <w:rtl/>
          <w:lang w:bidi="ar-AE"/>
        </w:rPr>
        <w:t>التصديق على المعاهدات والاتفاقيات الدولية</w:t>
      </w:r>
      <w:r w:rsidR="0032506A">
        <w:rPr>
          <w:w w:val="100"/>
          <w:rtl/>
          <w:lang w:bidi="ar-AE"/>
        </w:rPr>
        <w:t>،</w:t>
      </w:r>
      <w:r w:rsidR="00CE4F66" w:rsidRPr="00CE4F66">
        <w:rPr>
          <w:w w:val="100"/>
          <w:rtl/>
          <w:lang w:bidi="ar-AE"/>
        </w:rPr>
        <w:t xml:space="preserve"> ويتم هذا التصديق بمرسوم. </w:t>
      </w:r>
    </w:p>
    <w:p w:rsidR="00B80000" w:rsidRDefault="00C52E92" w:rsidP="00C53165">
      <w:pPr>
        <w:pStyle w:val="SingleTxt"/>
        <w:rPr>
          <w:lang w:bidi="ar-AE"/>
        </w:rPr>
      </w:pPr>
      <w:r>
        <w:rPr>
          <w:rFonts w:hint="cs"/>
          <w:rtl/>
          <w:lang w:bidi="ar-AE"/>
        </w:rPr>
        <w:tab/>
        <w:t>6 -</w:t>
      </w:r>
      <w:r>
        <w:rPr>
          <w:rFonts w:hint="cs"/>
          <w:rtl/>
          <w:lang w:bidi="ar-AE"/>
        </w:rPr>
        <w:tab/>
      </w:r>
      <w:r w:rsidR="00CE4F66" w:rsidRPr="00CE4F66">
        <w:rPr>
          <w:rtl/>
          <w:lang w:bidi="ar-AE"/>
        </w:rPr>
        <w:t>الموافقة</w:t>
      </w:r>
      <w:r w:rsidR="00670C8C">
        <w:rPr>
          <w:rtl/>
          <w:lang w:bidi="ar-AE"/>
        </w:rPr>
        <w:t xml:space="preserve"> على تعيين رئيس مجلس وزراء ال</w:t>
      </w:r>
      <w:r w:rsidR="00670C8C">
        <w:rPr>
          <w:rFonts w:hint="cs"/>
          <w:rtl/>
          <w:lang w:bidi="ar-AE"/>
        </w:rPr>
        <w:t>ا</w:t>
      </w:r>
      <w:r w:rsidR="00CE4F66" w:rsidRPr="00CE4F66">
        <w:rPr>
          <w:rtl/>
          <w:lang w:bidi="ar-AE"/>
        </w:rPr>
        <w:t>تحاد وقبول استقالته وإعفائه من</w:t>
      </w:r>
      <w:r w:rsidR="0032506A">
        <w:rPr>
          <w:rtl/>
          <w:lang w:bidi="ar-AE"/>
        </w:rPr>
        <w:t xml:space="preserve"> منصبه بناءً على اقتراح رئيس ال</w:t>
      </w:r>
      <w:r w:rsidR="0032506A">
        <w:rPr>
          <w:rFonts w:hint="cs"/>
          <w:rtl/>
          <w:lang w:bidi="ar-AE"/>
        </w:rPr>
        <w:t>ا</w:t>
      </w:r>
      <w:r w:rsidR="00CE4F66" w:rsidRPr="00CE4F66">
        <w:rPr>
          <w:rtl/>
          <w:lang w:bidi="ar-AE"/>
        </w:rPr>
        <w:t>تحاد.</w:t>
      </w:r>
    </w:p>
    <w:p w:rsidR="008828B1" w:rsidRPr="00F93745" w:rsidRDefault="008828B1" w:rsidP="008828B1">
      <w:pPr>
        <w:pStyle w:val="SingleTxt"/>
        <w:rPr>
          <w:rtl/>
          <w:lang w:bidi="ar-AE"/>
        </w:rPr>
      </w:pPr>
      <w:r>
        <w:rPr>
          <w:rFonts w:hint="cs"/>
          <w:rtl/>
          <w:lang w:bidi="ar-AE"/>
        </w:rPr>
        <w:tab/>
        <w:t>7 -</w:t>
      </w:r>
      <w:r>
        <w:rPr>
          <w:rFonts w:hint="cs"/>
          <w:rtl/>
          <w:lang w:bidi="ar-AE"/>
        </w:rPr>
        <w:tab/>
      </w:r>
      <w:r w:rsidRPr="00F93745">
        <w:rPr>
          <w:rtl/>
          <w:lang w:bidi="ar-AE"/>
        </w:rPr>
        <w:t>الموافقة على تعيين رئيس وقضاة المحكمة الاتحادية العليا وقبول استقالاتهم وفصلهم في الأحوال التي ينص عليها هذا الدستور</w:t>
      </w:r>
      <w:r>
        <w:rPr>
          <w:rtl/>
          <w:lang w:bidi="ar-AE"/>
        </w:rPr>
        <w:t>،</w:t>
      </w:r>
      <w:r w:rsidRPr="00F93745">
        <w:rPr>
          <w:rtl/>
          <w:lang w:bidi="ar-AE"/>
        </w:rPr>
        <w:t xml:space="preserve"> ويتم كل ذلك بمراسيم. </w:t>
      </w:r>
    </w:p>
    <w:p w:rsidR="008828B1" w:rsidRPr="00F93745" w:rsidRDefault="008828B1" w:rsidP="008828B1">
      <w:pPr>
        <w:pStyle w:val="SingleTxt"/>
        <w:rPr>
          <w:rtl/>
          <w:lang w:bidi="ar-AE"/>
        </w:rPr>
      </w:pPr>
      <w:r>
        <w:rPr>
          <w:rFonts w:hint="cs"/>
          <w:rtl/>
          <w:lang w:bidi="ar-AE"/>
        </w:rPr>
        <w:tab/>
        <w:t>8 -</w:t>
      </w:r>
      <w:r>
        <w:rPr>
          <w:rFonts w:hint="cs"/>
          <w:rtl/>
          <w:lang w:bidi="ar-AE"/>
        </w:rPr>
        <w:tab/>
      </w:r>
      <w:r w:rsidRPr="00F93745">
        <w:rPr>
          <w:rtl/>
          <w:lang w:bidi="ar-AE"/>
        </w:rPr>
        <w:t>الرقابة العليا على ش</w:t>
      </w:r>
      <w:r>
        <w:rPr>
          <w:rFonts w:hint="cs"/>
          <w:rtl/>
          <w:lang w:bidi="ar-AE"/>
        </w:rPr>
        <w:t>ؤ</w:t>
      </w:r>
      <w:r w:rsidRPr="00F93745">
        <w:rPr>
          <w:rtl/>
          <w:lang w:bidi="ar-AE"/>
        </w:rPr>
        <w:t xml:space="preserve">ون </w:t>
      </w:r>
      <w:r>
        <w:rPr>
          <w:rtl/>
          <w:lang w:bidi="ar-AE"/>
        </w:rPr>
        <w:t xml:space="preserve">الاتحاد </w:t>
      </w:r>
      <w:r w:rsidRPr="00F93745">
        <w:rPr>
          <w:rtl/>
          <w:lang w:bidi="ar-AE"/>
        </w:rPr>
        <w:t xml:space="preserve">بوجه عام. </w:t>
      </w:r>
    </w:p>
    <w:p w:rsidR="008828B1" w:rsidRPr="00F93745" w:rsidRDefault="008828B1" w:rsidP="008828B1">
      <w:pPr>
        <w:pStyle w:val="SingleTxt"/>
        <w:rPr>
          <w:rtl/>
          <w:lang w:bidi="ar-AE"/>
        </w:rPr>
      </w:pPr>
      <w:r>
        <w:rPr>
          <w:rFonts w:hint="cs"/>
          <w:rtl/>
          <w:lang w:bidi="ar-AE"/>
        </w:rPr>
        <w:tab/>
        <w:t>9 -</w:t>
      </w:r>
      <w:r>
        <w:rPr>
          <w:rFonts w:hint="cs"/>
          <w:rtl/>
          <w:lang w:bidi="ar-AE"/>
        </w:rPr>
        <w:tab/>
      </w:r>
      <w:r w:rsidRPr="00F93745">
        <w:rPr>
          <w:rtl/>
          <w:lang w:bidi="ar-AE"/>
        </w:rPr>
        <w:t>أية اختصاصات أخرى منصوص عليه</w:t>
      </w:r>
      <w:r>
        <w:rPr>
          <w:rtl/>
          <w:lang w:bidi="ar-AE"/>
        </w:rPr>
        <w:t>ا في هذا الدستور أو في القوانين</w:t>
      </w:r>
      <w:r>
        <w:rPr>
          <w:rFonts w:hint="cs"/>
          <w:rtl/>
          <w:lang w:bidi="ar-AE"/>
        </w:rPr>
        <w:t> </w:t>
      </w:r>
      <w:r w:rsidRPr="00F93745">
        <w:rPr>
          <w:rtl/>
          <w:lang w:bidi="ar-AE"/>
        </w:rPr>
        <w:t>الاتحادية</w:t>
      </w:r>
      <w:r>
        <w:rPr>
          <w:rFonts w:hint="cs"/>
          <w:rtl/>
          <w:lang w:bidi="ar-AE"/>
        </w:rPr>
        <w:t>“</w:t>
      </w:r>
      <w:r w:rsidRPr="00F93745">
        <w:rPr>
          <w:rtl/>
          <w:lang w:bidi="ar-AE"/>
        </w:rPr>
        <w:t>.</w:t>
      </w:r>
    </w:p>
    <w:p w:rsidR="008828B1" w:rsidRPr="00F93745" w:rsidRDefault="008828B1" w:rsidP="008828B1">
      <w:pPr>
        <w:pStyle w:val="SingleTxt"/>
        <w:rPr>
          <w:rFonts w:hint="cs"/>
          <w:rtl/>
          <w:lang w:bidi="ar-AE"/>
        </w:rPr>
      </w:pPr>
      <w:r>
        <w:rPr>
          <w:rFonts w:hint="cs"/>
          <w:rtl/>
          <w:lang w:bidi="ar-AE"/>
        </w:rPr>
        <w:tab/>
      </w:r>
      <w:r w:rsidRPr="00F93745">
        <w:rPr>
          <w:rtl/>
          <w:lang w:bidi="ar-AE"/>
        </w:rPr>
        <w:t xml:space="preserve">كما نصت المادة </w:t>
      </w:r>
      <w:r>
        <w:rPr>
          <w:rtl/>
          <w:lang w:bidi="ar-AE"/>
        </w:rPr>
        <w:t>49</w:t>
      </w:r>
      <w:r w:rsidRPr="00F93745">
        <w:rPr>
          <w:rtl/>
          <w:lang w:bidi="ar-AE"/>
        </w:rPr>
        <w:t xml:space="preserve"> من الدستور على أن</w:t>
      </w:r>
      <w:r>
        <w:rPr>
          <w:rtl/>
          <w:lang w:bidi="ar-AE"/>
        </w:rPr>
        <w:t>:</w:t>
      </w:r>
      <w:r w:rsidRPr="00F93745">
        <w:rPr>
          <w:rtl/>
          <w:lang w:bidi="ar-AE"/>
        </w:rPr>
        <w:t xml:space="preserve"> </w:t>
      </w:r>
      <w:r>
        <w:rPr>
          <w:rFonts w:hint="cs"/>
          <w:rtl/>
          <w:lang w:bidi="ar-AE"/>
        </w:rPr>
        <w:t>”</w:t>
      </w:r>
      <w:r w:rsidRPr="00F93745">
        <w:rPr>
          <w:rtl/>
          <w:lang w:bidi="ar-AE"/>
        </w:rPr>
        <w:t>تصدر قرارات المجلس الأعلى في المسائل الموضوعية بأغلبية خمسة أعضاء من أعضائه على أن تشمل هذه الأغلبية صوتي إمارتي أبو</w:t>
      </w:r>
      <w:r>
        <w:rPr>
          <w:rFonts w:hint="cs"/>
          <w:rtl/>
          <w:lang w:bidi="ar-AE"/>
        </w:rPr>
        <w:t xml:space="preserve"> </w:t>
      </w:r>
      <w:r w:rsidRPr="00F93745">
        <w:rPr>
          <w:rtl/>
          <w:lang w:bidi="ar-AE"/>
        </w:rPr>
        <w:t>ظبي ودبي</w:t>
      </w:r>
      <w:r>
        <w:rPr>
          <w:rtl/>
          <w:lang w:bidi="ar-AE"/>
        </w:rPr>
        <w:t>.</w:t>
      </w:r>
      <w:r w:rsidRPr="00F93745">
        <w:rPr>
          <w:rtl/>
          <w:lang w:bidi="ar-AE"/>
        </w:rPr>
        <w:t xml:space="preserve"> وتلتزم الأقلية برأي الأغلبية المذكورة</w:t>
      </w:r>
      <w:r>
        <w:rPr>
          <w:rFonts w:hint="cs"/>
          <w:rtl/>
          <w:lang w:bidi="ar-AE"/>
        </w:rPr>
        <w:t>“</w:t>
      </w:r>
      <w:r w:rsidRPr="00F93745">
        <w:rPr>
          <w:rtl/>
          <w:lang w:bidi="ar-AE"/>
        </w:rPr>
        <w:t>. أما قرارات المجلس في المسائل الإجرائية فتصدر بأغلبية الأصوات وتحدد اللائحة الداخلية للمجلس هذه المسائل.</w:t>
      </w:r>
    </w:p>
    <w:p w:rsidR="008828B1" w:rsidRPr="006A4E11" w:rsidRDefault="008828B1" w:rsidP="008828B1">
      <w:pPr>
        <w:pStyle w:val="SingleTxt"/>
        <w:spacing w:after="0" w:line="120" w:lineRule="exact"/>
        <w:rPr>
          <w:rFonts w:hint="cs"/>
          <w:sz w:val="12"/>
          <w:rtl/>
          <w:lang w:bidi="ar-AE"/>
        </w:rPr>
      </w:pPr>
    </w:p>
    <w:p w:rsidR="008828B1" w:rsidRPr="00F93745" w:rsidRDefault="008828B1" w:rsidP="008828B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AE"/>
        </w:rPr>
      </w:pPr>
      <w:r>
        <w:rPr>
          <w:rFonts w:hint="cs"/>
          <w:rtl/>
          <w:lang w:bidi="ar-AE"/>
        </w:rPr>
        <w:tab/>
        <w:t>باء -</w:t>
      </w:r>
      <w:r>
        <w:rPr>
          <w:rFonts w:hint="cs"/>
          <w:rtl/>
          <w:lang w:bidi="ar-AE"/>
        </w:rPr>
        <w:tab/>
      </w:r>
      <w:r w:rsidRPr="00F93745">
        <w:rPr>
          <w:rtl/>
          <w:lang w:bidi="ar-AE"/>
        </w:rPr>
        <w:t xml:space="preserve">رئيس </w:t>
      </w:r>
      <w:r>
        <w:rPr>
          <w:rtl/>
          <w:lang w:bidi="ar-AE"/>
        </w:rPr>
        <w:t>الاتحاد ونائبه</w:t>
      </w:r>
    </w:p>
    <w:p w:rsidR="008828B1" w:rsidRPr="00F93745" w:rsidRDefault="008828B1" w:rsidP="008828B1">
      <w:pPr>
        <w:pStyle w:val="SingleTxt"/>
        <w:rPr>
          <w:rtl/>
          <w:lang w:bidi="ar-AE"/>
        </w:rPr>
      </w:pPr>
      <w:r>
        <w:rPr>
          <w:rFonts w:hint="cs"/>
          <w:rtl/>
          <w:lang w:bidi="ar-AE"/>
        </w:rPr>
        <w:tab/>
      </w:r>
      <w:r w:rsidRPr="00F93745">
        <w:rPr>
          <w:rtl/>
          <w:lang w:bidi="ar-AE"/>
        </w:rPr>
        <w:t xml:space="preserve">ينتخب المجلس الأعلى للاتحاد من بين أعضائه رئيسا للاتحاد ونائبا للرئيس، ويمارس نائب الرئيس جميع اختصاصات الرئيس عند غيابه لأي سبب من الأسباب، ومدة الرئيس ونائبه خمس سنوات ميلادية ويجوز إعادة انتخابهم لذات المنصب. حيث نصت المادة </w:t>
      </w:r>
      <w:r>
        <w:rPr>
          <w:rtl/>
          <w:lang w:bidi="ar-AE"/>
        </w:rPr>
        <w:t>51</w:t>
      </w:r>
      <w:r w:rsidRPr="00F93745">
        <w:rPr>
          <w:rtl/>
          <w:lang w:bidi="ar-AE"/>
        </w:rPr>
        <w:t xml:space="preserve"> من الدستور على أن: </w:t>
      </w:r>
      <w:r>
        <w:rPr>
          <w:rFonts w:hint="cs"/>
          <w:rtl/>
          <w:lang w:bidi="ar-AE"/>
        </w:rPr>
        <w:t>”</w:t>
      </w:r>
      <w:r w:rsidRPr="00F93745">
        <w:rPr>
          <w:rtl/>
          <w:lang w:bidi="ar-AE"/>
        </w:rPr>
        <w:t>ينتخب المجلس الأعلى ل</w:t>
      </w:r>
      <w:r>
        <w:rPr>
          <w:rFonts w:hint="cs"/>
          <w:rtl/>
          <w:lang w:bidi="ar-AE"/>
        </w:rPr>
        <w:t>لا</w:t>
      </w:r>
      <w:r w:rsidRPr="00F93745">
        <w:rPr>
          <w:rtl/>
          <w:lang w:bidi="ar-AE"/>
        </w:rPr>
        <w:t>تحاد من بين أعضائه رئيسا ل</w:t>
      </w:r>
      <w:r>
        <w:rPr>
          <w:rFonts w:hint="cs"/>
          <w:rtl/>
          <w:lang w:bidi="ar-AE"/>
        </w:rPr>
        <w:t>لا</w:t>
      </w:r>
      <w:r w:rsidRPr="00F93745">
        <w:rPr>
          <w:rtl/>
          <w:lang w:bidi="ar-AE"/>
        </w:rPr>
        <w:t xml:space="preserve">تحاد ونائباً لرئيس </w:t>
      </w:r>
      <w:r>
        <w:rPr>
          <w:rtl/>
          <w:lang w:bidi="ar-AE"/>
        </w:rPr>
        <w:t xml:space="preserve">الاتحاد </w:t>
      </w:r>
      <w:r w:rsidRPr="00F93745">
        <w:rPr>
          <w:rtl/>
          <w:lang w:bidi="ar-AE"/>
        </w:rPr>
        <w:t xml:space="preserve">ويمارس نائب رئيس </w:t>
      </w:r>
      <w:r>
        <w:rPr>
          <w:rtl/>
          <w:lang w:bidi="ar-AE"/>
        </w:rPr>
        <w:t xml:space="preserve">الاتحاد </w:t>
      </w:r>
      <w:r w:rsidRPr="00F93745">
        <w:rPr>
          <w:rtl/>
          <w:lang w:bidi="ar-AE"/>
        </w:rPr>
        <w:t>جميع اختصا</w:t>
      </w:r>
      <w:r>
        <w:rPr>
          <w:rtl/>
          <w:lang w:bidi="ar-AE"/>
        </w:rPr>
        <w:t>صات الرئيس عند غيابه لأي سبب من</w:t>
      </w:r>
      <w:r>
        <w:rPr>
          <w:rFonts w:hint="cs"/>
          <w:rtl/>
          <w:lang w:bidi="ar-AE"/>
        </w:rPr>
        <w:t> </w:t>
      </w:r>
      <w:r w:rsidRPr="00F93745">
        <w:rPr>
          <w:rtl/>
          <w:lang w:bidi="ar-AE"/>
        </w:rPr>
        <w:t>الأسباب</w:t>
      </w:r>
      <w:r>
        <w:rPr>
          <w:rFonts w:hint="cs"/>
          <w:rtl/>
          <w:lang w:bidi="ar-AE"/>
        </w:rPr>
        <w:t>“</w:t>
      </w:r>
      <w:r w:rsidRPr="00F93745">
        <w:rPr>
          <w:rtl/>
          <w:lang w:bidi="ar-AE"/>
        </w:rPr>
        <w:t>.</w:t>
      </w:r>
    </w:p>
    <w:p w:rsidR="008828B1" w:rsidRPr="00F93745" w:rsidRDefault="008828B1" w:rsidP="008828B1">
      <w:pPr>
        <w:pStyle w:val="SingleTxt"/>
        <w:rPr>
          <w:rtl/>
          <w:lang w:bidi="ar-AE"/>
        </w:rPr>
      </w:pPr>
      <w:r>
        <w:rPr>
          <w:rFonts w:hint="cs"/>
          <w:rtl/>
          <w:lang w:bidi="ar-AE"/>
        </w:rPr>
        <w:tab/>
      </w:r>
      <w:r w:rsidRPr="00F93745">
        <w:rPr>
          <w:rtl/>
          <w:lang w:bidi="ar-AE"/>
        </w:rPr>
        <w:t xml:space="preserve">كما نصت المادة </w:t>
      </w:r>
      <w:r>
        <w:rPr>
          <w:rtl/>
          <w:lang w:bidi="ar-AE"/>
        </w:rPr>
        <w:t>54</w:t>
      </w:r>
      <w:r w:rsidRPr="00F93745">
        <w:rPr>
          <w:rtl/>
          <w:lang w:bidi="ar-AE"/>
        </w:rPr>
        <w:t xml:space="preserve"> منه على أن </w:t>
      </w:r>
      <w:r>
        <w:rPr>
          <w:rFonts w:hint="cs"/>
          <w:rtl/>
          <w:lang w:bidi="ar-AE"/>
        </w:rPr>
        <w:t>”</w:t>
      </w:r>
      <w:r w:rsidRPr="00F93745">
        <w:rPr>
          <w:rtl/>
          <w:lang w:bidi="ar-AE"/>
        </w:rPr>
        <w:t xml:space="preserve">يباشر رئيس </w:t>
      </w:r>
      <w:r>
        <w:rPr>
          <w:rtl/>
          <w:lang w:bidi="ar-AE"/>
        </w:rPr>
        <w:t xml:space="preserve">الاتحاد </w:t>
      </w:r>
      <w:r w:rsidRPr="00F93745">
        <w:rPr>
          <w:rtl/>
          <w:lang w:bidi="ar-AE"/>
        </w:rPr>
        <w:t>الاختصاصات التالية:</w:t>
      </w:r>
    </w:p>
    <w:p w:rsidR="008828B1" w:rsidRPr="00F93745" w:rsidRDefault="008828B1" w:rsidP="008828B1">
      <w:pPr>
        <w:pStyle w:val="SingleTxt"/>
        <w:rPr>
          <w:rtl/>
          <w:lang w:bidi="ar-AE"/>
        </w:rPr>
      </w:pPr>
      <w:r>
        <w:rPr>
          <w:rFonts w:hint="cs"/>
          <w:rtl/>
          <w:lang w:bidi="ar-AE"/>
        </w:rPr>
        <w:tab/>
        <w:t>1 -</w:t>
      </w:r>
      <w:r>
        <w:rPr>
          <w:rFonts w:hint="cs"/>
          <w:rtl/>
          <w:lang w:bidi="ar-AE"/>
        </w:rPr>
        <w:tab/>
      </w:r>
      <w:r w:rsidRPr="00F93745">
        <w:rPr>
          <w:rtl/>
          <w:lang w:bidi="ar-AE"/>
        </w:rPr>
        <w:t>يرأس المجلس الأعلى</w:t>
      </w:r>
      <w:r>
        <w:rPr>
          <w:rtl/>
          <w:lang w:bidi="ar-AE"/>
        </w:rPr>
        <w:t>،</w:t>
      </w:r>
      <w:r w:rsidRPr="00F93745">
        <w:rPr>
          <w:rtl/>
          <w:lang w:bidi="ar-AE"/>
        </w:rPr>
        <w:t xml:space="preserve"> ويدير مناقشاته. </w:t>
      </w:r>
    </w:p>
    <w:p w:rsidR="008828B1" w:rsidRPr="00F93745" w:rsidRDefault="008828B1" w:rsidP="008828B1">
      <w:pPr>
        <w:pStyle w:val="SingleTxt"/>
        <w:rPr>
          <w:rtl/>
          <w:lang w:bidi="ar-AE"/>
        </w:rPr>
      </w:pPr>
      <w:r>
        <w:rPr>
          <w:rFonts w:hint="cs"/>
          <w:rtl/>
          <w:lang w:bidi="ar-AE"/>
        </w:rPr>
        <w:tab/>
        <w:t>2 -</w:t>
      </w:r>
      <w:r>
        <w:rPr>
          <w:rFonts w:hint="cs"/>
          <w:rtl/>
          <w:lang w:bidi="ar-AE"/>
        </w:rPr>
        <w:tab/>
      </w:r>
      <w:r w:rsidRPr="00F93745">
        <w:rPr>
          <w:rtl/>
          <w:lang w:bidi="ar-AE"/>
        </w:rPr>
        <w:t>يدعو المجلس الأعلى للاجتماع</w:t>
      </w:r>
      <w:r>
        <w:rPr>
          <w:rtl/>
          <w:lang w:bidi="ar-AE"/>
        </w:rPr>
        <w:t>،</w:t>
      </w:r>
      <w:r w:rsidRPr="00F93745">
        <w:rPr>
          <w:rtl/>
          <w:lang w:bidi="ar-AE"/>
        </w:rPr>
        <w:t xml:space="preserve"> ويفض اجتماعاته</w:t>
      </w:r>
      <w:r>
        <w:rPr>
          <w:rtl/>
          <w:lang w:bidi="ar-AE"/>
        </w:rPr>
        <w:t>،</w:t>
      </w:r>
      <w:r w:rsidRPr="00F93745">
        <w:rPr>
          <w:rtl/>
          <w:lang w:bidi="ar-AE"/>
        </w:rPr>
        <w:t xml:space="preserve"> وفقاً للقواعد الإجرائية التي يقررها المجلس في لائحته الداخلية ويجب دعوة </w:t>
      </w:r>
      <w:r>
        <w:rPr>
          <w:rtl/>
          <w:lang w:bidi="ar-AE"/>
        </w:rPr>
        <w:t>المجلس للاجتماع متى طلب ذلك أحد</w:t>
      </w:r>
      <w:r>
        <w:rPr>
          <w:rFonts w:hint="cs"/>
          <w:rtl/>
          <w:lang w:bidi="ar-AE"/>
        </w:rPr>
        <w:t> </w:t>
      </w:r>
      <w:r w:rsidRPr="00F93745">
        <w:rPr>
          <w:rtl/>
          <w:lang w:bidi="ar-AE"/>
        </w:rPr>
        <w:t xml:space="preserve">أعضائه. </w:t>
      </w:r>
    </w:p>
    <w:p w:rsidR="008828B1" w:rsidRPr="00F93745" w:rsidRDefault="008828B1" w:rsidP="008828B1">
      <w:pPr>
        <w:pStyle w:val="SingleTxt"/>
        <w:rPr>
          <w:rtl/>
          <w:lang w:bidi="ar-AE"/>
        </w:rPr>
      </w:pPr>
      <w:r>
        <w:rPr>
          <w:rFonts w:hint="cs"/>
          <w:rtl/>
          <w:lang w:bidi="ar-AE"/>
        </w:rPr>
        <w:tab/>
        <w:t>3 -</w:t>
      </w:r>
      <w:r>
        <w:rPr>
          <w:rFonts w:hint="cs"/>
          <w:rtl/>
          <w:lang w:bidi="ar-AE"/>
        </w:rPr>
        <w:tab/>
      </w:r>
      <w:r w:rsidRPr="00F93745">
        <w:rPr>
          <w:rtl/>
          <w:lang w:bidi="ar-AE"/>
        </w:rPr>
        <w:t xml:space="preserve">يدعو لاجتماع مشترك بين المجلس الأعلى ومجلس وزراء </w:t>
      </w:r>
      <w:r>
        <w:rPr>
          <w:rtl/>
          <w:lang w:bidi="ar-AE"/>
        </w:rPr>
        <w:t>الاتحاد كلما</w:t>
      </w:r>
      <w:r>
        <w:rPr>
          <w:rFonts w:hint="cs"/>
          <w:rtl/>
          <w:lang w:bidi="ar-AE"/>
        </w:rPr>
        <w:t> </w:t>
      </w:r>
      <w:r w:rsidRPr="00F93745">
        <w:rPr>
          <w:rtl/>
          <w:lang w:bidi="ar-AE"/>
        </w:rPr>
        <w:t xml:space="preserve">اقتضت الضرورة ذلك. </w:t>
      </w:r>
    </w:p>
    <w:p w:rsidR="008828B1" w:rsidRPr="00F93745" w:rsidRDefault="008828B1" w:rsidP="008828B1">
      <w:pPr>
        <w:pStyle w:val="SingleTxt"/>
        <w:rPr>
          <w:rtl/>
          <w:lang w:bidi="ar-AE"/>
        </w:rPr>
      </w:pPr>
      <w:r>
        <w:rPr>
          <w:rFonts w:hint="cs"/>
          <w:rtl/>
          <w:lang w:bidi="ar-AE"/>
        </w:rPr>
        <w:tab/>
        <w:t>4 -</w:t>
      </w:r>
      <w:r>
        <w:rPr>
          <w:rFonts w:hint="cs"/>
          <w:rtl/>
          <w:lang w:bidi="ar-AE"/>
        </w:rPr>
        <w:tab/>
      </w:r>
      <w:r w:rsidRPr="00F93745">
        <w:rPr>
          <w:rtl/>
          <w:lang w:bidi="ar-AE"/>
        </w:rPr>
        <w:t>يوقع القوانين والمراسيم والقرارات الاتحادية ا</w:t>
      </w:r>
      <w:r>
        <w:rPr>
          <w:rtl/>
          <w:lang w:bidi="ar-AE"/>
        </w:rPr>
        <w:t>لتي يصدق عليها المجلس الأعلى</w:t>
      </w:r>
      <w:r>
        <w:rPr>
          <w:rFonts w:hint="cs"/>
          <w:rtl/>
          <w:lang w:bidi="ar-AE"/>
        </w:rPr>
        <w:t> </w:t>
      </w:r>
      <w:r w:rsidRPr="00F93745">
        <w:rPr>
          <w:rtl/>
          <w:lang w:bidi="ar-AE"/>
        </w:rPr>
        <w:t xml:space="preserve">ويصدرها. </w:t>
      </w:r>
    </w:p>
    <w:p w:rsidR="008828B1" w:rsidRPr="00F93745" w:rsidRDefault="008828B1" w:rsidP="008828B1">
      <w:pPr>
        <w:pStyle w:val="SingleTxt"/>
        <w:rPr>
          <w:rtl/>
          <w:lang w:bidi="ar-AE"/>
        </w:rPr>
      </w:pPr>
      <w:r>
        <w:rPr>
          <w:rFonts w:hint="cs"/>
          <w:rtl/>
          <w:lang w:bidi="ar-AE"/>
        </w:rPr>
        <w:tab/>
        <w:t>5 -</w:t>
      </w:r>
      <w:r>
        <w:rPr>
          <w:rFonts w:hint="cs"/>
          <w:rtl/>
          <w:lang w:bidi="ar-AE"/>
        </w:rPr>
        <w:tab/>
      </w:r>
      <w:r w:rsidRPr="00F93745">
        <w:rPr>
          <w:rtl/>
          <w:lang w:bidi="ar-AE"/>
        </w:rPr>
        <w:t xml:space="preserve">يعين رئيس مجلس وزراء </w:t>
      </w:r>
      <w:r>
        <w:rPr>
          <w:rtl/>
          <w:lang w:bidi="ar-AE"/>
        </w:rPr>
        <w:t xml:space="preserve">الاتحاد </w:t>
      </w:r>
      <w:r w:rsidRPr="00F93745">
        <w:rPr>
          <w:rtl/>
          <w:lang w:bidi="ar-AE"/>
        </w:rPr>
        <w:t xml:space="preserve">ويقبل استقالته ويعفيه من منصبه بموافقة المجلس الأعلى كما يعين نائب رئيس مجلس وزراء </w:t>
      </w:r>
      <w:r>
        <w:rPr>
          <w:rtl/>
          <w:lang w:bidi="ar-AE"/>
        </w:rPr>
        <w:t xml:space="preserve">الاتحاد </w:t>
      </w:r>
      <w:r w:rsidRPr="00F93745">
        <w:rPr>
          <w:rtl/>
          <w:lang w:bidi="ar-AE"/>
        </w:rPr>
        <w:t xml:space="preserve">والوزراء ويقبل استقالاتهم ويعفيهم من مناصبهم بناءً على اقتراح رئيس مجلس وزراء الاتحاد. </w:t>
      </w:r>
    </w:p>
    <w:p w:rsidR="008828B1" w:rsidRPr="00F93745" w:rsidRDefault="008828B1" w:rsidP="008828B1">
      <w:pPr>
        <w:pStyle w:val="SingleTxt"/>
        <w:rPr>
          <w:rtl/>
          <w:lang w:bidi="ar-AE"/>
        </w:rPr>
      </w:pPr>
      <w:r>
        <w:rPr>
          <w:rFonts w:hint="cs"/>
          <w:rtl/>
          <w:lang w:bidi="ar-AE"/>
        </w:rPr>
        <w:tab/>
        <w:t>6 -</w:t>
      </w:r>
      <w:r>
        <w:rPr>
          <w:rFonts w:hint="cs"/>
          <w:rtl/>
          <w:lang w:bidi="ar-AE"/>
        </w:rPr>
        <w:tab/>
      </w:r>
      <w:r w:rsidRPr="00F93745">
        <w:rPr>
          <w:rtl/>
          <w:lang w:bidi="ar-AE"/>
        </w:rPr>
        <w:t>يعين الممثلين الدبلوماسيين للاتحاد لدى الدول الأجنبية وغيرهم من كبار الموظفين الاتحاديين المدنيين والعسكريين</w:t>
      </w:r>
      <w:r>
        <w:rPr>
          <w:rFonts w:hint="cs"/>
          <w:rtl/>
          <w:lang w:bidi="ar-AE"/>
        </w:rPr>
        <w:t>،</w:t>
      </w:r>
      <w:r w:rsidRPr="00F93745">
        <w:rPr>
          <w:rtl/>
          <w:lang w:bidi="ar-AE"/>
        </w:rPr>
        <w:t xml:space="preserve"> باستثناء رئيس وقضاة المحكمة الاتحادية العليا</w:t>
      </w:r>
      <w:r>
        <w:rPr>
          <w:rFonts w:hint="cs"/>
          <w:rtl/>
          <w:lang w:bidi="ar-AE"/>
        </w:rPr>
        <w:t>،</w:t>
      </w:r>
      <w:r w:rsidRPr="00F93745">
        <w:rPr>
          <w:rtl/>
          <w:lang w:bidi="ar-AE"/>
        </w:rPr>
        <w:t xml:space="preserve"> ويقبل استقالاتهم ويعزلهم بناءً على موافقة مجلس وزراء </w:t>
      </w:r>
      <w:r>
        <w:rPr>
          <w:rtl/>
          <w:lang w:bidi="ar-AE"/>
        </w:rPr>
        <w:t>الاتحاد</w:t>
      </w:r>
      <w:r>
        <w:rPr>
          <w:rFonts w:hint="cs"/>
          <w:rtl/>
          <w:lang w:bidi="ar-AE"/>
        </w:rPr>
        <w:t>،</w:t>
      </w:r>
      <w:r>
        <w:rPr>
          <w:rtl/>
          <w:lang w:bidi="ar-AE"/>
        </w:rPr>
        <w:t xml:space="preserve"> </w:t>
      </w:r>
      <w:r w:rsidRPr="00F93745">
        <w:rPr>
          <w:rtl/>
          <w:lang w:bidi="ar-AE"/>
        </w:rPr>
        <w:t xml:space="preserve">ويتم هذا التعيين أو قبول الاستقالة أو العزل بمراسيم وطبقاً للقوانين الاتحادية. </w:t>
      </w:r>
    </w:p>
    <w:p w:rsidR="008828B1" w:rsidRPr="00F93745" w:rsidRDefault="008828B1" w:rsidP="008828B1">
      <w:pPr>
        <w:pStyle w:val="SingleTxt"/>
        <w:rPr>
          <w:rtl/>
          <w:lang w:bidi="ar-AE"/>
        </w:rPr>
      </w:pPr>
      <w:r>
        <w:rPr>
          <w:rFonts w:hint="cs"/>
          <w:rtl/>
          <w:lang w:bidi="ar-AE"/>
        </w:rPr>
        <w:tab/>
        <w:t>7 -</w:t>
      </w:r>
      <w:r>
        <w:rPr>
          <w:rFonts w:hint="cs"/>
          <w:rtl/>
          <w:lang w:bidi="ar-AE"/>
        </w:rPr>
        <w:tab/>
      </w:r>
      <w:r w:rsidRPr="00F93745">
        <w:rPr>
          <w:rtl/>
          <w:lang w:bidi="ar-AE"/>
        </w:rPr>
        <w:t>يوقع أوراق اعتماد الممثلين الدبلوماسيين ل</w:t>
      </w:r>
      <w:r>
        <w:rPr>
          <w:rFonts w:hint="cs"/>
          <w:rtl/>
          <w:lang w:bidi="ar-AE"/>
        </w:rPr>
        <w:t>لا</w:t>
      </w:r>
      <w:r w:rsidRPr="00F93745">
        <w:rPr>
          <w:rtl/>
          <w:lang w:bidi="ar-AE"/>
        </w:rPr>
        <w:t xml:space="preserve">تحاد لدى الدول والهيئات الأجنبية ويقبل اعتماد الممثلين الدبلوماسيين والقنصليين للدول الأجنبية لدى </w:t>
      </w:r>
      <w:r>
        <w:rPr>
          <w:rtl/>
          <w:lang w:bidi="ar-AE"/>
        </w:rPr>
        <w:t xml:space="preserve">الاتحاد </w:t>
      </w:r>
      <w:r w:rsidRPr="00F93745">
        <w:rPr>
          <w:rtl/>
          <w:lang w:bidi="ar-AE"/>
        </w:rPr>
        <w:t xml:space="preserve">ويتلقى أوراق اعتمادهم كما يوقع وثائق تعيين وبراءات اعتماد الممثلين. </w:t>
      </w:r>
    </w:p>
    <w:p w:rsidR="008828B1" w:rsidRPr="00F93745" w:rsidRDefault="008828B1" w:rsidP="008828B1">
      <w:pPr>
        <w:pStyle w:val="SingleTxt"/>
        <w:rPr>
          <w:rtl/>
          <w:lang w:bidi="ar-AE"/>
        </w:rPr>
      </w:pPr>
      <w:r>
        <w:rPr>
          <w:rFonts w:hint="cs"/>
          <w:rtl/>
          <w:lang w:bidi="ar-AE"/>
        </w:rPr>
        <w:tab/>
        <w:t>8 -</w:t>
      </w:r>
      <w:r>
        <w:rPr>
          <w:rFonts w:hint="cs"/>
          <w:rtl/>
          <w:lang w:bidi="ar-AE"/>
        </w:rPr>
        <w:tab/>
      </w:r>
      <w:r w:rsidRPr="00F93745">
        <w:rPr>
          <w:rtl/>
          <w:lang w:bidi="ar-AE"/>
        </w:rPr>
        <w:t xml:space="preserve">يشرف على تنفيذ القوانين والمراسيم والقرارات الاتحادية بواسطة مجلس وزراء </w:t>
      </w:r>
      <w:r>
        <w:rPr>
          <w:rtl/>
          <w:lang w:bidi="ar-AE"/>
        </w:rPr>
        <w:t xml:space="preserve">الاتحاد </w:t>
      </w:r>
      <w:r w:rsidRPr="00F93745">
        <w:rPr>
          <w:rtl/>
          <w:lang w:bidi="ar-AE"/>
        </w:rPr>
        <w:t xml:space="preserve">والوزراء المختصين. </w:t>
      </w:r>
    </w:p>
    <w:p w:rsidR="008828B1" w:rsidRPr="00F93745" w:rsidRDefault="008828B1" w:rsidP="008828B1">
      <w:pPr>
        <w:pStyle w:val="SingleTxt"/>
        <w:rPr>
          <w:rtl/>
          <w:lang w:bidi="ar-AE"/>
        </w:rPr>
      </w:pPr>
      <w:r>
        <w:rPr>
          <w:rFonts w:hint="cs"/>
          <w:rtl/>
          <w:lang w:bidi="ar-AE"/>
        </w:rPr>
        <w:tab/>
        <w:t>9 -</w:t>
      </w:r>
      <w:r>
        <w:rPr>
          <w:rFonts w:hint="cs"/>
          <w:rtl/>
          <w:lang w:bidi="ar-AE"/>
        </w:rPr>
        <w:tab/>
      </w:r>
      <w:r w:rsidRPr="00F93745">
        <w:rPr>
          <w:rtl/>
          <w:lang w:bidi="ar-AE"/>
        </w:rPr>
        <w:t xml:space="preserve">يمثل </w:t>
      </w:r>
      <w:r>
        <w:rPr>
          <w:rtl/>
          <w:lang w:bidi="ar-AE"/>
        </w:rPr>
        <w:t xml:space="preserve">الاتحاد </w:t>
      </w:r>
      <w:r w:rsidRPr="00F93745">
        <w:rPr>
          <w:rtl/>
          <w:lang w:bidi="ar-AE"/>
        </w:rPr>
        <w:t>في الداخل وتجاه الدول الأخرى</w:t>
      </w:r>
      <w:r>
        <w:rPr>
          <w:rtl/>
          <w:lang w:bidi="ar-AE"/>
        </w:rPr>
        <w:t>،</w:t>
      </w:r>
      <w:r w:rsidRPr="00F93745">
        <w:rPr>
          <w:rtl/>
          <w:lang w:bidi="ar-AE"/>
        </w:rPr>
        <w:t xml:space="preserve"> وفي جميع العلاقات الدولية. </w:t>
      </w:r>
    </w:p>
    <w:p w:rsidR="008828B1" w:rsidRPr="00F93745" w:rsidRDefault="008828B1" w:rsidP="008828B1">
      <w:pPr>
        <w:pStyle w:val="SingleTxt"/>
        <w:rPr>
          <w:rtl/>
          <w:lang w:bidi="ar-AE"/>
        </w:rPr>
      </w:pPr>
      <w:r>
        <w:rPr>
          <w:rFonts w:hint="cs"/>
          <w:rtl/>
          <w:lang w:bidi="ar-AE"/>
        </w:rPr>
        <w:tab/>
        <w:t>10 -</w:t>
      </w:r>
      <w:r>
        <w:rPr>
          <w:rFonts w:hint="cs"/>
          <w:rtl/>
          <w:lang w:bidi="ar-AE"/>
        </w:rPr>
        <w:tab/>
      </w:r>
      <w:r w:rsidRPr="00F93745">
        <w:rPr>
          <w:rtl/>
          <w:lang w:bidi="ar-AE"/>
        </w:rPr>
        <w:t xml:space="preserve">يمارس حق العفو أو تخفيف العقوبة ويصادق على أحكام الإعدام وفقاً لأحكام الدستور والقوانين الاتحادية. </w:t>
      </w:r>
    </w:p>
    <w:p w:rsidR="008828B1" w:rsidRPr="00F93745" w:rsidRDefault="008828B1" w:rsidP="008828B1">
      <w:pPr>
        <w:pStyle w:val="SingleTxt"/>
        <w:rPr>
          <w:rtl/>
          <w:lang w:bidi="ar-AE"/>
        </w:rPr>
      </w:pPr>
      <w:r>
        <w:rPr>
          <w:rFonts w:hint="cs"/>
          <w:rtl/>
          <w:lang w:bidi="ar-AE"/>
        </w:rPr>
        <w:tab/>
        <w:t>11 -</w:t>
      </w:r>
      <w:r>
        <w:rPr>
          <w:rFonts w:hint="cs"/>
          <w:rtl/>
          <w:lang w:bidi="ar-AE"/>
        </w:rPr>
        <w:tab/>
      </w:r>
      <w:r w:rsidRPr="00F93745">
        <w:rPr>
          <w:rtl/>
          <w:lang w:bidi="ar-AE"/>
        </w:rPr>
        <w:t xml:space="preserve">يمنح أوسمة وأنواط الشرف العسكرية والمدنية وفقاً للقوانين الخاصة بهذه الأوسمة والأنواط. </w:t>
      </w:r>
    </w:p>
    <w:p w:rsidR="008828B1" w:rsidRPr="00F93745" w:rsidRDefault="008828B1" w:rsidP="008828B1">
      <w:pPr>
        <w:pStyle w:val="SingleTxt"/>
        <w:rPr>
          <w:rFonts w:hint="cs"/>
        </w:rPr>
      </w:pPr>
      <w:r>
        <w:rPr>
          <w:rFonts w:hint="cs"/>
          <w:rtl/>
          <w:lang w:bidi="ar-AE"/>
        </w:rPr>
        <w:tab/>
        <w:t>12 -</w:t>
      </w:r>
      <w:r>
        <w:rPr>
          <w:rFonts w:hint="cs"/>
          <w:rtl/>
          <w:lang w:bidi="ar-AE"/>
        </w:rPr>
        <w:tab/>
      </w:r>
      <w:r w:rsidRPr="00F93745">
        <w:rPr>
          <w:rtl/>
          <w:lang w:bidi="ar-AE"/>
        </w:rPr>
        <w:t>أية اختصاصات أخرى يخوله إياها المجلس الأعلى أو تخول له بمقتضى أحكام هذا الدستور أو القوانين الاتحادية</w:t>
      </w:r>
      <w:r>
        <w:rPr>
          <w:rFonts w:hint="cs"/>
          <w:rtl/>
          <w:lang w:bidi="ar-AE"/>
        </w:rPr>
        <w:t>“</w:t>
      </w:r>
      <w:r w:rsidRPr="00F93745">
        <w:rPr>
          <w:rtl/>
          <w:lang w:bidi="ar-AE"/>
        </w:rPr>
        <w:t xml:space="preserve">. </w:t>
      </w:r>
    </w:p>
    <w:p w:rsidR="008828B1" w:rsidRPr="00352A15" w:rsidRDefault="008828B1" w:rsidP="008828B1">
      <w:pPr>
        <w:pStyle w:val="SingleTxt"/>
        <w:spacing w:after="0" w:line="120" w:lineRule="exact"/>
        <w:rPr>
          <w:sz w:val="12"/>
          <w:rtl/>
          <w:lang w:bidi="ar-AE"/>
        </w:rPr>
      </w:pPr>
    </w:p>
    <w:p w:rsidR="008828B1" w:rsidRPr="00F93745" w:rsidRDefault="008828B1" w:rsidP="008828B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AE"/>
        </w:rPr>
      </w:pPr>
      <w:r>
        <w:rPr>
          <w:rFonts w:hint="cs"/>
          <w:rtl/>
          <w:lang w:bidi="ar-AE"/>
        </w:rPr>
        <w:tab/>
        <w:t>جيم -</w:t>
      </w:r>
      <w:r>
        <w:rPr>
          <w:rFonts w:hint="cs"/>
          <w:rtl/>
          <w:lang w:bidi="ar-AE"/>
        </w:rPr>
        <w:tab/>
      </w:r>
      <w:r>
        <w:rPr>
          <w:rtl/>
          <w:lang w:bidi="ar-AE"/>
        </w:rPr>
        <w:t>مجلس وزراء الاتحاد</w:t>
      </w:r>
    </w:p>
    <w:p w:rsidR="008828B1" w:rsidRDefault="008828B1" w:rsidP="008828B1">
      <w:pPr>
        <w:pStyle w:val="SingleTxt"/>
        <w:rPr>
          <w:rFonts w:hint="cs"/>
          <w:rtl/>
          <w:lang w:bidi="ar-AE"/>
        </w:rPr>
      </w:pPr>
      <w:r>
        <w:rPr>
          <w:rFonts w:hint="cs"/>
          <w:rtl/>
          <w:lang w:bidi="ar-AE"/>
        </w:rPr>
        <w:tab/>
        <w:t>حسب نص المادة 55 من الدستور، ”</w:t>
      </w:r>
      <w:r w:rsidRPr="00F93745">
        <w:rPr>
          <w:rtl/>
          <w:lang w:bidi="ar-AE"/>
        </w:rPr>
        <w:t>يتكون مجلس الوزراء الاتحادي من رئيس مجلس الوزراء ونائبه وعدد من الوزراء</w:t>
      </w:r>
      <w:r>
        <w:rPr>
          <w:rFonts w:hint="cs"/>
          <w:rtl/>
          <w:lang w:bidi="ar-AE"/>
        </w:rPr>
        <w:t xml:space="preserve">“، </w:t>
      </w:r>
      <w:r w:rsidRPr="00F93745">
        <w:rPr>
          <w:rtl/>
          <w:lang w:bidi="ar-AE"/>
        </w:rPr>
        <w:t xml:space="preserve">كما نصت المادة </w:t>
      </w:r>
      <w:r>
        <w:rPr>
          <w:rtl/>
          <w:lang w:bidi="ar-AE"/>
        </w:rPr>
        <w:t>56</w:t>
      </w:r>
      <w:r w:rsidRPr="00F93745">
        <w:rPr>
          <w:rtl/>
          <w:lang w:bidi="ar-AE"/>
        </w:rPr>
        <w:t xml:space="preserve"> منه على أن</w:t>
      </w:r>
      <w:r>
        <w:rPr>
          <w:rtl/>
          <w:lang w:bidi="ar-AE"/>
        </w:rPr>
        <w:t>:</w:t>
      </w:r>
      <w:r w:rsidRPr="00F93745">
        <w:rPr>
          <w:rtl/>
          <w:lang w:bidi="ar-AE"/>
        </w:rPr>
        <w:t xml:space="preserve"> </w:t>
      </w:r>
      <w:r>
        <w:rPr>
          <w:rFonts w:hint="cs"/>
          <w:rtl/>
          <w:lang w:bidi="ar-AE"/>
        </w:rPr>
        <w:t>”</w:t>
      </w:r>
      <w:r w:rsidRPr="00F93745">
        <w:rPr>
          <w:rtl/>
          <w:lang w:bidi="ar-AE"/>
        </w:rPr>
        <w:t xml:space="preserve">يكون اختيار الوزراء من بين مواطني </w:t>
      </w:r>
      <w:r>
        <w:rPr>
          <w:rtl/>
          <w:lang w:bidi="ar-AE"/>
        </w:rPr>
        <w:t xml:space="preserve">الاتحاد </w:t>
      </w:r>
      <w:r w:rsidRPr="00F93745">
        <w:rPr>
          <w:rtl/>
          <w:lang w:bidi="ar-AE"/>
        </w:rPr>
        <w:t>المشهود لهم بالكفاءة والخبرة</w:t>
      </w:r>
      <w:r>
        <w:rPr>
          <w:rFonts w:hint="cs"/>
          <w:rtl/>
          <w:lang w:bidi="ar-AE"/>
        </w:rPr>
        <w:t>“</w:t>
      </w:r>
      <w:r w:rsidRPr="00F93745">
        <w:rPr>
          <w:rtl/>
          <w:lang w:bidi="ar-AE"/>
        </w:rPr>
        <w:t xml:space="preserve">، ونصت المادة </w:t>
      </w:r>
      <w:r>
        <w:rPr>
          <w:rtl/>
          <w:lang w:bidi="ar-AE"/>
        </w:rPr>
        <w:t>60</w:t>
      </w:r>
      <w:r w:rsidRPr="00F93745">
        <w:rPr>
          <w:rtl/>
          <w:lang w:bidi="ar-AE"/>
        </w:rPr>
        <w:t xml:space="preserve"> أيضا على أن: </w:t>
      </w:r>
      <w:r>
        <w:rPr>
          <w:rFonts w:hint="cs"/>
          <w:rtl/>
          <w:lang w:bidi="ar-AE"/>
        </w:rPr>
        <w:t>”</w:t>
      </w:r>
      <w:r w:rsidRPr="00F93745">
        <w:rPr>
          <w:rtl/>
          <w:lang w:bidi="ar-AE"/>
        </w:rPr>
        <w:t>يتولى مجلس الوزراء</w:t>
      </w:r>
      <w:r>
        <w:rPr>
          <w:rtl/>
          <w:lang w:bidi="ar-AE"/>
        </w:rPr>
        <w:t>،</w:t>
      </w:r>
      <w:r w:rsidRPr="00F93745">
        <w:rPr>
          <w:rtl/>
          <w:lang w:bidi="ar-AE"/>
        </w:rPr>
        <w:t xml:space="preserve"> بوصفه الهيئة التنفيذية ل</w:t>
      </w:r>
      <w:r>
        <w:rPr>
          <w:rFonts w:hint="cs"/>
          <w:rtl/>
          <w:lang w:bidi="ar-AE"/>
        </w:rPr>
        <w:t>لا</w:t>
      </w:r>
      <w:r w:rsidRPr="00F93745">
        <w:rPr>
          <w:rtl/>
          <w:lang w:bidi="ar-AE"/>
        </w:rPr>
        <w:t xml:space="preserve">تحاد وتحت الرقابة العليا لرئيس </w:t>
      </w:r>
      <w:r>
        <w:rPr>
          <w:rtl/>
          <w:lang w:bidi="ar-AE"/>
        </w:rPr>
        <w:t xml:space="preserve">الاتحاد </w:t>
      </w:r>
      <w:r w:rsidRPr="00F93745">
        <w:rPr>
          <w:rtl/>
          <w:lang w:bidi="ar-AE"/>
        </w:rPr>
        <w:t>وللمجلس الأعلى</w:t>
      </w:r>
      <w:r>
        <w:rPr>
          <w:rtl/>
          <w:lang w:bidi="ar-AE"/>
        </w:rPr>
        <w:t>، تصريف جميع الش</w:t>
      </w:r>
      <w:r>
        <w:rPr>
          <w:rFonts w:hint="cs"/>
          <w:rtl/>
          <w:lang w:bidi="ar-AE"/>
        </w:rPr>
        <w:t>ؤ</w:t>
      </w:r>
      <w:r w:rsidRPr="00F93745">
        <w:rPr>
          <w:rtl/>
          <w:lang w:bidi="ar-AE"/>
        </w:rPr>
        <w:t xml:space="preserve">ون الداخلية والخارجية التي يختص بها </w:t>
      </w:r>
      <w:r>
        <w:rPr>
          <w:rtl/>
          <w:lang w:bidi="ar-AE"/>
        </w:rPr>
        <w:t xml:space="preserve">الاتحاد </w:t>
      </w:r>
      <w:r w:rsidRPr="00F93745">
        <w:rPr>
          <w:rtl/>
          <w:lang w:bidi="ar-AE"/>
        </w:rPr>
        <w:t>بموجب هذا الدستور والقوانين الاتحادية</w:t>
      </w:r>
      <w:r>
        <w:rPr>
          <w:rFonts w:hint="cs"/>
          <w:rtl/>
          <w:lang w:bidi="ar-AE"/>
        </w:rPr>
        <w:t>“</w:t>
      </w:r>
      <w:r w:rsidRPr="00F93745">
        <w:rPr>
          <w:rtl/>
          <w:lang w:bidi="ar-AE"/>
        </w:rPr>
        <w:t xml:space="preserve">. </w:t>
      </w:r>
    </w:p>
    <w:p w:rsidR="008828B1" w:rsidRPr="00F93745" w:rsidRDefault="008828B1" w:rsidP="008828B1">
      <w:pPr>
        <w:pStyle w:val="SingleTxt"/>
        <w:rPr>
          <w:rtl/>
          <w:lang w:bidi="ar-AE"/>
        </w:rPr>
      </w:pPr>
      <w:r>
        <w:rPr>
          <w:rFonts w:hint="cs"/>
          <w:rtl/>
          <w:lang w:bidi="ar-AE"/>
        </w:rPr>
        <w:tab/>
      </w:r>
      <w:r w:rsidRPr="00F93745">
        <w:rPr>
          <w:rtl/>
          <w:lang w:bidi="ar-AE"/>
        </w:rPr>
        <w:t>ويمارس مجلس الوزراء بوجه خاص الاختصاصات التالية:</w:t>
      </w:r>
    </w:p>
    <w:p w:rsidR="008828B1" w:rsidRPr="00F93745" w:rsidRDefault="008828B1" w:rsidP="008828B1">
      <w:pPr>
        <w:pStyle w:val="SingleTxt"/>
        <w:rPr>
          <w:rtl/>
          <w:lang w:bidi="ar-AE"/>
        </w:rPr>
      </w:pPr>
      <w:r>
        <w:rPr>
          <w:rFonts w:hint="cs"/>
          <w:rtl/>
          <w:lang w:bidi="ar-AE"/>
        </w:rPr>
        <w:tab/>
        <w:t>1 -</w:t>
      </w:r>
      <w:r>
        <w:rPr>
          <w:rFonts w:hint="cs"/>
          <w:rtl/>
          <w:lang w:bidi="ar-AE"/>
        </w:rPr>
        <w:tab/>
      </w:r>
      <w:r w:rsidRPr="00F93745">
        <w:rPr>
          <w:rtl/>
          <w:lang w:bidi="ar-AE"/>
        </w:rPr>
        <w:t xml:space="preserve">متابعة تنفيذ السياسة العامة لحكومة </w:t>
      </w:r>
      <w:r>
        <w:rPr>
          <w:rtl/>
          <w:lang w:bidi="ar-AE"/>
        </w:rPr>
        <w:t xml:space="preserve">الاتحاد </w:t>
      </w:r>
      <w:r w:rsidRPr="00F93745">
        <w:rPr>
          <w:rtl/>
          <w:lang w:bidi="ar-AE"/>
        </w:rPr>
        <w:t xml:space="preserve">في الداخل والخارج. </w:t>
      </w:r>
    </w:p>
    <w:p w:rsidR="008828B1" w:rsidRPr="00F93745" w:rsidRDefault="008828B1" w:rsidP="008828B1">
      <w:pPr>
        <w:pStyle w:val="SingleTxt"/>
        <w:rPr>
          <w:rtl/>
          <w:lang w:bidi="ar-AE"/>
        </w:rPr>
      </w:pPr>
      <w:r>
        <w:rPr>
          <w:rFonts w:hint="cs"/>
          <w:rtl/>
          <w:lang w:bidi="ar-AE"/>
        </w:rPr>
        <w:tab/>
        <w:t>2 -</w:t>
      </w:r>
      <w:r>
        <w:rPr>
          <w:rFonts w:hint="cs"/>
          <w:rtl/>
          <w:lang w:bidi="ar-AE"/>
        </w:rPr>
        <w:tab/>
      </w:r>
      <w:r w:rsidRPr="00F93745">
        <w:rPr>
          <w:rtl/>
          <w:lang w:bidi="ar-AE"/>
        </w:rPr>
        <w:t xml:space="preserve">اقتراح مشروعات القوانين الاتحادية وإحالتها إلى المجلس الوطني الاتحادي قبل رفعها إلى رئيس </w:t>
      </w:r>
      <w:r>
        <w:rPr>
          <w:rtl/>
          <w:lang w:bidi="ar-AE"/>
        </w:rPr>
        <w:t xml:space="preserve">الاتحاد </w:t>
      </w:r>
      <w:r w:rsidRPr="00F93745">
        <w:rPr>
          <w:rtl/>
          <w:lang w:bidi="ar-AE"/>
        </w:rPr>
        <w:t xml:space="preserve">لعرضها على المجلس الأعلى للتصديق عليها. </w:t>
      </w:r>
    </w:p>
    <w:p w:rsidR="008828B1" w:rsidRPr="00F93745" w:rsidRDefault="008828B1" w:rsidP="008828B1">
      <w:pPr>
        <w:pStyle w:val="SingleTxt"/>
        <w:rPr>
          <w:rtl/>
          <w:lang w:bidi="ar-AE"/>
        </w:rPr>
      </w:pPr>
      <w:r>
        <w:rPr>
          <w:rFonts w:hint="cs"/>
          <w:rtl/>
          <w:lang w:bidi="ar-AE"/>
        </w:rPr>
        <w:tab/>
        <w:t>3 -</w:t>
      </w:r>
      <w:r>
        <w:rPr>
          <w:rFonts w:hint="cs"/>
          <w:rtl/>
          <w:lang w:bidi="ar-AE"/>
        </w:rPr>
        <w:tab/>
      </w:r>
      <w:r w:rsidRPr="00F93745">
        <w:rPr>
          <w:rtl/>
          <w:lang w:bidi="ar-AE"/>
        </w:rPr>
        <w:t>إعداد مشروع الميزانية السنوية العامة ل</w:t>
      </w:r>
      <w:r>
        <w:rPr>
          <w:rFonts w:hint="cs"/>
          <w:rtl/>
          <w:lang w:bidi="ar-AE"/>
        </w:rPr>
        <w:t>لا</w:t>
      </w:r>
      <w:r w:rsidRPr="00F93745">
        <w:rPr>
          <w:rtl/>
          <w:lang w:bidi="ar-AE"/>
        </w:rPr>
        <w:t>تحاد</w:t>
      </w:r>
      <w:r>
        <w:rPr>
          <w:rtl/>
          <w:lang w:bidi="ar-AE"/>
        </w:rPr>
        <w:t>،</w:t>
      </w:r>
      <w:r w:rsidRPr="00F93745">
        <w:rPr>
          <w:rtl/>
          <w:lang w:bidi="ar-AE"/>
        </w:rPr>
        <w:t xml:space="preserve"> والحساب الختامي. </w:t>
      </w:r>
    </w:p>
    <w:p w:rsidR="008828B1" w:rsidRPr="00F93745" w:rsidRDefault="008828B1" w:rsidP="008828B1">
      <w:pPr>
        <w:pStyle w:val="SingleTxt"/>
        <w:rPr>
          <w:rtl/>
          <w:lang w:bidi="ar-AE"/>
        </w:rPr>
      </w:pPr>
      <w:r>
        <w:rPr>
          <w:rFonts w:hint="cs"/>
          <w:rtl/>
          <w:lang w:bidi="ar-AE"/>
        </w:rPr>
        <w:tab/>
        <w:t>4 -</w:t>
      </w:r>
      <w:r>
        <w:rPr>
          <w:rFonts w:hint="cs"/>
          <w:rtl/>
          <w:lang w:bidi="ar-AE"/>
        </w:rPr>
        <w:tab/>
      </w:r>
      <w:r w:rsidRPr="00F93745">
        <w:rPr>
          <w:rtl/>
          <w:lang w:bidi="ar-AE"/>
        </w:rPr>
        <w:t xml:space="preserve">إعداد مشروعات المراسيم والقرارات المختلفة. </w:t>
      </w:r>
    </w:p>
    <w:p w:rsidR="008828B1" w:rsidRPr="00F93745" w:rsidRDefault="008828B1" w:rsidP="008828B1">
      <w:pPr>
        <w:pStyle w:val="SingleTxt"/>
        <w:rPr>
          <w:rtl/>
          <w:lang w:bidi="ar-AE"/>
        </w:rPr>
      </w:pPr>
      <w:r>
        <w:rPr>
          <w:rFonts w:hint="cs"/>
          <w:rtl/>
          <w:lang w:bidi="ar-AE"/>
        </w:rPr>
        <w:tab/>
        <w:t>5 -</w:t>
      </w:r>
      <w:r>
        <w:rPr>
          <w:rFonts w:hint="cs"/>
          <w:rtl/>
          <w:lang w:bidi="ar-AE"/>
        </w:rPr>
        <w:tab/>
      </w:r>
      <w:r w:rsidRPr="00F93745">
        <w:rPr>
          <w:rtl/>
          <w:lang w:bidi="ar-AE"/>
        </w:rPr>
        <w:t>وضع اللوائح اللازمة لتنفيذ القوانين الاتحادية بما ليس فيه تعديل أ</w:t>
      </w:r>
      <w:r w:rsidR="008B44B1">
        <w:rPr>
          <w:rtl/>
          <w:lang w:bidi="ar-AE"/>
        </w:rPr>
        <w:t>و تعطيل لها أو إعفاء من تنفيذها</w:t>
      </w:r>
      <w:r w:rsidRPr="00F93745">
        <w:rPr>
          <w:rtl/>
          <w:lang w:bidi="ar-AE"/>
        </w:rPr>
        <w:t xml:space="preserve"> وكذلك لوائح الضبط</w:t>
      </w:r>
      <w:r>
        <w:rPr>
          <w:rtl/>
          <w:lang w:bidi="ar-AE"/>
        </w:rPr>
        <w:t>،</w:t>
      </w:r>
      <w:r w:rsidRPr="00F93745">
        <w:rPr>
          <w:rtl/>
          <w:lang w:bidi="ar-AE"/>
        </w:rPr>
        <w:t xml:space="preserve"> واللوائح الخاصة بترتيب الإدارات والمصالح العامة</w:t>
      </w:r>
      <w:r>
        <w:rPr>
          <w:rtl/>
          <w:lang w:bidi="ar-AE"/>
        </w:rPr>
        <w:t>،</w:t>
      </w:r>
      <w:r w:rsidRPr="00F93745">
        <w:rPr>
          <w:rtl/>
          <w:lang w:bidi="ar-AE"/>
        </w:rPr>
        <w:t xml:space="preserve"> في حدود أحكام هذا الدستور والقوانين الاتحادية</w:t>
      </w:r>
      <w:r>
        <w:rPr>
          <w:rFonts w:hint="cs"/>
          <w:rtl/>
          <w:lang w:bidi="ar-AE"/>
        </w:rPr>
        <w:t>.</w:t>
      </w:r>
      <w:r w:rsidRPr="00F93745">
        <w:rPr>
          <w:rtl/>
          <w:lang w:bidi="ar-AE"/>
        </w:rPr>
        <w:t xml:space="preserve"> ويجوز بنص خاص في القانون</w:t>
      </w:r>
      <w:r>
        <w:rPr>
          <w:rtl/>
          <w:lang w:bidi="ar-AE"/>
        </w:rPr>
        <w:t>، أو</w:t>
      </w:r>
      <w:r>
        <w:rPr>
          <w:rFonts w:hint="cs"/>
          <w:rtl/>
          <w:lang w:bidi="ar-AE"/>
        </w:rPr>
        <w:t> </w:t>
      </w:r>
      <w:r w:rsidRPr="00F93745">
        <w:rPr>
          <w:rtl/>
          <w:lang w:bidi="ar-AE"/>
        </w:rPr>
        <w:t>لمجلس الوزراء</w:t>
      </w:r>
      <w:r>
        <w:rPr>
          <w:rtl/>
          <w:lang w:bidi="ar-AE"/>
        </w:rPr>
        <w:t>،</w:t>
      </w:r>
      <w:r w:rsidRPr="00F93745">
        <w:rPr>
          <w:rtl/>
          <w:lang w:bidi="ar-AE"/>
        </w:rPr>
        <w:t xml:space="preserve"> تكليف الوزير الاتحادي المختص أو أية جهة إدارية أخرى في إصدار بعض هذه اللوائح. </w:t>
      </w:r>
    </w:p>
    <w:p w:rsidR="008828B1" w:rsidRPr="00F93745" w:rsidRDefault="008828B1" w:rsidP="008828B1">
      <w:pPr>
        <w:pStyle w:val="SingleTxt"/>
        <w:rPr>
          <w:rtl/>
          <w:lang w:bidi="ar-AE"/>
        </w:rPr>
      </w:pPr>
      <w:r>
        <w:rPr>
          <w:rFonts w:hint="cs"/>
          <w:rtl/>
          <w:lang w:bidi="ar-AE"/>
        </w:rPr>
        <w:tab/>
        <w:t>6 -</w:t>
      </w:r>
      <w:r>
        <w:rPr>
          <w:rFonts w:hint="cs"/>
          <w:rtl/>
          <w:lang w:bidi="ar-AE"/>
        </w:rPr>
        <w:tab/>
      </w:r>
      <w:r w:rsidRPr="00F93745">
        <w:rPr>
          <w:rtl/>
          <w:lang w:bidi="ar-AE"/>
        </w:rPr>
        <w:t xml:space="preserve">الإشراف على تنفيذ القوانين والمراسيم واللوائح والقرارات الاتحادية بواسطة كافة الجهات المعنية في </w:t>
      </w:r>
      <w:r>
        <w:rPr>
          <w:rtl/>
          <w:lang w:bidi="ar-AE"/>
        </w:rPr>
        <w:t xml:space="preserve">الاتحاد </w:t>
      </w:r>
      <w:r w:rsidRPr="00F93745">
        <w:rPr>
          <w:rtl/>
          <w:lang w:bidi="ar-AE"/>
        </w:rPr>
        <w:t xml:space="preserve">أو الإمارات. </w:t>
      </w:r>
    </w:p>
    <w:p w:rsidR="008828B1" w:rsidRPr="00F93745" w:rsidRDefault="008828B1" w:rsidP="008828B1">
      <w:pPr>
        <w:pStyle w:val="SingleTxt"/>
        <w:rPr>
          <w:rtl/>
          <w:lang w:bidi="ar-AE"/>
        </w:rPr>
      </w:pPr>
      <w:r>
        <w:rPr>
          <w:rFonts w:hint="cs"/>
          <w:rtl/>
          <w:lang w:bidi="ar-AE"/>
        </w:rPr>
        <w:tab/>
        <w:t>7 -</w:t>
      </w:r>
      <w:r>
        <w:rPr>
          <w:rFonts w:hint="cs"/>
          <w:rtl/>
          <w:lang w:bidi="ar-AE"/>
        </w:rPr>
        <w:tab/>
      </w:r>
      <w:r w:rsidRPr="00F93745">
        <w:rPr>
          <w:rtl/>
          <w:lang w:bidi="ar-AE"/>
        </w:rPr>
        <w:t>الإشراف على تنفيذ أحكام المحاكم الاتحادية</w:t>
      </w:r>
      <w:r>
        <w:rPr>
          <w:rtl/>
          <w:lang w:bidi="ar-AE"/>
        </w:rPr>
        <w:t>،</w:t>
      </w:r>
      <w:r w:rsidRPr="00F93745">
        <w:rPr>
          <w:rtl/>
          <w:lang w:bidi="ar-AE"/>
        </w:rPr>
        <w:t xml:space="preserve"> والمعاهدات والاتفاقيات الدولية التي يبرمها ا</w:t>
      </w:r>
      <w:r>
        <w:rPr>
          <w:rFonts w:hint="cs"/>
          <w:rtl/>
          <w:lang w:bidi="ar-AE"/>
        </w:rPr>
        <w:t>لا</w:t>
      </w:r>
      <w:r w:rsidRPr="00F93745">
        <w:rPr>
          <w:rtl/>
          <w:lang w:bidi="ar-AE"/>
        </w:rPr>
        <w:t xml:space="preserve">تحاد. </w:t>
      </w:r>
    </w:p>
    <w:p w:rsidR="008828B1" w:rsidRPr="00F93745" w:rsidRDefault="008828B1" w:rsidP="008828B1">
      <w:pPr>
        <w:pStyle w:val="SingleTxt"/>
        <w:rPr>
          <w:rtl/>
          <w:lang w:bidi="ar-AE"/>
        </w:rPr>
      </w:pPr>
      <w:r>
        <w:rPr>
          <w:rFonts w:hint="cs"/>
          <w:rtl/>
          <w:lang w:bidi="ar-AE"/>
        </w:rPr>
        <w:tab/>
        <w:t>8 -</w:t>
      </w:r>
      <w:r>
        <w:rPr>
          <w:rFonts w:hint="cs"/>
          <w:rtl/>
          <w:lang w:bidi="ar-AE"/>
        </w:rPr>
        <w:tab/>
      </w:r>
      <w:r w:rsidRPr="00F93745">
        <w:rPr>
          <w:rtl/>
          <w:lang w:bidi="ar-AE"/>
        </w:rPr>
        <w:t>تعيين وعزل الموظفين الاتحاديين وفقاً لأحكام القانون</w:t>
      </w:r>
      <w:r>
        <w:rPr>
          <w:rtl/>
          <w:lang w:bidi="ar-AE"/>
        </w:rPr>
        <w:t>،</w:t>
      </w:r>
      <w:r w:rsidRPr="00F93745">
        <w:rPr>
          <w:rtl/>
          <w:lang w:bidi="ar-AE"/>
        </w:rPr>
        <w:t xml:space="preserve"> ممن لا يتطلب تعيينهم أو عزلهم إصدار مراسيم بذلك. </w:t>
      </w:r>
    </w:p>
    <w:p w:rsidR="008828B1" w:rsidRPr="00F93745" w:rsidRDefault="008828B1" w:rsidP="008828B1">
      <w:pPr>
        <w:pStyle w:val="SingleTxt"/>
        <w:rPr>
          <w:rtl/>
          <w:lang w:bidi="ar-AE"/>
        </w:rPr>
      </w:pPr>
      <w:r>
        <w:rPr>
          <w:rFonts w:hint="cs"/>
          <w:rtl/>
          <w:lang w:bidi="ar-AE"/>
        </w:rPr>
        <w:tab/>
        <w:t>9 -</w:t>
      </w:r>
      <w:r>
        <w:rPr>
          <w:rFonts w:hint="cs"/>
          <w:rtl/>
          <w:lang w:bidi="ar-AE"/>
        </w:rPr>
        <w:tab/>
      </w:r>
      <w:r w:rsidRPr="00F93745">
        <w:rPr>
          <w:rtl/>
          <w:lang w:bidi="ar-AE"/>
        </w:rPr>
        <w:t>مراقبة سير الإدارات والمصالح العامة الاتحادية</w:t>
      </w:r>
      <w:r>
        <w:rPr>
          <w:rtl/>
          <w:lang w:bidi="ar-AE"/>
        </w:rPr>
        <w:t>،</w:t>
      </w:r>
      <w:r w:rsidRPr="00F93745">
        <w:rPr>
          <w:rtl/>
          <w:lang w:bidi="ar-AE"/>
        </w:rPr>
        <w:t xml:space="preserve"> ومسلك وانضباط موظفي </w:t>
      </w:r>
      <w:r>
        <w:rPr>
          <w:rtl/>
          <w:lang w:bidi="ar-AE"/>
        </w:rPr>
        <w:t xml:space="preserve">الاتحاد </w:t>
      </w:r>
      <w:r w:rsidRPr="00F93745">
        <w:rPr>
          <w:rtl/>
          <w:lang w:bidi="ar-AE"/>
        </w:rPr>
        <w:t xml:space="preserve">عموماً. </w:t>
      </w:r>
    </w:p>
    <w:p w:rsidR="008828B1" w:rsidRPr="00F93745" w:rsidRDefault="008828B1" w:rsidP="008828B1">
      <w:pPr>
        <w:pStyle w:val="SingleTxt"/>
        <w:rPr>
          <w:rFonts w:hint="cs"/>
        </w:rPr>
      </w:pPr>
      <w:r>
        <w:rPr>
          <w:rFonts w:hint="cs"/>
          <w:rtl/>
          <w:lang w:bidi="ar-AE"/>
        </w:rPr>
        <w:tab/>
        <w:t>10 -</w:t>
      </w:r>
      <w:r>
        <w:rPr>
          <w:rFonts w:hint="cs"/>
          <w:rtl/>
          <w:lang w:bidi="ar-AE"/>
        </w:rPr>
        <w:tab/>
      </w:r>
      <w:r w:rsidRPr="00F93745">
        <w:rPr>
          <w:rtl/>
          <w:lang w:bidi="ar-AE"/>
        </w:rPr>
        <w:t>أية اختصاصات أخرى يخوله إياها القانون</w:t>
      </w:r>
      <w:r>
        <w:rPr>
          <w:rtl/>
          <w:lang w:bidi="ar-AE"/>
        </w:rPr>
        <w:t>، أو المجلس الأعلى في حدود هذا</w:t>
      </w:r>
      <w:r>
        <w:rPr>
          <w:rFonts w:hint="cs"/>
          <w:rtl/>
          <w:lang w:bidi="ar-AE"/>
        </w:rPr>
        <w:t> </w:t>
      </w:r>
      <w:r w:rsidRPr="00F93745">
        <w:rPr>
          <w:rtl/>
          <w:lang w:bidi="ar-AE"/>
        </w:rPr>
        <w:t xml:space="preserve">الدستور. </w:t>
      </w:r>
    </w:p>
    <w:p w:rsidR="008828B1" w:rsidRPr="00747C3B" w:rsidRDefault="008828B1" w:rsidP="008828B1">
      <w:pPr>
        <w:pStyle w:val="SingleTxt"/>
        <w:spacing w:after="0" w:line="120" w:lineRule="exact"/>
        <w:rPr>
          <w:sz w:val="12"/>
          <w:rtl/>
        </w:rPr>
      </w:pPr>
    </w:p>
    <w:p w:rsidR="008828B1" w:rsidRPr="00F93745" w:rsidRDefault="008828B1" w:rsidP="008828B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AE"/>
        </w:rPr>
      </w:pPr>
      <w:r>
        <w:rPr>
          <w:rFonts w:hint="cs"/>
          <w:rtl/>
          <w:lang w:bidi="ar-AE"/>
        </w:rPr>
        <w:tab/>
        <w:t>دال -</w:t>
      </w:r>
      <w:r>
        <w:rPr>
          <w:rFonts w:hint="cs"/>
          <w:rtl/>
          <w:lang w:bidi="ar-AE"/>
        </w:rPr>
        <w:tab/>
      </w:r>
      <w:r>
        <w:rPr>
          <w:rtl/>
          <w:lang w:bidi="ar-AE"/>
        </w:rPr>
        <w:t>المجلس الوطني الاتحادي</w:t>
      </w:r>
    </w:p>
    <w:p w:rsidR="008828B1" w:rsidRPr="00F93745" w:rsidRDefault="008828B1" w:rsidP="008828B1">
      <w:pPr>
        <w:pStyle w:val="SingleTxt"/>
        <w:rPr>
          <w:rtl/>
          <w:lang w:bidi="ar-AE"/>
        </w:rPr>
      </w:pPr>
      <w:r>
        <w:rPr>
          <w:rFonts w:hint="cs"/>
          <w:rtl/>
          <w:lang w:bidi="ar-AE"/>
        </w:rPr>
        <w:tab/>
      </w:r>
      <w:r w:rsidRPr="00F93745">
        <w:rPr>
          <w:rtl/>
          <w:lang w:bidi="ar-AE"/>
        </w:rPr>
        <w:t>يشكل المجلس الوطني الاتحادي من 40 مقعدا</w:t>
      </w:r>
      <w:r>
        <w:rPr>
          <w:rtl/>
          <w:lang w:bidi="ar-AE"/>
        </w:rPr>
        <w:t xml:space="preserve"> موزعة على الإمارات الأعضاء كما</w:t>
      </w:r>
      <w:r>
        <w:rPr>
          <w:rFonts w:hint="cs"/>
          <w:rtl/>
          <w:lang w:bidi="ar-AE"/>
        </w:rPr>
        <w:t> </w:t>
      </w:r>
      <w:r w:rsidRPr="00F93745">
        <w:rPr>
          <w:rtl/>
          <w:lang w:bidi="ar-AE"/>
        </w:rPr>
        <w:t>يلي:</w:t>
      </w:r>
      <w:r>
        <w:rPr>
          <w:rFonts w:hint="cs"/>
          <w:rtl/>
          <w:lang w:bidi="ar-AE"/>
        </w:rPr>
        <w:t xml:space="preserve"> </w:t>
      </w:r>
      <w:r w:rsidRPr="00F93745">
        <w:rPr>
          <w:rtl/>
          <w:lang w:bidi="ar-AE"/>
        </w:rPr>
        <w:t>أبو</w:t>
      </w:r>
      <w:r>
        <w:rPr>
          <w:rFonts w:hint="cs"/>
          <w:rtl/>
          <w:lang w:bidi="ar-AE"/>
        </w:rPr>
        <w:t xml:space="preserve"> </w:t>
      </w:r>
      <w:r w:rsidRPr="00F93745">
        <w:rPr>
          <w:rtl/>
          <w:lang w:bidi="ar-AE"/>
        </w:rPr>
        <w:t>ظبي 8 مقاعد، دبي 8 مقاعد، الشارقة 6 مقاعد، رأس الخيمة 6 مقاعد، عجمان 4 مقاعد،</w:t>
      </w:r>
      <w:r>
        <w:rPr>
          <w:rFonts w:hint="cs"/>
          <w:rtl/>
          <w:lang w:bidi="ar-AE"/>
        </w:rPr>
        <w:t xml:space="preserve"> </w:t>
      </w:r>
      <w:r w:rsidRPr="00F93745">
        <w:rPr>
          <w:rtl/>
          <w:lang w:bidi="ar-AE"/>
        </w:rPr>
        <w:t xml:space="preserve">أم القيوين 4 مقاعد، الفجيرة 4 مقاعد. في حين نصت المادة 69 من الدستور على أن: </w:t>
      </w:r>
      <w:r>
        <w:rPr>
          <w:rFonts w:hint="cs"/>
          <w:rtl/>
          <w:lang w:bidi="ar-AE"/>
        </w:rPr>
        <w:t>”</w:t>
      </w:r>
      <w:r w:rsidRPr="00F93745">
        <w:rPr>
          <w:rtl/>
          <w:lang w:bidi="ar-AE"/>
        </w:rPr>
        <w:t>يترك لكل إمارة تحديد طريقة اختيار المواطنين الذيـن يمثلونها في المجلس الوطني الاتحادي</w:t>
      </w:r>
      <w:r>
        <w:rPr>
          <w:rFonts w:hint="cs"/>
          <w:rtl/>
          <w:lang w:bidi="ar-AE"/>
        </w:rPr>
        <w:t>“</w:t>
      </w:r>
      <w:r w:rsidRPr="00F93745">
        <w:rPr>
          <w:rtl/>
          <w:lang w:bidi="ar-AE"/>
        </w:rPr>
        <w:t xml:space="preserve">. كما حددت المادة </w:t>
      </w:r>
      <w:r>
        <w:rPr>
          <w:rtl/>
          <w:lang w:bidi="ar-AE"/>
        </w:rPr>
        <w:t xml:space="preserve">70 منه شروط العضوية </w:t>
      </w:r>
      <w:r>
        <w:rPr>
          <w:rFonts w:hint="cs"/>
          <w:rtl/>
          <w:lang w:bidi="ar-AE"/>
        </w:rPr>
        <w:t xml:space="preserve">على النحو </w:t>
      </w:r>
      <w:r w:rsidRPr="00F93745">
        <w:rPr>
          <w:rtl/>
          <w:lang w:bidi="ar-AE"/>
        </w:rPr>
        <w:t xml:space="preserve">التالي: </w:t>
      </w:r>
      <w:r>
        <w:rPr>
          <w:rFonts w:hint="cs"/>
          <w:rtl/>
          <w:lang w:bidi="ar-AE"/>
        </w:rPr>
        <w:t>”</w:t>
      </w:r>
      <w:r w:rsidRPr="00F93745">
        <w:rPr>
          <w:rtl/>
          <w:lang w:bidi="ar-AE"/>
        </w:rPr>
        <w:t>يشترط في عضو المجلس الوطني الاتحادي:</w:t>
      </w:r>
    </w:p>
    <w:p w:rsidR="008828B1" w:rsidRPr="00F93745" w:rsidRDefault="008828B1" w:rsidP="008828B1">
      <w:pPr>
        <w:pStyle w:val="SingleTxt"/>
        <w:rPr>
          <w:rtl/>
          <w:lang w:bidi="ar-AE"/>
        </w:rPr>
      </w:pPr>
      <w:r>
        <w:rPr>
          <w:rFonts w:hint="cs"/>
          <w:rtl/>
          <w:lang w:bidi="ar-AE"/>
        </w:rPr>
        <w:tab/>
        <w:t>1 -</w:t>
      </w:r>
      <w:r>
        <w:rPr>
          <w:rFonts w:hint="cs"/>
          <w:rtl/>
          <w:lang w:bidi="ar-AE"/>
        </w:rPr>
        <w:tab/>
      </w:r>
      <w:r w:rsidRPr="00F93745">
        <w:rPr>
          <w:rtl/>
          <w:lang w:bidi="ar-AE"/>
        </w:rPr>
        <w:t xml:space="preserve">أن يكون من مواطني إحدى إمارات </w:t>
      </w:r>
      <w:r>
        <w:rPr>
          <w:rtl/>
          <w:lang w:bidi="ar-AE"/>
        </w:rPr>
        <w:t>الاتحاد</w:t>
      </w:r>
      <w:r w:rsidRPr="00F93745">
        <w:rPr>
          <w:rtl/>
          <w:lang w:bidi="ar-AE"/>
        </w:rPr>
        <w:t xml:space="preserve">، ومقيماً بصفة دائمة في الإمارة التي يمثلها في المجلس. </w:t>
      </w:r>
    </w:p>
    <w:p w:rsidR="008828B1" w:rsidRPr="00F93745" w:rsidRDefault="008828B1" w:rsidP="008828B1">
      <w:pPr>
        <w:pStyle w:val="SingleTxt"/>
        <w:rPr>
          <w:rtl/>
          <w:lang w:bidi="ar-AE"/>
        </w:rPr>
      </w:pPr>
      <w:r>
        <w:rPr>
          <w:rFonts w:hint="cs"/>
          <w:rtl/>
          <w:lang w:bidi="ar-AE"/>
        </w:rPr>
        <w:tab/>
        <w:t>2 -</w:t>
      </w:r>
      <w:r>
        <w:rPr>
          <w:rFonts w:hint="cs"/>
          <w:rtl/>
          <w:lang w:bidi="ar-AE"/>
        </w:rPr>
        <w:tab/>
      </w:r>
      <w:r w:rsidRPr="00F93745">
        <w:rPr>
          <w:rtl/>
          <w:lang w:bidi="ar-AE"/>
        </w:rPr>
        <w:t xml:space="preserve">لا تقل سنه عند اختياره عن خمس وعشرين سنة ميلادية. </w:t>
      </w:r>
    </w:p>
    <w:p w:rsidR="008828B1" w:rsidRPr="00F93745" w:rsidRDefault="008828B1" w:rsidP="008828B1">
      <w:pPr>
        <w:pStyle w:val="SingleTxt"/>
        <w:rPr>
          <w:rtl/>
          <w:lang w:bidi="ar-AE"/>
        </w:rPr>
      </w:pPr>
      <w:r>
        <w:rPr>
          <w:rFonts w:hint="cs"/>
          <w:rtl/>
          <w:lang w:bidi="ar-AE"/>
        </w:rPr>
        <w:tab/>
        <w:t>3 -</w:t>
      </w:r>
      <w:r>
        <w:rPr>
          <w:rFonts w:hint="cs"/>
          <w:rtl/>
          <w:lang w:bidi="ar-AE"/>
        </w:rPr>
        <w:tab/>
      </w:r>
      <w:r w:rsidRPr="00F93745">
        <w:rPr>
          <w:rtl/>
          <w:lang w:bidi="ar-AE"/>
        </w:rPr>
        <w:t>أن يكون متمتعاً بالأهلية المدنية</w:t>
      </w:r>
      <w:r>
        <w:rPr>
          <w:rtl/>
          <w:lang w:bidi="ar-AE"/>
        </w:rPr>
        <w:t>،</w:t>
      </w:r>
      <w:r w:rsidRPr="00F93745">
        <w:rPr>
          <w:rtl/>
          <w:lang w:bidi="ar-AE"/>
        </w:rPr>
        <w:t xml:space="preserve"> محمود السيرة</w:t>
      </w:r>
      <w:r>
        <w:rPr>
          <w:rtl/>
          <w:lang w:bidi="ar-AE"/>
        </w:rPr>
        <w:t>،</w:t>
      </w:r>
      <w:r w:rsidRPr="00F93745">
        <w:rPr>
          <w:rtl/>
          <w:lang w:bidi="ar-AE"/>
        </w:rPr>
        <w:t xml:space="preserve"> حسن السمعة</w:t>
      </w:r>
      <w:r>
        <w:rPr>
          <w:rtl/>
          <w:lang w:bidi="ar-AE"/>
        </w:rPr>
        <w:t>،</w:t>
      </w:r>
      <w:r w:rsidRPr="00F93745">
        <w:rPr>
          <w:rtl/>
          <w:lang w:bidi="ar-AE"/>
        </w:rPr>
        <w:t xml:space="preserve"> لم يسبق الحكم عليه</w:t>
      </w:r>
      <w:r>
        <w:rPr>
          <w:rFonts w:hint="cs"/>
          <w:rtl/>
          <w:lang w:bidi="ar-AE"/>
        </w:rPr>
        <w:t xml:space="preserve"> </w:t>
      </w:r>
      <w:r w:rsidRPr="00F93745">
        <w:rPr>
          <w:rtl/>
          <w:lang w:bidi="ar-AE"/>
        </w:rPr>
        <w:t>في جريمة مخلة بالشرف</w:t>
      </w:r>
      <w:r>
        <w:rPr>
          <w:rtl/>
          <w:lang w:bidi="ar-AE"/>
        </w:rPr>
        <w:t>،</w:t>
      </w:r>
      <w:r w:rsidRPr="00F93745">
        <w:rPr>
          <w:rtl/>
          <w:lang w:bidi="ar-AE"/>
        </w:rPr>
        <w:t xml:space="preserve"> ما لم يكن قد رد إليه اعتباره طبقاً للقانون. </w:t>
      </w:r>
    </w:p>
    <w:p w:rsidR="008828B1" w:rsidRPr="00F93745" w:rsidRDefault="008828B1" w:rsidP="008828B1">
      <w:pPr>
        <w:pStyle w:val="SingleTxt"/>
        <w:rPr>
          <w:rtl/>
          <w:lang w:bidi="ar-AE"/>
        </w:rPr>
      </w:pPr>
      <w:r>
        <w:rPr>
          <w:rFonts w:hint="cs"/>
          <w:rtl/>
          <w:lang w:bidi="ar-AE"/>
        </w:rPr>
        <w:tab/>
        <w:t>4 -</w:t>
      </w:r>
      <w:r>
        <w:rPr>
          <w:rFonts w:hint="cs"/>
          <w:rtl/>
          <w:lang w:bidi="ar-AE"/>
        </w:rPr>
        <w:tab/>
      </w:r>
      <w:r w:rsidRPr="00F93745">
        <w:rPr>
          <w:rtl/>
          <w:lang w:bidi="ar-AE"/>
        </w:rPr>
        <w:t>أن يكون لديه إلمام كاف بالقراءة والكتابة</w:t>
      </w:r>
      <w:r>
        <w:rPr>
          <w:rFonts w:hint="cs"/>
          <w:rtl/>
          <w:lang w:bidi="ar-AE"/>
        </w:rPr>
        <w:t>“</w:t>
      </w:r>
      <w:r w:rsidRPr="00F93745">
        <w:rPr>
          <w:rtl/>
          <w:lang w:bidi="ar-AE"/>
        </w:rPr>
        <w:t>.</w:t>
      </w:r>
    </w:p>
    <w:p w:rsidR="008828B1" w:rsidRPr="00F93745" w:rsidRDefault="008828B1" w:rsidP="008828B1">
      <w:pPr>
        <w:pStyle w:val="SingleTxt"/>
        <w:rPr>
          <w:rtl/>
          <w:lang w:bidi="ar-AE"/>
        </w:rPr>
      </w:pPr>
      <w:r>
        <w:rPr>
          <w:rFonts w:hint="cs"/>
          <w:rtl/>
          <w:lang w:bidi="ar-AE"/>
        </w:rPr>
        <w:tab/>
      </w:r>
      <w:r w:rsidRPr="00F93745">
        <w:rPr>
          <w:rtl/>
          <w:lang w:bidi="ar-AE"/>
        </w:rPr>
        <w:t xml:space="preserve">أما المادة </w:t>
      </w:r>
      <w:r>
        <w:rPr>
          <w:rtl/>
          <w:lang w:bidi="ar-AE"/>
        </w:rPr>
        <w:t>71</w:t>
      </w:r>
      <w:r w:rsidRPr="00F93745">
        <w:rPr>
          <w:rtl/>
          <w:lang w:bidi="ar-AE"/>
        </w:rPr>
        <w:t xml:space="preserve"> من الدستور فنصت على أن</w:t>
      </w:r>
      <w:r>
        <w:rPr>
          <w:rtl/>
          <w:lang w:bidi="ar-AE"/>
        </w:rPr>
        <w:t>:</w:t>
      </w:r>
      <w:r>
        <w:rPr>
          <w:rFonts w:hint="cs"/>
          <w:rtl/>
          <w:lang w:bidi="ar-AE"/>
        </w:rPr>
        <w:t xml:space="preserve"> ”</w:t>
      </w:r>
      <w:r w:rsidRPr="00F93745">
        <w:rPr>
          <w:rtl/>
          <w:lang w:bidi="ar-AE"/>
        </w:rPr>
        <w:t xml:space="preserve">لا يجوز الجمع بين عضوية المجلس الوطني الاتحادي وأية وظيفة من الوظائف العامة في </w:t>
      </w:r>
      <w:r>
        <w:rPr>
          <w:rtl/>
          <w:lang w:bidi="ar-AE"/>
        </w:rPr>
        <w:t xml:space="preserve">الاتحاد </w:t>
      </w:r>
      <w:r w:rsidRPr="00F93745">
        <w:rPr>
          <w:rtl/>
          <w:lang w:bidi="ar-AE"/>
        </w:rPr>
        <w:t>بما في ذلك المناصب الوزارية</w:t>
      </w:r>
      <w:r>
        <w:rPr>
          <w:rFonts w:hint="cs"/>
          <w:rtl/>
          <w:lang w:bidi="ar-AE"/>
        </w:rPr>
        <w:t>“</w:t>
      </w:r>
      <w:r w:rsidRPr="00F93745">
        <w:rPr>
          <w:rtl/>
          <w:lang w:bidi="ar-AE"/>
        </w:rPr>
        <w:t>. وبالنسبة لمدة العضوية نصت الم</w:t>
      </w:r>
      <w:r>
        <w:rPr>
          <w:rtl/>
          <w:lang w:bidi="ar-AE"/>
        </w:rPr>
        <w:t>ادة 72</w:t>
      </w:r>
      <w:r w:rsidRPr="00F93745">
        <w:rPr>
          <w:rtl/>
          <w:lang w:bidi="ar-AE"/>
        </w:rPr>
        <w:t xml:space="preserve"> من الدستور على أن</w:t>
      </w:r>
      <w:r>
        <w:rPr>
          <w:rtl/>
          <w:lang w:bidi="ar-AE"/>
        </w:rPr>
        <w:t>:</w:t>
      </w:r>
      <w:r>
        <w:rPr>
          <w:rFonts w:hint="cs"/>
          <w:rtl/>
          <w:lang w:bidi="ar-AE"/>
        </w:rPr>
        <w:t xml:space="preserve"> ”</w:t>
      </w:r>
      <w:r w:rsidRPr="00F93745">
        <w:rPr>
          <w:rtl/>
          <w:lang w:bidi="ar-AE"/>
        </w:rPr>
        <w:t>مدة العضوية في المجلس سنتان ميلاديتان</w:t>
      </w:r>
      <w:r>
        <w:rPr>
          <w:rtl/>
          <w:lang w:bidi="ar-AE"/>
        </w:rPr>
        <w:t>،</w:t>
      </w:r>
      <w:r w:rsidRPr="00F93745">
        <w:rPr>
          <w:rtl/>
          <w:lang w:bidi="ar-AE"/>
        </w:rPr>
        <w:t xml:space="preserve"> تبدأ من تاريخ أول اجتماع له ويحدد المجلس بعدها تجديداً للمدة الباقية حتى نهاية فترة الانتقال المشار إليها في المادة </w:t>
      </w:r>
      <w:r w:rsidRPr="00F93745">
        <w:rPr>
          <w:rFonts w:hint="cs"/>
          <w:rtl/>
          <w:lang w:bidi="ar-AE"/>
        </w:rPr>
        <w:t>144</w:t>
      </w:r>
      <w:r w:rsidRPr="00F93745">
        <w:rPr>
          <w:rtl/>
          <w:lang w:bidi="ar-AE"/>
        </w:rPr>
        <w:t xml:space="preserve"> في هذا الدستور</w:t>
      </w:r>
      <w:r w:rsidRPr="00F93745">
        <w:rPr>
          <w:rFonts w:hint="cs"/>
          <w:rtl/>
          <w:lang w:bidi="ar-AE"/>
        </w:rPr>
        <w:t xml:space="preserve"> </w:t>
      </w:r>
      <w:r w:rsidRPr="00F93745">
        <w:rPr>
          <w:rtl/>
          <w:lang w:bidi="ar-AE"/>
        </w:rPr>
        <w:t>ويجوز إعادة اختيار من انتهت مدة عضويتهم من الأعضاء</w:t>
      </w:r>
      <w:r>
        <w:rPr>
          <w:rFonts w:hint="cs"/>
          <w:rtl/>
          <w:lang w:bidi="ar-AE"/>
        </w:rPr>
        <w:t>“</w:t>
      </w:r>
      <w:r w:rsidRPr="00F93745">
        <w:rPr>
          <w:rtl/>
          <w:lang w:bidi="ar-AE"/>
        </w:rPr>
        <w:t xml:space="preserve">. </w:t>
      </w:r>
    </w:p>
    <w:p w:rsidR="008828B1" w:rsidRPr="00F93745" w:rsidRDefault="008828B1" w:rsidP="008828B1">
      <w:pPr>
        <w:pStyle w:val="SingleTxt"/>
        <w:rPr>
          <w:rtl/>
          <w:lang w:bidi="ar-AE"/>
        </w:rPr>
      </w:pPr>
      <w:r>
        <w:rPr>
          <w:rFonts w:hint="cs"/>
          <w:rtl/>
          <w:lang w:bidi="ar-AE"/>
        </w:rPr>
        <w:tab/>
      </w:r>
      <w:r w:rsidRPr="00F93745">
        <w:rPr>
          <w:rtl/>
          <w:lang w:bidi="ar-AE"/>
        </w:rPr>
        <w:t xml:space="preserve">وقد أشارت المادة </w:t>
      </w:r>
      <w:r>
        <w:rPr>
          <w:rtl/>
          <w:lang w:bidi="ar-AE"/>
        </w:rPr>
        <w:t>89</w:t>
      </w:r>
      <w:r w:rsidRPr="00F93745">
        <w:rPr>
          <w:rtl/>
          <w:lang w:bidi="ar-AE"/>
        </w:rPr>
        <w:t xml:space="preserve"> من الدستور إلى اختصاص المجلس بمشروعات القوانين حيث نصت على</w:t>
      </w:r>
      <w:r>
        <w:rPr>
          <w:rtl/>
          <w:lang w:bidi="ar-AE"/>
        </w:rPr>
        <w:t>:</w:t>
      </w:r>
      <w:r w:rsidRPr="00F93745">
        <w:rPr>
          <w:rtl/>
          <w:lang w:bidi="ar-AE"/>
        </w:rPr>
        <w:t xml:space="preserve"> </w:t>
      </w:r>
      <w:r>
        <w:rPr>
          <w:rFonts w:hint="cs"/>
          <w:rtl/>
          <w:lang w:bidi="ar-AE"/>
        </w:rPr>
        <w:t>”</w:t>
      </w:r>
      <w:r w:rsidRPr="00F93745">
        <w:rPr>
          <w:rtl/>
          <w:lang w:bidi="ar-AE"/>
        </w:rPr>
        <w:t xml:space="preserve">مع عدم الإخلال بأحكام المادة </w:t>
      </w:r>
      <w:r w:rsidRPr="00F93745">
        <w:rPr>
          <w:rFonts w:hint="cs"/>
          <w:rtl/>
          <w:lang w:bidi="ar-AE"/>
        </w:rPr>
        <w:t>110</w:t>
      </w:r>
      <w:r>
        <w:rPr>
          <w:rtl/>
          <w:lang w:bidi="ar-AE"/>
        </w:rPr>
        <w:t xml:space="preserve"> </w:t>
      </w:r>
      <w:r w:rsidRPr="00F93745">
        <w:rPr>
          <w:rtl/>
          <w:lang w:bidi="ar-AE"/>
        </w:rPr>
        <w:t xml:space="preserve">تعرض مشـاريع القوانين الاتحادية بما في ذلك مشـاريع القوانين المالية على المجلس الوطني الاتحادي قبل رفعها إلى رئيس </w:t>
      </w:r>
      <w:r>
        <w:rPr>
          <w:rtl/>
          <w:lang w:bidi="ar-AE"/>
        </w:rPr>
        <w:t xml:space="preserve">الاتحاد </w:t>
      </w:r>
      <w:r w:rsidRPr="00F93745">
        <w:rPr>
          <w:rtl/>
          <w:lang w:bidi="ar-AE"/>
        </w:rPr>
        <w:t xml:space="preserve">لعرضها على المجلس الأعلى للتصديق عليها ويناقش المجلس الوطني الاتحادي هذه </w:t>
      </w:r>
      <w:r>
        <w:rPr>
          <w:rFonts w:hint="cs"/>
          <w:rtl/>
          <w:lang w:bidi="ar-AE"/>
        </w:rPr>
        <w:t>ال</w:t>
      </w:r>
      <w:r w:rsidRPr="00F93745">
        <w:rPr>
          <w:rtl/>
          <w:lang w:bidi="ar-AE"/>
        </w:rPr>
        <w:t>مشاريع وله أن يوافق عليها أو يعدلها أو يرفضها</w:t>
      </w:r>
      <w:r>
        <w:rPr>
          <w:rFonts w:hint="cs"/>
          <w:rtl/>
          <w:lang w:bidi="ar-AE"/>
        </w:rPr>
        <w:t>“</w:t>
      </w:r>
      <w:r w:rsidRPr="00F93745">
        <w:rPr>
          <w:rtl/>
          <w:lang w:bidi="ar-AE"/>
        </w:rPr>
        <w:t xml:space="preserve">. </w:t>
      </w:r>
    </w:p>
    <w:p w:rsidR="008828B1" w:rsidRPr="00F93745" w:rsidRDefault="008828B1" w:rsidP="008828B1">
      <w:pPr>
        <w:pStyle w:val="SingleTxt"/>
        <w:rPr>
          <w:rtl/>
          <w:lang w:bidi="ar-AE"/>
        </w:rPr>
      </w:pPr>
      <w:r>
        <w:rPr>
          <w:rFonts w:hint="cs"/>
          <w:rtl/>
          <w:lang w:bidi="ar-AE"/>
        </w:rPr>
        <w:tab/>
      </w:r>
      <w:r w:rsidRPr="00F93745">
        <w:rPr>
          <w:rtl/>
          <w:lang w:bidi="ar-AE"/>
        </w:rPr>
        <w:t xml:space="preserve">أما بالنسبة للاتفاقيات الدولية فنصت المادة </w:t>
      </w:r>
      <w:r>
        <w:rPr>
          <w:rtl/>
          <w:lang w:bidi="ar-AE"/>
        </w:rPr>
        <w:t>91</w:t>
      </w:r>
      <w:r w:rsidRPr="00F93745">
        <w:rPr>
          <w:rtl/>
          <w:lang w:bidi="ar-AE"/>
        </w:rPr>
        <w:t xml:space="preserve"> من الدستور على أن: </w:t>
      </w:r>
      <w:r>
        <w:rPr>
          <w:rFonts w:hint="cs"/>
          <w:rtl/>
          <w:lang w:bidi="ar-AE"/>
        </w:rPr>
        <w:t>”</w:t>
      </w:r>
      <w:r w:rsidRPr="00F93745">
        <w:rPr>
          <w:rtl/>
          <w:lang w:bidi="ar-AE"/>
        </w:rPr>
        <w:t>تتولى الحكومة إبلاغ المجلس الاتحادي بالمعاهدات والاتفاقيات الدولية التي تجريها مع الدول الأخرى والمنظمات الدولية المختلفة</w:t>
      </w:r>
      <w:r>
        <w:rPr>
          <w:rtl/>
          <w:lang w:bidi="ar-AE"/>
        </w:rPr>
        <w:t>،</w:t>
      </w:r>
      <w:r w:rsidRPr="00F93745">
        <w:rPr>
          <w:rtl/>
          <w:lang w:bidi="ar-AE"/>
        </w:rPr>
        <w:t xml:space="preserve"> مشفوعة بما يناسب من بيـــان</w:t>
      </w:r>
      <w:r>
        <w:rPr>
          <w:rFonts w:hint="cs"/>
          <w:rtl/>
          <w:lang w:bidi="ar-AE"/>
        </w:rPr>
        <w:t>“</w:t>
      </w:r>
      <w:r w:rsidRPr="00F93745">
        <w:rPr>
          <w:rtl/>
          <w:lang w:bidi="ar-AE"/>
        </w:rPr>
        <w:t>.</w:t>
      </w:r>
    </w:p>
    <w:p w:rsidR="008828B1" w:rsidRPr="00F93745" w:rsidRDefault="008828B1" w:rsidP="008828B1">
      <w:pPr>
        <w:pStyle w:val="SingleTxt"/>
        <w:rPr>
          <w:rFonts w:hint="cs"/>
          <w:rtl/>
          <w:lang w:bidi="ar-AE"/>
        </w:rPr>
      </w:pPr>
      <w:r>
        <w:rPr>
          <w:rFonts w:hint="cs"/>
          <w:rtl/>
          <w:lang w:bidi="ar-AE"/>
        </w:rPr>
        <w:tab/>
      </w:r>
      <w:r w:rsidR="008B44B1">
        <w:rPr>
          <w:rtl/>
          <w:lang w:bidi="ar-AE"/>
        </w:rPr>
        <w:t xml:space="preserve">وقد </w:t>
      </w:r>
      <w:r w:rsidR="008B44B1">
        <w:rPr>
          <w:rFonts w:hint="cs"/>
          <w:rtl/>
          <w:lang w:bidi="ar-AE"/>
        </w:rPr>
        <w:t>أ</w:t>
      </w:r>
      <w:r w:rsidRPr="00F93745">
        <w:rPr>
          <w:rtl/>
          <w:lang w:bidi="ar-AE"/>
        </w:rPr>
        <w:t xml:space="preserve">حدث قرار المجلس الأعلى للاتحاد رقم </w:t>
      </w:r>
      <w:r w:rsidRPr="00F93745">
        <w:rPr>
          <w:rFonts w:hint="cs"/>
          <w:rtl/>
          <w:lang w:bidi="ar-AE"/>
        </w:rPr>
        <w:t>(</w:t>
      </w:r>
      <w:r w:rsidRPr="00F93745">
        <w:rPr>
          <w:rtl/>
          <w:lang w:bidi="ar-AE"/>
        </w:rPr>
        <w:t>4</w:t>
      </w:r>
      <w:r w:rsidRPr="00F93745">
        <w:rPr>
          <w:rFonts w:hint="cs"/>
          <w:rtl/>
          <w:lang w:bidi="ar-AE"/>
        </w:rPr>
        <w:t>)</w:t>
      </w:r>
      <w:r w:rsidRPr="00F93745">
        <w:rPr>
          <w:rtl/>
          <w:lang w:bidi="ar-AE"/>
        </w:rPr>
        <w:t xml:space="preserve"> لسنة 2006 في شأن تحديد طريقة اختيار ممثلي الإمارات في المجلس الوطني الاتحادي نقلة دستورية في سياق ترسيخ العمل الديمقراطي في الدولة قائم على المشاركة السياسية بين جميع أفراد المجتمع وتمكين الإماراتيين من اختيار أعضاء المجلس في أسلوب يجمع بين الانتخاب والتعيين في المرحلة الأولى. فقد نص قرار المجلس الأعلى للاتحاد في </w:t>
      </w:r>
      <w:r w:rsidRPr="00F93745">
        <w:rPr>
          <w:rFonts w:hint="cs"/>
          <w:rtl/>
          <w:lang w:bidi="ar-AE"/>
        </w:rPr>
        <w:t>المادة</w:t>
      </w:r>
      <w:r w:rsidRPr="00F93745">
        <w:rPr>
          <w:rtl/>
          <w:lang w:bidi="ar-AE"/>
        </w:rPr>
        <w:t xml:space="preserve"> </w:t>
      </w:r>
      <w:r>
        <w:rPr>
          <w:rFonts w:hint="cs"/>
          <w:rtl/>
          <w:lang w:bidi="ar-AE"/>
        </w:rPr>
        <w:t>1: ”</w:t>
      </w:r>
      <w:r w:rsidRPr="00F93745">
        <w:rPr>
          <w:rtl/>
          <w:lang w:bidi="ar-AE"/>
        </w:rPr>
        <w:t>يتم انتخاب نصف الأعضاء من قبل هيئة ا</w:t>
      </w:r>
      <w:r>
        <w:rPr>
          <w:rtl/>
          <w:lang w:bidi="ar-AE"/>
        </w:rPr>
        <w:t>نتخابية تشكل بواقع مائة مضاعف ل</w:t>
      </w:r>
      <w:r>
        <w:rPr>
          <w:rFonts w:hint="cs"/>
          <w:rtl/>
          <w:lang w:bidi="ar-AE"/>
        </w:rPr>
        <w:t>م</w:t>
      </w:r>
      <w:r w:rsidRPr="00F93745">
        <w:rPr>
          <w:rtl/>
          <w:lang w:bidi="ar-AE"/>
        </w:rPr>
        <w:t xml:space="preserve">مثلي كل إمارة كحد </w:t>
      </w:r>
      <w:r>
        <w:rPr>
          <w:rFonts w:hint="cs"/>
          <w:rtl/>
          <w:lang w:bidi="ar-AE"/>
        </w:rPr>
        <w:t>أ</w:t>
      </w:r>
      <w:r>
        <w:rPr>
          <w:rtl/>
          <w:lang w:bidi="ar-AE"/>
        </w:rPr>
        <w:t>دن</w:t>
      </w:r>
      <w:r>
        <w:rPr>
          <w:rFonts w:hint="cs"/>
          <w:rtl/>
          <w:lang w:bidi="ar-AE"/>
        </w:rPr>
        <w:t>ى“</w:t>
      </w:r>
      <w:r w:rsidRPr="00F93745">
        <w:rPr>
          <w:rtl/>
          <w:lang w:bidi="ar-AE"/>
        </w:rPr>
        <w:t xml:space="preserve"> وقضى في </w:t>
      </w:r>
      <w:r w:rsidRPr="00F93745">
        <w:rPr>
          <w:rFonts w:hint="cs"/>
          <w:rtl/>
          <w:lang w:bidi="ar-AE"/>
        </w:rPr>
        <w:t xml:space="preserve">المادة </w:t>
      </w:r>
      <w:r>
        <w:rPr>
          <w:rFonts w:hint="cs"/>
          <w:rtl/>
          <w:lang w:bidi="ar-AE"/>
        </w:rPr>
        <w:t>2</w:t>
      </w:r>
      <w:r>
        <w:rPr>
          <w:rtl/>
          <w:lang w:bidi="ar-AE"/>
        </w:rPr>
        <w:t xml:space="preserve"> بأن:</w:t>
      </w:r>
      <w:r>
        <w:rPr>
          <w:rFonts w:hint="cs"/>
          <w:rtl/>
          <w:lang w:bidi="ar-AE"/>
        </w:rPr>
        <w:t xml:space="preserve"> ”</w:t>
      </w:r>
      <w:r w:rsidRPr="00F93745">
        <w:rPr>
          <w:rtl/>
          <w:lang w:bidi="ar-AE"/>
        </w:rPr>
        <w:t>يتم اختيار النصف الأخر م</w:t>
      </w:r>
      <w:r>
        <w:rPr>
          <w:rtl/>
          <w:lang w:bidi="ar-AE"/>
        </w:rPr>
        <w:t>ن ممثلي كل إمارة عن طريق الحاكم</w:t>
      </w:r>
      <w:r>
        <w:rPr>
          <w:rFonts w:hint="cs"/>
          <w:rtl/>
          <w:lang w:bidi="ar-AE"/>
        </w:rPr>
        <w:t>“</w:t>
      </w:r>
      <w:r w:rsidRPr="00F93745">
        <w:rPr>
          <w:rtl/>
          <w:lang w:bidi="ar-AE"/>
        </w:rPr>
        <w:t>.</w:t>
      </w:r>
    </w:p>
    <w:p w:rsidR="008828B1" w:rsidRPr="0054122D" w:rsidRDefault="008828B1" w:rsidP="008828B1">
      <w:pPr>
        <w:pStyle w:val="SingleTxt"/>
        <w:spacing w:after="0" w:line="120" w:lineRule="exact"/>
        <w:rPr>
          <w:rFonts w:hint="cs"/>
          <w:sz w:val="12"/>
          <w:rtl/>
        </w:rPr>
      </w:pPr>
    </w:p>
    <w:p w:rsidR="008828B1" w:rsidRPr="00F93745" w:rsidRDefault="008828B1" w:rsidP="008828B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lang w:bidi="ar-AE"/>
        </w:rPr>
        <w:tab/>
        <w:t>هاء -</w:t>
      </w:r>
      <w:r>
        <w:rPr>
          <w:rFonts w:hint="cs"/>
          <w:rtl/>
          <w:lang w:bidi="ar-AE"/>
        </w:rPr>
        <w:tab/>
      </w:r>
      <w:r>
        <w:rPr>
          <w:rtl/>
          <w:lang w:bidi="ar-AE"/>
        </w:rPr>
        <w:t>القضاء الاتحادي</w:t>
      </w:r>
    </w:p>
    <w:p w:rsidR="008828B1" w:rsidRPr="00F93745" w:rsidRDefault="008828B1" w:rsidP="008828B1">
      <w:pPr>
        <w:pStyle w:val="SingleTxt"/>
        <w:rPr>
          <w:rtl/>
          <w:lang w:bidi="ar-AE"/>
        </w:rPr>
      </w:pPr>
      <w:r>
        <w:rPr>
          <w:rFonts w:hint="cs"/>
          <w:rtl/>
          <w:lang w:bidi="ar-AE"/>
        </w:rPr>
        <w:tab/>
      </w:r>
      <w:r w:rsidRPr="00F93745">
        <w:rPr>
          <w:rtl/>
          <w:lang w:bidi="ar-AE"/>
        </w:rPr>
        <w:t xml:space="preserve">تنص المادة </w:t>
      </w:r>
      <w:r>
        <w:rPr>
          <w:rtl/>
          <w:lang w:bidi="ar-AE"/>
        </w:rPr>
        <w:t>94</w:t>
      </w:r>
      <w:r w:rsidRPr="00F93745">
        <w:rPr>
          <w:rtl/>
          <w:lang w:bidi="ar-AE"/>
        </w:rPr>
        <w:t xml:space="preserve"> من الدستور على أن: </w:t>
      </w:r>
      <w:r>
        <w:rPr>
          <w:rFonts w:hint="cs"/>
          <w:rtl/>
          <w:lang w:bidi="ar-AE"/>
        </w:rPr>
        <w:t>”</w:t>
      </w:r>
      <w:r w:rsidRPr="00F93745">
        <w:rPr>
          <w:rtl/>
          <w:lang w:bidi="ar-AE"/>
        </w:rPr>
        <w:t>العد</w:t>
      </w:r>
      <w:r>
        <w:rPr>
          <w:rtl/>
          <w:lang w:bidi="ar-AE"/>
        </w:rPr>
        <w:t>ل أساس الملك والقضاة مستقلون لا</w:t>
      </w:r>
      <w:r>
        <w:rPr>
          <w:rFonts w:hint="cs"/>
          <w:rtl/>
          <w:lang w:bidi="ar-AE"/>
        </w:rPr>
        <w:t> </w:t>
      </w:r>
      <w:r w:rsidRPr="00F93745">
        <w:rPr>
          <w:rtl/>
          <w:lang w:bidi="ar-AE"/>
        </w:rPr>
        <w:t>سلطان عليهم في أداء واجبهم لغير القانون</w:t>
      </w:r>
      <w:r>
        <w:rPr>
          <w:rFonts w:hint="cs"/>
          <w:rtl/>
          <w:lang w:bidi="ar-AE"/>
        </w:rPr>
        <w:t xml:space="preserve"> </w:t>
      </w:r>
      <w:r w:rsidRPr="00F93745">
        <w:rPr>
          <w:rtl/>
          <w:lang w:bidi="ar-AE"/>
        </w:rPr>
        <w:t>وضمائرهم</w:t>
      </w:r>
      <w:r>
        <w:rPr>
          <w:rFonts w:hint="cs"/>
          <w:rtl/>
          <w:lang w:bidi="ar-AE"/>
        </w:rPr>
        <w:t>“</w:t>
      </w:r>
      <w:r w:rsidRPr="00F93745">
        <w:rPr>
          <w:rtl/>
          <w:lang w:bidi="ar-AE"/>
        </w:rPr>
        <w:t xml:space="preserve">. </w:t>
      </w:r>
      <w:r>
        <w:rPr>
          <w:rFonts w:hint="cs"/>
          <w:rtl/>
          <w:lang w:bidi="ar-AE"/>
        </w:rPr>
        <w:t>و</w:t>
      </w:r>
      <w:r w:rsidRPr="00F93745">
        <w:rPr>
          <w:rtl/>
          <w:lang w:bidi="ar-AE"/>
        </w:rPr>
        <w:t xml:space="preserve">يتكون النظام القضائي في دولة الإمارات العربية المتحدة من محكمة اتحادية عليا في عاصمة </w:t>
      </w:r>
      <w:r>
        <w:rPr>
          <w:rtl/>
          <w:lang w:bidi="ar-AE"/>
        </w:rPr>
        <w:t xml:space="preserve">الاتحاد </w:t>
      </w:r>
      <w:r w:rsidRPr="00F93745">
        <w:rPr>
          <w:rtl/>
          <w:lang w:bidi="ar-AE"/>
        </w:rPr>
        <w:t>ومحاكم استئناف ومحاكم ابتدائية منتشرة في مختلف مدن الدولة، وتتشكل المحكمة الاتحادية العليا من رئيس وعدد من القضاة لا يزيد</w:t>
      </w:r>
      <w:r>
        <w:rPr>
          <w:rFonts w:hint="cs"/>
          <w:rtl/>
          <w:lang w:bidi="ar-AE"/>
        </w:rPr>
        <w:t xml:space="preserve"> عددهم</w:t>
      </w:r>
      <w:r w:rsidRPr="00F93745">
        <w:rPr>
          <w:rtl/>
          <w:lang w:bidi="ar-AE"/>
        </w:rPr>
        <w:t xml:space="preserve"> جميعا على خمسة</w:t>
      </w:r>
      <w:r>
        <w:rPr>
          <w:rFonts w:hint="cs"/>
          <w:rtl/>
          <w:lang w:bidi="ar-AE"/>
        </w:rPr>
        <w:t>،</w:t>
      </w:r>
      <w:r w:rsidRPr="00F93745">
        <w:rPr>
          <w:rtl/>
          <w:lang w:bidi="ar-AE"/>
        </w:rPr>
        <w:t xml:space="preserve"> يعينون بمرسوم يصدره رئيس </w:t>
      </w:r>
      <w:r>
        <w:rPr>
          <w:rtl/>
          <w:lang w:bidi="ar-AE"/>
        </w:rPr>
        <w:t xml:space="preserve">الاتحاد </w:t>
      </w:r>
      <w:r w:rsidRPr="00F93745">
        <w:rPr>
          <w:rtl/>
          <w:lang w:bidi="ar-AE"/>
        </w:rPr>
        <w:t>بعد مصادقة المجلس الأعلى عليه. كما تتولى الهيئات القضائية المحلية في كل إمارة جميع المسائل القضائية التي لم يعهد بها للقضاء الاتحادي.</w:t>
      </w:r>
    </w:p>
    <w:p w:rsidR="008828B1" w:rsidRPr="00F93745" w:rsidRDefault="008828B1" w:rsidP="008828B1">
      <w:pPr>
        <w:pStyle w:val="SingleTxt"/>
        <w:rPr>
          <w:rtl/>
          <w:lang w:bidi="ar-AE"/>
        </w:rPr>
      </w:pPr>
      <w:r>
        <w:rPr>
          <w:rFonts w:hint="cs"/>
          <w:rtl/>
          <w:lang w:bidi="ar-AE"/>
        </w:rPr>
        <w:tab/>
      </w:r>
      <w:r w:rsidRPr="00F93745">
        <w:rPr>
          <w:rtl/>
          <w:lang w:bidi="ar-AE"/>
        </w:rPr>
        <w:t xml:space="preserve">وقد حددت المادة </w:t>
      </w:r>
      <w:r>
        <w:rPr>
          <w:rtl/>
          <w:lang w:bidi="ar-AE"/>
        </w:rPr>
        <w:t>99</w:t>
      </w:r>
      <w:r w:rsidRPr="00F93745">
        <w:rPr>
          <w:rtl/>
          <w:lang w:bidi="ar-AE"/>
        </w:rPr>
        <w:t xml:space="preserve"> من الدستور اختصاصات المحكمة</w:t>
      </w:r>
      <w:r w:rsidR="00C97D4E">
        <w:rPr>
          <w:rtl/>
          <w:lang w:bidi="ar-AE"/>
        </w:rPr>
        <w:t xml:space="preserve"> </w:t>
      </w:r>
      <w:r w:rsidRPr="00F93745">
        <w:rPr>
          <w:rtl/>
          <w:lang w:bidi="ar-AE"/>
        </w:rPr>
        <w:t xml:space="preserve">كالتالي: </w:t>
      </w:r>
      <w:r>
        <w:rPr>
          <w:rFonts w:hint="cs"/>
          <w:rtl/>
          <w:lang w:bidi="ar-AE"/>
        </w:rPr>
        <w:t>”</w:t>
      </w:r>
      <w:r w:rsidRPr="00F93745">
        <w:rPr>
          <w:rtl/>
          <w:lang w:bidi="ar-AE"/>
        </w:rPr>
        <w:t>تختص المحكمة الاتحادية العليا بالفصل في الأمور التالية:</w:t>
      </w:r>
    </w:p>
    <w:p w:rsidR="008828B1" w:rsidRPr="00F93745" w:rsidRDefault="008828B1" w:rsidP="008828B1">
      <w:pPr>
        <w:pStyle w:val="SingleTxt"/>
        <w:rPr>
          <w:rtl/>
          <w:lang w:bidi="ar-AE"/>
        </w:rPr>
      </w:pPr>
      <w:r>
        <w:rPr>
          <w:rFonts w:hint="cs"/>
          <w:rtl/>
          <w:lang w:bidi="ar-AE"/>
        </w:rPr>
        <w:tab/>
        <w:t>1 -</w:t>
      </w:r>
      <w:r>
        <w:rPr>
          <w:rFonts w:hint="cs"/>
          <w:rtl/>
          <w:lang w:bidi="ar-AE"/>
        </w:rPr>
        <w:tab/>
      </w:r>
      <w:r w:rsidRPr="00F93745">
        <w:rPr>
          <w:rtl/>
          <w:lang w:bidi="ar-AE"/>
        </w:rPr>
        <w:t xml:space="preserve">المنازعات المختلفة بين الإمارات الأعضاء في </w:t>
      </w:r>
      <w:r>
        <w:rPr>
          <w:rtl/>
          <w:lang w:bidi="ar-AE"/>
        </w:rPr>
        <w:t>الاتحاد، أو بين أية إمارة أو</w:t>
      </w:r>
      <w:r>
        <w:rPr>
          <w:rFonts w:hint="cs"/>
          <w:rtl/>
          <w:lang w:bidi="ar-AE"/>
        </w:rPr>
        <w:t> </w:t>
      </w:r>
      <w:r w:rsidRPr="00F93745">
        <w:rPr>
          <w:rtl/>
          <w:lang w:bidi="ar-AE"/>
        </w:rPr>
        <w:t xml:space="preserve">أكثر وبين حكومة </w:t>
      </w:r>
      <w:r>
        <w:rPr>
          <w:rtl/>
          <w:lang w:bidi="ar-AE"/>
        </w:rPr>
        <w:t>الاتحاد،</w:t>
      </w:r>
      <w:r w:rsidRPr="00F93745">
        <w:rPr>
          <w:rtl/>
          <w:lang w:bidi="ar-AE"/>
        </w:rPr>
        <w:t xml:space="preserve"> متى أحيلت هذه المنازعات إلى المحكمة بناءً على طلب</w:t>
      </w:r>
      <w:r>
        <w:rPr>
          <w:rFonts w:hint="cs"/>
          <w:rtl/>
          <w:lang w:bidi="ar-AE"/>
        </w:rPr>
        <w:t xml:space="preserve"> </w:t>
      </w:r>
      <w:r w:rsidRPr="00F93745">
        <w:rPr>
          <w:rtl/>
          <w:lang w:bidi="ar-AE"/>
        </w:rPr>
        <w:t xml:space="preserve">أي طرف من الأطراف المعنية. </w:t>
      </w:r>
    </w:p>
    <w:p w:rsidR="008828B1" w:rsidRPr="00F93745" w:rsidRDefault="008828B1" w:rsidP="008828B1">
      <w:pPr>
        <w:pStyle w:val="SingleTxt"/>
        <w:rPr>
          <w:rtl/>
          <w:lang w:bidi="ar-AE"/>
        </w:rPr>
      </w:pPr>
      <w:r>
        <w:rPr>
          <w:rFonts w:hint="cs"/>
          <w:rtl/>
          <w:lang w:bidi="ar-AE"/>
        </w:rPr>
        <w:tab/>
        <w:t>2 -</w:t>
      </w:r>
      <w:r>
        <w:rPr>
          <w:rFonts w:hint="cs"/>
          <w:rtl/>
          <w:lang w:bidi="ar-AE"/>
        </w:rPr>
        <w:tab/>
      </w:r>
      <w:r w:rsidRPr="00F93745">
        <w:rPr>
          <w:rtl/>
          <w:lang w:bidi="ar-AE"/>
        </w:rPr>
        <w:t>بحث دستورية القوانين الاتحادية</w:t>
      </w:r>
      <w:r>
        <w:rPr>
          <w:rtl/>
          <w:lang w:bidi="ar-AE"/>
        </w:rPr>
        <w:t>،</w:t>
      </w:r>
      <w:r w:rsidRPr="00F93745">
        <w:rPr>
          <w:rtl/>
          <w:lang w:bidi="ar-AE"/>
        </w:rPr>
        <w:t xml:space="preserve"> إذا ما طعن فيها من قبل إمارة أو أكثر لمخالفتها لدستور </w:t>
      </w:r>
      <w:r>
        <w:rPr>
          <w:rtl/>
          <w:lang w:bidi="ar-AE"/>
        </w:rPr>
        <w:t>الاتحاد</w:t>
      </w:r>
      <w:r>
        <w:rPr>
          <w:rFonts w:hint="cs"/>
          <w:rtl/>
          <w:lang w:bidi="ar-AE"/>
        </w:rPr>
        <w:t>،</w:t>
      </w:r>
      <w:r>
        <w:rPr>
          <w:rtl/>
          <w:lang w:bidi="ar-AE"/>
        </w:rPr>
        <w:t xml:space="preserve"> </w:t>
      </w:r>
      <w:r w:rsidRPr="00F93745">
        <w:rPr>
          <w:rtl/>
          <w:lang w:bidi="ar-AE"/>
        </w:rPr>
        <w:t xml:space="preserve">وبحث دستورية التشريعات </w:t>
      </w:r>
      <w:r>
        <w:rPr>
          <w:rtl/>
          <w:lang w:bidi="ar-AE"/>
        </w:rPr>
        <w:t>الصادرة عن إحدى الإمارات إذا ما</w:t>
      </w:r>
      <w:r>
        <w:rPr>
          <w:rFonts w:hint="cs"/>
          <w:rtl/>
          <w:lang w:bidi="ar-AE"/>
        </w:rPr>
        <w:t> </w:t>
      </w:r>
      <w:r w:rsidRPr="00F93745">
        <w:rPr>
          <w:rtl/>
          <w:lang w:bidi="ar-AE"/>
        </w:rPr>
        <w:t>طعن فيها من قبل إحدى السلطات الاتحادية</w:t>
      </w:r>
      <w:r>
        <w:rPr>
          <w:rtl/>
          <w:lang w:bidi="ar-AE"/>
        </w:rPr>
        <w:t>،</w:t>
      </w:r>
      <w:r w:rsidRPr="00F93745">
        <w:rPr>
          <w:rtl/>
          <w:lang w:bidi="ar-AE"/>
        </w:rPr>
        <w:t xml:space="preserve"> لمخالفتها لدستور </w:t>
      </w:r>
      <w:r>
        <w:rPr>
          <w:rtl/>
          <w:lang w:bidi="ar-AE"/>
        </w:rPr>
        <w:t>الاتحاد، أو</w:t>
      </w:r>
      <w:r>
        <w:rPr>
          <w:rFonts w:hint="cs"/>
          <w:rtl/>
          <w:lang w:bidi="ar-AE"/>
        </w:rPr>
        <w:t> </w:t>
      </w:r>
      <w:r>
        <w:rPr>
          <w:rtl/>
          <w:lang w:bidi="ar-AE"/>
        </w:rPr>
        <w:t>للقوانين</w:t>
      </w:r>
      <w:r>
        <w:rPr>
          <w:rFonts w:hint="cs"/>
          <w:rtl/>
          <w:lang w:bidi="ar-AE"/>
        </w:rPr>
        <w:t> </w:t>
      </w:r>
      <w:r w:rsidRPr="00F93745">
        <w:rPr>
          <w:rtl/>
          <w:lang w:bidi="ar-AE"/>
        </w:rPr>
        <w:t xml:space="preserve">الاتحادية. </w:t>
      </w:r>
    </w:p>
    <w:p w:rsidR="008828B1" w:rsidRPr="00F93745" w:rsidRDefault="008828B1" w:rsidP="008828B1">
      <w:pPr>
        <w:pStyle w:val="SingleTxt"/>
        <w:rPr>
          <w:rtl/>
          <w:lang w:bidi="ar-AE"/>
        </w:rPr>
      </w:pPr>
      <w:r>
        <w:rPr>
          <w:rFonts w:hint="cs"/>
          <w:rtl/>
          <w:lang w:bidi="ar-AE"/>
        </w:rPr>
        <w:tab/>
        <w:t>3 -</w:t>
      </w:r>
      <w:r>
        <w:rPr>
          <w:rFonts w:hint="cs"/>
          <w:rtl/>
          <w:lang w:bidi="ar-AE"/>
        </w:rPr>
        <w:tab/>
      </w:r>
      <w:r w:rsidRPr="00F93745">
        <w:rPr>
          <w:rtl/>
          <w:lang w:bidi="ar-AE"/>
        </w:rPr>
        <w:t>بحث دستورية القوانين والتشريعات واللوائح عموماً</w:t>
      </w:r>
      <w:r>
        <w:rPr>
          <w:rtl/>
          <w:lang w:bidi="ar-AE"/>
        </w:rPr>
        <w:t>،</w:t>
      </w:r>
      <w:r w:rsidRPr="00F93745">
        <w:rPr>
          <w:rtl/>
          <w:lang w:bidi="ar-AE"/>
        </w:rPr>
        <w:t xml:space="preserve"> إذا ما أحيل إليها هذا الطلب من أية محكمة من محاكم البلاد أثناء دعوى منظورة أمامها</w:t>
      </w:r>
      <w:r>
        <w:rPr>
          <w:rFonts w:hint="cs"/>
          <w:rtl/>
          <w:lang w:bidi="ar-AE"/>
        </w:rPr>
        <w:t>،</w:t>
      </w:r>
      <w:r w:rsidRPr="00F93745">
        <w:rPr>
          <w:rtl/>
          <w:lang w:bidi="ar-AE"/>
        </w:rPr>
        <w:t xml:space="preserve"> وعلى المحكمة</w:t>
      </w:r>
      <w:r>
        <w:rPr>
          <w:rFonts w:hint="cs"/>
          <w:rtl/>
          <w:lang w:bidi="ar-AE"/>
        </w:rPr>
        <w:t xml:space="preserve"> </w:t>
      </w:r>
      <w:r w:rsidRPr="00F93745">
        <w:rPr>
          <w:rtl/>
          <w:lang w:bidi="ar-AE"/>
        </w:rPr>
        <w:t xml:space="preserve">المذكورة أن تلتزم بقرار المحكمة الاتحادية العليا الصادر بهذا الصدد. </w:t>
      </w:r>
    </w:p>
    <w:p w:rsidR="008828B1" w:rsidRPr="00F93745" w:rsidRDefault="008828B1" w:rsidP="008828B1">
      <w:pPr>
        <w:pStyle w:val="SingleTxt"/>
        <w:rPr>
          <w:rtl/>
          <w:lang w:bidi="ar-AE"/>
        </w:rPr>
      </w:pPr>
      <w:r>
        <w:rPr>
          <w:rFonts w:hint="cs"/>
          <w:rtl/>
          <w:lang w:bidi="ar-AE"/>
        </w:rPr>
        <w:tab/>
        <w:t>4 -</w:t>
      </w:r>
      <w:r>
        <w:rPr>
          <w:rFonts w:hint="cs"/>
          <w:rtl/>
          <w:lang w:bidi="ar-AE"/>
        </w:rPr>
        <w:tab/>
      </w:r>
      <w:r w:rsidRPr="00F93745">
        <w:rPr>
          <w:rtl/>
          <w:lang w:bidi="ar-AE"/>
        </w:rPr>
        <w:t xml:space="preserve">تفسير أحكام الدستور إذا ما طلبت إليها ذلك إحدى سلطات </w:t>
      </w:r>
      <w:r>
        <w:rPr>
          <w:rtl/>
          <w:lang w:bidi="ar-AE"/>
        </w:rPr>
        <w:t>الاتحاد، أو</w:t>
      </w:r>
      <w:r>
        <w:rPr>
          <w:rFonts w:hint="cs"/>
          <w:rtl/>
          <w:lang w:bidi="ar-AE"/>
        </w:rPr>
        <w:t> </w:t>
      </w:r>
      <w:r w:rsidRPr="00F93745">
        <w:rPr>
          <w:rtl/>
          <w:lang w:bidi="ar-AE"/>
        </w:rPr>
        <w:t xml:space="preserve">حكومة إحدى الإمارات ويعتبر هذا التفسير ملزماً للكافة. </w:t>
      </w:r>
    </w:p>
    <w:p w:rsidR="008828B1" w:rsidRPr="00F93745" w:rsidRDefault="008828B1" w:rsidP="008828B1">
      <w:pPr>
        <w:pStyle w:val="SingleTxt"/>
        <w:rPr>
          <w:rtl/>
          <w:lang w:bidi="ar-AE"/>
        </w:rPr>
      </w:pPr>
      <w:r>
        <w:rPr>
          <w:rFonts w:hint="cs"/>
          <w:rtl/>
          <w:lang w:bidi="ar-AE"/>
        </w:rPr>
        <w:tab/>
        <w:t>5 -</w:t>
      </w:r>
      <w:r>
        <w:rPr>
          <w:rFonts w:hint="cs"/>
          <w:rtl/>
          <w:lang w:bidi="ar-AE"/>
        </w:rPr>
        <w:tab/>
      </w:r>
      <w:r>
        <w:rPr>
          <w:rtl/>
          <w:lang w:bidi="ar-AE"/>
        </w:rPr>
        <w:t>مسا</w:t>
      </w:r>
      <w:r>
        <w:rPr>
          <w:rFonts w:hint="cs"/>
          <w:rtl/>
          <w:lang w:bidi="ar-AE"/>
        </w:rPr>
        <w:t>ء</w:t>
      </w:r>
      <w:r w:rsidRPr="00F93745">
        <w:rPr>
          <w:rtl/>
          <w:lang w:bidi="ar-AE"/>
        </w:rPr>
        <w:t>لة الوزراء</w:t>
      </w:r>
      <w:r>
        <w:rPr>
          <w:rtl/>
          <w:lang w:bidi="ar-AE"/>
        </w:rPr>
        <w:t>،</w:t>
      </w:r>
      <w:r w:rsidRPr="00F93745">
        <w:rPr>
          <w:rtl/>
          <w:lang w:bidi="ar-AE"/>
        </w:rPr>
        <w:t xml:space="preserve"> وكبار موظفي </w:t>
      </w:r>
      <w:r>
        <w:rPr>
          <w:rtl/>
          <w:lang w:bidi="ar-AE"/>
        </w:rPr>
        <w:t xml:space="preserve">الاتحاد </w:t>
      </w:r>
      <w:r w:rsidRPr="00F93745">
        <w:rPr>
          <w:rtl/>
          <w:lang w:bidi="ar-AE"/>
        </w:rPr>
        <w:t>المعينين بمرسوم</w:t>
      </w:r>
      <w:r>
        <w:rPr>
          <w:rtl/>
          <w:lang w:bidi="ar-AE"/>
        </w:rPr>
        <w:t>،</w:t>
      </w:r>
      <w:r w:rsidRPr="00F93745">
        <w:rPr>
          <w:rtl/>
          <w:lang w:bidi="ar-AE"/>
        </w:rPr>
        <w:t xml:space="preserve"> عما يقع منهم من أفعال في أداء وظائفهم الرسمية بناءً على طلب المجلس الأعلى ووفقاً للقانون الخاص بذلك. </w:t>
      </w:r>
    </w:p>
    <w:p w:rsidR="008828B1" w:rsidRPr="00F93745" w:rsidRDefault="008828B1" w:rsidP="008828B1">
      <w:pPr>
        <w:pStyle w:val="SingleTxt"/>
        <w:rPr>
          <w:rtl/>
          <w:lang w:bidi="ar-AE"/>
        </w:rPr>
      </w:pPr>
      <w:r>
        <w:rPr>
          <w:rFonts w:hint="cs"/>
          <w:rtl/>
          <w:lang w:bidi="ar-AE"/>
        </w:rPr>
        <w:tab/>
        <w:t>6 -</w:t>
      </w:r>
      <w:r>
        <w:rPr>
          <w:rFonts w:hint="cs"/>
          <w:rtl/>
          <w:lang w:bidi="ar-AE"/>
        </w:rPr>
        <w:tab/>
      </w:r>
      <w:r w:rsidRPr="00F93745">
        <w:rPr>
          <w:rtl/>
          <w:lang w:bidi="ar-AE"/>
        </w:rPr>
        <w:t xml:space="preserve">الجرائم التي لها مساس مباشر بمصالح </w:t>
      </w:r>
      <w:r>
        <w:rPr>
          <w:rtl/>
          <w:lang w:bidi="ar-AE"/>
        </w:rPr>
        <w:t>الاتحاد،</w:t>
      </w:r>
      <w:r w:rsidRPr="00F93745">
        <w:rPr>
          <w:rtl/>
          <w:lang w:bidi="ar-AE"/>
        </w:rPr>
        <w:t xml:space="preserve"> كالجرائم المتعلقة بأمنه في الداخل أو الخارج، وجرائم تزوير المحررات أو الأختام الرسمية لإحدى السلطات الاتحادية</w:t>
      </w:r>
      <w:r>
        <w:rPr>
          <w:rtl/>
          <w:lang w:bidi="ar-AE"/>
        </w:rPr>
        <w:t>،</w:t>
      </w:r>
      <w:r w:rsidRPr="00F93745">
        <w:rPr>
          <w:rtl/>
          <w:lang w:bidi="ar-AE"/>
        </w:rPr>
        <w:t xml:space="preserve"> وجرائم تزييف العملة. </w:t>
      </w:r>
    </w:p>
    <w:p w:rsidR="008828B1" w:rsidRPr="00F93745" w:rsidRDefault="008828B1" w:rsidP="008828B1">
      <w:pPr>
        <w:pStyle w:val="SingleTxt"/>
        <w:rPr>
          <w:rtl/>
          <w:lang w:bidi="ar-AE"/>
        </w:rPr>
      </w:pPr>
      <w:r>
        <w:rPr>
          <w:rFonts w:hint="cs"/>
          <w:rtl/>
          <w:lang w:bidi="ar-AE"/>
        </w:rPr>
        <w:tab/>
        <w:t>7 -</w:t>
      </w:r>
      <w:r>
        <w:rPr>
          <w:rFonts w:hint="cs"/>
          <w:rtl/>
          <w:lang w:bidi="ar-AE"/>
        </w:rPr>
        <w:tab/>
      </w:r>
      <w:r w:rsidRPr="00F93745">
        <w:rPr>
          <w:rtl/>
          <w:lang w:bidi="ar-AE"/>
        </w:rPr>
        <w:t>تنازع الاختصاص بين القضاء الاتحا</w:t>
      </w:r>
      <w:r>
        <w:rPr>
          <w:rtl/>
          <w:lang w:bidi="ar-AE"/>
        </w:rPr>
        <w:t>دي والهيئات القضائية المحلية في</w:t>
      </w:r>
      <w:r>
        <w:rPr>
          <w:rFonts w:hint="cs"/>
          <w:rtl/>
          <w:lang w:bidi="ar-AE"/>
        </w:rPr>
        <w:t> </w:t>
      </w:r>
      <w:r w:rsidRPr="00F93745">
        <w:rPr>
          <w:rtl/>
          <w:lang w:bidi="ar-AE"/>
        </w:rPr>
        <w:t xml:space="preserve">الإمارات. </w:t>
      </w:r>
    </w:p>
    <w:p w:rsidR="008828B1" w:rsidRPr="00F93745" w:rsidRDefault="008828B1" w:rsidP="008828B1">
      <w:pPr>
        <w:pStyle w:val="SingleTxt"/>
        <w:rPr>
          <w:rtl/>
          <w:lang w:bidi="ar-AE"/>
        </w:rPr>
      </w:pPr>
      <w:r>
        <w:rPr>
          <w:rFonts w:hint="cs"/>
          <w:rtl/>
          <w:lang w:bidi="ar-AE"/>
        </w:rPr>
        <w:tab/>
        <w:t>8 -</w:t>
      </w:r>
      <w:r>
        <w:rPr>
          <w:rFonts w:hint="cs"/>
          <w:rtl/>
          <w:lang w:bidi="ar-AE"/>
        </w:rPr>
        <w:tab/>
      </w:r>
      <w:r w:rsidRPr="00F93745">
        <w:rPr>
          <w:rtl/>
          <w:lang w:bidi="ar-AE"/>
        </w:rPr>
        <w:t xml:space="preserve">تنازع الاختصاص بين هيئة قضائية في إمارة وهيئة قضائية في إمارة أخرى وتنظم القواعد الخاصة بذلك بقانون </w:t>
      </w:r>
      <w:r>
        <w:rPr>
          <w:rFonts w:hint="cs"/>
          <w:rtl/>
          <w:lang w:bidi="ar-AE"/>
        </w:rPr>
        <w:t>ا</w:t>
      </w:r>
      <w:r w:rsidRPr="00F93745">
        <w:rPr>
          <w:rtl/>
          <w:lang w:bidi="ar-AE"/>
        </w:rPr>
        <w:t xml:space="preserve">تحادي. </w:t>
      </w:r>
    </w:p>
    <w:p w:rsidR="008828B1" w:rsidRPr="00F93745" w:rsidRDefault="008828B1" w:rsidP="008828B1">
      <w:pPr>
        <w:pStyle w:val="SingleTxt"/>
        <w:rPr>
          <w:rFonts w:hint="cs"/>
        </w:rPr>
      </w:pPr>
      <w:r>
        <w:rPr>
          <w:rFonts w:hint="cs"/>
          <w:rtl/>
          <w:lang w:bidi="ar-AE"/>
        </w:rPr>
        <w:tab/>
        <w:t>9 -</w:t>
      </w:r>
      <w:r>
        <w:rPr>
          <w:rFonts w:hint="cs"/>
          <w:rtl/>
          <w:lang w:bidi="ar-AE"/>
        </w:rPr>
        <w:tab/>
      </w:r>
      <w:r w:rsidRPr="00F93745">
        <w:rPr>
          <w:rtl/>
          <w:lang w:bidi="ar-AE"/>
        </w:rPr>
        <w:t xml:space="preserve">أية اختصاصات أخرى منصوص عليها في هذا الدستور أو يمكن أن تحال إليها بموجب قانون </w:t>
      </w:r>
      <w:r>
        <w:rPr>
          <w:rFonts w:hint="cs"/>
          <w:rtl/>
          <w:lang w:bidi="ar-AE"/>
        </w:rPr>
        <w:t>ا</w:t>
      </w:r>
      <w:r w:rsidRPr="00F93745">
        <w:rPr>
          <w:rtl/>
          <w:lang w:bidi="ar-AE"/>
        </w:rPr>
        <w:t>تحادي</w:t>
      </w:r>
      <w:r>
        <w:rPr>
          <w:rFonts w:hint="cs"/>
          <w:rtl/>
          <w:lang w:bidi="ar-AE"/>
        </w:rPr>
        <w:t>“</w:t>
      </w:r>
      <w:r w:rsidRPr="00F93745">
        <w:rPr>
          <w:rtl/>
          <w:lang w:bidi="ar-AE"/>
        </w:rPr>
        <w:t xml:space="preserve">. </w:t>
      </w:r>
    </w:p>
    <w:p w:rsidR="008828B1" w:rsidRPr="00F23E84" w:rsidRDefault="008828B1" w:rsidP="008828B1">
      <w:pPr>
        <w:pStyle w:val="SingleTxt"/>
        <w:spacing w:after="0" w:line="120" w:lineRule="exact"/>
        <w:rPr>
          <w:sz w:val="12"/>
          <w:rtl/>
        </w:rPr>
      </w:pPr>
    </w:p>
    <w:p w:rsidR="008828B1" w:rsidRPr="00F93745" w:rsidRDefault="008828B1" w:rsidP="008828B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AE"/>
        </w:rPr>
      </w:pPr>
      <w:r>
        <w:rPr>
          <w:rFonts w:hint="cs"/>
          <w:rtl/>
          <w:lang w:bidi="ar-AE"/>
        </w:rPr>
        <w:tab/>
      </w:r>
      <w:r w:rsidRPr="00F93745">
        <w:rPr>
          <w:rtl/>
          <w:lang w:bidi="ar-AE"/>
        </w:rPr>
        <w:t>ثالثاً</w:t>
      </w:r>
      <w:r>
        <w:rPr>
          <w:rFonts w:hint="cs"/>
          <w:rtl/>
          <w:lang w:bidi="ar-AE"/>
        </w:rPr>
        <w:t xml:space="preserve"> -</w:t>
      </w:r>
      <w:r>
        <w:rPr>
          <w:rFonts w:hint="cs"/>
          <w:rtl/>
          <w:lang w:bidi="ar-AE"/>
        </w:rPr>
        <w:tab/>
      </w:r>
      <w:r>
        <w:rPr>
          <w:rtl/>
          <w:lang w:bidi="ar-AE"/>
        </w:rPr>
        <w:t>التنمية الاقتصادية والاجتماعية</w:t>
      </w:r>
    </w:p>
    <w:p w:rsidR="008828B1" w:rsidRPr="00F93745" w:rsidRDefault="008828B1" w:rsidP="008828B1">
      <w:pPr>
        <w:pStyle w:val="SingleTxt"/>
        <w:rPr>
          <w:rtl/>
          <w:lang w:bidi="ar-AE"/>
        </w:rPr>
      </w:pPr>
      <w:r>
        <w:rPr>
          <w:rFonts w:hint="cs"/>
          <w:rtl/>
          <w:lang w:bidi="ar-AE"/>
        </w:rPr>
        <w:tab/>
      </w:r>
      <w:r w:rsidRPr="00F93745">
        <w:rPr>
          <w:rtl/>
          <w:lang w:bidi="ar-AE"/>
        </w:rPr>
        <w:t>استطاعت دولة الإمارات العربية المتحدة</w:t>
      </w:r>
      <w:r>
        <w:rPr>
          <w:rFonts w:hint="cs"/>
          <w:rtl/>
          <w:lang w:bidi="ar-AE"/>
        </w:rPr>
        <w:t>،</w:t>
      </w:r>
      <w:r w:rsidRPr="00F93745">
        <w:rPr>
          <w:rtl/>
          <w:lang w:bidi="ar-AE"/>
        </w:rPr>
        <w:t xml:space="preserve"> وبفضل السياسة التنموية التي انتهجتها</w:t>
      </w:r>
      <w:r>
        <w:rPr>
          <w:rFonts w:hint="cs"/>
          <w:rtl/>
          <w:lang w:bidi="ar-AE"/>
        </w:rPr>
        <w:t>،</w:t>
      </w:r>
      <w:r w:rsidRPr="00F93745">
        <w:rPr>
          <w:rtl/>
          <w:lang w:bidi="ar-AE"/>
        </w:rPr>
        <w:t xml:space="preserve"> من تحقيق معدلات نمو مرتفعة في كافة القطاعات الاقتصادية والاجتماعية. إذ ارتفع الناتج المحلي الإجمالي من 321 مليار درهم عام 2003</w:t>
      </w:r>
      <w:r>
        <w:rPr>
          <w:rtl/>
          <w:lang w:bidi="ar-AE"/>
        </w:rPr>
        <w:t xml:space="preserve"> إلى 599.23 مليار درهم عام 2006</w:t>
      </w:r>
      <w:r>
        <w:rPr>
          <w:rFonts w:hint="cs"/>
          <w:rtl/>
          <w:lang w:bidi="ar-AE"/>
        </w:rPr>
        <w:t>.</w:t>
      </w:r>
      <w:r w:rsidRPr="00F93745">
        <w:rPr>
          <w:rtl/>
          <w:lang w:bidi="ar-AE"/>
        </w:rPr>
        <w:t xml:space="preserve"> وبلغت نسبة مساهمة القطاعات غير النفطية فيه 375.809 مليار درهم لتصل إلى إجمالي 62.7</w:t>
      </w:r>
      <w:r>
        <w:rPr>
          <w:rFonts w:hint="cs"/>
          <w:rtl/>
          <w:lang w:bidi="ar-AE"/>
        </w:rPr>
        <w:t xml:space="preserve"> في المائة</w:t>
      </w:r>
      <w:r w:rsidRPr="00F93745">
        <w:rPr>
          <w:rtl/>
          <w:lang w:bidi="ar-AE"/>
        </w:rPr>
        <w:t xml:space="preserve"> من إجمالي الناتج المحلي</w:t>
      </w:r>
      <w:r>
        <w:rPr>
          <w:rFonts w:hint="cs"/>
          <w:rtl/>
          <w:lang w:bidi="ar-AE"/>
        </w:rPr>
        <w:t>. وبلغ دخل قطاع النفط والغاز</w:t>
      </w:r>
      <w:r w:rsidRPr="00F93745">
        <w:rPr>
          <w:rtl/>
          <w:lang w:bidi="ar-AE"/>
        </w:rPr>
        <w:t xml:space="preserve"> 223.4 مليار درهم ليمثل 37.3</w:t>
      </w:r>
      <w:r>
        <w:rPr>
          <w:rFonts w:hint="cs"/>
          <w:rtl/>
          <w:lang w:bidi="ar-AE"/>
        </w:rPr>
        <w:t xml:space="preserve"> في المائة</w:t>
      </w:r>
      <w:r w:rsidRPr="00F93745">
        <w:rPr>
          <w:rtl/>
          <w:lang w:bidi="ar-AE"/>
        </w:rPr>
        <w:t xml:space="preserve"> من الناتج المحلي</w:t>
      </w:r>
      <w:r>
        <w:rPr>
          <w:rFonts w:hint="cs"/>
          <w:rtl/>
          <w:lang w:bidi="ar-AE"/>
        </w:rPr>
        <w:t>.</w:t>
      </w:r>
      <w:r w:rsidRPr="00F93745">
        <w:rPr>
          <w:rtl/>
          <w:lang w:bidi="ar-AE"/>
        </w:rPr>
        <w:t xml:space="preserve"> كما ارتفع نصيب الفرد من الدخل من 91.5 ألف درهم عام 2003 إلى 147.1 ألف درهم عام 2006.</w:t>
      </w:r>
    </w:p>
    <w:p w:rsidR="008828B1" w:rsidRDefault="008828B1" w:rsidP="008828B1">
      <w:pPr>
        <w:pStyle w:val="SingleTxt"/>
        <w:rPr>
          <w:rFonts w:hint="cs"/>
          <w:rtl/>
          <w:lang w:bidi="ar-AE"/>
        </w:rPr>
      </w:pPr>
      <w:r>
        <w:rPr>
          <w:rFonts w:hint="cs"/>
          <w:rtl/>
          <w:lang w:bidi="ar-AE"/>
        </w:rPr>
        <w:tab/>
      </w:r>
      <w:r w:rsidRPr="00F93745">
        <w:rPr>
          <w:rtl/>
          <w:lang w:bidi="ar-AE"/>
        </w:rPr>
        <w:t>وقد شهدت دولة الإمارات منذ قيامها نمواً اقتصاديا واجتماعيا سريعا ونادر التحقيق في كثير من المجتمعات النامية بل والمتقدمة، مستخدمة في ذلك عوائدها النفطية المتزايدة في تحقيق حاجات المجتمع الأساسية</w:t>
      </w:r>
      <w:r>
        <w:rPr>
          <w:rFonts w:hint="cs"/>
          <w:rtl/>
          <w:lang w:bidi="ar-AE"/>
        </w:rPr>
        <w:t>.</w:t>
      </w:r>
      <w:r w:rsidRPr="00F93745">
        <w:rPr>
          <w:rtl/>
          <w:lang w:bidi="ar-AE"/>
        </w:rPr>
        <w:t xml:space="preserve"> كما تعتبر الدولة واحدة من الدول التي تركت آثاراً طيبة </w:t>
      </w:r>
      <w:r>
        <w:rPr>
          <w:rFonts w:hint="cs"/>
          <w:rtl/>
          <w:lang w:bidi="ar-AE"/>
        </w:rPr>
        <w:t>في</w:t>
      </w:r>
      <w:r w:rsidRPr="00F93745">
        <w:rPr>
          <w:rtl/>
          <w:lang w:bidi="ar-AE"/>
        </w:rPr>
        <w:t xml:space="preserve"> المجتمع الدولي عن طريق مد يد العون بسخاء إلى الدول الع</w:t>
      </w:r>
      <w:r>
        <w:rPr>
          <w:rtl/>
          <w:lang w:bidi="ar-AE"/>
        </w:rPr>
        <w:t>ربية والبلدان النامية الأخرى في</w:t>
      </w:r>
      <w:r>
        <w:rPr>
          <w:rFonts w:hint="cs"/>
          <w:rtl/>
          <w:lang w:bidi="ar-AE"/>
        </w:rPr>
        <w:t> </w:t>
      </w:r>
      <w:r w:rsidRPr="00F93745">
        <w:rPr>
          <w:rtl/>
          <w:lang w:bidi="ar-AE"/>
        </w:rPr>
        <w:t xml:space="preserve">العالم. </w:t>
      </w:r>
    </w:p>
    <w:p w:rsidR="008828B1" w:rsidRPr="00F93745" w:rsidRDefault="008828B1" w:rsidP="008828B1">
      <w:pPr>
        <w:pStyle w:val="SingleTxt"/>
      </w:pPr>
      <w:r>
        <w:rPr>
          <w:rFonts w:hint="cs"/>
          <w:rtl/>
          <w:lang w:bidi="ar-AE"/>
        </w:rPr>
        <w:tab/>
      </w:r>
      <w:r w:rsidRPr="00F93745">
        <w:rPr>
          <w:rtl/>
          <w:lang w:bidi="ar-AE"/>
        </w:rPr>
        <w:t>ومن أبرز ما تحقق على أرض الدولة من انجازات ما يلي:</w:t>
      </w:r>
    </w:p>
    <w:p w:rsidR="008828B1" w:rsidRPr="00F93745" w:rsidRDefault="008828B1" w:rsidP="008828B1">
      <w:pPr>
        <w:pStyle w:val="SingleTxt"/>
        <w:rPr>
          <w:rtl/>
          <w:lang w:bidi="ar-AE"/>
        </w:rPr>
      </w:pPr>
      <w:r>
        <w:rPr>
          <w:rFonts w:hint="cs"/>
          <w:rtl/>
          <w:lang w:bidi="ar-AE"/>
        </w:rPr>
        <w:tab/>
        <w:t>1 -</w:t>
      </w:r>
      <w:r>
        <w:rPr>
          <w:rFonts w:hint="cs"/>
          <w:rtl/>
          <w:lang w:bidi="ar-AE"/>
        </w:rPr>
        <w:tab/>
      </w:r>
      <w:r w:rsidRPr="00F93745">
        <w:rPr>
          <w:rtl/>
          <w:lang w:bidi="ar-AE"/>
        </w:rPr>
        <w:t>إقامة معظم مشروعات البنية التحتية.</w:t>
      </w:r>
    </w:p>
    <w:p w:rsidR="008828B1" w:rsidRPr="00F93745" w:rsidRDefault="008828B1" w:rsidP="008828B1">
      <w:pPr>
        <w:pStyle w:val="SingleTxt"/>
        <w:rPr>
          <w:rtl/>
          <w:lang w:bidi="ar-AE"/>
        </w:rPr>
      </w:pPr>
      <w:r>
        <w:rPr>
          <w:rFonts w:hint="cs"/>
          <w:rtl/>
          <w:lang w:bidi="ar-AE"/>
        </w:rPr>
        <w:tab/>
        <w:t>2 -</w:t>
      </w:r>
      <w:r>
        <w:rPr>
          <w:rFonts w:hint="cs"/>
          <w:rtl/>
          <w:lang w:bidi="ar-AE"/>
        </w:rPr>
        <w:tab/>
      </w:r>
      <w:r w:rsidRPr="00F93745">
        <w:rPr>
          <w:rtl/>
          <w:lang w:bidi="ar-AE"/>
        </w:rPr>
        <w:t>إقامة مؤسسات التعليم والصحة ونشر الخدمات التعليمية والصحية والاجتماعية والثقافية.</w:t>
      </w:r>
    </w:p>
    <w:p w:rsidR="008828B1" w:rsidRPr="00F93745" w:rsidRDefault="008828B1" w:rsidP="008828B1">
      <w:pPr>
        <w:pStyle w:val="SingleTxt"/>
        <w:rPr>
          <w:rtl/>
          <w:lang w:bidi="ar-AE"/>
        </w:rPr>
      </w:pPr>
      <w:r>
        <w:rPr>
          <w:rFonts w:hint="cs"/>
          <w:rtl/>
          <w:lang w:bidi="ar-AE"/>
        </w:rPr>
        <w:tab/>
        <w:t>3 -</w:t>
      </w:r>
      <w:r>
        <w:rPr>
          <w:rFonts w:hint="cs"/>
          <w:rtl/>
          <w:lang w:bidi="ar-AE"/>
        </w:rPr>
        <w:tab/>
      </w:r>
      <w:r w:rsidRPr="00F93745">
        <w:rPr>
          <w:rtl/>
          <w:lang w:bidi="ar-AE"/>
        </w:rPr>
        <w:t>جلب المواد والمعدات الإنتاجية والاس</w:t>
      </w:r>
      <w:r>
        <w:rPr>
          <w:rtl/>
          <w:lang w:bidi="ar-AE"/>
        </w:rPr>
        <w:t>تثمارية لإقامة الصناعة بأنواعها</w:t>
      </w:r>
      <w:r>
        <w:rPr>
          <w:rFonts w:hint="cs"/>
          <w:rtl/>
          <w:lang w:bidi="ar-AE"/>
        </w:rPr>
        <w:t> </w:t>
      </w:r>
      <w:r w:rsidRPr="00F93745">
        <w:rPr>
          <w:rtl/>
          <w:lang w:bidi="ar-AE"/>
        </w:rPr>
        <w:t>المختلفة.</w:t>
      </w:r>
    </w:p>
    <w:p w:rsidR="008828B1" w:rsidRPr="00F93745" w:rsidRDefault="008828B1" w:rsidP="008828B1">
      <w:pPr>
        <w:pStyle w:val="SingleTxt"/>
        <w:rPr>
          <w:rtl/>
          <w:lang w:bidi="ar-AE"/>
        </w:rPr>
      </w:pPr>
      <w:r>
        <w:rPr>
          <w:rFonts w:hint="cs"/>
          <w:rtl/>
          <w:lang w:bidi="ar-AE"/>
        </w:rPr>
        <w:tab/>
        <w:t>4 -</w:t>
      </w:r>
      <w:r>
        <w:rPr>
          <w:rFonts w:hint="cs"/>
          <w:rtl/>
          <w:lang w:bidi="ar-AE"/>
        </w:rPr>
        <w:tab/>
      </w:r>
      <w:r w:rsidRPr="00F93745">
        <w:rPr>
          <w:rtl/>
          <w:lang w:bidi="ar-AE"/>
        </w:rPr>
        <w:t>وضع القوانين والأنظمة وإقامة جهاز الدولة الإداري الحديث.</w:t>
      </w:r>
    </w:p>
    <w:p w:rsidR="008828B1" w:rsidRPr="00F93745" w:rsidRDefault="008828B1" w:rsidP="008828B1">
      <w:pPr>
        <w:pStyle w:val="SingleTxt"/>
        <w:rPr>
          <w:rtl/>
          <w:lang w:bidi="ar-AE"/>
        </w:rPr>
      </w:pPr>
      <w:r>
        <w:rPr>
          <w:rFonts w:hint="cs"/>
          <w:rtl/>
          <w:lang w:bidi="ar-AE"/>
        </w:rPr>
        <w:tab/>
        <w:t>5 -</w:t>
      </w:r>
      <w:r>
        <w:rPr>
          <w:rFonts w:hint="cs"/>
          <w:rtl/>
          <w:lang w:bidi="ar-AE"/>
        </w:rPr>
        <w:tab/>
      </w:r>
      <w:r w:rsidRPr="00F93745">
        <w:rPr>
          <w:rtl/>
          <w:lang w:bidi="ar-AE"/>
        </w:rPr>
        <w:t>وضع قوانين مرنة لتسهيل جلب العمالة من الخارج وتوفير الأيدي العاملة اللازمة لمقابلة متطلبات مشروعات التنمية المختلفة.</w:t>
      </w:r>
    </w:p>
    <w:p w:rsidR="008828B1" w:rsidRPr="00F93745" w:rsidRDefault="008828B1" w:rsidP="008828B1">
      <w:pPr>
        <w:pStyle w:val="SingleTxt"/>
        <w:rPr>
          <w:rtl/>
          <w:lang w:bidi="ar-AE"/>
        </w:rPr>
      </w:pPr>
      <w:r>
        <w:rPr>
          <w:rFonts w:hint="cs"/>
          <w:rtl/>
          <w:lang w:bidi="ar-AE"/>
        </w:rPr>
        <w:tab/>
        <w:t>6 -</w:t>
      </w:r>
      <w:r>
        <w:rPr>
          <w:rFonts w:hint="cs"/>
          <w:rtl/>
          <w:lang w:bidi="ar-AE"/>
        </w:rPr>
        <w:tab/>
      </w:r>
      <w:r w:rsidRPr="00F93745">
        <w:rPr>
          <w:rtl/>
          <w:lang w:bidi="ar-AE"/>
        </w:rPr>
        <w:t xml:space="preserve">السعي إلى استخدام التكنولوجيا الحديثة </w:t>
      </w:r>
      <w:r>
        <w:rPr>
          <w:rtl/>
          <w:lang w:bidi="ar-AE"/>
        </w:rPr>
        <w:t>والملائمة للمتطلبات الواقعية في</w:t>
      </w:r>
      <w:r>
        <w:rPr>
          <w:rFonts w:hint="cs"/>
          <w:rtl/>
          <w:lang w:bidi="ar-AE"/>
        </w:rPr>
        <w:t> </w:t>
      </w:r>
      <w:r w:rsidRPr="00F93745">
        <w:rPr>
          <w:rtl/>
          <w:lang w:bidi="ar-AE"/>
        </w:rPr>
        <w:t>الدولة.</w:t>
      </w:r>
    </w:p>
    <w:p w:rsidR="008828B1" w:rsidRPr="00F93745" w:rsidRDefault="008828B1" w:rsidP="008828B1">
      <w:pPr>
        <w:pStyle w:val="SingleTxt"/>
        <w:rPr>
          <w:rtl/>
          <w:lang w:bidi="ar-AE"/>
        </w:rPr>
      </w:pPr>
      <w:r>
        <w:rPr>
          <w:rFonts w:hint="cs"/>
          <w:rtl/>
          <w:lang w:bidi="ar-AE"/>
        </w:rPr>
        <w:tab/>
        <w:t>7 -</w:t>
      </w:r>
      <w:r>
        <w:rPr>
          <w:rFonts w:hint="cs"/>
          <w:rtl/>
          <w:lang w:bidi="ar-AE"/>
        </w:rPr>
        <w:tab/>
      </w:r>
      <w:r w:rsidRPr="00F93745">
        <w:rPr>
          <w:rtl/>
          <w:lang w:bidi="ar-AE"/>
        </w:rPr>
        <w:t xml:space="preserve">تشجيع المرأة العاملة وتأكيد </w:t>
      </w:r>
      <w:r>
        <w:rPr>
          <w:rFonts w:hint="cs"/>
          <w:rtl/>
          <w:lang w:bidi="ar-AE"/>
        </w:rPr>
        <w:t>إسهامها</w:t>
      </w:r>
      <w:r w:rsidRPr="00F93745">
        <w:rPr>
          <w:rtl/>
          <w:lang w:bidi="ar-AE"/>
        </w:rPr>
        <w:t xml:space="preserve"> في قوة العمل وفي جهود التنمية.</w:t>
      </w:r>
    </w:p>
    <w:p w:rsidR="008828B1" w:rsidRPr="00F93745" w:rsidRDefault="008828B1" w:rsidP="008828B1">
      <w:pPr>
        <w:pStyle w:val="SingleTxt"/>
        <w:rPr>
          <w:rtl/>
          <w:lang w:bidi="ar-AE"/>
        </w:rPr>
      </w:pPr>
      <w:r>
        <w:rPr>
          <w:rFonts w:hint="cs"/>
          <w:rtl/>
          <w:lang w:bidi="ar-AE"/>
        </w:rPr>
        <w:tab/>
        <w:t>8 -</w:t>
      </w:r>
      <w:r>
        <w:rPr>
          <w:rFonts w:hint="cs"/>
          <w:rtl/>
          <w:lang w:bidi="ar-AE"/>
        </w:rPr>
        <w:tab/>
      </w:r>
      <w:r w:rsidRPr="00F93745">
        <w:rPr>
          <w:rtl/>
          <w:lang w:bidi="ar-AE"/>
        </w:rPr>
        <w:t>فتح قنوات التعاون مع العالم الخارجي في المجالات الاقتصادية والتجارية والسياسية والثقافية بما يحقق المصالح المشتركة بي</w:t>
      </w:r>
      <w:r>
        <w:rPr>
          <w:rtl/>
          <w:lang w:bidi="ar-AE"/>
        </w:rPr>
        <w:t>ن الدولة والدول والشعوب الشقيقة</w:t>
      </w:r>
      <w:r>
        <w:rPr>
          <w:rFonts w:hint="cs"/>
          <w:rtl/>
          <w:lang w:bidi="ar-AE"/>
        </w:rPr>
        <w:t> </w:t>
      </w:r>
      <w:r w:rsidRPr="00F93745">
        <w:rPr>
          <w:rtl/>
          <w:lang w:bidi="ar-AE"/>
        </w:rPr>
        <w:t>والصديقة.</w:t>
      </w:r>
    </w:p>
    <w:p w:rsidR="008828B1" w:rsidRPr="00F93745" w:rsidRDefault="008828B1" w:rsidP="008828B1">
      <w:pPr>
        <w:pStyle w:val="SingleTxt"/>
        <w:rPr>
          <w:rtl/>
          <w:lang w:bidi="ar-AE"/>
        </w:rPr>
      </w:pPr>
      <w:r>
        <w:rPr>
          <w:rFonts w:hint="cs"/>
          <w:rtl/>
          <w:lang w:bidi="ar-AE"/>
        </w:rPr>
        <w:tab/>
      </w:r>
      <w:r w:rsidRPr="00F93745">
        <w:rPr>
          <w:rtl/>
          <w:lang w:bidi="ar-AE"/>
        </w:rPr>
        <w:t>إن دولة الإمارات العربية المتحدة تنتهج نظام الاقتصاد الحر القائم على أساس حرية التجارة والتبادل التجاري والانسياب السهل للأموال والخدمات بغية تطوير الاقتصاد القومي وتنويع مصادر الدخل. كما تهتم الإمارات بتحقيق التنمية الاقتصادية والاجتماعية على أساس متوازن بالنسبة للدولة ككل وعلى مستوى الإمارات الأعضاء في ا</w:t>
      </w:r>
      <w:r>
        <w:rPr>
          <w:rFonts w:hint="cs"/>
          <w:rtl/>
          <w:lang w:bidi="ar-AE"/>
        </w:rPr>
        <w:t>لا</w:t>
      </w:r>
      <w:r w:rsidRPr="00F93745">
        <w:rPr>
          <w:rtl/>
          <w:lang w:bidi="ar-AE"/>
        </w:rPr>
        <w:t>تحاد، وتسعى إلى إيجاد التوازن بين النمو الاجتماعي والتنمية الاقتصادية عند وضعها لسياسات الدولة وخططها المستقبلية. وقد استطاعت دولة الإمارات العربية المتحدة وبفضل سياساتها التنموية أن تحتل مركزا متقدما بين دول العالم، حيث تضمن تقر</w:t>
      </w:r>
      <w:r>
        <w:rPr>
          <w:rtl/>
          <w:lang w:bidi="ar-AE"/>
        </w:rPr>
        <w:t>ير التنمية البشرية الدولي لعام</w:t>
      </w:r>
      <w:r>
        <w:rPr>
          <w:rFonts w:hint="cs"/>
          <w:rtl/>
          <w:lang w:bidi="ar-AE"/>
        </w:rPr>
        <w:t> </w:t>
      </w:r>
      <w:r w:rsidRPr="00F93745">
        <w:rPr>
          <w:rtl/>
          <w:lang w:bidi="ar-AE"/>
        </w:rPr>
        <w:t>2005 الصادر عن برنامج الأمم المتحدة الإنمائي نتائج إيجابية</w:t>
      </w:r>
      <w:r w:rsidRPr="00F93745">
        <w:rPr>
          <w:rFonts w:hint="cs"/>
          <w:rtl/>
          <w:lang w:bidi="ar-AE"/>
        </w:rPr>
        <w:t>،</w:t>
      </w:r>
      <w:r w:rsidRPr="00F93745">
        <w:rPr>
          <w:rtl/>
          <w:lang w:bidi="ar-AE"/>
        </w:rPr>
        <w:t xml:space="preserve"> وحصلت الإمارات على المركز الحادي والأربعين عالمياً من مجموع 177 دولة شملها التقرير، واحتلت ال</w:t>
      </w:r>
      <w:r>
        <w:rPr>
          <w:rtl/>
          <w:lang w:bidi="ar-AE"/>
        </w:rPr>
        <w:t>مرتبة الثانية</w:t>
      </w:r>
      <w:r>
        <w:rPr>
          <w:rFonts w:hint="cs"/>
          <w:rtl/>
          <w:lang w:bidi="ar-AE"/>
        </w:rPr>
        <w:t> </w:t>
      </w:r>
      <w:r w:rsidRPr="00F93745">
        <w:rPr>
          <w:rtl/>
          <w:lang w:bidi="ar-AE"/>
        </w:rPr>
        <w:t>عربياً.</w:t>
      </w:r>
    </w:p>
    <w:p w:rsidR="008828B1" w:rsidRPr="00F93745" w:rsidRDefault="008828B1" w:rsidP="008828B1">
      <w:pPr>
        <w:pStyle w:val="SingleTxt"/>
        <w:rPr>
          <w:rtl/>
          <w:lang w:bidi="ar-AE"/>
        </w:rPr>
      </w:pPr>
      <w:r>
        <w:rPr>
          <w:rFonts w:hint="cs"/>
          <w:rtl/>
          <w:lang w:bidi="ar-AE"/>
        </w:rPr>
        <w:tab/>
      </w:r>
      <w:r w:rsidRPr="00F93745">
        <w:rPr>
          <w:rtl/>
          <w:lang w:bidi="ar-AE"/>
        </w:rPr>
        <w:t>كما أوضح التقرير أن الدولة حققت تقدماً ملموساً ضمن المؤشرات التنموية المرتبط بنوع</w:t>
      </w:r>
      <w:r w:rsidRPr="00F93745">
        <w:t xml:space="preserve"> </w:t>
      </w:r>
      <w:r w:rsidRPr="00F93745">
        <w:rPr>
          <w:rtl/>
          <w:lang w:bidi="ar-AE"/>
        </w:rPr>
        <w:t xml:space="preserve">الجنس والذي اقترن بالمساواة بين الذكور والإناث، نتيجة للتغيرات الكمية والنوعية في مجال التعليم والصحة. </w:t>
      </w:r>
    </w:p>
    <w:p w:rsidR="008828B1" w:rsidRPr="00F93745" w:rsidRDefault="008828B1" w:rsidP="008828B1">
      <w:pPr>
        <w:pStyle w:val="SingleTxt"/>
        <w:rPr>
          <w:rtl/>
          <w:lang w:bidi="ar-AE"/>
        </w:rPr>
      </w:pPr>
      <w:r>
        <w:rPr>
          <w:rFonts w:hint="cs"/>
          <w:rtl/>
          <w:lang w:bidi="ar-AE"/>
        </w:rPr>
        <w:tab/>
      </w:r>
      <w:r w:rsidRPr="00F93745">
        <w:rPr>
          <w:rtl/>
          <w:lang w:bidi="ar-AE"/>
        </w:rPr>
        <w:t>ويشير التقرير إلى تميز الإمارات بارتفاع مستويا</w:t>
      </w:r>
      <w:r>
        <w:rPr>
          <w:rtl/>
          <w:lang w:bidi="ar-AE"/>
        </w:rPr>
        <w:t>ت المعيشة عموماً وانخفاض مستو</w:t>
      </w:r>
      <w:r>
        <w:rPr>
          <w:rFonts w:hint="cs"/>
          <w:rtl/>
          <w:lang w:bidi="ar-AE"/>
        </w:rPr>
        <w:t>ى</w:t>
      </w:r>
      <w:r w:rsidRPr="00F93745">
        <w:rPr>
          <w:rtl/>
          <w:lang w:bidi="ar-AE"/>
        </w:rPr>
        <w:t xml:space="preserve"> الفقر والحرمان إلى</w:t>
      </w:r>
      <w:r>
        <w:rPr>
          <w:rFonts w:hint="cs"/>
          <w:rtl/>
        </w:rPr>
        <w:t xml:space="preserve"> </w:t>
      </w:r>
      <w:r w:rsidRPr="00F93745">
        <w:rPr>
          <w:rtl/>
          <w:lang w:bidi="ar-AE"/>
        </w:rPr>
        <w:t>أدنى معدلاته وارتفاع نسب مؤشرات القراءة والكتابة بين الكبار</w:t>
      </w:r>
      <w:r>
        <w:rPr>
          <w:rFonts w:hint="cs"/>
          <w:rtl/>
          <w:lang w:bidi="ar-AE"/>
        </w:rPr>
        <w:t>.</w:t>
      </w:r>
      <w:r>
        <w:rPr>
          <w:rtl/>
          <w:lang w:bidi="ar-AE"/>
        </w:rPr>
        <w:t xml:space="preserve"> كما</w:t>
      </w:r>
      <w:r>
        <w:rPr>
          <w:rFonts w:hint="cs"/>
          <w:rtl/>
          <w:lang w:bidi="ar-AE"/>
        </w:rPr>
        <w:t> </w:t>
      </w:r>
      <w:r w:rsidRPr="00F93745">
        <w:rPr>
          <w:rtl/>
          <w:lang w:bidi="ar-AE"/>
        </w:rPr>
        <w:t>أن التقدم في مجال الخدمات الصحية انعكس بشكل واضح على جميع المؤشرات الصحية مثل انخفاض معدل</w:t>
      </w:r>
      <w:r>
        <w:rPr>
          <w:rFonts w:hint="cs"/>
          <w:rtl/>
        </w:rPr>
        <w:t xml:space="preserve"> </w:t>
      </w:r>
      <w:r w:rsidRPr="00F93745">
        <w:rPr>
          <w:rtl/>
          <w:lang w:bidi="ar-AE"/>
        </w:rPr>
        <w:t>وفيات الرضّع ومعدل وفيات الأطفال دون الخامسة ونسبة الرضع ناقصي الوزن وانخفاض</w:t>
      </w:r>
      <w:r>
        <w:rPr>
          <w:rFonts w:hint="cs"/>
          <w:rtl/>
        </w:rPr>
        <w:t xml:space="preserve"> </w:t>
      </w:r>
      <w:r w:rsidRPr="00F93745">
        <w:rPr>
          <w:rtl/>
          <w:lang w:bidi="ar-AE"/>
        </w:rPr>
        <w:t>معدل وفيات المواليد الرضع وتزايد نسبة الأطفال البالغين من العمر سنة ومحصنين تماماً</w:t>
      </w:r>
      <w:r>
        <w:rPr>
          <w:rFonts w:hint="cs"/>
          <w:rtl/>
        </w:rPr>
        <w:t xml:space="preserve"> </w:t>
      </w:r>
      <w:r w:rsidRPr="00F93745">
        <w:rPr>
          <w:rtl/>
          <w:lang w:bidi="ar-AE"/>
        </w:rPr>
        <w:t>ضد السل والحصبة وتزايد عدد الأطباء لكل م</w:t>
      </w:r>
      <w:r>
        <w:rPr>
          <w:rFonts w:hint="cs"/>
          <w:rtl/>
          <w:lang w:bidi="ar-AE"/>
        </w:rPr>
        <w:t>ا</w:t>
      </w:r>
      <w:r>
        <w:rPr>
          <w:rtl/>
          <w:lang w:bidi="ar-AE"/>
        </w:rPr>
        <w:t>ئة ألف فرد</w:t>
      </w:r>
      <w:r>
        <w:rPr>
          <w:rFonts w:hint="cs"/>
          <w:rtl/>
          <w:lang w:bidi="ar-AE"/>
        </w:rPr>
        <w:t>.</w:t>
      </w:r>
      <w:r w:rsidRPr="00F93745">
        <w:rPr>
          <w:rtl/>
          <w:lang w:bidi="ar-AE"/>
        </w:rPr>
        <w:t xml:space="preserve"> كما أظهر التقرير ارتفاع نسبة الإنفاق على الخ</w:t>
      </w:r>
      <w:r>
        <w:rPr>
          <w:rtl/>
          <w:lang w:bidi="ar-AE"/>
        </w:rPr>
        <w:t>دمات الصحية بدولة الإمارات نسبة</w:t>
      </w:r>
      <w:r w:rsidRPr="00F93745">
        <w:rPr>
          <w:rtl/>
          <w:lang w:bidi="ar-AE"/>
        </w:rPr>
        <w:t xml:space="preserve"> إلى الناتج المحلي الإجمالي. </w:t>
      </w:r>
    </w:p>
    <w:p w:rsidR="008828B1" w:rsidRPr="00F93745" w:rsidRDefault="008828B1" w:rsidP="008828B1">
      <w:pPr>
        <w:pStyle w:val="SingleTxt"/>
        <w:rPr>
          <w:rtl/>
          <w:lang w:bidi="ar-AE"/>
        </w:rPr>
      </w:pPr>
      <w:r>
        <w:rPr>
          <w:rFonts w:hint="cs"/>
          <w:rtl/>
          <w:lang w:bidi="ar-AE"/>
        </w:rPr>
        <w:tab/>
      </w:r>
      <w:r w:rsidRPr="00F93745">
        <w:rPr>
          <w:rtl/>
          <w:lang w:bidi="ar-AE"/>
        </w:rPr>
        <w:t>أما في مجال التعليم والتقنيات الحديثة</w:t>
      </w:r>
      <w:r w:rsidRPr="00F93745">
        <w:t xml:space="preserve"> </w:t>
      </w:r>
      <w:r w:rsidRPr="00F93745">
        <w:rPr>
          <w:rtl/>
          <w:lang w:bidi="ar-AE"/>
        </w:rPr>
        <w:t>فقد بي</w:t>
      </w:r>
      <w:r>
        <w:rPr>
          <w:rFonts w:hint="cs"/>
          <w:rtl/>
          <w:lang w:bidi="ar-AE"/>
        </w:rPr>
        <w:t>ّ</w:t>
      </w:r>
      <w:r w:rsidRPr="00F93745">
        <w:rPr>
          <w:rtl/>
          <w:lang w:bidi="ar-AE"/>
        </w:rPr>
        <w:t xml:space="preserve">ن تقرير التنمية البشرية الدولي </w:t>
      </w:r>
      <w:r>
        <w:rPr>
          <w:rtl/>
          <w:lang w:bidi="ar-AE"/>
        </w:rPr>
        <w:t>لعام</w:t>
      </w:r>
      <w:r>
        <w:rPr>
          <w:rFonts w:hint="cs"/>
          <w:rtl/>
          <w:lang w:bidi="ar-AE"/>
        </w:rPr>
        <w:t> </w:t>
      </w:r>
      <w:r w:rsidRPr="00F93745">
        <w:rPr>
          <w:rtl/>
          <w:lang w:bidi="ar-AE"/>
        </w:rPr>
        <w:t>2005 أن دولة الإمارات بذلت مجهوداً كبيراً وإنفاقاً متزايداً على التعليم</w:t>
      </w:r>
      <w:r w:rsidRPr="00F93745">
        <w:t xml:space="preserve"> </w:t>
      </w:r>
      <w:r w:rsidRPr="00F93745">
        <w:rPr>
          <w:rtl/>
          <w:lang w:bidi="ar-AE"/>
        </w:rPr>
        <w:t>استوعب نسبة القيد الإجمالية بالتعليم الابتدائي وتزايدت نسبة الإناث ف</w:t>
      </w:r>
      <w:r>
        <w:rPr>
          <w:rtl/>
          <w:lang w:bidi="ar-AE"/>
        </w:rPr>
        <w:t>ي مراحل التعليم المختلفة مقارنة</w:t>
      </w:r>
      <w:r>
        <w:rPr>
          <w:rFonts w:hint="cs"/>
          <w:rtl/>
          <w:lang w:bidi="ar-AE"/>
        </w:rPr>
        <w:t> </w:t>
      </w:r>
      <w:r w:rsidRPr="00F93745">
        <w:rPr>
          <w:rtl/>
          <w:lang w:bidi="ar-AE"/>
        </w:rPr>
        <w:t xml:space="preserve">بالذكور. </w:t>
      </w:r>
    </w:p>
    <w:p w:rsidR="008828B1" w:rsidRPr="00F93745" w:rsidRDefault="008828B1" w:rsidP="008828B1">
      <w:pPr>
        <w:pStyle w:val="SingleTxt"/>
        <w:rPr>
          <w:rtl/>
          <w:lang w:bidi="ar-AE"/>
        </w:rPr>
      </w:pPr>
      <w:r>
        <w:rPr>
          <w:rFonts w:hint="cs"/>
          <w:rtl/>
          <w:lang w:bidi="ar-AE"/>
        </w:rPr>
        <w:tab/>
      </w:r>
      <w:r w:rsidRPr="00F93745">
        <w:rPr>
          <w:rtl/>
          <w:lang w:bidi="ar-AE"/>
        </w:rPr>
        <w:t>كما حدثت طفرة كبيرة ونقلة نوعية</w:t>
      </w:r>
      <w:r w:rsidR="00C97D4E">
        <w:rPr>
          <w:rtl/>
          <w:lang w:bidi="ar-AE"/>
        </w:rPr>
        <w:t xml:space="preserve"> </w:t>
      </w:r>
      <w:r w:rsidRPr="00F93745">
        <w:rPr>
          <w:rtl/>
          <w:lang w:bidi="ar-AE"/>
        </w:rPr>
        <w:t>ضخمة في مجال الهواتف الثابتة والهواتف النقالة واستخدامات الإنترنت نتيجة تزايد حركة التنمية والتوسع في نطاق الخدمات.</w:t>
      </w:r>
    </w:p>
    <w:p w:rsidR="008828B1" w:rsidRPr="00F93745" w:rsidRDefault="008828B1" w:rsidP="008828B1">
      <w:pPr>
        <w:pStyle w:val="SingleTxt"/>
        <w:rPr>
          <w:rtl/>
          <w:lang w:bidi="ar-AE"/>
        </w:rPr>
      </w:pPr>
      <w:r>
        <w:rPr>
          <w:rFonts w:hint="cs"/>
          <w:rtl/>
          <w:lang w:bidi="ar-AE"/>
        </w:rPr>
        <w:tab/>
      </w:r>
      <w:r w:rsidRPr="00F93745">
        <w:rPr>
          <w:rtl/>
          <w:lang w:bidi="ar-AE"/>
        </w:rPr>
        <w:t>وتأكيداً للنتائج المشر</w:t>
      </w:r>
      <w:r>
        <w:rPr>
          <w:rFonts w:hint="cs"/>
          <w:rtl/>
          <w:lang w:bidi="ar-AE"/>
        </w:rPr>
        <w:t>ّ</w:t>
      </w:r>
      <w:r w:rsidRPr="00F93745">
        <w:rPr>
          <w:rtl/>
          <w:lang w:bidi="ar-AE"/>
        </w:rPr>
        <w:t>فة ذاتها</w:t>
      </w:r>
      <w:r w:rsidRPr="00F93745">
        <w:t xml:space="preserve"> </w:t>
      </w:r>
      <w:r w:rsidRPr="00F93745">
        <w:rPr>
          <w:rtl/>
          <w:lang w:bidi="ar-AE"/>
        </w:rPr>
        <w:t>التي خلص إليها تقرير التنمية البشرية الدولي فإن تقرير مؤشرات التنمية العالمية ل</w:t>
      </w:r>
      <w:r>
        <w:rPr>
          <w:rFonts w:hint="cs"/>
          <w:rtl/>
          <w:lang w:bidi="ar-AE"/>
        </w:rPr>
        <w:t>عام</w:t>
      </w:r>
      <w:r w:rsidRPr="00F93745">
        <w:rPr>
          <w:rtl/>
          <w:lang w:bidi="ar-AE"/>
        </w:rPr>
        <w:t xml:space="preserve"> 2007 الصادر عن البنك الدولي أظهر هو الآخر تبوء دولة الإمارات</w:t>
      </w:r>
      <w:r w:rsidRPr="00F93745">
        <w:t xml:space="preserve"> </w:t>
      </w:r>
      <w:r>
        <w:rPr>
          <w:rtl/>
          <w:lang w:bidi="ar-AE"/>
        </w:rPr>
        <w:t>مراكز</w:t>
      </w:r>
      <w:r w:rsidRPr="00F93745">
        <w:rPr>
          <w:rtl/>
          <w:lang w:bidi="ar-AE"/>
        </w:rPr>
        <w:t xml:space="preserve"> متقدمة في مؤشرات التنمية العالمية حيث حققت أقوى أداء على المستوى العالمي فيما يخص التعليم والصحة والبيئة وجذب الاستثمارات الأجنبية</w:t>
      </w:r>
      <w:r w:rsidRPr="00F93745">
        <w:t>.</w:t>
      </w:r>
      <w:r w:rsidRPr="00F93745">
        <w:rPr>
          <w:rtl/>
          <w:lang w:bidi="ar-AE"/>
        </w:rPr>
        <w:t xml:space="preserve"> ومن جهة أخرى يشير التقرير السنوي السادس لتكنولوجيا المعلومات الصادر عن المنتدى الاقتصادي العالمي عن تكنولوجيا المعلومات </w:t>
      </w:r>
      <w:r>
        <w:rPr>
          <w:rFonts w:hint="cs"/>
          <w:rtl/>
          <w:lang w:bidi="ar-AE"/>
        </w:rPr>
        <w:t>لفترة السنتين</w:t>
      </w:r>
      <w:r w:rsidRPr="00F93745">
        <w:rPr>
          <w:rtl/>
          <w:lang w:bidi="ar-AE"/>
        </w:rPr>
        <w:t xml:space="preserve"> 2006-2007</w:t>
      </w:r>
      <w:r>
        <w:rPr>
          <w:rFonts w:hint="cs"/>
          <w:rtl/>
          <w:lang w:bidi="ar-AE"/>
        </w:rPr>
        <w:t>،</w:t>
      </w:r>
      <w:r w:rsidRPr="00F93745">
        <w:rPr>
          <w:rtl/>
          <w:lang w:bidi="ar-AE"/>
        </w:rPr>
        <w:t xml:space="preserve"> والذي تضمن مؤشر الجاهزية</w:t>
      </w:r>
      <w:r w:rsidRPr="00F93745">
        <w:t xml:space="preserve"> </w:t>
      </w:r>
      <w:r w:rsidRPr="00F93745">
        <w:rPr>
          <w:rtl/>
          <w:lang w:bidi="ar-AE"/>
        </w:rPr>
        <w:t>الشبكية الخاص بمدى تطور قطاع تكنولوجيا المعلومات والاتصال، أن دولة الإمارات احتلت مركز الصدارة على مستوى العالمين العربي والإسلامي إذ جاءت في المركز التاسع والعشرين عالمياً.</w:t>
      </w:r>
    </w:p>
    <w:p w:rsidR="008828B1" w:rsidRPr="00F93745" w:rsidRDefault="008828B1" w:rsidP="008828B1">
      <w:pPr>
        <w:pStyle w:val="SingleTxt"/>
        <w:rPr>
          <w:rtl/>
          <w:lang w:bidi="ar-AE"/>
        </w:rPr>
      </w:pPr>
      <w:r>
        <w:rPr>
          <w:rFonts w:hint="cs"/>
          <w:rtl/>
          <w:lang w:bidi="ar-AE"/>
        </w:rPr>
        <w:tab/>
      </w:r>
      <w:r w:rsidRPr="00F93745">
        <w:rPr>
          <w:rtl/>
          <w:lang w:bidi="ar-AE"/>
        </w:rPr>
        <w:t xml:space="preserve">ونظراً </w:t>
      </w:r>
      <w:r>
        <w:rPr>
          <w:rFonts w:hint="cs"/>
          <w:rtl/>
          <w:lang w:bidi="ar-AE"/>
        </w:rPr>
        <w:t xml:space="preserve">إلى </w:t>
      </w:r>
      <w:r w:rsidRPr="00F93745">
        <w:rPr>
          <w:rtl/>
          <w:lang w:bidi="ar-AE"/>
        </w:rPr>
        <w:t>ما تتمتع به دولة الإمارات من مستوى معيشي مرتفع</w:t>
      </w:r>
      <w:r w:rsidRPr="00F93745">
        <w:t xml:space="preserve"> </w:t>
      </w:r>
      <w:r w:rsidRPr="00F93745">
        <w:rPr>
          <w:rtl/>
          <w:lang w:bidi="ar-AE"/>
        </w:rPr>
        <w:t>ورفاهة اقتصادية واجتماعية</w:t>
      </w:r>
      <w:r>
        <w:rPr>
          <w:rFonts w:hint="cs"/>
          <w:rtl/>
          <w:lang w:bidi="ar-AE"/>
        </w:rPr>
        <w:t>،</w:t>
      </w:r>
      <w:r w:rsidRPr="00F93745">
        <w:rPr>
          <w:rtl/>
          <w:lang w:bidi="ar-AE"/>
        </w:rPr>
        <w:t xml:space="preserve"> وضع التصنيف العالمي لنوعية المعيشة في المدن لعام 2007</w:t>
      </w:r>
      <w:r>
        <w:rPr>
          <w:rFonts w:hint="cs"/>
          <w:rtl/>
          <w:lang w:bidi="ar-AE"/>
        </w:rPr>
        <w:t>،</w:t>
      </w:r>
      <w:r w:rsidRPr="00F93745">
        <w:rPr>
          <w:rtl/>
          <w:lang w:bidi="ar-AE"/>
        </w:rPr>
        <w:t xml:space="preserve"> الصادر عن مؤسسة ميرسير لاستشارات الموارد البشرية</w:t>
      </w:r>
      <w:r>
        <w:rPr>
          <w:rFonts w:hint="cs"/>
          <w:rtl/>
          <w:lang w:bidi="ar-AE"/>
        </w:rPr>
        <w:t>،</w:t>
      </w:r>
      <w:r w:rsidRPr="00F93745">
        <w:rPr>
          <w:rtl/>
          <w:lang w:bidi="ar-AE"/>
        </w:rPr>
        <w:t xml:space="preserve"> كلاً من أبو</w:t>
      </w:r>
      <w:r>
        <w:rPr>
          <w:rFonts w:hint="cs"/>
          <w:rtl/>
          <w:lang w:bidi="ar-AE"/>
        </w:rPr>
        <w:t xml:space="preserve"> </w:t>
      </w:r>
      <w:r w:rsidRPr="00F93745">
        <w:rPr>
          <w:rtl/>
          <w:lang w:bidi="ar-AE"/>
        </w:rPr>
        <w:t>ظبي ودبي في مقدمة</w:t>
      </w:r>
      <w:r w:rsidRPr="00F93745">
        <w:t xml:space="preserve"> </w:t>
      </w:r>
      <w:r w:rsidRPr="00F93745">
        <w:rPr>
          <w:rtl/>
          <w:lang w:bidi="ar-AE"/>
        </w:rPr>
        <w:t>مدن الشرق الأوسط والعالم العربي حيث اشتركتا في المرتبة الثامنة والخمسين من بين</w:t>
      </w:r>
      <w:r>
        <w:rPr>
          <w:rFonts w:hint="cs"/>
          <w:rtl/>
        </w:rPr>
        <w:t xml:space="preserve"> 215 </w:t>
      </w:r>
      <w:r w:rsidRPr="00F93745">
        <w:rPr>
          <w:rtl/>
          <w:lang w:bidi="ar-AE"/>
        </w:rPr>
        <w:t>مدينة عالمية جرى تصنيفها بحسب النواحي الصحية والخدمات الطبية ونوعية</w:t>
      </w:r>
      <w:r w:rsidRPr="00F93745">
        <w:t xml:space="preserve"> </w:t>
      </w:r>
      <w:r w:rsidRPr="00F93745">
        <w:rPr>
          <w:rtl/>
          <w:lang w:bidi="ar-AE"/>
        </w:rPr>
        <w:t>المعيشة.</w:t>
      </w:r>
    </w:p>
    <w:p w:rsidR="008828B1" w:rsidRPr="00F93745" w:rsidRDefault="008828B1" w:rsidP="008828B1">
      <w:pPr>
        <w:pStyle w:val="SingleTxt"/>
        <w:rPr>
          <w:rtl/>
          <w:lang w:bidi="ar-AE"/>
        </w:rPr>
      </w:pPr>
      <w:r>
        <w:rPr>
          <w:rFonts w:hint="cs"/>
          <w:rtl/>
          <w:lang w:bidi="ar-AE"/>
        </w:rPr>
        <w:tab/>
      </w:r>
      <w:r w:rsidRPr="00F93745">
        <w:rPr>
          <w:rtl/>
          <w:lang w:bidi="ar-AE"/>
        </w:rPr>
        <w:t>وقد أشادت بعثة صندوق النقد الدولي التي زارت الدولة مؤخراً بالأداء الاقتصادي المتميز والذي تحقق نتيجة سياسة الدولة في اعتماد آلية السوق وتعزيز السياسة الاقتصادية والإدارة الحكيمة في استثمار عوائد النفط</w:t>
      </w:r>
      <w:r>
        <w:rPr>
          <w:rFonts w:hint="cs"/>
          <w:rtl/>
          <w:lang w:bidi="ar-AE"/>
        </w:rPr>
        <w:t>،</w:t>
      </w:r>
      <w:r w:rsidRPr="00F93745">
        <w:rPr>
          <w:rtl/>
          <w:lang w:bidi="ar-AE"/>
        </w:rPr>
        <w:t xml:space="preserve"> وإعطاء القطاع الخاص دورا مهما في التنمية</w:t>
      </w:r>
      <w:r>
        <w:rPr>
          <w:rFonts w:hint="cs"/>
          <w:rtl/>
          <w:lang w:bidi="ar-AE"/>
        </w:rPr>
        <w:t>،</w:t>
      </w:r>
      <w:r w:rsidRPr="00F93745">
        <w:rPr>
          <w:rtl/>
          <w:lang w:bidi="ar-AE"/>
        </w:rPr>
        <w:t xml:space="preserve"> ونجاح الدولة في تحويل اقتصادها إلى اقتصاد متكامل موجه نحو تعزيز دور الدولة كمركز إقليمي لتصدير الخدمات في المنطقة</w:t>
      </w:r>
      <w:r>
        <w:rPr>
          <w:rFonts w:hint="cs"/>
          <w:rtl/>
          <w:lang w:bidi="ar-AE"/>
        </w:rPr>
        <w:t>،</w:t>
      </w:r>
      <w:r w:rsidRPr="00F93745">
        <w:rPr>
          <w:rtl/>
          <w:lang w:bidi="ar-AE"/>
        </w:rPr>
        <w:t xml:space="preserve"> مما يعود بالنفع على التنمية الاجتماعية ورفاهية الفرد.</w:t>
      </w:r>
    </w:p>
    <w:p w:rsidR="008828B1" w:rsidRPr="00F93745" w:rsidRDefault="008828B1" w:rsidP="008828B1">
      <w:pPr>
        <w:pStyle w:val="SingleTxt"/>
        <w:rPr>
          <w:rtl/>
          <w:lang w:bidi="ar-AE"/>
        </w:rPr>
      </w:pPr>
      <w:r>
        <w:rPr>
          <w:rFonts w:hint="cs"/>
          <w:rtl/>
          <w:lang w:bidi="ar-AE"/>
        </w:rPr>
        <w:tab/>
      </w:r>
      <w:r w:rsidRPr="00F93745">
        <w:rPr>
          <w:rtl/>
          <w:lang w:bidi="ar-AE"/>
        </w:rPr>
        <w:t>كما رحبت البعثة بانجازات الحكومة الاتحادية في شأن الإصلاحات المالية ومنها مشروع ميزانية البرامج والأداء وتطبيق نظام الإحصائيات المالية الحكومية العالمي وحساب الخزانة الموحد.</w:t>
      </w:r>
    </w:p>
    <w:p w:rsidR="008828B1" w:rsidRPr="00F93745" w:rsidRDefault="008828B1" w:rsidP="008828B1">
      <w:pPr>
        <w:pStyle w:val="SingleTxt"/>
        <w:rPr>
          <w:rtl/>
          <w:lang w:bidi="ar-AE"/>
        </w:rPr>
      </w:pPr>
      <w:r>
        <w:rPr>
          <w:rFonts w:hint="cs"/>
          <w:rtl/>
          <w:lang w:bidi="ar-AE"/>
        </w:rPr>
        <w:tab/>
      </w:r>
      <w:r w:rsidRPr="00F93745">
        <w:rPr>
          <w:rtl/>
          <w:lang w:bidi="ar-AE"/>
        </w:rPr>
        <w:t>كما عملت الدولة على إعادة هيكلة الأنشطة وإسناد الخدمات إلى القطاع الخاص حيث استفادت الحكومة من معايير الكفاءة وتوجيه زيادة الإنفاق نحو قطاعات الصحة والتعليم ودعم الإسكان لمصلحة المواطنين محدودي الدخل</w:t>
      </w:r>
      <w:r>
        <w:rPr>
          <w:rFonts w:hint="cs"/>
          <w:rtl/>
          <w:lang w:bidi="ar-AE"/>
        </w:rPr>
        <w:t>.</w:t>
      </w:r>
      <w:r w:rsidRPr="00F93745">
        <w:rPr>
          <w:rtl/>
          <w:lang w:bidi="ar-AE"/>
        </w:rPr>
        <w:t xml:space="preserve"> وعملت الحكومة أيضا على إشراك القطاع الخاص في تزويد أعمال البنية التحتية والخدمات مثل الكهرباء والماء وتقليص الخدمات التي تقدمها للجهات الحكومية وإسنادها للقطاع الخاص وتخفيض العمالة.</w:t>
      </w:r>
    </w:p>
    <w:p w:rsidR="008828B1" w:rsidRDefault="008828B1" w:rsidP="008828B1">
      <w:pPr>
        <w:pStyle w:val="SingleTxt"/>
        <w:rPr>
          <w:rFonts w:hint="cs"/>
          <w:rtl/>
          <w:lang w:bidi="ar-AE"/>
        </w:rPr>
      </w:pPr>
      <w:r>
        <w:rPr>
          <w:rFonts w:hint="cs"/>
          <w:rtl/>
          <w:lang w:bidi="ar-AE"/>
        </w:rPr>
        <w:tab/>
      </w:r>
      <w:r w:rsidRPr="00F93745">
        <w:rPr>
          <w:rtl/>
          <w:lang w:bidi="ar-AE"/>
        </w:rPr>
        <w:t>وتشير آخر إحصائيات وزارة الاقتصاد إلى ارتفاع نسبة متوسط نصيب الفرد من الناتج الإجمالي نتيجة السياسة الاقتصادية التي اعتمدتها الدولة كما يشير الجدول التالي:</w:t>
      </w:r>
    </w:p>
    <w:p w:rsidR="00105B9E" w:rsidRPr="00105B9E" w:rsidRDefault="00105B9E" w:rsidP="00105B9E">
      <w:pPr>
        <w:pStyle w:val="SingleTxt"/>
        <w:spacing w:after="0" w:line="120" w:lineRule="exact"/>
        <w:rPr>
          <w:rFonts w:hint="cs"/>
          <w:sz w:val="10"/>
          <w:rtl/>
          <w:lang w:bidi="ar-AE"/>
        </w:rPr>
      </w:pPr>
    </w:p>
    <w:p w:rsidR="00105B9E" w:rsidRDefault="00105B9E" w:rsidP="00105B9E">
      <w:pPr>
        <w:pStyle w:val="SingleTxt"/>
        <w:spacing w:after="0"/>
        <w:ind w:left="1264" w:right="1264"/>
        <w:rPr>
          <w:rFonts w:hint="cs"/>
          <w:rtl/>
          <w:lang w:bidi="ar-AE"/>
        </w:rPr>
      </w:pPr>
      <w:r>
        <w:rPr>
          <w:rFonts w:hint="cs"/>
          <w:rtl/>
          <w:lang w:bidi="ar-AE"/>
        </w:rPr>
        <w:t>ال</w:t>
      </w:r>
      <w:r w:rsidRPr="00B64F86">
        <w:rPr>
          <w:rtl/>
          <w:lang w:bidi="ar-AE"/>
        </w:rPr>
        <w:t xml:space="preserve">جدول </w:t>
      </w:r>
      <w:r>
        <w:rPr>
          <w:rFonts w:hint="cs"/>
          <w:rtl/>
          <w:lang w:bidi="ar-AE"/>
        </w:rPr>
        <w:t>2</w:t>
      </w:r>
    </w:p>
    <w:p w:rsidR="00105B9E" w:rsidRPr="00B64F86" w:rsidRDefault="00105B9E" w:rsidP="00105B9E">
      <w:pPr>
        <w:pStyle w:val="SingleTxt"/>
        <w:rPr>
          <w:rFonts w:hint="cs"/>
          <w:b/>
          <w:bCs/>
          <w:rtl/>
          <w:lang w:bidi="ar-AE"/>
        </w:rPr>
      </w:pPr>
      <w:r w:rsidRPr="00B64F86">
        <w:rPr>
          <w:b/>
          <w:bCs/>
          <w:rtl/>
          <w:lang w:bidi="ar-AE"/>
        </w:rPr>
        <w:t>مؤشرات التنمية الاقتصادية والاجتماعية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4669"/>
        <w:gridCol w:w="1442"/>
        <w:gridCol w:w="1209"/>
      </w:tblGrid>
      <w:tr w:rsidR="00105B9E" w:rsidRPr="00B64F86" w:rsidTr="008B44B1">
        <w:tblPrEx>
          <w:tblCellMar>
            <w:top w:w="0" w:type="dxa"/>
            <w:bottom w:w="0" w:type="dxa"/>
          </w:tblCellMar>
        </w:tblPrEx>
        <w:trPr>
          <w:cantSplit/>
          <w:tblHeader/>
        </w:trPr>
        <w:tc>
          <w:tcPr>
            <w:tcW w:w="4669" w:type="dxa"/>
            <w:tcBorders>
              <w:top w:val="single" w:sz="4" w:space="0" w:color="auto"/>
              <w:bottom w:val="single" w:sz="12"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80" w:line="320" w:lineRule="exact"/>
              <w:ind w:right="40"/>
              <w:rPr>
                <w:rFonts w:hint="cs"/>
                <w:i/>
                <w:iCs/>
                <w:sz w:val="16"/>
                <w:szCs w:val="26"/>
                <w:rtl/>
                <w:lang w:bidi="ar-AE"/>
              </w:rPr>
            </w:pPr>
            <w:r w:rsidRPr="00B64F86">
              <w:rPr>
                <w:rFonts w:hint="cs"/>
                <w:i/>
                <w:iCs/>
                <w:sz w:val="16"/>
                <w:szCs w:val="26"/>
                <w:rtl/>
                <w:lang w:bidi="ar-AE"/>
              </w:rPr>
              <w:t xml:space="preserve">المؤشر </w:t>
            </w:r>
          </w:p>
        </w:tc>
        <w:tc>
          <w:tcPr>
            <w:tcW w:w="1442" w:type="dxa"/>
            <w:tcBorders>
              <w:top w:val="single" w:sz="4" w:space="0" w:color="auto"/>
              <w:bottom w:val="single" w:sz="12"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80" w:line="320" w:lineRule="exact"/>
              <w:ind w:right="144"/>
              <w:rPr>
                <w:rFonts w:hint="cs"/>
                <w:i/>
                <w:iCs/>
                <w:sz w:val="16"/>
                <w:szCs w:val="26"/>
                <w:rtl/>
                <w:lang w:bidi="ar-AE"/>
              </w:rPr>
            </w:pPr>
          </w:p>
        </w:tc>
        <w:tc>
          <w:tcPr>
            <w:tcW w:w="1209" w:type="dxa"/>
            <w:tcBorders>
              <w:top w:val="single" w:sz="4" w:space="0" w:color="auto"/>
              <w:bottom w:val="single" w:sz="12"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80" w:line="320" w:lineRule="exact"/>
              <w:ind w:right="144"/>
              <w:rPr>
                <w:rFonts w:hint="cs"/>
                <w:i/>
                <w:iCs/>
                <w:sz w:val="16"/>
                <w:szCs w:val="26"/>
                <w:rtl/>
                <w:lang w:bidi="ar-AE"/>
              </w:rPr>
            </w:pPr>
            <w:r w:rsidRPr="00B64F86">
              <w:rPr>
                <w:rFonts w:hint="cs"/>
                <w:i/>
                <w:iCs/>
                <w:sz w:val="16"/>
                <w:szCs w:val="26"/>
                <w:rtl/>
                <w:lang w:bidi="ar-AE"/>
              </w:rPr>
              <w:t>2006</w:t>
            </w:r>
          </w:p>
        </w:tc>
      </w:tr>
      <w:tr w:rsidR="00105B9E" w:rsidRPr="00B64F86" w:rsidTr="008B44B1">
        <w:tblPrEx>
          <w:tblCellMar>
            <w:top w:w="0" w:type="dxa"/>
            <w:bottom w:w="0" w:type="dxa"/>
          </w:tblCellMar>
        </w:tblPrEx>
        <w:trPr>
          <w:cantSplit/>
        </w:trPr>
        <w:tc>
          <w:tcPr>
            <w:tcW w:w="4669" w:type="dxa"/>
            <w:vMerge w:val="restart"/>
            <w:tcBorders>
              <w:top w:val="single" w:sz="12" w:space="0" w:color="auto"/>
            </w:tcBorders>
            <w:shd w:val="clear" w:color="auto" w:fill="auto"/>
            <w:vAlign w:val="center"/>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متوسط نصيب الفرد من الناتج المحلي الإجمالي (بالألف)</w:t>
            </w:r>
          </w:p>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p>
        </w:tc>
        <w:tc>
          <w:tcPr>
            <w:tcW w:w="1442" w:type="dxa"/>
            <w:tcBorders>
              <w:top w:val="single" w:sz="12"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(درهم إماراتي)</w:t>
            </w:r>
          </w:p>
        </w:tc>
        <w:tc>
          <w:tcPr>
            <w:tcW w:w="1209" w:type="dxa"/>
            <w:tcBorders>
              <w:top w:val="single" w:sz="12"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141.7</w:t>
            </w:r>
          </w:p>
        </w:tc>
      </w:tr>
      <w:tr w:rsidR="00105B9E" w:rsidRPr="00B64F86" w:rsidTr="008B44B1">
        <w:tblPrEx>
          <w:tblCellMar>
            <w:top w:w="0" w:type="dxa"/>
            <w:bottom w:w="0" w:type="dxa"/>
          </w:tblCellMar>
        </w:tblPrEx>
        <w:trPr>
          <w:cantSplit/>
        </w:trPr>
        <w:tc>
          <w:tcPr>
            <w:tcW w:w="4669" w:type="dxa"/>
            <w:vMerge/>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rFonts w:hint="cs"/>
                <w:sz w:val="16"/>
                <w:szCs w:val="26"/>
                <w:rtl/>
                <w:lang w:bidi="ar-AE"/>
              </w:rPr>
            </w:pPr>
          </w:p>
        </w:tc>
        <w:tc>
          <w:tcPr>
            <w:tcW w:w="1442"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(دولار</w:t>
            </w:r>
            <w:r>
              <w:rPr>
                <w:sz w:val="16"/>
                <w:szCs w:val="26"/>
                <w:rtl/>
                <w:lang w:bidi="ar-AE"/>
              </w:rPr>
              <w:t xml:space="preserve"> </w:t>
            </w:r>
            <w:r w:rsidRPr="00B64F86">
              <w:rPr>
                <w:sz w:val="16"/>
                <w:szCs w:val="26"/>
                <w:rtl/>
                <w:lang w:bidi="ar-AE"/>
              </w:rPr>
              <w:t>أمريكي)</w:t>
            </w:r>
          </w:p>
        </w:tc>
        <w:tc>
          <w:tcPr>
            <w:tcW w:w="120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38.6</w:t>
            </w:r>
          </w:p>
        </w:tc>
      </w:tr>
      <w:tr w:rsidR="00105B9E" w:rsidRPr="00B64F86" w:rsidTr="008B44B1">
        <w:tblPrEx>
          <w:tblCellMar>
            <w:top w:w="0" w:type="dxa"/>
            <w:bottom w:w="0" w:type="dxa"/>
          </w:tblCellMar>
        </w:tblPrEx>
        <w:trPr>
          <w:cantSplit/>
        </w:trPr>
        <w:tc>
          <w:tcPr>
            <w:tcW w:w="4669" w:type="dxa"/>
            <w:vMerge w:val="restart"/>
            <w:shd w:val="clear" w:color="auto" w:fill="auto"/>
          </w:tcPr>
          <w:p w:rsidR="00105B9E" w:rsidRPr="00B64F86" w:rsidRDefault="00105B9E" w:rsidP="00105B9E">
            <w:pPr>
              <w:tabs>
                <w:tab w:val="left" w:pos="288"/>
                <w:tab w:val="left" w:pos="576"/>
                <w:tab w:val="left" w:pos="864"/>
                <w:tab w:val="left" w:pos="1152"/>
              </w:tabs>
              <w:spacing w:afterLines="20" w:after="48" w:line="320" w:lineRule="exact"/>
              <w:ind w:right="40"/>
              <w:jc w:val="left"/>
              <w:rPr>
                <w:sz w:val="16"/>
                <w:szCs w:val="26"/>
                <w:lang w:bidi="ar-AE"/>
              </w:rPr>
            </w:pPr>
            <w:r w:rsidRPr="00B64F86">
              <w:rPr>
                <w:sz w:val="16"/>
                <w:szCs w:val="26"/>
                <w:rtl/>
                <w:lang w:bidi="ar-AE"/>
              </w:rPr>
              <w:t>حجم قوة العمل (بالألف)</w:t>
            </w:r>
          </w:p>
        </w:tc>
        <w:tc>
          <w:tcPr>
            <w:tcW w:w="1442"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ذكور</w:t>
            </w:r>
          </w:p>
        </w:tc>
        <w:tc>
          <w:tcPr>
            <w:tcW w:w="120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rFonts w:hint="cs"/>
                <w:sz w:val="16"/>
                <w:szCs w:val="26"/>
                <w:lang w:bidi="ar-AE"/>
              </w:rPr>
            </w:pPr>
            <w:r w:rsidRPr="00B64F86">
              <w:rPr>
                <w:sz w:val="16"/>
                <w:szCs w:val="26"/>
                <w:rtl/>
                <w:lang w:bidi="ar-AE"/>
              </w:rPr>
              <w:t>288</w:t>
            </w:r>
            <w:r>
              <w:rPr>
                <w:rFonts w:hint="cs"/>
                <w:sz w:val="16"/>
                <w:szCs w:val="26"/>
                <w:rtl/>
                <w:lang w:bidi="ar-AE"/>
              </w:rPr>
              <w:t xml:space="preserve"> </w:t>
            </w:r>
            <w:r w:rsidRPr="00B64F86">
              <w:rPr>
                <w:sz w:val="16"/>
                <w:szCs w:val="26"/>
                <w:rtl/>
                <w:lang w:bidi="ar-AE"/>
              </w:rPr>
              <w:t>2</w:t>
            </w:r>
          </w:p>
        </w:tc>
      </w:tr>
      <w:tr w:rsidR="00105B9E" w:rsidRPr="00B64F86" w:rsidTr="008B44B1">
        <w:tblPrEx>
          <w:tblCellMar>
            <w:top w:w="0" w:type="dxa"/>
            <w:bottom w:w="0" w:type="dxa"/>
          </w:tblCellMar>
        </w:tblPrEx>
        <w:trPr>
          <w:cantSplit/>
        </w:trPr>
        <w:tc>
          <w:tcPr>
            <w:tcW w:w="4669" w:type="dxa"/>
            <w:vMerge/>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p>
        </w:tc>
        <w:tc>
          <w:tcPr>
            <w:tcW w:w="1442" w:type="dxa"/>
            <w:tcBorders>
              <w:bottom w:val="single" w:sz="4"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إناث</w:t>
            </w:r>
          </w:p>
        </w:tc>
        <w:tc>
          <w:tcPr>
            <w:tcW w:w="1209" w:type="dxa"/>
            <w:tcBorders>
              <w:bottom w:val="single" w:sz="4"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359</w:t>
            </w:r>
          </w:p>
        </w:tc>
      </w:tr>
      <w:tr w:rsidR="00105B9E" w:rsidRPr="00B64F86" w:rsidTr="008B44B1">
        <w:tblPrEx>
          <w:tblCellMar>
            <w:top w:w="0" w:type="dxa"/>
            <w:bottom w:w="0" w:type="dxa"/>
          </w:tblCellMar>
        </w:tblPrEx>
        <w:trPr>
          <w:cantSplit/>
        </w:trPr>
        <w:tc>
          <w:tcPr>
            <w:tcW w:w="4669" w:type="dxa"/>
            <w:vMerge/>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p>
        </w:tc>
        <w:tc>
          <w:tcPr>
            <w:tcW w:w="1442" w:type="dxa"/>
            <w:tcBorders>
              <w:top w:val="single" w:sz="4" w:space="0" w:color="auto"/>
              <w:bottom w:val="single" w:sz="4" w:space="0" w:color="auto"/>
            </w:tcBorders>
            <w:shd w:val="clear" w:color="auto" w:fill="auto"/>
            <w:vAlign w:val="bottom"/>
          </w:tcPr>
          <w:p w:rsidR="00105B9E" w:rsidRPr="00D323CC" w:rsidRDefault="00105B9E" w:rsidP="00105B9E">
            <w:pPr>
              <w:tabs>
                <w:tab w:val="left" w:pos="288"/>
                <w:tab w:val="left" w:pos="576"/>
                <w:tab w:val="left" w:pos="864"/>
                <w:tab w:val="left" w:pos="1152"/>
              </w:tabs>
              <w:spacing w:afterLines="20" w:after="48" w:line="320" w:lineRule="exact"/>
              <w:ind w:right="40"/>
              <w:rPr>
                <w:b/>
                <w:bCs/>
                <w:sz w:val="16"/>
                <w:szCs w:val="26"/>
                <w:lang w:bidi="ar-AE"/>
              </w:rPr>
            </w:pPr>
            <w:r w:rsidRPr="00D323CC">
              <w:rPr>
                <w:b/>
                <w:bCs/>
                <w:sz w:val="16"/>
                <w:szCs w:val="26"/>
                <w:rtl/>
                <w:lang w:bidi="ar-AE"/>
              </w:rPr>
              <w:t>المجموع</w:t>
            </w:r>
          </w:p>
        </w:tc>
        <w:tc>
          <w:tcPr>
            <w:tcW w:w="1209" w:type="dxa"/>
            <w:tcBorders>
              <w:top w:val="single" w:sz="4" w:space="0" w:color="auto"/>
              <w:bottom w:val="single" w:sz="4" w:space="0" w:color="auto"/>
            </w:tcBorders>
            <w:shd w:val="clear" w:color="auto" w:fill="auto"/>
            <w:vAlign w:val="bottom"/>
          </w:tcPr>
          <w:p w:rsidR="00105B9E" w:rsidRPr="00D323CC" w:rsidRDefault="00105B9E" w:rsidP="00105B9E">
            <w:pPr>
              <w:tabs>
                <w:tab w:val="left" w:pos="288"/>
                <w:tab w:val="left" w:pos="576"/>
                <w:tab w:val="left" w:pos="864"/>
                <w:tab w:val="left" w:pos="1152"/>
              </w:tabs>
              <w:spacing w:afterLines="20" w:after="48" w:line="320" w:lineRule="exact"/>
              <w:ind w:right="40"/>
              <w:rPr>
                <w:rFonts w:hint="cs"/>
                <w:b/>
                <w:bCs/>
                <w:sz w:val="16"/>
                <w:szCs w:val="26"/>
                <w:lang w:bidi="ar-AE"/>
              </w:rPr>
            </w:pPr>
            <w:r w:rsidRPr="00D323CC">
              <w:rPr>
                <w:b/>
                <w:bCs/>
                <w:sz w:val="16"/>
                <w:szCs w:val="26"/>
                <w:rtl/>
                <w:lang w:bidi="ar-AE"/>
              </w:rPr>
              <w:t>647</w:t>
            </w:r>
            <w:r>
              <w:rPr>
                <w:rFonts w:hint="cs"/>
                <w:b/>
                <w:bCs/>
                <w:sz w:val="16"/>
                <w:szCs w:val="26"/>
                <w:rtl/>
                <w:lang w:bidi="ar-AE"/>
              </w:rPr>
              <w:t xml:space="preserve"> </w:t>
            </w:r>
            <w:r w:rsidRPr="00D323CC">
              <w:rPr>
                <w:b/>
                <w:bCs/>
                <w:sz w:val="16"/>
                <w:szCs w:val="26"/>
                <w:rtl/>
                <w:lang w:bidi="ar-AE"/>
              </w:rPr>
              <w:t>2</w:t>
            </w:r>
          </w:p>
        </w:tc>
      </w:tr>
      <w:tr w:rsidR="00105B9E" w:rsidRPr="00B64F86" w:rsidTr="008B44B1">
        <w:tblPrEx>
          <w:tblCellMar>
            <w:top w:w="0" w:type="dxa"/>
            <w:bottom w:w="0" w:type="dxa"/>
          </w:tblCellMar>
        </w:tblPrEx>
        <w:trPr>
          <w:cantSplit/>
        </w:trPr>
        <w:tc>
          <w:tcPr>
            <w:tcW w:w="4669" w:type="dxa"/>
            <w:vMerge w:val="restart"/>
            <w:shd w:val="clear" w:color="auto" w:fill="auto"/>
          </w:tcPr>
          <w:p w:rsidR="00105B9E" w:rsidRPr="00B64F86" w:rsidRDefault="00105B9E" w:rsidP="00105B9E">
            <w:pPr>
              <w:tabs>
                <w:tab w:val="left" w:pos="288"/>
                <w:tab w:val="left" w:pos="576"/>
                <w:tab w:val="left" w:pos="864"/>
                <w:tab w:val="left" w:pos="1152"/>
              </w:tabs>
              <w:spacing w:afterLines="20" w:after="48" w:line="320" w:lineRule="exact"/>
              <w:ind w:right="40"/>
              <w:jc w:val="left"/>
              <w:rPr>
                <w:sz w:val="16"/>
                <w:szCs w:val="26"/>
                <w:lang w:bidi="ar-AE"/>
              </w:rPr>
            </w:pPr>
            <w:r w:rsidRPr="00B64F86">
              <w:rPr>
                <w:sz w:val="16"/>
                <w:szCs w:val="26"/>
                <w:rtl/>
                <w:lang w:bidi="ar-AE"/>
              </w:rPr>
              <w:t>قوة العمل كنسبة مئوية من جملة السكان</w:t>
            </w:r>
            <w:r>
              <w:rPr>
                <w:rFonts w:hint="cs"/>
                <w:sz w:val="16"/>
                <w:szCs w:val="26"/>
                <w:rtl/>
                <w:lang w:bidi="ar-AE"/>
              </w:rPr>
              <w:t>،</w:t>
            </w:r>
            <w:r w:rsidRPr="00B64F86">
              <w:rPr>
                <w:sz w:val="16"/>
                <w:szCs w:val="26"/>
                <w:rtl/>
                <w:lang w:bidi="ar-AE"/>
              </w:rPr>
              <w:t xml:space="preserve"> معدل النشاط الخام (المشاركة)</w:t>
            </w:r>
          </w:p>
        </w:tc>
        <w:tc>
          <w:tcPr>
            <w:tcW w:w="1442" w:type="dxa"/>
            <w:tcBorders>
              <w:top w:val="single" w:sz="4"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Lines="20" w:after="48"/>
              <w:ind w:right="40"/>
              <w:rPr>
                <w:sz w:val="16"/>
                <w:szCs w:val="26"/>
                <w:lang w:bidi="ar-AE"/>
              </w:rPr>
            </w:pPr>
            <w:r w:rsidRPr="00B64F86">
              <w:rPr>
                <w:sz w:val="16"/>
                <w:szCs w:val="26"/>
                <w:rtl/>
                <w:lang w:bidi="ar-AE"/>
              </w:rPr>
              <w:t>ذكور</w:t>
            </w:r>
          </w:p>
        </w:tc>
        <w:tc>
          <w:tcPr>
            <w:tcW w:w="1209" w:type="dxa"/>
            <w:tcBorders>
              <w:top w:val="single" w:sz="4"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Lines="20" w:after="48"/>
              <w:ind w:right="40"/>
              <w:rPr>
                <w:sz w:val="16"/>
                <w:szCs w:val="26"/>
                <w:lang w:bidi="ar-AE"/>
              </w:rPr>
            </w:pPr>
            <w:r w:rsidRPr="00B64F86">
              <w:rPr>
                <w:sz w:val="16"/>
                <w:szCs w:val="26"/>
                <w:rtl/>
                <w:lang w:bidi="ar-AE"/>
              </w:rPr>
              <w:t>79.0</w:t>
            </w:r>
          </w:p>
        </w:tc>
      </w:tr>
      <w:tr w:rsidR="00105B9E" w:rsidRPr="00B64F86" w:rsidTr="008B44B1">
        <w:tblPrEx>
          <w:tblCellMar>
            <w:top w:w="0" w:type="dxa"/>
            <w:bottom w:w="0" w:type="dxa"/>
          </w:tblCellMar>
        </w:tblPrEx>
        <w:trPr>
          <w:cantSplit/>
        </w:trPr>
        <w:tc>
          <w:tcPr>
            <w:tcW w:w="4669" w:type="dxa"/>
            <w:vMerge/>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p>
        </w:tc>
        <w:tc>
          <w:tcPr>
            <w:tcW w:w="1442" w:type="dxa"/>
            <w:tcBorders>
              <w:bottom w:val="single" w:sz="4"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إناث</w:t>
            </w:r>
          </w:p>
        </w:tc>
        <w:tc>
          <w:tcPr>
            <w:tcW w:w="1209" w:type="dxa"/>
            <w:tcBorders>
              <w:bottom w:val="single" w:sz="4"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26.9</w:t>
            </w:r>
          </w:p>
        </w:tc>
      </w:tr>
      <w:tr w:rsidR="00105B9E" w:rsidRPr="00B64F86" w:rsidTr="008B44B1">
        <w:tblPrEx>
          <w:tblCellMar>
            <w:top w:w="0" w:type="dxa"/>
            <w:bottom w:w="0" w:type="dxa"/>
          </w:tblCellMar>
        </w:tblPrEx>
        <w:trPr>
          <w:cantSplit/>
        </w:trPr>
        <w:tc>
          <w:tcPr>
            <w:tcW w:w="4669" w:type="dxa"/>
            <w:vMerge/>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p>
        </w:tc>
        <w:tc>
          <w:tcPr>
            <w:tcW w:w="1442" w:type="dxa"/>
            <w:tcBorders>
              <w:top w:val="single" w:sz="4" w:space="0" w:color="auto"/>
              <w:bottom w:val="single" w:sz="4" w:space="0" w:color="auto"/>
            </w:tcBorders>
            <w:shd w:val="clear" w:color="auto" w:fill="auto"/>
            <w:vAlign w:val="bottom"/>
          </w:tcPr>
          <w:p w:rsidR="00105B9E" w:rsidRPr="00D323CC" w:rsidRDefault="00105B9E" w:rsidP="00105B9E">
            <w:pPr>
              <w:tabs>
                <w:tab w:val="left" w:pos="288"/>
                <w:tab w:val="left" w:pos="576"/>
                <w:tab w:val="left" w:pos="864"/>
                <w:tab w:val="left" w:pos="1152"/>
              </w:tabs>
              <w:spacing w:afterLines="20" w:after="48" w:line="320" w:lineRule="exact"/>
              <w:ind w:right="40"/>
              <w:rPr>
                <w:b/>
                <w:bCs/>
                <w:sz w:val="16"/>
                <w:szCs w:val="26"/>
                <w:lang w:bidi="ar-AE"/>
              </w:rPr>
            </w:pPr>
            <w:r w:rsidRPr="00D323CC">
              <w:rPr>
                <w:b/>
                <w:bCs/>
                <w:sz w:val="16"/>
                <w:szCs w:val="26"/>
                <w:rtl/>
                <w:lang w:bidi="ar-AE"/>
              </w:rPr>
              <w:t>المجموع</w:t>
            </w:r>
          </w:p>
        </w:tc>
        <w:tc>
          <w:tcPr>
            <w:tcW w:w="1209" w:type="dxa"/>
            <w:tcBorders>
              <w:top w:val="single" w:sz="4" w:space="0" w:color="auto"/>
              <w:bottom w:val="single" w:sz="4" w:space="0" w:color="auto"/>
            </w:tcBorders>
            <w:shd w:val="clear" w:color="auto" w:fill="auto"/>
            <w:vAlign w:val="bottom"/>
          </w:tcPr>
          <w:p w:rsidR="00105B9E" w:rsidRPr="00D323CC" w:rsidRDefault="00105B9E" w:rsidP="00105B9E">
            <w:pPr>
              <w:tabs>
                <w:tab w:val="left" w:pos="288"/>
                <w:tab w:val="left" w:pos="576"/>
                <w:tab w:val="left" w:pos="864"/>
                <w:tab w:val="left" w:pos="1152"/>
              </w:tabs>
              <w:spacing w:afterLines="20" w:after="48" w:line="320" w:lineRule="exact"/>
              <w:ind w:right="40"/>
              <w:rPr>
                <w:b/>
                <w:bCs/>
                <w:sz w:val="16"/>
                <w:szCs w:val="26"/>
                <w:lang w:bidi="ar-AE"/>
              </w:rPr>
            </w:pPr>
            <w:r w:rsidRPr="00D323CC">
              <w:rPr>
                <w:b/>
                <w:bCs/>
                <w:sz w:val="16"/>
                <w:szCs w:val="26"/>
                <w:rtl/>
                <w:lang w:bidi="ar-AE"/>
              </w:rPr>
              <w:t>62.6</w:t>
            </w:r>
          </w:p>
        </w:tc>
      </w:tr>
      <w:tr w:rsidR="00105B9E" w:rsidRPr="00B64F86" w:rsidTr="008B44B1">
        <w:tblPrEx>
          <w:tblCellMar>
            <w:top w:w="0" w:type="dxa"/>
            <w:bottom w:w="0" w:type="dxa"/>
          </w:tblCellMar>
        </w:tblPrEx>
        <w:trPr>
          <w:cantSplit/>
        </w:trPr>
        <w:tc>
          <w:tcPr>
            <w:tcW w:w="466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Pr>
                <w:sz w:val="16"/>
                <w:szCs w:val="26"/>
                <w:rtl/>
                <w:lang w:bidi="ar-AE"/>
              </w:rPr>
              <w:t>المتعطل</w:t>
            </w:r>
            <w:r>
              <w:rPr>
                <w:rFonts w:hint="cs"/>
                <w:sz w:val="16"/>
                <w:szCs w:val="26"/>
                <w:rtl/>
                <w:lang w:bidi="ar-AE"/>
              </w:rPr>
              <w:t>و</w:t>
            </w:r>
            <w:r w:rsidRPr="00B64F86">
              <w:rPr>
                <w:sz w:val="16"/>
                <w:szCs w:val="26"/>
                <w:rtl/>
                <w:lang w:bidi="ar-AE"/>
              </w:rPr>
              <w:t>ن كنسبة مئوية من جملة قوة العمل</w:t>
            </w:r>
            <w:r>
              <w:rPr>
                <w:rFonts w:hint="cs"/>
                <w:sz w:val="16"/>
                <w:szCs w:val="26"/>
                <w:rtl/>
                <w:lang w:bidi="ar-AE"/>
              </w:rPr>
              <w:t xml:space="preserve"> </w:t>
            </w:r>
            <w:r w:rsidRPr="00B64F86">
              <w:rPr>
                <w:sz w:val="16"/>
                <w:szCs w:val="26"/>
                <w:rtl/>
                <w:lang w:bidi="ar-AE"/>
              </w:rPr>
              <w:t>(معدل البطالة)</w:t>
            </w:r>
          </w:p>
        </w:tc>
        <w:tc>
          <w:tcPr>
            <w:tcW w:w="1442" w:type="dxa"/>
            <w:tcBorders>
              <w:top w:val="single" w:sz="4"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ذكور</w:t>
            </w:r>
          </w:p>
        </w:tc>
        <w:tc>
          <w:tcPr>
            <w:tcW w:w="1209" w:type="dxa"/>
            <w:tcBorders>
              <w:top w:val="single" w:sz="4"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2.58</w:t>
            </w:r>
          </w:p>
        </w:tc>
      </w:tr>
      <w:tr w:rsidR="00105B9E" w:rsidRPr="00B64F86" w:rsidTr="008B44B1">
        <w:tblPrEx>
          <w:tblCellMar>
            <w:top w:w="0" w:type="dxa"/>
            <w:bottom w:w="0" w:type="dxa"/>
          </w:tblCellMar>
        </w:tblPrEx>
        <w:trPr>
          <w:cantSplit/>
        </w:trPr>
        <w:tc>
          <w:tcPr>
            <w:tcW w:w="466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p>
        </w:tc>
        <w:tc>
          <w:tcPr>
            <w:tcW w:w="1442" w:type="dxa"/>
            <w:tcBorders>
              <w:bottom w:val="single" w:sz="4"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إناث</w:t>
            </w:r>
          </w:p>
        </w:tc>
        <w:tc>
          <w:tcPr>
            <w:tcW w:w="1209" w:type="dxa"/>
            <w:tcBorders>
              <w:bottom w:val="single" w:sz="4"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6.96</w:t>
            </w:r>
          </w:p>
        </w:tc>
      </w:tr>
      <w:tr w:rsidR="00105B9E" w:rsidRPr="00B64F86" w:rsidTr="008B44B1">
        <w:tblPrEx>
          <w:tblCellMar>
            <w:top w:w="0" w:type="dxa"/>
            <w:bottom w:w="0" w:type="dxa"/>
          </w:tblCellMar>
        </w:tblPrEx>
        <w:trPr>
          <w:cantSplit/>
        </w:trPr>
        <w:tc>
          <w:tcPr>
            <w:tcW w:w="466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p>
        </w:tc>
        <w:tc>
          <w:tcPr>
            <w:tcW w:w="1442" w:type="dxa"/>
            <w:tcBorders>
              <w:top w:val="single" w:sz="4" w:space="0" w:color="auto"/>
              <w:bottom w:val="single" w:sz="4" w:space="0" w:color="auto"/>
            </w:tcBorders>
            <w:shd w:val="clear" w:color="auto" w:fill="auto"/>
            <w:vAlign w:val="bottom"/>
          </w:tcPr>
          <w:p w:rsidR="00105B9E" w:rsidRPr="00D323CC" w:rsidRDefault="00105B9E" w:rsidP="00105B9E">
            <w:pPr>
              <w:tabs>
                <w:tab w:val="left" w:pos="288"/>
                <w:tab w:val="left" w:pos="576"/>
                <w:tab w:val="left" w:pos="864"/>
                <w:tab w:val="left" w:pos="1152"/>
              </w:tabs>
              <w:spacing w:afterLines="20" w:after="48" w:line="320" w:lineRule="exact"/>
              <w:ind w:right="40"/>
              <w:rPr>
                <w:b/>
                <w:bCs/>
                <w:sz w:val="16"/>
                <w:szCs w:val="26"/>
                <w:lang w:bidi="ar-AE"/>
              </w:rPr>
            </w:pPr>
            <w:r w:rsidRPr="00D323CC">
              <w:rPr>
                <w:b/>
                <w:bCs/>
                <w:sz w:val="16"/>
                <w:szCs w:val="26"/>
                <w:rtl/>
                <w:lang w:bidi="ar-AE"/>
              </w:rPr>
              <w:t>المجموع</w:t>
            </w:r>
          </w:p>
        </w:tc>
        <w:tc>
          <w:tcPr>
            <w:tcW w:w="1209" w:type="dxa"/>
            <w:tcBorders>
              <w:top w:val="single" w:sz="4" w:space="0" w:color="auto"/>
              <w:bottom w:val="single" w:sz="4" w:space="0" w:color="auto"/>
            </w:tcBorders>
            <w:shd w:val="clear" w:color="auto" w:fill="auto"/>
            <w:vAlign w:val="bottom"/>
          </w:tcPr>
          <w:p w:rsidR="00105B9E" w:rsidRPr="00D323CC" w:rsidRDefault="00105B9E" w:rsidP="00105B9E">
            <w:pPr>
              <w:tabs>
                <w:tab w:val="left" w:pos="288"/>
                <w:tab w:val="left" w:pos="576"/>
                <w:tab w:val="left" w:pos="864"/>
                <w:tab w:val="left" w:pos="1152"/>
              </w:tabs>
              <w:spacing w:afterLines="20" w:after="48" w:line="320" w:lineRule="exact"/>
              <w:ind w:right="40"/>
              <w:rPr>
                <w:b/>
                <w:bCs/>
                <w:sz w:val="16"/>
                <w:szCs w:val="26"/>
                <w:lang w:bidi="ar-AE"/>
              </w:rPr>
            </w:pPr>
            <w:r w:rsidRPr="00D323CC">
              <w:rPr>
                <w:b/>
                <w:bCs/>
                <w:sz w:val="16"/>
                <w:szCs w:val="26"/>
                <w:rtl/>
                <w:lang w:bidi="ar-AE"/>
              </w:rPr>
              <w:t>3.17</w:t>
            </w:r>
          </w:p>
        </w:tc>
      </w:tr>
      <w:tr w:rsidR="00105B9E" w:rsidRPr="00B64F86" w:rsidTr="008B44B1">
        <w:tblPrEx>
          <w:tblCellMar>
            <w:top w:w="0" w:type="dxa"/>
            <w:bottom w:w="0" w:type="dxa"/>
          </w:tblCellMar>
        </w:tblPrEx>
        <w:trPr>
          <w:cantSplit/>
        </w:trPr>
        <w:tc>
          <w:tcPr>
            <w:tcW w:w="466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نسبة الإعالة الكليـة</w:t>
            </w:r>
          </w:p>
        </w:tc>
        <w:tc>
          <w:tcPr>
            <w:tcW w:w="1442" w:type="dxa"/>
            <w:tcBorders>
              <w:top w:val="single" w:sz="4"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rFonts w:hint="cs"/>
                <w:sz w:val="16"/>
                <w:szCs w:val="26"/>
                <w:rtl/>
                <w:lang w:bidi="ar-AE"/>
              </w:rPr>
            </w:pPr>
          </w:p>
        </w:tc>
        <w:tc>
          <w:tcPr>
            <w:tcW w:w="1209" w:type="dxa"/>
            <w:tcBorders>
              <w:top w:val="single" w:sz="4"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25.5</w:t>
            </w:r>
          </w:p>
        </w:tc>
      </w:tr>
      <w:tr w:rsidR="00105B9E" w:rsidRPr="00B64F86" w:rsidTr="008B44B1">
        <w:tblPrEx>
          <w:tblCellMar>
            <w:top w:w="0" w:type="dxa"/>
            <w:bottom w:w="0" w:type="dxa"/>
          </w:tblCellMar>
        </w:tblPrEx>
        <w:trPr>
          <w:cantSplit/>
        </w:trPr>
        <w:tc>
          <w:tcPr>
            <w:tcW w:w="466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 xml:space="preserve">نسبة الإعالة </w:t>
            </w:r>
            <w:r>
              <w:rPr>
                <w:rFonts w:hint="cs"/>
                <w:sz w:val="16"/>
                <w:szCs w:val="26"/>
                <w:rtl/>
                <w:lang w:bidi="ar-AE"/>
              </w:rPr>
              <w:t>ل</w:t>
            </w:r>
            <w:r w:rsidRPr="00B64F86">
              <w:rPr>
                <w:sz w:val="16"/>
                <w:szCs w:val="26"/>
                <w:rtl/>
                <w:lang w:bidi="ar-AE"/>
              </w:rPr>
              <w:t>لشيخوخة</w:t>
            </w:r>
          </w:p>
        </w:tc>
        <w:tc>
          <w:tcPr>
            <w:tcW w:w="1442"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rFonts w:hint="cs"/>
                <w:sz w:val="16"/>
                <w:szCs w:val="26"/>
                <w:rtl/>
                <w:lang w:bidi="ar-AE"/>
              </w:rPr>
            </w:pPr>
          </w:p>
        </w:tc>
        <w:tc>
          <w:tcPr>
            <w:tcW w:w="120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1.1</w:t>
            </w:r>
          </w:p>
        </w:tc>
      </w:tr>
      <w:tr w:rsidR="00105B9E" w:rsidRPr="00B64F86" w:rsidTr="008B44B1">
        <w:tblPrEx>
          <w:tblCellMar>
            <w:top w:w="0" w:type="dxa"/>
            <w:bottom w:w="0" w:type="dxa"/>
          </w:tblCellMar>
        </w:tblPrEx>
        <w:trPr>
          <w:cantSplit/>
        </w:trPr>
        <w:tc>
          <w:tcPr>
            <w:tcW w:w="466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نسبة الإعالة للطفولة</w:t>
            </w:r>
          </w:p>
        </w:tc>
        <w:tc>
          <w:tcPr>
            <w:tcW w:w="1442"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rFonts w:hint="cs"/>
                <w:sz w:val="16"/>
                <w:szCs w:val="26"/>
                <w:rtl/>
                <w:lang w:bidi="ar-AE"/>
              </w:rPr>
            </w:pPr>
          </w:p>
        </w:tc>
        <w:tc>
          <w:tcPr>
            <w:tcW w:w="120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24.4</w:t>
            </w:r>
          </w:p>
        </w:tc>
      </w:tr>
      <w:tr w:rsidR="00105B9E" w:rsidRPr="00B64F86" w:rsidTr="008B44B1">
        <w:tblPrEx>
          <w:tblCellMar>
            <w:top w:w="0" w:type="dxa"/>
            <w:bottom w:w="0" w:type="dxa"/>
          </w:tblCellMar>
        </w:tblPrEx>
        <w:trPr>
          <w:cantSplit/>
        </w:trPr>
        <w:tc>
          <w:tcPr>
            <w:tcW w:w="466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rFonts w:hint="cs"/>
                <w:sz w:val="16"/>
                <w:szCs w:val="26"/>
                <w:lang w:bidi="ar-AE"/>
              </w:rPr>
            </w:pPr>
            <w:r w:rsidRPr="00B64F86">
              <w:rPr>
                <w:sz w:val="16"/>
                <w:szCs w:val="26"/>
                <w:rtl/>
                <w:lang w:bidi="ar-AE"/>
              </w:rPr>
              <w:t xml:space="preserve">الكثافة السكانية لكل </w:t>
            </w:r>
            <w:r>
              <w:rPr>
                <w:rFonts w:hint="cs"/>
                <w:sz w:val="16"/>
                <w:szCs w:val="26"/>
                <w:rtl/>
                <w:lang w:bidi="ar-AE"/>
              </w:rPr>
              <w:t>كيلومتر مربع</w:t>
            </w:r>
          </w:p>
        </w:tc>
        <w:tc>
          <w:tcPr>
            <w:tcW w:w="1442"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rFonts w:hint="cs"/>
                <w:sz w:val="16"/>
                <w:szCs w:val="26"/>
                <w:rtl/>
                <w:lang w:bidi="ar-AE"/>
              </w:rPr>
            </w:pPr>
          </w:p>
        </w:tc>
        <w:tc>
          <w:tcPr>
            <w:tcW w:w="120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54</w:t>
            </w:r>
          </w:p>
        </w:tc>
      </w:tr>
      <w:tr w:rsidR="00105B9E" w:rsidRPr="00B64F86" w:rsidTr="008B44B1">
        <w:tblPrEx>
          <w:tblCellMar>
            <w:top w:w="0" w:type="dxa"/>
            <w:bottom w:w="0" w:type="dxa"/>
          </w:tblCellMar>
        </w:tblPrEx>
        <w:trPr>
          <w:cantSplit/>
        </w:trPr>
        <w:tc>
          <w:tcPr>
            <w:tcW w:w="466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سكان الريف كنسبة مئوية من جملة السكان</w:t>
            </w:r>
          </w:p>
        </w:tc>
        <w:tc>
          <w:tcPr>
            <w:tcW w:w="1442"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rFonts w:hint="cs"/>
                <w:sz w:val="16"/>
                <w:szCs w:val="26"/>
                <w:rtl/>
                <w:lang w:bidi="ar-AE"/>
              </w:rPr>
            </w:pPr>
          </w:p>
        </w:tc>
        <w:tc>
          <w:tcPr>
            <w:tcW w:w="120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17.5</w:t>
            </w:r>
          </w:p>
        </w:tc>
      </w:tr>
      <w:tr w:rsidR="00105B9E" w:rsidRPr="00B64F86" w:rsidTr="008B44B1">
        <w:tblPrEx>
          <w:tblCellMar>
            <w:top w:w="0" w:type="dxa"/>
            <w:bottom w:w="0" w:type="dxa"/>
          </w:tblCellMar>
        </w:tblPrEx>
        <w:trPr>
          <w:cantSplit/>
        </w:trPr>
        <w:tc>
          <w:tcPr>
            <w:tcW w:w="466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نسبة النوع (عدد الذكور لكل 100 أنثى)</w:t>
            </w:r>
          </w:p>
        </w:tc>
        <w:tc>
          <w:tcPr>
            <w:tcW w:w="1442"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rFonts w:hint="cs"/>
                <w:sz w:val="16"/>
                <w:szCs w:val="26"/>
                <w:rtl/>
                <w:lang w:bidi="ar-AE"/>
              </w:rPr>
            </w:pPr>
          </w:p>
        </w:tc>
        <w:tc>
          <w:tcPr>
            <w:tcW w:w="120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217</w:t>
            </w:r>
          </w:p>
        </w:tc>
      </w:tr>
      <w:tr w:rsidR="00105B9E" w:rsidRPr="00B64F86" w:rsidTr="008B44B1">
        <w:tblPrEx>
          <w:tblCellMar>
            <w:top w:w="0" w:type="dxa"/>
            <w:bottom w:w="0" w:type="dxa"/>
          </w:tblCellMar>
        </w:tblPrEx>
        <w:trPr>
          <w:cantSplit/>
        </w:trPr>
        <w:tc>
          <w:tcPr>
            <w:tcW w:w="466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rtl/>
                <w:lang w:bidi="ar-AE"/>
              </w:rPr>
            </w:pPr>
            <w:r w:rsidRPr="00B64F86">
              <w:rPr>
                <w:sz w:val="16"/>
                <w:szCs w:val="26"/>
                <w:rtl/>
                <w:lang w:bidi="ar-AE"/>
              </w:rPr>
              <w:t>معدل المواليد الخام (لكل</w:t>
            </w:r>
            <w:r>
              <w:rPr>
                <w:rFonts w:hint="cs"/>
                <w:sz w:val="16"/>
                <w:szCs w:val="26"/>
                <w:rtl/>
                <w:lang w:bidi="ar-AE"/>
              </w:rPr>
              <w:t xml:space="preserve"> 000 1</w:t>
            </w:r>
            <w:r w:rsidRPr="00B64F86">
              <w:rPr>
                <w:sz w:val="16"/>
                <w:szCs w:val="26"/>
                <w:rtl/>
                <w:lang w:bidi="ar-AE"/>
              </w:rPr>
              <w:t xml:space="preserve"> نسمة)</w:t>
            </w:r>
          </w:p>
        </w:tc>
        <w:tc>
          <w:tcPr>
            <w:tcW w:w="1442"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rFonts w:hint="cs"/>
                <w:sz w:val="16"/>
                <w:szCs w:val="26"/>
                <w:rtl/>
                <w:lang w:bidi="ar-AE"/>
              </w:rPr>
            </w:pPr>
          </w:p>
        </w:tc>
        <w:tc>
          <w:tcPr>
            <w:tcW w:w="120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14.9</w:t>
            </w:r>
          </w:p>
        </w:tc>
      </w:tr>
      <w:tr w:rsidR="00105B9E" w:rsidRPr="00B64F86" w:rsidTr="008B44B1">
        <w:tblPrEx>
          <w:tblCellMar>
            <w:top w:w="0" w:type="dxa"/>
            <w:bottom w:w="0" w:type="dxa"/>
          </w:tblCellMar>
        </w:tblPrEx>
        <w:trPr>
          <w:cantSplit/>
        </w:trPr>
        <w:tc>
          <w:tcPr>
            <w:tcW w:w="466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معدل الخصوبة الكلي</w:t>
            </w:r>
          </w:p>
        </w:tc>
        <w:tc>
          <w:tcPr>
            <w:tcW w:w="1442"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rFonts w:hint="cs"/>
                <w:sz w:val="16"/>
                <w:szCs w:val="26"/>
                <w:rtl/>
                <w:lang w:bidi="ar-AE"/>
              </w:rPr>
            </w:pPr>
          </w:p>
        </w:tc>
        <w:tc>
          <w:tcPr>
            <w:tcW w:w="120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1.96</w:t>
            </w:r>
          </w:p>
        </w:tc>
      </w:tr>
      <w:tr w:rsidR="00105B9E" w:rsidRPr="00B64F86" w:rsidTr="008B44B1">
        <w:tblPrEx>
          <w:tblCellMar>
            <w:top w:w="0" w:type="dxa"/>
            <w:bottom w:w="0" w:type="dxa"/>
          </w:tblCellMar>
        </w:tblPrEx>
        <w:trPr>
          <w:cantSplit/>
        </w:trPr>
        <w:tc>
          <w:tcPr>
            <w:tcW w:w="466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 xml:space="preserve">معدل الوفيات الخام (لكل </w:t>
            </w:r>
            <w:r>
              <w:rPr>
                <w:rFonts w:hint="cs"/>
                <w:sz w:val="16"/>
                <w:szCs w:val="26"/>
                <w:rtl/>
                <w:lang w:bidi="ar-AE"/>
              </w:rPr>
              <w:t xml:space="preserve">000 1 </w:t>
            </w:r>
            <w:r w:rsidRPr="00B64F86">
              <w:rPr>
                <w:sz w:val="16"/>
                <w:szCs w:val="26"/>
                <w:rtl/>
                <w:lang w:bidi="ar-AE"/>
              </w:rPr>
              <w:t>نسمة)</w:t>
            </w:r>
          </w:p>
        </w:tc>
        <w:tc>
          <w:tcPr>
            <w:tcW w:w="1442"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rFonts w:hint="cs"/>
                <w:sz w:val="16"/>
                <w:szCs w:val="26"/>
                <w:rtl/>
                <w:lang w:bidi="ar-AE"/>
              </w:rPr>
            </w:pPr>
          </w:p>
        </w:tc>
        <w:tc>
          <w:tcPr>
            <w:tcW w:w="120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1.55</w:t>
            </w:r>
          </w:p>
        </w:tc>
      </w:tr>
      <w:tr w:rsidR="00105B9E" w:rsidRPr="00B64F86" w:rsidTr="008B44B1">
        <w:tblPrEx>
          <w:tblCellMar>
            <w:top w:w="0" w:type="dxa"/>
            <w:bottom w:w="0" w:type="dxa"/>
          </w:tblCellMar>
        </w:tblPrEx>
        <w:trPr>
          <w:cantSplit/>
        </w:trPr>
        <w:tc>
          <w:tcPr>
            <w:tcW w:w="466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توقع الحياة عند الميلاد</w:t>
            </w:r>
          </w:p>
        </w:tc>
        <w:tc>
          <w:tcPr>
            <w:tcW w:w="1442"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rFonts w:hint="cs"/>
                <w:sz w:val="16"/>
                <w:szCs w:val="26"/>
                <w:rtl/>
                <w:lang w:bidi="ar-AE"/>
              </w:rPr>
            </w:pPr>
            <w:r w:rsidRPr="00B64F86">
              <w:rPr>
                <w:rFonts w:hint="cs"/>
                <w:sz w:val="16"/>
                <w:szCs w:val="26"/>
                <w:rtl/>
                <w:lang w:bidi="ar-AE"/>
              </w:rPr>
              <w:t>ذكور</w:t>
            </w:r>
          </w:p>
        </w:tc>
        <w:tc>
          <w:tcPr>
            <w:tcW w:w="120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76.5</w:t>
            </w:r>
          </w:p>
        </w:tc>
      </w:tr>
      <w:tr w:rsidR="00105B9E" w:rsidRPr="00B64F86" w:rsidTr="008B44B1">
        <w:tblPrEx>
          <w:tblCellMar>
            <w:top w:w="0" w:type="dxa"/>
            <w:bottom w:w="0" w:type="dxa"/>
          </w:tblCellMar>
        </w:tblPrEx>
        <w:trPr>
          <w:cantSplit/>
        </w:trPr>
        <w:tc>
          <w:tcPr>
            <w:tcW w:w="466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p>
        </w:tc>
        <w:tc>
          <w:tcPr>
            <w:tcW w:w="1442" w:type="dxa"/>
            <w:tcBorders>
              <w:bottom w:val="single" w:sz="4"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rFonts w:hint="cs"/>
                <w:sz w:val="16"/>
                <w:szCs w:val="26"/>
                <w:rtl/>
                <w:lang w:bidi="ar-AE"/>
              </w:rPr>
            </w:pPr>
            <w:r w:rsidRPr="00B64F86">
              <w:rPr>
                <w:rFonts w:hint="cs"/>
                <w:sz w:val="16"/>
                <w:szCs w:val="26"/>
                <w:rtl/>
                <w:lang w:bidi="ar-AE"/>
              </w:rPr>
              <w:t>إناث</w:t>
            </w:r>
          </w:p>
        </w:tc>
        <w:tc>
          <w:tcPr>
            <w:tcW w:w="1209" w:type="dxa"/>
            <w:tcBorders>
              <w:bottom w:val="single" w:sz="4"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78.5</w:t>
            </w:r>
          </w:p>
        </w:tc>
      </w:tr>
      <w:tr w:rsidR="00105B9E" w:rsidRPr="00B64F86" w:rsidTr="008B44B1">
        <w:tblPrEx>
          <w:tblCellMar>
            <w:top w:w="0" w:type="dxa"/>
            <w:bottom w:w="0" w:type="dxa"/>
          </w:tblCellMar>
        </w:tblPrEx>
        <w:trPr>
          <w:cantSplit/>
        </w:trPr>
        <w:tc>
          <w:tcPr>
            <w:tcW w:w="466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p>
        </w:tc>
        <w:tc>
          <w:tcPr>
            <w:tcW w:w="1442" w:type="dxa"/>
            <w:tcBorders>
              <w:top w:val="single" w:sz="4" w:space="0" w:color="auto"/>
              <w:bottom w:val="single" w:sz="4" w:space="0" w:color="auto"/>
            </w:tcBorders>
            <w:shd w:val="clear" w:color="auto" w:fill="auto"/>
            <w:vAlign w:val="bottom"/>
          </w:tcPr>
          <w:p w:rsidR="00105B9E" w:rsidRPr="00D323CC" w:rsidRDefault="00105B9E" w:rsidP="00105B9E">
            <w:pPr>
              <w:tabs>
                <w:tab w:val="left" w:pos="288"/>
                <w:tab w:val="left" w:pos="576"/>
                <w:tab w:val="left" w:pos="864"/>
                <w:tab w:val="left" w:pos="1152"/>
              </w:tabs>
              <w:spacing w:afterLines="20" w:after="48" w:line="320" w:lineRule="exact"/>
              <w:ind w:right="40"/>
              <w:rPr>
                <w:rFonts w:hint="cs"/>
                <w:b/>
                <w:bCs/>
                <w:sz w:val="16"/>
                <w:szCs w:val="26"/>
                <w:rtl/>
                <w:lang w:bidi="ar-AE"/>
              </w:rPr>
            </w:pPr>
            <w:r w:rsidRPr="00D323CC">
              <w:rPr>
                <w:rFonts w:hint="cs"/>
                <w:b/>
                <w:bCs/>
                <w:sz w:val="16"/>
                <w:szCs w:val="26"/>
                <w:rtl/>
                <w:lang w:bidi="ar-AE"/>
              </w:rPr>
              <w:t>المجموع</w:t>
            </w:r>
          </w:p>
        </w:tc>
        <w:tc>
          <w:tcPr>
            <w:tcW w:w="1209" w:type="dxa"/>
            <w:tcBorders>
              <w:top w:val="single" w:sz="4" w:space="0" w:color="auto"/>
              <w:bottom w:val="single" w:sz="4" w:space="0" w:color="auto"/>
            </w:tcBorders>
            <w:shd w:val="clear" w:color="auto" w:fill="auto"/>
            <w:vAlign w:val="bottom"/>
          </w:tcPr>
          <w:p w:rsidR="00105B9E" w:rsidRPr="00D323CC" w:rsidRDefault="00105B9E" w:rsidP="00105B9E">
            <w:pPr>
              <w:tabs>
                <w:tab w:val="left" w:pos="288"/>
                <w:tab w:val="left" w:pos="576"/>
                <w:tab w:val="left" w:pos="864"/>
                <w:tab w:val="left" w:pos="1152"/>
              </w:tabs>
              <w:spacing w:afterLines="20" w:after="48" w:line="320" w:lineRule="exact"/>
              <w:ind w:right="40"/>
              <w:rPr>
                <w:b/>
                <w:bCs/>
                <w:sz w:val="16"/>
                <w:szCs w:val="26"/>
                <w:lang w:bidi="ar-AE"/>
              </w:rPr>
            </w:pPr>
            <w:r w:rsidRPr="00D323CC">
              <w:rPr>
                <w:b/>
                <w:bCs/>
                <w:sz w:val="16"/>
                <w:szCs w:val="26"/>
                <w:rtl/>
                <w:lang w:bidi="ar-AE"/>
              </w:rPr>
              <w:t>77.4</w:t>
            </w:r>
          </w:p>
        </w:tc>
      </w:tr>
      <w:tr w:rsidR="00105B9E" w:rsidRPr="00B64F86" w:rsidTr="008B44B1">
        <w:tblPrEx>
          <w:tblCellMar>
            <w:top w:w="0" w:type="dxa"/>
            <w:bottom w:w="0" w:type="dxa"/>
          </w:tblCellMar>
        </w:tblPrEx>
        <w:trPr>
          <w:cantSplit/>
        </w:trPr>
        <w:tc>
          <w:tcPr>
            <w:tcW w:w="6111" w:type="dxa"/>
            <w:gridSpan w:val="2"/>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rFonts w:hint="cs"/>
                <w:sz w:val="16"/>
                <w:szCs w:val="26"/>
                <w:rtl/>
                <w:lang w:bidi="ar-AE"/>
              </w:rPr>
            </w:pPr>
            <w:r w:rsidRPr="00B64F86">
              <w:rPr>
                <w:sz w:val="16"/>
                <w:szCs w:val="26"/>
                <w:rtl/>
                <w:lang w:bidi="ar-AE"/>
              </w:rPr>
              <w:t>معدل وفيات الأطفال الرضع (لكل</w:t>
            </w:r>
            <w:r>
              <w:rPr>
                <w:rFonts w:hint="cs"/>
                <w:sz w:val="16"/>
                <w:szCs w:val="26"/>
                <w:rtl/>
                <w:lang w:bidi="ar-AE"/>
              </w:rPr>
              <w:t xml:space="preserve"> 000 1 </w:t>
            </w:r>
            <w:r w:rsidRPr="00B64F86">
              <w:rPr>
                <w:sz w:val="16"/>
                <w:szCs w:val="26"/>
                <w:rtl/>
                <w:lang w:bidi="ar-AE"/>
              </w:rPr>
              <w:t>مولود)</w:t>
            </w:r>
          </w:p>
        </w:tc>
        <w:tc>
          <w:tcPr>
            <w:tcW w:w="120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7.3</w:t>
            </w:r>
          </w:p>
        </w:tc>
      </w:tr>
      <w:tr w:rsidR="00105B9E" w:rsidRPr="00B64F86" w:rsidTr="008B44B1">
        <w:tblPrEx>
          <w:tblCellMar>
            <w:top w:w="0" w:type="dxa"/>
            <w:bottom w:w="0" w:type="dxa"/>
          </w:tblCellMar>
        </w:tblPrEx>
        <w:trPr>
          <w:cantSplit/>
        </w:trPr>
        <w:tc>
          <w:tcPr>
            <w:tcW w:w="466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p>
        </w:tc>
        <w:tc>
          <w:tcPr>
            <w:tcW w:w="1442"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rFonts w:hint="cs"/>
                <w:sz w:val="16"/>
                <w:szCs w:val="26"/>
                <w:rtl/>
                <w:lang w:bidi="ar-AE"/>
              </w:rPr>
            </w:pPr>
            <w:r w:rsidRPr="00B64F86">
              <w:rPr>
                <w:rFonts w:hint="cs"/>
                <w:sz w:val="16"/>
                <w:szCs w:val="26"/>
                <w:rtl/>
                <w:lang w:bidi="ar-AE"/>
              </w:rPr>
              <w:t>ذكور</w:t>
            </w:r>
          </w:p>
        </w:tc>
        <w:tc>
          <w:tcPr>
            <w:tcW w:w="120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10.0</w:t>
            </w:r>
          </w:p>
        </w:tc>
      </w:tr>
      <w:tr w:rsidR="00105B9E" w:rsidRPr="00B64F86" w:rsidTr="008B44B1">
        <w:tblPrEx>
          <w:tblCellMar>
            <w:top w:w="0" w:type="dxa"/>
            <w:bottom w:w="0" w:type="dxa"/>
          </w:tblCellMar>
        </w:tblPrEx>
        <w:trPr>
          <w:cantSplit/>
        </w:trPr>
        <w:tc>
          <w:tcPr>
            <w:tcW w:w="4669" w:type="dxa"/>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rFonts w:hint="cs"/>
                <w:sz w:val="16"/>
                <w:szCs w:val="26"/>
                <w:rtl/>
                <w:lang w:bidi="ar-AE"/>
              </w:rPr>
            </w:pPr>
            <w:r w:rsidRPr="00B64F86">
              <w:rPr>
                <w:rFonts w:hint="cs"/>
                <w:sz w:val="16"/>
                <w:szCs w:val="26"/>
                <w:rtl/>
                <w:lang w:bidi="ar-AE"/>
              </w:rPr>
              <w:t>نسبة الأمية*</w:t>
            </w:r>
          </w:p>
        </w:tc>
        <w:tc>
          <w:tcPr>
            <w:tcW w:w="1442" w:type="dxa"/>
            <w:tcBorders>
              <w:bottom w:val="single" w:sz="4"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rFonts w:hint="cs"/>
                <w:sz w:val="16"/>
                <w:szCs w:val="26"/>
                <w:rtl/>
                <w:lang w:bidi="ar-AE"/>
              </w:rPr>
            </w:pPr>
            <w:r w:rsidRPr="00B64F86">
              <w:rPr>
                <w:rFonts w:hint="cs"/>
                <w:sz w:val="16"/>
                <w:szCs w:val="26"/>
                <w:rtl/>
                <w:lang w:bidi="ar-AE"/>
              </w:rPr>
              <w:t>إناث</w:t>
            </w:r>
          </w:p>
        </w:tc>
        <w:tc>
          <w:tcPr>
            <w:tcW w:w="1209" w:type="dxa"/>
            <w:tcBorders>
              <w:bottom w:val="single" w:sz="4"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sz w:val="16"/>
                <w:szCs w:val="26"/>
                <w:lang w:bidi="ar-AE"/>
              </w:rPr>
            </w:pPr>
            <w:r w:rsidRPr="00B64F86">
              <w:rPr>
                <w:sz w:val="16"/>
                <w:szCs w:val="26"/>
                <w:rtl/>
                <w:lang w:bidi="ar-AE"/>
              </w:rPr>
              <w:t>7.6</w:t>
            </w:r>
          </w:p>
        </w:tc>
      </w:tr>
      <w:tr w:rsidR="00105B9E" w:rsidRPr="00B64F86" w:rsidTr="008B44B1">
        <w:tblPrEx>
          <w:tblCellMar>
            <w:top w:w="0" w:type="dxa"/>
            <w:bottom w:w="0" w:type="dxa"/>
          </w:tblCellMar>
        </w:tblPrEx>
        <w:trPr>
          <w:cantSplit/>
        </w:trPr>
        <w:tc>
          <w:tcPr>
            <w:tcW w:w="4669" w:type="dxa"/>
            <w:tcBorders>
              <w:bottom w:val="single" w:sz="12" w:space="0" w:color="auto"/>
            </w:tcBorders>
            <w:shd w:val="clear" w:color="auto" w:fill="auto"/>
            <w:vAlign w:val="bottom"/>
          </w:tcPr>
          <w:p w:rsidR="00105B9E" w:rsidRPr="00B64F86" w:rsidRDefault="00105B9E" w:rsidP="00105B9E">
            <w:pPr>
              <w:tabs>
                <w:tab w:val="left" w:pos="288"/>
                <w:tab w:val="left" w:pos="576"/>
                <w:tab w:val="left" w:pos="864"/>
                <w:tab w:val="left" w:pos="1152"/>
              </w:tabs>
              <w:spacing w:afterLines="20" w:after="48" w:line="320" w:lineRule="exact"/>
              <w:ind w:right="40"/>
              <w:rPr>
                <w:rFonts w:hint="cs"/>
                <w:sz w:val="16"/>
                <w:szCs w:val="26"/>
                <w:rtl/>
                <w:lang w:bidi="ar-AE"/>
              </w:rPr>
            </w:pPr>
          </w:p>
        </w:tc>
        <w:tc>
          <w:tcPr>
            <w:tcW w:w="1442" w:type="dxa"/>
            <w:tcBorders>
              <w:top w:val="single" w:sz="4" w:space="0" w:color="auto"/>
              <w:bottom w:val="single" w:sz="12" w:space="0" w:color="auto"/>
            </w:tcBorders>
            <w:shd w:val="clear" w:color="auto" w:fill="auto"/>
            <w:vAlign w:val="bottom"/>
          </w:tcPr>
          <w:p w:rsidR="00105B9E" w:rsidRPr="00D323CC" w:rsidRDefault="00105B9E" w:rsidP="00105B9E">
            <w:pPr>
              <w:tabs>
                <w:tab w:val="left" w:pos="288"/>
                <w:tab w:val="left" w:pos="576"/>
                <w:tab w:val="left" w:pos="864"/>
                <w:tab w:val="left" w:pos="1152"/>
              </w:tabs>
              <w:spacing w:afterLines="20" w:after="48" w:line="320" w:lineRule="exact"/>
              <w:ind w:right="40"/>
              <w:rPr>
                <w:rFonts w:hint="cs"/>
                <w:b/>
                <w:bCs/>
                <w:sz w:val="16"/>
                <w:szCs w:val="26"/>
                <w:rtl/>
                <w:lang w:bidi="ar-AE"/>
              </w:rPr>
            </w:pPr>
            <w:r w:rsidRPr="00D323CC">
              <w:rPr>
                <w:rFonts w:hint="cs"/>
                <w:b/>
                <w:bCs/>
                <w:sz w:val="16"/>
                <w:szCs w:val="26"/>
                <w:rtl/>
                <w:lang w:bidi="ar-AE"/>
              </w:rPr>
              <w:t>المجموع</w:t>
            </w:r>
          </w:p>
        </w:tc>
        <w:tc>
          <w:tcPr>
            <w:tcW w:w="1209" w:type="dxa"/>
            <w:tcBorders>
              <w:top w:val="single" w:sz="4" w:space="0" w:color="auto"/>
              <w:bottom w:val="single" w:sz="12" w:space="0" w:color="auto"/>
            </w:tcBorders>
            <w:shd w:val="clear" w:color="auto" w:fill="auto"/>
            <w:vAlign w:val="bottom"/>
          </w:tcPr>
          <w:p w:rsidR="00105B9E" w:rsidRPr="00D323CC" w:rsidRDefault="00105B9E" w:rsidP="00105B9E">
            <w:pPr>
              <w:tabs>
                <w:tab w:val="left" w:pos="288"/>
                <w:tab w:val="left" w:pos="576"/>
                <w:tab w:val="left" w:pos="864"/>
                <w:tab w:val="left" w:pos="1152"/>
              </w:tabs>
              <w:spacing w:afterLines="20" w:after="48" w:line="320" w:lineRule="exact"/>
              <w:ind w:right="40"/>
              <w:rPr>
                <w:b/>
                <w:bCs/>
                <w:sz w:val="16"/>
                <w:szCs w:val="26"/>
                <w:lang w:bidi="ar-AE"/>
              </w:rPr>
            </w:pPr>
            <w:r w:rsidRPr="00D323CC">
              <w:rPr>
                <w:b/>
                <w:bCs/>
                <w:sz w:val="16"/>
                <w:szCs w:val="26"/>
                <w:rtl/>
                <w:lang w:bidi="ar-AE"/>
              </w:rPr>
              <w:t>9.3</w:t>
            </w:r>
          </w:p>
        </w:tc>
      </w:tr>
    </w:tbl>
    <w:p w:rsidR="00105B9E" w:rsidRPr="00D323CC" w:rsidRDefault="00105B9E" w:rsidP="00105B9E">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i/>
          <w:iCs/>
          <w:sz w:val="10"/>
          <w:rtl/>
        </w:rPr>
      </w:pPr>
    </w:p>
    <w:p w:rsidR="00105B9E" w:rsidRPr="00B64F86" w:rsidRDefault="00FF55AB" w:rsidP="00105B9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r>
      <w:r w:rsidR="00105B9E" w:rsidRPr="00D323CC">
        <w:rPr>
          <w:i/>
          <w:iCs/>
          <w:rtl/>
        </w:rPr>
        <w:t>المصدر</w:t>
      </w:r>
      <w:r>
        <w:rPr>
          <w:rtl/>
        </w:rPr>
        <w:t>:</w:t>
      </w:r>
      <w:r>
        <w:rPr>
          <w:rFonts w:hint="cs"/>
          <w:rtl/>
        </w:rPr>
        <w:tab/>
      </w:r>
      <w:r w:rsidR="00105B9E" w:rsidRPr="00B64F86">
        <w:rPr>
          <w:rtl/>
        </w:rPr>
        <w:t>الإمارات في أرقام 2007؛ وزارة الاقتصاد</w:t>
      </w:r>
      <w:r w:rsidR="00105B9E">
        <w:rPr>
          <w:rFonts w:hint="cs"/>
          <w:rtl/>
        </w:rPr>
        <w:t>.</w:t>
      </w:r>
    </w:p>
    <w:p w:rsidR="00105B9E" w:rsidRDefault="00105B9E" w:rsidP="00105B9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64F86">
        <w:rPr>
          <w:rtl/>
        </w:rPr>
        <w:t>*</w:t>
      </w:r>
      <w:r>
        <w:rPr>
          <w:rFonts w:hint="cs"/>
          <w:rtl/>
        </w:rPr>
        <w:tab/>
      </w:r>
      <w:r w:rsidRPr="00B64F86">
        <w:rPr>
          <w:rtl/>
        </w:rPr>
        <w:t>بيانات عام 2005</w:t>
      </w:r>
      <w:r>
        <w:rPr>
          <w:rFonts w:hint="cs"/>
          <w:rtl/>
        </w:rPr>
        <w:t>.</w:t>
      </w:r>
    </w:p>
    <w:p w:rsidR="00FF55AB" w:rsidRPr="00FF55AB" w:rsidRDefault="00FF55AB" w:rsidP="00FF55AB">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105B9E" w:rsidRPr="00B64F86" w:rsidRDefault="00105B9E" w:rsidP="00105B9E">
      <w:pPr>
        <w:pStyle w:val="SingleTxt"/>
        <w:rPr>
          <w:rtl/>
          <w:lang w:bidi="ar-AE"/>
        </w:rPr>
      </w:pPr>
      <w:r>
        <w:rPr>
          <w:rFonts w:hint="cs"/>
          <w:rtl/>
          <w:lang w:bidi="ar-AE"/>
        </w:rPr>
        <w:tab/>
        <w:t>و</w:t>
      </w:r>
      <w:r w:rsidRPr="00B64F86">
        <w:rPr>
          <w:rtl/>
          <w:lang w:bidi="ar-AE"/>
        </w:rPr>
        <w:t>عملت دولة الإمارات العربية المتحدة على توظيف الثروة النفطية لتنمية المجتمع، وذلك من منطلق المبادئ الأساسية التي قامت عليها دولة الاتحاد والتي نصت عليها الأهداف العامة للتنمية، وهو أن الإنسان في دولة الإمارات هو الغاية من التنمية والخدمات الاجتماعية على اختلافها</w:t>
      </w:r>
      <w:r>
        <w:rPr>
          <w:rFonts w:hint="cs"/>
          <w:rtl/>
          <w:lang w:bidi="ar-AE"/>
        </w:rPr>
        <w:t>.</w:t>
      </w:r>
      <w:r w:rsidRPr="00B64F86">
        <w:rPr>
          <w:rtl/>
          <w:lang w:bidi="ar-AE"/>
        </w:rPr>
        <w:t xml:space="preserve"> وبفضل تلك السياسة تمكنت الدولة من إخراج شعبها من د</w:t>
      </w:r>
      <w:r>
        <w:rPr>
          <w:rtl/>
          <w:lang w:bidi="ar-AE"/>
        </w:rPr>
        <w:t xml:space="preserve">ائرة الفقر والأمية والمرض، إلى </w:t>
      </w:r>
      <w:r>
        <w:rPr>
          <w:rFonts w:hint="cs"/>
          <w:rtl/>
          <w:lang w:bidi="ar-AE"/>
        </w:rPr>
        <w:t>آ</w:t>
      </w:r>
      <w:r w:rsidRPr="00B64F86">
        <w:rPr>
          <w:rtl/>
          <w:lang w:bidi="ar-AE"/>
        </w:rPr>
        <w:t>فاق الرفاهية الاقتصادية والاجتماعية، حيث يسرت للفرد معدلا عاليا للدخل، وطورت المناطق النائية ووضعت الضمانات الاجتماعية، إلى جانب توفير خدمات مجانية للمواطنين في مجالات التعليم والصحة والإسكان والثقافة وخدمات الصرف الصحي والبنية التحتية وغيرها من المجالات.</w:t>
      </w:r>
    </w:p>
    <w:p w:rsidR="00105B9E" w:rsidRPr="00B64F86" w:rsidRDefault="00105B9E" w:rsidP="00105B9E">
      <w:pPr>
        <w:pStyle w:val="SingleTxt"/>
        <w:rPr>
          <w:rtl/>
          <w:lang w:bidi="ar-AE"/>
        </w:rPr>
      </w:pPr>
      <w:r>
        <w:rPr>
          <w:rFonts w:hint="cs"/>
          <w:rtl/>
          <w:lang w:bidi="ar-AE"/>
        </w:rPr>
        <w:tab/>
        <w:t xml:space="preserve">وأكد </w:t>
      </w:r>
      <w:r w:rsidRPr="00B64F86">
        <w:rPr>
          <w:rtl/>
          <w:lang w:bidi="ar-AE"/>
        </w:rPr>
        <w:t>تقرير منظمة الصحة العالمية لعام 2005 أن دولة الإمارات حققت نجاحا كبيرا في خفض معدل الوفيات للأطفال دون سن الخامسة</w:t>
      </w:r>
      <w:r>
        <w:rPr>
          <w:rFonts w:hint="cs"/>
          <w:rtl/>
          <w:lang w:bidi="ar-AE"/>
        </w:rPr>
        <w:t>،</w:t>
      </w:r>
      <w:r w:rsidRPr="00B64F86">
        <w:rPr>
          <w:rtl/>
          <w:lang w:bidi="ar-AE"/>
        </w:rPr>
        <w:t xml:space="preserve"> حيث بلغ حوالي 8 لكل ألف مولود حي</w:t>
      </w:r>
      <w:r>
        <w:rPr>
          <w:rFonts w:hint="cs"/>
          <w:rtl/>
          <w:lang w:bidi="ar-AE"/>
        </w:rPr>
        <w:t>.</w:t>
      </w:r>
      <w:r w:rsidRPr="00B64F86">
        <w:rPr>
          <w:rtl/>
          <w:lang w:bidi="ar-AE"/>
        </w:rPr>
        <w:t xml:space="preserve"> ونوه التقرير إلى أن مؤشرات التطعيم بالأمصال الضرورية للمواليد الجدد والأطفال من عمر عامين بلغت نسبة 98</w:t>
      </w:r>
      <w:r>
        <w:rPr>
          <w:rFonts w:hint="cs"/>
          <w:rtl/>
          <w:lang w:bidi="ar-AE"/>
        </w:rPr>
        <w:t xml:space="preserve"> في المائة.</w:t>
      </w:r>
      <w:r w:rsidRPr="00B64F86">
        <w:rPr>
          <w:rtl/>
          <w:lang w:bidi="ar-AE"/>
        </w:rPr>
        <w:t xml:space="preserve"> كما أعلنت المنظمة عن خلو الإمارات من مرض شلل الأطفال والملاريا.</w:t>
      </w:r>
    </w:p>
    <w:p w:rsidR="00105B9E" w:rsidRPr="00B64F86" w:rsidRDefault="00105B9E" w:rsidP="00105B9E">
      <w:pPr>
        <w:pStyle w:val="SingleTxt"/>
        <w:rPr>
          <w:rtl/>
          <w:lang w:bidi="ar-AE"/>
        </w:rPr>
      </w:pPr>
      <w:r>
        <w:rPr>
          <w:rFonts w:hint="cs"/>
          <w:rtl/>
          <w:lang w:bidi="ar-AE"/>
        </w:rPr>
        <w:tab/>
        <w:t>و</w:t>
      </w:r>
      <w:r w:rsidRPr="00B64F86">
        <w:rPr>
          <w:rtl/>
          <w:lang w:bidi="ar-AE"/>
        </w:rPr>
        <w:t>نتيجة للتطورات شهد نمط الحياة الأسرية في الإمارات تحولات هامة خلال السنوات الماضية، إذ انتقل الأفراد من حياة البداوة والترحال إلى حياة أكثر استقرارا، ومن أسر ممتدة إل</w:t>
      </w:r>
      <w:r>
        <w:rPr>
          <w:rtl/>
          <w:lang w:bidi="ar-AE"/>
        </w:rPr>
        <w:t>ى أسر فردي</w:t>
      </w:r>
      <w:r>
        <w:rPr>
          <w:rFonts w:hint="cs"/>
          <w:rtl/>
          <w:lang w:bidi="ar-AE"/>
        </w:rPr>
        <w:t>ة.</w:t>
      </w:r>
      <w:r w:rsidRPr="00B64F86">
        <w:rPr>
          <w:rtl/>
          <w:lang w:bidi="ar-AE"/>
        </w:rPr>
        <w:t xml:space="preserve"> أما عن الأدوار المجتمعية بين الرجل والمرأة فقد ظلت مستمرة على مبدأ التكامل في الأدوار والمسؤوليات، إذ </w:t>
      </w:r>
      <w:r>
        <w:rPr>
          <w:rFonts w:hint="cs"/>
          <w:rtl/>
          <w:lang w:bidi="ar-AE"/>
        </w:rPr>
        <w:t xml:space="preserve">إن </w:t>
      </w:r>
      <w:r w:rsidRPr="00B64F86">
        <w:rPr>
          <w:rtl/>
          <w:lang w:bidi="ar-AE"/>
        </w:rPr>
        <w:t>لكل من الرجل والمرأة مسؤوليات وواجبات تجاه أسرتيهما وتجاه المجتمع.</w:t>
      </w:r>
    </w:p>
    <w:p w:rsidR="00105B9E" w:rsidRPr="00B64F86" w:rsidRDefault="00105B9E" w:rsidP="00105B9E">
      <w:pPr>
        <w:pStyle w:val="SingleTxt"/>
        <w:rPr>
          <w:rtl/>
          <w:lang w:bidi="ar-AE"/>
        </w:rPr>
      </w:pPr>
      <w:r>
        <w:rPr>
          <w:rFonts w:hint="cs"/>
          <w:rtl/>
          <w:lang w:bidi="ar-AE"/>
        </w:rPr>
        <w:tab/>
      </w:r>
      <w:r w:rsidRPr="00B64F86">
        <w:rPr>
          <w:rtl/>
          <w:lang w:bidi="ar-AE"/>
        </w:rPr>
        <w:t>وقد أكد تقرير الأهداف التنموية للألفية</w:t>
      </w:r>
      <w:r>
        <w:rPr>
          <w:rFonts w:hint="cs"/>
          <w:rtl/>
          <w:lang w:bidi="ar-AE"/>
        </w:rPr>
        <w:t>،</w:t>
      </w:r>
      <w:r w:rsidRPr="00B64F86">
        <w:rPr>
          <w:rtl/>
          <w:lang w:bidi="ar-AE"/>
        </w:rPr>
        <w:t xml:space="preserve"> الذي تعده وزارة الاقتصاد بالتعاون مع برنامج الأمم المتحدة الإنمائي لعام 2006</w:t>
      </w:r>
      <w:r>
        <w:rPr>
          <w:rFonts w:hint="cs"/>
          <w:rtl/>
          <w:lang w:bidi="ar-AE"/>
        </w:rPr>
        <w:t>،</w:t>
      </w:r>
      <w:r w:rsidRPr="00B64F86">
        <w:rPr>
          <w:rtl/>
          <w:lang w:bidi="ar-AE"/>
        </w:rPr>
        <w:t xml:space="preserve"> إن دولة الإمارات نجحت في تحقيق الكثير من الأهداف المطلوبة خاصة في مجالات التعليم والصحة قبل الموعد المحدد في عام 2015</w:t>
      </w:r>
      <w:r>
        <w:rPr>
          <w:rFonts w:hint="cs"/>
          <w:rtl/>
          <w:lang w:bidi="ar-AE"/>
        </w:rPr>
        <w:t>،</w:t>
      </w:r>
      <w:r w:rsidRPr="00B64F86">
        <w:rPr>
          <w:rtl/>
          <w:lang w:bidi="ar-AE"/>
        </w:rPr>
        <w:t xml:space="preserve"> وأصبحت تقارب تلك المعدلات التي حصلت عليها الدول المتقدمة.</w:t>
      </w:r>
    </w:p>
    <w:p w:rsidR="00105B9E" w:rsidRPr="00B64F86" w:rsidRDefault="00105B9E" w:rsidP="00105B9E">
      <w:pPr>
        <w:pStyle w:val="SingleTxt"/>
        <w:rPr>
          <w:rtl/>
          <w:lang w:bidi="ar-AE"/>
        </w:rPr>
      </w:pPr>
      <w:r>
        <w:rPr>
          <w:rFonts w:hint="cs"/>
          <w:rtl/>
          <w:lang w:bidi="ar-AE"/>
        </w:rPr>
        <w:tab/>
      </w:r>
      <w:r w:rsidRPr="00B64F86">
        <w:rPr>
          <w:rtl/>
          <w:lang w:bidi="ar-AE"/>
        </w:rPr>
        <w:t>وركزت الاستراتيجيات التنموية للدولة على تفعيل دور القطاع الخاص وتنويع مصادر الدخل وتنمية الموارد البشرية ونقل التكنولوجيا والوفاء بكل المتطلبات الأساسية للدخول في النظام الاقتصادي العالمي.</w:t>
      </w:r>
    </w:p>
    <w:p w:rsidR="00105B9E" w:rsidRPr="00D323CC" w:rsidRDefault="00105B9E" w:rsidP="00105B9E">
      <w:pPr>
        <w:pStyle w:val="SingleTxt"/>
        <w:spacing w:after="0" w:line="120" w:lineRule="exact"/>
        <w:rPr>
          <w:rFonts w:hint="cs"/>
          <w:b/>
          <w:bCs/>
          <w:sz w:val="10"/>
          <w:u w:val="single"/>
          <w:rtl/>
          <w:lang w:bidi="ar-AE"/>
        </w:rPr>
      </w:pPr>
    </w:p>
    <w:p w:rsidR="00105B9E" w:rsidRPr="00B64F86" w:rsidRDefault="00105B9E" w:rsidP="00105B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lang w:bidi="ar-AE"/>
        </w:rPr>
        <w:tab/>
      </w:r>
      <w:r w:rsidRPr="00B64F86">
        <w:rPr>
          <w:rFonts w:hint="cs"/>
          <w:rtl/>
          <w:lang w:bidi="ar-AE"/>
        </w:rPr>
        <w:t>رابعاً</w:t>
      </w:r>
      <w:r>
        <w:rPr>
          <w:rFonts w:hint="cs"/>
          <w:rtl/>
          <w:lang w:bidi="ar-AE"/>
        </w:rPr>
        <w:t xml:space="preserve"> -</w:t>
      </w:r>
      <w:r>
        <w:rPr>
          <w:rFonts w:hint="cs"/>
          <w:rtl/>
          <w:lang w:bidi="ar-AE"/>
        </w:rPr>
        <w:tab/>
      </w:r>
      <w:r w:rsidRPr="00B64F86">
        <w:rPr>
          <w:rtl/>
          <w:lang w:bidi="ar-AE"/>
        </w:rPr>
        <w:t>الإطار القانوني العام</w:t>
      </w:r>
    </w:p>
    <w:p w:rsidR="00105B9E" w:rsidRPr="00B64F86" w:rsidRDefault="00105B9E" w:rsidP="00105B9E">
      <w:pPr>
        <w:pStyle w:val="SingleTxt"/>
        <w:rPr>
          <w:rFonts w:hint="cs"/>
          <w:rtl/>
        </w:rPr>
      </w:pPr>
      <w:r>
        <w:rPr>
          <w:rFonts w:hint="cs"/>
          <w:rtl/>
        </w:rPr>
        <w:tab/>
      </w:r>
      <w:r w:rsidRPr="00B64F86">
        <w:rPr>
          <w:rtl/>
        </w:rPr>
        <w:t>قامت دولة الإمارات العربية المتحدة</w:t>
      </w:r>
      <w:r>
        <w:rPr>
          <w:rFonts w:hint="cs"/>
          <w:rtl/>
        </w:rPr>
        <w:t>،</w:t>
      </w:r>
      <w:r w:rsidRPr="00B64F86">
        <w:rPr>
          <w:rtl/>
        </w:rPr>
        <w:t xml:space="preserve"> منذ تأسيسها عام 1971</w:t>
      </w:r>
      <w:r>
        <w:rPr>
          <w:rFonts w:hint="cs"/>
          <w:rtl/>
        </w:rPr>
        <w:t>،</w:t>
      </w:r>
      <w:r w:rsidRPr="00B64F86">
        <w:rPr>
          <w:rtl/>
        </w:rPr>
        <w:t xml:space="preserve"> بوضع النظام القانوني والتشريعي المنظم لكافة علاقات الأفراد والمؤسسات في الدولة. ويعتبر دستور دولة الإمارات العربية المتحدة المرجعية الأساسية في كثير من الجوانب التشريعية والقانونية</w:t>
      </w:r>
      <w:r>
        <w:rPr>
          <w:rFonts w:hint="cs"/>
          <w:rtl/>
        </w:rPr>
        <w:t>،</w:t>
      </w:r>
      <w:r w:rsidRPr="00B64F86">
        <w:rPr>
          <w:rtl/>
        </w:rPr>
        <w:t xml:space="preserve"> حيث أصدرت الدولة منذ قيامها العديد من القوانين المنظمة لمختلف المجالات.</w:t>
      </w:r>
    </w:p>
    <w:p w:rsidR="00105B9E" w:rsidRDefault="00105B9E" w:rsidP="00105B9E">
      <w:pPr>
        <w:pStyle w:val="SingleTxt"/>
        <w:rPr>
          <w:rFonts w:hint="cs"/>
          <w:rtl/>
        </w:rPr>
      </w:pPr>
      <w:r>
        <w:rPr>
          <w:rFonts w:hint="cs"/>
          <w:rtl/>
        </w:rPr>
        <w:tab/>
      </w:r>
      <w:r w:rsidRPr="00B64F86">
        <w:rPr>
          <w:rtl/>
        </w:rPr>
        <w:t xml:space="preserve">كما حرصت دولة الإمارات العربية المتحدة على الانضمام </w:t>
      </w:r>
      <w:r>
        <w:rPr>
          <w:rFonts w:hint="cs"/>
          <w:rtl/>
        </w:rPr>
        <w:t xml:space="preserve">إلى </w:t>
      </w:r>
      <w:r w:rsidRPr="00B64F86">
        <w:rPr>
          <w:rtl/>
        </w:rPr>
        <w:t xml:space="preserve">عدد من الاتفاقيات الدولية </w:t>
      </w:r>
      <w:r>
        <w:rPr>
          <w:rFonts w:hint="cs"/>
          <w:rtl/>
        </w:rPr>
        <w:t xml:space="preserve">والتصديق عليها، </w:t>
      </w:r>
      <w:r w:rsidRPr="00B64F86">
        <w:rPr>
          <w:rtl/>
        </w:rPr>
        <w:t>والانضمام إلى المنظمات الإقليمية والدولية</w:t>
      </w:r>
      <w:r>
        <w:rPr>
          <w:rFonts w:hint="cs"/>
          <w:rtl/>
        </w:rPr>
        <w:t>.</w:t>
      </w:r>
      <w:r w:rsidRPr="00B64F86">
        <w:rPr>
          <w:rtl/>
        </w:rPr>
        <w:t xml:space="preserve"> وهي أيضا عضو في مجلس التعاون لدول الخليج العربية والعديد من المنظمات الدولية</w:t>
      </w:r>
      <w:r w:rsidRPr="00B64F86">
        <w:rPr>
          <w:rFonts w:hint="cs"/>
          <w:rtl/>
        </w:rPr>
        <w:t xml:space="preserve"> والإقليمية</w:t>
      </w:r>
      <w:r w:rsidRPr="00B64F86">
        <w:rPr>
          <w:rtl/>
        </w:rPr>
        <w:t>؛ مثل صندوق النقد الدولي</w:t>
      </w:r>
      <w:r>
        <w:rPr>
          <w:rFonts w:hint="cs"/>
          <w:rtl/>
        </w:rPr>
        <w:t>،</w:t>
      </w:r>
      <w:r w:rsidRPr="00B64F86">
        <w:rPr>
          <w:rtl/>
        </w:rPr>
        <w:t xml:space="preserve"> والبنك الدولي</w:t>
      </w:r>
      <w:r>
        <w:rPr>
          <w:rFonts w:hint="cs"/>
          <w:rtl/>
        </w:rPr>
        <w:t>،</w:t>
      </w:r>
      <w:r w:rsidRPr="00B64F86">
        <w:rPr>
          <w:rtl/>
        </w:rPr>
        <w:t xml:space="preserve"> ومنظمة التجارة العالمية. </w:t>
      </w:r>
    </w:p>
    <w:p w:rsidR="00105B9E" w:rsidRPr="00B64F86" w:rsidRDefault="00105B9E" w:rsidP="00105B9E">
      <w:pPr>
        <w:pStyle w:val="SingleTxt"/>
        <w:rPr>
          <w:rtl/>
        </w:rPr>
      </w:pPr>
      <w:r>
        <w:rPr>
          <w:rFonts w:hint="cs"/>
          <w:rtl/>
        </w:rPr>
        <w:tab/>
      </w:r>
      <w:r w:rsidRPr="00B64F86">
        <w:rPr>
          <w:rtl/>
        </w:rPr>
        <w:t>وقد صادقت الدولة على العديد من اتفاقيات حقوق الإنسان مثل:</w:t>
      </w:r>
    </w:p>
    <w:p w:rsidR="00105B9E" w:rsidRPr="00B64F86" w:rsidRDefault="00105B9E" w:rsidP="00105B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Pr>
          <w:rtl/>
        </w:rPr>
        <w:t xml:space="preserve">الإعلان </w:t>
      </w:r>
      <w:r>
        <w:rPr>
          <w:rFonts w:hint="cs"/>
          <w:rtl/>
        </w:rPr>
        <w:t>العالمي</w:t>
      </w:r>
      <w:r>
        <w:rPr>
          <w:rtl/>
        </w:rPr>
        <w:t xml:space="preserve"> لحقوق الإنسان</w:t>
      </w:r>
      <w:r>
        <w:rPr>
          <w:rFonts w:hint="cs"/>
          <w:rtl/>
        </w:rPr>
        <w:t>؛</w:t>
      </w:r>
    </w:p>
    <w:p w:rsidR="00105B9E" w:rsidRPr="00B64F86" w:rsidRDefault="00105B9E" w:rsidP="00105B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B64F86">
        <w:rPr>
          <w:rtl/>
        </w:rPr>
        <w:t>الاتفاقية الدولية للقضاء</w:t>
      </w:r>
      <w:r>
        <w:rPr>
          <w:rtl/>
        </w:rPr>
        <w:t xml:space="preserve"> على جميع أشكال التمييز العنصري</w:t>
      </w:r>
      <w:r>
        <w:rPr>
          <w:rFonts w:hint="cs"/>
          <w:rtl/>
        </w:rPr>
        <w:t>؛</w:t>
      </w:r>
    </w:p>
    <w:p w:rsidR="00105B9E" w:rsidRPr="00B64F86" w:rsidRDefault="00105B9E" w:rsidP="00105B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B64F86">
        <w:rPr>
          <w:rtl/>
        </w:rPr>
        <w:t>اتفاقية القضاء ع</w:t>
      </w:r>
      <w:r>
        <w:rPr>
          <w:rtl/>
        </w:rPr>
        <w:t xml:space="preserve">لى </w:t>
      </w:r>
      <w:r>
        <w:rPr>
          <w:rFonts w:hint="cs"/>
          <w:rtl/>
        </w:rPr>
        <w:t>جميع</w:t>
      </w:r>
      <w:r>
        <w:rPr>
          <w:rtl/>
        </w:rPr>
        <w:t xml:space="preserve"> أشكال التمييز ضد المرأة</w:t>
      </w:r>
      <w:r>
        <w:rPr>
          <w:rFonts w:hint="cs"/>
          <w:rtl/>
        </w:rPr>
        <w:t>؛</w:t>
      </w:r>
    </w:p>
    <w:p w:rsidR="00105B9E" w:rsidRPr="00B64F86" w:rsidRDefault="00105B9E" w:rsidP="00105B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Pr>
          <w:rtl/>
        </w:rPr>
        <w:t>اتفاقية حقوق الطفل</w:t>
      </w:r>
      <w:r>
        <w:rPr>
          <w:rFonts w:hint="cs"/>
          <w:rtl/>
        </w:rPr>
        <w:t>؛</w:t>
      </w:r>
    </w:p>
    <w:p w:rsidR="00105B9E" w:rsidRPr="00B64F86" w:rsidRDefault="00105B9E" w:rsidP="00105B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B64F86">
        <w:rPr>
          <w:rtl/>
        </w:rPr>
        <w:t>اتفاقية مكافحة الجريمة المنظم</w:t>
      </w:r>
      <w:r>
        <w:rPr>
          <w:rtl/>
        </w:rPr>
        <w:t>ة عبر الوطنية</w:t>
      </w:r>
      <w:r>
        <w:rPr>
          <w:rFonts w:hint="cs"/>
          <w:rtl/>
        </w:rPr>
        <w:t>؛</w:t>
      </w:r>
    </w:p>
    <w:p w:rsidR="00105B9E" w:rsidRPr="00B64F86" w:rsidRDefault="00105B9E" w:rsidP="00105B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B64F86">
        <w:rPr>
          <w:rtl/>
        </w:rPr>
        <w:t>الاتفا</w:t>
      </w:r>
      <w:r w:rsidRPr="00B64F86">
        <w:rPr>
          <w:rFonts w:hint="cs"/>
          <w:rtl/>
        </w:rPr>
        <w:t>ق</w:t>
      </w:r>
      <w:r w:rsidRPr="00B64F86">
        <w:rPr>
          <w:rtl/>
        </w:rPr>
        <w:t>ية رقم</w:t>
      </w:r>
      <w:r>
        <w:rPr>
          <w:rFonts w:hint="cs"/>
          <w:rtl/>
        </w:rPr>
        <w:t xml:space="preserve"> 1 </w:t>
      </w:r>
      <w:r>
        <w:rPr>
          <w:rtl/>
        </w:rPr>
        <w:t>لسنة 1919 بشأن ساعات العمل</w:t>
      </w:r>
      <w:r>
        <w:rPr>
          <w:rFonts w:hint="cs"/>
          <w:rtl/>
        </w:rPr>
        <w:t>؛</w:t>
      </w:r>
    </w:p>
    <w:p w:rsidR="00105B9E" w:rsidRPr="00B64F86" w:rsidRDefault="00105B9E" w:rsidP="00105B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B64F86">
        <w:rPr>
          <w:rtl/>
        </w:rPr>
        <w:t>الاتفاقية رقم</w:t>
      </w:r>
      <w:r>
        <w:rPr>
          <w:rFonts w:hint="cs"/>
          <w:rtl/>
        </w:rPr>
        <w:t xml:space="preserve"> 29 </w:t>
      </w:r>
      <w:r w:rsidRPr="00B64F86">
        <w:rPr>
          <w:rtl/>
        </w:rPr>
        <w:t>لسنة 193</w:t>
      </w:r>
      <w:r>
        <w:rPr>
          <w:rtl/>
        </w:rPr>
        <w:t>0 بشأن العمل الجبري أو الإلزامي</w:t>
      </w:r>
      <w:r>
        <w:rPr>
          <w:rFonts w:hint="cs"/>
          <w:rtl/>
        </w:rPr>
        <w:t>؛</w:t>
      </w:r>
    </w:p>
    <w:p w:rsidR="00105B9E" w:rsidRPr="00B64F86" w:rsidRDefault="00105B9E" w:rsidP="00105B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B64F86">
        <w:rPr>
          <w:rtl/>
        </w:rPr>
        <w:t>الاتفاقية رقم</w:t>
      </w:r>
      <w:r>
        <w:rPr>
          <w:rFonts w:hint="cs"/>
          <w:rtl/>
        </w:rPr>
        <w:t xml:space="preserve"> 81</w:t>
      </w:r>
      <w:r>
        <w:rPr>
          <w:rtl/>
        </w:rPr>
        <w:t xml:space="preserve"> لسنة 1947 بشأن تفتيش العمل</w:t>
      </w:r>
      <w:r>
        <w:rPr>
          <w:rFonts w:hint="cs"/>
          <w:rtl/>
        </w:rPr>
        <w:t>؛</w:t>
      </w:r>
    </w:p>
    <w:p w:rsidR="00105B9E" w:rsidRPr="00B64F86" w:rsidRDefault="00105B9E" w:rsidP="00105B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B64F86">
        <w:rPr>
          <w:rtl/>
        </w:rPr>
        <w:t>الاتفاقية رقم</w:t>
      </w:r>
      <w:r>
        <w:rPr>
          <w:rFonts w:hint="cs"/>
          <w:rtl/>
        </w:rPr>
        <w:t xml:space="preserve"> 89 </w:t>
      </w:r>
      <w:r w:rsidRPr="00B64F86">
        <w:rPr>
          <w:rtl/>
        </w:rPr>
        <w:t>لس</w:t>
      </w:r>
      <w:r>
        <w:rPr>
          <w:rtl/>
        </w:rPr>
        <w:t>نة 1948 بشأن عمل النساء ليلا</w:t>
      </w:r>
      <w:r>
        <w:rPr>
          <w:rFonts w:hint="cs"/>
          <w:rtl/>
        </w:rPr>
        <w:t>؛</w:t>
      </w:r>
    </w:p>
    <w:p w:rsidR="00105B9E" w:rsidRPr="00B64F86" w:rsidRDefault="00105B9E" w:rsidP="00105B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B64F86">
        <w:rPr>
          <w:rtl/>
        </w:rPr>
        <w:t>الاتفاقية رقم</w:t>
      </w:r>
      <w:r>
        <w:rPr>
          <w:rFonts w:hint="cs"/>
          <w:rtl/>
        </w:rPr>
        <w:t xml:space="preserve"> 100</w:t>
      </w:r>
      <w:r w:rsidRPr="00B64F86">
        <w:rPr>
          <w:rtl/>
        </w:rPr>
        <w:t xml:space="preserve"> لسنة 1951 بشأن مساواة العمال والعاملات </w:t>
      </w:r>
      <w:r>
        <w:rPr>
          <w:rtl/>
        </w:rPr>
        <w:t>في الأجر عن عمل ذي قيمة متساوية</w:t>
      </w:r>
      <w:r>
        <w:rPr>
          <w:rFonts w:hint="cs"/>
          <w:rtl/>
        </w:rPr>
        <w:t>؛</w:t>
      </w:r>
    </w:p>
    <w:p w:rsidR="00105B9E" w:rsidRPr="00B64F86" w:rsidRDefault="00105B9E" w:rsidP="00105B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B64F86">
        <w:rPr>
          <w:rtl/>
        </w:rPr>
        <w:t>الاتفاقية رقم</w:t>
      </w:r>
      <w:r>
        <w:rPr>
          <w:rFonts w:hint="cs"/>
          <w:rtl/>
        </w:rPr>
        <w:t xml:space="preserve"> 105</w:t>
      </w:r>
      <w:r w:rsidRPr="00B64F86">
        <w:rPr>
          <w:rtl/>
        </w:rPr>
        <w:t xml:space="preserve"> لس</w:t>
      </w:r>
      <w:r>
        <w:rPr>
          <w:rtl/>
        </w:rPr>
        <w:t>نة 1957 بشأن إلغاء العمل القسر</w:t>
      </w:r>
      <w:r>
        <w:rPr>
          <w:rFonts w:hint="cs"/>
          <w:rtl/>
        </w:rPr>
        <w:t>ي؛</w:t>
      </w:r>
    </w:p>
    <w:p w:rsidR="00105B9E" w:rsidRPr="00B64F86" w:rsidRDefault="00105B9E" w:rsidP="00105B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B64F86">
        <w:rPr>
          <w:rtl/>
        </w:rPr>
        <w:t>الاتفاقية رقم</w:t>
      </w:r>
      <w:r>
        <w:rPr>
          <w:rFonts w:hint="cs"/>
          <w:rtl/>
        </w:rPr>
        <w:t xml:space="preserve"> 111</w:t>
      </w:r>
      <w:r w:rsidRPr="00B64F86">
        <w:rPr>
          <w:rtl/>
        </w:rPr>
        <w:t xml:space="preserve"> لسنة 1958 بش</w:t>
      </w:r>
      <w:r>
        <w:rPr>
          <w:rtl/>
        </w:rPr>
        <w:t>أن التمييز في المهنة والاستخدام</w:t>
      </w:r>
      <w:r>
        <w:rPr>
          <w:rFonts w:hint="cs"/>
          <w:rtl/>
        </w:rPr>
        <w:t>؛</w:t>
      </w:r>
    </w:p>
    <w:p w:rsidR="00105B9E" w:rsidRPr="00B64F86" w:rsidRDefault="00105B9E" w:rsidP="00105B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B64F86">
        <w:rPr>
          <w:rtl/>
        </w:rPr>
        <w:t>الاتفاقية رقم</w:t>
      </w:r>
      <w:r>
        <w:rPr>
          <w:rFonts w:hint="cs"/>
          <w:rtl/>
        </w:rPr>
        <w:t xml:space="preserve"> 138</w:t>
      </w:r>
      <w:r w:rsidRPr="00B64F86">
        <w:rPr>
          <w:rtl/>
        </w:rPr>
        <w:t xml:space="preserve"> لسنة 1973</w:t>
      </w:r>
      <w:r>
        <w:rPr>
          <w:rtl/>
        </w:rPr>
        <w:t xml:space="preserve"> بشأن الحد الأدنى لسن الاستخدام</w:t>
      </w:r>
      <w:r>
        <w:rPr>
          <w:rFonts w:hint="cs"/>
          <w:rtl/>
        </w:rPr>
        <w:t>؛</w:t>
      </w:r>
    </w:p>
    <w:p w:rsidR="00105B9E" w:rsidRPr="00B64F86" w:rsidRDefault="00105B9E" w:rsidP="00105B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B64F86">
        <w:rPr>
          <w:rtl/>
        </w:rPr>
        <w:t>الاتفاقية رقم</w:t>
      </w:r>
      <w:r>
        <w:rPr>
          <w:rFonts w:hint="cs"/>
          <w:rtl/>
        </w:rPr>
        <w:t xml:space="preserve"> 182</w:t>
      </w:r>
      <w:r w:rsidRPr="00B64F86">
        <w:rPr>
          <w:rtl/>
        </w:rPr>
        <w:t xml:space="preserve"> لسنة 1</w:t>
      </w:r>
      <w:r>
        <w:rPr>
          <w:rtl/>
        </w:rPr>
        <w:t>999 بشأن أسوأ أشكال عمل الأطفال</w:t>
      </w:r>
      <w:r>
        <w:rPr>
          <w:rFonts w:hint="cs"/>
          <w:rtl/>
        </w:rPr>
        <w:t>.</w:t>
      </w:r>
    </w:p>
    <w:p w:rsidR="00105B9E" w:rsidRPr="00B64F86" w:rsidRDefault="00105B9E" w:rsidP="00105B9E">
      <w:pPr>
        <w:pStyle w:val="SingleTxt"/>
        <w:rPr>
          <w:rFonts w:hint="cs"/>
          <w:rtl/>
        </w:rPr>
      </w:pPr>
      <w:r>
        <w:rPr>
          <w:rFonts w:hint="cs"/>
          <w:rtl/>
        </w:rPr>
        <w:tab/>
      </w:r>
      <w:r w:rsidRPr="00B64F86">
        <w:rPr>
          <w:rtl/>
        </w:rPr>
        <w:t>وقد نصت المادة</w:t>
      </w:r>
      <w:r>
        <w:rPr>
          <w:rFonts w:hint="cs"/>
          <w:rtl/>
        </w:rPr>
        <w:t xml:space="preserve"> 125</w:t>
      </w:r>
      <w:r w:rsidRPr="00B64F86">
        <w:rPr>
          <w:rtl/>
        </w:rPr>
        <w:t xml:space="preserve"> من الدستور على أن </w:t>
      </w:r>
      <w:r>
        <w:rPr>
          <w:rFonts w:hint="cs"/>
          <w:rtl/>
        </w:rPr>
        <w:t>”</w:t>
      </w:r>
      <w:r>
        <w:rPr>
          <w:rtl/>
        </w:rPr>
        <w:t>تقوم حكومات الإمارات باتخاذ ما</w:t>
      </w:r>
      <w:r>
        <w:rPr>
          <w:rFonts w:hint="cs"/>
          <w:rtl/>
        </w:rPr>
        <w:t> </w:t>
      </w:r>
      <w:r w:rsidRPr="00B64F86">
        <w:rPr>
          <w:rtl/>
        </w:rPr>
        <w:t>ينبغي من تدابير لتنفيذ</w:t>
      </w:r>
      <w:r w:rsidRPr="00B64F86">
        <w:t xml:space="preserve"> </w:t>
      </w:r>
      <w:r w:rsidRPr="00B64F86">
        <w:rPr>
          <w:rtl/>
        </w:rPr>
        <w:t>القوانين الصادرة عن الاتحاد والمعاهدات والاتفاقيات الدولية التي يبرمها، بما في</w:t>
      </w:r>
      <w:r w:rsidRPr="00B64F86">
        <w:t xml:space="preserve"> </w:t>
      </w:r>
      <w:r w:rsidRPr="00B64F86">
        <w:rPr>
          <w:rtl/>
        </w:rPr>
        <w:t>ذلك إصدار القوانين واللوائح والقرارات والأوامر المحلية اللازمة لهذا التنفيذ، وللسلطات الاتحادية الإشراف على تنفيذ حكومات الإمارات للقوانين والقرارات</w:t>
      </w:r>
      <w:r w:rsidRPr="00B64F86">
        <w:t xml:space="preserve"> </w:t>
      </w:r>
      <w:r w:rsidRPr="00B64F86">
        <w:rPr>
          <w:rtl/>
        </w:rPr>
        <w:t>والمعاهدات والاتفاقيات الدولية والأحكام القضائية الاتحادية. وعلى السلطات الإدارية والقضائية المختصة في الإمارات، تقديم كل المساعدات الممكنة لسلطات</w:t>
      </w:r>
      <w:r w:rsidRPr="00B64F86">
        <w:t xml:space="preserve"> </w:t>
      </w:r>
      <w:r w:rsidRPr="00B64F86">
        <w:rPr>
          <w:rtl/>
        </w:rPr>
        <w:t>الاتحاد في هذا الشأن</w:t>
      </w:r>
      <w:r>
        <w:rPr>
          <w:rFonts w:hint="cs"/>
          <w:rtl/>
        </w:rPr>
        <w:t>“</w:t>
      </w:r>
      <w:r w:rsidRPr="00B64F86">
        <w:rPr>
          <w:rtl/>
        </w:rPr>
        <w:t>.</w:t>
      </w:r>
    </w:p>
    <w:p w:rsidR="00105B9E" w:rsidRPr="00230CB4" w:rsidRDefault="00105B9E" w:rsidP="00105B9E">
      <w:pPr>
        <w:pStyle w:val="SingleTxt"/>
        <w:spacing w:after="0" w:line="120" w:lineRule="exact"/>
        <w:rPr>
          <w:b/>
          <w:bCs/>
          <w:sz w:val="10"/>
          <w:rtl/>
        </w:rPr>
      </w:pPr>
    </w:p>
    <w:p w:rsidR="00105B9E" w:rsidRPr="00B64F86" w:rsidRDefault="00105B9E" w:rsidP="00105B9E">
      <w:pPr>
        <w:pStyle w:val="SingleTxt"/>
        <w:rPr>
          <w:rFonts w:hint="cs"/>
          <w:b/>
          <w:bCs/>
        </w:rPr>
      </w:pPr>
      <w:r w:rsidRPr="00B64F86">
        <w:rPr>
          <w:b/>
          <w:bCs/>
          <w:rtl/>
        </w:rPr>
        <w:t>موقف دولة الإمارات من اتفاقية القضاء على جميع أشكال التميز ضد المرأة</w:t>
      </w:r>
    </w:p>
    <w:p w:rsidR="00105B9E" w:rsidRPr="00B64F86" w:rsidRDefault="00105B9E" w:rsidP="00105B9E">
      <w:pPr>
        <w:pStyle w:val="SingleTxt"/>
        <w:rPr>
          <w:rFonts w:hint="cs"/>
        </w:rPr>
      </w:pPr>
      <w:r>
        <w:rPr>
          <w:rFonts w:hint="cs"/>
          <w:rtl/>
        </w:rPr>
        <w:tab/>
      </w:r>
      <w:r w:rsidRPr="00B64F86">
        <w:rPr>
          <w:rtl/>
        </w:rPr>
        <w:t xml:space="preserve">صادقت دولة الإمارات العربية المتحدة على اتفاقية </w:t>
      </w:r>
      <w:r w:rsidRPr="00B64F86">
        <w:rPr>
          <w:rFonts w:hint="cs"/>
          <w:rtl/>
        </w:rPr>
        <w:t>القضاء على جميع أشكال التمييز ضد المرأة</w:t>
      </w:r>
      <w:r w:rsidRPr="00B64F86">
        <w:rPr>
          <w:rtl/>
        </w:rPr>
        <w:t xml:space="preserve"> في 6 </w:t>
      </w:r>
      <w:r>
        <w:rPr>
          <w:rFonts w:hint="cs"/>
          <w:rtl/>
        </w:rPr>
        <w:t>تشرين الأول/</w:t>
      </w:r>
      <w:r w:rsidRPr="00B64F86">
        <w:rPr>
          <w:rtl/>
        </w:rPr>
        <w:t>أكتوبر 2004 بموجب المرسوم الاتحادي رقم</w:t>
      </w:r>
      <w:r>
        <w:rPr>
          <w:rFonts w:hint="cs"/>
          <w:rtl/>
        </w:rPr>
        <w:t xml:space="preserve"> 38</w:t>
      </w:r>
      <w:r>
        <w:rPr>
          <w:rtl/>
        </w:rPr>
        <w:t xml:space="preserve"> لسنة 2004</w:t>
      </w:r>
      <w:r w:rsidRPr="00B64F86">
        <w:rPr>
          <w:rtl/>
        </w:rPr>
        <w:t xml:space="preserve">، مع التحفظ على نصوص المواد </w:t>
      </w:r>
      <w:r>
        <w:rPr>
          <w:rFonts w:hint="cs"/>
          <w:rtl/>
        </w:rPr>
        <w:t>2،</w:t>
      </w:r>
      <w:r w:rsidRPr="00B64F86">
        <w:rPr>
          <w:rtl/>
        </w:rPr>
        <w:t xml:space="preserve"> فقرة (و)، </w:t>
      </w:r>
      <w:r>
        <w:rPr>
          <w:rFonts w:hint="cs"/>
          <w:rtl/>
        </w:rPr>
        <w:t>و 9</w:t>
      </w:r>
      <w:r w:rsidRPr="00B64F86">
        <w:rPr>
          <w:rtl/>
        </w:rPr>
        <w:t>،</w:t>
      </w:r>
      <w:r>
        <w:rPr>
          <w:rFonts w:hint="cs"/>
          <w:rtl/>
        </w:rPr>
        <w:t xml:space="preserve"> و 15</w:t>
      </w:r>
      <w:r w:rsidRPr="00B64F86">
        <w:rPr>
          <w:rtl/>
        </w:rPr>
        <w:t xml:space="preserve"> فقرة (2)، </w:t>
      </w:r>
      <w:r>
        <w:rPr>
          <w:rFonts w:hint="cs"/>
          <w:rtl/>
        </w:rPr>
        <w:t>و 16</w:t>
      </w:r>
      <w:r w:rsidRPr="00B64F86">
        <w:rPr>
          <w:rtl/>
        </w:rPr>
        <w:t>،</w:t>
      </w:r>
      <w:r>
        <w:rPr>
          <w:rFonts w:hint="cs"/>
          <w:rtl/>
        </w:rPr>
        <w:t xml:space="preserve"> و 29</w:t>
      </w:r>
      <w:r w:rsidRPr="00B64F86">
        <w:rPr>
          <w:rtl/>
        </w:rPr>
        <w:t xml:space="preserve"> فقرة (1) من الاتفاقية على النحو المبين أدناه:</w:t>
      </w:r>
    </w:p>
    <w:p w:rsidR="00105B9E" w:rsidRPr="00230CB4" w:rsidRDefault="00105B9E" w:rsidP="00105B9E">
      <w:pPr>
        <w:pStyle w:val="SingleTxt"/>
        <w:spacing w:after="0" w:line="120" w:lineRule="exact"/>
        <w:rPr>
          <w:sz w:val="10"/>
          <w:u w:val="single"/>
          <w:rtl/>
        </w:rPr>
      </w:pPr>
    </w:p>
    <w:p w:rsidR="00105B9E" w:rsidRPr="00B64F86" w:rsidRDefault="00105B9E" w:rsidP="00105B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المادة</w:t>
      </w:r>
      <w:r>
        <w:rPr>
          <w:rFonts w:hint="cs"/>
          <w:rtl/>
        </w:rPr>
        <w:t xml:space="preserve"> 2</w:t>
      </w:r>
      <w:r>
        <w:rPr>
          <w:rtl/>
        </w:rPr>
        <w:t xml:space="preserve"> فقرة (و)</w:t>
      </w:r>
    </w:p>
    <w:p w:rsidR="00105B9E" w:rsidRPr="00B64F86" w:rsidRDefault="00105B9E" w:rsidP="00105B9E">
      <w:pPr>
        <w:pStyle w:val="SingleTxt"/>
        <w:rPr>
          <w:rtl/>
        </w:rPr>
      </w:pPr>
      <w:r>
        <w:rPr>
          <w:rFonts w:hint="cs"/>
          <w:rtl/>
        </w:rPr>
        <w:tab/>
      </w:r>
      <w:r w:rsidRPr="00B64F86">
        <w:rPr>
          <w:rtl/>
        </w:rPr>
        <w:t>ترى دولة الإمارات العربية المتحدة في هذه الفقرة مخالفة لأحكام الميراث التي أقرتها أحكام الشريعة الإسلامية ولذلك تتحفظ عليها ولا ترى ضرورة للالتزام بمضمونها.</w:t>
      </w:r>
    </w:p>
    <w:p w:rsidR="00105B9E" w:rsidRPr="00230CB4" w:rsidRDefault="00105B9E" w:rsidP="00105B9E">
      <w:pPr>
        <w:pStyle w:val="SingleTxt"/>
        <w:spacing w:after="0" w:line="120" w:lineRule="exact"/>
        <w:rPr>
          <w:sz w:val="10"/>
          <w:u w:val="single"/>
          <w:rtl/>
        </w:rPr>
      </w:pPr>
    </w:p>
    <w:p w:rsidR="00105B9E" w:rsidRPr="00B64F86" w:rsidRDefault="00105B9E" w:rsidP="00105B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المادة</w:t>
      </w:r>
      <w:r>
        <w:rPr>
          <w:rFonts w:hint="cs"/>
          <w:rtl/>
        </w:rPr>
        <w:t xml:space="preserve"> 9</w:t>
      </w:r>
    </w:p>
    <w:p w:rsidR="00105B9E" w:rsidRPr="00B64F86" w:rsidRDefault="00105B9E" w:rsidP="00105B9E">
      <w:pPr>
        <w:pStyle w:val="SingleTxt"/>
        <w:rPr>
          <w:rtl/>
        </w:rPr>
      </w:pPr>
      <w:r>
        <w:rPr>
          <w:rFonts w:hint="cs"/>
          <w:rtl/>
        </w:rPr>
        <w:tab/>
      </w:r>
      <w:r w:rsidRPr="00B64F86">
        <w:rPr>
          <w:rtl/>
        </w:rPr>
        <w:t>ترى دولة الإمارات العربية المتحدة بأن اكتساب الجنسية شأن داخلي تنظمه وتضع شروطه وضوابطه التشريعات الوطنية</w:t>
      </w:r>
      <w:r>
        <w:rPr>
          <w:rFonts w:hint="cs"/>
          <w:rtl/>
        </w:rPr>
        <w:t>،</w:t>
      </w:r>
      <w:r w:rsidRPr="00B64F86">
        <w:rPr>
          <w:rtl/>
        </w:rPr>
        <w:t xml:space="preserve"> ولذلك </w:t>
      </w:r>
      <w:r>
        <w:rPr>
          <w:rFonts w:hint="cs"/>
          <w:rtl/>
        </w:rPr>
        <w:t xml:space="preserve">تتحفظ </w:t>
      </w:r>
      <w:r w:rsidRPr="00B64F86">
        <w:rPr>
          <w:rtl/>
        </w:rPr>
        <w:t>دولة الإمارات العربية المتحدة على هذه المادة ولا ترى ضرورة للالتزام بها.</w:t>
      </w:r>
    </w:p>
    <w:p w:rsidR="00105B9E" w:rsidRPr="00230CB4" w:rsidRDefault="00105B9E" w:rsidP="00105B9E">
      <w:pPr>
        <w:pStyle w:val="SingleTxt"/>
        <w:spacing w:after="0" w:line="120" w:lineRule="exact"/>
        <w:rPr>
          <w:sz w:val="10"/>
          <w:u w:val="single"/>
          <w:rtl/>
        </w:rPr>
      </w:pPr>
    </w:p>
    <w:p w:rsidR="00105B9E" w:rsidRPr="00B64F86" w:rsidRDefault="00105B9E" w:rsidP="00105B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64F86">
        <w:rPr>
          <w:rtl/>
        </w:rPr>
        <w:t>المادة</w:t>
      </w:r>
      <w:r>
        <w:rPr>
          <w:rFonts w:hint="cs"/>
          <w:rtl/>
        </w:rPr>
        <w:t xml:space="preserve"> 15</w:t>
      </w:r>
      <w:r w:rsidRPr="00B64F86">
        <w:rPr>
          <w:rtl/>
        </w:rPr>
        <w:t xml:space="preserve"> فقرة</w:t>
      </w:r>
      <w:r>
        <w:rPr>
          <w:rtl/>
        </w:rPr>
        <w:t xml:space="preserve"> (2)</w:t>
      </w:r>
    </w:p>
    <w:p w:rsidR="00105B9E" w:rsidRPr="00B64F86" w:rsidRDefault="00FF55AB" w:rsidP="00FF55AB">
      <w:pPr>
        <w:pStyle w:val="SingleTxt"/>
        <w:spacing w:line="380" w:lineRule="exact"/>
        <w:ind w:left="1264" w:right="1264"/>
        <w:rPr>
          <w:rtl/>
        </w:rPr>
      </w:pPr>
      <w:r>
        <w:rPr>
          <w:rFonts w:hint="cs"/>
          <w:rtl/>
        </w:rPr>
        <w:tab/>
      </w:r>
      <w:r w:rsidR="00105B9E">
        <w:rPr>
          <w:rFonts w:hint="cs"/>
          <w:rtl/>
        </w:rPr>
        <w:tab/>
      </w:r>
      <w:r w:rsidR="00105B9E" w:rsidRPr="00B64F86">
        <w:rPr>
          <w:rtl/>
        </w:rPr>
        <w:t>ترى دولة الإمارات العربية المتحدة أن هذه الفقرة تعارض أحكام الشريعة الإسلامية فيما يتعلق بالولاية والشهادة وصفة التعاقد الشرعية</w:t>
      </w:r>
      <w:r w:rsidR="00105B9E">
        <w:rPr>
          <w:rFonts w:hint="cs"/>
          <w:rtl/>
        </w:rPr>
        <w:t>،</w:t>
      </w:r>
      <w:r w:rsidR="00105B9E">
        <w:rPr>
          <w:rtl/>
        </w:rPr>
        <w:t xml:space="preserve"> وبناء</w:t>
      </w:r>
      <w:r w:rsidR="00105B9E" w:rsidRPr="00B64F86">
        <w:rPr>
          <w:rtl/>
        </w:rPr>
        <w:t xml:space="preserve"> عليه فإنها تتحفظ على هذه الفقرة من المادة المذكورة ولا ترى ضرورة للالتزام بمضمونها.</w:t>
      </w:r>
    </w:p>
    <w:p w:rsidR="00105B9E" w:rsidRPr="00230CB4" w:rsidRDefault="00105B9E" w:rsidP="00105B9E">
      <w:pPr>
        <w:pStyle w:val="SingleTxt"/>
        <w:spacing w:after="0" w:line="120" w:lineRule="exact"/>
        <w:rPr>
          <w:sz w:val="10"/>
          <w:u w:val="single"/>
          <w:rtl/>
        </w:rPr>
      </w:pPr>
    </w:p>
    <w:p w:rsidR="00105B9E" w:rsidRPr="00B64F86" w:rsidRDefault="00105B9E" w:rsidP="00105B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Pr>
          <w:rtl/>
        </w:rPr>
        <w:t xml:space="preserve">المادة </w:t>
      </w:r>
      <w:r>
        <w:rPr>
          <w:rFonts w:hint="cs"/>
          <w:rtl/>
        </w:rPr>
        <w:t>16</w:t>
      </w:r>
    </w:p>
    <w:p w:rsidR="00105B9E" w:rsidRPr="00B64F86" w:rsidRDefault="00FF55AB" w:rsidP="00FF55AB">
      <w:pPr>
        <w:pStyle w:val="SingleTxt"/>
        <w:spacing w:line="380" w:lineRule="exact"/>
        <w:ind w:left="1264" w:right="1264"/>
        <w:rPr>
          <w:rtl/>
        </w:rPr>
      </w:pPr>
      <w:r>
        <w:rPr>
          <w:rFonts w:hint="cs"/>
          <w:rtl/>
        </w:rPr>
        <w:tab/>
      </w:r>
      <w:r w:rsidR="00105B9E">
        <w:rPr>
          <w:rFonts w:hint="cs"/>
          <w:rtl/>
        </w:rPr>
        <w:tab/>
      </w:r>
      <w:r w:rsidR="00105B9E" w:rsidRPr="00B64F86">
        <w:rPr>
          <w:rtl/>
        </w:rPr>
        <w:t>تلتزم دولة الإمارات العربية المتحدة بمضمون هذه المادة إلى المدى الذي لا يتعارض مع مبادئ أحكام الشريعة الإسلامية</w:t>
      </w:r>
      <w:r w:rsidR="00105B9E">
        <w:rPr>
          <w:rFonts w:hint="cs"/>
          <w:rtl/>
        </w:rPr>
        <w:t>،</w:t>
      </w:r>
      <w:r w:rsidR="00105B9E" w:rsidRPr="00B64F86">
        <w:rPr>
          <w:rtl/>
        </w:rPr>
        <w:t xml:space="preserve"> حيث ترى أن أداء المهر والنفقة بعد الطلاق التزام يقع على الزوج</w:t>
      </w:r>
      <w:r w:rsidR="00105B9E">
        <w:rPr>
          <w:rFonts w:hint="cs"/>
          <w:rtl/>
        </w:rPr>
        <w:t>،</w:t>
      </w:r>
      <w:r w:rsidR="00105B9E" w:rsidRPr="00B64F86">
        <w:rPr>
          <w:rtl/>
        </w:rPr>
        <w:t xml:space="preserve"> وللزوج حق الطلاق</w:t>
      </w:r>
      <w:r w:rsidR="00105B9E">
        <w:rPr>
          <w:rFonts w:hint="cs"/>
          <w:rtl/>
        </w:rPr>
        <w:t>،</w:t>
      </w:r>
      <w:r w:rsidR="00105B9E" w:rsidRPr="00B64F86">
        <w:rPr>
          <w:rtl/>
        </w:rPr>
        <w:t xml:space="preserve"> كما أن للزوجة ذمتها المالية المستقلة ولها حقوقها الكاملة على أموالها</w:t>
      </w:r>
      <w:r w:rsidR="00105B9E">
        <w:rPr>
          <w:rFonts w:hint="cs"/>
          <w:rtl/>
        </w:rPr>
        <w:t>،</w:t>
      </w:r>
      <w:r w:rsidR="00105B9E" w:rsidRPr="00B64F86">
        <w:rPr>
          <w:rtl/>
        </w:rPr>
        <w:t xml:space="preserve"> وهي غير ملزمة بالإنفاق على زوجها ونفسها من مالها الخاص</w:t>
      </w:r>
      <w:r w:rsidR="00105B9E">
        <w:rPr>
          <w:rFonts w:hint="cs"/>
          <w:rtl/>
        </w:rPr>
        <w:t>.</w:t>
      </w:r>
      <w:r w:rsidR="00105B9E" w:rsidRPr="00B64F86">
        <w:rPr>
          <w:rtl/>
        </w:rPr>
        <w:t xml:space="preserve"> وقد قيدت الشريعة الإسلامية حق الزوجة في الطلاق بأن يكون بحكم القضاء في حالة الإضرار بها.</w:t>
      </w:r>
    </w:p>
    <w:p w:rsidR="00105B9E" w:rsidRPr="00B64F86" w:rsidRDefault="00105B9E" w:rsidP="00105B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64F86">
        <w:rPr>
          <w:rtl/>
        </w:rPr>
        <w:t>المادة</w:t>
      </w:r>
      <w:r>
        <w:rPr>
          <w:rFonts w:hint="cs"/>
          <w:rtl/>
        </w:rPr>
        <w:t xml:space="preserve"> 29</w:t>
      </w:r>
      <w:r>
        <w:rPr>
          <w:rtl/>
        </w:rPr>
        <w:t xml:space="preserve"> فقرة (1)</w:t>
      </w:r>
    </w:p>
    <w:p w:rsidR="00FF55AB" w:rsidRDefault="00105B9E" w:rsidP="00FF55AB">
      <w:pPr>
        <w:pStyle w:val="SingleTxt"/>
        <w:rPr>
          <w:rFonts w:hint="cs"/>
          <w:rtl/>
        </w:rPr>
      </w:pPr>
      <w:r>
        <w:rPr>
          <w:rFonts w:hint="cs"/>
          <w:rtl/>
        </w:rPr>
        <w:tab/>
      </w:r>
      <w:r w:rsidRPr="00B64F86">
        <w:rPr>
          <w:rtl/>
        </w:rPr>
        <w:t xml:space="preserve">تقدر وتحترم دولة الإمارات العربية المتحدة مهام هذه المادة والتي تنص على: </w:t>
      </w:r>
      <w:r>
        <w:rPr>
          <w:rFonts w:hint="cs"/>
          <w:rtl/>
        </w:rPr>
        <w:t>”</w:t>
      </w:r>
      <w:r w:rsidRPr="00B64F86">
        <w:rPr>
          <w:rtl/>
        </w:rPr>
        <w:t>يعرض للتحكيم أي خلاف بين دولتين أو أكثر من الدول الأطراف حول تفسير أو تطبيق هذه الاتفاقية لا يسوى عن طريق المفاوضات وذلك بناءً على طلب واحد من هذه الدول، فإذا لم يتمكن الأطراف خلال ستة أشهر، جاز إحالة النزاع إلى محكمة العدل الدولية</w:t>
      </w:r>
      <w:r>
        <w:rPr>
          <w:rFonts w:hint="cs"/>
          <w:rtl/>
        </w:rPr>
        <w:t xml:space="preserve"> </w:t>
      </w:r>
      <w:r w:rsidRPr="00B64F86">
        <w:rPr>
          <w:rtl/>
        </w:rPr>
        <w:t>...</w:t>
      </w:r>
      <w:r>
        <w:rPr>
          <w:rFonts w:hint="eastAsia"/>
          <w:rtl/>
        </w:rPr>
        <w:t>“</w:t>
      </w:r>
      <w:r>
        <w:rPr>
          <w:rFonts w:hint="cs"/>
          <w:rtl/>
        </w:rPr>
        <w:t>.</w:t>
      </w:r>
      <w:r w:rsidRPr="00B64F86">
        <w:rPr>
          <w:rtl/>
        </w:rPr>
        <w:t xml:space="preserve"> لذا فإن حكومة دولة الإمارات العربية المتحدة تتحفظ على هذه المادة حيث لا يمكن عرض أي خلاف للتحكيم على محكمة العدل الدولية إلاّ بموافقة جميع الأطراف في الخلاف وتعلن عدم الالتزام بهذه المادة.</w:t>
      </w:r>
    </w:p>
    <w:p w:rsidR="00105B9E" w:rsidRPr="00B64F86" w:rsidRDefault="00105B9E" w:rsidP="0058594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64F86">
        <w:rPr>
          <w:rtl/>
        </w:rPr>
        <w:t>الفصل الثاني</w:t>
      </w:r>
      <w:r w:rsidR="00585941">
        <w:rPr>
          <w:rFonts w:hint="cs"/>
          <w:rtl/>
        </w:rPr>
        <w:t xml:space="preserve">: </w:t>
      </w:r>
      <w:r w:rsidRPr="00B64F86">
        <w:rPr>
          <w:rtl/>
        </w:rPr>
        <w:t>مؤشرات تمكيـن المرأة في دولة الإمارات العربية المتحدة</w:t>
      </w:r>
    </w:p>
    <w:p w:rsidR="00105B9E" w:rsidRPr="00B64F86" w:rsidRDefault="00105B9E" w:rsidP="00105B9E">
      <w:pPr>
        <w:pStyle w:val="SingleTxt"/>
        <w:rPr>
          <w:rFonts w:hint="cs"/>
          <w:rtl/>
        </w:rPr>
      </w:pPr>
      <w:r>
        <w:rPr>
          <w:rFonts w:hint="cs"/>
          <w:rtl/>
        </w:rPr>
        <w:tab/>
      </w:r>
      <w:r w:rsidRPr="00B64F86">
        <w:rPr>
          <w:rtl/>
        </w:rPr>
        <w:t>لقد كانت وما</w:t>
      </w:r>
      <w:r>
        <w:rPr>
          <w:rFonts w:hint="cs"/>
          <w:rtl/>
        </w:rPr>
        <w:t xml:space="preserve"> </w:t>
      </w:r>
      <w:r w:rsidRPr="00B64F86">
        <w:rPr>
          <w:rtl/>
        </w:rPr>
        <w:t>زالت المرأة تحتل مكانة مرموقة في المجتمع الإماراتي</w:t>
      </w:r>
      <w:r>
        <w:rPr>
          <w:rFonts w:hint="cs"/>
          <w:rtl/>
        </w:rPr>
        <w:t>.</w:t>
      </w:r>
      <w:r>
        <w:rPr>
          <w:rtl/>
        </w:rPr>
        <w:t xml:space="preserve"> ففي الفترة ما</w:t>
      </w:r>
      <w:r>
        <w:rPr>
          <w:rFonts w:hint="cs"/>
          <w:rtl/>
        </w:rPr>
        <w:t> </w:t>
      </w:r>
      <w:r w:rsidRPr="00B64F86">
        <w:rPr>
          <w:rtl/>
        </w:rPr>
        <w:t xml:space="preserve">قبل اكتشاف النفط كانت الأدوار الاجتماعية للمرأة لا تقل أهمية عن دور الرجل، بل كادت تفوقه في الواجبات والمسؤولية. ففي غياب الرجل لجلب الرزق، كانت المرأة هي الأم والأب والراعي لأبنائها وعائلتها؛ حيث كانت تسعى </w:t>
      </w:r>
      <w:r>
        <w:rPr>
          <w:rFonts w:hint="cs"/>
          <w:rtl/>
        </w:rPr>
        <w:t xml:space="preserve">إلى </w:t>
      </w:r>
      <w:r w:rsidRPr="00B64F86">
        <w:rPr>
          <w:rtl/>
        </w:rPr>
        <w:t xml:space="preserve">كسب لقمة العيش وتطرق مختلف </w:t>
      </w:r>
      <w:r w:rsidRPr="00B64F86">
        <w:rPr>
          <w:rFonts w:hint="cs"/>
          <w:rtl/>
        </w:rPr>
        <w:t>أبواب</w:t>
      </w:r>
      <w:r w:rsidRPr="00B64F86">
        <w:rPr>
          <w:rtl/>
        </w:rPr>
        <w:t xml:space="preserve"> الكسب لتوفير </w:t>
      </w:r>
      <w:r w:rsidRPr="00B64F86">
        <w:rPr>
          <w:rFonts w:hint="cs"/>
          <w:rtl/>
        </w:rPr>
        <w:t>الدخل للأسرة</w:t>
      </w:r>
      <w:r w:rsidRPr="00B64F86">
        <w:rPr>
          <w:rtl/>
        </w:rPr>
        <w:t>.</w:t>
      </w:r>
    </w:p>
    <w:p w:rsidR="00105B9E" w:rsidRPr="00B64F86" w:rsidRDefault="00105B9E" w:rsidP="00105B9E">
      <w:pPr>
        <w:pStyle w:val="SingleTxt"/>
        <w:rPr>
          <w:rFonts w:hint="cs"/>
          <w:rtl/>
        </w:rPr>
      </w:pPr>
      <w:r>
        <w:rPr>
          <w:rFonts w:hint="cs"/>
          <w:rtl/>
        </w:rPr>
        <w:tab/>
      </w:r>
      <w:r w:rsidRPr="00B64F86">
        <w:rPr>
          <w:rtl/>
        </w:rPr>
        <w:t xml:space="preserve">إن اكتشاف النفط وقيام اتحاد دولة الإمارات العربية المتحدة في 2 </w:t>
      </w:r>
      <w:r>
        <w:rPr>
          <w:rFonts w:hint="cs"/>
          <w:rtl/>
        </w:rPr>
        <w:t>كانون الأول/</w:t>
      </w:r>
      <w:r w:rsidRPr="00B64F86">
        <w:rPr>
          <w:rtl/>
        </w:rPr>
        <w:t xml:space="preserve">ديسمبر 1971 ساهما كثيرا في تغيير وتحسين الأوضاع المعيشية </w:t>
      </w:r>
      <w:r>
        <w:rPr>
          <w:rFonts w:hint="cs"/>
          <w:rtl/>
        </w:rPr>
        <w:t>في ا</w:t>
      </w:r>
      <w:r w:rsidRPr="00B64F86">
        <w:rPr>
          <w:rtl/>
        </w:rPr>
        <w:t>لمجتمع الإماراتي عموما، وللمرأة الإماراتية خصوصا</w:t>
      </w:r>
      <w:r>
        <w:rPr>
          <w:rFonts w:hint="cs"/>
          <w:rtl/>
        </w:rPr>
        <w:t>.</w:t>
      </w:r>
      <w:r w:rsidRPr="00B64F86">
        <w:rPr>
          <w:rtl/>
        </w:rPr>
        <w:t xml:space="preserve"> </w:t>
      </w:r>
      <w:r>
        <w:rPr>
          <w:rFonts w:hint="cs"/>
          <w:rtl/>
        </w:rPr>
        <w:t xml:space="preserve">فقد </w:t>
      </w:r>
      <w:r w:rsidRPr="00B64F86">
        <w:rPr>
          <w:rtl/>
        </w:rPr>
        <w:t>اهتمت الدولة بتحسين أوضاعها وتأهيلها لتكون امرأة فاعلة ومنتجة في المجتمع من خلال مشاركتها الإيجابية في مختلف مناحي الحياة. إن تجربة تقدم المرأة في دولة الإمارات العربية المتحدة تعتبر تجربة رائدة، إذ استطاعت المرأة الإماراتية أن تحقق العديد من الإنجازات و</w:t>
      </w:r>
      <w:r>
        <w:rPr>
          <w:rFonts w:hint="cs"/>
          <w:rtl/>
        </w:rPr>
        <w:t xml:space="preserve">أن </w:t>
      </w:r>
      <w:r w:rsidRPr="00B64F86">
        <w:rPr>
          <w:rtl/>
        </w:rPr>
        <w:t>تكتسب العديد من الحقوق في وقت قياسي مقارنة بباقي دول العالم.</w:t>
      </w:r>
    </w:p>
    <w:p w:rsidR="00105B9E" w:rsidRPr="00B64F86" w:rsidRDefault="00105B9E" w:rsidP="00105B9E">
      <w:pPr>
        <w:pStyle w:val="SingleTxt"/>
        <w:rPr>
          <w:rtl/>
        </w:rPr>
      </w:pPr>
      <w:r>
        <w:rPr>
          <w:rFonts w:hint="cs"/>
          <w:rtl/>
        </w:rPr>
        <w:tab/>
      </w:r>
      <w:r w:rsidRPr="00B64F86">
        <w:rPr>
          <w:rtl/>
        </w:rPr>
        <w:t>وقد أقرت البيئة التشريعية في دولة الإمارات العربية المتحدة حقوق وواجبات متساوية بين الرجل والمرأة</w:t>
      </w:r>
      <w:r w:rsidRPr="00B64F86">
        <w:rPr>
          <w:rFonts w:hint="cs"/>
          <w:rtl/>
        </w:rPr>
        <w:t>،</w:t>
      </w:r>
      <w:r w:rsidRPr="00B64F86">
        <w:rPr>
          <w:rtl/>
        </w:rPr>
        <w:t xml:space="preserve"> بل أن المشرع عمد</w:t>
      </w:r>
      <w:r>
        <w:rPr>
          <w:rFonts w:hint="cs"/>
          <w:rtl/>
        </w:rPr>
        <w:t>،</w:t>
      </w:r>
      <w:r w:rsidRPr="00B64F86">
        <w:rPr>
          <w:rtl/>
        </w:rPr>
        <w:t xml:space="preserve"> لدى سنه للتشريعات</w:t>
      </w:r>
      <w:r>
        <w:rPr>
          <w:rFonts w:hint="cs"/>
          <w:rtl/>
        </w:rPr>
        <w:t>،</w:t>
      </w:r>
      <w:r w:rsidRPr="00B64F86">
        <w:rPr>
          <w:rtl/>
        </w:rPr>
        <w:t xml:space="preserve"> إلى التأكيد على مبدأين؛ الأول </w:t>
      </w:r>
      <w:r>
        <w:rPr>
          <w:rFonts w:hint="cs"/>
          <w:rtl/>
        </w:rPr>
        <w:t xml:space="preserve">هو </w:t>
      </w:r>
      <w:r w:rsidRPr="00B64F86">
        <w:rPr>
          <w:rtl/>
        </w:rPr>
        <w:t xml:space="preserve">المساواة بين الرجل والمرأة كقاعدة عامة، والثاني </w:t>
      </w:r>
      <w:r>
        <w:rPr>
          <w:rFonts w:hint="cs"/>
          <w:rtl/>
        </w:rPr>
        <w:t xml:space="preserve">هو </w:t>
      </w:r>
      <w:r w:rsidRPr="00B64F86">
        <w:rPr>
          <w:rtl/>
        </w:rPr>
        <w:t xml:space="preserve">مراعاة الطبيعة الفطرية للمرأة في بعض التشريعات. </w:t>
      </w:r>
    </w:p>
    <w:p w:rsidR="00105B9E" w:rsidRPr="00B64F86" w:rsidRDefault="00105B9E" w:rsidP="00105B9E">
      <w:pPr>
        <w:pStyle w:val="SingleTxt"/>
        <w:rPr>
          <w:rFonts w:hint="cs"/>
          <w:rtl/>
        </w:rPr>
      </w:pPr>
      <w:r>
        <w:rPr>
          <w:rFonts w:hint="cs"/>
          <w:rtl/>
        </w:rPr>
        <w:tab/>
      </w:r>
      <w:r w:rsidRPr="00B64F86">
        <w:rPr>
          <w:rtl/>
        </w:rPr>
        <w:t xml:space="preserve">وعليه؛ فإن دولة الإمارات العربية المتحدة تمتلك مقومات ومرتكزات أساسية لنجاح أي سياسات أو برامج تهدف إلى تمكين المرأة، كما أن مصادقة دولة الإمارات العربية المتحدة على عدد من الاتفاقيات الدولية وخاصة اتفاقية القضاء على </w:t>
      </w:r>
      <w:r>
        <w:rPr>
          <w:rFonts w:hint="cs"/>
          <w:rtl/>
        </w:rPr>
        <w:t xml:space="preserve">جميع </w:t>
      </w:r>
      <w:r w:rsidRPr="00B64F86">
        <w:rPr>
          <w:rtl/>
        </w:rPr>
        <w:t>أشكال التمييز ضد المرأة تعتبر مؤشرا واضحا على حرص دولة الإمارات العربية المتحدة على اتخاذ كافة التدابير التي من شأنها إتاحة الفرص أمام المشاركة الفاعلة للمرأة في التنمية الاجتماعية والاقتصادية.</w:t>
      </w:r>
    </w:p>
    <w:p w:rsidR="00105B9E" w:rsidRPr="00E1193D" w:rsidRDefault="00105B9E" w:rsidP="00105B9E">
      <w:pPr>
        <w:pStyle w:val="SingleTxt"/>
        <w:spacing w:after="0" w:line="120" w:lineRule="exact"/>
        <w:rPr>
          <w:b/>
          <w:bCs/>
          <w:sz w:val="10"/>
          <w:rtl/>
        </w:rPr>
      </w:pPr>
    </w:p>
    <w:p w:rsidR="00105B9E" w:rsidRPr="00B64F86" w:rsidRDefault="00105B9E" w:rsidP="00105B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B64F86">
        <w:rPr>
          <w:rtl/>
        </w:rPr>
        <w:t>أولا</w:t>
      </w:r>
      <w:r>
        <w:rPr>
          <w:rFonts w:hint="cs"/>
          <w:rtl/>
        </w:rPr>
        <w:t xml:space="preserve"> -</w:t>
      </w:r>
      <w:r>
        <w:rPr>
          <w:rFonts w:hint="cs"/>
          <w:rtl/>
        </w:rPr>
        <w:tab/>
      </w:r>
      <w:r w:rsidRPr="00B64F86">
        <w:rPr>
          <w:rtl/>
        </w:rPr>
        <w:t>التعليـم</w:t>
      </w:r>
    </w:p>
    <w:p w:rsidR="00105B9E" w:rsidRPr="00B64F86" w:rsidRDefault="00105B9E" w:rsidP="00105B9E">
      <w:pPr>
        <w:pStyle w:val="SingleTxt"/>
        <w:rPr>
          <w:rFonts w:hint="cs"/>
          <w:rtl/>
        </w:rPr>
      </w:pPr>
      <w:r>
        <w:rPr>
          <w:rFonts w:hint="cs"/>
          <w:rtl/>
        </w:rPr>
        <w:tab/>
      </w:r>
      <w:r w:rsidRPr="00B64F86">
        <w:rPr>
          <w:rtl/>
        </w:rPr>
        <w:t>تهدف السياسة التعليمية في دولة الإمارات العربية المتحدة إلى بناء الشخصية الإنسانية المتكاملة، عقيدة وسلوكاً ومهارةً وأداءً من خلال</w:t>
      </w:r>
      <w:r>
        <w:rPr>
          <w:rtl/>
        </w:rPr>
        <w:t xml:space="preserve"> </w:t>
      </w:r>
      <w:r w:rsidRPr="00B64F86">
        <w:rPr>
          <w:rtl/>
        </w:rPr>
        <w:t xml:space="preserve">إتاحة الفرص التعليمية المتكافئة لكل المواطنين وتنويعه بما يتفق </w:t>
      </w:r>
      <w:r w:rsidRPr="00B64F86">
        <w:rPr>
          <w:rFonts w:hint="cs"/>
          <w:rtl/>
        </w:rPr>
        <w:t>والقدرات</w:t>
      </w:r>
      <w:r w:rsidRPr="00B64F86">
        <w:rPr>
          <w:rtl/>
        </w:rPr>
        <w:t xml:space="preserve"> المتاحة.</w:t>
      </w:r>
    </w:p>
    <w:p w:rsidR="00105B9E" w:rsidRPr="00B64F86" w:rsidRDefault="00105B9E" w:rsidP="00105B9E">
      <w:pPr>
        <w:pStyle w:val="SingleTxt"/>
        <w:rPr>
          <w:rtl/>
        </w:rPr>
      </w:pPr>
      <w:r>
        <w:rPr>
          <w:rFonts w:hint="cs"/>
          <w:rtl/>
        </w:rPr>
        <w:tab/>
      </w:r>
      <w:r w:rsidRPr="00B64F86">
        <w:rPr>
          <w:rtl/>
        </w:rPr>
        <w:t>تشير إحصائيات وزارة التربية والتعليم إلى وجود زيادة مطردة في عدد الإناث الملتحقات بالتعليم العام والفني؛ حيث ارتفع عددهن من</w:t>
      </w:r>
      <w:r>
        <w:rPr>
          <w:rFonts w:hint="cs"/>
          <w:rtl/>
        </w:rPr>
        <w:t xml:space="preserve"> 696 15</w:t>
      </w:r>
      <w:r w:rsidRPr="00B64F86">
        <w:rPr>
          <w:rtl/>
        </w:rPr>
        <w:t xml:space="preserve"> طالبة عام 1972/1973 إلى</w:t>
      </w:r>
      <w:r>
        <w:rPr>
          <w:rFonts w:hint="cs"/>
          <w:rtl/>
        </w:rPr>
        <w:t xml:space="preserve"> 956 145</w:t>
      </w:r>
      <w:r w:rsidRPr="00B64F86">
        <w:rPr>
          <w:rtl/>
        </w:rPr>
        <w:t xml:space="preserve"> طالبة عام 2004/2005</w:t>
      </w:r>
      <w:r>
        <w:rPr>
          <w:rFonts w:hint="cs"/>
          <w:rtl/>
        </w:rPr>
        <w:t>.</w:t>
      </w:r>
      <w:r w:rsidRPr="00B64F86">
        <w:rPr>
          <w:rtl/>
        </w:rPr>
        <w:t xml:space="preserve"> ووصل عدد مدارس الإناث الحكومية إلى 318 مدرسة موزعة على مختلف إمارات الدولة.</w:t>
      </w:r>
    </w:p>
    <w:p w:rsidR="00105B9E" w:rsidRPr="00B64F86" w:rsidRDefault="00105B9E" w:rsidP="00105B9E">
      <w:pPr>
        <w:pStyle w:val="SingleTxt"/>
        <w:rPr>
          <w:rtl/>
        </w:rPr>
      </w:pPr>
      <w:r>
        <w:rPr>
          <w:rFonts w:hint="cs"/>
          <w:rtl/>
        </w:rPr>
        <w:tab/>
      </w:r>
      <w:r w:rsidRPr="00B64F86">
        <w:rPr>
          <w:rtl/>
        </w:rPr>
        <w:t xml:space="preserve">ونسبة المشاركة المرأة في التعليم العالي </w:t>
      </w:r>
      <w:r w:rsidRPr="00B64F86">
        <w:rPr>
          <w:rFonts w:hint="cs"/>
          <w:rtl/>
        </w:rPr>
        <w:t>في</w:t>
      </w:r>
      <w:r w:rsidRPr="00B64F86">
        <w:rPr>
          <w:rtl/>
        </w:rPr>
        <w:t xml:space="preserve"> دولة الإمارات العربية المتحدة تعتبر من أعلى النسب عالمياً</w:t>
      </w:r>
      <w:r>
        <w:rPr>
          <w:rFonts w:hint="cs"/>
          <w:rtl/>
        </w:rPr>
        <w:t>،</w:t>
      </w:r>
      <w:r w:rsidRPr="00B64F86">
        <w:rPr>
          <w:rtl/>
        </w:rPr>
        <w:t xml:space="preserve"> حيث تبلغ 95</w:t>
      </w:r>
      <w:r>
        <w:rPr>
          <w:rFonts w:hint="cs"/>
          <w:rtl/>
        </w:rPr>
        <w:t xml:space="preserve"> في المائة</w:t>
      </w:r>
      <w:r w:rsidRPr="00B64F86">
        <w:rPr>
          <w:rtl/>
        </w:rPr>
        <w:t xml:space="preserve"> للطالبات و</w:t>
      </w:r>
      <w:r>
        <w:rPr>
          <w:rFonts w:hint="cs"/>
          <w:rtl/>
        </w:rPr>
        <w:t xml:space="preserve"> </w:t>
      </w:r>
      <w:r w:rsidRPr="00B64F86">
        <w:rPr>
          <w:rtl/>
        </w:rPr>
        <w:t>80</w:t>
      </w:r>
      <w:r>
        <w:rPr>
          <w:rFonts w:hint="cs"/>
          <w:rtl/>
        </w:rPr>
        <w:t xml:space="preserve"> في المائة</w:t>
      </w:r>
      <w:r w:rsidRPr="00B64F86">
        <w:rPr>
          <w:rtl/>
        </w:rPr>
        <w:t xml:space="preserve"> للطلاب وذلك من خريجي الثانوية العامة، سواء الذين يودون الالتحاق بمؤسسات التعليم العالي في الدولة أو الملتحقين ببعثة دراسية في الخارج؛ إذ بلغ عدد الإناث المسجلات في مؤسسات التعليم العالي الحكومية</w:t>
      </w:r>
      <w:r>
        <w:rPr>
          <w:rFonts w:hint="cs"/>
          <w:rtl/>
        </w:rPr>
        <w:t xml:space="preserve"> 880 24</w:t>
      </w:r>
      <w:r w:rsidRPr="00B64F86">
        <w:rPr>
          <w:rtl/>
        </w:rPr>
        <w:t xml:space="preserve"> طالبة خلال العام الدراسي 2005/2006.</w:t>
      </w:r>
    </w:p>
    <w:p w:rsidR="00105B9E" w:rsidRPr="00B64F86" w:rsidRDefault="00105B9E" w:rsidP="00105B9E">
      <w:pPr>
        <w:pStyle w:val="SingleTxt"/>
        <w:rPr>
          <w:rFonts w:hint="cs"/>
          <w:rtl/>
        </w:rPr>
      </w:pPr>
      <w:r>
        <w:rPr>
          <w:rFonts w:hint="cs"/>
          <w:rtl/>
        </w:rPr>
        <w:tab/>
      </w:r>
      <w:r w:rsidRPr="00B64F86">
        <w:rPr>
          <w:rtl/>
        </w:rPr>
        <w:t xml:space="preserve">أما فيما يتعلق ببرامج محو الأمية وتعليم الكبار، تشير نتائج تعداد السكان لعام 2005، إلى أن نسبة الأمية بين السكان المواطنين بلغت 8.8 </w:t>
      </w:r>
      <w:r>
        <w:rPr>
          <w:rFonts w:hint="cs"/>
          <w:rtl/>
        </w:rPr>
        <w:t xml:space="preserve">في المائة </w:t>
      </w:r>
      <w:r w:rsidRPr="00B64F86">
        <w:rPr>
          <w:rtl/>
        </w:rPr>
        <w:t>عموما، و</w:t>
      </w:r>
      <w:r>
        <w:rPr>
          <w:rFonts w:hint="cs"/>
          <w:rtl/>
        </w:rPr>
        <w:t xml:space="preserve"> </w:t>
      </w:r>
      <w:r w:rsidRPr="00B64F86">
        <w:rPr>
          <w:rtl/>
        </w:rPr>
        <w:t xml:space="preserve">11.7 </w:t>
      </w:r>
      <w:r>
        <w:rPr>
          <w:rFonts w:hint="cs"/>
          <w:rtl/>
        </w:rPr>
        <w:t xml:space="preserve">في المائة </w:t>
      </w:r>
      <w:r w:rsidRPr="00B64F86">
        <w:rPr>
          <w:rtl/>
        </w:rPr>
        <w:t xml:space="preserve">بين الإناث المواطنات. </w:t>
      </w:r>
    </w:p>
    <w:p w:rsidR="00105B9E" w:rsidRPr="00B64F86" w:rsidRDefault="00105B9E" w:rsidP="00105B9E">
      <w:pPr>
        <w:pStyle w:val="SingleTxt"/>
        <w:rPr>
          <w:rtl/>
        </w:rPr>
      </w:pPr>
      <w:r>
        <w:rPr>
          <w:rFonts w:hint="cs"/>
          <w:rtl/>
        </w:rPr>
        <w:tab/>
      </w:r>
      <w:r w:rsidRPr="00B64F86">
        <w:rPr>
          <w:rtl/>
        </w:rPr>
        <w:t xml:space="preserve">ومن ناحية أخرى تتيح الدولة للمواطنين الذكور والإناث على حد سواء فرص التعليم الجامعي والدراسات العليا بمختلف برامجها في الخارج؛ حيث بلغ عدد الإناث المبتعثات </w:t>
      </w:r>
      <w:r>
        <w:rPr>
          <w:rFonts w:hint="cs"/>
          <w:rtl/>
        </w:rPr>
        <w:t>إلى ا</w:t>
      </w:r>
      <w:r w:rsidRPr="00B64F86">
        <w:rPr>
          <w:rtl/>
        </w:rPr>
        <w:t>لخارج خلال العام الدراسي 2005</w:t>
      </w:r>
      <w:r>
        <w:rPr>
          <w:rtl/>
        </w:rPr>
        <w:t>/2006 لنيل شهادة البكالوريوس 43</w:t>
      </w:r>
      <w:r>
        <w:rPr>
          <w:rFonts w:hint="cs"/>
          <w:rtl/>
        </w:rPr>
        <w:t> </w:t>
      </w:r>
      <w:r w:rsidRPr="00B64F86">
        <w:rPr>
          <w:rtl/>
        </w:rPr>
        <w:t>طالبة، ولنيل شهادة الماجستير 24 طالبة، ونيل شهادة الدكتوراه 18 طالبة.</w:t>
      </w:r>
    </w:p>
    <w:p w:rsidR="00105B9E" w:rsidRPr="00E1193D" w:rsidRDefault="00105B9E" w:rsidP="00105B9E">
      <w:pPr>
        <w:pStyle w:val="SingleTxt"/>
        <w:spacing w:after="0" w:line="120" w:lineRule="exact"/>
        <w:rPr>
          <w:b/>
          <w:bCs/>
          <w:sz w:val="10"/>
          <w:rtl/>
        </w:rPr>
      </w:pPr>
    </w:p>
    <w:p w:rsidR="00105B9E" w:rsidRPr="00B64F86" w:rsidRDefault="00105B9E" w:rsidP="00105B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B64F86">
        <w:rPr>
          <w:rtl/>
        </w:rPr>
        <w:t>ثانيا</w:t>
      </w:r>
      <w:r>
        <w:rPr>
          <w:rFonts w:hint="cs"/>
          <w:rtl/>
        </w:rPr>
        <w:t xml:space="preserve"> </w:t>
      </w:r>
      <w:r>
        <w:rPr>
          <w:rFonts w:hint="cs"/>
          <w:rtl/>
        </w:rPr>
        <w:tab/>
      </w:r>
      <w:r w:rsidRPr="00B64F86">
        <w:rPr>
          <w:rtl/>
        </w:rPr>
        <w:t>الخدمات الصحية</w:t>
      </w:r>
    </w:p>
    <w:p w:rsidR="00105B9E" w:rsidRPr="00B64F86" w:rsidRDefault="00105B9E" w:rsidP="00105B9E">
      <w:pPr>
        <w:pStyle w:val="SingleTxt"/>
        <w:rPr>
          <w:rtl/>
        </w:rPr>
      </w:pPr>
      <w:r>
        <w:rPr>
          <w:rFonts w:hint="cs"/>
          <w:rtl/>
        </w:rPr>
        <w:tab/>
      </w:r>
      <w:r w:rsidRPr="00B64F86">
        <w:rPr>
          <w:rtl/>
        </w:rPr>
        <w:t>إن التطورات الاقتصادية والاجتماعية التي شهدتها دولة الإمارات العربية المتحدة، أدت إلى تحسين الخصائص الصحية للأفراد، بما في ذلك المرأة. فالخدمات الصحية والبرامج العلاجية والوقائية التي نفذتها وزارة الصحة دعمت الوضع الصحي للمرأة الإماراتية. ولا</w:t>
      </w:r>
      <w:r>
        <w:rPr>
          <w:rFonts w:hint="eastAsia"/>
          <w:rtl/>
        </w:rPr>
        <w:t> </w:t>
      </w:r>
      <w:r w:rsidRPr="00B64F86">
        <w:rPr>
          <w:rtl/>
        </w:rPr>
        <w:t>شك أن ارتفاع المستوى التعليمي والوعي لدى الأفراد كان له الأثر الطيب في نجاح جهود الدولة المبذولة للارتقاء بالوضع الصحي لمواطنيها</w:t>
      </w:r>
      <w:r>
        <w:rPr>
          <w:rFonts w:hint="cs"/>
          <w:rtl/>
        </w:rPr>
        <w:t>.</w:t>
      </w:r>
      <w:r w:rsidRPr="00B64F86">
        <w:rPr>
          <w:rtl/>
        </w:rPr>
        <w:t xml:space="preserve"> ويمكن قياس ذلك من خلال عدد من المؤشرات مثل: انخفاض نسبة الأمراض، وبالتالي انخفاض نسبة الوفيات خاصة بين الأطفال الرضع، وكذلك زيادة أعداد نسبة المواليد، وارتفاع العمر المتوقع للفرد</w:t>
      </w:r>
      <w:r>
        <w:rPr>
          <w:rFonts w:hint="cs"/>
          <w:rtl/>
        </w:rPr>
        <w:t>،</w:t>
      </w:r>
      <w:r w:rsidRPr="00B64F86">
        <w:rPr>
          <w:rtl/>
        </w:rPr>
        <w:t xml:space="preserve"> وزيادة الوعي الصحي لدى الأفراد عامة، والأمهات خاصة في معظم قطاعات المجتمع.</w:t>
      </w:r>
    </w:p>
    <w:p w:rsidR="00105B9E" w:rsidRDefault="00105B9E" w:rsidP="00105B9E">
      <w:pPr>
        <w:pStyle w:val="SingleTxt"/>
        <w:rPr>
          <w:rFonts w:hint="cs"/>
          <w:rtl/>
        </w:rPr>
      </w:pPr>
      <w:r>
        <w:rPr>
          <w:rFonts w:hint="cs"/>
          <w:rtl/>
        </w:rPr>
        <w:tab/>
      </w:r>
      <w:r w:rsidRPr="00B64F86">
        <w:rPr>
          <w:rtl/>
        </w:rPr>
        <w:t>وتشير آخر الإحصائيات الصادرة عن وز</w:t>
      </w:r>
      <w:r>
        <w:rPr>
          <w:rtl/>
        </w:rPr>
        <w:t>ارة الصحة لعام 2004 إلى وجود 68</w:t>
      </w:r>
      <w:r>
        <w:rPr>
          <w:rFonts w:hint="cs"/>
          <w:rtl/>
        </w:rPr>
        <w:t> </w:t>
      </w:r>
      <w:r w:rsidRPr="00B64F86">
        <w:rPr>
          <w:rtl/>
        </w:rPr>
        <w:t>مستشفى بالدولة، بالإضافة إلى 109 مركزا للرعاية الصحية الأوليـة، و</w:t>
      </w:r>
      <w:r>
        <w:rPr>
          <w:rFonts w:hint="cs"/>
          <w:rtl/>
        </w:rPr>
        <w:t xml:space="preserve"> </w:t>
      </w:r>
      <w:r w:rsidRPr="00B64F86">
        <w:rPr>
          <w:rtl/>
        </w:rPr>
        <w:t>124 مركزا لرعاية الأمومة والطفولة. وتشير إحصائيات وزارة الصحة إلى انخفاض</w:t>
      </w:r>
      <w:r>
        <w:rPr>
          <w:rtl/>
        </w:rPr>
        <w:t xml:space="preserve"> </w:t>
      </w:r>
      <w:r w:rsidRPr="00B64F86">
        <w:rPr>
          <w:rtl/>
        </w:rPr>
        <w:t>معدلات وفيات الأطفال عند الولادة بمعدل 3 مواليد في كل 100</w:t>
      </w:r>
      <w:r w:rsidRPr="00B64F86">
        <w:rPr>
          <w:rFonts w:hint="cs"/>
          <w:rtl/>
        </w:rPr>
        <w:t xml:space="preserve"> ألف</w:t>
      </w:r>
      <w:r>
        <w:rPr>
          <w:rtl/>
        </w:rPr>
        <w:t xml:space="preserve"> مولود مما يتوافق مع أقل من 10</w:t>
      </w:r>
      <w:r>
        <w:rPr>
          <w:rFonts w:hint="cs"/>
          <w:rtl/>
        </w:rPr>
        <w:t> </w:t>
      </w:r>
      <w:r w:rsidRPr="00B64F86">
        <w:rPr>
          <w:rtl/>
        </w:rPr>
        <w:t>وفيات للأطفال في العام. ويتم الإشراف على 99</w:t>
      </w:r>
      <w:r>
        <w:rPr>
          <w:rFonts w:hint="cs"/>
          <w:rtl/>
        </w:rPr>
        <w:t xml:space="preserve"> في المائة</w:t>
      </w:r>
      <w:r w:rsidRPr="00B64F86">
        <w:rPr>
          <w:rtl/>
        </w:rPr>
        <w:t xml:space="preserve"> من حالات الولادة بحضور مختصين ماهرين. ومن جهة أخرى فإن وفيات الأمهات بسبب </w:t>
      </w:r>
      <w:r>
        <w:rPr>
          <w:rtl/>
        </w:rPr>
        <w:t>الحمل والولادة والنفاس بلغ 0.01</w:t>
      </w:r>
      <w:r>
        <w:rPr>
          <w:rFonts w:hint="cs"/>
          <w:rtl/>
        </w:rPr>
        <w:t> </w:t>
      </w:r>
      <w:r w:rsidRPr="00B64F86">
        <w:rPr>
          <w:rtl/>
        </w:rPr>
        <w:t>لكل 100</w:t>
      </w:r>
      <w:r w:rsidRPr="00B64F86">
        <w:rPr>
          <w:rFonts w:hint="cs"/>
          <w:rtl/>
        </w:rPr>
        <w:t xml:space="preserve"> ألف</w:t>
      </w:r>
      <w:r w:rsidRPr="00B64F86">
        <w:rPr>
          <w:rtl/>
        </w:rPr>
        <w:t xml:space="preserve"> امرأة في عمر الإنجاب.</w:t>
      </w:r>
    </w:p>
    <w:p w:rsidR="009E094D" w:rsidRDefault="009E094D" w:rsidP="009E094D">
      <w:pPr>
        <w:pStyle w:val="SingleTxt"/>
        <w:rPr>
          <w:rFonts w:hint="cs"/>
          <w:rtl/>
        </w:rPr>
      </w:pPr>
      <w:r>
        <w:rPr>
          <w:rFonts w:hint="cs"/>
          <w:rtl/>
        </w:rPr>
        <w:tab/>
      </w:r>
      <w:r w:rsidRPr="000207CF">
        <w:rPr>
          <w:rtl/>
        </w:rPr>
        <w:t>لقد عملت المؤسسات الصحية في الدولة؛ والمتمثلة في وزارة الصحة وتشاركها الهيئة العامة للخدمات الصحية لإمارة أبو</w:t>
      </w:r>
      <w:r>
        <w:rPr>
          <w:rFonts w:hint="cs"/>
          <w:rtl/>
        </w:rPr>
        <w:t xml:space="preserve"> </w:t>
      </w:r>
      <w:r w:rsidRPr="000207CF">
        <w:rPr>
          <w:rtl/>
        </w:rPr>
        <w:t>ظبي، ودائرة الصحة والخدمات الطبية في دبي، والخدمات الطبية في القوات المسلحة، والخدمات الطبية في شركات البترول</w:t>
      </w:r>
      <w:r>
        <w:rPr>
          <w:rFonts w:hint="cs"/>
          <w:rtl/>
        </w:rPr>
        <w:t>،</w:t>
      </w:r>
      <w:r w:rsidRPr="000207CF">
        <w:rPr>
          <w:rtl/>
        </w:rPr>
        <w:t xml:space="preserve"> إلى جانب المؤسسات الصحية في القطاع الخاص، على توسيع قاعدة خدمات</w:t>
      </w:r>
      <w:r>
        <w:rPr>
          <w:rtl/>
        </w:rPr>
        <w:t xml:space="preserve">ها لتصل </w:t>
      </w:r>
      <w:r>
        <w:rPr>
          <w:rFonts w:hint="cs"/>
          <w:rtl/>
        </w:rPr>
        <w:t xml:space="preserve">إلى </w:t>
      </w:r>
      <w:r w:rsidRPr="000207CF">
        <w:rPr>
          <w:rtl/>
        </w:rPr>
        <w:t xml:space="preserve">كل أرجاء الدولة مرتكزة على مفهوم الرعاية الصحية كمدخل أساسي لخدمات صحية متميزة من رعاية علاجية شاملة ووقائية </w:t>
      </w:r>
      <w:r w:rsidRPr="000207CF">
        <w:rPr>
          <w:rFonts w:hint="cs"/>
          <w:rtl/>
        </w:rPr>
        <w:t>وتعزيزيه</w:t>
      </w:r>
      <w:r w:rsidRPr="000207CF">
        <w:rPr>
          <w:rtl/>
        </w:rPr>
        <w:t xml:space="preserve"> وتأهيلي</w:t>
      </w:r>
      <w:r w:rsidRPr="000207CF">
        <w:rPr>
          <w:rFonts w:hint="cs"/>
          <w:rtl/>
        </w:rPr>
        <w:t>ه</w:t>
      </w:r>
      <w:r w:rsidRPr="000207CF">
        <w:rPr>
          <w:rtl/>
        </w:rPr>
        <w:t xml:space="preserve">. </w:t>
      </w:r>
    </w:p>
    <w:p w:rsidR="009E094D" w:rsidRPr="000207CF" w:rsidRDefault="009E094D" w:rsidP="009E094D">
      <w:pPr>
        <w:pStyle w:val="SingleTxt"/>
        <w:rPr>
          <w:rtl/>
        </w:rPr>
      </w:pPr>
      <w:r>
        <w:rPr>
          <w:rFonts w:hint="cs"/>
          <w:rtl/>
        </w:rPr>
        <w:tab/>
      </w:r>
      <w:r>
        <w:rPr>
          <w:rtl/>
        </w:rPr>
        <w:t>وعليه فإن الملامح ال</w:t>
      </w:r>
      <w:r>
        <w:rPr>
          <w:rFonts w:hint="cs"/>
          <w:rtl/>
        </w:rPr>
        <w:t>ا</w:t>
      </w:r>
      <w:r w:rsidRPr="000207CF">
        <w:rPr>
          <w:rtl/>
        </w:rPr>
        <w:t>ستراتيجية الصحية في الدولة تقوم على:</w:t>
      </w:r>
    </w:p>
    <w:p w:rsidR="009E094D" w:rsidRPr="000207CF" w:rsidRDefault="009E094D" w:rsidP="009E09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0207CF">
        <w:rPr>
          <w:rtl/>
        </w:rPr>
        <w:t>توفير رعاية صحية شاملة بمستوياتها ال</w:t>
      </w:r>
      <w:r>
        <w:rPr>
          <w:rtl/>
        </w:rPr>
        <w:t>أولية والتخصصية لكل سكان الدولة</w:t>
      </w:r>
      <w:r>
        <w:rPr>
          <w:rFonts w:hint="cs"/>
          <w:rtl/>
        </w:rPr>
        <w:t>؛</w:t>
      </w:r>
    </w:p>
    <w:p w:rsidR="009E094D" w:rsidRPr="000207CF" w:rsidRDefault="009E094D" w:rsidP="009E09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0207CF">
        <w:rPr>
          <w:rtl/>
        </w:rPr>
        <w:t>رفع معدل العمر المأمول من خلال خفض م</w:t>
      </w:r>
      <w:r>
        <w:rPr>
          <w:rtl/>
        </w:rPr>
        <w:t>عدلات الوفيات والإصابة بالأمراض</w:t>
      </w:r>
      <w:r>
        <w:rPr>
          <w:rFonts w:hint="cs"/>
          <w:rtl/>
        </w:rPr>
        <w:t> </w:t>
      </w:r>
      <w:r>
        <w:rPr>
          <w:rtl/>
        </w:rPr>
        <w:t>المختلفة</w:t>
      </w:r>
      <w:r>
        <w:rPr>
          <w:rFonts w:hint="cs"/>
          <w:rtl/>
        </w:rPr>
        <w:t>؛</w:t>
      </w:r>
    </w:p>
    <w:p w:rsidR="009E094D" w:rsidRPr="000207CF" w:rsidRDefault="009E094D" w:rsidP="009E09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0207CF">
        <w:rPr>
          <w:rtl/>
        </w:rPr>
        <w:t>المضي في استئصال الأمراض السارية خاصة أمراض الطفولة المستهدفة بالبرنامج الوطني للتح</w:t>
      </w:r>
      <w:r>
        <w:rPr>
          <w:rtl/>
        </w:rPr>
        <w:t>صين والأمراض الوافدة والمستحدثة</w:t>
      </w:r>
      <w:r>
        <w:rPr>
          <w:rFonts w:hint="cs"/>
          <w:rtl/>
        </w:rPr>
        <w:t>؛</w:t>
      </w:r>
    </w:p>
    <w:p w:rsidR="009E094D" w:rsidRPr="000207CF" w:rsidRDefault="009E094D" w:rsidP="009E09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0207CF">
        <w:rPr>
          <w:rtl/>
        </w:rPr>
        <w:t>الاكتشاف المبكر</w:t>
      </w:r>
      <w:r>
        <w:rPr>
          <w:rtl/>
        </w:rPr>
        <w:t xml:space="preserve"> والعلاج الأمثل للأمراض المزمنة</w:t>
      </w:r>
      <w:r>
        <w:rPr>
          <w:rFonts w:hint="cs"/>
          <w:rtl/>
        </w:rPr>
        <w:t>؛</w:t>
      </w:r>
    </w:p>
    <w:p w:rsidR="009E094D" w:rsidRPr="000207CF" w:rsidRDefault="009E094D" w:rsidP="009E09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0207CF">
        <w:rPr>
          <w:rtl/>
        </w:rPr>
        <w:t>تخصيص برامج موجهة تستهدف شرائح سكانية تكتسب أهمية اقتصادية واجتماعية وخاصة الأمهات والأطفال وطلبة المدارس والشباب إلى جانب المسنين و</w:t>
      </w:r>
      <w:r>
        <w:rPr>
          <w:rtl/>
        </w:rPr>
        <w:t>ذوي الاحتياجات الخاصة والمهنيين</w:t>
      </w:r>
      <w:r>
        <w:rPr>
          <w:rFonts w:hint="cs"/>
          <w:rtl/>
        </w:rPr>
        <w:t>؛</w:t>
      </w:r>
    </w:p>
    <w:p w:rsidR="009E094D" w:rsidRPr="000207CF" w:rsidRDefault="009E094D" w:rsidP="009E09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207CF">
        <w:rPr>
          <w:rtl/>
        </w:rPr>
        <w:t>توفير جهاز فني موحد للمعلومات والبيانات لتخطيط ومتابعة وتقييم الأداء الصحي في الدولة، إلى جانب المساهمة في برنامج القوى البشرية العاملة وتدريب</w:t>
      </w:r>
      <w:r>
        <w:rPr>
          <w:rtl/>
        </w:rPr>
        <w:t>ها في معاهد فنية وإدارية متخصصة</w:t>
      </w:r>
      <w:r>
        <w:rPr>
          <w:rFonts w:hint="cs"/>
          <w:rtl/>
        </w:rPr>
        <w:t>؛</w:t>
      </w:r>
    </w:p>
    <w:p w:rsidR="009E094D" w:rsidRPr="000207CF" w:rsidRDefault="009E094D" w:rsidP="009E09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0207CF">
        <w:rPr>
          <w:rtl/>
        </w:rPr>
        <w:t>إنشاء المراكز التخصصية والوحدات التشخيصية العلاجية؛ مثل وحدات جراحات القلب المفتوح، و</w:t>
      </w:r>
      <w:r>
        <w:rPr>
          <w:rFonts w:hint="cs"/>
          <w:rtl/>
        </w:rPr>
        <w:t>و</w:t>
      </w:r>
      <w:r w:rsidRPr="000207CF">
        <w:rPr>
          <w:rtl/>
        </w:rPr>
        <w:t>حدة جراحة وزراعة الأعضاء، و</w:t>
      </w:r>
      <w:r>
        <w:rPr>
          <w:rFonts w:hint="cs"/>
          <w:rtl/>
        </w:rPr>
        <w:t>و</w:t>
      </w:r>
      <w:r w:rsidRPr="000207CF">
        <w:rPr>
          <w:rtl/>
        </w:rPr>
        <w:t>حدات تفتيت حصوات الكلى بدون جراحة باستخدام تقنية الموجات التصادمية، و</w:t>
      </w:r>
      <w:r>
        <w:rPr>
          <w:rFonts w:hint="cs"/>
          <w:rtl/>
        </w:rPr>
        <w:t>و</w:t>
      </w:r>
      <w:r w:rsidRPr="000207CF">
        <w:rPr>
          <w:rtl/>
        </w:rPr>
        <w:t>حدات فحص القلب والشرايين بالقسطرة، وحدات الاستسقاء ال</w:t>
      </w:r>
      <w:r>
        <w:rPr>
          <w:rtl/>
        </w:rPr>
        <w:t>دموي لمرضى الفشل الكلوي النهائي</w:t>
      </w:r>
      <w:r>
        <w:rPr>
          <w:rFonts w:hint="cs"/>
          <w:rtl/>
        </w:rPr>
        <w:t> </w:t>
      </w:r>
      <w:r>
        <w:rPr>
          <w:rtl/>
        </w:rPr>
        <w:t>المزمن</w:t>
      </w:r>
      <w:r>
        <w:rPr>
          <w:rFonts w:hint="cs"/>
          <w:rtl/>
        </w:rPr>
        <w:t>؛</w:t>
      </w:r>
    </w:p>
    <w:p w:rsidR="009E094D" w:rsidRPr="000207CF" w:rsidRDefault="009E094D" w:rsidP="009E09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0207CF">
        <w:rPr>
          <w:rtl/>
        </w:rPr>
        <w:t>إعداد استراتيجيات صحية ووضع ضوابط ومواصفات دقيقة للمنشآت الصحية وتزويدها بأحدث المعدات والأجهزة ذات التقنية العالية الجودة لتواك</w:t>
      </w:r>
      <w:r>
        <w:rPr>
          <w:rtl/>
        </w:rPr>
        <w:t>ب تطورات العصر ومنجزاته العلمية</w:t>
      </w:r>
      <w:r>
        <w:rPr>
          <w:rFonts w:hint="cs"/>
          <w:rtl/>
        </w:rPr>
        <w:t>؛</w:t>
      </w:r>
    </w:p>
    <w:p w:rsidR="009E094D" w:rsidRPr="000207CF" w:rsidRDefault="009E094D" w:rsidP="009E09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0207CF">
        <w:rPr>
          <w:rtl/>
        </w:rPr>
        <w:t>الاهتمام بالبرامج الوقائية والتعزيزي</w:t>
      </w:r>
      <w:r>
        <w:rPr>
          <w:rFonts w:hint="cs"/>
          <w:rtl/>
        </w:rPr>
        <w:t>ة</w:t>
      </w:r>
      <w:r w:rsidRPr="000207CF">
        <w:rPr>
          <w:rtl/>
        </w:rPr>
        <w:t xml:space="preserve"> من خلال تطوير الاستراتيجيات الموجهة </w:t>
      </w:r>
      <w:r>
        <w:rPr>
          <w:rFonts w:hint="cs"/>
          <w:rtl/>
        </w:rPr>
        <w:t xml:space="preserve">إلى </w:t>
      </w:r>
      <w:r w:rsidRPr="000207CF">
        <w:rPr>
          <w:rtl/>
        </w:rPr>
        <w:t xml:space="preserve">مكافحة الأمراض الوبائية والسارية إلى جانب تلك الموجهة </w:t>
      </w:r>
      <w:r>
        <w:rPr>
          <w:rFonts w:hint="cs"/>
          <w:rtl/>
        </w:rPr>
        <w:t xml:space="preserve">إلى </w:t>
      </w:r>
      <w:r w:rsidRPr="000207CF">
        <w:rPr>
          <w:rtl/>
        </w:rPr>
        <w:t>شرائح محددة في المجتمع كالأطفال والأمهات وطلاب المدارس.</w:t>
      </w:r>
    </w:p>
    <w:p w:rsidR="009E094D" w:rsidRDefault="009E094D" w:rsidP="009E094D">
      <w:pPr>
        <w:pStyle w:val="SingleTxt"/>
        <w:rPr>
          <w:rFonts w:hint="cs"/>
          <w:rtl/>
        </w:rPr>
      </w:pPr>
      <w:r>
        <w:rPr>
          <w:rFonts w:hint="cs"/>
          <w:rtl/>
        </w:rPr>
        <w:tab/>
      </w:r>
      <w:r w:rsidRPr="000207CF">
        <w:rPr>
          <w:rtl/>
        </w:rPr>
        <w:t>ولا</w:t>
      </w:r>
      <w:r>
        <w:rPr>
          <w:rFonts w:hint="cs"/>
          <w:rtl/>
        </w:rPr>
        <w:t xml:space="preserve"> </w:t>
      </w:r>
      <w:r w:rsidRPr="000207CF">
        <w:rPr>
          <w:rtl/>
        </w:rPr>
        <w:t>بد من الإشارة هنا إلى أن وزارة الصحة في الدولة توفر خدمات رعاية الأمومة والطفـولة، يتم من خلالها متابعة السيدات الحوامل من خلال مراكز ووحدات الأمومة والطفولة بالمراكز الصحية الأولية، بجانب المؤسسات الصحية والمستشفيات العامة والمتخصصة في أمراض النساء والتوليد</w:t>
      </w:r>
      <w:r>
        <w:rPr>
          <w:rFonts w:hint="cs"/>
          <w:rtl/>
        </w:rPr>
        <w:t>.</w:t>
      </w:r>
      <w:r w:rsidRPr="000207CF">
        <w:rPr>
          <w:rtl/>
        </w:rPr>
        <w:t xml:space="preserve"> </w:t>
      </w:r>
      <w:r>
        <w:rPr>
          <w:rFonts w:hint="cs"/>
          <w:rtl/>
        </w:rPr>
        <w:t>إذ</w:t>
      </w:r>
      <w:r w:rsidRPr="000207CF">
        <w:rPr>
          <w:rtl/>
        </w:rPr>
        <w:t xml:space="preserve"> يتم متابعة الحوامل منذ بداية الحمل وحتى الشهر الثامن، ثم تحول بعد ذلك إلى المستشفى الذي ستتم فيه الولادة</w:t>
      </w:r>
      <w:r>
        <w:rPr>
          <w:rFonts w:hint="cs"/>
          <w:rtl/>
        </w:rPr>
        <w:t>.</w:t>
      </w:r>
      <w:r w:rsidRPr="000207CF">
        <w:rPr>
          <w:rtl/>
        </w:rPr>
        <w:t xml:space="preserve"> وتقوم طبيبات الرعاية بتحويل المرأة الحامل فوراً في حالة ظهور أي ظواهر غير طبيعية</w:t>
      </w:r>
      <w:r>
        <w:rPr>
          <w:rFonts w:hint="cs"/>
          <w:rtl/>
        </w:rPr>
        <w:t>،</w:t>
      </w:r>
      <w:r w:rsidRPr="000207CF">
        <w:rPr>
          <w:rtl/>
        </w:rPr>
        <w:t xml:space="preserve"> وفي حالات الحمل ذات الخطورة العالية إلى المستشفيات المتخصصة لم</w:t>
      </w:r>
      <w:r>
        <w:rPr>
          <w:rtl/>
        </w:rPr>
        <w:t>تابعة الحمل تحت إشراف طبي مستمر</w:t>
      </w:r>
      <w:r>
        <w:rPr>
          <w:rFonts w:hint="cs"/>
          <w:rtl/>
        </w:rPr>
        <w:t>.</w:t>
      </w:r>
      <w:r w:rsidRPr="000207CF">
        <w:rPr>
          <w:rtl/>
        </w:rPr>
        <w:t xml:space="preserve"> وفي هذا الإطار تشير إحصائيات وزارة الصحة إلى أن نسبة الولادة التي تجري تحت إشراف موظفي الصحة بلغت 100</w:t>
      </w:r>
      <w:r>
        <w:rPr>
          <w:rFonts w:hint="cs"/>
          <w:rtl/>
        </w:rPr>
        <w:t xml:space="preserve"> في المائة</w:t>
      </w:r>
      <w:r w:rsidRPr="000207CF">
        <w:rPr>
          <w:rtl/>
        </w:rPr>
        <w:t xml:space="preserve"> من</w:t>
      </w:r>
      <w:r>
        <w:rPr>
          <w:rtl/>
        </w:rPr>
        <w:t>ذ عام 1993 وحتى الآن، وهذا ما ت</w:t>
      </w:r>
      <w:r>
        <w:rPr>
          <w:rFonts w:hint="cs"/>
          <w:rtl/>
        </w:rPr>
        <w:t>ؤ</w:t>
      </w:r>
      <w:r w:rsidRPr="000207CF">
        <w:rPr>
          <w:rtl/>
        </w:rPr>
        <w:t xml:space="preserve">كد عليه التقارير الدولية من تقدم دولة الإمارات في مجال الرعاية الصحية التي تقدمها للمرأة. </w:t>
      </w:r>
    </w:p>
    <w:p w:rsidR="009E094D" w:rsidRPr="000207CF" w:rsidRDefault="009E094D" w:rsidP="009E094D">
      <w:pPr>
        <w:pStyle w:val="SingleTxt"/>
        <w:rPr>
          <w:rtl/>
        </w:rPr>
      </w:pPr>
      <w:r>
        <w:rPr>
          <w:rFonts w:hint="cs"/>
          <w:rtl/>
        </w:rPr>
        <w:tab/>
      </w:r>
      <w:r w:rsidRPr="000207CF">
        <w:rPr>
          <w:rtl/>
        </w:rPr>
        <w:t>إن المؤسسات الصحية بدولة الإمارات العربية المتحدة وضعت مجموعة من الخدمات التي من شأنها الحفاظ على صحة المرأة الحامل منها:</w:t>
      </w:r>
    </w:p>
    <w:p w:rsidR="009E094D" w:rsidRPr="000207CF" w:rsidRDefault="009E094D" w:rsidP="009E09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0207CF">
        <w:rPr>
          <w:rtl/>
        </w:rPr>
        <w:t xml:space="preserve">الكشف الطبي الشامل، ويشمل قياس </w:t>
      </w:r>
      <w:r>
        <w:rPr>
          <w:rtl/>
        </w:rPr>
        <w:t>الوزن والطول والكشف على الأسنان</w:t>
      </w:r>
      <w:r>
        <w:rPr>
          <w:rFonts w:hint="cs"/>
          <w:rtl/>
        </w:rPr>
        <w:t>؛</w:t>
      </w:r>
    </w:p>
    <w:p w:rsidR="009E094D" w:rsidRPr="000207CF" w:rsidRDefault="009E094D" w:rsidP="009E09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0207CF">
        <w:rPr>
          <w:rtl/>
        </w:rPr>
        <w:t>الفحوصات المعملية (</w:t>
      </w:r>
      <w:r>
        <w:rPr>
          <w:rFonts w:hint="cs"/>
          <w:rtl/>
        </w:rPr>
        <w:t>فحص ال</w:t>
      </w:r>
      <w:r w:rsidRPr="000207CF">
        <w:rPr>
          <w:rtl/>
        </w:rPr>
        <w:t>بول</w:t>
      </w:r>
      <w:r>
        <w:rPr>
          <w:rFonts w:hint="cs"/>
          <w:rtl/>
        </w:rPr>
        <w:t>:</w:t>
      </w:r>
      <w:r>
        <w:rPr>
          <w:rtl/>
        </w:rPr>
        <w:t xml:space="preserve"> </w:t>
      </w:r>
      <w:r>
        <w:rPr>
          <w:rFonts w:hint="cs"/>
          <w:rtl/>
        </w:rPr>
        <w:t>ا</w:t>
      </w:r>
      <w:r>
        <w:rPr>
          <w:rtl/>
        </w:rPr>
        <w:t>لسكر والزلال</w:t>
      </w:r>
      <w:r>
        <w:rPr>
          <w:rFonts w:hint="cs"/>
          <w:rtl/>
        </w:rPr>
        <w:t>؛</w:t>
      </w:r>
      <w:r w:rsidRPr="000207CF">
        <w:rPr>
          <w:rtl/>
        </w:rPr>
        <w:t xml:space="preserve"> </w:t>
      </w:r>
      <w:r>
        <w:rPr>
          <w:rFonts w:hint="cs"/>
          <w:rtl/>
        </w:rPr>
        <w:t xml:space="preserve">وفحص </w:t>
      </w:r>
      <w:r>
        <w:rPr>
          <w:rtl/>
        </w:rPr>
        <w:t xml:space="preserve">الدم: </w:t>
      </w:r>
      <w:r>
        <w:rPr>
          <w:rFonts w:hint="cs"/>
          <w:rtl/>
        </w:rPr>
        <w:t>ا</w:t>
      </w:r>
      <w:r w:rsidRPr="000207CF">
        <w:rPr>
          <w:rtl/>
        </w:rPr>
        <w:t>لهيموجلوبين، عامل الريزوس والالتهاب الكبدي ب</w:t>
      </w:r>
      <w:r>
        <w:rPr>
          <w:rFonts w:hint="cs"/>
          <w:rtl/>
        </w:rPr>
        <w:t>؛</w:t>
      </w:r>
      <w:r w:rsidRPr="000207CF">
        <w:rPr>
          <w:rtl/>
        </w:rPr>
        <w:t xml:space="preserve"> </w:t>
      </w:r>
      <w:r>
        <w:rPr>
          <w:rFonts w:hint="cs"/>
          <w:rtl/>
        </w:rPr>
        <w:t>و</w:t>
      </w:r>
      <w:r>
        <w:rPr>
          <w:rtl/>
        </w:rPr>
        <w:t>فحص الدم الكامل</w:t>
      </w:r>
      <w:r>
        <w:rPr>
          <w:rFonts w:hint="cs"/>
          <w:rtl/>
        </w:rPr>
        <w:t>:</w:t>
      </w:r>
      <w:r>
        <w:rPr>
          <w:rtl/>
        </w:rPr>
        <w:t xml:space="preserve"> الإيدز)</w:t>
      </w:r>
      <w:r>
        <w:rPr>
          <w:rFonts w:hint="cs"/>
          <w:rtl/>
        </w:rPr>
        <w:t>؛</w:t>
      </w:r>
    </w:p>
    <w:p w:rsidR="009E094D" w:rsidRPr="000207CF" w:rsidRDefault="009E094D" w:rsidP="009E09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207CF">
        <w:rPr>
          <w:rtl/>
        </w:rPr>
        <w:t xml:space="preserve">التأكد من سلامة </w:t>
      </w:r>
      <w:r>
        <w:rPr>
          <w:rtl/>
        </w:rPr>
        <w:t>الجنين ونموه الطبيعي داخل الرحم</w:t>
      </w:r>
      <w:r w:rsidRPr="000207CF">
        <w:rPr>
          <w:rtl/>
        </w:rPr>
        <w:t xml:space="preserve"> (عن طريق الأشعة التلفزيون</w:t>
      </w:r>
      <w:r>
        <w:rPr>
          <w:rtl/>
        </w:rPr>
        <w:t>ية للرحم، سماع دقات قلب الجنين)</w:t>
      </w:r>
      <w:r>
        <w:rPr>
          <w:rFonts w:hint="cs"/>
          <w:rtl/>
        </w:rPr>
        <w:t>؛</w:t>
      </w:r>
    </w:p>
    <w:p w:rsidR="009E094D" w:rsidRPr="000207CF" w:rsidRDefault="009E094D" w:rsidP="009E09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Pr="000207CF">
        <w:rPr>
          <w:rtl/>
        </w:rPr>
        <w:t>التحضير للرضاعة الطبيعية عن طريق تقديم التوعية الصحية ال</w:t>
      </w:r>
      <w:r>
        <w:rPr>
          <w:rtl/>
        </w:rPr>
        <w:t>لازمة</w:t>
      </w:r>
      <w:r>
        <w:rPr>
          <w:rFonts w:hint="cs"/>
          <w:rtl/>
        </w:rPr>
        <w:t>؛</w:t>
      </w:r>
    </w:p>
    <w:p w:rsidR="009E094D" w:rsidRPr="000207CF" w:rsidRDefault="009E094D" w:rsidP="009E09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Pr="000207CF">
        <w:rPr>
          <w:rtl/>
        </w:rPr>
        <w:t>تقديم العلاج اللازم لبعض الحالات البسيطة، بالإضافة إلى الفيتامينات والأملاح المعدنية.</w:t>
      </w:r>
    </w:p>
    <w:p w:rsidR="009E094D" w:rsidRPr="000207CF" w:rsidRDefault="009E094D" w:rsidP="009E094D">
      <w:pPr>
        <w:pStyle w:val="SingleTxt"/>
        <w:rPr>
          <w:rtl/>
        </w:rPr>
      </w:pPr>
      <w:r>
        <w:rPr>
          <w:rFonts w:hint="cs"/>
          <w:rtl/>
        </w:rPr>
        <w:tab/>
      </w:r>
      <w:r w:rsidRPr="000207CF">
        <w:rPr>
          <w:rtl/>
        </w:rPr>
        <w:t>ولا تقتصر رعاية الأم على فترة الحمل ولكن تمتد إلى فترة ما بعد الولادة، حيث تقوم الأم بمراجعة المركز الصحي للتأكد من عدم وجود مضاعفات تتعلق بالولادة</w:t>
      </w:r>
      <w:r>
        <w:rPr>
          <w:rFonts w:hint="cs"/>
          <w:rtl/>
        </w:rPr>
        <w:t>،</w:t>
      </w:r>
      <w:r w:rsidRPr="000207CF">
        <w:rPr>
          <w:rtl/>
        </w:rPr>
        <w:t xml:space="preserve"> وأيضاً لدعم وتشجيع الرضاعة الطبيعية، بالإضافة إلى الرعاية المقدمة للمولود.</w:t>
      </w:r>
    </w:p>
    <w:p w:rsidR="00585941" w:rsidRPr="00585941" w:rsidRDefault="00585941" w:rsidP="00585941">
      <w:pPr>
        <w:pStyle w:val="SingleTxt"/>
        <w:spacing w:after="0" w:line="120" w:lineRule="exact"/>
        <w:rPr>
          <w:rFonts w:hint="cs"/>
          <w:b/>
          <w:bCs/>
          <w:sz w:val="10"/>
          <w:rtl/>
        </w:rPr>
      </w:pPr>
    </w:p>
    <w:p w:rsidR="009E094D" w:rsidRPr="000207CF" w:rsidRDefault="009E094D" w:rsidP="009E094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0207CF">
        <w:rPr>
          <w:rtl/>
        </w:rPr>
        <w:t>ثالثا</w:t>
      </w:r>
      <w:r>
        <w:rPr>
          <w:rFonts w:hint="cs"/>
          <w:rtl/>
        </w:rPr>
        <w:t xml:space="preserve"> -</w:t>
      </w:r>
      <w:r>
        <w:rPr>
          <w:rFonts w:hint="cs"/>
          <w:rtl/>
        </w:rPr>
        <w:tab/>
      </w:r>
      <w:r w:rsidRPr="000207CF">
        <w:rPr>
          <w:rtl/>
        </w:rPr>
        <w:t>المشاركة الاقتصادية</w:t>
      </w:r>
    </w:p>
    <w:p w:rsidR="009E094D" w:rsidRDefault="009E094D" w:rsidP="009E094D">
      <w:pPr>
        <w:pStyle w:val="SingleTxt"/>
        <w:rPr>
          <w:rFonts w:hint="cs"/>
          <w:rtl/>
        </w:rPr>
      </w:pPr>
      <w:r>
        <w:rPr>
          <w:rFonts w:hint="cs"/>
          <w:rtl/>
        </w:rPr>
        <w:tab/>
      </w:r>
      <w:r w:rsidRPr="000207CF">
        <w:rPr>
          <w:rtl/>
        </w:rPr>
        <w:t>إن تقييم تجربة المرأة الإماراتية في مجال المشاركة الاقتصادية، تتطلب منّا التذكير بمعطيين اثنين يقوم عليهما اقتصاد دولة الإمارات العربية المتحدة و</w:t>
      </w:r>
      <w:r>
        <w:rPr>
          <w:rFonts w:hint="cs"/>
          <w:rtl/>
        </w:rPr>
        <w:t>ي</w:t>
      </w:r>
      <w:r>
        <w:rPr>
          <w:rtl/>
        </w:rPr>
        <w:t>رتبط</w:t>
      </w:r>
      <w:r w:rsidRPr="000207CF">
        <w:rPr>
          <w:rtl/>
        </w:rPr>
        <w:t>ان بشكل كبير بتحليل وتقييم هذه التجربة</w:t>
      </w:r>
      <w:r>
        <w:rPr>
          <w:rFonts w:hint="cs"/>
          <w:rtl/>
        </w:rPr>
        <w:t>.</w:t>
      </w:r>
      <w:r w:rsidRPr="000207CF">
        <w:rPr>
          <w:rFonts w:hint="cs"/>
          <w:rtl/>
        </w:rPr>
        <w:t xml:space="preserve"> </w:t>
      </w:r>
      <w:r w:rsidRPr="000207CF">
        <w:rPr>
          <w:rtl/>
        </w:rPr>
        <w:t xml:space="preserve">وفي هذا الإطار تشير آخر الإحصائيات المنشورة عن وزارة الاقتصاد إلى ارتفاع عدد الإناث المواطنات (15 سنة فأكثر) في قوة العمل من 729 </w:t>
      </w:r>
      <w:r>
        <w:rPr>
          <w:rFonts w:hint="cs"/>
          <w:rtl/>
        </w:rPr>
        <w:t xml:space="preserve">15 </w:t>
      </w:r>
      <w:r w:rsidRPr="000207CF">
        <w:rPr>
          <w:rtl/>
        </w:rPr>
        <w:t xml:space="preserve">عام 1995 إلى 000 </w:t>
      </w:r>
      <w:r>
        <w:rPr>
          <w:rFonts w:hint="cs"/>
          <w:rtl/>
        </w:rPr>
        <w:t xml:space="preserve">49 </w:t>
      </w:r>
      <w:r w:rsidRPr="000207CF">
        <w:rPr>
          <w:rtl/>
        </w:rPr>
        <w:t>عام 2006؛ أي شكلت 22</w:t>
      </w:r>
      <w:r>
        <w:rPr>
          <w:rFonts w:hint="cs"/>
          <w:rtl/>
        </w:rPr>
        <w:t xml:space="preserve"> في المائة </w:t>
      </w:r>
      <w:r w:rsidRPr="000207CF">
        <w:rPr>
          <w:rtl/>
        </w:rPr>
        <w:t>من إجمالي القوة العاملة المواطنة عام 2006</w:t>
      </w:r>
      <w:r>
        <w:rPr>
          <w:rFonts w:hint="cs"/>
          <w:rtl/>
        </w:rPr>
        <w:t>.</w:t>
      </w:r>
      <w:r w:rsidRPr="000207CF">
        <w:rPr>
          <w:rtl/>
        </w:rPr>
        <w:t xml:space="preserve"> كما ارتفعت نسبة مساهمة السكان الإناث المواطنات في إجمالي القوة العاملة المواطنة من </w:t>
      </w:r>
      <w:r>
        <w:rPr>
          <w:rFonts w:hint="cs"/>
          <w:rtl/>
        </w:rPr>
        <w:t xml:space="preserve">5.4 في المائة </w:t>
      </w:r>
      <w:r w:rsidRPr="000207CF">
        <w:rPr>
          <w:rtl/>
        </w:rPr>
        <w:t xml:space="preserve">عام 1995 إلى </w:t>
      </w:r>
      <w:r>
        <w:rPr>
          <w:rFonts w:hint="cs"/>
          <w:rtl/>
        </w:rPr>
        <w:t>11.8 في المائة</w:t>
      </w:r>
      <w:r w:rsidRPr="000207CF">
        <w:rPr>
          <w:rtl/>
        </w:rPr>
        <w:t xml:space="preserve"> عام 2006.</w:t>
      </w:r>
    </w:p>
    <w:p w:rsidR="009E094D" w:rsidRPr="00F97F5C" w:rsidRDefault="009E094D" w:rsidP="009E094D">
      <w:pPr>
        <w:pStyle w:val="SingleTxt"/>
        <w:spacing w:after="0" w:line="120" w:lineRule="exact"/>
        <w:rPr>
          <w:rFonts w:hint="cs"/>
          <w:sz w:val="12"/>
          <w:rtl/>
        </w:rPr>
      </w:pPr>
    </w:p>
    <w:p w:rsidR="009E094D" w:rsidRDefault="009E094D" w:rsidP="009E094D">
      <w:pPr>
        <w:pStyle w:val="SingleTxt"/>
        <w:spacing w:line="360" w:lineRule="exact"/>
        <w:rPr>
          <w:rFonts w:hint="cs"/>
          <w:rtl/>
        </w:rPr>
      </w:pPr>
      <w:r>
        <w:rPr>
          <w:rFonts w:hint="cs"/>
          <w:rtl/>
        </w:rPr>
        <w:t>ال</w:t>
      </w:r>
      <w:r>
        <w:rPr>
          <w:rtl/>
        </w:rPr>
        <w:t xml:space="preserve">جدول </w:t>
      </w:r>
      <w:r>
        <w:rPr>
          <w:rFonts w:hint="cs"/>
          <w:rtl/>
        </w:rPr>
        <w:t>3</w:t>
      </w:r>
    </w:p>
    <w:p w:rsidR="009E094D" w:rsidRPr="00F97F5C" w:rsidRDefault="009E094D" w:rsidP="009E094D">
      <w:pPr>
        <w:pStyle w:val="SingleTxt"/>
        <w:spacing w:line="360" w:lineRule="exact"/>
        <w:rPr>
          <w:rFonts w:hint="cs"/>
          <w:sz w:val="12"/>
          <w:rtl/>
        </w:rPr>
      </w:pPr>
      <w:r>
        <w:rPr>
          <w:rFonts w:hint="cs"/>
          <w:b/>
          <w:bCs/>
          <w:rtl/>
        </w:rPr>
        <w:t>ال</w:t>
      </w:r>
      <w:r w:rsidRPr="00F15CDE">
        <w:rPr>
          <w:b/>
          <w:bCs/>
          <w:rtl/>
        </w:rPr>
        <w:t xml:space="preserve">توزيع </w:t>
      </w:r>
      <w:r>
        <w:rPr>
          <w:rFonts w:hint="cs"/>
          <w:b/>
          <w:bCs/>
          <w:rtl/>
        </w:rPr>
        <w:t>النسبي للسكان (15 سنة فأكثر) حسب العلاقة بقوة العمل وفق نتائج</w:t>
      </w:r>
      <w:r>
        <w:rPr>
          <w:b/>
          <w:bCs/>
          <w:rtl/>
        </w:rPr>
        <w:br/>
      </w:r>
      <w:r>
        <w:rPr>
          <w:rFonts w:hint="cs"/>
          <w:b/>
          <w:bCs/>
          <w:rtl/>
        </w:rPr>
        <w:t>تعداد 2005</w:t>
      </w:r>
    </w:p>
    <w:p w:rsidR="009E094D" w:rsidRPr="001970D4" w:rsidRDefault="009E094D" w:rsidP="009E094D">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785"/>
        <w:gridCol w:w="618"/>
        <w:gridCol w:w="618"/>
        <w:gridCol w:w="531"/>
        <w:gridCol w:w="87"/>
        <w:gridCol w:w="618"/>
        <w:gridCol w:w="618"/>
        <w:gridCol w:w="558"/>
        <w:gridCol w:w="60"/>
        <w:gridCol w:w="579"/>
        <w:gridCol w:w="585"/>
        <w:gridCol w:w="663"/>
      </w:tblGrid>
      <w:tr w:rsidR="009E094D" w:rsidRPr="004172E6" w:rsidTr="009E094D">
        <w:tblPrEx>
          <w:tblCellMar>
            <w:top w:w="0" w:type="dxa"/>
            <w:bottom w:w="0" w:type="dxa"/>
          </w:tblCellMar>
        </w:tblPrEx>
        <w:trPr>
          <w:cantSplit/>
          <w:tblHeader/>
        </w:trPr>
        <w:tc>
          <w:tcPr>
            <w:tcW w:w="1785" w:type="dxa"/>
            <w:vMerge w:val="restart"/>
            <w:tcBorders>
              <w:top w:val="single" w:sz="4"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before="80" w:after="80" w:line="240" w:lineRule="exact"/>
              <w:ind w:right="140"/>
              <w:rPr>
                <w:rFonts w:hint="cs"/>
                <w:i/>
                <w:iCs/>
                <w:sz w:val="16"/>
                <w:szCs w:val="24"/>
                <w:rtl/>
              </w:rPr>
            </w:pPr>
            <w:r w:rsidRPr="004172E6">
              <w:rPr>
                <w:rFonts w:hint="cs"/>
                <w:i/>
                <w:iCs/>
                <w:sz w:val="16"/>
                <w:szCs w:val="24"/>
                <w:rtl/>
              </w:rPr>
              <w:t>العلاقة بقوة العمل</w:t>
            </w:r>
          </w:p>
        </w:tc>
        <w:tc>
          <w:tcPr>
            <w:tcW w:w="1854" w:type="dxa"/>
            <w:gridSpan w:val="4"/>
            <w:tcBorders>
              <w:top w:val="single" w:sz="4" w:space="0" w:color="auto"/>
              <w:bottom w:val="single" w:sz="4"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before="80" w:after="80" w:line="240" w:lineRule="exact"/>
              <w:ind w:right="144"/>
              <w:jc w:val="center"/>
              <w:rPr>
                <w:rFonts w:hint="cs"/>
                <w:i/>
                <w:iCs/>
                <w:sz w:val="16"/>
                <w:szCs w:val="24"/>
                <w:rtl/>
              </w:rPr>
            </w:pPr>
            <w:r w:rsidRPr="004172E6">
              <w:rPr>
                <w:rFonts w:hint="cs"/>
                <w:i/>
                <w:iCs/>
                <w:sz w:val="16"/>
                <w:szCs w:val="24"/>
                <w:rtl/>
              </w:rPr>
              <w:t>مواطنون</w:t>
            </w:r>
          </w:p>
        </w:tc>
        <w:tc>
          <w:tcPr>
            <w:tcW w:w="1854" w:type="dxa"/>
            <w:gridSpan w:val="4"/>
            <w:tcBorders>
              <w:top w:val="single" w:sz="4" w:space="0" w:color="auto"/>
              <w:bottom w:val="single" w:sz="4"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before="80" w:after="80" w:line="240" w:lineRule="exact"/>
              <w:ind w:right="144"/>
              <w:jc w:val="center"/>
              <w:rPr>
                <w:rFonts w:hint="cs"/>
                <w:i/>
                <w:iCs/>
                <w:sz w:val="16"/>
                <w:szCs w:val="24"/>
                <w:rtl/>
              </w:rPr>
            </w:pPr>
            <w:r w:rsidRPr="004172E6">
              <w:rPr>
                <w:rFonts w:hint="cs"/>
                <w:i/>
                <w:iCs/>
                <w:sz w:val="16"/>
                <w:szCs w:val="24"/>
                <w:rtl/>
              </w:rPr>
              <w:t>غير مواطنين</w:t>
            </w:r>
          </w:p>
        </w:tc>
        <w:tc>
          <w:tcPr>
            <w:tcW w:w="1827" w:type="dxa"/>
            <w:gridSpan w:val="3"/>
            <w:tcBorders>
              <w:top w:val="single" w:sz="4" w:space="0" w:color="auto"/>
              <w:bottom w:val="single" w:sz="4"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before="80" w:after="80" w:line="240" w:lineRule="exact"/>
              <w:ind w:right="144"/>
              <w:jc w:val="center"/>
              <w:rPr>
                <w:rFonts w:hint="cs"/>
                <w:i/>
                <w:iCs/>
                <w:sz w:val="16"/>
                <w:szCs w:val="24"/>
                <w:rtl/>
              </w:rPr>
            </w:pPr>
            <w:r w:rsidRPr="004172E6">
              <w:rPr>
                <w:rFonts w:hint="cs"/>
                <w:i/>
                <w:iCs/>
                <w:sz w:val="16"/>
                <w:szCs w:val="24"/>
                <w:rtl/>
              </w:rPr>
              <w:t>المجموع</w:t>
            </w:r>
          </w:p>
        </w:tc>
      </w:tr>
      <w:tr w:rsidR="009E094D" w:rsidRPr="004172E6" w:rsidTr="009E094D">
        <w:tblPrEx>
          <w:tblCellMar>
            <w:top w:w="0" w:type="dxa"/>
            <w:bottom w:w="0" w:type="dxa"/>
          </w:tblCellMar>
        </w:tblPrEx>
        <w:trPr>
          <w:cantSplit/>
          <w:tblHeader/>
        </w:trPr>
        <w:tc>
          <w:tcPr>
            <w:tcW w:w="1785" w:type="dxa"/>
            <w:vMerge/>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0"/>
              <w:rPr>
                <w:rFonts w:hint="cs"/>
                <w:i/>
                <w:iCs/>
                <w:sz w:val="16"/>
                <w:szCs w:val="24"/>
                <w:rtl/>
              </w:rPr>
            </w:pPr>
          </w:p>
        </w:tc>
        <w:tc>
          <w:tcPr>
            <w:tcW w:w="618" w:type="dxa"/>
            <w:tcBorders>
              <w:top w:val="single" w:sz="4" w:space="0" w:color="auto"/>
              <w:bottom w:val="single" w:sz="4"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r w:rsidRPr="004172E6">
              <w:rPr>
                <w:rFonts w:hint="cs"/>
                <w:i/>
                <w:iCs/>
                <w:sz w:val="16"/>
                <w:szCs w:val="24"/>
                <w:rtl/>
              </w:rPr>
              <w:t>ذكور</w:t>
            </w:r>
          </w:p>
        </w:tc>
        <w:tc>
          <w:tcPr>
            <w:tcW w:w="618" w:type="dxa"/>
            <w:tcBorders>
              <w:top w:val="single" w:sz="4" w:space="0" w:color="auto"/>
              <w:bottom w:val="single" w:sz="4"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r w:rsidRPr="004172E6">
              <w:rPr>
                <w:rFonts w:hint="cs"/>
                <w:i/>
                <w:iCs/>
                <w:sz w:val="16"/>
                <w:szCs w:val="24"/>
                <w:rtl/>
              </w:rPr>
              <w:t>إناث</w:t>
            </w:r>
          </w:p>
        </w:tc>
        <w:tc>
          <w:tcPr>
            <w:tcW w:w="531" w:type="dxa"/>
            <w:tcBorders>
              <w:top w:val="single" w:sz="4" w:space="0" w:color="auto"/>
              <w:bottom w:val="single" w:sz="4"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r w:rsidRPr="004172E6">
              <w:rPr>
                <w:rFonts w:hint="cs"/>
                <w:i/>
                <w:iCs/>
                <w:sz w:val="16"/>
                <w:szCs w:val="24"/>
                <w:rtl/>
              </w:rPr>
              <w:t>جملة</w:t>
            </w:r>
          </w:p>
        </w:tc>
        <w:tc>
          <w:tcPr>
            <w:tcW w:w="87" w:type="dxa"/>
            <w:tcBorders>
              <w:top w:val="single" w:sz="4"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p>
        </w:tc>
        <w:tc>
          <w:tcPr>
            <w:tcW w:w="618" w:type="dxa"/>
            <w:tcBorders>
              <w:top w:val="single" w:sz="4" w:space="0" w:color="auto"/>
              <w:bottom w:val="single" w:sz="4"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r w:rsidRPr="004172E6">
              <w:rPr>
                <w:rFonts w:hint="cs"/>
                <w:i/>
                <w:iCs/>
                <w:sz w:val="16"/>
                <w:szCs w:val="24"/>
                <w:rtl/>
              </w:rPr>
              <w:t>ذكور</w:t>
            </w:r>
          </w:p>
        </w:tc>
        <w:tc>
          <w:tcPr>
            <w:tcW w:w="618" w:type="dxa"/>
            <w:tcBorders>
              <w:top w:val="single" w:sz="4" w:space="0" w:color="auto"/>
              <w:bottom w:val="single" w:sz="4"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r w:rsidRPr="004172E6">
              <w:rPr>
                <w:rFonts w:hint="cs"/>
                <w:i/>
                <w:iCs/>
                <w:sz w:val="16"/>
                <w:szCs w:val="24"/>
                <w:rtl/>
              </w:rPr>
              <w:t>إناث</w:t>
            </w:r>
          </w:p>
        </w:tc>
        <w:tc>
          <w:tcPr>
            <w:tcW w:w="558" w:type="dxa"/>
            <w:tcBorders>
              <w:top w:val="single" w:sz="4" w:space="0" w:color="auto"/>
              <w:bottom w:val="single" w:sz="4"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r w:rsidRPr="004172E6">
              <w:rPr>
                <w:rFonts w:hint="cs"/>
                <w:i/>
                <w:iCs/>
                <w:sz w:val="16"/>
                <w:szCs w:val="24"/>
                <w:rtl/>
              </w:rPr>
              <w:t>جملة</w:t>
            </w:r>
          </w:p>
        </w:tc>
        <w:tc>
          <w:tcPr>
            <w:tcW w:w="60" w:type="dxa"/>
            <w:tcBorders>
              <w:top w:val="single" w:sz="4"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p>
        </w:tc>
        <w:tc>
          <w:tcPr>
            <w:tcW w:w="579" w:type="dxa"/>
            <w:tcBorders>
              <w:top w:val="single" w:sz="4" w:space="0" w:color="auto"/>
              <w:bottom w:val="single" w:sz="4"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r w:rsidRPr="004172E6">
              <w:rPr>
                <w:rFonts w:hint="cs"/>
                <w:i/>
                <w:iCs/>
                <w:sz w:val="16"/>
                <w:szCs w:val="24"/>
                <w:rtl/>
              </w:rPr>
              <w:t>ذكور</w:t>
            </w:r>
          </w:p>
        </w:tc>
        <w:tc>
          <w:tcPr>
            <w:tcW w:w="585" w:type="dxa"/>
            <w:tcBorders>
              <w:top w:val="single" w:sz="4" w:space="0" w:color="auto"/>
              <w:bottom w:val="single" w:sz="4"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r w:rsidRPr="004172E6">
              <w:rPr>
                <w:rFonts w:hint="cs"/>
                <w:i/>
                <w:iCs/>
                <w:sz w:val="16"/>
                <w:szCs w:val="24"/>
                <w:rtl/>
              </w:rPr>
              <w:t>إناث</w:t>
            </w:r>
          </w:p>
        </w:tc>
        <w:tc>
          <w:tcPr>
            <w:tcW w:w="663" w:type="dxa"/>
            <w:tcBorders>
              <w:top w:val="single" w:sz="4" w:space="0" w:color="auto"/>
              <w:bottom w:val="single" w:sz="4"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r w:rsidRPr="004172E6">
              <w:rPr>
                <w:rFonts w:hint="cs"/>
                <w:i/>
                <w:iCs/>
                <w:sz w:val="16"/>
                <w:szCs w:val="24"/>
                <w:rtl/>
              </w:rPr>
              <w:t>المجموع</w:t>
            </w:r>
          </w:p>
        </w:tc>
      </w:tr>
      <w:tr w:rsidR="009E094D" w:rsidRPr="004172E6" w:rsidTr="009E094D">
        <w:tblPrEx>
          <w:tblCellMar>
            <w:top w:w="0" w:type="dxa"/>
            <w:bottom w:w="0" w:type="dxa"/>
          </w:tblCellMar>
        </w:tblPrEx>
        <w:trPr>
          <w:cantSplit/>
          <w:tblHeader/>
        </w:trPr>
        <w:tc>
          <w:tcPr>
            <w:tcW w:w="1785" w:type="dxa"/>
            <w:vMerge/>
            <w:tcBorders>
              <w:bottom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0"/>
              <w:rPr>
                <w:rFonts w:hint="cs"/>
                <w:i/>
                <w:iCs/>
                <w:sz w:val="16"/>
                <w:szCs w:val="24"/>
                <w:rtl/>
              </w:rPr>
            </w:pPr>
          </w:p>
        </w:tc>
        <w:tc>
          <w:tcPr>
            <w:tcW w:w="618" w:type="dxa"/>
            <w:tcBorders>
              <w:top w:val="single" w:sz="4" w:space="0" w:color="auto"/>
              <w:bottom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r w:rsidRPr="004172E6">
              <w:rPr>
                <w:rFonts w:hint="cs"/>
                <w:i/>
                <w:iCs/>
                <w:sz w:val="16"/>
                <w:szCs w:val="24"/>
                <w:rtl/>
              </w:rPr>
              <w:t>نسبة مئوية</w:t>
            </w:r>
          </w:p>
        </w:tc>
        <w:tc>
          <w:tcPr>
            <w:tcW w:w="618" w:type="dxa"/>
            <w:tcBorders>
              <w:top w:val="single" w:sz="4" w:space="0" w:color="auto"/>
              <w:bottom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r w:rsidRPr="004172E6">
              <w:rPr>
                <w:rFonts w:hint="cs"/>
                <w:i/>
                <w:iCs/>
                <w:sz w:val="16"/>
                <w:szCs w:val="24"/>
                <w:rtl/>
              </w:rPr>
              <w:t>نسبة مئوية</w:t>
            </w:r>
          </w:p>
        </w:tc>
        <w:tc>
          <w:tcPr>
            <w:tcW w:w="531" w:type="dxa"/>
            <w:tcBorders>
              <w:top w:val="single" w:sz="4" w:space="0" w:color="auto"/>
              <w:bottom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r w:rsidRPr="004172E6">
              <w:rPr>
                <w:rFonts w:hint="cs"/>
                <w:i/>
                <w:iCs/>
                <w:sz w:val="16"/>
                <w:szCs w:val="24"/>
                <w:rtl/>
              </w:rPr>
              <w:t>نسبة مئوية</w:t>
            </w:r>
          </w:p>
        </w:tc>
        <w:tc>
          <w:tcPr>
            <w:tcW w:w="87" w:type="dxa"/>
            <w:tcBorders>
              <w:bottom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p>
        </w:tc>
        <w:tc>
          <w:tcPr>
            <w:tcW w:w="618" w:type="dxa"/>
            <w:tcBorders>
              <w:top w:val="single" w:sz="4" w:space="0" w:color="auto"/>
              <w:bottom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r w:rsidRPr="004172E6">
              <w:rPr>
                <w:rFonts w:hint="cs"/>
                <w:i/>
                <w:iCs/>
                <w:sz w:val="16"/>
                <w:szCs w:val="24"/>
                <w:rtl/>
              </w:rPr>
              <w:t>نسبة مئوية</w:t>
            </w:r>
          </w:p>
        </w:tc>
        <w:tc>
          <w:tcPr>
            <w:tcW w:w="618" w:type="dxa"/>
            <w:tcBorders>
              <w:top w:val="single" w:sz="4" w:space="0" w:color="auto"/>
              <w:bottom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r w:rsidRPr="004172E6">
              <w:rPr>
                <w:rFonts w:hint="cs"/>
                <w:i/>
                <w:iCs/>
                <w:sz w:val="16"/>
                <w:szCs w:val="24"/>
                <w:rtl/>
              </w:rPr>
              <w:t>نسبة مئوية</w:t>
            </w:r>
          </w:p>
        </w:tc>
        <w:tc>
          <w:tcPr>
            <w:tcW w:w="558" w:type="dxa"/>
            <w:tcBorders>
              <w:top w:val="single" w:sz="4" w:space="0" w:color="auto"/>
              <w:bottom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r w:rsidRPr="004172E6">
              <w:rPr>
                <w:rFonts w:hint="cs"/>
                <w:i/>
                <w:iCs/>
                <w:sz w:val="16"/>
                <w:szCs w:val="24"/>
                <w:rtl/>
              </w:rPr>
              <w:t>نسبة مئوية</w:t>
            </w:r>
          </w:p>
        </w:tc>
        <w:tc>
          <w:tcPr>
            <w:tcW w:w="60" w:type="dxa"/>
            <w:tcBorders>
              <w:bottom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p>
        </w:tc>
        <w:tc>
          <w:tcPr>
            <w:tcW w:w="579" w:type="dxa"/>
            <w:tcBorders>
              <w:top w:val="single" w:sz="4" w:space="0" w:color="auto"/>
              <w:bottom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r w:rsidRPr="004172E6">
              <w:rPr>
                <w:rFonts w:hint="cs"/>
                <w:i/>
                <w:iCs/>
                <w:sz w:val="16"/>
                <w:szCs w:val="24"/>
                <w:rtl/>
              </w:rPr>
              <w:t>نسبة مئوية</w:t>
            </w:r>
          </w:p>
        </w:tc>
        <w:tc>
          <w:tcPr>
            <w:tcW w:w="585" w:type="dxa"/>
            <w:tcBorders>
              <w:top w:val="single" w:sz="4" w:space="0" w:color="auto"/>
              <w:bottom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r w:rsidRPr="004172E6">
              <w:rPr>
                <w:rFonts w:hint="cs"/>
                <w:i/>
                <w:iCs/>
                <w:sz w:val="16"/>
                <w:szCs w:val="24"/>
                <w:rtl/>
              </w:rPr>
              <w:t>نسبة مئوية</w:t>
            </w:r>
          </w:p>
        </w:tc>
        <w:tc>
          <w:tcPr>
            <w:tcW w:w="663" w:type="dxa"/>
            <w:tcBorders>
              <w:top w:val="single" w:sz="4" w:space="0" w:color="auto"/>
              <w:bottom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after="80" w:line="240" w:lineRule="exact"/>
              <w:ind w:right="144"/>
              <w:rPr>
                <w:rFonts w:hint="cs"/>
                <w:i/>
                <w:iCs/>
                <w:sz w:val="16"/>
                <w:szCs w:val="24"/>
                <w:rtl/>
              </w:rPr>
            </w:pPr>
            <w:r w:rsidRPr="004172E6">
              <w:rPr>
                <w:rFonts w:hint="cs"/>
                <w:i/>
                <w:iCs/>
                <w:sz w:val="16"/>
                <w:szCs w:val="24"/>
                <w:rtl/>
              </w:rPr>
              <w:t>نسبة مئوية</w:t>
            </w:r>
          </w:p>
        </w:tc>
      </w:tr>
      <w:tr w:rsidR="009E094D" w:rsidRPr="004172E6" w:rsidTr="009E094D">
        <w:tblPrEx>
          <w:tblCellMar>
            <w:top w:w="0" w:type="dxa"/>
            <w:bottom w:w="0" w:type="dxa"/>
          </w:tblCellMar>
        </w:tblPrEx>
        <w:trPr>
          <w:cantSplit/>
          <w:trHeight w:hRule="exact" w:val="115"/>
          <w:tblHeader/>
        </w:trPr>
        <w:tc>
          <w:tcPr>
            <w:tcW w:w="1785" w:type="dxa"/>
            <w:tcBorders>
              <w:top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0"/>
              <w:rPr>
                <w:rFonts w:hint="cs"/>
                <w:sz w:val="16"/>
                <w:szCs w:val="24"/>
                <w:rtl/>
              </w:rPr>
            </w:pPr>
          </w:p>
        </w:tc>
        <w:tc>
          <w:tcPr>
            <w:tcW w:w="618" w:type="dxa"/>
            <w:tcBorders>
              <w:top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4"/>
              <w:rPr>
                <w:rFonts w:hint="cs"/>
                <w:sz w:val="16"/>
                <w:szCs w:val="24"/>
                <w:rtl/>
              </w:rPr>
            </w:pPr>
          </w:p>
        </w:tc>
        <w:tc>
          <w:tcPr>
            <w:tcW w:w="618" w:type="dxa"/>
            <w:tcBorders>
              <w:top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4"/>
              <w:rPr>
                <w:rFonts w:hint="cs"/>
                <w:sz w:val="16"/>
                <w:szCs w:val="24"/>
                <w:rtl/>
              </w:rPr>
            </w:pPr>
          </w:p>
        </w:tc>
        <w:tc>
          <w:tcPr>
            <w:tcW w:w="618" w:type="dxa"/>
            <w:gridSpan w:val="2"/>
            <w:tcBorders>
              <w:top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4"/>
              <w:rPr>
                <w:rFonts w:hint="cs"/>
                <w:sz w:val="16"/>
                <w:szCs w:val="24"/>
                <w:rtl/>
              </w:rPr>
            </w:pPr>
          </w:p>
        </w:tc>
        <w:tc>
          <w:tcPr>
            <w:tcW w:w="618" w:type="dxa"/>
            <w:tcBorders>
              <w:top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4"/>
              <w:rPr>
                <w:rFonts w:hint="cs"/>
                <w:sz w:val="16"/>
                <w:szCs w:val="24"/>
                <w:rtl/>
              </w:rPr>
            </w:pPr>
          </w:p>
        </w:tc>
        <w:tc>
          <w:tcPr>
            <w:tcW w:w="618" w:type="dxa"/>
            <w:tcBorders>
              <w:top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4"/>
              <w:rPr>
                <w:rFonts w:hint="cs"/>
                <w:sz w:val="16"/>
                <w:szCs w:val="24"/>
                <w:rtl/>
              </w:rPr>
            </w:pPr>
          </w:p>
        </w:tc>
        <w:tc>
          <w:tcPr>
            <w:tcW w:w="618" w:type="dxa"/>
            <w:gridSpan w:val="2"/>
            <w:tcBorders>
              <w:top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4"/>
              <w:rPr>
                <w:rFonts w:hint="cs"/>
                <w:sz w:val="16"/>
                <w:szCs w:val="24"/>
                <w:rtl/>
              </w:rPr>
            </w:pPr>
          </w:p>
        </w:tc>
        <w:tc>
          <w:tcPr>
            <w:tcW w:w="579" w:type="dxa"/>
            <w:tcBorders>
              <w:top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4"/>
              <w:rPr>
                <w:rFonts w:hint="cs"/>
                <w:sz w:val="16"/>
                <w:szCs w:val="24"/>
                <w:rtl/>
              </w:rPr>
            </w:pPr>
          </w:p>
        </w:tc>
        <w:tc>
          <w:tcPr>
            <w:tcW w:w="585" w:type="dxa"/>
            <w:tcBorders>
              <w:top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4"/>
              <w:rPr>
                <w:rFonts w:hint="cs"/>
                <w:sz w:val="16"/>
                <w:szCs w:val="24"/>
                <w:rtl/>
              </w:rPr>
            </w:pPr>
          </w:p>
        </w:tc>
        <w:tc>
          <w:tcPr>
            <w:tcW w:w="663" w:type="dxa"/>
            <w:tcBorders>
              <w:top w:val="single" w:sz="12"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4"/>
              <w:rPr>
                <w:rFonts w:hint="cs"/>
                <w:sz w:val="16"/>
                <w:szCs w:val="24"/>
                <w:rtl/>
              </w:rPr>
            </w:pPr>
          </w:p>
        </w:tc>
      </w:tr>
      <w:tr w:rsidR="009E094D" w:rsidRPr="004172E6" w:rsidTr="009E094D">
        <w:tblPrEx>
          <w:tblCellMar>
            <w:top w:w="0" w:type="dxa"/>
            <w:bottom w:w="0" w:type="dxa"/>
          </w:tblCellMar>
        </w:tblPrEx>
        <w:trPr>
          <w:cantSplit/>
        </w:trPr>
        <w:tc>
          <w:tcPr>
            <w:tcW w:w="1785" w:type="dxa"/>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0"/>
              <w:rPr>
                <w:rFonts w:hint="cs"/>
                <w:sz w:val="16"/>
                <w:szCs w:val="24"/>
                <w:rtl/>
              </w:rPr>
            </w:pPr>
            <w:r w:rsidRPr="004172E6">
              <w:rPr>
                <w:rFonts w:hint="cs"/>
                <w:sz w:val="16"/>
                <w:szCs w:val="24"/>
                <w:rtl/>
              </w:rPr>
              <w:t>مشتغل</w:t>
            </w:r>
          </w:p>
        </w:tc>
        <w:tc>
          <w:tcPr>
            <w:tcW w:w="618" w:type="dxa"/>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57.6</w:t>
            </w:r>
          </w:p>
        </w:tc>
        <w:tc>
          <w:tcPr>
            <w:tcW w:w="618" w:type="dxa"/>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14.9</w:t>
            </w:r>
          </w:p>
        </w:tc>
        <w:tc>
          <w:tcPr>
            <w:tcW w:w="618" w:type="dxa"/>
            <w:gridSpan w:val="2"/>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36.3</w:t>
            </w:r>
          </w:p>
        </w:tc>
        <w:tc>
          <w:tcPr>
            <w:tcW w:w="618" w:type="dxa"/>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94.3</w:t>
            </w:r>
          </w:p>
        </w:tc>
        <w:tc>
          <w:tcPr>
            <w:tcW w:w="618" w:type="dxa"/>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42.9</w:t>
            </w:r>
          </w:p>
        </w:tc>
        <w:tc>
          <w:tcPr>
            <w:tcW w:w="618" w:type="dxa"/>
            <w:gridSpan w:val="2"/>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82.1</w:t>
            </w:r>
          </w:p>
        </w:tc>
        <w:tc>
          <w:tcPr>
            <w:tcW w:w="579" w:type="dxa"/>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90.3</w:t>
            </w:r>
          </w:p>
        </w:tc>
        <w:tc>
          <w:tcPr>
            <w:tcW w:w="585" w:type="dxa"/>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35.1</w:t>
            </w:r>
          </w:p>
        </w:tc>
        <w:tc>
          <w:tcPr>
            <w:tcW w:w="663" w:type="dxa"/>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75.0</w:t>
            </w:r>
          </w:p>
        </w:tc>
      </w:tr>
      <w:tr w:rsidR="009E094D" w:rsidRPr="004172E6" w:rsidTr="009E094D">
        <w:tblPrEx>
          <w:tblCellMar>
            <w:top w:w="0" w:type="dxa"/>
            <w:bottom w:w="0" w:type="dxa"/>
          </w:tblCellMar>
        </w:tblPrEx>
        <w:trPr>
          <w:cantSplit/>
        </w:trPr>
        <w:tc>
          <w:tcPr>
            <w:tcW w:w="1785" w:type="dxa"/>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0"/>
              <w:rPr>
                <w:rFonts w:hint="cs"/>
                <w:sz w:val="16"/>
                <w:szCs w:val="24"/>
                <w:rtl/>
              </w:rPr>
            </w:pPr>
            <w:r w:rsidRPr="004172E6">
              <w:rPr>
                <w:rFonts w:hint="cs"/>
                <w:sz w:val="16"/>
                <w:szCs w:val="24"/>
                <w:rtl/>
              </w:rPr>
              <w:t>متعطل سبق له العمل</w:t>
            </w:r>
          </w:p>
        </w:tc>
        <w:tc>
          <w:tcPr>
            <w:tcW w:w="618"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5.2</w:t>
            </w:r>
          </w:p>
        </w:tc>
        <w:tc>
          <w:tcPr>
            <w:tcW w:w="618"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0.5</w:t>
            </w:r>
          </w:p>
        </w:tc>
        <w:tc>
          <w:tcPr>
            <w:tcW w:w="618" w:type="dxa"/>
            <w:gridSpan w:val="2"/>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2.9</w:t>
            </w:r>
          </w:p>
        </w:tc>
        <w:tc>
          <w:tcPr>
            <w:tcW w:w="618"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0.5</w:t>
            </w:r>
          </w:p>
        </w:tc>
        <w:tc>
          <w:tcPr>
            <w:tcW w:w="618"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0.4</w:t>
            </w:r>
          </w:p>
        </w:tc>
        <w:tc>
          <w:tcPr>
            <w:tcW w:w="618" w:type="dxa"/>
            <w:gridSpan w:val="2"/>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0.5</w:t>
            </w:r>
          </w:p>
        </w:tc>
        <w:tc>
          <w:tcPr>
            <w:tcW w:w="579"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1.0</w:t>
            </w:r>
          </w:p>
        </w:tc>
        <w:tc>
          <w:tcPr>
            <w:tcW w:w="585"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0.5</w:t>
            </w:r>
          </w:p>
        </w:tc>
        <w:tc>
          <w:tcPr>
            <w:tcW w:w="663"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0.8</w:t>
            </w:r>
          </w:p>
        </w:tc>
      </w:tr>
      <w:tr w:rsidR="009E094D" w:rsidRPr="004172E6" w:rsidTr="009E094D">
        <w:tblPrEx>
          <w:tblCellMar>
            <w:top w:w="0" w:type="dxa"/>
            <w:bottom w:w="0" w:type="dxa"/>
          </w:tblCellMar>
        </w:tblPrEx>
        <w:trPr>
          <w:cantSplit/>
        </w:trPr>
        <w:tc>
          <w:tcPr>
            <w:tcW w:w="1785" w:type="dxa"/>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0"/>
              <w:rPr>
                <w:rFonts w:hint="cs"/>
                <w:sz w:val="16"/>
                <w:szCs w:val="24"/>
                <w:rtl/>
              </w:rPr>
            </w:pPr>
            <w:r w:rsidRPr="004172E6">
              <w:rPr>
                <w:rFonts w:hint="cs"/>
                <w:sz w:val="16"/>
                <w:szCs w:val="24"/>
                <w:rtl/>
              </w:rPr>
              <w:t>متعطل لم يسبق له العمل</w:t>
            </w:r>
          </w:p>
        </w:tc>
        <w:tc>
          <w:tcPr>
            <w:tcW w:w="618"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2.6</w:t>
            </w:r>
          </w:p>
        </w:tc>
        <w:tc>
          <w:tcPr>
            <w:tcW w:w="618"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2.9</w:t>
            </w:r>
          </w:p>
        </w:tc>
        <w:tc>
          <w:tcPr>
            <w:tcW w:w="618" w:type="dxa"/>
            <w:gridSpan w:val="2"/>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2.7</w:t>
            </w:r>
          </w:p>
        </w:tc>
        <w:tc>
          <w:tcPr>
            <w:tcW w:w="618"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1.2</w:t>
            </w:r>
          </w:p>
        </w:tc>
        <w:tc>
          <w:tcPr>
            <w:tcW w:w="618"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1.9</w:t>
            </w:r>
          </w:p>
        </w:tc>
        <w:tc>
          <w:tcPr>
            <w:tcW w:w="618" w:type="dxa"/>
            <w:gridSpan w:val="2"/>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1.4</w:t>
            </w:r>
          </w:p>
        </w:tc>
        <w:tc>
          <w:tcPr>
            <w:tcW w:w="579"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1.3</w:t>
            </w:r>
          </w:p>
        </w:tc>
        <w:tc>
          <w:tcPr>
            <w:tcW w:w="585"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2.2</w:t>
            </w:r>
          </w:p>
        </w:tc>
        <w:tc>
          <w:tcPr>
            <w:tcW w:w="663"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1.6</w:t>
            </w:r>
          </w:p>
        </w:tc>
      </w:tr>
      <w:tr w:rsidR="009E094D" w:rsidRPr="004172E6" w:rsidTr="009E094D">
        <w:tblPrEx>
          <w:tblCellMar>
            <w:top w:w="0" w:type="dxa"/>
            <w:bottom w:w="0" w:type="dxa"/>
          </w:tblCellMar>
        </w:tblPrEx>
        <w:trPr>
          <w:cantSplit/>
        </w:trPr>
        <w:tc>
          <w:tcPr>
            <w:tcW w:w="1785" w:type="dxa"/>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0"/>
              <w:rPr>
                <w:rFonts w:hint="cs"/>
                <w:sz w:val="16"/>
                <w:szCs w:val="24"/>
                <w:rtl/>
              </w:rPr>
            </w:pPr>
            <w:r w:rsidRPr="004172E6">
              <w:rPr>
                <w:rFonts w:hint="cs"/>
                <w:sz w:val="16"/>
                <w:szCs w:val="24"/>
                <w:rtl/>
              </w:rPr>
              <w:t>أعمال منزلية</w:t>
            </w:r>
          </w:p>
        </w:tc>
        <w:tc>
          <w:tcPr>
            <w:tcW w:w="618"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0.0</w:t>
            </w:r>
          </w:p>
        </w:tc>
        <w:tc>
          <w:tcPr>
            <w:tcW w:w="618"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47.0</w:t>
            </w:r>
          </w:p>
        </w:tc>
        <w:tc>
          <w:tcPr>
            <w:tcW w:w="618" w:type="dxa"/>
            <w:gridSpan w:val="2"/>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23.4</w:t>
            </w:r>
          </w:p>
        </w:tc>
        <w:tc>
          <w:tcPr>
            <w:tcW w:w="618"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0.0</w:t>
            </w:r>
          </w:p>
        </w:tc>
        <w:tc>
          <w:tcPr>
            <w:tcW w:w="618"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43.3</w:t>
            </w:r>
          </w:p>
        </w:tc>
        <w:tc>
          <w:tcPr>
            <w:tcW w:w="618" w:type="dxa"/>
            <w:gridSpan w:val="2"/>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10.2</w:t>
            </w:r>
          </w:p>
        </w:tc>
        <w:tc>
          <w:tcPr>
            <w:tcW w:w="579"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0.0</w:t>
            </w:r>
          </w:p>
        </w:tc>
        <w:tc>
          <w:tcPr>
            <w:tcW w:w="585"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44.3</w:t>
            </w:r>
          </w:p>
        </w:tc>
        <w:tc>
          <w:tcPr>
            <w:tcW w:w="663"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12.3</w:t>
            </w:r>
          </w:p>
        </w:tc>
      </w:tr>
      <w:tr w:rsidR="009E094D" w:rsidRPr="004172E6" w:rsidTr="009E094D">
        <w:tblPrEx>
          <w:tblCellMar>
            <w:top w:w="0" w:type="dxa"/>
            <w:bottom w:w="0" w:type="dxa"/>
          </w:tblCellMar>
        </w:tblPrEx>
        <w:trPr>
          <w:cantSplit/>
        </w:trPr>
        <w:tc>
          <w:tcPr>
            <w:tcW w:w="1785" w:type="dxa"/>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0"/>
              <w:rPr>
                <w:rFonts w:hint="cs"/>
                <w:sz w:val="16"/>
                <w:szCs w:val="24"/>
                <w:rtl/>
              </w:rPr>
            </w:pPr>
            <w:r w:rsidRPr="004172E6">
              <w:rPr>
                <w:rFonts w:hint="cs"/>
                <w:sz w:val="16"/>
                <w:szCs w:val="24"/>
                <w:rtl/>
              </w:rPr>
              <w:t>طالب</w:t>
            </w:r>
          </w:p>
        </w:tc>
        <w:tc>
          <w:tcPr>
            <w:tcW w:w="618"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25.6</w:t>
            </w:r>
          </w:p>
        </w:tc>
        <w:tc>
          <w:tcPr>
            <w:tcW w:w="618"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29.2</w:t>
            </w:r>
          </w:p>
        </w:tc>
        <w:tc>
          <w:tcPr>
            <w:tcW w:w="618" w:type="dxa"/>
            <w:gridSpan w:val="2"/>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27.4</w:t>
            </w:r>
          </w:p>
        </w:tc>
        <w:tc>
          <w:tcPr>
            <w:tcW w:w="618"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3.6</w:t>
            </w:r>
          </w:p>
        </w:tc>
        <w:tc>
          <w:tcPr>
            <w:tcW w:w="618"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10.2</w:t>
            </w:r>
          </w:p>
        </w:tc>
        <w:tc>
          <w:tcPr>
            <w:tcW w:w="618" w:type="dxa"/>
            <w:gridSpan w:val="2"/>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5.1</w:t>
            </w:r>
          </w:p>
        </w:tc>
        <w:tc>
          <w:tcPr>
            <w:tcW w:w="579"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5.9</w:t>
            </w:r>
          </w:p>
        </w:tc>
        <w:tc>
          <w:tcPr>
            <w:tcW w:w="585"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15.5</w:t>
            </w:r>
          </w:p>
        </w:tc>
        <w:tc>
          <w:tcPr>
            <w:tcW w:w="663"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8.6</w:t>
            </w:r>
          </w:p>
        </w:tc>
      </w:tr>
      <w:tr w:rsidR="009E094D" w:rsidRPr="004172E6" w:rsidTr="009E094D">
        <w:tblPrEx>
          <w:tblCellMar>
            <w:top w:w="0" w:type="dxa"/>
            <w:bottom w:w="0" w:type="dxa"/>
          </w:tblCellMar>
        </w:tblPrEx>
        <w:trPr>
          <w:cantSplit/>
        </w:trPr>
        <w:tc>
          <w:tcPr>
            <w:tcW w:w="1785" w:type="dxa"/>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0"/>
              <w:rPr>
                <w:rFonts w:hint="cs"/>
                <w:sz w:val="16"/>
                <w:szCs w:val="24"/>
                <w:rtl/>
              </w:rPr>
            </w:pPr>
            <w:r w:rsidRPr="004172E6">
              <w:rPr>
                <w:rFonts w:hint="cs"/>
                <w:sz w:val="16"/>
                <w:szCs w:val="24"/>
                <w:rtl/>
              </w:rPr>
              <w:t>غير راغب العمل</w:t>
            </w:r>
          </w:p>
        </w:tc>
        <w:tc>
          <w:tcPr>
            <w:tcW w:w="618"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2.3</w:t>
            </w:r>
          </w:p>
        </w:tc>
        <w:tc>
          <w:tcPr>
            <w:tcW w:w="618"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0.9</w:t>
            </w:r>
          </w:p>
        </w:tc>
        <w:tc>
          <w:tcPr>
            <w:tcW w:w="618" w:type="dxa"/>
            <w:gridSpan w:val="2"/>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1.6</w:t>
            </w:r>
          </w:p>
        </w:tc>
        <w:tc>
          <w:tcPr>
            <w:tcW w:w="618"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0.1</w:t>
            </w:r>
          </w:p>
        </w:tc>
        <w:tc>
          <w:tcPr>
            <w:tcW w:w="618"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0.2</w:t>
            </w:r>
          </w:p>
        </w:tc>
        <w:tc>
          <w:tcPr>
            <w:tcW w:w="618" w:type="dxa"/>
            <w:gridSpan w:val="2"/>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0.1</w:t>
            </w:r>
          </w:p>
        </w:tc>
        <w:tc>
          <w:tcPr>
            <w:tcW w:w="579"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0.3</w:t>
            </w:r>
          </w:p>
        </w:tc>
        <w:tc>
          <w:tcPr>
            <w:tcW w:w="585"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0.4</w:t>
            </w:r>
          </w:p>
        </w:tc>
        <w:tc>
          <w:tcPr>
            <w:tcW w:w="663"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0.3</w:t>
            </w:r>
          </w:p>
        </w:tc>
      </w:tr>
      <w:tr w:rsidR="009E094D" w:rsidRPr="004172E6" w:rsidTr="009E094D">
        <w:tblPrEx>
          <w:tblCellMar>
            <w:top w:w="0" w:type="dxa"/>
            <w:bottom w:w="0" w:type="dxa"/>
          </w:tblCellMar>
        </w:tblPrEx>
        <w:trPr>
          <w:cantSplit/>
        </w:trPr>
        <w:tc>
          <w:tcPr>
            <w:tcW w:w="1785" w:type="dxa"/>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0"/>
              <w:rPr>
                <w:rFonts w:hint="cs"/>
                <w:sz w:val="16"/>
                <w:szCs w:val="24"/>
                <w:rtl/>
              </w:rPr>
            </w:pPr>
            <w:r w:rsidRPr="004172E6">
              <w:rPr>
                <w:rFonts w:hint="cs"/>
                <w:sz w:val="16"/>
                <w:szCs w:val="24"/>
                <w:rtl/>
              </w:rPr>
              <w:t>غير قادر على العمل</w:t>
            </w:r>
          </w:p>
        </w:tc>
        <w:tc>
          <w:tcPr>
            <w:tcW w:w="618"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2.2</w:t>
            </w:r>
          </w:p>
        </w:tc>
        <w:tc>
          <w:tcPr>
            <w:tcW w:w="618"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0.8</w:t>
            </w:r>
          </w:p>
        </w:tc>
        <w:tc>
          <w:tcPr>
            <w:tcW w:w="618" w:type="dxa"/>
            <w:gridSpan w:val="2"/>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1.5</w:t>
            </w:r>
          </w:p>
        </w:tc>
        <w:tc>
          <w:tcPr>
            <w:tcW w:w="618"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0.2</w:t>
            </w:r>
          </w:p>
        </w:tc>
        <w:tc>
          <w:tcPr>
            <w:tcW w:w="618"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0.3</w:t>
            </w:r>
          </w:p>
        </w:tc>
        <w:tc>
          <w:tcPr>
            <w:tcW w:w="618" w:type="dxa"/>
            <w:gridSpan w:val="2"/>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0.3</w:t>
            </w:r>
          </w:p>
        </w:tc>
        <w:tc>
          <w:tcPr>
            <w:tcW w:w="579"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0.5</w:t>
            </w:r>
          </w:p>
        </w:tc>
        <w:tc>
          <w:tcPr>
            <w:tcW w:w="585"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0.4</w:t>
            </w:r>
          </w:p>
        </w:tc>
        <w:tc>
          <w:tcPr>
            <w:tcW w:w="663" w:type="dxa"/>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0.5</w:t>
            </w:r>
          </w:p>
        </w:tc>
      </w:tr>
      <w:tr w:rsidR="009E094D" w:rsidRPr="004172E6" w:rsidTr="009E094D">
        <w:tblPrEx>
          <w:tblCellMar>
            <w:top w:w="0" w:type="dxa"/>
            <w:bottom w:w="0" w:type="dxa"/>
          </w:tblCellMar>
        </w:tblPrEx>
        <w:trPr>
          <w:cantSplit/>
        </w:trPr>
        <w:tc>
          <w:tcPr>
            <w:tcW w:w="1785" w:type="dxa"/>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0"/>
              <w:rPr>
                <w:rFonts w:hint="cs"/>
                <w:sz w:val="16"/>
                <w:szCs w:val="24"/>
                <w:rtl/>
              </w:rPr>
            </w:pPr>
            <w:r w:rsidRPr="004172E6">
              <w:rPr>
                <w:rFonts w:hint="cs"/>
                <w:sz w:val="16"/>
                <w:szCs w:val="24"/>
                <w:rtl/>
              </w:rPr>
              <w:t xml:space="preserve">فوق </w:t>
            </w:r>
            <w:r>
              <w:rPr>
                <w:rFonts w:hint="cs"/>
                <w:sz w:val="16"/>
                <w:szCs w:val="24"/>
                <w:rtl/>
              </w:rPr>
              <w:t>السن ولا</w:t>
            </w:r>
            <w:r>
              <w:rPr>
                <w:rFonts w:hint="eastAsia"/>
                <w:sz w:val="16"/>
                <w:szCs w:val="24"/>
                <w:rtl/>
              </w:rPr>
              <w:t> </w:t>
            </w:r>
            <w:r w:rsidRPr="004172E6">
              <w:rPr>
                <w:rFonts w:hint="cs"/>
                <w:sz w:val="16"/>
                <w:szCs w:val="24"/>
                <w:rtl/>
              </w:rPr>
              <w:t>يعمل</w:t>
            </w:r>
          </w:p>
        </w:tc>
        <w:tc>
          <w:tcPr>
            <w:tcW w:w="618"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4.4</w:t>
            </w:r>
          </w:p>
        </w:tc>
        <w:tc>
          <w:tcPr>
            <w:tcW w:w="618"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3.5</w:t>
            </w:r>
          </w:p>
        </w:tc>
        <w:tc>
          <w:tcPr>
            <w:tcW w:w="618" w:type="dxa"/>
            <w:gridSpan w:val="2"/>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3.9</w:t>
            </w:r>
          </w:p>
        </w:tc>
        <w:tc>
          <w:tcPr>
            <w:tcW w:w="618"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0.1</w:t>
            </w:r>
          </w:p>
        </w:tc>
        <w:tc>
          <w:tcPr>
            <w:tcW w:w="618"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0.7</w:t>
            </w:r>
          </w:p>
        </w:tc>
        <w:tc>
          <w:tcPr>
            <w:tcW w:w="618" w:type="dxa"/>
            <w:gridSpan w:val="2"/>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0.3</w:t>
            </w:r>
          </w:p>
        </w:tc>
        <w:tc>
          <w:tcPr>
            <w:tcW w:w="579"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0.6</w:t>
            </w:r>
          </w:p>
        </w:tc>
        <w:tc>
          <w:tcPr>
            <w:tcW w:w="585"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1.5</w:t>
            </w:r>
          </w:p>
        </w:tc>
        <w:tc>
          <w:tcPr>
            <w:tcW w:w="663" w:type="dxa"/>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jc w:val="left"/>
              <w:rPr>
                <w:sz w:val="16"/>
                <w:szCs w:val="24"/>
                <w:rtl/>
              </w:rPr>
            </w:pPr>
            <w:r w:rsidRPr="00FA6C7B">
              <w:rPr>
                <w:sz w:val="16"/>
                <w:szCs w:val="24"/>
                <w:rtl/>
              </w:rPr>
              <w:t>0.8</w:t>
            </w:r>
          </w:p>
        </w:tc>
      </w:tr>
      <w:tr w:rsidR="009E094D" w:rsidRPr="004172E6" w:rsidTr="009E094D">
        <w:tblPrEx>
          <w:tblCellMar>
            <w:top w:w="0" w:type="dxa"/>
            <w:bottom w:w="0" w:type="dxa"/>
          </w:tblCellMar>
        </w:tblPrEx>
        <w:trPr>
          <w:cantSplit/>
        </w:trPr>
        <w:tc>
          <w:tcPr>
            <w:tcW w:w="1785" w:type="dxa"/>
            <w:tcBorders>
              <w:bottom w:val="single" w:sz="4" w:space="0" w:color="auto"/>
            </w:tcBorders>
            <w:shd w:val="clear" w:color="auto" w:fill="auto"/>
            <w:vAlign w:val="bottom"/>
          </w:tcPr>
          <w:p w:rsidR="009E094D" w:rsidRPr="004172E6" w:rsidRDefault="009E094D" w:rsidP="009E094D">
            <w:pPr>
              <w:tabs>
                <w:tab w:val="left" w:pos="288"/>
                <w:tab w:val="left" w:pos="576"/>
                <w:tab w:val="left" w:pos="864"/>
                <w:tab w:val="left" w:pos="1152"/>
              </w:tabs>
              <w:spacing w:before="40" w:after="80" w:line="240" w:lineRule="exact"/>
              <w:ind w:right="140"/>
              <w:rPr>
                <w:rFonts w:hint="cs"/>
                <w:sz w:val="16"/>
                <w:szCs w:val="24"/>
                <w:rtl/>
              </w:rPr>
            </w:pPr>
            <w:r w:rsidRPr="004172E6">
              <w:rPr>
                <w:rFonts w:hint="cs"/>
                <w:sz w:val="16"/>
                <w:szCs w:val="24"/>
                <w:rtl/>
              </w:rPr>
              <w:t>غير مبين</w:t>
            </w:r>
          </w:p>
        </w:tc>
        <w:tc>
          <w:tcPr>
            <w:tcW w:w="618" w:type="dxa"/>
            <w:tcBorders>
              <w:bottom w:val="single" w:sz="4" w:space="0" w:color="auto"/>
            </w:tcBorders>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0.2</w:t>
            </w:r>
          </w:p>
        </w:tc>
        <w:tc>
          <w:tcPr>
            <w:tcW w:w="618" w:type="dxa"/>
            <w:tcBorders>
              <w:bottom w:val="single" w:sz="4" w:space="0" w:color="auto"/>
            </w:tcBorders>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0.2</w:t>
            </w:r>
          </w:p>
        </w:tc>
        <w:tc>
          <w:tcPr>
            <w:tcW w:w="618" w:type="dxa"/>
            <w:gridSpan w:val="2"/>
            <w:tcBorders>
              <w:bottom w:val="single" w:sz="4" w:space="0" w:color="auto"/>
            </w:tcBorders>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0.2</w:t>
            </w:r>
          </w:p>
        </w:tc>
        <w:tc>
          <w:tcPr>
            <w:tcW w:w="618" w:type="dxa"/>
            <w:tcBorders>
              <w:bottom w:val="single" w:sz="4" w:space="0" w:color="auto"/>
            </w:tcBorders>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0.0</w:t>
            </w:r>
          </w:p>
        </w:tc>
        <w:tc>
          <w:tcPr>
            <w:tcW w:w="618" w:type="dxa"/>
            <w:tcBorders>
              <w:bottom w:val="single" w:sz="4" w:space="0" w:color="auto"/>
            </w:tcBorders>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0.1</w:t>
            </w:r>
          </w:p>
        </w:tc>
        <w:tc>
          <w:tcPr>
            <w:tcW w:w="618" w:type="dxa"/>
            <w:gridSpan w:val="2"/>
            <w:tcBorders>
              <w:bottom w:val="single" w:sz="4" w:space="0" w:color="auto"/>
            </w:tcBorders>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0.1</w:t>
            </w:r>
          </w:p>
        </w:tc>
        <w:tc>
          <w:tcPr>
            <w:tcW w:w="579" w:type="dxa"/>
            <w:tcBorders>
              <w:bottom w:val="single" w:sz="4" w:space="0" w:color="auto"/>
            </w:tcBorders>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0.1</w:t>
            </w:r>
          </w:p>
        </w:tc>
        <w:tc>
          <w:tcPr>
            <w:tcW w:w="585" w:type="dxa"/>
            <w:tcBorders>
              <w:bottom w:val="single" w:sz="4" w:space="0" w:color="auto"/>
            </w:tcBorders>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0.2</w:t>
            </w:r>
          </w:p>
        </w:tc>
        <w:tc>
          <w:tcPr>
            <w:tcW w:w="663" w:type="dxa"/>
            <w:tcBorders>
              <w:bottom w:val="single" w:sz="4" w:space="0" w:color="auto"/>
            </w:tcBorders>
            <w:shd w:val="clear" w:color="auto" w:fill="auto"/>
          </w:tcPr>
          <w:p w:rsidR="009E094D" w:rsidRPr="00FA6C7B" w:rsidRDefault="009E094D" w:rsidP="009E094D">
            <w:pPr>
              <w:tabs>
                <w:tab w:val="left" w:pos="288"/>
                <w:tab w:val="left" w:pos="576"/>
                <w:tab w:val="left" w:pos="864"/>
                <w:tab w:val="left" w:pos="1152"/>
              </w:tabs>
              <w:spacing w:before="40" w:after="80" w:line="240" w:lineRule="exact"/>
              <w:ind w:right="144"/>
              <w:rPr>
                <w:sz w:val="16"/>
                <w:szCs w:val="24"/>
                <w:rtl/>
              </w:rPr>
            </w:pPr>
            <w:r w:rsidRPr="00FA6C7B">
              <w:rPr>
                <w:sz w:val="16"/>
                <w:szCs w:val="24"/>
                <w:rtl/>
              </w:rPr>
              <w:t>0.1</w:t>
            </w:r>
          </w:p>
        </w:tc>
      </w:tr>
      <w:tr w:rsidR="009E094D" w:rsidRPr="004172E6" w:rsidTr="009E094D">
        <w:tblPrEx>
          <w:tblCellMar>
            <w:top w:w="0" w:type="dxa"/>
            <w:bottom w:w="0" w:type="dxa"/>
          </w:tblCellMar>
        </w:tblPrEx>
        <w:trPr>
          <w:cantSplit/>
        </w:trPr>
        <w:tc>
          <w:tcPr>
            <w:tcW w:w="1785" w:type="dxa"/>
            <w:tcBorders>
              <w:top w:val="single" w:sz="4" w:space="0" w:color="auto"/>
              <w:bottom w:val="single" w:sz="12" w:space="0" w:color="auto"/>
            </w:tcBorders>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0"/>
              <w:rPr>
                <w:rFonts w:hint="cs"/>
                <w:b/>
                <w:bCs/>
                <w:sz w:val="16"/>
                <w:szCs w:val="24"/>
                <w:rtl/>
              </w:rPr>
            </w:pPr>
            <w:r>
              <w:rPr>
                <w:b/>
                <w:bCs/>
                <w:sz w:val="16"/>
                <w:szCs w:val="24"/>
                <w:rtl/>
              </w:rPr>
              <w:tab/>
            </w:r>
            <w:r w:rsidRPr="00FA6C7B">
              <w:rPr>
                <w:rFonts w:hint="cs"/>
                <w:b/>
                <w:bCs/>
                <w:sz w:val="16"/>
                <w:szCs w:val="24"/>
                <w:rtl/>
              </w:rPr>
              <w:t>المجموع</w:t>
            </w:r>
          </w:p>
        </w:tc>
        <w:tc>
          <w:tcPr>
            <w:tcW w:w="618" w:type="dxa"/>
            <w:tcBorders>
              <w:top w:val="single" w:sz="4" w:space="0" w:color="auto"/>
              <w:bottom w:val="single" w:sz="12" w:space="0" w:color="auto"/>
            </w:tcBorders>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rPr>
                <w:rFonts w:hint="cs"/>
                <w:b/>
                <w:bCs/>
                <w:sz w:val="16"/>
                <w:szCs w:val="24"/>
                <w:rtl/>
              </w:rPr>
            </w:pPr>
            <w:r w:rsidRPr="00FA6C7B">
              <w:rPr>
                <w:rFonts w:hint="cs"/>
                <w:b/>
                <w:bCs/>
                <w:sz w:val="16"/>
                <w:szCs w:val="24"/>
                <w:rtl/>
              </w:rPr>
              <w:t>100</w:t>
            </w:r>
          </w:p>
        </w:tc>
        <w:tc>
          <w:tcPr>
            <w:tcW w:w="618" w:type="dxa"/>
            <w:tcBorders>
              <w:top w:val="single" w:sz="4" w:space="0" w:color="auto"/>
              <w:bottom w:val="single" w:sz="12" w:space="0" w:color="auto"/>
            </w:tcBorders>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rPr>
                <w:rFonts w:hint="cs"/>
                <w:b/>
                <w:bCs/>
                <w:sz w:val="16"/>
                <w:szCs w:val="24"/>
                <w:rtl/>
              </w:rPr>
            </w:pPr>
            <w:r w:rsidRPr="00FA6C7B">
              <w:rPr>
                <w:rFonts w:hint="cs"/>
                <w:b/>
                <w:bCs/>
                <w:sz w:val="16"/>
                <w:szCs w:val="24"/>
                <w:rtl/>
              </w:rPr>
              <w:t>100</w:t>
            </w:r>
          </w:p>
        </w:tc>
        <w:tc>
          <w:tcPr>
            <w:tcW w:w="618" w:type="dxa"/>
            <w:gridSpan w:val="2"/>
            <w:tcBorders>
              <w:top w:val="single" w:sz="4" w:space="0" w:color="auto"/>
              <w:bottom w:val="single" w:sz="12" w:space="0" w:color="auto"/>
            </w:tcBorders>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rPr>
                <w:rFonts w:hint="cs"/>
                <w:b/>
                <w:bCs/>
                <w:sz w:val="16"/>
                <w:szCs w:val="24"/>
                <w:rtl/>
              </w:rPr>
            </w:pPr>
            <w:r w:rsidRPr="00FA6C7B">
              <w:rPr>
                <w:rFonts w:hint="cs"/>
                <w:b/>
                <w:bCs/>
                <w:sz w:val="16"/>
                <w:szCs w:val="24"/>
                <w:rtl/>
              </w:rPr>
              <w:t>100</w:t>
            </w:r>
          </w:p>
        </w:tc>
        <w:tc>
          <w:tcPr>
            <w:tcW w:w="618" w:type="dxa"/>
            <w:tcBorders>
              <w:top w:val="single" w:sz="4" w:space="0" w:color="auto"/>
              <w:bottom w:val="single" w:sz="12" w:space="0" w:color="auto"/>
            </w:tcBorders>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rPr>
                <w:rFonts w:hint="cs"/>
                <w:b/>
                <w:bCs/>
                <w:sz w:val="16"/>
                <w:szCs w:val="24"/>
                <w:rtl/>
              </w:rPr>
            </w:pPr>
            <w:r w:rsidRPr="00FA6C7B">
              <w:rPr>
                <w:rFonts w:hint="cs"/>
                <w:b/>
                <w:bCs/>
                <w:sz w:val="16"/>
                <w:szCs w:val="24"/>
                <w:rtl/>
              </w:rPr>
              <w:t>100</w:t>
            </w:r>
          </w:p>
        </w:tc>
        <w:tc>
          <w:tcPr>
            <w:tcW w:w="618" w:type="dxa"/>
            <w:tcBorders>
              <w:top w:val="single" w:sz="4" w:space="0" w:color="auto"/>
              <w:bottom w:val="single" w:sz="12" w:space="0" w:color="auto"/>
            </w:tcBorders>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rPr>
                <w:rFonts w:hint="cs"/>
                <w:b/>
                <w:bCs/>
                <w:sz w:val="16"/>
                <w:szCs w:val="24"/>
                <w:rtl/>
              </w:rPr>
            </w:pPr>
            <w:r w:rsidRPr="00FA6C7B">
              <w:rPr>
                <w:rFonts w:hint="cs"/>
                <w:b/>
                <w:bCs/>
                <w:sz w:val="16"/>
                <w:szCs w:val="24"/>
                <w:rtl/>
              </w:rPr>
              <w:t>100</w:t>
            </w:r>
          </w:p>
        </w:tc>
        <w:tc>
          <w:tcPr>
            <w:tcW w:w="618" w:type="dxa"/>
            <w:gridSpan w:val="2"/>
            <w:tcBorders>
              <w:top w:val="single" w:sz="4" w:space="0" w:color="auto"/>
              <w:bottom w:val="single" w:sz="12" w:space="0" w:color="auto"/>
            </w:tcBorders>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rPr>
                <w:rFonts w:hint="cs"/>
                <w:b/>
                <w:bCs/>
                <w:sz w:val="16"/>
                <w:szCs w:val="24"/>
                <w:rtl/>
              </w:rPr>
            </w:pPr>
            <w:r w:rsidRPr="00FA6C7B">
              <w:rPr>
                <w:rFonts w:hint="cs"/>
                <w:b/>
                <w:bCs/>
                <w:sz w:val="16"/>
                <w:szCs w:val="24"/>
                <w:rtl/>
              </w:rPr>
              <w:t>100</w:t>
            </w:r>
          </w:p>
        </w:tc>
        <w:tc>
          <w:tcPr>
            <w:tcW w:w="579" w:type="dxa"/>
            <w:tcBorders>
              <w:top w:val="single" w:sz="4" w:space="0" w:color="auto"/>
              <w:bottom w:val="single" w:sz="12" w:space="0" w:color="auto"/>
            </w:tcBorders>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rPr>
                <w:rFonts w:hint="cs"/>
                <w:b/>
                <w:bCs/>
                <w:sz w:val="16"/>
                <w:szCs w:val="24"/>
                <w:rtl/>
              </w:rPr>
            </w:pPr>
            <w:r w:rsidRPr="00FA6C7B">
              <w:rPr>
                <w:rFonts w:hint="cs"/>
                <w:b/>
                <w:bCs/>
                <w:sz w:val="16"/>
                <w:szCs w:val="24"/>
                <w:rtl/>
              </w:rPr>
              <w:t>100</w:t>
            </w:r>
          </w:p>
        </w:tc>
        <w:tc>
          <w:tcPr>
            <w:tcW w:w="585" w:type="dxa"/>
            <w:tcBorders>
              <w:top w:val="single" w:sz="4" w:space="0" w:color="auto"/>
              <w:bottom w:val="single" w:sz="12" w:space="0" w:color="auto"/>
            </w:tcBorders>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rPr>
                <w:rFonts w:hint="cs"/>
                <w:b/>
                <w:bCs/>
                <w:sz w:val="16"/>
                <w:szCs w:val="24"/>
                <w:rtl/>
              </w:rPr>
            </w:pPr>
            <w:r w:rsidRPr="00FA6C7B">
              <w:rPr>
                <w:rFonts w:hint="cs"/>
                <w:b/>
                <w:bCs/>
                <w:sz w:val="16"/>
                <w:szCs w:val="24"/>
                <w:rtl/>
              </w:rPr>
              <w:t>100</w:t>
            </w:r>
          </w:p>
        </w:tc>
        <w:tc>
          <w:tcPr>
            <w:tcW w:w="663" w:type="dxa"/>
            <w:tcBorders>
              <w:top w:val="single" w:sz="4" w:space="0" w:color="auto"/>
              <w:bottom w:val="single" w:sz="12" w:space="0" w:color="auto"/>
            </w:tcBorders>
            <w:shd w:val="clear" w:color="auto" w:fill="auto"/>
            <w:vAlign w:val="bottom"/>
          </w:tcPr>
          <w:p w:rsidR="009E094D" w:rsidRPr="00FA6C7B" w:rsidRDefault="009E094D" w:rsidP="009E094D">
            <w:pPr>
              <w:tabs>
                <w:tab w:val="left" w:pos="288"/>
                <w:tab w:val="left" w:pos="576"/>
                <w:tab w:val="left" w:pos="864"/>
                <w:tab w:val="left" w:pos="1152"/>
              </w:tabs>
              <w:spacing w:before="40" w:after="80" w:line="240" w:lineRule="exact"/>
              <w:ind w:right="144"/>
              <w:rPr>
                <w:rFonts w:hint="cs"/>
                <w:b/>
                <w:bCs/>
                <w:sz w:val="16"/>
                <w:szCs w:val="24"/>
                <w:rtl/>
              </w:rPr>
            </w:pPr>
            <w:r w:rsidRPr="00FA6C7B">
              <w:rPr>
                <w:rFonts w:hint="cs"/>
                <w:b/>
                <w:bCs/>
                <w:sz w:val="16"/>
                <w:szCs w:val="24"/>
                <w:rtl/>
              </w:rPr>
              <w:t>100</w:t>
            </w:r>
          </w:p>
        </w:tc>
      </w:tr>
    </w:tbl>
    <w:p w:rsidR="009E094D" w:rsidRDefault="009E094D" w:rsidP="00585941">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 w:val="left" w:pos="3917"/>
        </w:tabs>
        <w:spacing w:after="80"/>
        <w:ind w:left="2030" w:hanging="763"/>
        <w:rPr>
          <w:rFonts w:hint="cs"/>
          <w:rtl/>
        </w:rPr>
      </w:pPr>
      <w:r>
        <w:rPr>
          <w:i/>
          <w:iCs/>
          <w:w w:val="100"/>
          <w:sz w:val="17"/>
          <w:szCs w:val="26"/>
          <w:rtl/>
        </w:rPr>
        <w:tab/>
      </w:r>
      <w:r w:rsidRPr="001970D4">
        <w:rPr>
          <w:i/>
          <w:iCs/>
          <w:w w:val="100"/>
          <w:sz w:val="17"/>
          <w:szCs w:val="26"/>
          <w:rtl/>
        </w:rPr>
        <w:t>المصدر</w:t>
      </w:r>
      <w:r w:rsidRPr="001970D4">
        <w:rPr>
          <w:w w:val="100"/>
          <w:sz w:val="17"/>
          <w:szCs w:val="26"/>
          <w:rtl/>
        </w:rPr>
        <w:t>:</w:t>
      </w:r>
      <w:r w:rsidR="00585941">
        <w:rPr>
          <w:rFonts w:hint="cs"/>
          <w:w w:val="100"/>
          <w:sz w:val="17"/>
          <w:szCs w:val="26"/>
          <w:rtl/>
        </w:rPr>
        <w:tab/>
      </w:r>
      <w:r w:rsidRPr="001970D4">
        <w:rPr>
          <w:w w:val="100"/>
          <w:sz w:val="17"/>
          <w:szCs w:val="26"/>
          <w:rtl/>
        </w:rPr>
        <w:t>الإمارات في أرقام 2007؛ وزارة الاقتصاد</w:t>
      </w:r>
      <w:r>
        <w:rPr>
          <w:rFonts w:hint="cs"/>
          <w:rtl/>
        </w:rPr>
        <w:t>.</w:t>
      </w:r>
    </w:p>
    <w:p w:rsidR="009E094D" w:rsidRPr="001970D4" w:rsidRDefault="009E094D" w:rsidP="009E094D">
      <w:pPr>
        <w:pStyle w:val="SingleTxt"/>
        <w:spacing w:after="0" w:line="120" w:lineRule="exact"/>
        <w:rPr>
          <w:rFonts w:hint="cs"/>
          <w:sz w:val="12"/>
          <w:rtl/>
        </w:rPr>
      </w:pPr>
    </w:p>
    <w:p w:rsidR="009E094D" w:rsidRDefault="009E094D" w:rsidP="009E094D">
      <w:pPr>
        <w:pStyle w:val="SingleTxt"/>
        <w:rPr>
          <w:rFonts w:hint="cs"/>
          <w:rtl/>
        </w:rPr>
      </w:pPr>
      <w:r>
        <w:rPr>
          <w:rFonts w:hint="cs"/>
          <w:rtl/>
        </w:rPr>
        <w:tab/>
      </w:r>
      <w:r w:rsidRPr="000207CF">
        <w:rPr>
          <w:rtl/>
        </w:rPr>
        <w:t xml:space="preserve">إن دولة الإمارات العربية المتحدة كانت حريصة على تشجيع دخول المرأة في سوق العمل، وعدم وضع أي قيود حول الوظائف التي يمكن للمرأة أن </w:t>
      </w:r>
      <w:r>
        <w:rPr>
          <w:rFonts w:hint="cs"/>
          <w:rtl/>
        </w:rPr>
        <w:t>تتولاها</w:t>
      </w:r>
      <w:r w:rsidRPr="000207CF">
        <w:rPr>
          <w:rtl/>
        </w:rPr>
        <w:t xml:space="preserve">؛ إذ يوجد الآن في التشكيلة الوزارية الحالية أربع وزيرات، </w:t>
      </w:r>
      <w:r w:rsidRPr="000207CF">
        <w:rPr>
          <w:rFonts w:hint="cs"/>
          <w:rtl/>
        </w:rPr>
        <w:t>كما تولت المرأة مناصب قيادية في الحكومة بدرجة وكيل وزارة ووكيل مساعد</w:t>
      </w:r>
      <w:r>
        <w:rPr>
          <w:rtl/>
        </w:rPr>
        <w:t xml:space="preserve">. وفي هذا السياق تشير </w:t>
      </w:r>
      <w:r>
        <w:rPr>
          <w:rFonts w:hint="cs"/>
          <w:rtl/>
        </w:rPr>
        <w:t>الإحصاء</w:t>
      </w:r>
      <w:r w:rsidRPr="000207CF">
        <w:rPr>
          <w:rFonts w:hint="cs"/>
          <w:rtl/>
        </w:rPr>
        <w:t>ات</w:t>
      </w:r>
      <w:r w:rsidRPr="000207CF">
        <w:rPr>
          <w:rtl/>
        </w:rPr>
        <w:t xml:space="preserve"> الصادرة عن مجلس الخدمة </w:t>
      </w:r>
      <w:r>
        <w:rPr>
          <w:rtl/>
        </w:rPr>
        <w:t xml:space="preserve">وحتى 15 </w:t>
      </w:r>
      <w:r>
        <w:rPr>
          <w:rFonts w:hint="cs"/>
          <w:rtl/>
        </w:rPr>
        <w:t>نيسان/أ</w:t>
      </w:r>
      <w:r w:rsidRPr="000207CF">
        <w:rPr>
          <w:rtl/>
        </w:rPr>
        <w:t>بريل 2007 إلى مشاركة المرأة الإماراتية في كافة الوزارات الاتحادية</w:t>
      </w:r>
      <w:r>
        <w:rPr>
          <w:rFonts w:hint="cs"/>
          <w:rtl/>
        </w:rPr>
        <w:t>،</w:t>
      </w:r>
      <w:r>
        <w:rPr>
          <w:rtl/>
        </w:rPr>
        <w:t xml:space="preserve"> كما هو موضح في الجدول </w:t>
      </w:r>
      <w:r w:rsidRPr="000207CF">
        <w:rPr>
          <w:rtl/>
        </w:rPr>
        <w:t xml:space="preserve">التالي، مع هيمنة الإناث على بعض المؤسسات مثل وزارة التربية والتعليم، وزارة الصحة، وزارة </w:t>
      </w:r>
      <w:r w:rsidRPr="000207CF">
        <w:rPr>
          <w:rFonts w:hint="cs"/>
          <w:rtl/>
        </w:rPr>
        <w:t>التعليم العالي والبحث العلمي</w:t>
      </w:r>
      <w:r w:rsidRPr="000207CF">
        <w:rPr>
          <w:rtl/>
        </w:rPr>
        <w:t>، و</w:t>
      </w:r>
      <w:r w:rsidRPr="000207CF">
        <w:rPr>
          <w:rFonts w:hint="cs"/>
          <w:rtl/>
        </w:rPr>
        <w:t xml:space="preserve">وزارة </w:t>
      </w:r>
      <w:r w:rsidRPr="000207CF">
        <w:rPr>
          <w:rtl/>
        </w:rPr>
        <w:t>الشؤون الاجتماعية</w:t>
      </w:r>
      <w:r>
        <w:rPr>
          <w:rFonts w:hint="cs"/>
          <w:rtl/>
        </w:rPr>
        <w:t>.</w:t>
      </w:r>
    </w:p>
    <w:p w:rsidR="009E094D" w:rsidRPr="00F97F5C" w:rsidRDefault="009E094D" w:rsidP="009E094D">
      <w:pPr>
        <w:pStyle w:val="SingleTxt"/>
        <w:spacing w:after="0" w:line="120" w:lineRule="exact"/>
        <w:rPr>
          <w:rFonts w:hint="cs"/>
          <w:sz w:val="12"/>
          <w:rtl/>
        </w:rPr>
      </w:pPr>
    </w:p>
    <w:p w:rsidR="009E094D" w:rsidRDefault="009E094D" w:rsidP="009E094D">
      <w:pPr>
        <w:pStyle w:val="SingleTxt"/>
        <w:spacing w:line="360" w:lineRule="exact"/>
        <w:rPr>
          <w:rFonts w:hint="cs"/>
          <w:rtl/>
        </w:rPr>
      </w:pPr>
      <w:r>
        <w:rPr>
          <w:rFonts w:hint="cs"/>
          <w:rtl/>
        </w:rPr>
        <w:t>ال</w:t>
      </w:r>
      <w:r>
        <w:rPr>
          <w:rtl/>
        </w:rPr>
        <w:t>جدول 4</w:t>
      </w:r>
    </w:p>
    <w:p w:rsidR="009E094D" w:rsidRPr="00F15CDE" w:rsidRDefault="009E094D" w:rsidP="009E094D">
      <w:pPr>
        <w:pStyle w:val="SingleTxt"/>
        <w:spacing w:line="360" w:lineRule="exact"/>
        <w:rPr>
          <w:b/>
          <w:bCs/>
          <w:rtl/>
        </w:rPr>
      </w:pPr>
      <w:r w:rsidRPr="00F15CDE">
        <w:rPr>
          <w:b/>
          <w:bCs/>
          <w:rtl/>
        </w:rPr>
        <w:t xml:space="preserve">توزيع العاملين بالمؤسسات الاتحادية حسب النوع حتى 15 </w:t>
      </w:r>
      <w:r>
        <w:rPr>
          <w:rFonts w:hint="cs"/>
          <w:b/>
          <w:bCs/>
          <w:rtl/>
        </w:rPr>
        <w:t>نيسان/أ</w:t>
      </w:r>
      <w:r w:rsidRPr="00F15CDE">
        <w:rPr>
          <w:b/>
          <w:bCs/>
          <w:rtl/>
        </w:rPr>
        <w:t>بريل 2007</w:t>
      </w:r>
    </w:p>
    <w:p w:rsidR="009E094D" w:rsidRPr="00F97F5C" w:rsidRDefault="009E094D" w:rsidP="009E094D">
      <w:pPr>
        <w:pStyle w:val="SingleTxt"/>
        <w:spacing w:after="0" w:line="120" w:lineRule="exact"/>
        <w:rPr>
          <w:rFonts w:hint="cs"/>
          <w:sz w:val="12"/>
          <w:rtl/>
        </w:rPr>
      </w:pPr>
    </w:p>
    <w:tbl>
      <w:tblPr>
        <w:bidiVisual/>
        <w:tblW w:w="7654" w:type="dxa"/>
        <w:jc w:val="center"/>
        <w:tblInd w:w="1267" w:type="dxa"/>
        <w:tblLayout w:type="fixed"/>
        <w:tblCellMar>
          <w:left w:w="0" w:type="dxa"/>
          <w:right w:w="0" w:type="dxa"/>
        </w:tblCellMar>
        <w:tblLook w:val="0000" w:firstRow="0" w:lastRow="0" w:firstColumn="0" w:lastColumn="0" w:noHBand="0" w:noVBand="0"/>
      </w:tblPr>
      <w:tblGrid>
        <w:gridCol w:w="2778"/>
        <w:gridCol w:w="808"/>
        <w:gridCol w:w="819"/>
        <w:gridCol w:w="2081"/>
        <w:gridCol w:w="550"/>
        <w:gridCol w:w="618"/>
      </w:tblGrid>
      <w:tr w:rsidR="009E094D" w:rsidRPr="00F97F5C" w:rsidTr="009E094D">
        <w:trPr>
          <w:cantSplit/>
          <w:tblHeader/>
          <w:jc w:val="center"/>
        </w:trPr>
        <w:tc>
          <w:tcPr>
            <w:tcW w:w="2778" w:type="dxa"/>
            <w:tcBorders>
              <w:top w:val="single" w:sz="4" w:space="0" w:color="auto"/>
              <w:bottom w:val="single" w:sz="12" w:space="0" w:color="auto"/>
            </w:tcBorders>
            <w:shd w:val="clear" w:color="auto" w:fill="auto"/>
            <w:noWrap/>
            <w:tcMar>
              <w:top w:w="16" w:type="dxa"/>
              <w:left w:w="16" w:type="dxa"/>
              <w:bottom w:w="0" w:type="dxa"/>
              <w:right w:w="16" w:type="dxa"/>
            </w:tcMar>
            <w:vAlign w:val="bottom"/>
          </w:tcPr>
          <w:p w:rsidR="009E094D" w:rsidRPr="00F97F5C" w:rsidRDefault="009E094D" w:rsidP="009E094D">
            <w:pPr>
              <w:pStyle w:val="DualTxt"/>
              <w:tabs>
                <w:tab w:val="clear" w:pos="1987"/>
                <w:tab w:val="left" w:pos="1889"/>
              </w:tabs>
              <w:spacing w:before="80" w:after="80" w:line="240" w:lineRule="exact"/>
              <w:ind w:right="103"/>
              <w:rPr>
                <w:i/>
                <w:iCs/>
                <w:sz w:val="16"/>
                <w:szCs w:val="24"/>
              </w:rPr>
            </w:pPr>
            <w:r w:rsidRPr="00F97F5C">
              <w:rPr>
                <w:i/>
                <w:iCs/>
                <w:sz w:val="16"/>
                <w:szCs w:val="24"/>
                <w:rtl/>
              </w:rPr>
              <w:t>الوزارة</w:t>
            </w:r>
          </w:p>
        </w:tc>
        <w:tc>
          <w:tcPr>
            <w:tcW w:w="808" w:type="dxa"/>
            <w:tcBorders>
              <w:top w:val="single" w:sz="4" w:space="0" w:color="auto"/>
              <w:bottom w:val="single" w:sz="12" w:space="0" w:color="auto"/>
            </w:tcBorders>
            <w:shd w:val="clear" w:color="auto" w:fill="auto"/>
            <w:noWrap/>
            <w:tcMar>
              <w:top w:w="16" w:type="dxa"/>
              <w:left w:w="16" w:type="dxa"/>
              <w:bottom w:w="0" w:type="dxa"/>
              <w:right w:w="16" w:type="dxa"/>
            </w:tcMar>
            <w:vAlign w:val="bottom"/>
          </w:tcPr>
          <w:p w:rsidR="009E094D" w:rsidRPr="00F97F5C" w:rsidRDefault="009E094D" w:rsidP="009E094D">
            <w:pPr>
              <w:pStyle w:val="DualTxt"/>
              <w:spacing w:before="80" w:after="80" w:line="240" w:lineRule="exact"/>
              <w:ind w:right="144"/>
              <w:rPr>
                <w:i/>
                <w:iCs/>
                <w:sz w:val="16"/>
                <w:szCs w:val="24"/>
              </w:rPr>
            </w:pPr>
            <w:r w:rsidRPr="00F97F5C">
              <w:rPr>
                <w:i/>
                <w:iCs/>
                <w:sz w:val="16"/>
                <w:szCs w:val="24"/>
                <w:rtl/>
              </w:rPr>
              <w:t>ذكور</w:t>
            </w:r>
          </w:p>
        </w:tc>
        <w:tc>
          <w:tcPr>
            <w:tcW w:w="819" w:type="dxa"/>
            <w:tcBorders>
              <w:top w:val="single" w:sz="4" w:space="0" w:color="auto"/>
              <w:bottom w:val="single" w:sz="12" w:space="0" w:color="auto"/>
            </w:tcBorders>
            <w:shd w:val="clear" w:color="auto" w:fill="auto"/>
            <w:noWrap/>
            <w:tcMar>
              <w:top w:w="16" w:type="dxa"/>
              <w:left w:w="16" w:type="dxa"/>
              <w:bottom w:w="0" w:type="dxa"/>
              <w:right w:w="16" w:type="dxa"/>
            </w:tcMar>
            <w:vAlign w:val="bottom"/>
          </w:tcPr>
          <w:p w:rsidR="009E094D" w:rsidRPr="00F97F5C" w:rsidRDefault="009E094D" w:rsidP="009E094D">
            <w:pPr>
              <w:pStyle w:val="DualTxt"/>
              <w:spacing w:before="80" w:after="80" w:line="240" w:lineRule="exact"/>
              <w:ind w:right="144"/>
              <w:rPr>
                <w:i/>
                <w:iCs/>
                <w:sz w:val="16"/>
                <w:szCs w:val="24"/>
                <w:rtl/>
              </w:rPr>
            </w:pPr>
            <w:r w:rsidRPr="00F97F5C">
              <w:rPr>
                <w:i/>
                <w:iCs/>
                <w:sz w:val="16"/>
                <w:szCs w:val="24"/>
                <w:rtl/>
              </w:rPr>
              <w:t>إناث</w:t>
            </w:r>
          </w:p>
        </w:tc>
        <w:tc>
          <w:tcPr>
            <w:tcW w:w="2081" w:type="dxa"/>
            <w:tcBorders>
              <w:top w:val="single" w:sz="4" w:space="0" w:color="auto"/>
              <w:bottom w:val="single" w:sz="12" w:space="0" w:color="auto"/>
            </w:tcBorders>
            <w:shd w:val="clear" w:color="auto" w:fill="auto"/>
            <w:vAlign w:val="bottom"/>
          </w:tcPr>
          <w:p w:rsidR="009E094D" w:rsidRPr="00F97F5C" w:rsidRDefault="009E094D" w:rsidP="009E094D">
            <w:pPr>
              <w:pStyle w:val="DualTxt"/>
              <w:spacing w:before="80" w:after="80" w:line="240" w:lineRule="exact"/>
              <w:ind w:right="144"/>
              <w:rPr>
                <w:i/>
                <w:iCs/>
                <w:sz w:val="16"/>
                <w:szCs w:val="24"/>
                <w:rtl/>
              </w:rPr>
            </w:pPr>
            <w:r w:rsidRPr="00F97F5C">
              <w:rPr>
                <w:i/>
                <w:iCs/>
                <w:sz w:val="16"/>
                <w:szCs w:val="24"/>
                <w:rtl/>
              </w:rPr>
              <w:t>الوزارة</w:t>
            </w:r>
          </w:p>
        </w:tc>
        <w:tc>
          <w:tcPr>
            <w:tcW w:w="550" w:type="dxa"/>
            <w:tcBorders>
              <w:top w:val="single" w:sz="4" w:space="0" w:color="auto"/>
              <w:bottom w:val="single" w:sz="12" w:space="0" w:color="auto"/>
            </w:tcBorders>
            <w:shd w:val="clear" w:color="auto" w:fill="auto"/>
            <w:vAlign w:val="bottom"/>
          </w:tcPr>
          <w:p w:rsidR="009E094D" w:rsidRPr="00F97F5C" w:rsidRDefault="009E094D" w:rsidP="009E094D">
            <w:pPr>
              <w:pStyle w:val="DualTxt"/>
              <w:spacing w:before="80" w:after="80" w:line="240" w:lineRule="exact"/>
              <w:ind w:right="144"/>
              <w:rPr>
                <w:i/>
                <w:iCs/>
                <w:sz w:val="16"/>
                <w:szCs w:val="24"/>
                <w:rtl/>
              </w:rPr>
            </w:pPr>
            <w:r w:rsidRPr="00F97F5C">
              <w:rPr>
                <w:i/>
                <w:iCs/>
                <w:sz w:val="16"/>
                <w:szCs w:val="24"/>
                <w:rtl/>
              </w:rPr>
              <w:t>ذكور</w:t>
            </w:r>
          </w:p>
        </w:tc>
        <w:tc>
          <w:tcPr>
            <w:tcW w:w="618" w:type="dxa"/>
            <w:tcBorders>
              <w:top w:val="single" w:sz="4" w:space="0" w:color="auto"/>
              <w:bottom w:val="single" w:sz="12" w:space="0" w:color="auto"/>
            </w:tcBorders>
            <w:shd w:val="clear" w:color="auto" w:fill="auto"/>
            <w:vAlign w:val="bottom"/>
          </w:tcPr>
          <w:p w:rsidR="009E094D" w:rsidRPr="00F97F5C" w:rsidRDefault="009E094D" w:rsidP="009E094D">
            <w:pPr>
              <w:pStyle w:val="DualTxt"/>
              <w:spacing w:before="80" w:after="80" w:line="240" w:lineRule="exact"/>
              <w:ind w:right="144"/>
              <w:rPr>
                <w:i/>
                <w:iCs/>
                <w:sz w:val="16"/>
                <w:szCs w:val="24"/>
                <w:rtl/>
              </w:rPr>
            </w:pPr>
            <w:r w:rsidRPr="00F97F5C">
              <w:rPr>
                <w:i/>
                <w:iCs/>
                <w:sz w:val="16"/>
                <w:szCs w:val="24"/>
                <w:rtl/>
              </w:rPr>
              <w:t>إناث</w:t>
            </w:r>
          </w:p>
        </w:tc>
      </w:tr>
      <w:tr w:rsidR="009E094D" w:rsidRPr="00F97F5C" w:rsidTr="009E094D">
        <w:trPr>
          <w:cantSplit/>
          <w:trHeight w:hRule="exact" w:val="115"/>
          <w:tblHeader/>
          <w:jc w:val="center"/>
        </w:trPr>
        <w:tc>
          <w:tcPr>
            <w:tcW w:w="2778" w:type="dxa"/>
            <w:tcBorders>
              <w:top w:val="single" w:sz="12" w:space="0" w:color="auto"/>
            </w:tcBorders>
            <w:noWrap/>
            <w:tcMar>
              <w:top w:w="16" w:type="dxa"/>
              <w:left w:w="16" w:type="dxa"/>
              <w:bottom w:w="0" w:type="dxa"/>
              <w:right w:w="16" w:type="dxa"/>
            </w:tcMar>
            <w:vAlign w:val="bottom"/>
          </w:tcPr>
          <w:p w:rsidR="009E094D" w:rsidRPr="00F97F5C" w:rsidRDefault="009E094D" w:rsidP="009E094D">
            <w:pPr>
              <w:pStyle w:val="DualTxt"/>
              <w:tabs>
                <w:tab w:val="clear" w:pos="1987"/>
                <w:tab w:val="left" w:pos="1889"/>
              </w:tabs>
              <w:spacing w:before="40" w:after="80" w:line="240" w:lineRule="exact"/>
              <w:ind w:right="103"/>
              <w:rPr>
                <w:sz w:val="16"/>
                <w:szCs w:val="24"/>
                <w:rtl/>
              </w:rPr>
            </w:pPr>
          </w:p>
        </w:tc>
        <w:tc>
          <w:tcPr>
            <w:tcW w:w="808" w:type="dxa"/>
            <w:tcBorders>
              <w:top w:val="single" w:sz="12" w:space="0" w:color="auto"/>
            </w:tcBorders>
            <w:noWrap/>
            <w:tcMar>
              <w:top w:w="16" w:type="dxa"/>
              <w:left w:w="16" w:type="dxa"/>
              <w:bottom w:w="0" w:type="dxa"/>
              <w:right w:w="16" w:type="dxa"/>
            </w:tcMar>
            <w:vAlign w:val="bottom"/>
          </w:tcPr>
          <w:p w:rsidR="009E094D" w:rsidRPr="00F97F5C" w:rsidRDefault="009E094D" w:rsidP="009E094D">
            <w:pPr>
              <w:pStyle w:val="DualTxt"/>
              <w:spacing w:before="40" w:after="80" w:line="240" w:lineRule="exact"/>
              <w:ind w:right="144"/>
              <w:rPr>
                <w:rFonts w:hint="cs"/>
                <w:sz w:val="16"/>
                <w:szCs w:val="24"/>
                <w:rtl/>
              </w:rPr>
            </w:pPr>
          </w:p>
        </w:tc>
        <w:tc>
          <w:tcPr>
            <w:tcW w:w="819" w:type="dxa"/>
            <w:tcBorders>
              <w:top w:val="single" w:sz="12" w:space="0" w:color="auto"/>
            </w:tcBorders>
            <w:noWrap/>
            <w:tcMar>
              <w:top w:w="16" w:type="dxa"/>
              <w:left w:w="16" w:type="dxa"/>
              <w:bottom w:w="0" w:type="dxa"/>
              <w:right w:w="16" w:type="dxa"/>
            </w:tcMar>
            <w:vAlign w:val="bottom"/>
          </w:tcPr>
          <w:p w:rsidR="009E094D" w:rsidRPr="00F97F5C" w:rsidRDefault="009E094D" w:rsidP="009E094D">
            <w:pPr>
              <w:pStyle w:val="DualTxt"/>
              <w:spacing w:before="40" w:after="80" w:line="240" w:lineRule="exact"/>
              <w:ind w:right="144"/>
              <w:rPr>
                <w:rFonts w:hint="cs"/>
                <w:sz w:val="16"/>
                <w:szCs w:val="24"/>
                <w:rtl/>
              </w:rPr>
            </w:pPr>
          </w:p>
        </w:tc>
        <w:tc>
          <w:tcPr>
            <w:tcW w:w="2081" w:type="dxa"/>
            <w:tcBorders>
              <w:top w:val="single" w:sz="12" w:space="0" w:color="auto"/>
            </w:tcBorders>
            <w:vAlign w:val="bottom"/>
          </w:tcPr>
          <w:p w:rsidR="009E094D" w:rsidRPr="00F97F5C" w:rsidRDefault="009E094D" w:rsidP="009E094D">
            <w:pPr>
              <w:pStyle w:val="DualTxt"/>
              <w:spacing w:before="40" w:after="80" w:line="240" w:lineRule="exact"/>
              <w:ind w:right="144"/>
              <w:rPr>
                <w:sz w:val="16"/>
                <w:szCs w:val="24"/>
                <w:rtl/>
              </w:rPr>
            </w:pPr>
          </w:p>
        </w:tc>
        <w:tc>
          <w:tcPr>
            <w:tcW w:w="550" w:type="dxa"/>
            <w:tcBorders>
              <w:top w:val="single" w:sz="12" w:space="0" w:color="auto"/>
            </w:tcBorders>
            <w:vAlign w:val="bottom"/>
          </w:tcPr>
          <w:p w:rsidR="009E094D" w:rsidRPr="00F97F5C" w:rsidRDefault="009E094D" w:rsidP="009E094D">
            <w:pPr>
              <w:pStyle w:val="DualTxt"/>
              <w:spacing w:before="40" w:after="80" w:line="240" w:lineRule="exact"/>
              <w:ind w:right="144"/>
              <w:rPr>
                <w:sz w:val="16"/>
                <w:szCs w:val="24"/>
                <w:rtl/>
              </w:rPr>
            </w:pPr>
          </w:p>
        </w:tc>
        <w:tc>
          <w:tcPr>
            <w:tcW w:w="618" w:type="dxa"/>
            <w:tcBorders>
              <w:top w:val="single" w:sz="12" w:space="0" w:color="auto"/>
            </w:tcBorders>
            <w:vAlign w:val="bottom"/>
          </w:tcPr>
          <w:p w:rsidR="009E094D" w:rsidRPr="00F97F5C" w:rsidRDefault="009E094D" w:rsidP="009E094D">
            <w:pPr>
              <w:pStyle w:val="DualTxt"/>
              <w:spacing w:before="40" w:after="80" w:line="240" w:lineRule="exact"/>
              <w:ind w:right="144"/>
              <w:rPr>
                <w:sz w:val="16"/>
                <w:szCs w:val="24"/>
                <w:rtl/>
              </w:rPr>
            </w:pPr>
          </w:p>
        </w:tc>
      </w:tr>
      <w:tr w:rsidR="009E094D" w:rsidRPr="00F97F5C" w:rsidTr="00585941">
        <w:trPr>
          <w:cantSplit/>
          <w:jc w:val="center"/>
        </w:trPr>
        <w:tc>
          <w:tcPr>
            <w:tcW w:w="2778" w:type="dxa"/>
            <w:shd w:val="clear" w:color="auto" w:fill="auto"/>
            <w:noWrap/>
            <w:tcMar>
              <w:top w:w="16" w:type="dxa"/>
              <w:left w:w="16" w:type="dxa"/>
              <w:bottom w:w="0" w:type="dxa"/>
              <w:right w:w="16" w:type="dxa"/>
            </w:tcMar>
          </w:tcPr>
          <w:p w:rsidR="009E094D" w:rsidRPr="00F97F5C" w:rsidRDefault="009E094D" w:rsidP="00585941">
            <w:pPr>
              <w:pStyle w:val="DualTxt"/>
              <w:tabs>
                <w:tab w:val="clear" w:pos="1987"/>
                <w:tab w:val="left" w:pos="1889"/>
              </w:tabs>
              <w:spacing w:before="40" w:after="80" w:line="240" w:lineRule="exact"/>
              <w:ind w:right="103"/>
              <w:jc w:val="left"/>
              <w:rPr>
                <w:sz w:val="16"/>
                <w:szCs w:val="24"/>
              </w:rPr>
            </w:pPr>
            <w:r w:rsidRPr="00F97F5C">
              <w:rPr>
                <w:sz w:val="16"/>
                <w:szCs w:val="24"/>
                <w:rtl/>
              </w:rPr>
              <w:t>وزارة التربية والتعليم</w:t>
            </w:r>
          </w:p>
        </w:tc>
        <w:tc>
          <w:tcPr>
            <w:tcW w:w="808" w:type="dxa"/>
            <w:shd w:val="clear" w:color="auto" w:fill="auto"/>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rFonts w:hint="cs"/>
                <w:sz w:val="16"/>
                <w:szCs w:val="24"/>
              </w:rPr>
            </w:pPr>
            <w:r w:rsidRPr="00F97F5C">
              <w:rPr>
                <w:rFonts w:hint="cs"/>
                <w:sz w:val="16"/>
                <w:szCs w:val="24"/>
                <w:rtl/>
              </w:rPr>
              <w:t>500 11</w:t>
            </w:r>
          </w:p>
        </w:tc>
        <w:tc>
          <w:tcPr>
            <w:tcW w:w="819" w:type="dxa"/>
            <w:shd w:val="clear" w:color="auto" w:fill="auto"/>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rFonts w:hint="cs"/>
                <w:sz w:val="16"/>
                <w:szCs w:val="24"/>
                <w:rtl/>
              </w:rPr>
              <w:t>215 20</w:t>
            </w:r>
          </w:p>
        </w:tc>
        <w:tc>
          <w:tcPr>
            <w:tcW w:w="2081" w:type="dxa"/>
            <w:shd w:val="clear" w:color="auto" w:fill="auto"/>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وزارة التعليم العالي والبحث العلمي</w:t>
            </w:r>
          </w:p>
        </w:tc>
        <w:tc>
          <w:tcPr>
            <w:tcW w:w="550" w:type="dxa"/>
            <w:shd w:val="clear" w:color="auto" w:fill="auto"/>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27</w:t>
            </w:r>
          </w:p>
        </w:tc>
        <w:tc>
          <w:tcPr>
            <w:tcW w:w="618" w:type="dxa"/>
            <w:shd w:val="clear" w:color="auto" w:fill="auto"/>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36</w:t>
            </w:r>
          </w:p>
        </w:tc>
      </w:tr>
      <w:tr w:rsidR="009E094D" w:rsidRPr="00F97F5C" w:rsidTr="00585941">
        <w:trPr>
          <w:cantSplit/>
          <w:jc w:val="center"/>
        </w:trPr>
        <w:tc>
          <w:tcPr>
            <w:tcW w:w="2778" w:type="dxa"/>
            <w:noWrap/>
            <w:tcMar>
              <w:top w:w="16" w:type="dxa"/>
              <w:left w:w="16" w:type="dxa"/>
              <w:bottom w:w="0" w:type="dxa"/>
              <w:right w:w="16" w:type="dxa"/>
            </w:tcMar>
          </w:tcPr>
          <w:p w:rsidR="009E094D" w:rsidRPr="00F97F5C" w:rsidRDefault="009E094D" w:rsidP="00585941">
            <w:pPr>
              <w:pStyle w:val="DualTxt"/>
              <w:tabs>
                <w:tab w:val="clear" w:pos="1987"/>
                <w:tab w:val="left" w:pos="1889"/>
              </w:tabs>
              <w:spacing w:before="40" w:after="80" w:line="240" w:lineRule="exact"/>
              <w:ind w:right="103"/>
              <w:jc w:val="left"/>
              <w:rPr>
                <w:sz w:val="16"/>
                <w:szCs w:val="24"/>
              </w:rPr>
            </w:pPr>
            <w:r w:rsidRPr="00F97F5C">
              <w:rPr>
                <w:sz w:val="16"/>
                <w:szCs w:val="24"/>
                <w:rtl/>
              </w:rPr>
              <w:t>وزارة الصحــــة</w:t>
            </w:r>
          </w:p>
        </w:tc>
        <w:tc>
          <w:tcPr>
            <w:tcW w:w="808"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Pr>
                <w:rFonts w:hint="cs"/>
                <w:sz w:val="16"/>
                <w:szCs w:val="24"/>
                <w:rtl/>
              </w:rPr>
              <w:t>702</w:t>
            </w:r>
            <w:r w:rsidRPr="00F97F5C">
              <w:rPr>
                <w:rFonts w:hint="cs"/>
                <w:sz w:val="16"/>
                <w:szCs w:val="24"/>
                <w:rtl/>
              </w:rPr>
              <w:t xml:space="preserve"> </w:t>
            </w:r>
            <w:r w:rsidRPr="00F97F5C">
              <w:rPr>
                <w:sz w:val="16"/>
                <w:szCs w:val="24"/>
                <w:rtl/>
              </w:rPr>
              <w:t>2</w:t>
            </w:r>
          </w:p>
        </w:tc>
        <w:tc>
          <w:tcPr>
            <w:tcW w:w="819"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rFonts w:hint="cs"/>
                <w:sz w:val="16"/>
                <w:szCs w:val="24"/>
              </w:rPr>
            </w:pPr>
            <w:r w:rsidRPr="00F97F5C">
              <w:rPr>
                <w:rFonts w:hint="cs"/>
                <w:sz w:val="16"/>
                <w:szCs w:val="24"/>
                <w:rtl/>
              </w:rPr>
              <w:t>328 5</w:t>
            </w:r>
          </w:p>
        </w:tc>
        <w:tc>
          <w:tcPr>
            <w:tcW w:w="2081"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وزارة الدولة لشؤون المجلس الوطني الاتحادي</w:t>
            </w:r>
          </w:p>
        </w:tc>
        <w:tc>
          <w:tcPr>
            <w:tcW w:w="550"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11</w:t>
            </w:r>
          </w:p>
        </w:tc>
        <w:tc>
          <w:tcPr>
            <w:tcW w:w="618"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7</w:t>
            </w:r>
          </w:p>
        </w:tc>
      </w:tr>
      <w:tr w:rsidR="009E094D" w:rsidRPr="00F97F5C" w:rsidTr="00585941">
        <w:trPr>
          <w:cantSplit/>
          <w:jc w:val="center"/>
        </w:trPr>
        <w:tc>
          <w:tcPr>
            <w:tcW w:w="2778" w:type="dxa"/>
            <w:noWrap/>
            <w:tcMar>
              <w:top w:w="16" w:type="dxa"/>
              <w:left w:w="16" w:type="dxa"/>
              <w:bottom w:w="0" w:type="dxa"/>
              <w:right w:w="16" w:type="dxa"/>
            </w:tcMar>
          </w:tcPr>
          <w:p w:rsidR="009E094D" w:rsidRPr="00F97F5C" w:rsidRDefault="009E094D" w:rsidP="00585941">
            <w:pPr>
              <w:pStyle w:val="DualTxt"/>
              <w:tabs>
                <w:tab w:val="clear" w:pos="1987"/>
                <w:tab w:val="left" w:pos="1889"/>
              </w:tabs>
              <w:spacing w:before="40" w:after="80" w:line="240" w:lineRule="exact"/>
              <w:ind w:right="103"/>
              <w:jc w:val="left"/>
              <w:rPr>
                <w:sz w:val="16"/>
                <w:szCs w:val="24"/>
                <w:rtl/>
              </w:rPr>
            </w:pPr>
            <w:r w:rsidRPr="00F97F5C">
              <w:rPr>
                <w:sz w:val="16"/>
                <w:szCs w:val="24"/>
                <w:rtl/>
              </w:rPr>
              <w:t>وزارة الثقافة والشباب وتنمية المجتمع</w:t>
            </w:r>
          </w:p>
        </w:tc>
        <w:tc>
          <w:tcPr>
            <w:tcW w:w="808"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rFonts w:hint="cs"/>
                <w:sz w:val="16"/>
                <w:szCs w:val="24"/>
              </w:rPr>
            </w:pPr>
            <w:r w:rsidRPr="00F97F5C">
              <w:rPr>
                <w:rFonts w:hint="cs"/>
                <w:sz w:val="16"/>
                <w:szCs w:val="24"/>
                <w:rtl/>
              </w:rPr>
              <w:t>070 1</w:t>
            </w:r>
          </w:p>
        </w:tc>
        <w:tc>
          <w:tcPr>
            <w:tcW w:w="819"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95</w:t>
            </w:r>
          </w:p>
        </w:tc>
        <w:tc>
          <w:tcPr>
            <w:tcW w:w="2081"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دائرة التشريفات والضيافة</w:t>
            </w:r>
          </w:p>
        </w:tc>
        <w:tc>
          <w:tcPr>
            <w:tcW w:w="550"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59</w:t>
            </w:r>
          </w:p>
        </w:tc>
        <w:tc>
          <w:tcPr>
            <w:tcW w:w="618"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7</w:t>
            </w:r>
          </w:p>
        </w:tc>
      </w:tr>
      <w:tr w:rsidR="009E094D" w:rsidRPr="00F97F5C" w:rsidTr="00585941">
        <w:trPr>
          <w:cantSplit/>
          <w:jc w:val="center"/>
        </w:trPr>
        <w:tc>
          <w:tcPr>
            <w:tcW w:w="2778" w:type="dxa"/>
            <w:noWrap/>
            <w:tcMar>
              <w:top w:w="16" w:type="dxa"/>
              <w:left w:w="16" w:type="dxa"/>
              <w:bottom w:w="0" w:type="dxa"/>
              <w:right w:w="16" w:type="dxa"/>
            </w:tcMar>
          </w:tcPr>
          <w:p w:rsidR="009E094D" w:rsidRPr="00F97F5C" w:rsidRDefault="009E094D" w:rsidP="00585941">
            <w:pPr>
              <w:pStyle w:val="DualTxt"/>
              <w:tabs>
                <w:tab w:val="clear" w:pos="1987"/>
                <w:tab w:val="left" w:pos="1889"/>
              </w:tabs>
              <w:spacing w:before="40" w:after="80" w:line="240" w:lineRule="exact"/>
              <w:ind w:right="103"/>
              <w:jc w:val="left"/>
              <w:rPr>
                <w:sz w:val="16"/>
                <w:szCs w:val="24"/>
              </w:rPr>
            </w:pPr>
            <w:r w:rsidRPr="00F97F5C">
              <w:rPr>
                <w:sz w:val="16"/>
                <w:szCs w:val="24"/>
                <w:rtl/>
              </w:rPr>
              <w:t>وزارة الداخلية</w:t>
            </w:r>
          </w:p>
        </w:tc>
        <w:tc>
          <w:tcPr>
            <w:tcW w:w="808"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196</w:t>
            </w:r>
          </w:p>
        </w:tc>
        <w:tc>
          <w:tcPr>
            <w:tcW w:w="819"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92</w:t>
            </w:r>
          </w:p>
        </w:tc>
        <w:tc>
          <w:tcPr>
            <w:tcW w:w="2081"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وزارة الشؤون الاجتماعية</w:t>
            </w:r>
          </w:p>
        </w:tc>
        <w:tc>
          <w:tcPr>
            <w:tcW w:w="550"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150</w:t>
            </w:r>
          </w:p>
        </w:tc>
        <w:tc>
          <w:tcPr>
            <w:tcW w:w="618"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459</w:t>
            </w:r>
          </w:p>
        </w:tc>
      </w:tr>
      <w:tr w:rsidR="009E094D" w:rsidRPr="00F97F5C" w:rsidTr="00585941">
        <w:trPr>
          <w:cantSplit/>
          <w:jc w:val="center"/>
        </w:trPr>
        <w:tc>
          <w:tcPr>
            <w:tcW w:w="2778" w:type="dxa"/>
            <w:noWrap/>
            <w:tcMar>
              <w:top w:w="16" w:type="dxa"/>
              <w:left w:w="16" w:type="dxa"/>
              <w:bottom w:w="0" w:type="dxa"/>
              <w:right w:w="16" w:type="dxa"/>
            </w:tcMar>
          </w:tcPr>
          <w:p w:rsidR="009E094D" w:rsidRPr="00F97F5C" w:rsidRDefault="009E094D" w:rsidP="00585941">
            <w:pPr>
              <w:pStyle w:val="DualTxt"/>
              <w:tabs>
                <w:tab w:val="clear" w:pos="1987"/>
                <w:tab w:val="left" w:pos="1889"/>
              </w:tabs>
              <w:spacing w:before="40" w:after="80" w:line="240" w:lineRule="exact"/>
              <w:ind w:right="103"/>
              <w:jc w:val="left"/>
              <w:rPr>
                <w:sz w:val="16"/>
                <w:szCs w:val="24"/>
              </w:rPr>
            </w:pPr>
            <w:r w:rsidRPr="00F97F5C">
              <w:rPr>
                <w:sz w:val="16"/>
                <w:szCs w:val="24"/>
                <w:rtl/>
              </w:rPr>
              <w:t>وزارة الأشغال العامة</w:t>
            </w:r>
          </w:p>
        </w:tc>
        <w:tc>
          <w:tcPr>
            <w:tcW w:w="808"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rFonts w:hint="cs"/>
                <w:sz w:val="16"/>
                <w:szCs w:val="24"/>
              </w:rPr>
            </w:pPr>
            <w:r w:rsidRPr="00F97F5C">
              <w:rPr>
                <w:sz w:val="16"/>
                <w:szCs w:val="24"/>
                <w:rtl/>
              </w:rPr>
              <w:t>140</w:t>
            </w:r>
            <w:r>
              <w:rPr>
                <w:rFonts w:hint="cs"/>
                <w:sz w:val="16"/>
                <w:szCs w:val="24"/>
                <w:rtl/>
              </w:rPr>
              <w:t xml:space="preserve"> 2</w:t>
            </w:r>
          </w:p>
        </w:tc>
        <w:tc>
          <w:tcPr>
            <w:tcW w:w="819"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128</w:t>
            </w:r>
          </w:p>
        </w:tc>
        <w:tc>
          <w:tcPr>
            <w:tcW w:w="2081"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المجلس الوطني للإعلام</w:t>
            </w:r>
          </w:p>
        </w:tc>
        <w:tc>
          <w:tcPr>
            <w:tcW w:w="550"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176</w:t>
            </w:r>
          </w:p>
        </w:tc>
        <w:tc>
          <w:tcPr>
            <w:tcW w:w="618"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55</w:t>
            </w:r>
          </w:p>
        </w:tc>
      </w:tr>
      <w:tr w:rsidR="009E094D" w:rsidRPr="00F97F5C" w:rsidTr="00585941">
        <w:trPr>
          <w:cantSplit/>
          <w:jc w:val="center"/>
        </w:trPr>
        <w:tc>
          <w:tcPr>
            <w:tcW w:w="2778" w:type="dxa"/>
            <w:noWrap/>
            <w:tcMar>
              <w:top w:w="16" w:type="dxa"/>
              <w:left w:w="16" w:type="dxa"/>
              <w:bottom w:w="0" w:type="dxa"/>
              <w:right w:w="16" w:type="dxa"/>
            </w:tcMar>
          </w:tcPr>
          <w:p w:rsidR="009E094D" w:rsidRPr="00F97F5C" w:rsidRDefault="009E094D" w:rsidP="00585941">
            <w:pPr>
              <w:pStyle w:val="DualTxt"/>
              <w:tabs>
                <w:tab w:val="clear" w:pos="1987"/>
                <w:tab w:val="left" w:pos="1889"/>
              </w:tabs>
              <w:spacing w:before="40" w:after="80" w:line="240" w:lineRule="exact"/>
              <w:ind w:right="103"/>
              <w:jc w:val="left"/>
              <w:rPr>
                <w:sz w:val="16"/>
                <w:szCs w:val="24"/>
              </w:rPr>
            </w:pPr>
            <w:r w:rsidRPr="00F97F5C">
              <w:rPr>
                <w:sz w:val="16"/>
                <w:szCs w:val="24"/>
                <w:rtl/>
              </w:rPr>
              <w:t>وزارة البيئة والمياه</w:t>
            </w:r>
          </w:p>
        </w:tc>
        <w:tc>
          <w:tcPr>
            <w:tcW w:w="808"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rFonts w:hint="cs"/>
                <w:sz w:val="16"/>
                <w:szCs w:val="24"/>
              </w:rPr>
            </w:pPr>
            <w:r w:rsidRPr="00F97F5C">
              <w:rPr>
                <w:sz w:val="16"/>
                <w:szCs w:val="24"/>
                <w:rtl/>
              </w:rPr>
              <w:t>760</w:t>
            </w:r>
            <w:r>
              <w:rPr>
                <w:rFonts w:hint="cs"/>
                <w:sz w:val="16"/>
                <w:szCs w:val="24"/>
                <w:rtl/>
              </w:rPr>
              <w:t xml:space="preserve"> 4</w:t>
            </w:r>
          </w:p>
        </w:tc>
        <w:tc>
          <w:tcPr>
            <w:tcW w:w="819"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105</w:t>
            </w:r>
          </w:p>
        </w:tc>
        <w:tc>
          <w:tcPr>
            <w:tcW w:w="2081" w:type="dxa"/>
          </w:tcPr>
          <w:p w:rsidR="009E094D" w:rsidRPr="00F97F5C" w:rsidRDefault="009E094D" w:rsidP="00585941">
            <w:pPr>
              <w:pStyle w:val="DualTxt"/>
              <w:spacing w:before="40" w:after="80" w:line="240" w:lineRule="exact"/>
              <w:ind w:right="144"/>
              <w:jc w:val="left"/>
              <w:rPr>
                <w:sz w:val="16"/>
                <w:szCs w:val="24"/>
              </w:rPr>
            </w:pPr>
            <w:r>
              <w:rPr>
                <w:sz w:val="16"/>
                <w:szCs w:val="24"/>
                <w:rtl/>
              </w:rPr>
              <w:t>وزير الدولة لش</w:t>
            </w:r>
            <w:r>
              <w:rPr>
                <w:rFonts w:hint="cs"/>
                <w:sz w:val="16"/>
                <w:szCs w:val="24"/>
                <w:rtl/>
              </w:rPr>
              <w:t>ؤ</w:t>
            </w:r>
            <w:r w:rsidRPr="00F97F5C">
              <w:rPr>
                <w:sz w:val="16"/>
                <w:szCs w:val="24"/>
                <w:rtl/>
              </w:rPr>
              <w:t>ون مجلس الوزراء</w:t>
            </w:r>
          </w:p>
        </w:tc>
        <w:tc>
          <w:tcPr>
            <w:tcW w:w="550"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26</w:t>
            </w:r>
          </w:p>
        </w:tc>
        <w:tc>
          <w:tcPr>
            <w:tcW w:w="618"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9</w:t>
            </w:r>
          </w:p>
        </w:tc>
      </w:tr>
      <w:tr w:rsidR="009E094D" w:rsidRPr="00F97F5C" w:rsidTr="00585941">
        <w:trPr>
          <w:cantSplit/>
          <w:jc w:val="center"/>
        </w:trPr>
        <w:tc>
          <w:tcPr>
            <w:tcW w:w="2778" w:type="dxa"/>
            <w:noWrap/>
            <w:tcMar>
              <w:top w:w="16" w:type="dxa"/>
              <w:left w:w="16" w:type="dxa"/>
              <w:bottom w:w="0" w:type="dxa"/>
              <w:right w:w="16" w:type="dxa"/>
            </w:tcMar>
          </w:tcPr>
          <w:p w:rsidR="009E094D" w:rsidRPr="00F97F5C" w:rsidRDefault="009E094D" w:rsidP="00585941">
            <w:pPr>
              <w:pStyle w:val="DualTxt"/>
              <w:tabs>
                <w:tab w:val="clear" w:pos="1987"/>
                <w:tab w:val="left" w:pos="1889"/>
              </w:tabs>
              <w:spacing w:before="40" w:after="80" w:line="240" w:lineRule="exact"/>
              <w:ind w:right="103"/>
              <w:jc w:val="left"/>
              <w:rPr>
                <w:sz w:val="16"/>
                <w:szCs w:val="24"/>
                <w:rtl/>
              </w:rPr>
            </w:pPr>
            <w:r w:rsidRPr="00F97F5C">
              <w:rPr>
                <w:sz w:val="16"/>
                <w:szCs w:val="24"/>
                <w:rtl/>
              </w:rPr>
              <w:t>الهيئة الوطنية للمواصلات</w:t>
            </w:r>
          </w:p>
        </w:tc>
        <w:tc>
          <w:tcPr>
            <w:tcW w:w="808"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64</w:t>
            </w:r>
          </w:p>
        </w:tc>
        <w:tc>
          <w:tcPr>
            <w:tcW w:w="819"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34</w:t>
            </w:r>
          </w:p>
        </w:tc>
        <w:tc>
          <w:tcPr>
            <w:tcW w:w="2081"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ديوان نائب رئيس مجلس الوزراء (الشيخ سلطان)</w:t>
            </w:r>
          </w:p>
        </w:tc>
        <w:tc>
          <w:tcPr>
            <w:tcW w:w="550"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50</w:t>
            </w:r>
          </w:p>
        </w:tc>
        <w:tc>
          <w:tcPr>
            <w:tcW w:w="618"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1</w:t>
            </w:r>
          </w:p>
        </w:tc>
      </w:tr>
      <w:tr w:rsidR="009E094D" w:rsidRPr="00F97F5C" w:rsidTr="00585941">
        <w:trPr>
          <w:cantSplit/>
          <w:jc w:val="center"/>
        </w:trPr>
        <w:tc>
          <w:tcPr>
            <w:tcW w:w="2778" w:type="dxa"/>
            <w:noWrap/>
            <w:tcMar>
              <w:top w:w="16" w:type="dxa"/>
              <w:left w:w="16" w:type="dxa"/>
              <w:bottom w:w="0" w:type="dxa"/>
              <w:right w:w="16" w:type="dxa"/>
            </w:tcMar>
          </w:tcPr>
          <w:p w:rsidR="009E094D" w:rsidRPr="00F97F5C" w:rsidRDefault="009E094D" w:rsidP="00585941">
            <w:pPr>
              <w:pStyle w:val="DualTxt"/>
              <w:tabs>
                <w:tab w:val="clear" w:pos="1987"/>
                <w:tab w:val="left" w:pos="1889"/>
              </w:tabs>
              <w:spacing w:before="40" w:after="80" w:line="240" w:lineRule="exact"/>
              <w:ind w:right="103"/>
              <w:jc w:val="left"/>
              <w:rPr>
                <w:sz w:val="16"/>
                <w:szCs w:val="24"/>
              </w:rPr>
            </w:pPr>
            <w:r w:rsidRPr="00F97F5C">
              <w:rPr>
                <w:sz w:val="16"/>
                <w:szCs w:val="24"/>
                <w:rtl/>
              </w:rPr>
              <w:t>وزارة الخارجية</w:t>
            </w:r>
          </w:p>
        </w:tc>
        <w:tc>
          <w:tcPr>
            <w:tcW w:w="808"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152</w:t>
            </w:r>
          </w:p>
        </w:tc>
        <w:tc>
          <w:tcPr>
            <w:tcW w:w="819"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101</w:t>
            </w:r>
          </w:p>
        </w:tc>
        <w:tc>
          <w:tcPr>
            <w:tcW w:w="2081"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ديوان نائب رئيس مجلس الوزراء (الشيخ حمدان)</w:t>
            </w:r>
          </w:p>
        </w:tc>
        <w:tc>
          <w:tcPr>
            <w:tcW w:w="550"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16</w:t>
            </w:r>
          </w:p>
        </w:tc>
        <w:tc>
          <w:tcPr>
            <w:tcW w:w="618"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7</w:t>
            </w:r>
          </w:p>
        </w:tc>
      </w:tr>
      <w:tr w:rsidR="009E094D" w:rsidRPr="00F97F5C" w:rsidTr="00585941">
        <w:trPr>
          <w:cantSplit/>
          <w:jc w:val="center"/>
        </w:trPr>
        <w:tc>
          <w:tcPr>
            <w:tcW w:w="2778" w:type="dxa"/>
            <w:noWrap/>
            <w:tcMar>
              <w:top w:w="16" w:type="dxa"/>
              <w:left w:w="16" w:type="dxa"/>
              <w:bottom w:w="0" w:type="dxa"/>
              <w:right w:w="16" w:type="dxa"/>
            </w:tcMar>
          </w:tcPr>
          <w:p w:rsidR="009E094D" w:rsidRPr="00F97F5C" w:rsidRDefault="009E094D" w:rsidP="00585941">
            <w:pPr>
              <w:pStyle w:val="DualTxt"/>
              <w:tabs>
                <w:tab w:val="clear" w:pos="1987"/>
                <w:tab w:val="left" w:pos="1889"/>
              </w:tabs>
              <w:spacing w:before="40" w:after="80" w:line="240" w:lineRule="exact"/>
              <w:ind w:right="103"/>
              <w:jc w:val="left"/>
              <w:rPr>
                <w:sz w:val="16"/>
                <w:szCs w:val="24"/>
              </w:rPr>
            </w:pPr>
            <w:r w:rsidRPr="00F97F5C">
              <w:rPr>
                <w:sz w:val="16"/>
                <w:szCs w:val="24"/>
                <w:rtl/>
              </w:rPr>
              <w:t>وزارة العدل</w:t>
            </w:r>
          </w:p>
        </w:tc>
        <w:tc>
          <w:tcPr>
            <w:tcW w:w="808"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633</w:t>
            </w:r>
          </w:p>
        </w:tc>
        <w:tc>
          <w:tcPr>
            <w:tcW w:w="819"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171</w:t>
            </w:r>
          </w:p>
        </w:tc>
        <w:tc>
          <w:tcPr>
            <w:tcW w:w="2081"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وزارة تطوير القطاع الحكومي</w:t>
            </w:r>
          </w:p>
        </w:tc>
        <w:tc>
          <w:tcPr>
            <w:tcW w:w="550"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9</w:t>
            </w:r>
          </w:p>
        </w:tc>
        <w:tc>
          <w:tcPr>
            <w:tcW w:w="618"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2</w:t>
            </w:r>
          </w:p>
        </w:tc>
      </w:tr>
      <w:tr w:rsidR="009E094D" w:rsidRPr="00F97F5C" w:rsidTr="00585941">
        <w:trPr>
          <w:cantSplit/>
          <w:jc w:val="center"/>
        </w:trPr>
        <w:tc>
          <w:tcPr>
            <w:tcW w:w="2778" w:type="dxa"/>
            <w:noWrap/>
            <w:tcMar>
              <w:top w:w="16" w:type="dxa"/>
              <w:left w:w="16" w:type="dxa"/>
              <w:bottom w:w="0" w:type="dxa"/>
              <w:right w:w="16" w:type="dxa"/>
            </w:tcMar>
          </w:tcPr>
          <w:p w:rsidR="009E094D" w:rsidRPr="00F97F5C" w:rsidRDefault="009E094D" w:rsidP="00585941">
            <w:pPr>
              <w:pStyle w:val="DualTxt"/>
              <w:tabs>
                <w:tab w:val="clear" w:pos="1987"/>
                <w:tab w:val="left" w:pos="1889"/>
              </w:tabs>
              <w:spacing w:before="40" w:after="80" w:line="240" w:lineRule="exact"/>
              <w:ind w:right="103"/>
              <w:jc w:val="left"/>
              <w:rPr>
                <w:sz w:val="16"/>
                <w:szCs w:val="24"/>
              </w:rPr>
            </w:pPr>
            <w:r w:rsidRPr="00F97F5C">
              <w:rPr>
                <w:sz w:val="16"/>
                <w:szCs w:val="24"/>
                <w:rtl/>
              </w:rPr>
              <w:t>وزارة العمل</w:t>
            </w:r>
          </w:p>
        </w:tc>
        <w:tc>
          <w:tcPr>
            <w:tcW w:w="808"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376</w:t>
            </w:r>
          </w:p>
        </w:tc>
        <w:tc>
          <w:tcPr>
            <w:tcW w:w="819"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331</w:t>
            </w:r>
          </w:p>
        </w:tc>
        <w:tc>
          <w:tcPr>
            <w:tcW w:w="2081"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وزارة شؤون المجلس الأعلى ومجلس التعاون</w:t>
            </w:r>
          </w:p>
        </w:tc>
        <w:tc>
          <w:tcPr>
            <w:tcW w:w="550"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2</w:t>
            </w:r>
          </w:p>
        </w:tc>
        <w:tc>
          <w:tcPr>
            <w:tcW w:w="618"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1</w:t>
            </w:r>
          </w:p>
        </w:tc>
      </w:tr>
      <w:tr w:rsidR="009E094D" w:rsidRPr="00F97F5C" w:rsidTr="00585941">
        <w:trPr>
          <w:cantSplit/>
          <w:jc w:val="center"/>
        </w:trPr>
        <w:tc>
          <w:tcPr>
            <w:tcW w:w="2778" w:type="dxa"/>
            <w:noWrap/>
            <w:tcMar>
              <w:top w:w="16" w:type="dxa"/>
              <w:left w:w="16" w:type="dxa"/>
              <w:bottom w:w="0" w:type="dxa"/>
              <w:right w:w="16" w:type="dxa"/>
            </w:tcMar>
          </w:tcPr>
          <w:p w:rsidR="009E094D" w:rsidRPr="00F97F5C" w:rsidRDefault="009E094D" w:rsidP="00585941">
            <w:pPr>
              <w:pStyle w:val="DualTxt"/>
              <w:tabs>
                <w:tab w:val="clear" w:pos="1987"/>
                <w:tab w:val="left" w:pos="1889"/>
              </w:tabs>
              <w:spacing w:before="40" w:after="80" w:line="240" w:lineRule="exact"/>
              <w:ind w:right="103"/>
              <w:jc w:val="left"/>
              <w:rPr>
                <w:sz w:val="16"/>
                <w:szCs w:val="24"/>
              </w:rPr>
            </w:pPr>
            <w:r w:rsidRPr="00F97F5C">
              <w:rPr>
                <w:sz w:val="16"/>
                <w:szCs w:val="24"/>
                <w:rtl/>
              </w:rPr>
              <w:t>وزارة المالية والصناعة</w:t>
            </w:r>
          </w:p>
        </w:tc>
        <w:tc>
          <w:tcPr>
            <w:tcW w:w="808"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277</w:t>
            </w:r>
          </w:p>
        </w:tc>
        <w:tc>
          <w:tcPr>
            <w:tcW w:w="819"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124</w:t>
            </w:r>
          </w:p>
        </w:tc>
        <w:tc>
          <w:tcPr>
            <w:tcW w:w="2081"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الهيئة العامة للشؤون الإسلامية والأوقاف</w:t>
            </w:r>
          </w:p>
        </w:tc>
        <w:tc>
          <w:tcPr>
            <w:tcW w:w="550"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176</w:t>
            </w:r>
          </w:p>
        </w:tc>
        <w:tc>
          <w:tcPr>
            <w:tcW w:w="618"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45</w:t>
            </w:r>
          </w:p>
        </w:tc>
      </w:tr>
      <w:tr w:rsidR="009E094D" w:rsidRPr="00F97F5C" w:rsidTr="00585941">
        <w:trPr>
          <w:cantSplit/>
          <w:jc w:val="center"/>
        </w:trPr>
        <w:tc>
          <w:tcPr>
            <w:tcW w:w="2778" w:type="dxa"/>
            <w:noWrap/>
            <w:tcMar>
              <w:top w:w="16" w:type="dxa"/>
              <w:left w:w="16" w:type="dxa"/>
              <w:bottom w:w="0" w:type="dxa"/>
              <w:right w:w="16" w:type="dxa"/>
            </w:tcMar>
          </w:tcPr>
          <w:p w:rsidR="009E094D" w:rsidRPr="00F97F5C" w:rsidRDefault="009E094D" w:rsidP="00585941">
            <w:pPr>
              <w:pStyle w:val="DualTxt"/>
              <w:tabs>
                <w:tab w:val="clear" w:pos="1987"/>
                <w:tab w:val="left" w:pos="1889"/>
              </w:tabs>
              <w:spacing w:before="40" w:after="80" w:line="240" w:lineRule="exact"/>
              <w:ind w:right="103"/>
              <w:jc w:val="left"/>
              <w:rPr>
                <w:sz w:val="16"/>
                <w:szCs w:val="24"/>
              </w:rPr>
            </w:pPr>
            <w:r w:rsidRPr="00F97F5C">
              <w:rPr>
                <w:sz w:val="16"/>
                <w:szCs w:val="24"/>
                <w:rtl/>
              </w:rPr>
              <w:t>ديوان الخدمة المدنية</w:t>
            </w:r>
          </w:p>
        </w:tc>
        <w:tc>
          <w:tcPr>
            <w:tcW w:w="808"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76</w:t>
            </w:r>
          </w:p>
        </w:tc>
        <w:tc>
          <w:tcPr>
            <w:tcW w:w="819"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70</w:t>
            </w:r>
          </w:p>
        </w:tc>
        <w:tc>
          <w:tcPr>
            <w:tcW w:w="2081"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رئاسة مجلس الوزراء</w:t>
            </w:r>
          </w:p>
        </w:tc>
        <w:tc>
          <w:tcPr>
            <w:tcW w:w="550"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21</w:t>
            </w:r>
          </w:p>
        </w:tc>
        <w:tc>
          <w:tcPr>
            <w:tcW w:w="618"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3</w:t>
            </w:r>
          </w:p>
        </w:tc>
      </w:tr>
      <w:tr w:rsidR="009E094D" w:rsidRPr="00F97F5C" w:rsidTr="00585941">
        <w:trPr>
          <w:cantSplit/>
          <w:jc w:val="center"/>
        </w:trPr>
        <w:tc>
          <w:tcPr>
            <w:tcW w:w="2778" w:type="dxa"/>
            <w:noWrap/>
            <w:tcMar>
              <w:top w:w="16" w:type="dxa"/>
              <w:left w:w="16" w:type="dxa"/>
              <w:bottom w:w="0" w:type="dxa"/>
              <w:right w:w="16" w:type="dxa"/>
            </w:tcMar>
          </w:tcPr>
          <w:p w:rsidR="009E094D" w:rsidRPr="00F97F5C" w:rsidRDefault="009E094D" w:rsidP="00585941">
            <w:pPr>
              <w:pStyle w:val="DualTxt"/>
              <w:tabs>
                <w:tab w:val="clear" w:pos="1987"/>
                <w:tab w:val="left" w:pos="1889"/>
              </w:tabs>
              <w:spacing w:before="40" w:after="80" w:line="240" w:lineRule="exact"/>
              <w:ind w:right="103"/>
              <w:jc w:val="left"/>
              <w:rPr>
                <w:sz w:val="16"/>
                <w:szCs w:val="24"/>
              </w:rPr>
            </w:pPr>
            <w:r>
              <w:rPr>
                <w:sz w:val="16"/>
                <w:szCs w:val="24"/>
                <w:rtl/>
              </w:rPr>
              <w:t>وزارة الاقتصاد/</w:t>
            </w:r>
            <w:r w:rsidRPr="00F97F5C">
              <w:rPr>
                <w:sz w:val="16"/>
                <w:szCs w:val="24"/>
                <w:rtl/>
              </w:rPr>
              <w:t>قطاع التخطيط</w:t>
            </w:r>
          </w:p>
        </w:tc>
        <w:tc>
          <w:tcPr>
            <w:tcW w:w="808"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72</w:t>
            </w:r>
          </w:p>
        </w:tc>
        <w:tc>
          <w:tcPr>
            <w:tcW w:w="819" w:type="dxa"/>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48</w:t>
            </w:r>
          </w:p>
        </w:tc>
        <w:tc>
          <w:tcPr>
            <w:tcW w:w="2081"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وزارة الطاقة</w:t>
            </w:r>
          </w:p>
        </w:tc>
        <w:tc>
          <w:tcPr>
            <w:tcW w:w="550"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56</w:t>
            </w:r>
          </w:p>
        </w:tc>
        <w:tc>
          <w:tcPr>
            <w:tcW w:w="618" w:type="dxa"/>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30</w:t>
            </w:r>
          </w:p>
        </w:tc>
      </w:tr>
      <w:tr w:rsidR="009E094D" w:rsidRPr="00F97F5C" w:rsidTr="00585941">
        <w:trPr>
          <w:cantSplit/>
          <w:jc w:val="center"/>
        </w:trPr>
        <w:tc>
          <w:tcPr>
            <w:tcW w:w="2778" w:type="dxa"/>
            <w:tcBorders>
              <w:bottom w:val="single" w:sz="12" w:space="0" w:color="auto"/>
            </w:tcBorders>
            <w:shd w:val="clear" w:color="auto" w:fill="auto"/>
            <w:noWrap/>
            <w:tcMar>
              <w:top w:w="16" w:type="dxa"/>
              <w:left w:w="16" w:type="dxa"/>
              <w:bottom w:w="0" w:type="dxa"/>
              <w:right w:w="16" w:type="dxa"/>
            </w:tcMar>
          </w:tcPr>
          <w:p w:rsidR="009E094D" w:rsidRPr="00F97F5C" w:rsidRDefault="009E094D" w:rsidP="00585941">
            <w:pPr>
              <w:pStyle w:val="DualTxt"/>
              <w:tabs>
                <w:tab w:val="clear" w:pos="1987"/>
                <w:tab w:val="left" w:pos="1889"/>
              </w:tabs>
              <w:spacing w:before="40" w:after="80" w:line="240" w:lineRule="exact"/>
              <w:ind w:right="103"/>
              <w:jc w:val="left"/>
              <w:rPr>
                <w:sz w:val="16"/>
                <w:szCs w:val="24"/>
              </w:rPr>
            </w:pPr>
            <w:r>
              <w:rPr>
                <w:sz w:val="16"/>
                <w:szCs w:val="24"/>
                <w:rtl/>
              </w:rPr>
              <w:t>وزارة الاقتصاد والتخطيط/</w:t>
            </w:r>
            <w:r w:rsidRPr="00F97F5C">
              <w:rPr>
                <w:sz w:val="16"/>
                <w:szCs w:val="24"/>
                <w:rtl/>
              </w:rPr>
              <w:t>قطاع الاقتصاد</w:t>
            </w:r>
          </w:p>
        </w:tc>
        <w:tc>
          <w:tcPr>
            <w:tcW w:w="808" w:type="dxa"/>
            <w:tcBorders>
              <w:bottom w:val="single" w:sz="12" w:space="0" w:color="auto"/>
            </w:tcBorders>
            <w:shd w:val="clear" w:color="auto" w:fill="auto"/>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99</w:t>
            </w:r>
          </w:p>
        </w:tc>
        <w:tc>
          <w:tcPr>
            <w:tcW w:w="819" w:type="dxa"/>
            <w:tcBorders>
              <w:bottom w:val="single" w:sz="12" w:space="0" w:color="auto"/>
            </w:tcBorders>
            <w:shd w:val="clear" w:color="auto" w:fill="auto"/>
            <w:noWrap/>
            <w:tcMar>
              <w:top w:w="16" w:type="dxa"/>
              <w:left w:w="16" w:type="dxa"/>
              <w:bottom w:w="0" w:type="dxa"/>
              <w:right w:w="16" w:type="dxa"/>
            </w:tcMar>
          </w:tcPr>
          <w:p w:rsidR="009E094D" w:rsidRPr="00F97F5C" w:rsidRDefault="009E094D" w:rsidP="00585941">
            <w:pPr>
              <w:pStyle w:val="DualTxt"/>
              <w:spacing w:before="40" w:after="80" w:line="240" w:lineRule="exact"/>
              <w:ind w:right="144"/>
              <w:jc w:val="left"/>
              <w:rPr>
                <w:sz w:val="16"/>
                <w:szCs w:val="24"/>
              </w:rPr>
            </w:pPr>
            <w:r w:rsidRPr="00F97F5C">
              <w:rPr>
                <w:sz w:val="16"/>
                <w:szCs w:val="24"/>
                <w:rtl/>
              </w:rPr>
              <w:t>68</w:t>
            </w:r>
          </w:p>
        </w:tc>
        <w:tc>
          <w:tcPr>
            <w:tcW w:w="2081" w:type="dxa"/>
            <w:tcBorders>
              <w:bottom w:val="single" w:sz="12" w:space="0" w:color="auto"/>
            </w:tcBorders>
            <w:shd w:val="clear" w:color="auto" w:fill="auto"/>
          </w:tcPr>
          <w:p w:rsidR="009E094D" w:rsidRPr="00F97F5C" w:rsidRDefault="009E094D" w:rsidP="00585941">
            <w:pPr>
              <w:pStyle w:val="DualTxt"/>
              <w:spacing w:before="40" w:after="80" w:line="240" w:lineRule="exact"/>
              <w:ind w:right="144"/>
              <w:jc w:val="left"/>
              <w:rPr>
                <w:sz w:val="16"/>
                <w:szCs w:val="24"/>
              </w:rPr>
            </w:pPr>
          </w:p>
        </w:tc>
        <w:tc>
          <w:tcPr>
            <w:tcW w:w="550" w:type="dxa"/>
            <w:tcBorders>
              <w:bottom w:val="single" w:sz="12" w:space="0" w:color="auto"/>
            </w:tcBorders>
            <w:shd w:val="clear" w:color="auto" w:fill="auto"/>
          </w:tcPr>
          <w:p w:rsidR="009E094D" w:rsidRPr="00F97F5C" w:rsidRDefault="009E094D" w:rsidP="00585941">
            <w:pPr>
              <w:pStyle w:val="DualTxt"/>
              <w:spacing w:before="40" w:after="80" w:line="240" w:lineRule="exact"/>
              <w:ind w:right="144"/>
              <w:jc w:val="left"/>
              <w:rPr>
                <w:sz w:val="16"/>
                <w:szCs w:val="24"/>
              </w:rPr>
            </w:pPr>
          </w:p>
        </w:tc>
        <w:tc>
          <w:tcPr>
            <w:tcW w:w="618" w:type="dxa"/>
            <w:tcBorders>
              <w:bottom w:val="single" w:sz="12" w:space="0" w:color="auto"/>
            </w:tcBorders>
            <w:shd w:val="clear" w:color="auto" w:fill="auto"/>
          </w:tcPr>
          <w:p w:rsidR="009E094D" w:rsidRPr="00F97F5C" w:rsidRDefault="009E094D" w:rsidP="00585941">
            <w:pPr>
              <w:pStyle w:val="DualTxt"/>
              <w:spacing w:before="40" w:after="80" w:line="240" w:lineRule="exact"/>
              <w:ind w:right="144"/>
              <w:jc w:val="left"/>
              <w:rPr>
                <w:sz w:val="16"/>
                <w:szCs w:val="24"/>
              </w:rPr>
            </w:pPr>
          </w:p>
        </w:tc>
      </w:tr>
    </w:tbl>
    <w:p w:rsidR="009E094D" w:rsidRPr="001970D4" w:rsidRDefault="009E094D" w:rsidP="009E094D">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2"/>
          <w:rtl/>
        </w:rPr>
      </w:pPr>
    </w:p>
    <w:p w:rsidR="009E094D" w:rsidRPr="000207CF" w:rsidRDefault="00585941" w:rsidP="00585941">
      <w:pPr>
        <w:pStyle w:val="FootnoteText"/>
        <w:tabs>
          <w:tab w:val="clear" w:pos="418"/>
          <w:tab w:val="right" w:pos="1915"/>
          <w:tab w:val="left" w:pos="2025"/>
          <w:tab w:val="left" w:pos="2966"/>
          <w:tab w:val="left" w:pos="3442"/>
          <w:tab w:val="left" w:pos="3917"/>
        </w:tabs>
        <w:spacing w:after="80"/>
        <w:ind w:left="1095" w:right="1267" w:firstLine="0"/>
        <w:rPr>
          <w:rFonts w:hint="cs"/>
          <w:rtl/>
        </w:rPr>
      </w:pPr>
      <w:r>
        <w:rPr>
          <w:rFonts w:hint="cs"/>
          <w:i/>
          <w:iCs/>
          <w:rtl/>
        </w:rPr>
        <w:tab/>
      </w:r>
      <w:r w:rsidR="009E094D" w:rsidRPr="00F97F5C">
        <w:rPr>
          <w:i/>
          <w:iCs/>
          <w:rtl/>
        </w:rPr>
        <w:t>المصدر</w:t>
      </w:r>
      <w:r>
        <w:rPr>
          <w:rtl/>
        </w:rPr>
        <w:t>:</w:t>
      </w:r>
      <w:r>
        <w:rPr>
          <w:rFonts w:hint="cs"/>
          <w:rtl/>
        </w:rPr>
        <w:tab/>
      </w:r>
      <w:r w:rsidR="009E094D" w:rsidRPr="000207CF">
        <w:rPr>
          <w:rtl/>
        </w:rPr>
        <w:t>ديوان الخدمة المدنية</w:t>
      </w:r>
      <w:r w:rsidR="009E094D">
        <w:rPr>
          <w:rFonts w:hint="cs"/>
          <w:rtl/>
        </w:rPr>
        <w:t>.</w:t>
      </w:r>
    </w:p>
    <w:p w:rsidR="009E094D" w:rsidRPr="000207CF" w:rsidRDefault="009E094D" w:rsidP="009E094D">
      <w:pPr>
        <w:pStyle w:val="SingleTxt"/>
        <w:rPr>
          <w:rFonts w:hint="cs"/>
          <w:rtl/>
        </w:rPr>
      </w:pPr>
      <w:r>
        <w:rPr>
          <w:rFonts w:hint="cs"/>
          <w:rtl/>
        </w:rPr>
        <w:tab/>
      </w:r>
      <w:r w:rsidRPr="000207CF">
        <w:rPr>
          <w:rtl/>
        </w:rPr>
        <w:t>ومن جهة أخرى؛ حرصت الدولة على إطلاق م</w:t>
      </w:r>
      <w:r>
        <w:rPr>
          <w:rtl/>
        </w:rPr>
        <w:t xml:space="preserve">جموعة من المبادرات الهادفة إلى </w:t>
      </w:r>
      <w:r w:rsidRPr="000207CF">
        <w:rPr>
          <w:rtl/>
        </w:rPr>
        <w:t xml:space="preserve">تفعيل دور المرأة في قطاع الأعمال وتعزيز </w:t>
      </w:r>
      <w:r w:rsidRPr="000207CF">
        <w:rPr>
          <w:rFonts w:hint="cs"/>
          <w:rtl/>
        </w:rPr>
        <w:t>مكانتها</w:t>
      </w:r>
      <w:r w:rsidRPr="000207CF">
        <w:rPr>
          <w:rtl/>
        </w:rPr>
        <w:t xml:space="preserve"> في كافة المجالات الاقتصادية والاجتماعية والسياسية؛ وذلك من خلال تنمية وتأهيل الكوادر النسائية لتفعيل مساهمتهن في دعم المسيرة الاقتصادية، وإنشاء مجالس سيدات الأعمال، وإطلاق </w:t>
      </w:r>
      <w:r>
        <w:rPr>
          <w:rtl/>
        </w:rPr>
        <w:t>جائزة سيدات الأعمال في الإمارات</w:t>
      </w:r>
      <w:r>
        <w:rPr>
          <w:rFonts w:hint="cs"/>
          <w:rtl/>
        </w:rPr>
        <w:t>.</w:t>
      </w:r>
      <w:r w:rsidRPr="000207CF">
        <w:rPr>
          <w:rtl/>
        </w:rPr>
        <w:t xml:space="preserve"> إذ يقدر حجم الاستثمارات في الأعمال التي تديرها كوادر نسائية بحوالي 14 مليار درهم إماراتي</w:t>
      </w:r>
      <w:r>
        <w:rPr>
          <w:rFonts w:hint="cs"/>
          <w:rtl/>
        </w:rPr>
        <w:t>،</w:t>
      </w:r>
      <w:r>
        <w:rPr>
          <w:rtl/>
        </w:rPr>
        <w:t xml:space="preserve"> </w:t>
      </w:r>
      <w:r>
        <w:rPr>
          <w:rFonts w:hint="cs"/>
          <w:rtl/>
        </w:rPr>
        <w:t>ي</w:t>
      </w:r>
      <w:r w:rsidRPr="000207CF">
        <w:rPr>
          <w:rtl/>
        </w:rPr>
        <w:t xml:space="preserve">ديرها ما يزيد عن </w:t>
      </w:r>
      <w:r>
        <w:rPr>
          <w:rFonts w:hint="cs"/>
          <w:rtl/>
        </w:rPr>
        <w:t>000 11</w:t>
      </w:r>
      <w:r w:rsidRPr="000207CF">
        <w:rPr>
          <w:rtl/>
        </w:rPr>
        <w:t xml:space="preserve"> سيدة على مستوى الدولة، وتتركز معظم هذه الاستثمارات في ميادين عمل مثل التجارة</w:t>
      </w:r>
      <w:r w:rsidRPr="000207CF">
        <w:rPr>
          <w:rFonts w:hint="cs"/>
          <w:rtl/>
        </w:rPr>
        <w:t xml:space="preserve"> العامة</w:t>
      </w:r>
      <w:r w:rsidRPr="000207CF">
        <w:rPr>
          <w:rtl/>
        </w:rPr>
        <w:t xml:space="preserve"> والصيانة والأعمال المصرفية والعقارات والتأجير والتصنيع والسياحة والفنادق والمقاولات والبناء.</w:t>
      </w:r>
    </w:p>
    <w:p w:rsidR="009E094D" w:rsidRPr="007E308C" w:rsidRDefault="009E094D" w:rsidP="009E094D">
      <w:pPr>
        <w:pStyle w:val="SingleTxt"/>
        <w:spacing w:after="0" w:line="120" w:lineRule="exact"/>
        <w:rPr>
          <w:rFonts w:hint="cs"/>
          <w:b/>
          <w:bCs/>
          <w:sz w:val="10"/>
          <w:rtl/>
        </w:rPr>
      </w:pPr>
    </w:p>
    <w:p w:rsidR="009E094D" w:rsidRPr="000207CF" w:rsidRDefault="009E094D" w:rsidP="009E094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0207CF">
        <w:rPr>
          <w:rtl/>
        </w:rPr>
        <w:t>رابعا</w:t>
      </w:r>
      <w:r>
        <w:rPr>
          <w:rFonts w:hint="cs"/>
          <w:rtl/>
        </w:rPr>
        <w:t xml:space="preserve"> -</w:t>
      </w:r>
      <w:r>
        <w:rPr>
          <w:rFonts w:hint="cs"/>
          <w:rtl/>
        </w:rPr>
        <w:tab/>
      </w:r>
      <w:r w:rsidRPr="000207CF">
        <w:rPr>
          <w:rtl/>
        </w:rPr>
        <w:t>المشاركة السياسية واتخاذ القرار</w:t>
      </w:r>
    </w:p>
    <w:p w:rsidR="009E094D" w:rsidRPr="000207CF" w:rsidRDefault="009E094D" w:rsidP="009E094D">
      <w:pPr>
        <w:pStyle w:val="SingleTxt"/>
        <w:rPr>
          <w:rtl/>
        </w:rPr>
      </w:pPr>
      <w:r>
        <w:rPr>
          <w:rFonts w:hint="cs"/>
          <w:rtl/>
        </w:rPr>
        <w:tab/>
      </w:r>
      <w:r w:rsidRPr="000207CF">
        <w:rPr>
          <w:rFonts w:hint="cs"/>
          <w:rtl/>
        </w:rPr>
        <w:t>شهدت</w:t>
      </w:r>
      <w:r w:rsidRPr="000207CF">
        <w:rPr>
          <w:rtl/>
        </w:rPr>
        <w:t xml:space="preserve"> دولة الإمارات العربية المتحدة</w:t>
      </w:r>
      <w:r w:rsidRPr="000207CF">
        <w:rPr>
          <w:rFonts w:hint="cs"/>
          <w:rtl/>
        </w:rPr>
        <w:t xml:space="preserve"> تحولاً في مسألة المشاركة السياسية لمواطني الدولة</w:t>
      </w:r>
      <w:r w:rsidRPr="000207CF">
        <w:rPr>
          <w:rtl/>
        </w:rPr>
        <w:t xml:space="preserve"> في مجال اختيار أعضاء المجلس الوطني الاتحادي </w:t>
      </w:r>
      <w:r w:rsidRPr="000207CF">
        <w:rPr>
          <w:rFonts w:hint="cs"/>
          <w:rtl/>
        </w:rPr>
        <w:t>و</w:t>
      </w:r>
      <w:r w:rsidRPr="000207CF">
        <w:rPr>
          <w:rtl/>
        </w:rPr>
        <w:t xml:space="preserve">لم يقف </w:t>
      </w:r>
      <w:r w:rsidRPr="000207CF">
        <w:rPr>
          <w:rFonts w:hint="cs"/>
          <w:rtl/>
        </w:rPr>
        <w:t xml:space="preserve">ذلك التحول </w:t>
      </w:r>
      <w:r w:rsidRPr="000207CF">
        <w:rPr>
          <w:rtl/>
        </w:rPr>
        <w:t xml:space="preserve">عند حد فتح المجال أمام الإماراتيين في انتخاب نصف أعضاء المجلس، بل امتد إلى فتح المجال أمام تفعيل مشاركة المرأة السياسية من خلال إتاحة الفرصة أمامها للدخول في الهيئة الانتخابية؛ حيث بلغ العدد الإجمالي لأعضاء الهيئة الانتخابية 688 </w:t>
      </w:r>
      <w:r>
        <w:rPr>
          <w:rFonts w:hint="cs"/>
          <w:rtl/>
        </w:rPr>
        <w:t xml:space="preserve">6 </w:t>
      </w:r>
      <w:r w:rsidRPr="000207CF">
        <w:rPr>
          <w:rtl/>
        </w:rPr>
        <w:t>شخص</w:t>
      </w:r>
      <w:r>
        <w:rPr>
          <w:rFonts w:hint="cs"/>
          <w:rtl/>
        </w:rPr>
        <w:t>ا،</w:t>
      </w:r>
      <w:r w:rsidRPr="000207CF">
        <w:rPr>
          <w:rtl/>
        </w:rPr>
        <w:t xml:space="preserve"> من بينهم 189 </w:t>
      </w:r>
      <w:r>
        <w:rPr>
          <w:rFonts w:hint="cs"/>
          <w:rtl/>
        </w:rPr>
        <w:t xml:space="preserve">1 </w:t>
      </w:r>
      <w:r w:rsidRPr="000207CF">
        <w:rPr>
          <w:rtl/>
        </w:rPr>
        <w:t>امرأة.</w:t>
      </w:r>
    </w:p>
    <w:p w:rsidR="009E094D" w:rsidRPr="000207CF" w:rsidRDefault="009E094D" w:rsidP="009E094D">
      <w:pPr>
        <w:pStyle w:val="SingleTxt"/>
        <w:rPr>
          <w:rFonts w:hint="cs"/>
          <w:rtl/>
        </w:rPr>
      </w:pPr>
      <w:r>
        <w:rPr>
          <w:rFonts w:hint="cs"/>
          <w:rtl/>
        </w:rPr>
        <w:tab/>
      </w:r>
      <w:r w:rsidRPr="000207CF">
        <w:rPr>
          <w:rtl/>
        </w:rPr>
        <w:t xml:space="preserve">وعلى الرغم من أن التجربة الانتخابية التي جرت في الفترة 16-20 </w:t>
      </w:r>
      <w:r>
        <w:rPr>
          <w:rFonts w:hint="cs"/>
          <w:rtl/>
        </w:rPr>
        <w:t>كانون الأول/</w:t>
      </w:r>
      <w:r w:rsidRPr="000207CF">
        <w:rPr>
          <w:rtl/>
        </w:rPr>
        <w:t>ديسمبر 2006 كانت متواضعة ومحدودة، إلاّ أنه يمكن اعتبارها كخطوة إيجابية نحو مشاركة أوسع</w:t>
      </w:r>
      <w:r>
        <w:rPr>
          <w:rFonts w:hint="cs"/>
          <w:rtl/>
        </w:rPr>
        <w:t xml:space="preserve"> من</w:t>
      </w:r>
      <w:r w:rsidRPr="000207CF">
        <w:rPr>
          <w:rtl/>
        </w:rPr>
        <w:t xml:space="preserve"> كافة ال</w:t>
      </w:r>
      <w:r>
        <w:rPr>
          <w:rtl/>
        </w:rPr>
        <w:t>مجتمع في المجلس الوطني الاتحادي</w:t>
      </w:r>
      <w:r>
        <w:rPr>
          <w:rFonts w:hint="cs"/>
          <w:rtl/>
        </w:rPr>
        <w:t>؛</w:t>
      </w:r>
      <w:r w:rsidRPr="000207CF">
        <w:rPr>
          <w:rtl/>
        </w:rPr>
        <w:t xml:space="preserve"> خاصة وأن الانتخابات الأولى تمخض عنها دخول امرأة واحدة بالا</w:t>
      </w:r>
      <w:r>
        <w:rPr>
          <w:rtl/>
        </w:rPr>
        <w:t>نتخاب في المجلس الوطني الاتحادي</w:t>
      </w:r>
      <w:r>
        <w:rPr>
          <w:rFonts w:hint="cs"/>
          <w:rtl/>
        </w:rPr>
        <w:t>.</w:t>
      </w:r>
      <w:r w:rsidRPr="000207CF">
        <w:rPr>
          <w:rtl/>
        </w:rPr>
        <w:t xml:space="preserve"> ونظرا إلى تدني نسبة الإناث الفائزات بالانتخاب، وإيمانا من الحكومة بأهمية المشاركة السياسية للمرأة فقد تم تعيين </w:t>
      </w:r>
      <w:r>
        <w:rPr>
          <w:rFonts w:hint="cs"/>
          <w:rtl/>
        </w:rPr>
        <w:t xml:space="preserve">ثمان </w:t>
      </w:r>
      <w:r w:rsidRPr="000207CF">
        <w:rPr>
          <w:rtl/>
        </w:rPr>
        <w:t xml:space="preserve">سيدات أخريات في المجلس الوطني، وبذلك بلغت نسبة تمثيل المرأة </w:t>
      </w:r>
      <w:r>
        <w:rPr>
          <w:rtl/>
        </w:rPr>
        <w:t>في المجلس الوطني الاتحادي</w:t>
      </w:r>
      <w:r>
        <w:rPr>
          <w:rFonts w:hint="cs"/>
          <w:rtl/>
        </w:rPr>
        <w:t xml:space="preserve"> 22.5 في المائة.</w:t>
      </w:r>
    </w:p>
    <w:p w:rsidR="009E094D" w:rsidRPr="000207CF" w:rsidRDefault="009E094D" w:rsidP="009E094D">
      <w:pPr>
        <w:pStyle w:val="SingleTxt"/>
      </w:pPr>
      <w:r>
        <w:rPr>
          <w:rFonts w:hint="cs"/>
          <w:rtl/>
        </w:rPr>
        <w:tab/>
      </w:r>
      <w:r w:rsidRPr="000207CF">
        <w:rPr>
          <w:rtl/>
        </w:rPr>
        <w:t>لقد استطاعت المرأة الإماراتية</w:t>
      </w:r>
      <w:r>
        <w:rPr>
          <w:rFonts w:hint="cs"/>
          <w:rtl/>
        </w:rPr>
        <w:t>،</w:t>
      </w:r>
      <w:r w:rsidRPr="000207CF">
        <w:rPr>
          <w:rtl/>
        </w:rPr>
        <w:t xml:space="preserve"> بفضل دعم القيادة السياسية لها</w:t>
      </w:r>
      <w:r>
        <w:rPr>
          <w:rFonts w:hint="cs"/>
          <w:rtl/>
        </w:rPr>
        <w:t>،</w:t>
      </w:r>
      <w:r w:rsidRPr="000207CF">
        <w:rPr>
          <w:rtl/>
        </w:rPr>
        <w:t xml:space="preserve"> أن تتبوأ مكانة مرموقة في المجتمع</w:t>
      </w:r>
      <w:r>
        <w:rPr>
          <w:rFonts w:hint="cs"/>
          <w:rtl/>
        </w:rPr>
        <w:t>،</w:t>
      </w:r>
      <w:r w:rsidRPr="000207CF">
        <w:rPr>
          <w:rtl/>
        </w:rPr>
        <w:t xml:space="preserve"> حيث وصلت إلى عدد من المناصب القيادية التي تسهم من خلالها في تقديم الرأي والمشورة واتخاذ القرار. إذ دخلت المرأة الإماراتية أيضا في السلك الدبلوماسي بوزارة الخارجية؛ حيث يوجد امرأة واحدة بدرجة وزير مفوض من الدرجة الأولى، و</w:t>
      </w:r>
      <w:r>
        <w:rPr>
          <w:rFonts w:hint="cs"/>
          <w:rtl/>
        </w:rPr>
        <w:t>ثلاث</w:t>
      </w:r>
      <w:r w:rsidRPr="000207CF">
        <w:rPr>
          <w:rtl/>
        </w:rPr>
        <w:t xml:space="preserve"> سيدات بدرجة سكرتير ثاني، و</w:t>
      </w:r>
      <w:r>
        <w:rPr>
          <w:rFonts w:hint="cs"/>
          <w:rtl/>
        </w:rPr>
        <w:t xml:space="preserve"> </w:t>
      </w:r>
      <w:r w:rsidRPr="000207CF">
        <w:rPr>
          <w:rtl/>
        </w:rPr>
        <w:t>15 سيدة بدرجة سكرتير ثالث. كما دخلت المرأة الإماراتية في السلك العسكري والشرطي حيث تعتبر رتبة عميد أعلى</w:t>
      </w:r>
      <w:r>
        <w:rPr>
          <w:rtl/>
        </w:rPr>
        <w:t xml:space="preserve"> رتبة تصل إليها بالقوات المسلحة</w:t>
      </w:r>
      <w:r>
        <w:rPr>
          <w:rFonts w:hint="cs"/>
          <w:rtl/>
        </w:rPr>
        <w:t>.</w:t>
      </w:r>
      <w:r w:rsidRPr="000207CF">
        <w:rPr>
          <w:rtl/>
        </w:rPr>
        <w:t xml:space="preserve"> </w:t>
      </w:r>
      <w:r>
        <w:rPr>
          <w:rFonts w:hint="cs"/>
          <w:rtl/>
        </w:rPr>
        <w:t>إ</w:t>
      </w:r>
      <w:r w:rsidRPr="000207CF">
        <w:rPr>
          <w:rtl/>
        </w:rPr>
        <w:t>ض</w:t>
      </w:r>
      <w:r>
        <w:rPr>
          <w:rFonts w:hint="cs"/>
          <w:rtl/>
        </w:rPr>
        <w:t>ا</w:t>
      </w:r>
      <w:r w:rsidRPr="000207CF">
        <w:rPr>
          <w:rtl/>
        </w:rPr>
        <w:t>ف</w:t>
      </w:r>
      <w:r>
        <w:rPr>
          <w:rFonts w:hint="cs"/>
          <w:rtl/>
        </w:rPr>
        <w:t>ة</w:t>
      </w:r>
      <w:r w:rsidRPr="000207CF">
        <w:rPr>
          <w:rtl/>
        </w:rPr>
        <w:t xml:space="preserve"> إلى ذلك</w:t>
      </w:r>
      <w:r>
        <w:rPr>
          <w:rFonts w:hint="cs"/>
          <w:rtl/>
        </w:rPr>
        <w:t>،</w:t>
      </w:r>
      <w:r w:rsidRPr="000207CF">
        <w:rPr>
          <w:rtl/>
        </w:rPr>
        <w:t xml:space="preserve"> قد تم تعيين امرأة في منصب الأمين العام لمجلس الوزراء، </w:t>
      </w:r>
      <w:r>
        <w:rPr>
          <w:rtl/>
        </w:rPr>
        <w:t>ودخ</w:t>
      </w:r>
      <w:r w:rsidRPr="000207CF">
        <w:rPr>
          <w:rtl/>
        </w:rPr>
        <w:t>ل</w:t>
      </w:r>
      <w:r>
        <w:rPr>
          <w:rFonts w:hint="cs"/>
          <w:rtl/>
        </w:rPr>
        <w:t>ت</w:t>
      </w:r>
      <w:r w:rsidRPr="000207CF">
        <w:rPr>
          <w:rtl/>
        </w:rPr>
        <w:t xml:space="preserve"> 12 سيدة في عضوية مجالس إدارة غرف التجارة والصناعة، كما تم تعيين وكيلتي نيابة في دائرة القضاء بإمارة أبو</w:t>
      </w:r>
      <w:r>
        <w:rPr>
          <w:rFonts w:hint="cs"/>
          <w:rtl/>
        </w:rPr>
        <w:t xml:space="preserve"> </w:t>
      </w:r>
      <w:r w:rsidRPr="000207CF">
        <w:rPr>
          <w:rtl/>
        </w:rPr>
        <w:t>ظبي.</w:t>
      </w:r>
    </w:p>
    <w:p w:rsidR="009E094D" w:rsidRPr="000207CF" w:rsidRDefault="009E094D" w:rsidP="009E094D">
      <w:pPr>
        <w:pStyle w:val="SingleTxt"/>
        <w:rPr>
          <w:rtl/>
        </w:rPr>
      </w:pPr>
      <w:r>
        <w:rPr>
          <w:rFonts w:hint="cs"/>
          <w:rtl/>
        </w:rPr>
        <w:tab/>
      </w:r>
      <w:r w:rsidRPr="000207CF">
        <w:rPr>
          <w:rFonts w:hint="cs"/>
          <w:rtl/>
        </w:rPr>
        <w:t>و</w:t>
      </w:r>
      <w:r w:rsidRPr="000207CF">
        <w:rPr>
          <w:rtl/>
        </w:rPr>
        <w:t xml:space="preserve">تشارك المرأة الإماراتية في تمثيل دولة الإمارات العربية المتحدة في المنظمات الدولية </w:t>
      </w:r>
      <w:r w:rsidRPr="000207CF">
        <w:rPr>
          <w:rFonts w:hint="cs"/>
          <w:rtl/>
        </w:rPr>
        <w:t>والإقليمية بفعالية</w:t>
      </w:r>
      <w:r>
        <w:rPr>
          <w:rFonts w:hint="cs"/>
          <w:rtl/>
        </w:rPr>
        <w:t>،</w:t>
      </w:r>
      <w:r w:rsidRPr="000207CF">
        <w:rPr>
          <w:rFonts w:hint="cs"/>
          <w:rtl/>
        </w:rPr>
        <w:t xml:space="preserve"> مثل اجتماعات الأمم المتحدة والمنظمات الدولية المتخصصة</w:t>
      </w:r>
      <w:r>
        <w:rPr>
          <w:rFonts w:hint="cs"/>
          <w:rtl/>
        </w:rPr>
        <w:t>،</w:t>
      </w:r>
      <w:r w:rsidRPr="000207CF">
        <w:rPr>
          <w:rFonts w:hint="cs"/>
          <w:rtl/>
        </w:rPr>
        <w:t xml:space="preserve"> إلى جانب مشاركاتها في بعض البرامج الدولية </w:t>
      </w:r>
      <w:r w:rsidRPr="000207CF">
        <w:rPr>
          <w:rtl/>
        </w:rPr>
        <w:t>مثل برنامج الأمم ال</w:t>
      </w:r>
      <w:r>
        <w:rPr>
          <w:rtl/>
        </w:rPr>
        <w:t>متحدة الإنمائي،</w:t>
      </w:r>
      <w:r>
        <w:rPr>
          <w:rFonts w:hint="cs"/>
          <w:rtl/>
        </w:rPr>
        <w:t xml:space="preserve"> و</w:t>
      </w:r>
      <w:r w:rsidRPr="000207CF">
        <w:rPr>
          <w:rtl/>
        </w:rPr>
        <w:t>اللجنة الوطنية لل</w:t>
      </w:r>
      <w:r>
        <w:rPr>
          <w:rtl/>
        </w:rPr>
        <w:t xml:space="preserve">تربية والعلوم والثقافة التابعة </w:t>
      </w:r>
      <w:r>
        <w:rPr>
          <w:rFonts w:hint="cs"/>
          <w:rtl/>
        </w:rPr>
        <w:t>لمنظمة الأمم المتحدة للتربية والعلم والثقافة (ا</w:t>
      </w:r>
      <w:r>
        <w:rPr>
          <w:rtl/>
        </w:rPr>
        <w:t>ليون</w:t>
      </w:r>
      <w:r w:rsidRPr="000207CF">
        <w:rPr>
          <w:rtl/>
        </w:rPr>
        <w:t>سكو</w:t>
      </w:r>
      <w:r>
        <w:rPr>
          <w:rFonts w:hint="cs"/>
          <w:rtl/>
        </w:rPr>
        <w:t>)</w:t>
      </w:r>
      <w:r w:rsidRPr="000207CF">
        <w:rPr>
          <w:rtl/>
        </w:rPr>
        <w:t>، وعضوية المجلس الإداري للميثاق العالمي للأمم المتحدة.</w:t>
      </w:r>
    </w:p>
    <w:p w:rsidR="009E094D" w:rsidRPr="000207CF" w:rsidRDefault="009E094D" w:rsidP="009E094D">
      <w:pPr>
        <w:pStyle w:val="SingleTxt"/>
        <w:rPr>
          <w:rtl/>
        </w:rPr>
      </w:pPr>
      <w:r>
        <w:rPr>
          <w:rFonts w:hint="cs"/>
          <w:rtl/>
        </w:rPr>
        <w:tab/>
      </w:r>
      <w:r w:rsidRPr="000207CF">
        <w:rPr>
          <w:rtl/>
        </w:rPr>
        <w:t>إن الوظائف القيادية السابقة هي على سبيل المثال لا الحصر</w:t>
      </w:r>
      <w:r>
        <w:rPr>
          <w:rFonts w:hint="cs"/>
          <w:rtl/>
        </w:rPr>
        <w:t>،</w:t>
      </w:r>
      <w:r w:rsidRPr="000207CF">
        <w:rPr>
          <w:rtl/>
        </w:rPr>
        <w:t xml:space="preserve"> فهناك مناصب قيادية عديدة وصلت إليها المرأة الإماراتية إذا ما أخذنا في الاعتبار الوظائف الإدارية التي </w:t>
      </w:r>
      <w:r>
        <w:rPr>
          <w:rFonts w:hint="cs"/>
          <w:rtl/>
        </w:rPr>
        <w:t>تتولاها المرأة</w:t>
      </w:r>
      <w:r w:rsidRPr="000207CF">
        <w:rPr>
          <w:rtl/>
        </w:rPr>
        <w:t xml:space="preserve"> الإماراتية في المؤسسات الحكومية والخاصة على مستوى كل إمارة على حده. ولا</w:t>
      </w:r>
      <w:r>
        <w:rPr>
          <w:rFonts w:hint="cs"/>
          <w:rtl/>
        </w:rPr>
        <w:t xml:space="preserve"> </w:t>
      </w:r>
      <w:r w:rsidRPr="000207CF">
        <w:rPr>
          <w:rtl/>
        </w:rPr>
        <w:t>بد من الإشارة هنا إلى تجربة إمارة الشارقة في مجال تفعيل المشاركة السياسية للمرأة، حيث يضم المجلس الاستشاري لإمارة الشارقة سبع سيدات.</w:t>
      </w:r>
    </w:p>
    <w:p w:rsidR="009E094D" w:rsidRPr="00627D0F" w:rsidRDefault="009E094D" w:rsidP="009E094D">
      <w:pPr>
        <w:pStyle w:val="SingleTxt"/>
        <w:spacing w:after="0" w:line="120" w:lineRule="exact"/>
        <w:rPr>
          <w:sz w:val="10"/>
          <w:rtl/>
        </w:rPr>
      </w:pPr>
    </w:p>
    <w:p w:rsidR="009E094D" w:rsidRPr="000207CF" w:rsidRDefault="009E094D" w:rsidP="009E094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tl/>
        </w:rPr>
        <w:t>خامسا</w:t>
      </w:r>
      <w:r>
        <w:rPr>
          <w:rFonts w:hint="cs"/>
          <w:rtl/>
        </w:rPr>
        <w:t xml:space="preserve"> -</w:t>
      </w:r>
      <w:r>
        <w:rPr>
          <w:rFonts w:hint="cs"/>
          <w:rtl/>
        </w:rPr>
        <w:tab/>
      </w:r>
      <w:r w:rsidRPr="000207CF">
        <w:rPr>
          <w:rtl/>
        </w:rPr>
        <w:t>الخدمات الاجتماعيـة</w:t>
      </w:r>
    </w:p>
    <w:p w:rsidR="009E094D" w:rsidRPr="000207CF" w:rsidRDefault="009E094D" w:rsidP="009E094D">
      <w:pPr>
        <w:pStyle w:val="SingleTxt"/>
        <w:rPr>
          <w:rtl/>
        </w:rPr>
      </w:pPr>
      <w:r>
        <w:rPr>
          <w:rFonts w:hint="cs"/>
          <w:rtl/>
        </w:rPr>
        <w:tab/>
      </w:r>
      <w:r w:rsidRPr="000207CF">
        <w:rPr>
          <w:rtl/>
        </w:rPr>
        <w:t>حرصت دولة الإمارات العربية المتحدة منذ قيامها على توفير كافة سبل الرفاهية لمواطنيها وعمدت إلى توظيف الثروة النفطية واستغلالها من أجل تحسين الظروف المعيشية لأبنائها. وقد كان للمرأة الإماراتية نصيب من هذه التنمية الاجتماعية سواء كان في فرص التعليم أو الخدمات الصحية التي سبق التطرق إليها في هذه الدراسة.</w:t>
      </w:r>
    </w:p>
    <w:p w:rsidR="009E094D" w:rsidRDefault="009E094D" w:rsidP="009E094D">
      <w:pPr>
        <w:pStyle w:val="SingleTxt"/>
        <w:rPr>
          <w:rFonts w:hint="cs"/>
          <w:rtl/>
        </w:rPr>
      </w:pPr>
      <w:r>
        <w:rPr>
          <w:rFonts w:hint="cs"/>
          <w:rtl/>
        </w:rPr>
        <w:tab/>
        <w:t>و</w:t>
      </w:r>
      <w:r w:rsidRPr="000207CF">
        <w:rPr>
          <w:rtl/>
        </w:rPr>
        <w:t>هناك مساع حثيثة في الدولة نحو إدماج قضايا المرأة في التنمية وترجمة هذا التوجه الشامل إلى سياسا</w:t>
      </w:r>
      <w:r>
        <w:rPr>
          <w:rtl/>
        </w:rPr>
        <w:t>ت تخدم النمو الاقتصادي المستدام</w:t>
      </w:r>
      <w:r>
        <w:rPr>
          <w:rFonts w:hint="cs"/>
          <w:rtl/>
        </w:rPr>
        <w:t>.</w:t>
      </w:r>
      <w:r w:rsidRPr="000207CF">
        <w:rPr>
          <w:rtl/>
        </w:rPr>
        <w:t xml:space="preserve"> وقد استطاعت المرأة في دولة الإمارات العربية المتحدة الحصول على مكاسب اجتم</w:t>
      </w:r>
      <w:r>
        <w:rPr>
          <w:rtl/>
        </w:rPr>
        <w:t>اعية كثيرة تضاف إلى ما سبق ذكره</w:t>
      </w:r>
      <w:r>
        <w:rPr>
          <w:rFonts w:hint="cs"/>
          <w:rtl/>
        </w:rPr>
        <w:t>.</w:t>
      </w:r>
    </w:p>
    <w:p w:rsidR="009E094D" w:rsidRPr="000207CF" w:rsidRDefault="009E094D" w:rsidP="009E094D">
      <w:pPr>
        <w:pStyle w:val="SingleTxt"/>
        <w:rPr>
          <w:rtl/>
        </w:rPr>
      </w:pPr>
      <w:r>
        <w:rPr>
          <w:rFonts w:hint="cs"/>
          <w:rtl/>
        </w:rPr>
        <w:tab/>
      </w:r>
      <w:r w:rsidRPr="000207CF">
        <w:rPr>
          <w:rtl/>
        </w:rPr>
        <w:t>وفيما يلي نبرز أهم الخدمات الاجتماعية التي تمنحها الدولة للمرأة:</w:t>
      </w:r>
    </w:p>
    <w:p w:rsidR="009E094D" w:rsidRPr="00627D0F" w:rsidRDefault="009E094D" w:rsidP="009E094D">
      <w:pPr>
        <w:pStyle w:val="SingleTxt"/>
        <w:spacing w:after="0" w:line="120" w:lineRule="exact"/>
        <w:ind w:left="815"/>
        <w:rPr>
          <w:rFonts w:hint="cs"/>
          <w:b/>
          <w:bCs/>
          <w:sz w:val="10"/>
          <w:rtl/>
        </w:rPr>
      </w:pPr>
    </w:p>
    <w:p w:rsidR="009E094D" w:rsidRPr="000207CF" w:rsidRDefault="009E094D" w:rsidP="009E09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t>1 -</w:t>
      </w:r>
      <w:r>
        <w:rPr>
          <w:rFonts w:hint="cs"/>
          <w:rtl/>
        </w:rPr>
        <w:tab/>
      </w:r>
      <w:r w:rsidRPr="000207CF">
        <w:rPr>
          <w:rtl/>
        </w:rPr>
        <w:t>العلاوة الاجتم</w:t>
      </w:r>
      <w:r>
        <w:rPr>
          <w:rtl/>
        </w:rPr>
        <w:t>اعية لأبناء العاملين وبدل السكن</w:t>
      </w:r>
    </w:p>
    <w:p w:rsidR="009E094D" w:rsidRPr="000207CF" w:rsidRDefault="009E094D" w:rsidP="009E094D">
      <w:pPr>
        <w:pStyle w:val="SingleTxt"/>
        <w:rPr>
          <w:rFonts w:hint="cs"/>
          <w:rtl/>
        </w:rPr>
      </w:pPr>
      <w:r>
        <w:rPr>
          <w:rFonts w:hint="cs"/>
          <w:rtl/>
        </w:rPr>
        <w:tab/>
      </w:r>
      <w:r>
        <w:rPr>
          <w:rtl/>
        </w:rPr>
        <w:t>أصدر رئيس الدولة</w:t>
      </w:r>
      <w:r w:rsidRPr="000207CF">
        <w:rPr>
          <w:rtl/>
        </w:rPr>
        <w:t xml:space="preserve"> بصفته حاكماً لإمارة أبو</w:t>
      </w:r>
      <w:r>
        <w:rPr>
          <w:rFonts w:hint="cs"/>
          <w:rtl/>
        </w:rPr>
        <w:t xml:space="preserve"> </w:t>
      </w:r>
      <w:r w:rsidRPr="000207CF">
        <w:rPr>
          <w:rtl/>
        </w:rPr>
        <w:t>ظبي نظامين يقضي الأول بتعديل بعض أحكام علاوة الأبناء، والثاني بتعديل بعض أحكام نظام بدل السكن للموظفين والمستخدمين المواطنين في إمارة أبو</w:t>
      </w:r>
      <w:r>
        <w:rPr>
          <w:rFonts w:hint="cs"/>
          <w:rtl/>
        </w:rPr>
        <w:t xml:space="preserve"> </w:t>
      </w:r>
      <w:r>
        <w:rPr>
          <w:rtl/>
        </w:rPr>
        <w:t>ظبي</w:t>
      </w:r>
      <w:r>
        <w:rPr>
          <w:rFonts w:hint="cs"/>
          <w:rtl/>
        </w:rPr>
        <w:t>.</w:t>
      </w:r>
      <w:r w:rsidRPr="000207CF">
        <w:rPr>
          <w:rtl/>
        </w:rPr>
        <w:t xml:space="preserve"> ونصّ التعديل في نظام علاوة الأبناء على أن تمنح هذه العلاوة للموظفة عن أبنائها المواطنين ما لم تكن تصرف لأبيهم</w:t>
      </w:r>
      <w:r>
        <w:rPr>
          <w:rFonts w:hint="cs"/>
          <w:rtl/>
        </w:rPr>
        <w:t>،</w:t>
      </w:r>
      <w:r w:rsidRPr="000207CF">
        <w:rPr>
          <w:rtl/>
        </w:rPr>
        <w:t xml:space="preserve"> على أن تمنح العلاوة في حالة الطلاق للقائم بالإعالة. </w:t>
      </w:r>
    </w:p>
    <w:p w:rsidR="009E094D" w:rsidRPr="000207CF" w:rsidRDefault="009E094D" w:rsidP="009E094D">
      <w:pPr>
        <w:pStyle w:val="SingleTxt"/>
        <w:rPr>
          <w:rFonts w:hint="cs"/>
          <w:rtl/>
        </w:rPr>
      </w:pPr>
      <w:r>
        <w:rPr>
          <w:rFonts w:hint="cs"/>
          <w:rtl/>
        </w:rPr>
        <w:tab/>
      </w:r>
      <w:r w:rsidRPr="000207CF">
        <w:rPr>
          <w:rtl/>
        </w:rPr>
        <w:t xml:space="preserve">ونص التعديل في نظام بدل السكن للموظفين والمستخدمين المواطنين على أن تمنح الموظفة المواطنة بدل السكن بفئة متزوج إذا كانت متزوجة أو كانت أرملة أو مطلقة </w:t>
      </w:r>
      <w:r w:rsidRPr="000207CF">
        <w:rPr>
          <w:rFonts w:hint="cs"/>
          <w:rtl/>
        </w:rPr>
        <w:t>و</w:t>
      </w:r>
      <w:r>
        <w:rPr>
          <w:rtl/>
        </w:rPr>
        <w:t>تعول</w:t>
      </w:r>
      <w:r>
        <w:rPr>
          <w:rFonts w:hint="cs"/>
          <w:rtl/>
        </w:rPr>
        <w:t> </w:t>
      </w:r>
      <w:r w:rsidRPr="000207CF">
        <w:rPr>
          <w:rtl/>
        </w:rPr>
        <w:t>ولد</w:t>
      </w:r>
      <w:r w:rsidRPr="000207CF">
        <w:rPr>
          <w:rFonts w:hint="cs"/>
          <w:rtl/>
        </w:rPr>
        <w:t>اً</w:t>
      </w:r>
      <w:r w:rsidRPr="000207CF">
        <w:rPr>
          <w:rtl/>
        </w:rPr>
        <w:t xml:space="preserve">. </w:t>
      </w:r>
    </w:p>
    <w:p w:rsidR="009E094D" w:rsidRPr="000207CF" w:rsidRDefault="009E094D" w:rsidP="009E094D">
      <w:pPr>
        <w:pStyle w:val="SingleTxt"/>
        <w:rPr>
          <w:rFonts w:hint="cs"/>
        </w:rPr>
      </w:pPr>
      <w:r>
        <w:rPr>
          <w:rFonts w:hint="cs"/>
          <w:rtl/>
        </w:rPr>
        <w:tab/>
      </w:r>
      <w:r w:rsidRPr="000207CF">
        <w:rPr>
          <w:rtl/>
        </w:rPr>
        <w:t xml:space="preserve">ويأتي إصدار رئيس الدولة لهذا النظام </w:t>
      </w:r>
      <w:r>
        <w:rPr>
          <w:rFonts w:hint="cs"/>
          <w:rtl/>
        </w:rPr>
        <w:t>تجسيدا</w:t>
      </w:r>
      <w:r w:rsidRPr="000207CF">
        <w:rPr>
          <w:rtl/>
        </w:rPr>
        <w:t xml:space="preserve"> </w:t>
      </w:r>
      <w:r>
        <w:rPr>
          <w:rFonts w:hint="cs"/>
          <w:rtl/>
        </w:rPr>
        <w:t>ل</w:t>
      </w:r>
      <w:r w:rsidRPr="000207CF">
        <w:rPr>
          <w:rtl/>
        </w:rPr>
        <w:t>لاهتمام الذي يوليه</w:t>
      </w:r>
      <w:r>
        <w:rPr>
          <w:rFonts w:hint="cs"/>
          <w:rtl/>
        </w:rPr>
        <w:t xml:space="preserve"> إلى</w:t>
      </w:r>
      <w:r w:rsidRPr="000207CF">
        <w:rPr>
          <w:rtl/>
        </w:rPr>
        <w:t xml:space="preserve"> نصرة قضايا المرأة وحرص سموه على تعزيز حقوقها</w:t>
      </w:r>
      <w:r>
        <w:rPr>
          <w:rFonts w:hint="cs"/>
          <w:rtl/>
        </w:rPr>
        <w:t>،</w:t>
      </w:r>
      <w:r w:rsidRPr="000207CF">
        <w:rPr>
          <w:rtl/>
        </w:rPr>
        <w:t xml:space="preserve"> وتقديراً لدورها وإسهامها البارز في بناء وتنمية ا</w:t>
      </w:r>
      <w:r>
        <w:rPr>
          <w:rtl/>
        </w:rPr>
        <w:t>لمجتمع، وتحفيزاً للمرأة وتشجيع</w:t>
      </w:r>
      <w:r>
        <w:rPr>
          <w:rFonts w:hint="cs"/>
          <w:rtl/>
        </w:rPr>
        <w:t>ا لها</w:t>
      </w:r>
      <w:r>
        <w:rPr>
          <w:rtl/>
        </w:rPr>
        <w:t xml:space="preserve"> ودع</w:t>
      </w:r>
      <w:r>
        <w:rPr>
          <w:rFonts w:hint="cs"/>
          <w:rtl/>
        </w:rPr>
        <w:t>ما</w:t>
      </w:r>
      <w:r>
        <w:rPr>
          <w:rtl/>
        </w:rPr>
        <w:t xml:space="preserve"> </w:t>
      </w:r>
      <w:r>
        <w:rPr>
          <w:rFonts w:hint="cs"/>
          <w:rtl/>
        </w:rPr>
        <w:t>ل</w:t>
      </w:r>
      <w:r>
        <w:rPr>
          <w:rtl/>
        </w:rPr>
        <w:t>دورها في المجتمع وعون</w:t>
      </w:r>
      <w:r>
        <w:rPr>
          <w:rFonts w:hint="cs"/>
          <w:rtl/>
        </w:rPr>
        <w:t>ا لها</w:t>
      </w:r>
      <w:r w:rsidRPr="000207CF">
        <w:rPr>
          <w:rtl/>
        </w:rPr>
        <w:t xml:space="preserve"> في مواجهة متطلبات الحياة</w:t>
      </w:r>
      <w:r>
        <w:rPr>
          <w:rFonts w:hint="cs"/>
          <w:rtl/>
        </w:rPr>
        <w:t>،</w:t>
      </w:r>
      <w:r w:rsidRPr="000207CF">
        <w:rPr>
          <w:rtl/>
        </w:rPr>
        <w:t xml:space="preserve"> بما ي</w:t>
      </w:r>
      <w:r>
        <w:rPr>
          <w:rtl/>
        </w:rPr>
        <w:t>ضمن استقرارها الأسري والاجتماعي</w:t>
      </w:r>
      <w:r>
        <w:rPr>
          <w:rFonts w:hint="cs"/>
          <w:rtl/>
        </w:rPr>
        <w:t>.</w:t>
      </w:r>
      <w:r w:rsidRPr="000207CF">
        <w:rPr>
          <w:rtl/>
        </w:rPr>
        <w:t xml:space="preserve"> كما يرسي التعديلان العدالة الاجتماعية بين كل فئات المجتمع ويحققان المساواة ويزيلان </w:t>
      </w:r>
      <w:r w:rsidRPr="000207CF">
        <w:rPr>
          <w:rFonts w:hint="cs"/>
          <w:rtl/>
        </w:rPr>
        <w:t>الفروق</w:t>
      </w:r>
      <w:r w:rsidRPr="000207CF">
        <w:rPr>
          <w:rtl/>
        </w:rPr>
        <w:t xml:space="preserve"> ب</w:t>
      </w:r>
      <w:r>
        <w:rPr>
          <w:rtl/>
        </w:rPr>
        <w:t>ين العاملين والعاملات المواطنين</w:t>
      </w:r>
      <w:r>
        <w:rPr>
          <w:rFonts w:hint="cs"/>
          <w:rtl/>
        </w:rPr>
        <w:t> </w:t>
      </w:r>
      <w:r w:rsidRPr="000207CF">
        <w:rPr>
          <w:rtl/>
        </w:rPr>
        <w:t xml:space="preserve">والمواطنات. </w:t>
      </w:r>
    </w:p>
    <w:p w:rsidR="009E094D" w:rsidRPr="0065405D" w:rsidRDefault="009E094D" w:rsidP="009E094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9E094D" w:rsidRPr="000207CF" w:rsidRDefault="009E094D" w:rsidP="009E09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t>2 -</w:t>
      </w:r>
      <w:r>
        <w:rPr>
          <w:rFonts w:hint="cs"/>
          <w:rtl/>
        </w:rPr>
        <w:tab/>
      </w:r>
      <w:r w:rsidRPr="000207CF">
        <w:rPr>
          <w:rtl/>
        </w:rPr>
        <w:t>توفير دور الحضانة بالوزارات والمؤسسات العامة</w:t>
      </w:r>
    </w:p>
    <w:p w:rsidR="009E094D" w:rsidRPr="000207CF" w:rsidRDefault="009E094D" w:rsidP="009E094D">
      <w:pPr>
        <w:pStyle w:val="SingleTxt"/>
        <w:rPr>
          <w:rFonts w:hint="cs"/>
          <w:rtl/>
        </w:rPr>
      </w:pPr>
      <w:r>
        <w:rPr>
          <w:rFonts w:hint="cs"/>
          <w:rtl/>
        </w:rPr>
        <w:tab/>
      </w:r>
      <w:r w:rsidRPr="000207CF">
        <w:rPr>
          <w:rtl/>
        </w:rPr>
        <w:t>إيمانا بأهمية تفعيل مشاركة المرأة في سوق العمل ومعاونة لها في الموازنة ب</w:t>
      </w:r>
      <w:r w:rsidRPr="000207CF">
        <w:rPr>
          <w:rFonts w:hint="cs"/>
          <w:rtl/>
        </w:rPr>
        <w:t xml:space="preserve">ين </w:t>
      </w:r>
      <w:r w:rsidRPr="000207CF">
        <w:rPr>
          <w:rtl/>
        </w:rPr>
        <w:t xml:space="preserve">المسؤوليات الأسرية ومتطلبات </w:t>
      </w:r>
      <w:r w:rsidRPr="000207CF">
        <w:rPr>
          <w:rFonts w:hint="cs"/>
          <w:rtl/>
        </w:rPr>
        <w:t>الوظيفية</w:t>
      </w:r>
      <w:r>
        <w:rPr>
          <w:rtl/>
        </w:rPr>
        <w:t xml:space="preserve">، أصدر مجلس </w:t>
      </w:r>
      <w:r>
        <w:rPr>
          <w:rFonts w:hint="cs"/>
          <w:rtl/>
        </w:rPr>
        <w:t>ال</w:t>
      </w:r>
      <w:r w:rsidRPr="000207CF">
        <w:rPr>
          <w:rtl/>
        </w:rPr>
        <w:t xml:space="preserve">وزراء </w:t>
      </w:r>
      <w:r>
        <w:rPr>
          <w:rFonts w:hint="cs"/>
          <w:rtl/>
        </w:rPr>
        <w:t>ال</w:t>
      </w:r>
      <w:r w:rsidRPr="000207CF">
        <w:rPr>
          <w:rtl/>
        </w:rPr>
        <w:t xml:space="preserve">قرار رقم </w:t>
      </w:r>
      <w:r>
        <w:rPr>
          <w:rtl/>
        </w:rPr>
        <w:t>19</w:t>
      </w:r>
      <w:r w:rsidRPr="000207CF">
        <w:rPr>
          <w:rtl/>
        </w:rPr>
        <w:t xml:space="preserve"> لسنة 2006 في شأن دور الحضانة بالوزارات والمؤسسات العامة والدوائر الحكومية والدواوين، الذي </w:t>
      </w:r>
      <w:r w:rsidRPr="000207CF">
        <w:rPr>
          <w:rFonts w:hint="cs"/>
          <w:rtl/>
        </w:rPr>
        <w:t>تناول</w:t>
      </w:r>
      <w:r w:rsidRPr="000207CF">
        <w:rPr>
          <w:rtl/>
        </w:rPr>
        <w:t xml:space="preserve"> في المادة (1) أن </w:t>
      </w:r>
      <w:r>
        <w:rPr>
          <w:rFonts w:hint="eastAsia"/>
          <w:rtl/>
        </w:rPr>
        <w:t>”</w:t>
      </w:r>
      <w:r w:rsidRPr="000207CF">
        <w:rPr>
          <w:rtl/>
        </w:rPr>
        <w:t xml:space="preserve">تنشأ في مقار الوزارات والهيئات والمؤسسات العامة والدوائر الحكومية والدواوين دور حضانة ملحقة بها تتولى توفير الرعاية لأبناء الموظفات العاملات في تلك الجهات إذا بلغ عدد النساء المتزوجات العاملات لديها </w:t>
      </w:r>
      <w:r w:rsidRPr="000207CF">
        <w:rPr>
          <w:rFonts w:hint="cs"/>
          <w:rtl/>
        </w:rPr>
        <w:t>خمسون</w:t>
      </w:r>
      <w:r w:rsidRPr="000207CF">
        <w:rPr>
          <w:rtl/>
        </w:rPr>
        <w:t xml:space="preserve"> موظفة</w:t>
      </w:r>
      <w:r>
        <w:rPr>
          <w:rFonts w:hint="cs"/>
          <w:rtl/>
        </w:rPr>
        <w:t>،</w:t>
      </w:r>
      <w:r w:rsidRPr="000207CF">
        <w:rPr>
          <w:rtl/>
        </w:rPr>
        <w:t xml:space="preserve"> أو بلغ عدد أطفال العاملات الفئة العمرية من </w:t>
      </w:r>
      <w:r w:rsidRPr="000207CF">
        <w:rPr>
          <w:rFonts w:hint="cs"/>
          <w:rtl/>
        </w:rPr>
        <w:t>حديثي الولادة إلى 4</w:t>
      </w:r>
      <w:r w:rsidRPr="000207CF">
        <w:rPr>
          <w:rtl/>
        </w:rPr>
        <w:t xml:space="preserve"> سنوات </w:t>
      </w:r>
      <w:r w:rsidRPr="000207CF">
        <w:rPr>
          <w:rFonts w:hint="cs"/>
          <w:rtl/>
        </w:rPr>
        <w:t>عشرون</w:t>
      </w:r>
      <w:r>
        <w:rPr>
          <w:rtl/>
        </w:rPr>
        <w:t xml:space="preserve"> طفل</w:t>
      </w:r>
      <w:r>
        <w:rPr>
          <w:rFonts w:hint="cs"/>
          <w:rtl/>
        </w:rPr>
        <w:t>ا“</w:t>
      </w:r>
      <w:r w:rsidRPr="000207CF">
        <w:rPr>
          <w:rtl/>
        </w:rPr>
        <w:t>.</w:t>
      </w:r>
    </w:p>
    <w:p w:rsidR="009E094D" w:rsidRPr="000207CF" w:rsidRDefault="009E094D" w:rsidP="009E094D">
      <w:pPr>
        <w:pStyle w:val="SingleTxt"/>
        <w:rPr>
          <w:rFonts w:hint="cs"/>
          <w:rtl/>
        </w:rPr>
      </w:pPr>
      <w:r>
        <w:rPr>
          <w:rFonts w:hint="cs"/>
          <w:rtl/>
        </w:rPr>
        <w:tab/>
      </w:r>
      <w:r w:rsidRPr="000207CF">
        <w:rPr>
          <w:rtl/>
        </w:rPr>
        <w:t xml:space="preserve">كما أجازت المادة </w:t>
      </w:r>
      <w:r>
        <w:rPr>
          <w:rtl/>
        </w:rPr>
        <w:t>2</w:t>
      </w:r>
      <w:r w:rsidRPr="000207CF">
        <w:rPr>
          <w:rtl/>
        </w:rPr>
        <w:t xml:space="preserve"> من نفس القرار للمؤسسات التي يقل عدد العاملات المتزوجات أو الأطفال عن العدد المذكور في المادة </w:t>
      </w:r>
      <w:r>
        <w:rPr>
          <w:rtl/>
        </w:rPr>
        <w:t>1</w:t>
      </w:r>
      <w:r w:rsidRPr="000207CF">
        <w:rPr>
          <w:rtl/>
        </w:rPr>
        <w:t>، أن تشترك المؤسسات في افتتاح دار حضانة مشتركة.</w:t>
      </w:r>
    </w:p>
    <w:p w:rsidR="009E094D" w:rsidRPr="0065405D" w:rsidRDefault="009E094D" w:rsidP="009E094D">
      <w:pPr>
        <w:pStyle w:val="SingleTxt"/>
        <w:spacing w:after="0" w:line="120" w:lineRule="exact"/>
        <w:rPr>
          <w:rFonts w:hint="cs"/>
          <w:sz w:val="10"/>
          <w:rtl/>
        </w:rPr>
      </w:pPr>
    </w:p>
    <w:p w:rsidR="009E094D" w:rsidRDefault="009E094D" w:rsidP="00E130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3 -</w:t>
      </w:r>
      <w:r>
        <w:rPr>
          <w:rFonts w:hint="cs"/>
          <w:rtl/>
        </w:rPr>
        <w:tab/>
      </w:r>
      <w:r w:rsidRPr="000207CF">
        <w:rPr>
          <w:rtl/>
        </w:rPr>
        <w:t>تخصيص السكن للأرامل والمطلقات</w:t>
      </w:r>
    </w:p>
    <w:p w:rsidR="0012260E" w:rsidRPr="007344B6" w:rsidRDefault="0012260E" w:rsidP="0012260E">
      <w:pPr>
        <w:pStyle w:val="SingleTxt"/>
        <w:rPr>
          <w:rFonts w:hint="cs"/>
          <w:rtl/>
        </w:rPr>
      </w:pPr>
      <w:r>
        <w:rPr>
          <w:rFonts w:hint="cs"/>
          <w:rtl/>
        </w:rPr>
        <w:tab/>
      </w:r>
      <w:r w:rsidRPr="007344B6">
        <w:rPr>
          <w:rtl/>
        </w:rPr>
        <w:t>إن توف</w:t>
      </w:r>
      <w:r>
        <w:rPr>
          <w:rFonts w:hint="cs"/>
          <w:rtl/>
        </w:rPr>
        <w:t>ي</w:t>
      </w:r>
      <w:r w:rsidRPr="007344B6">
        <w:rPr>
          <w:rtl/>
        </w:rPr>
        <w:t>ر السكن اللائق للإنسان يعطيه الشعور بالأمان والطمأنينة والانتماء</w:t>
      </w:r>
      <w:r>
        <w:rPr>
          <w:rFonts w:hint="cs"/>
          <w:rtl/>
        </w:rPr>
        <w:t>،</w:t>
      </w:r>
      <w:r w:rsidRPr="007344B6">
        <w:rPr>
          <w:rtl/>
        </w:rPr>
        <w:t xml:space="preserve"> وبالتالي فهو يعتبر من أهم عوامل الاستقرار</w:t>
      </w:r>
      <w:r>
        <w:rPr>
          <w:rFonts w:hint="cs"/>
          <w:rtl/>
        </w:rPr>
        <w:t>،</w:t>
      </w:r>
      <w:r w:rsidRPr="007344B6">
        <w:rPr>
          <w:rtl/>
        </w:rPr>
        <w:t xml:space="preserve"> ليس فقط للفرد والأسر</w:t>
      </w:r>
      <w:r>
        <w:rPr>
          <w:rtl/>
        </w:rPr>
        <w:t>ة وإنما أيضا للمجتمع بأكمله مما</w:t>
      </w:r>
      <w:r>
        <w:rPr>
          <w:rFonts w:hint="cs"/>
          <w:rtl/>
        </w:rPr>
        <w:t> </w:t>
      </w:r>
      <w:r w:rsidRPr="007344B6">
        <w:rPr>
          <w:rtl/>
        </w:rPr>
        <w:t>يسهم في تحفيزه على الجود والعطاء وتنامي إنتاجيته وترسيخ التطور الاقتصادي والاجتماعي. فقد قامت سياسة الدولة على مبدأ توفير الدعم الإسكاني وتمكين المواطنين من الحصول على السكن عن طريق عدد من الأدوات مثل توفير الأراضي السكنية المجانية المجهزة بالبنية الأساسية من طرق ومياه وكهرباء وصرف صحي</w:t>
      </w:r>
      <w:r>
        <w:rPr>
          <w:rtl/>
        </w:rPr>
        <w:t xml:space="preserve"> وغيرها وذلك للمواطنين الذين لا</w:t>
      </w:r>
      <w:r>
        <w:rPr>
          <w:rFonts w:hint="cs"/>
          <w:rtl/>
        </w:rPr>
        <w:t> </w:t>
      </w:r>
      <w:r w:rsidRPr="007344B6">
        <w:rPr>
          <w:rtl/>
        </w:rPr>
        <w:t xml:space="preserve">يملكون أرضا لبناء سكنهم؛ إذ </w:t>
      </w:r>
      <w:r w:rsidRPr="007344B6">
        <w:rPr>
          <w:rFonts w:hint="cs"/>
          <w:rtl/>
        </w:rPr>
        <w:t>تعمل</w:t>
      </w:r>
      <w:r w:rsidRPr="007344B6">
        <w:rPr>
          <w:rtl/>
        </w:rPr>
        <w:t xml:space="preserve"> الحكومات المحلية</w:t>
      </w:r>
      <w:r w:rsidRPr="007344B6">
        <w:rPr>
          <w:rFonts w:hint="cs"/>
          <w:rtl/>
        </w:rPr>
        <w:t xml:space="preserve"> على</w:t>
      </w:r>
      <w:r w:rsidRPr="007344B6">
        <w:rPr>
          <w:rtl/>
        </w:rPr>
        <w:t xml:space="preserve"> </w:t>
      </w:r>
      <w:r>
        <w:rPr>
          <w:rFonts w:hint="cs"/>
          <w:rtl/>
        </w:rPr>
        <w:t xml:space="preserve">أن </w:t>
      </w:r>
      <w:r w:rsidRPr="007344B6">
        <w:rPr>
          <w:rtl/>
        </w:rPr>
        <w:t>توفر</w:t>
      </w:r>
      <w:r w:rsidRPr="007344B6">
        <w:rPr>
          <w:rFonts w:hint="cs"/>
          <w:rtl/>
        </w:rPr>
        <w:t xml:space="preserve"> -</w:t>
      </w:r>
      <w:r w:rsidRPr="007344B6">
        <w:rPr>
          <w:rtl/>
        </w:rPr>
        <w:t xml:space="preserve"> لبعض فئات المواطنين </w:t>
      </w:r>
      <w:r w:rsidRPr="007344B6">
        <w:rPr>
          <w:rFonts w:hint="cs"/>
          <w:rtl/>
        </w:rPr>
        <w:t xml:space="preserve">- </w:t>
      </w:r>
      <w:r w:rsidRPr="007344B6">
        <w:rPr>
          <w:rtl/>
        </w:rPr>
        <w:t>الأراضي المجانية والتسهيلات المالية اللازمة لبناء المسكن سواء على شكل قرض طويل الأجل أو منحة مالية مباشرة.</w:t>
      </w:r>
    </w:p>
    <w:p w:rsidR="0012260E" w:rsidRPr="007344B6" w:rsidRDefault="0012260E" w:rsidP="0012260E">
      <w:pPr>
        <w:pStyle w:val="SingleTxt"/>
        <w:rPr>
          <w:rFonts w:hint="cs"/>
          <w:rtl/>
        </w:rPr>
      </w:pPr>
      <w:r>
        <w:rPr>
          <w:rFonts w:hint="cs"/>
          <w:rtl/>
        </w:rPr>
        <w:tab/>
      </w:r>
      <w:r w:rsidRPr="007344B6">
        <w:rPr>
          <w:rtl/>
        </w:rPr>
        <w:t xml:space="preserve">وقد كان للمرأة نصيب وافر من تلك السياسة؛ إذ يحق </w:t>
      </w:r>
      <w:r w:rsidRPr="007344B6">
        <w:rPr>
          <w:rFonts w:hint="cs"/>
          <w:rtl/>
        </w:rPr>
        <w:t>ل</w:t>
      </w:r>
      <w:r w:rsidRPr="007344B6">
        <w:rPr>
          <w:rtl/>
        </w:rPr>
        <w:t xml:space="preserve">لمرأة المواطنة الأرملة والمطلقة والمتزوجة من غير مواطني الدولة الحصول على سكن أو أرض سكنية بالإضافة </w:t>
      </w:r>
      <w:r>
        <w:rPr>
          <w:rFonts w:hint="cs"/>
          <w:rtl/>
        </w:rPr>
        <w:t>إلى ا</w:t>
      </w:r>
      <w:r w:rsidRPr="007344B6">
        <w:rPr>
          <w:rtl/>
        </w:rPr>
        <w:t>لتمويل اللازم لبناء المسكن.</w:t>
      </w:r>
    </w:p>
    <w:p w:rsidR="0012260E" w:rsidRPr="004F65E7" w:rsidRDefault="0012260E" w:rsidP="0012260E">
      <w:pPr>
        <w:pStyle w:val="SingleTxt"/>
        <w:spacing w:after="0" w:line="120" w:lineRule="exact"/>
        <w:rPr>
          <w:rFonts w:hint="cs"/>
          <w:b/>
          <w:bCs/>
          <w:sz w:val="10"/>
          <w:rtl/>
        </w:rPr>
      </w:pPr>
    </w:p>
    <w:p w:rsidR="0012260E" w:rsidRPr="007344B6" w:rsidRDefault="0012260E" w:rsidP="001226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4 -</w:t>
      </w:r>
      <w:r>
        <w:rPr>
          <w:rFonts w:hint="cs"/>
          <w:rtl/>
        </w:rPr>
        <w:tab/>
      </w:r>
      <w:r w:rsidRPr="007344B6">
        <w:rPr>
          <w:rtl/>
        </w:rPr>
        <w:t>رعاية المعاقين</w:t>
      </w:r>
    </w:p>
    <w:p w:rsidR="0012260E" w:rsidRPr="007344B6" w:rsidRDefault="0012260E" w:rsidP="0012260E">
      <w:pPr>
        <w:pStyle w:val="SingleTxt"/>
        <w:rPr>
          <w:rtl/>
        </w:rPr>
      </w:pPr>
      <w:r>
        <w:rPr>
          <w:rFonts w:hint="cs"/>
          <w:rtl/>
        </w:rPr>
        <w:tab/>
      </w:r>
      <w:r w:rsidRPr="007344B6">
        <w:rPr>
          <w:rtl/>
        </w:rPr>
        <w:t xml:space="preserve">صدر قرار مجلس الوزراء رقم </w:t>
      </w:r>
      <w:r>
        <w:rPr>
          <w:rtl/>
        </w:rPr>
        <w:t>356</w:t>
      </w:r>
      <w:r w:rsidRPr="007344B6">
        <w:rPr>
          <w:rtl/>
        </w:rPr>
        <w:t xml:space="preserve"> لسنة 1979 بشأن تشكيل لجنة عليا للمعاقين ضمت وزارات الشؤون الاجتماعية، والصحة، والتربية والتعليم. كأول إجراء قامت به الدولة لرعاية المعاقين. </w:t>
      </w:r>
    </w:p>
    <w:p w:rsidR="0012260E" w:rsidRPr="007344B6" w:rsidRDefault="0012260E" w:rsidP="0012260E">
      <w:pPr>
        <w:pStyle w:val="SingleTxt"/>
        <w:rPr>
          <w:rtl/>
        </w:rPr>
      </w:pPr>
      <w:r>
        <w:rPr>
          <w:rFonts w:hint="cs"/>
          <w:rtl/>
        </w:rPr>
        <w:tab/>
      </w:r>
      <w:r w:rsidRPr="007344B6">
        <w:rPr>
          <w:rtl/>
        </w:rPr>
        <w:t xml:space="preserve">ثم أصدر مجلس الوزراء القرار رقم (96) لسنة 1981 الخاص بإنشاء مركز لرعاية وتأهيل المعاقين في كل من أبوظبي ودبي، متجاوباً في ذلك مع نداء الأمم المتحدة بجعل عام 1981 عاماً للمعاقين، وهدفت الوزارة من وراء إنشاء هذين المركزين إلى تحقيق ما يلي: </w:t>
      </w:r>
    </w:p>
    <w:p w:rsidR="0012260E" w:rsidRPr="007344B6" w:rsidRDefault="0012260E" w:rsidP="001226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sym w:font="Wingdings" w:char="F09F"/>
      </w:r>
      <w:r>
        <w:rPr>
          <w:rFonts w:hint="cs"/>
          <w:rtl/>
        </w:rPr>
        <w:tab/>
      </w:r>
      <w:r w:rsidRPr="007344B6">
        <w:rPr>
          <w:rtl/>
        </w:rPr>
        <w:t xml:space="preserve">توفير الفرص والإمكانيات للعلاج والرعاية الطبية والنفسية والاجتماعية للمعاق. </w:t>
      </w:r>
    </w:p>
    <w:p w:rsidR="0012260E" w:rsidRPr="007344B6" w:rsidRDefault="0012260E" w:rsidP="001226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sym w:font="Wingdings" w:char="F09F"/>
      </w:r>
      <w:r>
        <w:rPr>
          <w:rFonts w:hint="cs"/>
          <w:rtl/>
        </w:rPr>
        <w:tab/>
      </w:r>
      <w:r w:rsidRPr="007344B6">
        <w:rPr>
          <w:rtl/>
        </w:rPr>
        <w:t xml:space="preserve">إتاحة فرص التعليم واكتساب المعرفة في مختلف مراحل التعليم النظامي وغير النظامي أو تنويع مجالات وأساليب التعليم تمكيناً للمعاقين من تنمية طاقاتهم إلى أقصى حد ممكن، وذلك بغية تمكينهم من الاعتماد على أنفسهم. </w:t>
      </w:r>
    </w:p>
    <w:p w:rsidR="0012260E" w:rsidRPr="007344B6" w:rsidRDefault="0012260E" w:rsidP="001226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sym w:font="Wingdings" w:char="F09F"/>
      </w:r>
      <w:r>
        <w:rPr>
          <w:rFonts w:hint="cs"/>
          <w:rtl/>
        </w:rPr>
        <w:tab/>
      </w:r>
      <w:r w:rsidRPr="007344B6">
        <w:rPr>
          <w:rtl/>
        </w:rPr>
        <w:t xml:space="preserve">توسيع مجالات التدريب والتأهيل المهني للمعاقين بما يناسب قدراتهم وبما يتماشى مع احتياجات التنمية من مهن ومهارات. </w:t>
      </w:r>
    </w:p>
    <w:p w:rsidR="0012260E" w:rsidRPr="007344B6" w:rsidRDefault="0012260E" w:rsidP="001226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Wingdings" w:char="F09F"/>
      </w:r>
      <w:r>
        <w:rPr>
          <w:rFonts w:hint="cs"/>
          <w:rtl/>
        </w:rPr>
        <w:tab/>
      </w:r>
      <w:r w:rsidRPr="007344B6">
        <w:rPr>
          <w:rtl/>
        </w:rPr>
        <w:t xml:space="preserve">تمكين المعاقين من الاندماج الاجتماعي وإكسابهم الثقة بأنفسهم وإكساب المجتمع الثقة بهم، وتوسيع آفاق التفاعل الاجتماعي من مختلف الفئات والهيئات كسراً لطوق العزلة وعدم التوافق التي قد يستشعرها المعاق والاستفادة من المعرفة العلمية والتكنولوجية والتنظيمية في البلاد المتقدمة وتطبيقها، بما يتناسب مع ظروف العجز والعوق في الدولة. </w:t>
      </w:r>
    </w:p>
    <w:p w:rsidR="0012260E" w:rsidRPr="007344B6" w:rsidRDefault="0012260E" w:rsidP="0012260E">
      <w:pPr>
        <w:pStyle w:val="SingleTxt"/>
        <w:rPr>
          <w:rtl/>
        </w:rPr>
      </w:pPr>
      <w:r>
        <w:rPr>
          <w:rFonts w:hint="cs"/>
          <w:rtl/>
        </w:rPr>
        <w:tab/>
      </w:r>
      <w:r w:rsidRPr="007344B6">
        <w:rPr>
          <w:rtl/>
        </w:rPr>
        <w:t>وافتتح في نهاية عام 1981 مركزان للمعاقين في كل من أبوظبي ودبي وقد بدءا عملهما بافتتاح خمسة أقسام في كل منهما وهي: قسم التنمية الفكرية (العوق العقلي)</w:t>
      </w:r>
      <w:r w:rsidRPr="007344B6">
        <w:rPr>
          <w:rFonts w:hint="cs"/>
          <w:rtl/>
        </w:rPr>
        <w:t>،</w:t>
      </w:r>
      <w:r>
        <w:rPr>
          <w:rFonts w:hint="cs"/>
          <w:rtl/>
        </w:rPr>
        <w:t xml:space="preserve"> </w:t>
      </w:r>
      <w:r w:rsidRPr="007344B6">
        <w:rPr>
          <w:rtl/>
        </w:rPr>
        <w:t>قسم الصم والبكم (العوق السمعي)</w:t>
      </w:r>
      <w:r w:rsidRPr="007344B6">
        <w:rPr>
          <w:rFonts w:hint="cs"/>
          <w:rtl/>
        </w:rPr>
        <w:t xml:space="preserve">، </w:t>
      </w:r>
      <w:r w:rsidRPr="007344B6">
        <w:rPr>
          <w:rtl/>
        </w:rPr>
        <w:t>قسم المكفوفين (العوق البصري)</w:t>
      </w:r>
      <w:r w:rsidRPr="007344B6">
        <w:rPr>
          <w:rFonts w:hint="cs"/>
          <w:rtl/>
        </w:rPr>
        <w:t xml:space="preserve">، </w:t>
      </w:r>
      <w:r w:rsidRPr="007344B6">
        <w:rPr>
          <w:rtl/>
        </w:rPr>
        <w:t>قسم العوق الفيزيائي (العوق الجسدي)</w:t>
      </w:r>
      <w:r w:rsidRPr="007344B6">
        <w:rPr>
          <w:rFonts w:hint="cs"/>
          <w:rtl/>
        </w:rPr>
        <w:t xml:space="preserve">، </w:t>
      </w:r>
      <w:r w:rsidRPr="007344B6">
        <w:rPr>
          <w:rtl/>
        </w:rPr>
        <w:t xml:space="preserve">قسم التأهيل المهني. </w:t>
      </w:r>
    </w:p>
    <w:p w:rsidR="0012260E" w:rsidRDefault="0012260E" w:rsidP="0012260E">
      <w:pPr>
        <w:pStyle w:val="SingleTxt"/>
        <w:rPr>
          <w:rFonts w:hint="cs"/>
          <w:rtl/>
        </w:rPr>
      </w:pPr>
      <w:r>
        <w:rPr>
          <w:rFonts w:hint="cs"/>
          <w:rtl/>
        </w:rPr>
        <w:tab/>
      </w:r>
      <w:r w:rsidRPr="007344B6">
        <w:rPr>
          <w:rtl/>
        </w:rPr>
        <w:t xml:space="preserve">وأعقب افتتاح هذين المركزين افتتاح مراكز جديدة في كل من رأس الخيمة والفجيرة والعين ودبا، وأخيراً تم افتتاح مركز في عجمان بغرض نشر مظلة الرعاية لهذه الفئة في كل أرجاء الإمارات. </w:t>
      </w:r>
    </w:p>
    <w:p w:rsidR="0012260E" w:rsidRPr="007344B6" w:rsidRDefault="0012260E" w:rsidP="0012260E">
      <w:pPr>
        <w:pStyle w:val="SingleTxt"/>
        <w:rPr>
          <w:rtl/>
        </w:rPr>
      </w:pPr>
      <w:r>
        <w:rPr>
          <w:rFonts w:hint="cs"/>
          <w:rtl/>
        </w:rPr>
        <w:tab/>
      </w:r>
      <w:r w:rsidRPr="007344B6">
        <w:rPr>
          <w:rtl/>
        </w:rPr>
        <w:t xml:space="preserve">أما في الشارقة فإن مدينة الشارقة للخدمات الإنسانية تقدم خدماتها للمعاقين في إمارة الشارقة، وبذلك تكون مراكز المعاقين تغطي أرجاء الدولة كافة. وقد احتلت رعاية المعاقين أهمية خاصة في برامج وزارة الشؤون الاجتماعية حيث قامت على الأسس التالية: </w:t>
      </w:r>
    </w:p>
    <w:p w:rsidR="0012260E" w:rsidRPr="007344B6" w:rsidRDefault="0012260E" w:rsidP="001226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sym w:font="Wingdings" w:char="F09F"/>
      </w:r>
      <w:r>
        <w:rPr>
          <w:rFonts w:hint="cs"/>
          <w:rtl/>
        </w:rPr>
        <w:tab/>
      </w:r>
      <w:r w:rsidRPr="007344B6">
        <w:rPr>
          <w:rtl/>
        </w:rPr>
        <w:t>مساندة المعاق على العيش بين أسرته وضمن</w:t>
      </w:r>
      <w:r>
        <w:rPr>
          <w:rtl/>
        </w:rPr>
        <w:t xml:space="preserve"> بيئـته الاجتماعية كلما كان ذلك</w:t>
      </w:r>
      <w:r>
        <w:rPr>
          <w:rFonts w:hint="cs"/>
          <w:rtl/>
        </w:rPr>
        <w:t> </w:t>
      </w:r>
      <w:r w:rsidRPr="007344B6">
        <w:rPr>
          <w:rtl/>
        </w:rPr>
        <w:t xml:space="preserve">ممكناً. </w:t>
      </w:r>
    </w:p>
    <w:p w:rsidR="0012260E" w:rsidRPr="007344B6" w:rsidRDefault="0012260E" w:rsidP="001226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sym w:font="Wingdings" w:char="F09F"/>
      </w:r>
      <w:r>
        <w:rPr>
          <w:rFonts w:hint="cs"/>
          <w:rtl/>
        </w:rPr>
        <w:tab/>
      </w:r>
      <w:r w:rsidRPr="007344B6">
        <w:rPr>
          <w:rtl/>
        </w:rPr>
        <w:t xml:space="preserve">مساعدة الأسر كي تستطيع التكيف مع وجود ابنها المعاق في الأسرة وتقديم المعونات المادية والعينية للأسرة لتوفير الرعاية الأسرية للمعاقين مما يوفر للمعاق الطمأنينة والمحبة والعطف ضمن إطار الأسرة. </w:t>
      </w:r>
    </w:p>
    <w:p w:rsidR="0012260E" w:rsidRPr="007344B6" w:rsidRDefault="0012260E" w:rsidP="001226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Wingdings" w:char="F09F"/>
      </w:r>
      <w:r>
        <w:rPr>
          <w:rFonts w:hint="cs"/>
          <w:rtl/>
        </w:rPr>
        <w:tab/>
      </w:r>
      <w:r w:rsidRPr="007344B6">
        <w:rPr>
          <w:rtl/>
        </w:rPr>
        <w:t>تأهيل وتدريب الطفل المعاق في مراكز تأهيل وتدريب المعاقين مع الإبقاء عليه ضمن أسرته وبيئـته</w:t>
      </w:r>
      <w:r>
        <w:rPr>
          <w:rFonts w:hint="cs"/>
          <w:rtl/>
        </w:rPr>
        <w:t>،</w:t>
      </w:r>
      <w:r w:rsidRPr="007344B6">
        <w:rPr>
          <w:rtl/>
        </w:rPr>
        <w:t xml:space="preserve"> والابتعاد عن وضعه في مؤسسات الرعاية الدائمة مما يعني عزله التام، وانسلاخه عن أسرته ومجتمعه. </w:t>
      </w:r>
    </w:p>
    <w:p w:rsidR="0012260E" w:rsidRPr="007344B6" w:rsidRDefault="0012260E" w:rsidP="0012260E">
      <w:pPr>
        <w:pStyle w:val="SingleTxt"/>
        <w:rPr>
          <w:rFonts w:hint="cs"/>
          <w:rtl/>
        </w:rPr>
      </w:pPr>
      <w:r>
        <w:rPr>
          <w:rFonts w:hint="cs"/>
          <w:rtl/>
        </w:rPr>
        <w:tab/>
        <w:t>و</w:t>
      </w:r>
      <w:r w:rsidRPr="007344B6">
        <w:rPr>
          <w:rtl/>
        </w:rPr>
        <w:t>بغية استكمال رعاية المعاقين في مجتمع الإمارات ليشمل جميع المعاقين</w:t>
      </w:r>
      <w:r>
        <w:rPr>
          <w:rFonts w:hint="cs"/>
          <w:rtl/>
        </w:rPr>
        <w:t>،</w:t>
      </w:r>
      <w:r w:rsidRPr="007344B6">
        <w:rPr>
          <w:rtl/>
        </w:rPr>
        <w:t xml:space="preserve"> سواء منهم المواطنون أم الوافدون، تم الترخيص لمراكز المعاقين الخاصة </w:t>
      </w:r>
      <w:r>
        <w:rPr>
          <w:rFonts w:hint="cs"/>
          <w:rtl/>
        </w:rPr>
        <w:t>بال</w:t>
      </w:r>
      <w:r w:rsidRPr="007344B6">
        <w:rPr>
          <w:rtl/>
        </w:rPr>
        <w:t>عمل في الإمارات</w:t>
      </w:r>
      <w:r>
        <w:rPr>
          <w:rFonts w:hint="cs"/>
          <w:rtl/>
        </w:rPr>
        <w:t>.</w:t>
      </w:r>
      <w:r w:rsidRPr="007344B6">
        <w:rPr>
          <w:rtl/>
        </w:rPr>
        <w:t xml:space="preserve"> كما أن حكومة الشارقة افتتحت مدينة الشارقة للخدمات الإنسانية التي تقدم خدماتها للمعاقين</w:t>
      </w:r>
      <w:r>
        <w:rPr>
          <w:rFonts w:hint="cs"/>
          <w:rtl/>
        </w:rPr>
        <w:t>،</w:t>
      </w:r>
      <w:r w:rsidRPr="007344B6">
        <w:rPr>
          <w:rtl/>
        </w:rPr>
        <w:t xml:space="preserve"> المواطنين والوافدين على حد سواء</w:t>
      </w:r>
      <w:r>
        <w:rPr>
          <w:rFonts w:hint="cs"/>
          <w:rtl/>
        </w:rPr>
        <w:t>،</w:t>
      </w:r>
      <w:r w:rsidRPr="007344B6">
        <w:rPr>
          <w:rtl/>
        </w:rPr>
        <w:t xml:space="preserve"> في كل من مدينة الشارقة، ومدينة خورفكان</w:t>
      </w:r>
      <w:r>
        <w:rPr>
          <w:rFonts w:hint="cs"/>
          <w:rtl/>
        </w:rPr>
        <w:t>،</w:t>
      </w:r>
      <w:r>
        <w:rPr>
          <w:rtl/>
        </w:rPr>
        <w:t xml:space="preserve"> والذيد</w:t>
      </w:r>
      <w:r>
        <w:rPr>
          <w:rFonts w:hint="cs"/>
          <w:rtl/>
        </w:rPr>
        <w:t>.</w:t>
      </w:r>
      <w:r w:rsidRPr="007344B6">
        <w:rPr>
          <w:rtl/>
        </w:rPr>
        <w:t xml:space="preserve"> ويبلغ عدد تلك المراكز </w:t>
      </w:r>
      <w:r w:rsidRPr="007344B6">
        <w:rPr>
          <w:rFonts w:hint="cs"/>
          <w:rtl/>
        </w:rPr>
        <w:t>36</w:t>
      </w:r>
      <w:r>
        <w:rPr>
          <w:rtl/>
        </w:rPr>
        <w:t xml:space="preserve"> مركزاً</w:t>
      </w:r>
      <w:r w:rsidRPr="007344B6">
        <w:rPr>
          <w:rtl/>
        </w:rPr>
        <w:t xml:space="preserve"> تضم </w:t>
      </w:r>
      <w:r>
        <w:rPr>
          <w:rFonts w:hint="cs"/>
          <w:rtl/>
        </w:rPr>
        <w:t xml:space="preserve">753 3 </w:t>
      </w:r>
      <w:r w:rsidRPr="007344B6">
        <w:rPr>
          <w:rtl/>
        </w:rPr>
        <w:t>معاقاً أي خمسة أضعاف عدد المعاقين الذين ينتظمون في المراكز الحكومية، وأكبر عدد لهؤلاء المعاقين في مدينة الشارقة للخدمات الإنسانية حيث بلغ عدد</w:t>
      </w:r>
      <w:r w:rsidRPr="007344B6">
        <w:rPr>
          <w:rFonts w:hint="cs"/>
          <w:rtl/>
        </w:rPr>
        <w:t>هم</w:t>
      </w:r>
      <w:r w:rsidRPr="007344B6">
        <w:rPr>
          <w:rtl/>
        </w:rPr>
        <w:t xml:space="preserve"> </w:t>
      </w:r>
      <w:r>
        <w:rPr>
          <w:rFonts w:hint="cs"/>
          <w:rtl/>
        </w:rPr>
        <w:t>051 1 معاقاً</w:t>
      </w:r>
      <w:r w:rsidRPr="007344B6">
        <w:rPr>
          <w:rtl/>
        </w:rPr>
        <w:t xml:space="preserve">. </w:t>
      </w:r>
    </w:p>
    <w:p w:rsidR="0012260E" w:rsidRPr="007344B6" w:rsidRDefault="0012260E" w:rsidP="0012260E">
      <w:pPr>
        <w:pStyle w:val="SingleTxt"/>
        <w:rPr>
          <w:rFonts w:hint="cs"/>
          <w:rtl/>
        </w:rPr>
      </w:pPr>
      <w:r>
        <w:rPr>
          <w:rFonts w:hint="cs"/>
          <w:rtl/>
        </w:rPr>
        <w:tab/>
      </w:r>
      <w:r w:rsidRPr="007344B6">
        <w:rPr>
          <w:rFonts w:hint="cs"/>
          <w:rtl/>
        </w:rPr>
        <w:t xml:space="preserve">كما أصدرت الدولة القانون الاتحادي رقم </w:t>
      </w:r>
      <w:r>
        <w:rPr>
          <w:rFonts w:hint="cs"/>
          <w:rtl/>
        </w:rPr>
        <w:t>29</w:t>
      </w:r>
      <w:r w:rsidRPr="007344B6">
        <w:rPr>
          <w:rFonts w:hint="cs"/>
          <w:rtl/>
        </w:rPr>
        <w:t xml:space="preserve"> لسنة 2006 في شأن ذوي الاحتياجات الخاصة، والذي يكفل كافة الحقوق وأشكال الرعاية للمعاقين وفق متطلبات الاتفاقيات الدول</w:t>
      </w:r>
      <w:r>
        <w:rPr>
          <w:rFonts w:hint="cs"/>
          <w:rtl/>
        </w:rPr>
        <w:t>ي</w:t>
      </w:r>
      <w:r w:rsidRPr="007344B6">
        <w:rPr>
          <w:rFonts w:hint="cs"/>
          <w:rtl/>
        </w:rPr>
        <w:t>ة</w:t>
      </w:r>
      <w:r>
        <w:rPr>
          <w:rFonts w:hint="cs"/>
          <w:rtl/>
        </w:rPr>
        <w:t>.</w:t>
      </w:r>
      <w:r w:rsidRPr="007344B6">
        <w:rPr>
          <w:rFonts w:hint="cs"/>
          <w:rtl/>
        </w:rPr>
        <w:t xml:space="preserve"> ولقد قامت حكومة دولة الإمارات العربية المتحدة </w:t>
      </w:r>
      <w:r>
        <w:rPr>
          <w:rFonts w:hint="cs"/>
          <w:rtl/>
        </w:rPr>
        <w:t>ب</w:t>
      </w:r>
      <w:r w:rsidRPr="007344B6">
        <w:rPr>
          <w:rFonts w:hint="cs"/>
          <w:rtl/>
        </w:rPr>
        <w:t xml:space="preserve">توقيع اتفاقية الأمم المتحدة للمعاقين وبروتوكولها </w:t>
      </w:r>
      <w:r>
        <w:rPr>
          <w:rFonts w:hint="cs"/>
          <w:rtl/>
        </w:rPr>
        <w:t>لعام 2008، والتي بناء</w:t>
      </w:r>
      <w:r w:rsidRPr="007344B6">
        <w:rPr>
          <w:rFonts w:hint="cs"/>
          <w:rtl/>
        </w:rPr>
        <w:t xml:space="preserve"> عليها ستعمل على استكمال إجراءاتها الدستورية للانضمام للاتفاقية، وتطوير أنظمتها الداخلية بما يتناسب مع التزاماتها الدولية في مجال حقوق المعاقين.</w:t>
      </w:r>
    </w:p>
    <w:p w:rsidR="0012260E" w:rsidRPr="004F65E7" w:rsidRDefault="0012260E" w:rsidP="0012260E">
      <w:pPr>
        <w:pStyle w:val="SingleTxt"/>
        <w:spacing w:after="0" w:line="120" w:lineRule="exact"/>
        <w:rPr>
          <w:sz w:val="10"/>
          <w:rtl/>
        </w:rPr>
      </w:pPr>
    </w:p>
    <w:p w:rsidR="0012260E" w:rsidRPr="007344B6" w:rsidRDefault="0012260E" w:rsidP="0012260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7344B6">
        <w:rPr>
          <w:rtl/>
        </w:rPr>
        <w:t>سادسا</w:t>
      </w:r>
      <w:r>
        <w:rPr>
          <w:rFonts w:hint="cs"/>
          <w:rtl/>
        </w:rPr>
        <w:t xml:space="preserve"> -</w:t>
      </w:r>
      <w:r>
        <w:rPr>
          <w:rFonts w:hint="cs"/>
          <w:rtl/>
        </w:rPr>
        <w:tab/>
      </w:r>
      <w:r w:rsidRPr="007344B6">
        <w:rPr>
          <w:rtl/>
        </w:rPr>
        <w:t xml:space="preserve"> المؤسسات النسائية في الدولة</w:t>
      </w:r>
    </w:p>
    <w:p w:rsidR="0012260E" w:rsidRPr="007344B6" w:rsidRDefault="0012260E" w:rsidP="0012260E">
      <w:pPr>
        <w:pStyle w:val="SingleTxt"/>
        <w:rPr>
          <w:rFonts w:hint="cs"/>
          <w:rtl/>
        </w:rPr>
      </w:pPr>
      <w:r>
        <w:rPr>
          <w:rFonts w:hint="cs"/>
          <w:rtl/>
        </w:rPr>
        <w:tab/>
      </w:r>
      <w:r w:rsidRPr="007344B6">
        <w:rPr>
          <w:rtl/>
        </w:rPr>
        <w:t>من منطلق حرص حكومة دولة الإمارات العربية المتحدة على تمكين المرأة، فإنها تشجع قيام مؤسسات وجمعيات نسائية تهتم بشؤون المرأة وتعمل على رقيها ورفع كفاءاتها في مختلف المجالات</w:t>
      </w:r>
      <w:r>
        <w:rPr>
          <w:rFonts w:hint="cs"/>
          <w:rtl/>
        </w:rPr>
        <w:t>.</w:t>
      </w:r>
      <w:r w:rsidRPr="007344B6">
        <w:rPr>
          <w:rtl/>
        </w:rPr>
        <w:t xml:space="preserve"> ومن أبرز المؤسسات النسائية في الدولة:</w:t>
      </w:r>
      <w:r w:rsidRPr="007344B6">
        <w:rPr>
          <w:rFonts w:hint="cs"/>
          <w:rtl/>
        </w:rPr>
        <w:t xml:space="preserve"> </w:t>
      </w:r>
      <w:r w:rsidRPr="007344B6">
        <w:rPr>
          <w:rtl/>
        </w:rPr>
        <w:t>الاتحاد النسائي العام</w:t>
      </w:r>
      <w:r w:rsidRPr="007344B6">
        <w:rPr>
          <w:rFonts w:hint="cs"/>
          <w:rtl/>
        </w:rPr>
        <w:t xml:space="preserve">، </w:t>
      </w:r>
      <w:r w:rsidRPr="007344B6">
        <w:rPr>
          <w:rtl/>
        </w:rPr>
        <w:t>مؤسسة التنمية الأسرية</w:t>
      </w:r>
      <w:r w:rsidRPr="007344B6">
        <w:rPr>
          <w:rFonts w:hint="cs"/>
          <w:rtl/>
        </w:rPr>
        <w:t xml:space="preserve">، </w:t>
      </w:r>
      <w:r w:rsidRPr="007344B6">
        <w:rPr>
          <w:rtl/>
        </w:rPr>
        <w:t>مؤسسة تنمية المرأة - دبـي</w:t>
      </w:r>
      <w:r w:rsidRPr="007344B6">
        <w:rPr>
          <w:rFonts w:hint="cs"/>
          <w:rtl/>
        </w:rPr>
        <w:t xml:space="preserve">، </w:t>
      </w:r>
      <w:r w:rsidRPr="007344B6">
        <w:rPr>
          <w:rtl/>
        </w:rPr>
        <w:t>جمعية النهضة النسائية - دبـي</w:t>
      </w:r>
      <w:r w:rsidRPr="007344B6">
        <w:rPr>
          <w:rFonts w:hint="cs"/>
          <w:rtl/>
        </w:rPr>
        <w:t xml:space="preserve">، </w:t>
      </w:r>
      <w:r w:rsidRPr="007344B6">
        <w:rPr>
          <w:rtl/>
        </w:rPr>
        <w:t xml:space="preserve">جمعية الاتحاد النسائية </w:t>
      </w:r>
      <w:r>
        <w:rPr>
          <w:rFonts w:hint="cs"/>
          <w:rtl/>
        </w:rPr>
        <w:t>-</w:t>
      </w:r>
      <w:r w:rsidRPr="007344B6">
        <w:rPr>
          <w:rtl/>
        </w:rPr>
        <w:t xml:space="preserve"> الشارقة</w:t>
      </w:r>
      <w:r w:rsidRPr="007344B6">
        <w:rPr>
          <w:rFonts w:hint="cs"/>
          <w:rtl/>
        </w:rPr>
        <w:t xml:space="preserve">، </w:t>
      </w:r>
      <w:r w:rsidRPr="007344B6">
        <w:rPr>
          <w:rtl/>
        </w:rPr>
        <w:t xml:space="preserve">جمعية أم المؤمنين </w:t>
      </w:r>
      <w:r>
        <w:rPr>
          <w:rFonts w:hint="cs"/>
          <w:rtl/>
        </w:rPr>
        <w:t>-</w:t>
      </w:r>
      <w:r w:rsidRPr="007344B6">
        <w:rPr>
          <w:rtl/>
        </w:rPr>
        <w:t xml:space="preserve"> عجمان</w:t>
      </w:r>
      <w:r w:rsidRPr="007344B6">
        <w:rPr>
          <w:rFonts w:hint="cs"/>
          <w:rtl/>
        </w:rPr>
        <w:t xml:space="preserve">، </w:t>
      </w:r>
      <w:r w:rsidRPr="007344B6">
        <w:rPr>
          <w:rtl/>
        </w:rPr>
        <w:t xml:space="preserve">الجمعية النسائية </w:t>
      </w:r>
      <w:r>
        <w:rPr>
          <w:rFonts w:hint="cs"/>
          <w:rtl/>
        </w:rPr>
        <w:t>-</w:t>
      </w:r>
      <w:r w:rsidRPr="007344B6">
        <w:rPr>
          <w:rtl/>
        </w:rPr>
        <w:t xml:space="preserve"> أم القيوين</w:t>
      </w:r>
      <w:r w:rsidRPr="007344B6">
        <w:rPr>
          <w:rFonts w:hint="cs"/>
          <w:rtl/>
        </w:rPr>
        <w:t xml:space="preserve">، </w:t>
      </w:r>
      <w:r w:rsidRPr="007344B6">
        <w:rPr>
          <w:rtl/>
        </w:rPr>
        <w:t xml:space="preserve">جمعية نهضة المرأة </w:t>
      </w:r>
      <w:r>
        <w:rPr>
          <w:rFonts w:hint="cs"/>
          <w:rtl/>
        </w:rPr>
        <w:t>-</w:t>
      </w:r>
      <w:r w:rsidRPr="007344B6">
        <w:rPr>
          <w:rtl/>
        </w:rPr>
        <w:t xml:space="preserve"> رأس الخيمة</w:t>
      </w:r>
      <w:r w:rsidRPr="007344B6">
        <w:rPr>
          <w:rFonts w:hint="cs"/>
          <w:rtl/>
        </w:rPr>
        <w:t xml:space="preserve">، </w:t>
      </w:r>
      <w:r w:rsidRPr="007344B6">
        <w:rPr>
          <w:rtl/>
        </w:rPr>
        <w:t>المجلس الأعلى للأسرة بالشارقة</w:t>
      </w:r>
      <w:r w:rsidRPr="007344B6">
        <w:rPr>
          <w:rFonts w:hint="cs"/>
          <w:rtl/>
        </w:rPr>
        <w:t xml:space="preserve">، </w:t>
      </w:r>
      <w:r w:rsidRPr="007344B6">
        <w:rPr>
          <w:rtl/>
        </w:rPr>
        <w:t>مركز المرأة في مركز البحوث والوثائق التابع لوزارة شؤون الرئاسة</w:t>
      </w:r>
      <w:r w:rsidRPr="007344B6">
        <w:rPr>
          <w:rFonts w:hint="cs"/>
          <w:rtl/>
        </w:rPr>
        <w:t xml:space="preserve">، </w:t>
      </w:r>
      <w:r w:rsidRPr="007344B6">
        <w:rPr>
          <w:rtl/>
        </w:rPr>
        <w:t>نادي أبوظبي للسيدات</w:t>
      </w:r>
      <w:r w:rsidRPr="007344B6">
        <w:rPr>
          <w:rFonts w:hint="cs"/>
          <w:rtl/>
        </w:rPr>
        <w:t xml:space="preserve">، </w:t>
      </w:r>
      <w:r w:rsidRPr="007344B6">
        <w:rPr>
          <w:rtl/>
        </w:rPr>
        <w:t>نادي الشارقة للفتيات</w:t>
      </w:r>
      <w:r w:rsidRPr="007344B6">
        <w:rPr>
          <w:rFonts w:hint="cs"/>
          <w:rtl/>
        </w:rPr>
        <w:t xml:space="preserve">، </w:t>
      </w:r>
      <w:r w:rsidRPr="007344B6">
        <w:rPr>
          <w:rtl/>
        </w:rPr>
        <w:t>منتزه الشريعة للسيدات</w:t>
      </w:r>
      <w:r>
        <w:rPr>
          <w:rFonts w:hint="cs"/>
          <w:rtl/>
        </w:rPr>
        <w:t xml:space="preserve">، </w:t>
      </w:r>
      <w:r w:rsidRPr="007344B6">
        <w:rPr>
          <w:rtl/>
        </w:rPr>
        <w:t>شاطئ رأس الأخضر للسيدات</w:t>
      </w:r>
      <w:r w:rsidRPr="007344B6">
        <w:rPr>
          <w:rFonts w:hint="cs"/>
          <w:rtl/>
        </w:rPr>
        <w:t xml:space="preserve">، </w:t>
      </w:r>
      <w:r w:rsidRPr="007344B6">
        <w:rPr>
          <w:rtl/>
        </w:rPr>
        <w:t>مراكز التنمية الاجتماعية التابعة لوزارة الشؤون الاجتماعية</w:t>
      </w:r>
      <w:r w:rsidRPr="007344B6">
        <w:rPr>
          <w:rFonts w:hint="cs"/>
          <w:rtl/>
        </w:rPr>
        <w:t xml:space="preserve">، </w:t>
      </w:r>
      <w:r w:rsidRPr="007344B6">
        <w:rPr>
          <w:rtl/>
        </w:rPr>
        <w:t xml:space="preserve">إدارة حقوق الإنسان </w:t>
      </w:r>
      <w:r>
        <w:rPr>
          <w:rFonts w:hint="cs"/>
          <w:rtl/>
        </w:rPr>
        <w:t>-</w:t>
      </w:r>
      <w:r w:rsidRPr="007344B6">
        <w:rPr>
          <w:rtl/>
        </w:rPr>
        <w:t xml:space="preserve"> القيادة العامة لشرطة دبي</w:t>
      </w:r>
      <w:r w:rsidRPr="007344B6">
        <w:rPr>
          <w:rFonts w:hint="cs"/>
          <w:rtl/>
        </w:rPr>
        <w:t xml:space="preserve">، </w:t>
      </w:r>
      <w:r w:rsidRPr="007344B6">
        <w:rPr>
          <w:rtl/>
        </w:rPr>
        <w:t xml:space="preserve">مراكز الدعم الاجتماعي </w:t>
      </w:r>
      <w:r>
        <w:rPr>
          <w:rFonts w:hint="cs"/>
          <w:rtl/>
        </w:rPr>
        <w:t>-</w:t>
      </w:r>
      <w:r w:rsidRPr="007344B6">
        <w:rPr>
          <w:rtl/>
        </w:rPr>
        <w:t xml:space="preserve"> القيادة العامة لشرطة أبوظبي</w:t>
      </w:r>
      <w:r w:rsidRPr="007344B6">
        <w:rPr>
          <w:rFonts w:hint="cs"/>
          <w:rtl/>
        </w:rPr>
        <w:t xml:space="preserve">، </w:t>
      </w:r>
      <w:r w:rsidRPr="007344B6">
        <w:rPr>
          <w:rtl/>
        </w:rPr>
        <w:t>مراكز الإصلاح والإرشاد الأسري في محاكم الدولة</w:t>
      </w:r>
      <w:r w:rsidRPr="007344B6">
        <w:rPr>
          <w:rFonts w:hint="cs"/>
          <w:rtl/>
        </w:rPr>
        <w:t xml:space="preserve">، </w:t>
      </w:r>
      <w:r w:rsidRPr="007344B6">
        <w:rPr>
          <w:rtl/>
        </w:rPr>
        <w:t>المجلس الأعلى للأمومة والطفولة (قيد التأسيس)</w:t>
      </w:r>
      <w:r w:rsidRPr="007344B6">
        <w:rPr>
          <w:rFonts w:hint="cs"/>
          <w:rtl/>
        </w:rPr>
        <w:t xml:space="preserve">، </w:t>
      </w:r>
      <w:r>
        <w:rPr>
          <w:rtl/>
        </w:rPr>
        <w:t>مراكز إيواء النسا</w:t>
      </w:r>
      <w:r>
        <w:rPr>
          <w:rFonts w:hint="cs"/>
          <w:rtl/>
        </w:rPr>
        <w:t>ء</w:t>
      </w:r>
      <w:r w:rsidRPr="007344B6">
        <w:rPr>
          <w:rtl/>
        </w:rPr>
        <w:t xml:space="preserve"> والأطفال التابعة لهيئة الهلال الأحمر الإماراتي</w:t>
      </w:r>
      <w:r w:rsidRPr="007344B6">
        <w:rPr>
          <w:rFonts w:hint="cs"/>
          <w:rtl/>
        </w:rPr>
        <w:t xml:space="preserve">، </w:t>
      </w:r>
      <w:r w:rsidRPr="007344B6">
        <w:rPr>
          <w:rtl/>
        </w:rPr>
        <w:t xml:space="preserve">مركز الأمل لإيواء النساء </w:t>
      </w:r>
      <w:r>
        <w:rPr>
          <w:rFonts w:hint="cs"/>
          <w:rtl/>
        </w:rPr>
        <w:t>-</w:t>
      </w:r>
      <w:r w:rsidRPr="007344B6">
        <w:rPr>
          <w:rtl/>
        </w:rPr>
        <w:t xml:space="preserve"> شرطة دبي.</w:t>
      </w:r>
    </w:p>
    <w:p w:rsidR="0012260E" w:rsidRPr="007344B6" w:rsidRDefault="0012260E" w:rsidP="0012260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344B6">
        <w:rPr>
          <w:rtl/>
        </w:rPr>
        <w:br w:type="page"/>
        <w:t>الفصل الثالث</w:t>
      </w:r>
      <w:r>
        <w:rPr>
          <w:rFonts w:hint="cs"/>
          <w:rtl/>
        </w:rPr>
        <w:t xml:space="preserve">: </w:t>
      </w:r>
      <w:r w:rsidRPr="007344B6">
        <w:rPr>
          <w:rtl/>
        </w:rPr>
        <w:t xml:space="preserve">تدابير </w:t>
      </w:r>
      <w:r>
        <w:rPr>
          <w:rFonts w:hint="cs"/>
          <w:rtl/>
        </w:rPr>
        <w:t>ال</w:t>
      </w:r>
      <w:r w:rsidRPr="007344B6">
        <w:rPr>
          <w:rtl/>
        </w:rPr>
        <w:t>دولة نحو تطبيق الاتفاقية</w:t>
      </w:r>
    </w:p>
    <w:p w:rsidR="0012260E" w:rsidRPr="007344B6" w:rsidRDefault="0012260E" w:rsidP="0012260E">
      <w:pPr>
        <w:pStyle w:val="SingleTxt"/>
        <w:rPr>
          <w:rtl/>
        </w:rPr>
      </w:pPr>
      <w:r>
        <w:rPr>
          <w:rFonts w:hint="cs"/>
          <w:rtl/>
        </w:rPr>
        <w:tab/>
      </w:r>
      <w:r w:rsidRPr="007344B6">
        <w:rPr>
          <w:rtl/>
        </w:rPr>
        <w:t>صادقت دولة الإمارات العربية المتحدة على اتفاقية القضاء على جميع أشكال التمييز ضد المرأة في أكتوبر 2004، مع إبداء تحفظات على بعض البنود التي لا تتوافق مع الشريعة الإسلامية أو تتعارض مع سيادة الدولة. و</w:t>
      </w:r>
      <w:r>
        <w:rPr>
          <w:rFonts w:hint="cs"/>
          <w:rtl/>
        </w:rPr>
        <w:t xml:space="preserve">الدولة </w:t>
      </w:r>
      <w:r w:rsidRPr="007344B6">
        <w:rPr>
          <w:rtl/>
        </w:rPr>
        <w:t xml:space="preserve">حريصة على الالتزام بالاتفاقيات والمعاهدات التي تصادق عليها من خلال وضع الاستراتجيات المناسبة للتطبيق والمراجعة الدورية للقوانين المحلية لتتوافق مع التزامات الدولة نحو الاتفاقيات والمعاهدات الدولية، وذلك تنفيذا للمادة </w:t>
      </w:r>
      <w:r>
        <w:rPr>
          <w:rtl/>
        </w:rPr>
        <w:t>125</w:t>
      </w:r>
      <w:r w:rsidRPr="007344B6">
        <w:rPr>
          <w:rtl/>
        </w:rPr>
        <w:t xml:space="preserve"> من </w:t>
      </w:r>
      <w:r w:rsidRPr="007344B6">
        <w:rPr>
          <w:rFonts w:hint="cs"/>
          <w:rtl/>
        </w:rPr>
        <w:t>الدستور (سابقة الذكر)</w:t>
      </w:r>
      <w:r w:rsidRPr="007344B6">
        <w:t>.</w:t>
      </w:r>
    </w:p>
    <w:p w:rsidR="0012260E" w:rsidRDefault="0012260E" w:rsidP="0012260E">
      <w:pPr>
        <w:pStyle w:val="SingleTxt"/>
        <w:rPr>
          <w:rFonts w:hint="cs"/>
          <w:rtl/>
        </w:rPr>
      </w:pPr>
      <w:r>
        <w:rPr>
          <w:rFonts w:hint="cs"/>
          <w:rtl/>
        </w:rPr>
        <w:tab/>
      </w:r>
      <w:r w:rsidRPr="007344B6">
        <w:rPr>
          <w:rtl/>
        </w:rPr>
        <w:t>وفيما يلي تحليل للتدابير والإجراءات التي اتخذتها دولة الإمارات العربية المتحدة في شأن إدخال اتفاقية القضاء على جميع أشكال التمييز ضد المرأة حيز التنفيذ:</w:t>
      </w:r>
    </w:p>
    <w:p w:rsidR="00FF17B7" w:rsidRPr="00FF17B7" w:rsidRDefault="00FF17B7" w:rsidP="00FF17B7">
      <w:pPr>
        <w:pStyle w:val="SingleTxt"/>
        <w:spacing w:after="0" w:line="120" w:lineRule="exact"/>
        <w:rPr>
          <w:rFonts w:hint="cs"/>
          <w:sz w:val="10"/>
          <w:rtl/>
        </w:rPr>
      </w:pPr>
    </w:p>
    <w:p w:rsidR="0012260E" w:rsidRPr="007344B6" w:rsidRDefault="0012260E" w:rsidP="001226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t>1 -</w:t>
      </w:r>
      <w:r>
        <w:rPr>
          <w:rFonts w:hint="cs"/>
          <w:rtl/>
        </w:rPr>
        <w:tab/>
      </w:r>
      <w:r w:rsidRPr="007344B6">
        <w:rPr>
          <w:rtl/>
        </w:rPr>
        <w:t>المواد 1</w:t>
      </w:r>
      <w:r>
        <w:rPr>
          <w:rFonts w:hint="cs"/>
          <w:rtl/>
        </w:rPr>
        <w:t>-</w:t>
      </w:r>
      <w:r>
        <w:rPr>
          <w:rtl/>
        </w:rPr>
        <w:t>4</w:t>
      </w:r>
      <w:r w:rsidRPr="007344B6">
        <w:rPr>
          <w:rtl/>
        </w:rPr>
        <w:t>: التدابير السياسية والقانونية العامة</w:t>
      </w:r>
    </w:p>
    <w:p w:rsidR="0012260E" w:rsidRPr="004F65E7" w:rsidRDefault="0012260E" w:rsidP="0012260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F65E7">
        <w:rPr>
          <w:rFonts w:hint="cs"/>
          <w:rtl/>
        </w:rPr>
        <w:tab/>
      </w:r>
      <w:r w:rsidRPr="004F65E7">
        <w:rPr>
          <w:rFonts w:hint="cs"/>
          <w:rtl/>
        </w:rPr>
        <w:tab/>
      </w:r>
      <w:r w:rsidRPr="004F65E7">
        <w:rPr>
          <w:rtl/>
        </w:rPr>
        <w:t xml:space="preserve">ملخص الاتفاقية: </w:t>
      </w:r>
    </w:p>
    <w:p w:rsidR="0012260E" w:rsidRPr="007344B6" w:rsidRDefault="0012260E" w:rsidP="0012260E">
      <w:pPr>
        <w:pStyle w:val="SingleTxt"/>
        <w:rPr>
          <w:rtl/>
        </w:rPr>
      </w:pPr>
      <w:r>
        <w:rPr>
          <w:rFonts w:hint="cs"/>
          <w:rtl/>
        </w:rPr>
        <w:tab/>
      </w:r>
      <w:r w:rsidRPr="007344B6">
        <w:rPr>
          <w:rtl/>
        </w:rPr>
        <w:t>تدعو ا</w:t>
      </w:r>
      <w:r>
        <w:rPr>
          <w:rtl/>
        </w:rPr>
        <w:t>لمواد 1-</w:t>
      </w:r>
      <w:r w:rsidRPr="007344B6">
        <w:rPr>
          <w:rtl/>
        </w:rPr>
        <w:t>4 من اتفاقية القضاء على جميع أشكال التمييز ضد المرأة في مجملها إلى اتخاذ كافة التدابير التشريعية وغيرها التي من شأنها أن تقر الحماية القانونية لحقوق المرأة.</w:t>
      </w:r>
    </w:p>
    <w:p w:rsidR="0012260E" w:rsidRPr="004F65E7" w:rsidRDefault="0012260E" w:rsidP="0012260E">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12260E" w:rsidRPr="004F65E7" w:rsidRDefault="0012260E" w:rsidP="0012260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F65E7">
        <w:rPr>
          <w:rFonts w:hint="cs"/>
          <w:rtl/>
        </w:rPr>
        <w:tab/>
      </w:r>
      <w:r w:rsidRPr="004F65E7">
        <w:rPr>
          <w:rFonts w:hint="cs"/>
          <w:rtl/>
        </w:rPr>
        <w:tab/>
      </w:r>
      <w:r w:rsidRPr="004F65E7">
        <w:rPr>
          <w:rtl/>
        </w:rPr>
        <w:t xml:space="preserve">التدابير التي اتخذتها </w:t>
      </w:r>
      <w:r>
        <w:rPr>
          <w:rFonts w:hint="cs"/>
          <w:rtl/>
        </w:rPr>
        <w:t>الدولة</w:t>
      </w:r>
      <w:r w:rsidRPr="004F65E7">
        <w:rPr>
          <w:rtl/>
        </w:rPr>
        <w:t xml:space="preserve">: </w:t>
      </w:r>
    </w:p>
    <w:p w:rsidR="0012260E" w:rsidRPr="007344B6" w:rsidRDefault="0012260E" w:rsidP="0012260E">
      <w:pPr>
        <w:pStyle w:val="SingleTxt"/>
        <w:rPr>
          <w:rFonts w:hint="cs"/>
          <w:rtl/>
        </w:rPr>
      </w:pPr>
      <w:r>
        <w:rPr>
          <w:rFonts w:hint="cs"/>
          <w:rtl/>
        </w:rPr>
        <w:tab/>
      </w:r>
      <w:r w:rsidRPr="007344B6">
        <w:rPr>
          <w:rtl/>
        </w:rPr>
        <w:t xml:space="preserve">يعتبر دستور دولة الإمارات العربية المتحدة المرجعية الأساسية في كثير من الجوانب التشريعية والقانونية. وقد جاء دستور الإمارات مبينا لحقوق وواجبات الأفراد في المجتمع. </w:t>
      </w:r>
      <w:r w:rsidRPr="007344B6">
        <w:rPr>
          <w:rFonts w:hint="cs"/>
          <w:rtl/>
        </w:rPr>
        <w:t>حيث</w:t>
      </w:r>
      <w:r w:rsidRPr="007344B6">
        <w:rPr>
          <w:rtl/>
        </w:rPr>
        <w:t xml:space="preserve"> عمد المشرع في الإمارات إلى عدم التمييز بين مواطني الإمارات على أساس الجنس في مجمل القوانين والتشريعات، بل أنه راعى طبيعة المرأة من سن تشريعات خاصة لحم</w:t>
      </w:r>
      <w:r>
        <w:rPr>
          <w:rFonts w:hint="cs"/>
          <w:rtl/>
        </w:rPr>
        <w:t>ا</w:t>
      </w:r>
      <w:r>
        <w:rPr>
          <w:rtl/>
        </w:rPr>
        <w:t>ي</w:t>
      </w:r>
      <w:r w:rsidRPr="007344B6">
        <w:rPr>
          <w:rtl/>
        </w:rPr>
        <w:t>تها.</w:t>
      </w:r>
      <w:r w:rsidRPr="007344B6">
        <w:rPr>
          <w:rFonts w:hint="cs"/>
          <w:rtl/>
        </w:rPr>
        <w:t xml:space="preserve"> </w:t>
      </w:r>
    </w:p>
    <w:p w:rsidR="0012260E" w:rsidRPr="007344B6" w:rsidRDefault="0012260E" w:rsidP="00FF17B7">
      <w:pPr>
        <w:pStyle w:val="SingleTxt"/>
        <w:rPr>
          <w:rFonts w:hint="cs"/>
          <w:rtl/>
        </w:rPr>
      </w:pPr>
      <w:r>
        <w:rPr>
          <w:rFonts w:hint="cs"/>
          <w:rtl/>
        </w:rPr>
        <w:tab/>
      </w:r>
      <w:r w:rsidRPr="007344B6">
        <w:rPr>
          <w:rtl/>
        </w:rPr>
        <w:t>ونظرا إلى أن المواد من</w:t>
      </w:r>
      <w:r>
        <w:rPr>
          <w:rFonts w:hint="cs"/>
          <w:rtl/>
        </w:rPr>
        <w:t xml:space="preserve"> </w:t>
      </w:r>
      <w:r w:rsidRPr="007344B6">
        <w:rPr>
          <w:rtl/>
        </w:rPr>
        <w:t xml:space="preserve">1-4 من اتفاقية القضاء على جميع أشكال التمييز ضد المرأة تطالب الدول بمراجعة تشريعاتها وقوانينها المحلية لتتوافق مع بنود الاتفاقية، فإن التشريعات والقوانين في دولة الإمارات العربية المتحدة </w:t>
      </w:r>
      <w:r>
        <w:rPr>
          <w:rFonts w:hint="cs"/>
          <w:rtl/>
        </w:rPr>
        <w:t>يتم مراجعتها بشكل دوري بما</w:t>
      </w:r>
      <w:r>
        <w:rPr>
          <w:rFonts w:hint="eastAsia"/>
          <w:rtl/>
        </w:rPr>
        <w:t> </w:t>
      </w:r>
      <w:r w:rsidRPr="007344B6">
        <w:rPr>
          <w:rFonts w:hint="cs"/>
          <w:rtl/>
        </w:rPr>
        <w:t>يتناسب مع متطلبات الصالح العام لمجتمع دولة الإمارات</w:t>
      </w:r>
      <w:r>
        <w:rPr>
          <w:rFonts w:hint="cs"/>
          <w:rtl/>
        </w:rPr>
        <w:t>.</w:t>
      </w:r>
      <w:r w:rsidRPr="007344B6">
        <w:rPr>
          <w:rFonts w:hint="cs"/>
          <w:rtl/>
        </w:rPr>
        <w:t xml:space="preserve"> </w:t>
      </w:r>
      <w:r>
        <w:rPr>
          <w:rFonts w:hint="cs"/>
          <w:rtl/>
        </w:rPr>
        <w:t>و</w:t>
      </w:r>
      <w:r w:rsidRPr="007344B6">
        <w:rPr>
          <w:rFonts w:hint="cs"/>
          <w:rtl/>
        </w:rPr>
        <w:t>تم إصدار قوانين وتشريعات اتحادية تعمل في مجملها على ضمان حقوق الإنسان مع مراعاة الحالات الخاصة للمرأة والتي تتطلب تشريعات خاصة تراعي حقوقها واحتياجاتها الطبيعية</w:t>
      </w:r>
      <w:r>
        <w:rPr>
          <w:rFonts w:hint="cs"/>
          <w:rtl/>
        </w:rPr>
        <w:t>،</w:t>
      </w:r>
      <w:r w:rsidRPr="007344B6">
        <w:rPr>
          <w:rFonts w:hint="cs"/>
          <w:rtl/>
        </w:rPr>
        <w:t xml:space="preserve"> كما تمت مراجعة العديد من القوانين مؤخراً تتناول الحقوق الأساسية لمواطني دولة الإمارات والمقيمين على أراضيها، مثل: القانون الاتحادي رقم </w:t>
      </w:r>
      <w:r>
        <w:rPr>
          <w:rFonts w:hint="cs"/>
          <w:rtl/>
        </w:rPr>
        <w:t>17</w:t>
      </w:r>
      <w:r w:rsidRPr="007344B6">
        <w:rPr>
          <w:rFonts w:hint="cs"/>
          <w:rtl/>
        </w:rPr>
        <w:t xml:space="preserve"> لعام 1972 فيما يخص ا</w:t>
      </w:r>
      <w:r>
        <w:rPr>
          <w:rFonts w:hint="cs"/>
          <w:rtl/>
        </w:rPr>
        <w:t>لجنسية والمعدل بالقانون رقم 10</w:t>
      </w:r>
      <w:r w:rsidRPr="007344B6">
        <w:rPr>
          <w:rFonts w:hint="cs"/>
          <w:rtl/>
        </w:rPr>
        <w:t xml:space="preserve"> لعام 1975، </w:t>
      </w:r>
      <w:r>
        <w:rPr>
          <w:rFonts w:hint="cs"/>
          <w:rtl/>
        </w:rPr>
        <w:t>وال</w:t>
      </w:r>
      <w:r w:rsidRPr="007344B6">
        <w:rPr>
          <w:rFonts w:hint="cs"/>
          <w:rtl/>
        </w:rPr>
        <w:t xml:space="preserve">قانون رقم 23 لعام 1976 بشأن قانون العمل في القطاع </w:t>
      </w:r>
      <w:r>
        <w:rPr>
          <w:rFonts w:hint="cs"/>
          <w:rtl/>
        </w:rPr>
        <w:t>الأهلي، والقانون الاتحادي رقم</w:t>
      </w:r>
      <w:r w:rsidR="00FF17B7">
        <w:rPr>
          <w:rFonts w:hint="eastAsia"/>
          <w:rtl/>
        </w:rPr>
        <w:t> </w:t>
      </w:r>
      <w:r>
        <w:rPr>
          <w:rFonts w:hint="cs"/>
          <w:rtl/>
        </w:rPr>
        <w:t>8</w:t>
      </w:r>
      <w:r w:rsidRPr="007344B6">
        <w:rPr>
          <w:rFonts w:hint="cs"/>
          <w:rtl/>
        </w:rPr>
        <w:t xml:space="preserve"> لعام 1980 في شأن تنظيم علاقات العمل،</w:t>
      </w:r>
      <w:r>
        <w:rPr>
          <w:rFonts w:hint="cs"/>
          <w:rtl/>
        </w:rPr>
        <w:t xml:space="preserve"> والقانون الاتحادي رقم 7</w:t>
      </w:r>
      <w:r w:rsidRPr="007344B6">
        <w:rPr>
          <w:rFonts w:hint="cs"/>
          <w:rtl/>
        </w:rPr>
        <w:t xml:space="preserve"> لعام 1999 بشأن</w:t>
      </w:r>
      <w:r>
        <w:rPr>
          <w:rFonts w:hint="cs"/>
          <w:rtl/>
        </w:rPr>
        <w:t xml:space="preserve"> </w:t>
      </w:r>
      <w:r w:rsidRPr="007344B6">
        <w:rPr>
          <w:rFonts w:hint="cs"/>
          <w:rtl/>
        </w:rPr>
        <w:t>المعاشات والتأمينات الاج</w:t>
      </w:r>
      <w:r>
        <w:rPr>
          <w:rFonts w:hint="cs"/>
          <w:rtl/>
        </w:rPr>
        <w:t>تماعية، والقانون الاتحادي رقم 6</w:t>
      </w:r>
      <w:r w:rsidRPr="007344B6">
        <w:rPr>
          <w:rFonts w:hint="cs"/>
          <w:rtl/>
        </w:rPr>
        <w:t xml:space="preserve"> لعام 2001 بشأن الضمان الاج</w:t>
      </w:r>
      <w:r>
        <w:rPr>
          <w:rFonts w:hint="cs"/>
          <w:rtl/>
        </w:rPr>
        <w:t>تماعي، والقانون الاتحادي رقم 21</w:t>
      </w:r>
      <w:r w:rsidRPr="007344B6">
        <w:rPr>
          <w:rFonts w:hint="cs"/>
          <w:rtl/>
        </w:rPr>
        <w:t xml:space="preserve"> لعام 2001 بشأن الخدمة المدنية</w:t>
      </w:r>
      <w:r>
        <w:rPr>
          <w:rFonts w:hint="cs"/>
          <w:rtl/>
        </w:rPr>
        <w:t>،</w:t>
      </w:r>
      <w:r w:rsidRPr="007344B6">
        <w:rPr>
          <w:rFonts w:hint="cs"/>
          <w:rtl/>
        </w:rPr>
        <w:t xml:space="preserve"> </w:t>
      </w:r>
      <w:r>
        <w:rPr>
          <w:rFonts w:hint="cs"/>
          <w:rtl/>
        </w:rPr>
        <w:t>و</w:t>
      </w:r>
      <w:r w:rsidRPr="007344B6">
        <w:rPr>
          <w:rFonts w:hint="cs"/>
          <w:rtl/>
        </w:rPr>
        <w:t xml:space="preserve">القانون الاتحادي رقم </w:t>
      </w:r>
      <w:r>
        <w:rPr>
          <w:rFonts w:hint="cs"/>
          <w:rtl/>
        </w:rPr>
        <w:t>51</w:t>
      </w:r>
      <w:r w:rsidRPr="007344B6">
        <w:rPr>
          <w:rFonts w:hint="cs"/>
          <w:rtl/>
        </w:rPr>
        <w:t xml:space="preserve"> لعام 2006 بشأن مكافحة الاتجار بالبشر.</w:t>
      </w:r>
    </w:p>
    <w:p w:rsidR="0012260E" w:rsidRPr="007344B6" w:rsidRDefault="0012260E" w:rsidP="0012260E">
      <w:pPr>
        <w:pStyle w:val="SingleTxt"/>
        <w:rPr>
          <w:rFonts w:hint="cs"/>
          <w:rtl/>
        </w:rPr>
      </w:pPr>
      <w:r>
        <w:rPr>
          <w:rFonts w:hint="cs"/>
          <w:rtl/>
        </w:rPr>
        <w:tab/>
      </w:r>
      <w:r w:rsidRPr="007344B6">
        <w:rPr>
          <w:rFonts w:hint="cs"/>
          <w:rtl/>
        </w:rPr>
        <w:t>كما أصدر المجلس الأعلى ومجلس الوزراء العديد من القرارات التنفيذية لتوضيح بعض الحقوق وتأكيدها بالإضافة إلى إجراء تعديلات عم</w:t>
      </w:r>
      <w:r>
        <w:rPr>
          <w:rFonts w:hint="cs"/>
          <w:rtl/>
        </w:rPr>
        <w:t>لية على نظم العمل في الدولة بما</w:t>
      </w:r>
      <w:r>
        <w:rPr>
          <w:rFonts w:hint="eastAsia"/>
          <w:rtl/>
        </w:rPr>
        <w:t> </w:t>
      </w:r>
      <w:r w:rsidRPr="007344B6">
        <w:rPr>
          <w:rFonts w:hint="cs"/>
          <w:rtl/>
        </w:rPr>
        <w:t xml:space="preserve">يخدم المرأة ويضمن حقوقها مثل قرار المجلس الأعلى للإتحاد رقم </w:t>
      </w:r>
      <w:r>
        <w:rPr>
          <w:rFonts w:hint="cs"/>
          <w:rtl/>
        </w:rPr>
        <w:t>4</w:t>
      </w:r>
      <w:r w:rsidRPr="007344B6">
        <w:rPr>
          <w:rFonts w:hint="cs"/>
          <w:rtl/>
        </w:rPr>
        <w:t xml:space="preserve"> لعام 2006 بشأن تحديد اختيار ممثلي المجلس ا</w:t>
      </w:r>
      <w:r>
        <w:rPr>
          <w:rFonts w:hint="cs"/>
          <w:rtl/>
        </w:rPr>
        <w:t>لوطني، والقرار الوزاري رقم 19</w:t>
      </w:r>
      <w:r w:rsidRPr="007344B6">
        <w:rPr>
          <w:rFonts w:hint="cs"/>
          <w:rtl/>
        </w:rPr>
        <w:t xml:space="preserve"> لسنة 2006 في شأن دور الحضانة بالوزارات والمؤسسات العامة والدوائر الحكومية والدواوين. </w:t>
      </w:r>
    </w:p>
    <w:p w:rsidR="0012260E" w:rsidRPr="004F65E7" w:rsidRDefault="0012260E" w:rsidP="0012260E">
      <w:pPr>
        <w:pStyle w:val="SingleTxt"/>
        <w:spacing w:after="0" w:line="120" w:lineRule="exact"/>
        <w:rPr>
          <w:sz w:val="10"/>
          <w:rtl/>
        </w:rPr>
      </w:pPr>
    </w:p>
    <w:p w:rsidR="0012260E" w:rsidRPr="007344B6" w:rsidRDefault="0012260E" w:rsidP="001226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t>2 -</w:t>
      </w:r>
      <w:r>
        <w:rPr>
          <w:rFonts w:hint="cs"/>
          <w:rtl/>
        </w:rPr>
        <w:tab/>
      </w:r>
      <w:r w:rsidRPr="007344B6">
        <w:rPr>
          <w:rtl/>
        </w:rPr>
        <w:t xml:space="preserve">المادة </w:t>
      </w:r>
      <w:r>
        <w:rPr>
          <w:rtl/>
        </w:rPr>
        <w:t>5</w:t>
      </w:r>
      <w:r w:rsidRPr="007344B6">
        <w:rPr>
          <w:rtl/>
        </w:rPr>
        <w:t>: المرأة والرجل والأدوار النمطية</w:t>
      </w:r>
    </w:p>
    <w:p w:rsidR="0012260E" w:rsidRPr="004F65E7" w:rsidRDefault="0012260E" w:rsidP="0012260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4F65E7">
        <w:rPr>
          <w:rtl/>
        </w:rPr>
        <w:t xml:space="preserve">ملخص الاتفاقية: </w:t>
      </w:r>
    </w:p>
    <w:p w:rsidR="0012260E" w:rsidRPr="007344B6" w:rsidRDefault="0012260E" w:rsidP="0012260E">
      <w:pPr>
        <w:pStyle w:val="SingleTxt"/>
        <w:rPr>
          <w:rFonts w:hint="cs"/>
          <w:rtl/>
        </w:rPr>
      </w:pPr>
      <w:r>
        <w:rPr>
          <w:rFonts w:hint="cs"/>
          <w:rtl/>
        </w:rPr>
        <w:tab/>
      </w:r>
      <w:r w:rsidRPr="007344B6">
        <w:rPr>
          <w:rtl/>
        </w:rPr>
        <w:t xml:space="preserve">تدعو المادة الخامسة من الاتفاقية الدول إلى تعديل الأنماط الاجتماعية والثقافية لسلوك الرجل والمرأة، بهدف القضاء على </w:t>
      </w:r>
      <w:r w:rsidRPr="007344B6">
        <w:rPr>
          <w:rFonts w:hint="cs"/>
          <w:rtl/>
        </w:rPr>
        <w:t>التحيزات</w:t>
      </w:r>
      <w:r w:rsidRPr="007344B6">
        <w:rPr>
          <w:rtl/>
        </w:rPr>
        <w:t xml:space="preserve"> والعادات العرفية التي من شأنها التمييز ضد المرأة، مع التأكيد على أن التربية الأسرية وظيفة اجتماعية تقوم على المسؤولية المشتركة بين الرجال والنساء.</w:t>
      </w:r>
    </w:p>
    <w:p w:rsidR="0012260E" w:rsidRPr="004F65E7" w:rsidRDefault="0012260E" w:rsidP="0012260E">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r>
        <w:rPr>
          <w:rFonts w:hint="cs"/>
          <w:rtl/>
        </w:rPr>
        <w:tab/>
      </w:r>
      <w:r>
        <w:rPr>
          <w:rFonts w:hint="cs"/>
          <w:rtl/>
        </w:rPr>
        <w:tab/>
      </w:r>
    </w:p>
    <w:p w:rsidR="0012260E" w:rsidRPr="004F65E7" w:rsidRDefault="0012260E" w:rsidP="0012260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4F65E7">
        <w:rPr>
          <w:rtl/>
        </w:rPr>
        <w:t xml:space="preserve">التدابير التي اتخذتها </w:t>
      </w:r>
      <w:r>
        <w:rPr>
          <w:rFonts w:hint="cs"/>
          <w:rtl/>
        </w:rPr>
        <w:t>الدولة</w:t>
      </w:r>
      <w:r w:rsidRPr="004F65E7">
        <w:rPr>
          <w:rtl/>
        </w:rPr>
        <w:t xml:space="preserve">: </w:t>
      </w:r>
    </w:p>
    <w:p w:rsidR="0012260E" w:rsidRPr="007344B6" w:rsidRDefault="0012260E" w:rsidP="0012260E">
      <w:pPr>
        <w:pStyle w:val="SingleTxt"/>
        <w:rPr>
          <w:rFonts w:hint="cs"/>
          <w:rtl/>
        </w:rPr>
      </w:pPr>
      <w:r>
        <w:rPr>
          <w:rFonts w:hint="cs"/>
          <w:rtl/>
        </w:rPr>
        <w:tab/>
      </w:r>
      <w:r w:rsidRPr="007344B6">
        <w:rPr>
          <w:rFonts w:hint="cs"/>
          <w:rtl/>
        </w:rPr>
        <w:t xml:space="preserve">تناول الدستور في مادته </w:t>
      </w:r>
      <w:r>
        <w:rPr>
          <w:rFonts w:hint="cs"/>
          <w:rtl/>
        </w:rPr>
        <w:t>14</w:t>
      </w:r>
      <w:r w:rsidRPr="007344B6">
        <w:rPr>
          <w:rFonts w:hint="cs"/>
          <w:rtl/>
        </w:rPr>
        <w:t xml:space="preserve"> ما يلي: </w:t>
      </w:r>
      <w:r>
        <w:rPr>
          <w:rFonts w:hint="eastAsia"/>
          <w:rtl/>
        </w:rPr>
        <w:t>”</w:t>
      </w:r>
      <w:r w:rsidRPr="007344B6">
        <w:rPr>
          <w:rFonts w:hint="cs"/>
          <w:rtl/>
        </w:rPr>
        <w:t>المساواة، والعدالة الاجتماعية، وتوفير الأمن والطمأنينة، وتكافؤ الفرص لجميع المواطنين، من دعامات الم</w:t>
      </w:r>
      <w:r>
        <w:rPr>
          <w:rFonts w:hint="cs"/>
          <w:rtl/>
        </w:rPr>
        <w:t>جتمع، والتعاضد والتراحم صلة وثقى</w:t>
      </w:r>
      <w:r w:rsidRPr="007344B6">
        <w:rPr>
          <w:rFonts w:hint="cs"/>
          <w:rtl/>
        </w:rPr>
        <w:t xml:space="preserve"> بينهم</w:t>
      </w:r>
      <w:r>
        <w:rPr>
          <w:rFonts w:hint="eastAsia"/>
          <w:rtl/>
        </w:rPr>
        <w:t>“</w:t>
      </w:r>
      <w:r w:rsidRPr="007344B6">
        <w:rPr>
          <w:rFonts w:hint="cs"/>
          <w:rtl/>
        </w:rPr>
        <w:t xml:space="preserve">. كما </w:t>
      </w:r>
      <w:r>
        <w:rPr>
          <w:rFonts w:hint="cs"/>
          <w:rtl/>
        </w:rPr>
        <w:t>نص</w:t>
      </w:r>
      <w:r w:rsidRPr="007344B6">
        <w:rPr>
          <w:rFonts w:hint="cs"/>
          <w:rtl/>
        </w:rPr>
        <w:t xml:space="preserve">ت المادة </w:t>
      </w:r>
      <w:r>
        <w:rPr>
          <w:rFonts w:hint="cs"/>
          <w:rtl/>
        </w:rPr>
        <w:t>25</w:t>
      </w:r>
      <w:r w:rsidRPr="007344B6">
        <w:rPr>
          <w:rFonts w:hint="cs"/>
          <w:rtl/>
        </w:rPr>
        <w:t xml:space="preserve"> </w:t>
      </w:r>
      <w:r>
        <w:rPr>
          <w:rFonts w:hint="cs"/>
          <w:rtl/>
        </w:rPr>
        <w:t>على أن</w:t>
      </w:r>
      <w:r w:rsidRPr="007344B6">
        <w:rPr>
          <w:rFonts w:hint="cs"/>
          <w:rtl/>
        </w:rPr>
        <w:t xml:space="preserve">: </w:t>
      </w:r>
      <w:r>
        <w:rPr>
          <w:rFonts w:hint="eastAsia"/>
          <w:rtl/>
        </w:rPr>
        <w:t>”</w:t>
      </w:r>
      <w:r w:rsidRPr="007344B6">
        <w:rPr>
          <w:rFonts w:hint="cs"/>
          <w:rtl/>
        </w:rPr>
        <w:t>جميع الأفراد لدى القانون سواء، ولا تمييز بين مواطني الاتحاد بسبب الأصل أو الموطن أو العقيدة الدينية أو المركز الاجتماعي</w:t>
      </w:r>
      <w:r>
        <w:rPr>
          <w:rFonts w:hint="eastAsia"/>
          <w:rtl/>
        </w:rPr>
        <w:t>“</w:t>
      </w:r>
      <w:r w:rsidRPr="007344B6">
        <w:rPr>
          <w:rFonts w:hint="cs"/>
          <w:rtl/>
        </w:rPr>
        <w:t>.</w:t>
      </w:r>
    </w:p>
    <w:p w:rsidR="0012260E" w:rsidRPr="007344B6" w:rsidRDefault="0012260E" w:rsidP="0012260E">
      <w:pPr>
        <w:pStyle w:val="SingleTxt"/>
        <w:rPr>
          <w:rFonts w:hint="cs"/>
          <w:rtl/>
        </w:rPr>
      </w:pPr>
      <w:r>
        <w:rPr>
          <w:rFonts w:hint="cs"/>
          <w:rtl/>
        </w:rPr>
        <w:tab/>
      </w:r>
      <w:r w:rsidRPr="007344B6">
        <w:rPr>
          <w:rFonts w:hint="cs"/>
          <w:rtl/>
        </w:rPr>
        <w:t>و</w:t>
      </w:r>
      <w:r w:rsidRPr="007344B6">
        <w:rPr>
          <w:rtl/>
        </w:rPr>
        <w:t>في إطار البند (أ) من المادة الخامسة من الاتفاقية، نجد أن الأسرة الإماراتية شهدت العديد من التحولات والتغيرات منذ بداية تأسيس الدولة، وفي ضوء الانفتاح على العالم والثقافات المختلفة؛ إذ تحولت الأسرة الإماراتية من أسرة ممتدة إلى أسرة نووية، على إثر دخول الدولة مرحلة التحضر السريع، وانتشار التعليم.</w:t>
      </w:r>
    </w:p>
    <w:p w:rsidR="0012260E" w:rsidRPr="007344B6" w:rsidRDefault="0012260E" w:rsidP="0012260E">
      <w:pPr>
        <w:pStyle w:val="SingleTxt"/>
        <w:rPr>
          <w:rFonts w:hint="cs"/>
          <w:rtl/>
        </w:rPr>
      </w:pPr>
      <w:r>
        <w:rPr>
          <w:rFonts w:hint="cs"/>
          <w:rtl/>
        </w:rPr>
        <w:tab/>
      </w:r>
      <w:r w:rsidRPr="007344B6">
        <w:rPr>
          <w:rtl/>
        </w:rPr>
        <w:t xml:space="preserve">وعلى الرغم من أن الأسرة الإماراتية قبل الاتحاد كانت تتميز بالسلطة الأبوية التي يتمتع بها رب الأسرة، إلاّ أن المرأة كانت </w:t>
      </w:r>
      <w:r>
        <w:rPr>
          <w:rFonts w:hint="cs"/>
          <w:rtl/>
        </w:rPr>
        <w:t>المسؤ</w:t>
      </w:r>
      <w:r w:rsidRPr="007344B6">
        <w:rPr>
          <w:rFonts w:hint="cs"/>
          <w:rtl/>
        </w:rPr>
        <w:t>ولة</w:t>
      </w:r>
      <w:r w:rsidRPr="007344B6">
        <w:rPr>
          <w:rtl/>
        </w:rPr>
        <w:t xml:space="preserve"> عن تدبير كافة احتياجات الأسرة في ضوء الغياب النسبي للرجال في أعمال التجارة والصيد؛ أي أنها كانت تسهم في زيادة دخل الأسرة من خلال خروجها للقيام بأعمال تجارية بسيطة. ومع قيام الدولة الاتحادية شعرت الأسرة الإماراتية بأهمية التعليم فاندفعت الفتاة مع الفتى إلى نيل التعليم الذي يمتد اليوم حتى التعليم الجامعي وفوق الجامعي من خلال الابتعاث إلى ال</w:t>
      </w:r>
      <w:r>
        <w:rPr>
          <w:rtl/>
        </w:rPr>
        <w:t>خارج، مما فعّل من دور المرأة في</w:t>
      </w:r>
      <w:r>
        <w:rPr>
          <w:rFonts w:hint="cs"/>
          <w:rtl/>
        </w:rPr>
        <w:t> </w:t>
      </w:r>
      <w:r w:rsidRPr="007344B6">
        <w:rPr>
          <w:rtl/>
        </w:rPr>
        <w:t>المجتمع.</w:t>
      </w:r>
    </w:p>
    <w:p w:rsidR="0012260E" w:rsidRPr="007344B6" w:rsidRDefault="0012260E" w:rsidP="0012260E">
      <w:pPr>
        <w:pStyle w:val="SingleTxt"/>
        <w:rPr>
          <w:rFonts w:hint="cs"/>
          <w:rtl/>
        </w:rPr>
      </w:pPr>
      <w:r>
        <w:rPr>
          <w:rFonts w:hint="cs"/>
          <w:rtl/>
        </w:rPr>
        <w:tab/>
      </w:r>
      <w:r w:rsidRPr="007344B6">
        <w:rPr>
          <w:rtl/>
        </w:rPr>
        <w:t>إن مظاهر التنمية الاجتماعية والاقتصادية التي شهدتها الدولة الاتحادية لعبت دورا أساسيا في تغيير العديد من الأنماط الثقافية والعادات التقليدية حول الدور الاجتماعي للرجل والمرأة. فأصبح هناك تقدير أكبر وتشجيع للمرأة العاملة</w:t>
      </w:r>
      <w:r>
        <w:rPr>
          <w:rtl/>
        </w:rPr>
        <w:t xml:space="preserve"> والتأكيد على ضرورة مشاركتها في</w:t>
      </w:r>
      <w:r>
        <w:rPr>
          <w:rFonts w:hint="cs"/>
          <w:rtl/>
        </w:rPr>
        <w:t> </w:t>
      </w:r>
      <w:r w:rsidRPr="007344B6">
        <w:rPr>
          <w:rtl/>
        </w:rPr>
        <w:t>التنمية الاقتصادية. وبالتالي بدأت الصورة النمطية حول الأدوار المجتمعية لكل من الرجل والمرأة تتغير، وأصبح مبدأ التكامل هو الذي ينتشر، وأصبح ال</w:t>
      </w:r>
      <w:r>
        <w:rPr>
          <w:rtl/>
        </w:rPr>
        <w:t>كثير من الشباب اليوم يفضلون</w:t>
      </w:r>
      <w:r>
        <w:rPr>
          <w:rFonts w:hint="cs"/>
          <w:rtl/>
        </w:rPr>
        <w:t> </w:t>
      </w:r>
      <w:r w:rsidRPr="007344B6">
        <w:rPr>
          <w:rtl/>
        </w:rPr>
        <w:t xml:space="preserve">الاقتران بفتيات متعلمات وفاعلات في المجتمع من باب التكافؤ الفكري، وضمان لغة الحوار بينهما. </w:t>
      </w:r>
    </w:p>
    <w:p w:rsidR="0012260E" w:rsidRPr="007344B6" w:rsidRDefault="0012260E" w:rsidP="0012260E">
      <w:pPr>
        <w:pStyle w:val="SingleTxt"/>
        <w:rPr>
          <w:rFonts w:hint="cs"/>
          <w:rtl/>
        </w:rPr>
      </w:pPr>
      <w:r>
        <w:rPr>
          <w:rFonts w:hint="cs"/>
          <w:rtl/>
        </w:rPr>
        <w:tab/>
      </w:r>
      <w:r w:rsidRPr="007344B6">
        <w:rPr>
          <w:rtl/>
        </w:rPr>
        <w:t>ومن جهة أخرى؛ تعمل الدولة على تنظيم الندوات والمؤتمرات التي تهدف إلى تغيير الصورة النمطية</w:t>
      </w:r>
      <w:r>
        <w:rPr>
          <w:rtl/>
        </w:rPr>
        <w:t xml:space="preserve"> للمرأة في وسائل الإعلام، وأصبح</w:t>
      </w:r>
      <w:r w:rsidRPr="007344B6">
        <w:rPr>
          <w:rtl/>
        </w:rPr>
        <w:t xml:space="preserve"> هناك عدد من البرامج التلفزيونية والإذاعية والمجلات النسائية التي تعمل على إبراز دور المرأة في المجتمع</w:t>
      </w:r>
      <w:r>
        <w:rPr>
          <w:rtl/>
        </w:rPr>
        <w:t xml:space="preserve"> وبيان مساهماتها الإيجابية. كما</w:t>
      </w:r>
      <w:r>
        <w:rPr>
          <w:rFonts w:hint="cs"/>
          <w:rtl/>
        </w:rPr>
        <w:t> </w:t>
      </w:r>
      <w:r w:rsidRPr="007344B6">
        <w:rPr>
          <w:rtl/>
        </w:rPr>
        <w:t>تعمل وزارة التربية والتعليم على تطوير المناهج الدراسية لتعزز فكرة تكامل الأدوار المجتمعية بين الرجل والمرأة، وتغيير الصورة النمطية لدور المرأة في المجتمع.</w:t>
      </w:r>
    </w:p>
    <w:p w:rsidR="0012260E" w:rsidRPr="007344B6" w:rsidRDefault="0012260E" w:rsidP="0012260E">
      <w:pPr>
        <w:pStyle w:val="SingleTxt"/>
        <w:rPr>
          <w:rFonts w:hint="cs"/>
          <w:rtl/>
        </w:rPr>
      </w:pPr>
      <w:r>
        <w:rPr>
          <w:rFonts w:hint="cs"/>
          <w:rtl/>
        </w:rPr>
        <w:tab/>
      </w:r>
      <w:r w:rsidRPr="007344B6">
        <w:rPr>
          <w:rFonts w:hint="cs"/>
          <w:rtl/>
        </w:rPr>
        <w:t>كما</w:t>
      </w:r>
      <w:r w:rsidRPr="007344B6">
        <w:rPr>
          <w:rtl/>
        </w:rPr>
        <w:t xml:space="preserve"> أن الاتحاد النسائي العام وبدعم من برنامج الأمم المتحدة الإنمائي يعمل على تنفيذ مشروع البرنامج الوطني لدمج </w:t>
      </w:r>
      <w:r w:rsidRPr="007344B6">
        <w:rPr>
          <w:rFonts w:hint="cs"/>
          <w:rtl/>
        </w:rPr>
        <w:t>المرأة</w:t>
      </w:r>
      <w:r>
        <w:rPr>
          <w:rFonts w:hint="cs"/>
          <w:rtl/>
        </w:rPr>
        <w:t>،</w:t>
      </w:r>
      <w:r w:rsidRPr="007344B6">
        <w:rPr>
          <w:rtl/>
        </w:rPr>
        <w:t xml:space="preserve"> والذي يهدف إلى التعريف </w:t>
      </w:r>
      <w:r w:rsidRPr="007344B6">
        <w:rPr>
          <w:rFonts w:hint="cs"/>
          <w:rtl/>
        </w:rPr>
        <w:t>بمفهوم الاندماج والمساواة بين الجنسين في</w:t>
      </w:r>
      <w:r w:rsidRPr="007344B6">
        <w:rPr>
          <w:rtl/>
        </w:rPr>
        <w:t xml:space="preserve"> المؤسسات الحكومية العاملة بالدولة لتتبنى سياسات وبرامج تكفل تكافؤ الفرص بين الذكور والإناث.</w:t>
      </w:r>
    </w:p>
    <w:p w:rsidR="0012260E" w:rsidRPr="007344B6" w:rsidRDefault="0012260E" w:rsidP="0012260E">
      <w:pPr>
        <w:pStyle w:val="SingleTxt"/>
        <w:rPr>
          <w:rFonts w:hint="cs"/>
          <w:rtl/>
        </w:rPr>
      </w:pPr>
      <w:r>
        <w:rPr>
          <w:rFonts w:hint="cs"/>
          <w:rtl/>
        </w:rPr>
        <w:tab/>
      </w:r>
      <w:r w:rsidRPr="007344B6">
        <w:rPr>
          <w:rtl/>
        </w:rPr>
        <w:t>أما فيما يتعلق بالبند (ب) من المادة ذاتها، نجد أن دستور دولة الإمارات العربية المتحدة أكد على أهمية رعاية الطف</w:t>
      </w:r>
      <w:r>
        <w:rPr>
          <w:rtl/>
        </w:rPr>
        <w:t>ولة والأمومة من خلال المادة 16</w:t>
      </w:r>
      <w:r>
        <w:rPr>
          <w:rFonts w:hint="cs"/>
          <w:rtl/>
        </w:rPr>
        <w:t>،</w:t>
      </w:r>
      <w:r w:rsidRPr="007344B6">
        <w:rPr>
          <w:rtl/>
        </w:rPr>
        <w:t xml:space="preserve"> التي نصت على</w:t>
      </w:r>
      <w:r w:rsidRPr="007344B6">
        <w:rPr>
          <w:rFonts w:hint="cs"/>
          <w:rtl/>
        </w:rPr>
        <w:t xml:space="preserve"> أن</w:t>
      </w:r>
      <w:r w:rsidRPr="007344B6">
        <w:rPr>
          <w:rtl/>
        </w:rPr>
        <w:t xml:space="preserve"> </w:t>
      </w:r>
      <w:r>
        <w:rPr>
          <w:rFonts w:hint="cs"/>
          <w:rtl/>
        </w:rPr>
        <w:t>”</w:t>
      </w:r>
      <w:r w:rsidRPr="007344B6">
        <w:rPr>
          <w:rtl/>
        </w:rPr>
        <w:t>يشمل المجتمع برعايته الطفولة والأمومة ويحمي القصر وغيرهم من الأشخاص العاجزين عن رعاية أنفسهم لسبب من الأسباب، كالمرض أو العجز أو الشيخوخة أو البطالة الإجبارية، ويتولى مساعدتهم وتأهيلهم لصالحهم وصالح المجتمع. وتنظم قوانين المساعدات العامة والتأمينات الاجتماعية هذه الأمور</w:t>
      </w:r>
      <w:r>
        <w:rPr>
          <w:rFonts w:hint="cs"/>
          <w:rtl/>
        </w:rPr>
        <w:t>“</w:t>
      </w:r>
      <w:r w:rsidRPr="007344B6">
        <w:rPr>
          <w:rtl/>
        </w:rPr>
        <w:t>. وعليه؛ فإن المجتمع الإماراتي يعتبر أن التربية الأسرية والأمومة والطفولة وظيفة ومسؤولية مجتمعية.</w:t>
      </w:r>
    </w:p>
    <w:p w:rsidR="0012260E" w:rsidRPr="007344B6" w:rsidRDefault="0012260E" w:rsidP="0012260E">
      <w:pPr>
        <w:pStyle w:val="SingleTxt"/>
        <w:rPr>
          <w:rFonts w:hint="cs"/>
          <w:rtl/>
        </w:rPr>
      </w:pPr>
      <w:r>
        <w:rPr>
          <w:rFonts w:hint="cs"/>
          <w:rtl/>
        </w:rPr>
        <w:tab/>
      </w:r>
      <w:r w:rsidRPr="007344B6">
        <w:rPr>
          <w:rtl/>
        </w:rPr>
        <w:t xml:space="preserve">وتقوم كل من وزارة الشؤون الاجتماعية ووزارة الصحة والجمعيات الأهلية وخاصة النسائية، بتوفير العديد من الخدمات في مجال خدمة الأسرة. وفي ضوء أن العلاقات الأسرية في المجتمع الإماراتي يحكمها المنظور الإسلامي في العلاقات الأسرية نجد أن تربية الأبناء مسؤولية مشتركة بين الأب والأم، ولا تقصر مسؤولية الأب </w:t>
      </w:r>
      <w:r w:rsidRPr="007344B6">
        <w:rPr>
          <w:rFonts w:hint="cs"/>
          <w:rtl/>
        </w:rPr>
        <w:t>على</w:t>
      </w:r>
      <w:r w:rsidRPr="007344B6">
        <w:rPr>
          <w:rtl/>
        </w:rPr>
        <w:t xml:space="preserve"> النفقة. لذا أصبحت اليوم الأسرة الإماراتية تؤمن بتأثير العلاقات الأسرية على تنشئة الأبناء، وحاجتهم إلى حب الوالدين للتخلص من أسباب القلق والشعور بعدم الأمان والتأكيد على دور الأب في التربية</w:t>
      </w:r>
      <w:r>
        <w:rPr>
          <w:rFonts w:hint="cs"/>
          <w:rtl/>
        </w:rPr>
        <w:t>،</w:t>
      </w:r>
      <w:r w:rsidRPr="007344B6">
        <w:rPr>
          <w:rtl/>
        </w:rPr>
        <w:t xml:space="preserve"> وأنها مسؤولية مشتركة بين الأبوين.</w:t>
      </w:r>
    </w:p>
    <w:p w:rsidR="0012260E" w:rsidRPr="007344B6" w:rsidRDefault="0012260E" w:rsidP="0012260E">
      <w:pPr>
        <w:pStyle w:val="SingleTxt"/>
        <w:rPr>
          <w:rtl/>
        </w:rPr>
      </w:pPr>
      <w:r>
        <w:rPr>
          <w:rFonts w:hint="cs"/>
          <w:rtl/>
        </w:rPr>
        <w:tab/>
      </w:r>
      <w:r w:rsidRPr="007344B6">
        <w:rPr>
          <w:rtl/>
        </w:rPr>
        <w:t>كما ينظم الاتحاد النسائي العام والجمعيات النسائية وجمعيات النفع العام الندوات والمحاضرات حول العلاقات الأسرية الناجحة، بالإضافة إلى تربية الأبناء. كما حرصت الدولة من خلال الحكومة الاتحادية والحكومات المحلية على توفير مؤسسات متخصصة برعاية الأسرة مثل المجلس الأعلى للأمومة والطفولة (قيد التأسيس) على المستوى الاتحادي،</w:t>
      </w:r>
      <w:r>
        <w:rPr>
          <w:rFonts w:hint="cs"/>
          <w:rtl/>
        </w:rPr>
        <w:t xml:space="preserve"> </w:t>
      </w:r>
      <w:r w:rsidRPr="007344B6">
        <w:rPr>
          <w:rtl/>
        </w:rPr>
        <w:t>مؤسسة التنمية الأسرية في إمارة أبوظبي، مؤسسة دبي لتنمية المرأة، المجلس الأعلى للأسرة بالشارقة، بالإضافة إلى الجمعيات النسائية في مختلف إمارات الدولة.</w:t>
      </w:r>
    </w:p>
    <w:p w:rsidR="0012260E" w:rsidRPr="007344B6" w:rsidRDefault="0012260E" w:rsidP="0012260E">
      <w:pPr>
        <w:pStyle w:val="SingleTxt"/>
        <w:rPr>
          <w:rtl/>
        </w:rPr>
      </w:pPr>
      <w:r>
        <w:rPr>
          <w:rFonts w:hint="cs"/>
          <w:rtl/>
        </w:rPr>
        <w:tab/>
      </w:r>
      <w:r w:rsidRPr="007344B6">
        <w:rPr>
          <w:rFonts w:hint="cs"/>
          <w:rtl/>
        </w:rPr>
        <w:t>ولقد</w:t>
      </w:r>
      <w:r w:rsidRPr="007344B6">
        <w:rPr>
          <w:rtl/>
        </w:rPr>
        <w:t xml:space="preserve"> أصدر صاحب السمو الشيخ محمد بن راشد آل مكتوم نائب رئيس الدولة رئيس مجلس الوزراء، رعاه الله، بصفته حاكم إمارة دبي القانون رقم </w:t>
      </w:r>
      <w:r>
        <w:rPr>
          <w:rFonts w:hint="cs"/>
          <w:rtl/>
        </w:rPr>
        <w:t>27</w:t>
      </w:r>
      <w:r w:rsidRPr="007344B6">
        <w:rPr>
          <w:rtl/>
        </w:rPr>
        <w:t xml:space="preserve"> لسنة 2006 الخاص بإدارة الموارد البشرية لحكومة دبي والذي يتكون من أكثر من 230 مادة تنضوي تحت سبعة عشر فصلاً</w:t>
      </w:r>
      <w:r>
        <w:rPr>
          <w:rFonts w:hint="cs"/>
          <w:rtl/>
        </w:rPr>
        <w:t>.</w:t>
      </w:r>
      <w:r w:rsidRPr="007344B6">
        <w:rPr>
          <w:rtl/>
        </w:rPr>
        <w:t xml:space="preserve"> </w:t>
      </w:r>
      <w:r>
        <w:rPr>
          <w:rFonts w:hint="cs"/>
          <w:rtl/>
        </w:rPr>
        <w:t>و</w:t>
      </w:r>
      <w:r w:rsidRPr="007344B6">
        <w:rPr>
          <w:rtl/>
        </w:rPr>
        <w:t>أجاز القانون للموظف الحكومي الذي يرزق طفلاً داخل دولة الإمارات الحصول على إجازة أبوة مدفوعة الراتب لمدة ثلاثة أيام خلال الشهر الأول من ولادة الطفل، وذلك تأكيدا على المسؤولية المشتركة بين الأبوين في تنشئة الأبناء.</w:t>
      </w:r>
    </w:p>
    <w:p w:rsidR="0012260E" w:rsidRPr="007344B6" w:rsidRDefault="0012260E" w:rsidP="0012260E">
      <w:pPr>
        <w:pStyle w:val="SingleTxt"/>
        <w:rPr>
          <w:rFonts w:hint="cs"/>
          <w:rtl/>
        </w:rPr>
      </w:pPr>
      <w:r>
        <w:rPr>
          <w:rFonts w:hint="cs"/>
          <w:rtl/>
        </w:rPr>
        <w:tab/>
      </w:r>
      <w:r w:rsidRPr="007344B6">
        <w:rPr>
          <w:rtl/>
        </w:rPr>
        <w:t xml:space="preserve">وتجدر الإشارة هنا إلى أن وزارة الصحة تولي اهتماما كبيرا بموضوع الصحة الأسرية والإنجابية، ويشمل نطاق الاهتمام </w:t>
      </w:r>
      <w:r w:rsidRPr="007344B6">
        <w:rPr>
          <w:rFonts w:hint="cs"/>
          <w:rtl/>
        </w:rPr>
        <w:t>كافة</w:t>
      </w:r>
      <w:r w:rsidRPr="007344B6">
        <w:rPr>
          <w:rtl/>
        </w:rPr>
        <w:t xml:space="preserve"> شرائح المجتمع بما في ذلك التوعية عبر إدارة الصحة المدرسية بين طلبة المدارس.</w:t>
      </w:r>
    </w:p>
    <w:p w:rsidR="0012260E" w:rsidRPr="00A42C56" w:rsidRDefault="0012260E" w:rsidP="0012260E">
      <w:pPr>
        <w:pStyle w:val="SingleTxt"/>
        <w:spacing w:after="0" w:line="120" w:lineRule="exact"/>
        <w:rPr>
          <w:rFonts w:hint="cs"/>
          <w:sz w:val="10"/>
          <w:rtl/>
        </w:rPr>
      </w:pPr>
    </w:p>
    <w:p w:rsidR="0012260E" w:rsidRPr="007344B6" w:rsidRDefault="0012260E" w:rsidP="001226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t>3 -</w:t>
      </w:r>
      <w:r>
        <w:rPr>
          <w:rFonts w:hint="cs"/>
          <w:rtl/>
        </w:rPr>
        <w:tab/>
      </w:r>
      <w:r w:rsidRPr="007344B6">
        <w:rPr>
          <w:rtl/>
        </w:rPr>
        <w:t xml:space="preserve">المادة </w:t>
      </w:r>
      <w:r>
        <w:rPr>
          <w:rtl/>
        </w:rPr>
        <w:t>6</w:t>
      </w:r>
      <w:r w:rsidRPr="007344B6">
        <w:rPr>
          <w:rtl/>
        </w:rPr>
        <w:t>: المتاجرة بالنساء ودعوتهن إلى البغاء</w:t>
      </w:r>
    </w:p>
    <w:p w:rsidR="0012260E" w:rsidRPr="00A42C56" w:rsidRDefault="0012260E" w:rsidP="0012260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42C56">
        <w:rPr>
          <w:rFonts w:hint="cs"/>
          <w:rtl/>
        </w:rPr>
        <w:tab/>
      </w:r>
      <w:r w:rsidRPr="00A42C56">
        <w:rPr>
          <w:rFonts w:hint="cs"/>
          <w:rtl/>
        </w:rPr>
        <w:tab/>
      </w:r>
      <w:r w:rsidRPr="00A42C56">
        <w:rPr>
          <w:rtl/>
        </w:rPr>
        <w:t xml:space="preserve">ملخص الاتفاقية: </w:t>
      </w:r>
    </w:p>
    <w:p w:rsidR="0012260E" w:rsidRPr="007344B6" w:rsidRDefault="0012260E" w:rsidP="0012260E">
      <w:pPr>
        <w:pStyle w:val="SingleTxt"/>
        <w:rPr>
          <w:rFonts w:hint="cs"/>
          <w:rtl/>
        </w:rPr>
      </w:pPr>
      <w:r>
        <w:rPr>
          <w:rFonts w:hint="cs"/>
          <w:rtl/>
        </w:rPr>
        <w:tab/>
      </w:r>
      <w:r w:rsidRPr="007344B6">
        <w:rPr>
          <w:rtl/>
        </w:rPr>
        <w:t>تدعو المادة السادسة من الاتفاقية الدول إلى اتخاذ جميع التدابير المناسبة لمكافحة جميع أشكال الاتجار بالمرأة واستغلالها في الدعارة.</w:t>
      </w:r>
    </w:p>
    <w:p w:rsidR="0012260E" w:rsidRPr="00A42C56" w:rsidRDefault="0012260E" w:rsidP="0012260E">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12260E" w:rsidRPr="00A42C56" w:rsidRDefault="0012260E" w:rsidP="0012260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42C56">
        <w:rPr>
          <w:rFonts w:hint="cs"/>
          <w:rtl/>
        </w:rPr>
        <w:tab/>
      </w:r>
      <w:r w:rsidRPr="00A42C56">
        <w:rPr>
          <w:rFonts w:hint="cs"/>
          <w:rtl/>
        </w:rPr>
        <w:tab/>
      </w:r>
      <w:r w:rsidRPr="00A42C56">
        <w:rPr>
          <w:rtl/>
        </w:rPr>
        <w:t xml:space="preserve">التدابير التي اتخذتها </w:t>
      </w:r>
      <w:r>
        <w:rPr>
          <w:rFonts w:hint="cs"/>
          <w:rtl/>
        </w:rPr>
        <w:t>الدولة</w:t>
      </w:r>
      <w:r w:rsidRPr="00A42C56">
        <w:rPr>
          <w:rtl/>
        </w:rPr>
        <w:t xml:space="preserve">: </w:t>
      </w:r>
    </w:p>
    <w:p w:rsidR="0012260E" w:rsidRPr="007344B6" w:rsidRDefault="0012260E" w:rsidP="0012260E">
      <w:pPr>
        <w:pStyle w:val="SingleTxt"/>
        <w:rPr>
          <w:rFonts w:hint="cs"/>
          <w:rtl/>
        </w:rPr>
      </w:pPr>
      <w:r>
        <w:rPr>
          <w:rFonts w:hint="cs"/>
          <w:rtl/>
        </w:rPr>
        <w:tab/>
      </w:r>
      <w:r w:rsidRPr="007344B6">
        <w:rPr>
          <w:rtl/>
        </w:rPr>
        <w:t>يتميز مجتمع دولة الإمارات العربية المتحدة بأنه مجتمع محافظ ولا يشجع على المتاجرة بالنساء ودفعهن إلى البغاء، فالمعتقدات الدينية والمجتمعية السائدة في المجتمع الإماراتي تستهجن هذا النوع من الممارسات.</w:t>
      </w:r>
      <w:r>
        <w:rPr>
          <w:rFonts w:hint="cs"/>
          <w:rtl/>
        </w:rPr>
        <w:t xml:space="preserve"> </w:t>
      </w:r>
      <w:r w:rsidRPr="007344B6">
        <w:rPr>
          <w:rFonts w:hint="cs"/>
          <w:rtl/>
        </w:rPr>
        <w:t>فمن الناحية القانونية حرص المشرع في دولة الإمارات على ضمان تجريم ظاهرة الاتجار بالبشر و</w:t>
      </w:r>
      <w:r>
        <w:rPr>
          <w:rFonts w:hint="cs"/>
          <w:rtl/>
        </w:rPr>
        <w:t>ا</w:t>
      </w:r>
      <w:r w:rsidRPr="007344B6">
        <w:rPr>
          <w:rFonts w:hint="cs"/>
          <w:rtl/>
        </w:rPr>
        <w:t xml:space="preserve">تخذ </w:t>
      </w:r>
      <w:r>
        <w:rPr>
          <w:rFonts w:hint="cs"/>
          <w:rtl/>
        </w:rPr>
        <w:t>الخطوات اللازمة في هذا الشأن بدءاً</w:t>
      </w:r>
      <w:r w:rsidRPr="007344B6">
        <w:rPr>
          <w:rFonts w:hint="cs"/>
          <w:rtl/>
        </w:rPr>
        <w:t xml:space="preserve"> بالدستور الذي نص في مادته رقم </w:t>
      </w:r>
      <w:r>
        <w:rPr>
          <w:rFonts w:hint="cs"/>
          <w:rtl/>
        </w:rPr>
        <w:t>34</w:t>
      </w:r>
      <w:r w:rsidRPr="007344B6">
        <w:rPr>
          <w:rFonts w:hint="cs"/>
          <w:rtl/>
        </w:rPr>
        <w:t xml:space="preserve"> على أن </w:t>
      </w:r>
      <w:r>
        <w:rPr>
          <w:rFonts w:hint="eastAsia"/>
          <w:rtl/>
        </w:rPr>
        <w:t>”</w:t>
      </w:r>
      <w:r w:rsidRPr="007344B6">
        <w:rPr>
          <w:rFonts w:hint="cs"/>
          <w:rtl/>
        </w:rPr>
        <w:t>لا يجوز استعباد أي إنسان</w:t>
      </w:r>
      <w:r>
        <w:rPr>
          <w:rFonts w:hint="eastAsia"/>
          <w:rtl/>
        </w:rPr>
        <w:t>“</w:t>
      </w:r>
      <w:r w:rsidRPr="007344B6">
        <w:rPr>
          <w:rFonts w:hint="cs"/>
          <w:rtl/>
        </w:rPr>
        <w:t>.</w:t>
      </w:r>
    </w:p>
    <w:p w:rsidR="00E1302D" w:rsidRDefault="0012260E" w:rsidP="0012260E">
      <w:pPr>
        <w:pStyle w:val="SingleTxt"/>
        <w:rPr>
          <w:rFonts w:hint="cs"/>
          <w:rtl/>
        </w:rPr>
      </w:pPr>
      <w:r>
        <w:rPr>
          <w:rFonts w:hint="cs"/>
          <w:rtl/>
        </w:rPr>
        <w:tab/>
      </w:r>
      <w:r w:rsidRPr="007344B6">
        <w:rPr>
          <w:rFonts w:hint="cs"/>
          <w:rtl/>
        </w:rPr>
        <w:t>كما قامت دولة الإمارات العربية المتحدة بالمصادقة على اتفاقية الأمم المتحدة ضد الجريمة المنظمة العابرة للحدود الوطنية في مايو 2007، كما عملت على تفعيل سبل التعاون الثنائي بالتوقيع على الاتفاقيات الثنائية مع العديد من الدول المصدرة للعمالة لدولة الإمارات إيماناً منها بأهمية التعاون الثنائي للحد من هذه الظاهرة الدولية التي تمس كرامة الإنسان وحقوقه.</w:t>
      </w:r>
    </w:p>
    <w:p w:rsidR="006D6CF4" w:rsidRPr="007B78D7" w:rsidRDefault="006D6CF4" w:rsidP="006D6CF4">
      <w:pPr>
        <w:pStyle w:val="SingleTxt"/>
        <w:rPr>
          <w:rFonts w:hint="cs"/>
          <w:rtl/>
        </w:rPr>
      </w:pPr>
      <w:r>
        <w:rPr>
          <w:rFonts w:hint="cs"/>
          <w:rtl/>
        </w:rPr>
        <w:tab/>
      </w:r>
      <w:r w:rsidRPr="007B78D7">
        <w:rPr>
          <w:rFonts w:hint="cs"/>
          <w:rtl/>
        </w:rPr>
        <w:t>و</w:t>
      </w:r>
      <w:r w:rsidRPr="007B78D7">
        <w:rPr>
          <w:rtl/>
        </w:rPr>
        <w:t xml:space="preserve">عملت </w:t>
      </w:r>
      <w:r>
        <w:rPr>
          <w:rtl/>
        </w:rPr>
        <w:t xml:space="preserve">على إصدار القانون الاتحادي رقم </w:t>
      </w:r>
      <w:r w:rsidRPr="007B78D7">
        <w:rPr>
          <w:rtl/>
        </w:rPr>
        <w:t>51 لسنة 2006</w:t>
      </w:r>
      <w:r>
        <w:rPr>
          <w:rFonts w:hint="cs"/>
          <w:rtl/>
        </w:rPr>
        <w:t>،</w:t>
      </w:r>
      <w:r w:rsidRPr="007B78D7">
        <w:rPr>
          <w:rtl/>
        </w:rPr>
        <w:t xml:space="preserve"> بشأن مكافحة الاتجار بالبشر والذي ينص على عقوبات رادعة</w:t>
      </w:r>
      <w:r>
        <w:rPr>
          <w:rFonts w:hint="cs"/>
          <w:rtl/>
        </w:rPr>
        <w:t xml:space="preserve"> ضد </w:t>
      </w:r>
      <w:r w:rsidRPr="007B78D7">
        <w:rPr>
          <w:rtl/>
        </w:rPr>
        <w:t>مرتكبي جرائم الاتجار بالبشر. وبناء على هذا القانون الات</w:t>
      </w:r>
      <w:r>
        <w:rPr>
          <w:rtl/>
        </w:rPr>
        <w:t xml:space="preserve">حادي صدر قرار مجلس الوزراء رقم </w:t>
      </w:r>
      <w:r w:rsidRPr="007B78D7">
        <w:rPr>
          <w:rtl/>
        </w:rPr>
        <w:t>15 لسنة 2007 بإنشاء اللجنة الوطنية لمكافحة الاتجار بالبشر برئاسة معالي وزير الدولة لشؤون المجلس الوطني الاتحادي وعضوية ممثلين لعدد من الجهات الحكومية ذات الاختصاص، على أن تقوم اللجنة بصفة دورية بحصر ومتابعة قضايا الاتجار بالبشر مع جهات الاختصاص ودعم وتشجيع إنشاء مزيد من الملاجئ للنساء والأطفال المتضررين.</w:t>
      </w:r>
    </w:p>
    <w:p w:rsidR="006D6CF4" w:rsidRPr="007B78D7" w:rsidRDefault="006D6CF4" w:rsidP="006D6CF4">
      <w:pPr>
        <w:pStyle w:val="SingleTxt"/>
        <w:rPr>
          <w:rtl/>
        </w:rPr>
      </w:pPr>
      <w:r>
        <w:rPr>
          <w:rFonts w:hint="cs"/>
          <w:rtl/>
        </w:rPr>
        <w:tab/>
      </w:r>
      <w:r w:rsidRPr="007B78D7">
        <w:rPr>
          <w:rFonts w:hint="cs"/>
          <w:rtl/>
        </w:rPr>
        <w:t>ومن جهة أخرى</w:t>
      </w:r>
      <w:r w:rsidRPr="007B78D7">
        <w:rPr>
          <w:rtl/>
        </w:rPr>
        <w:t xml:space="preserve">؛ حرصت دولة الإمارات العربية المتحدة على سن القوانين التي من شأنها أن تدين كل من قد يرتكب هذا النوع من الجرائم؛ حيث يبين قانون العقوبات لسنة 1987 في مواده </w:t>
      </w:r>
      <w:r>
        <w:rPr>
          <w:rtl/>
        </w:rPr>
        <w:t>354-357</w:t>
      </w:r>
      <w:r w:rsidRPr="007B78D7">
        <w:rPr>
          <w:rtl/>
        </w:rPr>
        <w:t xml:space="preserve"> العقوبات التي </w:t>
      </w:r>
      <w:r>
        <w:rPr>
          <w:rFonts w:hint="cs"/>
          <w:rtl/>
        </w:rPr>
        <w:t>تطبق في حالات</w:t>
      </w:r>
      <w:r w:rsidRPr="007B78D7">
        <w:rPr>
          <w:rtl/>
        </w:rPr>
        <w:t xml:space="preserve"> الاغتصاب وهتك العرض، وكذلك تنص المواد </w:t>
      </w:r>
      <w:r>
        <w:rPr>
          <w:rtl/>
        </w:rPr>
        <w:t>358-359</w:t>
      </w:r>
      <w:r w:rsidRPr="007B78D7">
        <w:rPr>
          <w:rtl/>
        </w:rPr>
        <w:t xml:space="preserve"> على العقوبات التي تقع على الفعل الفاضح والمخل بالحياء، كما تناول قانون العقوبات في مواده </w:t>
      </w:r>
      <w:r>
        <w:rPr>
          <w:rtl/>
        </w:rPr>
        <w:t>360-370</w:t>
      </w:r>
      <w:r w:rsidRPr="007B78D7">
        <w:rPr>
          <w:rtl/>
        </w:rPr>
        <w:t xml:space="preserve"> العقوبات التي تقع على التحريض على الفجور والدعارة.</w:t>
      </w:r>
    </w:p>
    <w:p w:rsidR="006D6CF4" w:rsidRDefault="006D6CF4" w:rsidP="006D6CF4">
      <w:pPr>
        <w:pStyle w:val="SingleTxt"/>
        <w:rPr>
          <w:rFonts w:hint="cs"/>
          <w:rtl/>
        </w:rPr>
      </w:pPr>
      <w:r>
        <w:rPr>
          <w:rFonts w:hint="cs"/>
          <w:rtl/>
        </w:rPr>
        <w:tab/>
      </w:r>
      <w:r w:rsidRPr="007B78D7">
        <w:rPr>
          <w:rFonts w:hint="cs"/>
          <w:rtl/>
        </w:rPr>
        <w:t>ومن جانب قوانين ونظم العمل الخاصة بالعمالة الوافدة،</w:t>
      </w:r>
      <w:r w:rsidRPr="007B78D7">
        <w:rPr>
          <w:rtl/>
        </w:rPr>
        <w:t xml:space="preserve"> فإن آليات عمل مكاتب استيراد العمالة في الدولة خاضعة لرقابة وتفتيش وزارة العمل، بل أن هناك قسم</w:t>
      </w:r>
      <w:r>
        <w:rPr>
          <w:rFonts w:hint="cs"/>
          <w:rtl/>
        </w:rPr>
        <w:t>ا</w:t>
      </w:r>
      <w:r w:rsidRPr="007B78D7">
        <w:rPr>
          <w:rtl/>
        </w:rPr>
        <w:t xml:space="preserve"> في الوزارة للشكاوى العمالية. ولتقنين عملية الدخول إلى دولة الإمارات العربية المتحدة، هناك قوانين ولوائح تنظم هذه العملية. إذ تمنح إدارة الجنسية والإقامة، والسفارات والبعثات القنصلية للدولة في الخارج</w:t>
      </w:r>
      <w:r>
        <w:rPr>
          <w:rFonts w:hint="cs"/>
          <w:rtl/>
        </w:rPr>
        <w:t>،</w:t>
      </w:r>
      <w:r w:rsidRPr="007B78D7">
        <w:rPr>
          <w:rtl/>
        </w:rPr>
        <w:t xml:space="preserve"> للأجنبي الراغب في الدخول إلى أراضي الدولة إذن دخول</w:t>
      </w:r>
      <w:r w:rsidRPr="007B78D7">
        <w:t xml:space="preserve"> </w:t>
      </w:r>
      <w:r w:rsidRPr="007B78D7">
        <w:rPr>
          <w:rtl/>
        </w:rPr>
        <w:t>للأغراض</w:t>
      </w:r>
      <w:r w:rsidRPr="007B78D7">
        <w:t xml:space="preserve"> </w:t>
      </w:r>
      <w:r w:rsidRPr="007B78D7">
        <w:rPr>
          <w:rtl/>
        </w:rPr>
        <w:t>الآتية:</w:t>
      </w:r>
    </w:p>
    <w:p w:rsidR="006D6CF4" w:rsidRDefault="006D6CF4" w:rsidP="006D6C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7B78D7">
        <w:rPr>
          <w:rtl/>
        </w:rPr>
        <w:t>زيارة قريب أو صديق يقيم في البلاد إقامة مشروعة.</w:t>
      </w:r>
    </w:p>
    <w:p w:rsidR="006D6CF4" w:rsidRDefault="006D6CF4" w:rsidP="006D6C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tab/>
      </w:r>
      <w:r>
        <w:rPr>
          <w:rFonts w:hint="cs"/>
          <w:rtl/>
        </w:rPr>
        <w:t>•</w:t>
      </w:r>
      <w:r>
        <w:tab/>
      </w:r>
      <w:r w:rsidRPr="007B78D7">
        <w:rPr>
          <w:rtl/>
        </w:rPr>
        <w:t>زيارة شخص معنوي عام أو خاص.</w:t>
      </w:r>
    </w:p>
    <w:p w:rsidR="006D6CF4" w:rsidRPr="007B78D7" w:rsidRDefault="006D6CF4" w:rsidP="006D6C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w:t>
      </w:r>
      <w:r>
        <w:rPr>
          <w:rtl/>
        </w:rPr>
        <w:t>لسياحية</w:t>
      </w:r>
      <w:r>
        <w:rPr>
          <w:rFonts w:hint="cs"/>
          <w:rtl/>
        </w:rPr>
        <w:t>،</w:t>
      </w:r>
      <w:r>
        <w:rPr>
          <w:rtl/>
        </w:rPr>
        <w:t xml:space="preserve"> </w:t>
      </w:r>
      <w:r w:rsidRPr="007B78D7">
        <w:rPr>
          <w:rtl/>
        </w:rPr>
        <w:t>بكفالة المؤسسات أو</w:t>
      </w:r>
      <w:r w:rsidRPr="007B78D7">
        <w:t xml:space="preserve"> </w:t>
      </w:r>
      <w:r w:rsidRPr="007B78D7">
        <w:rPr>
          <w:rtl/>
        </w:rPr>
        <w:t>الهيئات</w:t>
      </w:r>
      <w:r w:rsidRPr="007B78D7">
        <w:t xml:space="preserve"> </w:t>
      </w:r>
      <w:r w:rsidRPr="007B78D7">
        <w:rPr>
          <w:rtl/>
        </w:rPr>
        <w:t>العاملة في مجال السياحة.</w:t>
      </w:r>
    </w:p>
    <w:p w:rsidR="006D6CF4" w:rsidRPr="007B78D7" w:rsidRDefault="006D6CF4" w:rsidP="006D6CF4">
      <w:pPr>
        <w:pStyle w:val="SingleTxt"/>
      </w:pPr>
      <w:r>
        <w:rPr>
          <w:rFonts w:hint="cs"/>
          <w:rtl/>
        </w:rPr>
        <w:tab/>
      </w:r>
      <w:r w:rsidRPr="007B78D7">
        <w:rPr>
          <w:rtl/>
        </w:rPr>
        <w:t>وبموجب إذن الدخول للزيارة يجوز دخول</w:t>
      </w:r>
      <w:r w:rsidRPr="007B78D7">
        <w:t xml:space="preserve"> </w:t>
      </w:r>
      <w:r w:rsidRPr="007B78D7">
        <w:rPr>
          <w:rtl/>
        </w:rPr>
        <w:t>أراضي</w:t>
      </w:r>
      <w:r w:rsidRPr="007B78D7">
        <w:t xml:space="preserve"> </w:t>
      </w:r>
      <w:r w:rsidRPr="007B78D7">
        <w:rPr>
          <w:rtl/>
        </w:rPr>
        <w:t>الدولة مرة واحدة خلال شهرين من تاريخ صدوره، والبقاء لمدة ثلاثين يوما</w:t>
      </w:r>
      <w:r w:rsidRPr="007B78D7">
        <w:t xml:space="preserve"> </w:t>
      </w:r>
      <w:r w:rsidRPr="007B78D7">
        <w:rPr>
          <w:rtl/>
        </w:rPr>
        <w:t>اعتبارا</w:t>
      </w:r>
      <w:r w:rsidRPr="007B78D7">
        <w:t xml:space="preserve"> </w:t>
      </w:r>
      <w:r w:rsidRPr="007B78D7">
        <w:rPr>
          <w:rtl/>
        </w:rPr>
        <w:t>من تاريخ الدخول، ويجوز تمديدها لذات المدة مرتين متتاليتين لسبب جدي ولغير</w:t>
      </w:r>
      <w:r w:rsidRPr="007B78D7">
        <w:t xml:space="preserve"> </w:t>
      </w:r>
      <w:r w:rsidRPr="007B78D7">
        <w:rPr>
          <w:rtl/>
        </w:rPr>
        <w:t>القادمين</w:t>
      </w:r>
      <w:r w:rsidRPr="007B78D7">
        <w:t xml:space="preserve"> </w:t>
      </w:r>
      <w:r w:rsidRPr="007B78D7">
        <w:rPr>
          <w:rtl/>
        </w:rPr>
        <w:t xml:space="preserve">من أجل السياحة. وتحرص إدارة الجنسية والإقامة </w:t>
      </w:r>
      <w:r>
        <w:rPr>
          <w:rFonts w:hint="cs"/>
          <w:rtl/>
        </w:rPr>
        <w:t>على</w:t>
      </w:r>
      <w:r w:rsidRPr="007B78D7">
        <w:rPr>
          <w:rtl/>
        </w:rPr>
        <w:t xml:space="preserve"> التدقيق </w:t>
      </w:r>
      <w:r>
        <w:rPr>
          <w:rFonts w:hint="cs"/>
          <w:rtl/>
        </w:rPr>
        <w:t>في</w:t>
      </w:r>
      <w:r w:rsidRPr="007B78D7">
        <w:rPr>
          <w:rtl/>
        </w:rPr>
        <w:t xml:space="preserve"> أسباب الزيارة لضمان عدم إساءة استغلال إذن الزيارة</w:t>
      </w:r>
      <w:r>
        <w:rPr>
          <w:rFonts w:hint="cs"/>
          <w:rtl/>
        </w:rPr>
        <w:t>.</w:t>
      </w:r>
      <w:r w:rsidRPr="007B78D7">
        <w:rPr>
          <w:rtl/>
        </w:rPr>
        <w:t xml:space="preserve"> </w:t>
      </w:r>
      <w:r w:rsidRPr="007B78D7">
        <w:rPr>
          <w:rFonts w:hint="cs"/>
          <w:rtl/>
        </w:rPr>
        <w:t>ف</w:t>
      </w:r>
      <w:r w:rsidRPr="007B78D7">
        <w:rPr>
          <w:rtl/>
        </w:rPr>
        <w:t>إذا كان الغرض من الدخول زيارة قريب أو</w:t>
      </w:r>
      <w:r w:rsidRPr="007B78D7">
        <w:t xml:space="preserve"> </w:t>
      </w:r>
      <w:r w:rsidRPr="007B78D7">
        <w:rPr>
          <w:rtl/>
        </w:rPr>
        <w:t>صديق</w:t>
      </w:r>
      <w:r w:rsidRPr="007B78D7">
        <w:t xml:space="preserve"> </w:t>
      </w:r>
      <w:r w:rsidRPr="007B78D7">
        <w:rPr>
          <w:rtl/>
        </w:rPr>
        <w:t>يقيم في الد</w:t>
      </w:r>
      <w:r>
        <w:rPr>
          <w:rtl/>
        </w:rPr>
        <w:t>ولة إقامة مشروعة يشترط توافر ما</w:t>
      </w:r>
      <w:r>
        <w:rPr>
          <w:rFonts w:hint="cs"/>
          <w:rtl/>
        </w:rPr>
        <w:t> </w:t>
      </w:r>
      <w:r w:rsidRPr="007B78D7">
        <w:rPr>
          <w:rtl/>
        </w:rPr>
        <w:t>يأتي:</w:t>
      </w:r>
      <w:r w:rsidRPr="007B78D7">
        <w:t xml:space="preserve"> </w:t>
      </w:r>
    </w:p>
    <w:p w:rsidR="006D6CF4" w:rsidRDefault="006D6CF4" w:rsidP="006D6C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t>أ</w:t>
      </w:r>
      <w:r w:rsidRPr="007B78D7">
        <w:rPr>
          <w:rtl/>
        </w:rPr>
        <w:t>ن يكون الزائر</w:t>
      </w:r>
      <w:r w:rsidRPr="007B78D7">
        <w:t xml:space="preserve"> </w:t>
      </w:r>
      <w:r w:rsidRPr="007B78D7">
        <w:rPr>
          <w:rtl/>
        </w:rPr>
        <w:t>زوجا</w:t>
      </w:r>
      <w:r w:rsidRPr="007B78D7">
        <w:t xml:space="preserve"> </w:t>
      </w:r>
      <w:r w:rsidRPr="007B78D7">
        <w:rPr>
          <w:rtl/>
        </w:rPr>
        <w:t>أو قريبا للكفيل من الدرجة الأولى، ويجوز استثناء السماح لأقارب الدرجة</w:t>
      </w:r>
      <w:r w:rsidRPr="007B78D7">
        <w:t xml:space="preserve"> </w:t>
      </w:r>
      <w:r w:rsidRPr="007B78D7">
        <w:rPr>
          <w:rtl/>
        </w:rPr>
        <w:t>الثانية</w:t>
      </w:r>
      <w:r w:rsidRPr="007B78D7">
        <w:t xml:space="preserve"> </w:t>
      </w:r>
      <w:r w:rsidRPr="007B78D7">
        <w:rPr>
          <w:rtl/>
        </w:rPr>
        <w:t>بالزيارة بناء على موافقة وكيل الوزارة المساعد لشؤون الجنسية والإقامة أو</w:t>
      </w:r>
      <w:r w:rsidRPr="007B78D7">
        <w:t xml:space="preserve"> </w:t>
      </w:r>
      <w:r w:rsidRPr="007B78D7">
        <w:rPr>
          <w:rtl/>
        </w:rPr>
        <w:t>من</w:t>
      </w:r>
      <w:r w:rsidRPr="007B78D7">
        <w:t xml:space="preserve"> </w:t>
      </w:r>
      <w:r w:rsidRPr="007B78D7">
        <w:rPr>
          <w:rtl/>
        </w:rPr>
        <w:t>يفوضه.</w:t>
      </w:r>
    </w:p>
    <w:p w:rsidR="006D6CF4" w:rsidRDefault="006D6CF4" w:rsidP="006D6C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tab/>
      </w:r>
      <w:r>
        <w:rPr>
          <w:rFonts w:hint="cs"/>
          <w:rtl/>
        </w:rPr>
        <w:t>•</w:t>
      </w:r>
      <w:r>
        <w:tab/>
      </w:r>
      <w:r w:rsidRPr="007B78D7">
        <w:rPr>
          <w:rtl/>
        </w:rPr>
        <w:t>أن يكون الكفيل مواطنا إذا كان الزائر صديقا.</w:t>
      </w:r>
    </w:p>
    <w:p w:rsidR="006D6CF4" w:rsidRDefault="006D6CF4" w:rsidP="006D6C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7B78D7">
        <w:rPr>
          <w:rFonts w:hint="cs"/>
          <w:rtl/>
        </w:rPr>
        <w:t xml:space="preserve">كما يجب </w:t>
      </w:r>
      <w:r w:rsidRPr="007B78D7">
        <w:rPr>
          <w:rtl/>
        </w:rPr>
        <w:t>إرفاق ما</w:t>
      </w:r>
      <w:r w:rsidRPr="007B78D7">
        <w:t xml:space="preserve"> </w:t>
      </w:r>
      <w:r w:rsidRPr="007B78D7">
        <w:rPr>
          <w:rtl/>
        </w:rPr>
        <w:t>يثبت</w:t>
      </w:r>
      <w:r w:rsidRPr="007B78D7">
        <w:t xml:space="preserve"> </w:t>
      </w:r>
      <w:r w:rsidRPr="007B78D7">
        <w:rPr>
          <w:rtl/>
        </w:rPr>
        <w:t>صلة الزواج أو القرابة أو المبررات الموجبة للزيارة، وأن يقدم الكفيل</w:t>
      </w:r>
      <w:r w:rsidRPr="007B78D7">
        <w:t xml:space="preserve"> </w:t>
      </w:r>
      <w:r w:rsidRPr="007B78D7">
        <w:rPr>
          <w:rtl/>
        </w:rPr>
        <w:t>الضمانات</w:t>
      </w:r>
      <w:r w:rsidRPr="007B78D7">
        <w:t xml:space="preserve"> </w:t>
      </w:r>
      <w:r w:rsidRPr="007B78D7">
        <w:rPr>
          <w:rtl/>
        </w:rPr>
        <w:t xml:space="preserve">الكافية لعدم مخالفة </w:t>
      </w:r>
      <w:r w:rsidRPr="007B78D7">
        <w:rPr>
          <w:rFonts w:hint="cs"/>
          <w:rtl/>
        </w:rPr>
        <w:t>مكفولة</w:t>
      </w:r>
      <w:r w:rsidRPr="007B78D7">
        <w:rPr>
          <w:rtl/>
        </w:rPr>
        <w:t>.</w:t>
      </w:r>
    </w:p>
    <w:p w:rsidR="006D6CF4" w:rsidRDefault="006D6CF4" w:rsidP="006D6C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tab/>
      </w:r>
      <w:r>
        <w:rPr>
          <w:rFonts w:hint="cs"/>
          <w:rtl/>
        </w:rPr>
        <w:t>•</w:t>
      </w:r>
      <w:r>
        <w:tab/>
      </w:r>
      <w:r w:rsidRPr="007B78D7">
        <w:rPr>
          <w:rtl/>
        </w:rPr>
        <w:t>إذا كان الغرض من الدخول زيارة</w:t>
      </w:r>
      <w:r w:rsidRPr="007B78D7">
        <w:t xml:space="preserve"> </w:t>
      </w:r>
      <w:r w:rsidRPr="007B78D7">
        <w:rPr>
          <w:rtl/>
        </w:rPr>
        <w:t>الزوج</w:t>
      </w:r>
      <w:r w:rsidRPr="007B78D7">
        <w:rPr>
          <w:rFonts w:hint="cs"/>
          <w:rtl/>
        </w:rPr>
        <w:t>ة</w:t>
      </w:r>
      <w:r w:rsidRPr="007B78D7">
        <w:t xml:space="preserve"> </w:t>
      </w:r>
      <w:r w:rsidRPr="007B78D7">
        <w:rPr>
          <w:rtl/>
        </w:rPr>
        <w:t>الأجنبية لزوجها من مواطني دول مجلس التعاون الخليجي</w:t>
      </w:r>
      <w:r>
        <w:rPr>
          <w:rFonts w:hint="cs"/>
          <w:rtl/>
        </w:rPr>
        <w:t>،</w:t>
      </w:r>
      <w:r w:rsidRPr="007B78D7">
        <w:rPr>
          <w:rtl/>
        </w:rPr>
        <w:t xml:space="preserve"> يشترط أن يكون مرخصا</w:t>
      </w:r>
      <w:r w:rsidRPr="007B78D7">
        <w:t xml:space="preserve"> </w:t>
      </w:r>
      <w:r w:rsidRPr="007B78D7">
        <w:rPr>
          <w:rtl/>
        </w:rPr>
        <w:t>لها</w:t>
      </w:r>
      <w:r w:rsidRPr="007B78D7">
        <w:t xml:space="preserve"> </w:t>
      </w:r>
      <w:r w:rsidRPr="007B78D7">
        <w:rPr>
          <w:rtl/>
        </w:rPr>
        <w:t>بإقامة سارية المفعول في الدولة التي يحمل الزوج جنسيتها.</w:t>
      </w:r>
    </w:p>
    <w:p w:rsidR="006D6CF4" w:rsidRDefault="006D6CF4" w:rsidP="006D6C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7B78D7">
        <w:rPr>
          <w:rtl/>
        </w:rPr>
        <w:t>إذا كان</w:t>
      </w:r>
      <w:r w:rsidRPr="007B78D7">
        <w:t xml:space="preserve"> </w:t>
      </w:r>
      <w:r w:rsidRPr="007B78D7">
        <w:rPr>
          <w:rtl/>
        </w:rPr>
        <w:t>الغرض</w:t>
      </w:r>
      <w:r w:rsidRPr="007B78D7">
        <w:t xml:space="preserve"> </w:t>
      </w:r>
      <w:r w:rsidRPr="007B78D7">
        <w:rPr>
          <w:rtl/>
        </w:rPr>
        <w:t>من الدخول زيارة شخص معنوي عام أو خاص، وجب تقديم مبرر مقبول للإدارة</w:t>
      </w:r>
      <w:r w:rsidRPr="007B78D7">
        <w:t xml:space="preserve"> </w:t>
      </w:r>
      <w:r w:rsidRPr="007B78D7">
        <w:rPr>
          <w:rtl/>
        </w:rPr>
        <w:t>المختصة</w:t>
      </w:r>
      <w:r w:rsidRPr="007B78D7">
        <w:t xml:space="preserve"> </w:t>
      </w:r>
      <w:r w:rsidRPr="007B78D7">
        <w:rPr>
          <w:rtl/>
        </w:rPr>
        <w:t>بأسباب الزيارة والغرض منها.</w:t>
      </w:r>
    </w:p>
    <w:p w:rsidR="006D6CF4" w:rsidRPr="007B78D7" w:rsidRDefault="006D6CF4" w:rsidP="006D6C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7B78D7">
        <w:rPr>
          <w:rFonts w:hint="cs"/>
          <w:rtl/>
        </w:rPr>
        <w:t>إذ</w:t>
      </w:r>
      <w:r w:rsidRPr="007B78D7">
        <w:rPr>
          <w:rtl/>
        </w:rPr>
        <w:t>ا كان الغرض من الدخول السياحية</w:t>
      </w:r>
      <w:r>
        <w:rPr>
          <w:rFonts w:hint="cs"/>
          <w:rtl/>
        </w:rPr>
        <w:t xml:space="preserve">، </w:t>
      </w:r>
      <w:r w:rsidRPr="007B78D7">
        <w:rPr>
          <w:rtl/>
        </w:rPr>
        <w:t>فيجب أن يكون الكفيل من ا</w:t>
      </w:r>
      <w:r>
        <w:rPr>
          <w:rtl/>
        </w:rPr>
        <w:t>لمؤسسات أو</w:t>
      </w:r>
      <w:r>
        <w:rPr>
          <w:rFonts w:hint="cs"/>
          <w:rtl/>
        </w:rPr>
        <w:t> </w:t>
      </w:r>
      <w:r w:rsidRPr="007B78D7">
        <w:rPr>
          <w:rtl/>
        </w:rPr>
        <w:t>الهيئات العاملة في مجال السياحية،</w:t>
      </w:r>
      <w:r w:rsidRPr="007B78D7">
        <w:t xml:space="preserve"> </w:t>
      </w:r>
      <w:r w:rsidRPr="007B78D7">
        <w:rPr>
          <w:rtl/>
        </w:rPr>
        <w:t>وأن</w:t>
      </w:r>
      <w:r w:rsidRPr="007B78D7">
        <w:t xml:space="preserve"> </w:t>
      </w:r>
      <w:r w:rsidRPr="007B78D7">
        <w:rPr>
          <w:rtl/>
        </w:rPr>
        <w:t>يكون ذا ضمانات كافية، وأن يقدم الطلب للإدارة المختصة قبل أسبوع على الأقل من</w:t>
      </w:r>
      <w:r w:rsidRPr="007B78D7">
        <w:t xml:space="preserve"> </w:t>
      </w:r>
      <w:r w:rsidRPr="007B78D7">
        <w:rPr>
          <w:rtl/>
        </w:rPr>
        <w:t>تاريخ</w:t>
      </w:r>
      <w:r w:rsidRPr="007B78D7">
        <w:t xml:space="preserve"> </w:t>
      </w:r>
      <w:r w:rsidRPr="007B78D7">
        <w:rPr>
          <w:rtl/>
        </w:rPr>
        <w:t>الوصول</w:t>
      </w:r>
      <w:r>
        <w:rPr>
          <w:rFonts w:hint="cs"/>
          <w:rtl/>
        </w:rPr>
        <w:t>،</w:t>
      </w:r>
      <w:r w:rsidRPr="007B78D7">
        <w:rPr>
          <w:rtl/>
        </w:rPr>
        <w:t xml:space="preserve"> مرفقا به كشف بأسماء </w:t>
      </w:r>
      <w:r w:rsidRPr="007B78D7">
        <w:rPr>
          <w:rFonts w:hint="cs"/>
          <w:rtl/>
        </w:rPr>
        <w:t>السياح</w:t>
      </w:r>
      <w:r w:rsidRPr="007B78D7">
        <w:rPr>
          <w:rtl/>
        </w:rPr>
        <w:t>، وبياناتهم الشخصية، بحيث لا</w:t>
      </w:r>
      <w:r w:rsidRPr="007B78D7">
        <w:t xml:space="preserve"> </w:t>
      </w:r>
      <w:r w:rsidRPr="007B78D7">
        <w:rPr>
          <w:rtl/>
        </w:rPr>
        <w:t>يقل</w:t>
      </w:r>
      <w:r w:rsidRPr="007B78D7">
        <w:t xml:space="preserve"> </w:t>
      </w:r>
      <w:r w:rsidRPr="007B78D7">
        <w:rPr>
          <w:rtl/>
        </w:rPr>
        <w:t>عددهم عن عشرة أشخاص، و</w:t>
      </w:r>
      <w:r>
        <w:rPr>
          <w:rFonts w:hint="cs"/>
          <w:rtl/>
        </w:rPr>
        <w:t xml:space="preserve">أن يشتمل </w:t>
      </w:r>
      <w:r w:rsidRPr="007B78D7">
        <w:rPr>
          <w:rtl/>
        </w:rPr>
        <w:t>البرنامج السياحي الخاص بهم على تاريخي</w:t>
      </w:r>
      <w:r>
        <w:rPr>
          <w:rFonts w:hint="cs"/>
          <w:rtl/>
        </w:rPr>
        <w:t xml:space="preserve"> </w:t>
      </w:r>
      <w:r w:rsidRPr="007B78D7">
        <w:rPr>
          <w:rtl/>
        </w:rPr>
        <w:t>الوصول</w:t>
      </w:r>
      <w:r>
        <w:rPr>
          <w:rFonts w:hint="cs"/>
          <w:rtl/>
        </w:rPr>
        <w:t xml:space="preserve"> </w:t>
      </w:r>
      <w:r w:rsidRPr="007B78D7">
        <w:rPr>
          <w:rtl/>
        </w:rPr>
        <w:t>والمغادرة وأماكن الإقامة والأماكن المقرر زيارتها في الدولة.</w:t>
      </w:r>
      <w:r w:rsidRPr="007B78D7">
        <w:t xml:space="preserve"> </w:t>
      </w:r>
    </w:p>
    <w:p w:rsidR="006D6CF4" w:rsidRPr="007B78D7" w:rsidRDefault="006D6CF4" w:rsidP="006D6CF4">
      <w:pPr>
        <w:pStyle w:val="SingleTxt"/>
        <w:rPr>
          <w:rtl/>
        </w:rPr>
      </w:pPr>
      <w:r>
        <w:rPr>
          <w:rFonts w:hint="cs"/>
          <w:rtl/>
        </w:rPr>
        <w:tab/>
      </w:r>
      <w:r w:rsidRPr="007B78D7">
        <w:rPr>
          <w:rtl/>
        </w:rPr>
        <w:t>ولا</w:t>
      </w:r>
      <w:r>
        <w:rPr>
          <w:rFonts w:hint="cs"/>
          <w:rtl/>
        </w:rPr>
        <w:t xml:space="preserve"> </w:t>
      </w:r>
      <w:r w:rsidRPr="007B78D7">
        <w:rPr>
          <w:rtl/>
        </w:rPr>
        <w:t xml:space="preserve">بد من الإشارة هنا إلى أن الدولة اشترطت سن الخامسة والعشرين للمرأة لتتمكن من الدخول وحدها، فيما يجب مرافقة العائلة أو الزوج للفتيات دون ذلك العمر. إن اللوائح السابقة تؤكد اتخاذ دولة الإمارات كافة الإجراءات القانونية التي من شأنها تنظيم دخول الأفراد إلى الدولة بما يحافظ على أمن واستقرار المجتمع. ومن جهة أخرى تقوم السلطات المختصة بالدولة </w:t>
      </w:r>
      <w:r>
        <w:rPr>
          <w:rFonts w:hint="cs"/>
          <w:rtl/>
        </w:rPr>
        <w:t>بمعاقبة</w:t>
      </w:r>
      <w:r w:rsidRPr="007B78D7">
        <w:rPr>
          <w:rtl/>
        </w:rPr>
        <w:t xml:space="preserve"> كل من يرتكب أفعالا فاضحة أو منافية للأخلاق في الأماكن العامة، كما تقوم بمراقبة الأماكن والشقق المشبوهة التي قد تكون بؤرة للفساد.</w:t>
      </w:r>
    </w:p>
    <w:p w:rsidR="006D6CF4" w:rsidRPr="007B78D7" w:rsidRDefault="006D6CF4" w:rsidP="006D6CF4">
      <w:pPr>
        <w:pStyle w:val="SingleTxt"/>
        <w:rPr>
          <w:rtl/>
        </w:rPr>
      </w:pPr>
      <w:r>
        <w:rPr>
          <w:rFonts w:hint="cs"/>
          <w:rtl/>
        </w:rPr>
        <w:tab/>
      </w:r>
      <w:r w:rsidRPr="007B78D7">
        <w:rPr>
          <w:rtl/>
        </w:rPr>
        <w:t>أضف إلى ذلك</w:t>
      </w:r>
      <w:r w:rsidRPr="007B78D7">
        <w:rPr>
          <w:rFonts w:hint="cs"/>
          <w:rtl/>
        </w:rPr>
        <w:t xml:space="preserve"> أن</w:t>
      </w:r>
      <w:r w:rsidRPr="007B78D7">
        <w:rPr>
          <w:rtl/>
        </w:rPr>
        <w:t xml:space="preserve"> الإمارات بدأت في تطبيق عقد العمل الموحد الخاص بالفئات المساعدة التي تعمل في المنازل ومن في حكمهم على </w:t>
      </w:r>
      <w:r>
        <w:rPr>
          <w:rtl/>
        </w:rPr>
        <w:t>المستوى الاتحادي في الدولة وذلك</w:t>
      </w:r>
      <w:r>
        <w:rPr>
          <w:rFonts w:hint="cs"/>
          <w:rtl/>
        </w:rPr>
        <w:t> </w:t>
      </w:r>
      <w:r w:rsidRPr="007B78D7">
        <w:rPr>
          <w:rtl/>
        </w:rPr>
        <w:t>اعتباراً من أول</w:t>
      </w:r>
      <w:r>
        <w:rPr>
          <w:rFonts w:hint="cs"/>
          <w:rtl/>
        </w:rPr>
        <w:t xml:space="preserve"> نيسان/</w:t>
      </w:r>
      <w:r w:rsidRPr="007B78D7">
        <w:rPr>
          <w:rtl/>
        </w:rPr>
        <w:t>أبريل 2007، وذلك بهدف</w:t>
      </w:r>
      <w:r>
        <w:rPr>
          <w:rtl/>
        </w:rPr>
        <w:t xml:space="preserve"> حماية حقوق خدم المنازل ومن</w:t>
      </w:r>
      <w:r>
        <w:rPr>
          <w:rFonts w:hint="cs"/>
          <w:rtl/>
        </w:rPr>
        <w:t> </w:t>
      </w:r>
      <w:r>
        <w:rPr>
          <w:rtl/>
        </w:rPr>
        <w:t>في</w:t>
      </w:r>
      <w:r>
        <w:rPr>
          <w:rFonts w:hint="cs"/>
          <w:rtl/>
        </w:rPr>
        <w:t> </w:t>
      </w:r>
      <w:r w:rsidRPr="007B78D7">
        <w:rPr>
          <w:rtl/>
        </w:rPr>
        <w:t>حكمهم.</w:t>
      </w:r>
    </w:p>
    <w:p w:rsidR="006D6CF4" w:rsidRPr="007B78D7" w:rsidRDefault="006D6CF4" w:rsidP="006D6CF4">
      <w:pPr>
        <w:pStyle w:val="SingleTxt"/>
        <w:rPr>
          <w:rFonts w:hint="cs"/>
          <w:rtl/>
        </w:rPr>
      </w:pPr>
      <w:r>
        <w:rPr>
          <w:rFonts w:hint="cs"/>
          <w:rtl/>
        </w:rPr>
        <w:tab/>
      </w:r>
      <w:r w:rsidRPr="007B78D7">
        <w:rPr>
          <w:rtl/>
        </w:rPr>
        <w:t>ولا</w:t>
      </w:r>
      <w:r>
        <w:rPr>
          <w:rFonts w:hint="cs"/>
          <w:rtl/>
        </w:rPr>
        <w:t xml:space="preserve"> </w:t>
      </w:r>
      <w:r w:rsidRPr="007B78D7">
        <w:rPr>
          <w:rtl/>
        </w:rPr>
        <w:t>بد من الإشارة هنا إلى الأدوار التي تقوم بها كل من مراكز الدعم الاجتماعي في شرطة أبو</w:t>
      </w:r>
      <w:r>
        <w:rPr>
          <w:rFonts w:hint="cs"/>
          <w:rtl/>
        </w:rPr>
        <w:t xml:space="preserve"> </w:t>
      </w:r>
      <w:r w:rsidRPr="007B78D7">
        <w:rPr>
          <w:rtl/>
        </w:rPr>
        <w:t>ظبي، وإدارة رعاية حقوق الإنسان بشرطة دبي، ومؤسسة الهلال الأحمر ومؤسسة دبي الخيرية لرعاية النساء والأطفال في مكافحة الاتجار بالبشر من خلال تنفيذ برنامج للعناية بضحايا الإجرام وخاصة ضحايا الاتجار بالبشر بهدف رفع المعاناة النفسية عنهم وإعادة التوازن إليهم وتقديم كافة المساعدات لحل مشاكلهم.</w:t>
      </w:r>
    </w:p>
    <w:p w:rsidR="006D6CF4" w:rsidRPr="00AE16B4" w:rsidRDefault="006D6CF4" w:rsidP="006D6CF4">
      <w:pPr>
        <w:pStyle w:val="SingleTxt"/>
        <w:spacing w:after="0" w:line="120" w:lineRule="exact"/>
        <w:rPr>
          <w:rFonts w:hint="cs"/>
          <w:sz w:val="10"/>
          <w:rtl/>
        </w:rPr>
      </w:pPr>
    </w:p>
    <w:p w:rsidR="006D6CF4" w:rsidRPr="007B78D7" w:rsidRDefault="006D6CF4" w:rsidP="006D6C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t>4 -</w:t>
      </w:r>
      <w:r>
        <w:rPr>
          <w:rFonts w:hint="cs"/>
          <w:rtl/>
        </w:rPr>
        <w:tab/>
      </w:r>
      <w:r>
        <w:rPr>
          <w:rtl/>
        </w:rPr>
        <w:t>المادة 7</w:t>
      </w:r>
      <w:r w:rsidRPr="007B78D7">
        <w:rPr>
          <w:rtl/>
        </w:rPr>
        <w:t>: مشاركة المرأة في الحياة السياسية</w:t>
      </w:r>
    </w:p>
    <w:p w:rsidR="006D6CF4" w:rsidRPr="00FF17B7" w:rsidRDefault="006D6CF4" w:rsidP="00FF17B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FF17B7">
        <w:rPr>
          <w:rFonts w:hint="cs"/>
          <w:rtl/>
        </w:rPr>
        <w:tab/>
      </w:r>
      <w:r w:rsidRPr="00FF17B7">
        <w:rPr>
          <w:rFonts w:hint="cs"/>
          <w:rtl/>
        </w:rPr>
        <w:tab/>
      </w:r>
      <w:r w:rsidRPr="00FF17B7">
        <w:rPr>
          <w:rtl/>
        </w:rPr>
        <w:t>ملخص الاتفاقية</w:t>
      </w:r>
    </w:p>
    <w:p w:rsidR="006D6CF4" w:rsidRPr="007B78D7" w:rsidRDefault="006D6CF4" w:rsidP="006D6CF4">
      <w:pPr>
        <w:pStyle w:val="SingleTxt"/>
        <w:rPr>
          <w:rtl/>
        </w:rPr>
      </w:pPr>
      <w:r>
        <w:rPr>
          <w:rFonts w:hint="cs"/>
          <w:rtl/>
        </w:rPr>
        <w:tab/>
      </w:r>
      <w:r w:rsidRPr="007B78D7">
        <w:rPr>
          <w:rtl/>
        </w:rPr>
        <w:t xml:space="preserve">تدعو المادة السابعة من </w:t>
      </w:r>
      <w:r>
        <w:rPr>
          <w:rFonts w:hint="cs"/>
          <w:rtl/>
        </w:rPr>
        <w:t>ال</w:t>
      </w:r>
      <w:r w:rsidRPr="007B78D7">
        <w:rPr>
          <w:rtl/>
        </w:rPr>
        <w:t>اتفاقية إلى ضرورة اتخاذ الدول التدابير المناسبة للقضاء على التمييز ضد مشاركة المرأة في الحياة السياسية والعامة، من خلال حق التصويت والانتخابات، والمشاركة في صياغة سياسة الحكومة والمشاركة في المنظمات والجمعيات غير الحكومية.</w:t>
      </w:r>
    </w:p>
    <w:p w:rsidR="006D6CF4" w:rsidRPr="00AE16B4" w:rsidRDefault="006D6CF4" w:rsidP="006D6CF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6D6CF4" w:rsidRPr="00FF17B7" w:rsidRDefault="006D6CF4" w:rsidP="00FF17B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FF17B7">
        <w:rPr>
          <w:rFonts w:hint="cs"/>
          <w:rtl/>
        </w:rPr>
        <w:tab/>
      </w:r>
      <w:r w:rsidRPr="00FF17B7">
        <w:rPr>
          <w:rFonts w:hint="cs"/>
          <w:rtl/>
        </w:rPr>
        <w:tab/>
      </w:r>
      <w:r w:rsidRPr="00FF17B7">
        <w:rPr>
          <w:rtl/>
        </w:rPr>
        <w:t>التدابير التي اتخذتها الإمارات</w:t>
      </w:r>
    </w:p>
    <w:p w:rsidR="006D6CF4" w:rsidRPr="007B78D7" w:rsidRDefault="006D6CF4" w:rsidP="006D6CF4">
      <w:pPr>
        <w:pStyle w:val="SingleTxt"/>
        <w:rPr>
          <w:rFonts w:hint="cs"/>
          <w:rtl/>
        </w:rPr>
      </w:pPr>
      <w:r>
        <w:rPr>
          <w:rFonts w:hint="cs"/>
          <w:rtl/>
        </w:rPr>
        <w:tab/>
      </w:r>
      <w:r w:rsidRPr="007B78D7">
        <w:rPr>
          <w:rtl/>
        </w:rPr>
        <w:t xml:space="preserve">بالنظر </w:t>
      </w:r>
      <w:r>
        <w:rPr>
          <w:rFonts w:hint="cs"/>
          <w:rtl/>
        </w:rPr>
        <w:t xml:space="preserve">إلى </w:t>
      </w:r>
      <w:r w:rsidRPr="007B78D7">
        <w:rPr>
          <w:rtl/>
        </w:rPr>
        <w:t>طبيعة النظام السياسي لدولة الإمارات العربية المتحدة، نجد أن واقع البنية السياسية في دولة الإمارات تتكون من خمس هيئات بحسب ما قسمها الدستور، وهي تمارس الوظائف التشريعية والتنفيذية والقضائية. فطبقا لنصوص الدستور تتكون السلطات الاتحادية العامة من المجلس الأعلى للاتحاد، رئيس الاتحاد ونائبه، مجلس الوزراء الاتحادي، المجلس الوطني الاتحادي والقضاء الاتحادي.</w:t>
      </w:r>
    </w:p>
    <w:p w:rsidR="006D6CF4" w:rsidRPr="007B78D7" w:rsidRDefault="006D6CF4" w:rsidP="006D6CF4">
      <w:pPr>
        <w:pStyle w:val="SingleTxt"/>
        <w:rPr>
          <w:rFonts w:hint="cs"/>
          <w:rtl/>
        </w:rPr>
      </w:pPr>
      <w:r>
        <w:rPr>
          <w:rFonts w:hint="cs"/>
          <w:rtl/>
        </w:rPr>
        <w:tab/>
      </w:r>
      <w:r w:rsidRPr="007B78D7">
        <w:rPr>
          <w:rtl/>
        </w:rPr>
        <w:t>وعند الحديث عن المشاركة السياسية للمرأة، لا</w:t>
      </w:r>
      <w:r>
        <w:rPr>
          <w:rFonts w:hint="cs"/>
          <w:rtl/>
        </w:rPr>
        <w:t xml:space="preserve"> </w:t>
      </w:r>
      <w:r w:rsidRPr="007B78D7">
        <w:rPr>
          <w:rtl/>
        </w:rPr>
        <w:t>بد من الإشارة هنا إلى أنه في أكثر من تصريح للمغفور له سمو الشيخ زايد بن سلطان آل نهيان رحمه الله وطيب ثراه، وقرينته صاحبة السمو الشيخة فاطمة بنت مبارك</w:t>
      </w:r>
      <w:r>
        <w:rPr>
          <w:rFonts w:hint="cs"/>
          <w:rtl/>
        </w:rPr>
        <w:t>،</w:t>
      </w:r>
      <w:r w:rsidRPr="007B78D7">
        <w:rPr>
          <w:rtl/>
        </w:rPr>
        <w:t xml:space="preserve"> الرئيس الأعلى لمؤسسة التنمية الأسرية </w:t>
      </w:r>
      <w:r>
        <w:rPr>
          <w:rFonts w:hint="cs"/>
          <w:rtl/>
        </w:rPr>
        <w:t>و</w:t>
      </w:r>
      <w:r w:rsidRPr="007B78D7">
        <w:rPr>
          <w:rtl/>
        </w:rPr>
        <w:t>رئيسة الاتحاد النسائي العام</w:t>
      </w:r>
      <w:r>
        <w:rPr>
          <w:rFonts w:hint="cs"/>
          <w:rtl/>
        </w:rPr>
        <w:t>،</w:t>
      </w:r>
      <w:r w:rsidRPr="007B78D7">
        <w:rPr>
          <w:rtl/>
        </w:rPr>
        <w:t xml:space="preserve"> أكدا على أنه لا يوجد قانونيا ما يعيق المرأة في الإمارات من أن تكون سفيرة أو وزيرة أو أن تشارك في الحياة السياسية ما دامت متسلحة بالعلم والوعي الكافي والقدرة على تحمل مسؤولية القرارات التي ستتخذها في موقع صنع القرار، وأن الدستور </w:t>
      </w:r>
      <w:r w:rsidRPr="007B78D7">
        <w:rPr>
          <w:rFonts w:hint="cs"/>
          <w:rtl/>
        </w:rPr>
        <w:t>في أحد مواده يؤكد على أن باب الوظائف العليا مفتوح</w:t>
      </w:r>
      <w:r>
        <w:rPr>
          <w:rFonts w:hint="cs"/>
          <w:rtl/>
        </w:rPr>
        <w:t xml:space="preserve"> أمام</w:t>
      </w:r>
      <w:r w:rsidRPr="007B78D7">
        <w:rPr>
          <w:rFonts w:hint="cs"/>
          <w:rtl/>
        </w:rPr>
        <w:t xml:space="preserve"> </w:t>
      </w:r>
      <w:r>
        <w:rPr>
          <w:rFonts w:hint="cs"/>
          <w:rtl/>
        </w:rPr>
        <w:t>ا</w:t>
      </w:r>
      <w:r w:rsidRPr="007B78D7">
        <w:rPr>
          <w:rFonts w:hint="cs"/>
          <w:rtl/>
        </w:rPr>
        <w:t>لجميع ولا تفريق بين مواطني الدولة في الاختيار.</w:t>
      </w:r>
    </w:p>
    <w:p w:rsidR="006D6CF4" w:rsidRPr="007B78D7" w:rsidRDefault="006D6CF4" w:rsidP="006D6CF4">
      <w:pPr>
        <w:pStyle w:val="SingleTxt"/>
        <w:rPr>
          <w:rFonts w:hint="cs"/>
          <w:rtl/>
        </w:rPr>
      </w:pPr>
      <w:r>
        <w:rPr>
          <w:rFonts w:hint="cs"/>
          <w:rtl/>
        </w:rPr>
        <w:tab/>
      </w:r>
      <w:r w:rsidRPr="007B78D7">
        <w:rPr>
          <w:rtl/>
        </w:rPr>
        <w:t xml:space="preserve">وفي ضوء التوجهات السابقة شهدت الحياة السياسية في دولة الإمارات تغييرات؛ حيث أحدث قرار المجلس الأعلى للاتحاد رقم </w:t>
      </w:r>
      <w:r>
        <w:rPr>
          <w:rFonts w:hint="cs"/>
          <w:rtl/>
        </w:rPr>
        <w:t xml:space="preserve">4 </w:t>
      </w:r>
      <w:r w:rsidRPr="007B78D7">
        <w:rPr>
          <w:rtl/>
        </w:rPr>
        <w:t>لسنة 2006 في شأن تحديد طريقة اختيار ممثلي الإمارات في المجلس الوطني الاتحادي، نقلة دستورية جوهرية في سياق ترسيخ الممارسة الديمقراطية، القائمة على المشاركة السياسية وتمكين الإماراتيين من اختيار أعضاء المجلس الوطني في أسلوب يجمع بين الانتخاب والتعيين كمرحلة أولى.</w:t>
      </w:r>
    </w:p>
    <w:p w:rsidR="006D6CF4" w:rsidRPr="007B78D7" w:rsidRDefault="006D6CF4" w:rsidP="006D6CF4">
      <w:pPr>
        <w:pStyle w:val="SingleTxt"/>
        <w:rPr>
          <w:rtl/>
        </w:rPr>
      </w:pPr>
      <w:r>
        <w:rPr>
          <w:rFonts w:hint="cs"/>
          <w:rtl/>
        </w:rPr>
        <w:tab/>
      </w:r>
      <w:r w:rsidRPr="007B78D7">
        <w:rPr>
          <w:rtl/>
        </w:rPr>
        <w:t>وقد شهدت التجربة الانتخابية الأولى مشاركة 63 سيدة كمرشحة ضمن الهيئة الانتخابية 14 عن إمارة أبو</w:t>
      </w:r>
      <w:r>
        <w:rPr>
          <w:rFonts w:hint="cs"/>
          <w:rtl/>
        </w:rPr>
        <w:t xml:space="preserve"> </w:t>
      </w:r>
      <w:r w:rsidRPr="007B78D7">
        <w:rPr>
          <w:rtl/>
        </w:rPr>
        <w:t xml:space="preserve">ظبي، </w:t>
      </w:r>
      <w:r>
        <w:rPr>
          <w:rFonts w:hint="cs"/>
          <w:rtl/>
        </w:rPr>
        <w:t xml:space="preserve">و </w:t>
      </w:r>
      <w:r w:rsidRPr="007B78D7">
        <w:rPr>
          <w:rtl/>
        </w:rPr>
        <w:t xml:space="preserve">15 </w:t>
      </w:r>
      <w:r>
        <w:rPr>
          <w:rFonts w:hint="cs"/>
          <w:rtl/>
        </w:rPr>
        <w:t xml:space="preserve">سيدة </w:t>
      </w:r>
      <w:r w:rsidRPr="007B78D7">
        <w:rPr>
          <w:rtl/>
        </w:rPr>
        <w:t>عن إمارة دبي،</w:t>
      </w:r>
      <w:r>
        <w:rPr>
          <w:rFonts w:hint="cs"/>
          <w:rtl/>
        </w:rPr>
        <w:t xml:space="preserve"> و</w:t>
      </w:r>
      <w:r w:rsidRPr="007B78D7">
        <w:rPr>
          <w:rtl/>
        </w:rPr>
        <w:t xml:space="preserve"> 27 </w:t>
      </w:r>
      <w:r>
        <w:rPr>
          <w:rFonts w:hint="cs"/>
          <w:rtl/>
        </w:rPr>
        <w:t xml:space="preserve">سيدة </w:t>
      </w:r>
      <w:r w:rsidRPr="007B78D7">
        <w:rPr>
          <w:rtl/>
        </w:rPr>
        <w:t xml:space="preserve">عن إمارة الشارقة، </w:t>
      </w:r>
      <w:r>
        <w:rPr>
          <w:rFonts w:hint="cs"/>
          <w:rtl/>
        </w:rPr>
        <w:t>و</w:t>
      </w:r>
      <w:r w:rsidRPr="007B78D7">
        <w:rPr>
          <w:rtl/>
        </w:rPr>
        <w:t>سيدت</w:t>
      </w:r>
      <w:r>
        <w:rPr>
          <w:rFonts w:hint="cs"/>
          <w:rtl/>
        </w:rPr>
        <w:t>ي</w:t>
      </w:r>
      <w:r w:rsidRPr="007B78D7">
        <w:rPr>
          <w:rtl/>
        </w:rPr>
        <w:t xml:space="preserve">ن عن إمارة عجمان، </w:t>
      </w:r>
      <w:r>
        <w:rPr>
          <w:rFonts w:hint="cs"/>
          <w:rtl/>
        </w:rPr>
        <w:t>و</w:t>
      </w:r>
      <w:r w:rsidRPr="007B78D7">
        <w:rPr>
          <w:rtl/>
        </w:rPr>
        <w:t xml:space="preserve">سيدة </w:t>
      </w:r>
      <w:r>
        <w:rPr>
          <w:rFonts w:hint="cs"/>
          <w:rtl/>
        </w:rPr>
        <w:t xml:space="preserve">واحدة </w:t>
      </w:r>
      <w:r w:rsidRPr="007B78D7">
        <w:rPr>
          <w:rtl/>
        </w:rPr>
        <w:t xml:space="preserve">عن إمارة أم القيوين، </w:t>
      </w:r>
      <w:r>
        <w:rPr>
          <w:rFonts w:hint="cs"/>
          <w:rtl/>
        </w:rPr>
        <w:t>وثلاث سيدات</w:t>
      </w:r>
      <w:r w:rsidRPr="007B78D7">
        <w:rPr>
          <w:rtl/>
        </w:rPr>
        <w:t xml:space="preserve"> عن إمارة رأس الخيمة، وسيدة </w:t>
      </w:r>
      <w:r>
        <w:rPr>
          <w:rFonts w:hint="cs"/>
          <w:rtl/>
        </w:rPr>
        <w:t xml:space="preserve">واحدة </w:t>
      </w:r>
      <w:r w:rsidRPr="007B78D7">
        <w:rPr>
          <w:rtl/>
        </w:rPr>
        <w:t xml:space="preserve">عن إمارة الفجيرة. </w:t>
      </w:r>
    </w:p>
    <w:p w:rsidR="006D6CF4" w:rsidRPr="007B78D7" w:rsidRDefault="006D6CF4" w:rsidP="006D6CF4">
      <w:pPr>
        <w:pStyle w:val="SingleTxt"/>
        <w:rPr>
          <w:rtl/>
        </w:rPr>
      </w:pPr>
      <w:r>
        <w:rPr>
          <w:rFonts w:hint="cs"/>
          <w:rtl/>
        </w:rPr>
        <w:tab/>
      </w:r>
      <w:r w:rsidRPr="007B78D7">
        <w:rPr>
          <w:rtl/>
        </w:rPr>
        <w:t xml:space="preserve">وعلى الرغم من أن التجربة الانتخابية الأولى </w:t>
      </w:r>
      <w:r>
        <w:rPr>
          <w:rtl/>
        </w:rPr>
        <w:t>كانت محدودة ولم يترتب عليها إلا</w:t>
      </w:r>
      <w:r>
        <w:rPr>
          <w:rFonts w:hint="cs"/>
          <w:rtl/>
        </w:rPr>
        <w:t> </w:t>
      </w:r>
      <w:r w:rsidRPr="007B78D7">
        <w:rPr>
          <w:rtl/>
        </w:rPr>
        <w:t>دخول امرأة واحدة عن إمارة أبو</w:t>
      </w:r>
      <w:r>
        <w:rPr>
          <w:rFonts w:hint="cs"/>
          <w:rtl/>
        </w:rPr>
        <w:t xml:space="preserve"> </w:t>
      </w:r>
      <w:r w:rsidRPr="007B78D7">
        <w:rPr>
          <w:rtl/>
        </w:rPr>
        <w:t xml:space="preserve">ظبي إلى المجلس الوطني الاتحادي عن طريق الانتخاب، إلاّ أنه يمكن اعتبار هذه التجربة خطوة إيجابية نحو زرع ثقافة العمل </w:t>
      </w:r>
      <w:r w:rsidRPr="007B78D7">
        <w:rPr>
          <w:rFonts w:hint="cs"/>
          <w:rtl/>
        </w:rPr>
        <w:t>الديمقراطي</w:t>
      </w:r>
      <w:r>
        <w:rPr>
          <w:rtl/>
        </w:rPr>
        <w:t xml:space="preserve"> ونأمل أن</w:t>
      </w:r>
      <w:r>
        <w:rPr>
          <w:rFonts w:hint="cs"/>
          <w:rtl/>
        </w:rPr>
        <w:t> </w:t>
      </w:r>
      <w:r w:rsidRPr="007B78D7">
        <w:rPr>
          <w:rtl/>
        </w:rPr>
        <w:t>تؤدي مستقبلا إلى توسيع المشاركة السياسية للمرأة.</w:t>
      </w:r>
    </w:p>
    <w:p w:rsidR="006D6CF4" w:rsidRPr="007B78D7" w:rsidRDefault="006D6CF4" w:rsidP="006D6CF4">
      <w:pPr>
        <w:pStyle w:val="SingleTxt"/>
        <w:rPr>
          <w:rtl/>
        </w:rPr>
      </w:pPr>
      <w:r>
        <w:rPr>
          <w:rFonts w:hint="cs"/>
          <w:rtl/>
        </w:rPr>
        <w:tab/>
      </w:r>
      <w:r w:rsidRPr="007B78D7">
        <w:rPr>
          <w:rtl/>
        </w:rPr>
        <w:t>ولا</w:t>
      </w:r>
      <w:r>
        <w:rPr>
          <w:rFonts w:hint="cs"/>
          <w:rtl/>
        </w:rPr>
        <w:t xml:space="preserve"> </w:t>
      </w:r>
      <w:r w:rsidRPr="007B78D7">
        <w:rPr>
          <w:rtl/>
        </w:rPr>
        <w:t>بد من الإشارة هنا إلى أنه لا يوجد ما يعيق المشاركة السياسية للمرأة الإماراتية من الناحية الدستورية والتشريعية</w:t>
      </w:r>
      <w:r>
        <w:rPr>
          <w:rFonts w:hint="cs"/>
          <w:rtl/>
        </w:rPr>
        <w:t>.</w:t>
      </w:r>
      <w:r w:rsidRPr="007B78D7">
        <w:rPr>
          <w:rtl/>
        </w:rPr>
        <w:t xml:space="preserve"> والعائق الوحيد دون تفعيل مشاركة المرأة في اتخاذ القرار والمشاركة السياسية </w:t>
      </w:r>
      <w:r w:rsidRPr="007B78D7">
        <w:rPr>
          <w:rFonts w:hint="cs"/>
          <w:rtl/>
        </w:rPr>
        <w:t>ي</w:t>
      </w:r>
      <w:r w:rsidRPr="007B78D7">
        <w:rPr>
          <w:rtl/>
        </w:rPr>
        <w:t xml:space="preserve">تعلق بعادات وتقاليد المجتمع، والتي بدأت تتغير تدريجيا. فطبيعة الثقافة السائدة حول العمل السياسي واقترانه بالرجال، والأعراف والعادات والتقاليد المجتمعية السائدة في الدولة حول عمل المرأة والميادين التي يستحسن فيها عمل المرأة، واعتقاد بعض أفراد المجتمع بأن العمل السياسي وممارسة المرأة له فيه مخالفة للدين ويشجع على الاختلاط بين الرجال والنساء وهو أمر غير مستحب في الأعراف المجتمعية، بالإضافة إلى ما يتطلبه العمل السياسي من تفرغ وجهد ووقت قد يتعارض مع مسؤولية المرأة كربة أسرة </w:t>
      </w:r>
      <w:r w:rsidRPr="007B78D7">
        <w:rPr>
          <w:rFonts w:hint="cs"/>
          <w:rtl/>
        </w:rPr>
        <w:t>ومس</w:t>
      </w:r>
      <w:r>
        <w:rPr>
          <w:rFonts w:hint="cs"/>
          <w:rtl/>
        </w:rPr>
        <w:t>ؤ</w:t>
      </w:r>
      <w:r w:rsidRPr="007B78D7">
        <w:rPr>
          <w:rFonts w:hint="cs"/>
          <w:rtl/>
        </w:rPr>
        <w:t>ولة</w:t>
      </w:r>
      <w:r w:rsidRPr="007B78D7">
        <w:rPr>
          <w:rtl/>
        </w:rPr>
        <w:t xml:space="preserve"> عن إدارة شؤون منزلها ورعاية أبنائها، هي الأسباب التي يمكننا أن نعزو إليها تدني </w:t>
      </w:r>
      <w:r>
        <w:rPr>
          <w:rtl/>
        </w:rPr>
        <w:t xml:space="preserve">مساهمة </w:t>
      </w:r>
      <w:r>
        <w:rPr>
          <w:rFonts w:hint="cs"/>
          <w:rtl/>
        </w:rPr>
        <w:t>ا</w:t>
      </w:r>
      <w:r w:rsidRPr="007B78D7">
        <w:rPr>
          <w:rtl/>
        </w:rPr>
        <w:t xml:space="preserve">لمرأة على الصعيد السياسي، بالرغم من الدعم الكبير الذي تحظى به المرأة في الإمارات من القيادة السياسية، </w:t>
      </w:r>
      <w:r>
        <w:rPr>
          <w:rFonts w:hint="cs"/>
          <w:rtl/>
        </w:rPr>
        <w:t>و</w:t>
      </w:r>
      <w:r w:rsidRPr="007B78D7">
        <w:rPr>
          <w:rtl/>
        </w:rPr>
        <w:t>تو</w:t>
      </w:r>
      <w:r>
        <w:rPr>
          <w:rFonts w:hint="cs"/>
          <w:rtl/>
        </w:rPr>
        <w:t>ا</w:t>
      </w:r>
      <w:r w:rsidRPr="007B78D7">
        <w:rPr>
          <w:rtl/>
        </w:rPr>
        <w:t xml:space="preserve">فر القوانين التي تحمي وتكفل حقوق المرأة العاملة في الدولة، </w:t>
      </w:r>
      <w:r>
        <w:rPr>
          <w:rFonts w:hint="cs"/>
          <w:rtl/>
        </w:rPr>
        <w:t>و</w:t>
      </w:r>
      <w:r w:rsidRPr="007B78D7">
        <w:rPr>
          <w:rtl/>
        </w:rPr>
        <w:t>تشجع على تقلد المرأة للمناصب العليا ما</w:t>
      </w:r>
      <w:r>
        <w:rPr>
          <w:rFonts w:hint="cs"/>
          <w:rtl/>
        </w:rPr>
        <w:t xml:space="preserve"> </w:t>
      </w:r>
      <w:r w:rsidRPr="007B78D7">
        <w:rPr>
          <w:rtl/>
        </w:rPr>
        <w:t>دامت قادرة على تحمل المسؤولية على مستوى الدولة، وما</w:t>
      </w:r>
      <w:r>
        <w:rPr>
          <w:rFonts w:hint="cs"/>
          <w:rtl/>
        </w:rPr>
        <w:t xml:space="preserve"> </w:t>
      </w:r>
      <w:r w:rsidRPr="007B78D7">
        <w:rPr>
          <w:rtl/>
        </w:rPr>
        <w:t xml:space="preserve">دامت متسلحة بالعلم والمعرفة والوعي بكافة الأمور الحياتية </w:t>
      </w:r>
      <w:r>
        <w:rPr>
          <w:rFonts w:hint="cs"/>
          <w:rtl/>
        </w:rPr>
        <w:t>فيما يتعلق</w:t>
      </w:r>
      <w:r w:rsidRPr="007B78D7">
        <w:rPr>
          <w:rtl/>
        </w:rPr>
        <w:t xml:space="preserve"> بالفرد في دولة الإمارات العربية المتحدة.</w:t>
      </w:r>
    </w:p>
    <w:p w:rsidR="006D6CF4" w:rsidRPr="007B78D7" w:rsidRDefault="006D6CF4" w:rsidP="006D6CF4">
      <w:pPr>
        <w:pStyle w:val="SingleTxt"/>
        <w:rPr>
          <w:rtl/>
        </w:rPr>
      </w:pPr>
      <w:r>
        <w:rPr>
          <w:rFonts w:hint="cs"/>
          <w:rtl/>
        </w:rPr>
        <w:tab/>
      </w:r>
      <w:r w:rsidRPr="007B78D7">
        <w:rPr>
          <w:rtl/>
        </w:rPr>
        <w:t>وعليه؛ فإن مشاركة المرأة الإماراتية في عمليات اتخاذ القرار لا تقتصر على دخولها المجلس الوطني الاتحادي فقط، بل تشمل توليها المناصب القيادية في المؤسسات العاملة بالدولة؛ حيث عينت في التشكيل الوزاري الحالي أربع وزيرات</w:t>
      </w:r>
      <w:r>
        <w:rPr>
          <w:rFonts w:hint="cs"/>
          <w:rtl/>
        </w:rPr>
        <w:t>:</w:t>
      </w:r>
      <w:r w:rsidRPr="007B78D7">
        <w:rPr>
          <w:rtl/>
        </w:rPr>
        <w:t xml:space="preserve"> وزيرة للاقتصاد</w:t>
      </w:r>
      <w:r w:rsidRPr="007B78D7">
        <w:rPr>
          <w:rFonts w:hint="cs"/>
          <w:rtl/>
        </w:rPr>
        <w:t xml:space="preserve"> الخارجي</w:t>
      </w:r>
      <w:r w:rsidRPr="007B78D7">
        <w:rPr>
          <w:rtl/>
        </w:rPr>
        <w:t xml:space="preserve">، </w:t>
      </w:r>
      <w:r>
        <w:rPr>
          <w:rFonts w:hint="cs"/>
          <w:rtl/>
        </w:rPr>
        <w:t>و</w:t>
      </w:r>
      <w:r w:rsidRPr="007B78D7">
        <w:rPr>
          <w:rtl/>
        </w:rPr>
        <w:t xml:space="preserve">وزيرة للشؤون الاجتماعية، </w:t>
      </w:r>
      <w:r w:rsidRPr="007B78D7">
        <w:rPr>
          <w:rFonts w:hint="cs"/>
          <w:rtl/>
        </w:rPr>
        <w:t>و</w:t>
      </w:r>
      <w:r w:rsidRPr="007B78D7">
        <w:rPr>
          <w:rtl/>
        </w:rPr>
        <w:t>وزيرت</w:t>
      </w:r>
      <w:r>
        <w:rPr>
          <w:rFonts w:hint="cs"/>
          <w:rtl/>
        </w:rPr>
        <w:t>ا</w:t>
      </w:r>
      <w:r w:rsidRPr="007B78D7">
        <w:rPr>
          <w:rtl/>
        </w:rPr>
        <w:t xml:space="preserve"> دولة</w:t>
      </w:r>
      <w:r>
        <w:rPr>
          <w:rFonts w:hint="cs"/>
          <w:rtl/>
        </w:rPr>
        <w:t>.</w:t>
      </w:r>
      <w:r w:rsidRPr="007B78D7">
        <w:rPr>
          <w:rtl/>
        </w:rPr>
        <w:t xml:space="preserve"> وقد شجعت الدولة المرأة على دخول السلك الدبلوماسي، وتم تعيين المواطنات كملحقات دبلوماسيات</w:t>
      </w:r>
      <w:r>
        <w:rPr>
          <w:rtl/>
        </w:rPr>
        <w:t xml:space="preserve"> في وزارة الخارجية، وبلغ عددهن </w:t>
      </w:r>
      <w:r w:rsidRPr="007B78D7">
        <w:rPr>
          <w:rtl/>
        </w:rPr>
        <w:t>نحو 45 دبلوماسية في عام 2006</w:t>
      </w:r>
      <w:r>
        <w:rPr>
          <w:rFonts w:hint="cs"/>
          <w:rtl/>
        </w:rPr>
        <w:t>،</w:t>
      </w:r>
      <w:r w:rsidRPr="007B78D7">
        <w:rPr>
          <w:rtl/>
        </w:rPr>
        <w:t xml:space="preserve"> تعمل 10 منهن </w:t>
      </w:r>
      <w:r>
        <w:rPr>
          <w:rtl/>
        </w:rPr>
        <w:t>في سفارات الدولة في الخارج، وقد</w:t>
      </w:r>
      <w:r>
        <w:rPr>
          <w:rFonts w:hint="cs"/>
          <w:rtl/>
        </w:rPr>
        <w:t> </w:t>
      </w:r>
      <w:r w:rsidRPr="007B78D7">
        <w:rPr>
          <w:rtl/>
        </w:rPr>
        <w:t>أثبتن نجاح</w:t>
      </w:r>
      <w:r w:rsidRPr="007B78D7">
        <w:rPr>
          <w:rFonts w:hint="cs"/>
          <w:rtl/>
        </w:rPr>
        <w:t>اً</w:t>
      </w:r>
      <w:r w:rsidRPr="007B78D7">
        <w:rPr>
          <w:rtl/>
        </w:rPr>
        <w:t xml:space="preserve"> وتفوق</w:t>
      </w:r>
      <w:r w:rsidRPr="007B78D7">
        <w:rPr>
          <w:rFonts w:hint="cs"/>
          <w:rtl/>
        </w:rPr>
        <w:t>اً</w:t>
      </w:r>
      <w:r w:rsidRPr="007B78D7">
        <w:rPr>
          <w:rtl/>
        </w:rPr>
        <w:t xml:space="preserve"> وعطاء</w:t>
      </w:r>
      <w:r w:rsidRPr="007B78D7">
        <w:rPr>
          <w:rFonts w:hint="cs"/>
          <w:rtl/>
        </w:rPr>
        <w:t>ً</w:t>
      </w:r>
      <w:r w:rsidRPr="007B78D7">
        <w:rPr>
          <w:rtl/>
        </w:rPr>
        <w:t xml:space="preserve"> من خلال تأكيد السفراء العاملين معه</w:t>
      </w:r>
      <w:r w:rsidRPr="007B78D7">
        <w:rPr>
          <w:rFonts w:hint="cs"/>
          <w:rtl/>
        </w:rPr>
        <w:t>ن</w:t>
      </w:r>
      <w:r>
        <w:rPr>
          <w:rtl/>
        </w:rPr>
        <w:t xml:space="preserve"> في وزارة الخارجية. كما</w:t>
      </w:r>
      <w:r>
        <w:rPr>
          <w:rFonts w:hint="cs"/>
          <w:rtl/>
        </w:rPr>
        <w:t> </w:t>
      </w:r>
      <w:r w:rsidRPr="007B78D7">
        <w:rPr>
          <w:rtl/>
        </w:rPr>
        <w:t>تحتل المرأة عدد</w:t>
      </w:r>
      <w:r>
        <w:rPr>
          <w:rFonts w:hint="cs"/>
          <w:rtl/>
        </w:rPr>
        <w:t>ا</w:t>
      </w:r>
      <w:r w:rsidRPr="007B78D7">
        <w:rPr>
          <w:rtl/>
        </w:rPr>
        <w:t xml:space="preserve"> من المناصب القيادية في </w:t>
      </w:r>
      <w:r w:rsidRPr="007B78D7">
        <w:rPr>
          <w:rFonts w:hint="cs"/>
          <w:rtl/>
        </w:rPr>
        <w:t>الوزارا</w:t>
      </w:r>
      <w:r w:rsidRPr="007B78D7">
        <w:rPr>
          <w:rFonts w:hint="eastAsia"/>
          <w:rtl/>
        </w:rPr>
        <w:t>ت</w:t>
      </w:r>
      <w:r w:rsidRPr="007B78D7">
        <w:rPr>
          <w:rtl/>
        </w:rPr>
        <w:t xml:space="preserve"> </w:t>
      </w:r>
      <w:r>
        <w:rPr>
          <w:rtl/>
        </w:rPr>
        <w:t>الاتحادية كما هو موضح في الجدول</w:t>
      </w:r>
      <w:r>
        <w:rPr>
          <w:rFonts w:hint="cs"/>
          <w:rtl/>
        </w:rPr>
        <w:t> </w:t>
      </w:r>
      <w:r w:rsidRPr="007B78D7">
        <w:rPr>
          <w:rtl/>
        </w:rPr>
        <w:t>التالي:</w:t>
      </w:r>
    </w:p>
    <w:p w:rsidR="006D6CF4" w:rsidRPr="00E73C6A" w:rsidRDefault="006D6CF4" w:rsidP="006D6CF4">
      <w:pPr>
        <w:pStyle w:val="SingleTxt"/>
        <w:spacing w:after="0" w:line="120" w:lineRule="exact"/>
        <w:rPr>
          <w:rFonts w:hint="cs"/>
          <w:sz w:val="10"/>
          <w:rtl/>
        </w:rPr>
      </w:pPr>
    </w:p>
    <w:p w:rsidR="006D6CF4" w:rsidRDefault="006D6CF4" w:rsidP="006D6CF4">
      <w:pPr>
        <w:pStyle w:val="SingleTxt"/>
        <w:tabs>
          <w:tab w:val="clear" w:pos="1267"/>
          <w:tab w:val="left" w:pos="271"/>
        </w:tabs>
        <w:spacing w:after="0"/>
        <w:ind w:left="271"/>
        <w:rPr>
          <w:rFonts w:hint="cs"/>
          <w:rtl/>
        </w:rPr>
      </w:pPr>
      <w:r>
        <w:rPr>
          <w:rFonts w:hint="cs"/>
          <w:rtl/>
        </w:rPr>
        <w:t>ال</w:t>
      </w:r>
      <w:r w:rsidRPr="007B78D7">
        <w:rPr>
          <w:rtl/>
        </w:rPr>
        <w:t xml:space="preserve">جدول </w:t>
      </w:r>
      <w:r>
        <w:rPr>
          <w:rFonts w:hint="cs"/>
          <w:rtl/>
        </w:rPr>
        <w:t>5</w:t>
      </w:r>
    </w:p>
    <w:p w:rsidR="006D6CF4" w:rsidRDefault="006D6CF4" w:rsidP="006D6CF4">
      <w:pPr>
        <w:pStyle w:val="H23"/>
        <w:tabs>
          <w:tab w:val="right" w:pos="1022"/>
          <w:tab w:val="left" w:pos="1930"/>
          <w:tab w:val="left" w:pos="2592"/>
          <w:tab w:val="left" w:pos="3254"/>
          <w:tab w:val="left" w:pos="3917"/>
          <w:tab w:val="left" w:pos="4579"/>
          <w:tab w:val="left" w:pos="5242"/>
          <w:tab w:val="left" w:pos="5904"/>
          <w:tab w:val="left" w:pos="6566"/>
        </w:tabs>
        <w:ind w:left="1267" w:right="1267" w:hanging="996"/>
        <w:jc w:val="lowKashida"/>
        <w:rPr>
          <w:rFonts w:hint="cs"/>
          <w:rtl/>
        </w:rPr>
      </w:pPr>
      <w:r w:rsidRPr="007B78D7">
        <w:rPr>
          <w:rtl/>
        </w:rPr>
        <w:t>توزيع الإناث في الوظائف الحكومية العليا حسب المؤسسة والدرجة</w:t>
      </w:r>
    </w:p>
    <w:p w:rsidR="006D6CF4" w:rsidRPr="00482A22" w:rsidRDefault="006D6CF4" w:rsidP="006D6CF4">
      <w:pPr>
        <w:pStyle w:val="SingleTxt"/>
        <w:spacing w:after="0" w:line="120" w:lineRule="exact"/>
        <w:rPr>
          <w:rFonts w:hint="cs"/>
          <w:sz w:val="10"/>
          <w:rtl/>
        </w:rPr>
      </w:pPr>
    </w:p>
    <w:tbl>
      <w:tblPr>
        <w:bidiVisual/>
        <w:tblW w:w="9248" w:type="dxa"/>
        <w:jc w:val="center"/>
        <w:tblLayout w:type="fixed"/>
        <w:tblCellMar>
          <w:left w:w="0" w:type="dxa"/>
          <w:right w:w="0" w:type="dxa"/>
        </w:tblCellMar>
        <w:tblLook w:val="0000" w:firstRow="0" w:lastRow="0" w:firstColumn="0" w:lastColumn="0" w:noHBand="0" w:noVBand="0"/>
      </w:tblPr>
      <w:tblGrid>
        <w:gridCol w:w="2683"/>
        <w:gridCol w:w="935"/>
        <w:gridCol w:w="1015"/>
        <w:gridCol w:w="955"/>
        <w:gridCol w:w="915"/>
        <w:gridCol w:w="915"/>
        <w:gridCol w:w="915"/>
        <w:gridCol w:w="915"/>
      </w:tblGrid>
      <w:tr w:rsidR="006D6CF4" w:rsidRPr="00482A22" w:rsidTr="006D6CF4">
        <w:tblPrEx>
          <w:tblCellMar>
            <w:top w:w="0" w:type="dxa"/>
            <w:bottom w:w="0" w:type="dxa"/>
          </w:tblCellMar>
        </w:tblPrEx>
        <w:trPr>
          <w:cantSplit/>
          <w:tblHeader/>
          <w:jc w:val="center"/>
        </w:trPr>
        <w:tc>
          <w:tcPr>
            <w:tcW w:w="2683" w:type="dxa"/>
            <w:tcBorders>
              <w:top w:val="single" w:sz="4" w:space="0" w:color="auto"/>
              <w:bottom w:val="single" w:sz="12" w:space="0" w:color="auto"/>
            </w:tcBorders>
            <w:shd w:val="clear" w:color="auto" w:fill="auto"/>
            <w:vAlign w:val="bottom"/>
          </w:tcPr>
          <w:p w:rsidR="006D6CF4" w:rsidRPr="007B78D7" w:rsidRDefault="006D6CF4" w:rsidP="006D6CF4">
            <w:pPr>
              <w:spacing w:before="80" w:after="80" w:line="240" w:lineRule="exact"/>
              <w:rPr>
                <w:rFonts w:hint="cs"/>
                <w:i/>
                <w:iCs/>
                <w:sz w:val="16"/>
                <w:szCs w:val="24"/>
                <w:rtl/>
              </w:rPr>
            </w:pPr>
            <w:r w:rsidRPr="007B78D7">
              <w:rPr>
                <w:rFonts w:hint="cs"/>
                <w:i/>
                <w:iCs/>
                <w:sz w:val="16"/>
                <w:szCs w:val="24"/>
                <w:rtl/>
              </w:rPr>
              <w:t>المؤسسة</w:t>
            </w:r>
          </w:p>
        </w:tc>
        <w:tc>
          <w:tcPr>
            <w:tcW w:w="935" w:type="dxa"/>
            <w:tcBorders>
              <w:top w:val="single" w:sz="4" w:space="0" w:color="auto"/>
              <w:bottom w:val="single" w:sz="12" w:space="0" w:color="auto"/>
            </w:tcBorders>
            <w:shd w:val="clear" w:color="auto" w:fill="auto"/>
            <w:vAlign w:val="bottom"/>
          </w:tcPr>
          <w:p w:rsidR="006D6CF4" w:rsidRPr="007B78D7" w:rsidRDefault="006D6CF4" w:rsidP="006D6CF4">
            <w:pPr>
              <w:spacing w:before="80" w:after="80" w:line="240" w:lineRule="exact"/>
              <w:ind w:right="144"/>
              <w:rPr>
                <w:rFonts w:hint="cs"/>
                <w:i/>
                <w:iCs/>
                <w:sz w:val="16"/>
                <w:szCs w:val="24"/>
              </w:rPr>
            </w:pPr>
            <w:r w:rsidRPr="007B78D7">
              <w:rPr>
                <w:rFonts w:hint="cs"/>
                <w:i/>
                <w:iCs/>
                <w:sz w:val="16"/>
                <w:szCs w:val="24"/>
                <w:rtl/>
              </w:rPr>
              <w:t>وكيل وزارة</w:t>
            </w:r>
          </w:p>
        </w:tc>
        <w:tc>
          <w:tcPr>
            <w:tcW w:w="1015" w:type="dxa"/>
            <w:tcBorders>
              <w:top w:val="single" w:sz="4" w:space="0" w:color="auto"/>
              <w:bottom w:val="single" w:sz="12" w:space="0" w:color="auto"/>
            </w:tcBorders>
            <w:shd w:val="clear" w:color="auto" w:fill="auto"/>
            <w:vAlign w:val="bottom"/>
          </w:tcPr>
          <w:p w:rsidR="006D6CF4" w:rsidRPr="007B78D7" w:rsidRDefault="006D6CF4" w:rsidP="006D6CF4">
            <w:pPr>
              <w:spacing w:before="80" w:after="80" w:line="240" w:lineRule="exact"/>
              <w:ind w:right="144"/>
              <w:rPr>
                <w:rFonts w:hint="cs"/>
                <w:i/>
                <w:iCs/>
                <w:sz w:val="16"/>
                <w:szCs w:val="24"/>
              </w:rPr>
            </w:pPr>
            <w:r w:rsidRPr="007B78D7">
              <w:rPr>
                <w:rFonts w:hint="cs"/>
                <w:i/>
                <w:iCs/>
                <w:sz w:val="16"/>
                <w:szCs w:val="24"/>
                <w:rtl/>
              </w:rPr>
              <w:t>وكيل مساعد</w:t>
            </w:r>
          </w:p>
        </w:tc>
        <w:tc>
          <w:tcPr>
            <w:tcW w:w="955" w:type="dxa"/>
            <w:tcBorders>
              <w:top w:val="single" w:sz="4" w:space="0" w:color="auto"/>
              <w:bottom w:val="single" w:sz="12" w:space="0" w:color="auto"/>
            </w:tcBorders>
            <w:shd w:val="clear" w:color="auto" w:fill="auto"/>
            <w:vAlign w:val="bottom"/>
          </w:tcPr>
          <w:p w:rsidR="006D6CF4" w:rsidRPr="007B78D7" w:rsidRDefault="006D6CF4" w:rsidP="006D6CF4">
            <w:pPr>
              <w:spacing w:before="80" w:after="80" w:line="240" w:lineRule="exact"/>
              <w:ind w:right="144"/>
              <w:rPr>
                <w:rFonts w:hint="cs"/>
                <w:i/>
                <w:iCs/>
                <w:sz w:val="16"/>
                <w:szCs w:val="24"/>
              </w:rPr>
            </w:pPr>
            <w:r w:rsidRPr="007B78D7">
              <w:rPr>
                <w:rFonts w:hint="cs"/>
                <w:i/>
                <w:iCs/>
                <w:sz w:val="16"/>
                <w:szCs w:val="24"/>
                <w:rtl/>
              </w:rPr>
              <w:t>درجة خاصة</w:t>
            </w:r>
          </w:p>
        </w:tc>
        <w:tc>
          <w:tcPr>
            <w:tcW w:w="915" w:type="dxa"/>
            <w:tcBorders>
              <w:top w:val="single" w:sz="4" w:space="0" w:color="auto"/>
              <w:bottom w:val="single" w:sz="12" w:space="0" w:color="auto"/>
            </w:tcBorders>
            <w:shd w:val="clear" w:color="auto" w:fill="auto"/>
            <w:vAlign w:val="bottom"/>
          </w:tcPr>
          <w:p w:rsidR="006D6CF4" w:rsidRPr="007B78D7" w:rsidRDefault="006D6CF4" w:rsidP="006D6CF4">
            <w:pPr>
              <w:spacing w:before="80" w:after="80" w:line="240" w:lineRule="exact"/>
              <w:ind w:right="144"/>
              <w:rPr>
                <w:rFonts w:hint="cs"/>
                <w:i/>
                <w:iCs/>
                <w:sz w:val="16"/>
                <w:szCs w:val="24"/>
              </w:rPr>
            </w:pPr>
            <w:r w:rsidRPr="007B78D7">
              <w:rPr>
                <w:rFonts w:hint="cs"/>
                <w:i/>
                <w:iCs/>
                <w:sz w:val="16"/>
                <w:szCs w:val="24"/>
                <w:rtl/>
              </w:rPr>
              <w:t>درجة 1</w:t>
            </w:r>
          </w:p>
        </w:tc>
        <w:tc>
          <w:tcPr>
            <w:tcW w:w="915" w:type="dxa"/>
            <w:tcBorders>
              <w:top w:val="single" w:sz="4" w:space="0" w:color="auto"/>
              <w:bottom w:val="single" w:sz="12" w:space="0" w:color="auto"/>
            </w:tcBorders>
            <w:shd w:val="clear" w:color="auto" w:fill="auto"/>
            <w:vAlign w:val="bottom"/>
          </w:tcPr>
          <w:p w:rsidR="006D6CF4" w:rsidRPr="007B78D7" w:rsidRDefault="006D6CF4" w:rsidP="006D6CF4">
            <w:pPr>
              <w:spacing w:before="80" w:after="80" w:line="240" w:lineRule="exact"/>
              <w:ind w:right="144"/>
              <w:rPr>
                <w:rFonts w:hint="cs"/>
                <w:i/>
                <w:iCs/>
                <w:sz w:val="16"/>
                <w:szCs w:val="24"/>
              </w:rPr>
            </w:pPr>
            <w:r w:rsidRPr="007B78D7">
              <w:rPr>
                <w:rFonts w:hint="cs"/>
                <w:i/>
                <w:iCs/>
                <w:sz w:val="16"/>
                <w:szCs w:val="24"/>
                <w:rtl/>
              </w:rPr>
              <w:t>درجة 2</w:t>
            </w:r>
          </w:p>
        </w:tc>
        <w:tc>
          <w:tcPr>
            <w:tcW w:w="915" w:type="dxa"/>
            <w:tcBorders>
              <w:top w:val="single" w:sz="4" w:space="0" w:color="auto"/>
              <w:bottom w:val="single" w:sz="12" w:space="0" w:color="auto"/>
            </w:tcBorders>
            <w:shd w:val="clear" w:color="auto" w:fill="auto"/>
            <w:vAlign w:val="bottom"/>
          </w:tcPr>
          <w:p w:rsidR="006D6CF4" w:rsidRPr="007B78D7" w:rsidRDefault="006D6CF4" w:rsidP="006D6CF4">
            <w:pPr>
              <w:spacing w:before="80" w:after="80" w:line="240" w:lineRule="exact"/>
              <w:ind w:right="144"/>
              <w:rPr>
                <w:rFonts w:hint="cs"/>
                <w:i/>
                <w:iCs/>
                <w:sz w:val="16"/>
                <w:szCs w:val="24"/>
              </w:rPr>
            </w:pPr>
            <w:r w:rsidRPr="007B78D7">
              <w:rPr>
                <w:rFonts w:hint="cs"/>
                <w:i/>
                <w:iCs/>
                <w:sz w:val="16"/>
                <w:szCs w:val="24"/>
                <w:rtl/>
              </w:rPr>
              <w:t>درجة 3</w:t>
            </w:r>
          </w:p>
        </w:tc>
        <w:tc>
          <w:tcPr>
            <w:tcW w:w="915" w:type="dxa"/>
            <w:tcBorders>
              <w:top w:val="single" w:sz="4" w:space="0" w:color="auto"/>
              <w:bottom w:val="single" w:sz="12" w:space="0" w:color="auto"/>
            </w:tcBorders>
            <w:shd w:val="clear" w:color="auto" w:fill="auto"/>
            <w:vAlign w:val="bottom"/>
          </w:tcPr>
          <w:p w:rsidR="006D6CF4" w:rsidRPr="007B78D7" w:rsidRDefault="006D6CF4" w:rsidP="006D6CF4">
            <w:pPr>
              <w:spacing w:before="80" w:after="80" w:line="240" w:lineRule="exact"/>
              <w:ind w:right="144"/>
              <w:rPr>
                <w:rFonts w:hint="cs"/>
                <w:i/>
                <w:iCs/>
                <w:sz w:val="16"/>
                <w:szCs w:val="24"/>
              </w:rPr>
            </w:pPr>
            <w:r w:rsidRPr="007B78D7">
              <w:rPr>
                <w:rFonts w:hint="cs"/>
                <w:i/>
                <w:iCs/>
                <w:sz w:val="16"/>
                <w:szCs w:val="24"/>
                <w:rtl/>
              </w:rPr>
              <w:t>درجة 4</w:t>
            </w:r>
          </w:p>
        </w:tc>
      </w:tr>
      <w:tr w:rsidR="006D6CF4" w:rsidRPr="00482A22" w:rsidTr="006D6CF4">
        <w:tblPrEx>
          <w:tblCellMar>
            <w:top w:w="0" w:type="dxa"/>
            <w:bottom w:w="0" w:type="dxa"/>
          </w:tblCellMar>
        </w:tblPrEx>
        <w:trPr>
          <w:cantSplit/>
          <w:trHeight w:hRule="exact" w:val="115"/>
          <w:tblHeader/>
          <w:jc w:val="center"/>
        </w:trPr>
        <w:tc>
          <w:tcPr>
            <w:tcW w:w="2683" w:type="dxa"/>
            <w:tcBorders>
              <w:top w:val="single" w:sz="12" w:space="0" w:color="auto"/>
            </w:tcBorders>
            <w:shd w:val="clear" w:color="auto" w:fill="auto"/>
            <w:vAlign w:val="bottom"/>
          </w:tcPr>
          <w:p w:rsidR="006D6CF4" w:rsidRPr="00482A22" w:rsidRDefault="006D6CF4" w:rsidP="006D6CF4">
            <w:pPr>
              <w:tabs>
                <w:tab w:val="left" w:pos="288"/>
                <w:tab w:val="left" w:pos="576"/>
                <w:tab w:val="left" w:pos="864"/>
                <w:tab w:val="left" w:pos="1152"/>
              </w:tabs>
              <w:spacing w:before="40" w:after="80" w:line="240" w:lineRule="exact"/>
              <w:ind w:right="40"/>
              <w:rPr>
                <w:rFonts w:hint="cs"/>
                <w:sz w:val="16"/>
                <w:szCs w:val="24"/>
                <w:rtl/>
              </w:rPr>
            </w:pPr>
          </w:p>
        </w:tc>
        <w:tc>
          <w:tcPr>
            <w:tcW w:w="935" w:type="dxa"/>
            <w:tcBorders>
              <w:top w:val="single" w:sz="12" w:space="0" w:color="auto"/>
            </w:tcBorders>
            <w:shd w:val="clear" w:color="auto" w:fill="auto"/>
            <w:vAlign w:val="bottom"/>
          </w:tcPr>
          <w:p w:rsidR="006D6CF4" w:rsidRPr="00482A22" w:rsidRDefault="006D6CF4" w:rsidP="006D6CF4">
            <w:pPr>
              <w:tabs>
                <w:tab w:val="left" w:pos="288"/>
                <w:tab w:val="left" w:pos="576"/>
                <w:tab w:val="left" w:pos="864"/>
                <w:tab w:val="left" w:pos="1152"/>
              </w:tabs>
              <w:spacing w:before="40" w:after="80" w:line="240" w:lineRule="exact"/>
              <w:ind w:right="144"/>
              <w:rPr>
                <w:rFonts w:hint="cs"/>
                <w:sz w:val="16"/>
                <w:szCs w:val="24"/>
                <w:rtl/>
              </w:rPr>
            </w:pPr>
          </w:p>
        </w:tc>
        <w:tc>
          <w:tcPr>
            <w:tcW w:w="1015" w:type="dxa"/>
            <w:tcBorders>
              <w:top w:val="single" w:sz="12" w:space="0" w:color="auto"/>
            </w:tcBorders>
            <w:shd w:val="clear" w:color="auto" w:fill="auto"/>
            <w:vAlign w:val="bottom"/>
          </w:tcPr>
          <w:p w:rsidR="006D6CF4" w:rsidRPr="00482A22" w:rsidRDefault="006D6CF4" w:rsidP="006D6CF4">
            <w:pPr>
              <w:tabs>
                <w:tab w:val="left" w:pos="288"/>
                <w:tab w:val="left" w:pos="576"/>
                <w:tab w:val="left" w:pos="864"/>
                <w:tab w:val="left" w:pos="1152"/>
              </w:tabs>
              <w:spacing w:before="40" w:after="80" w:line="240" w:lineRule="exact"/>
              <w:ind w:right="144"/>
              <w:rPr>
                <w:rFonts w:hint="cs"/>
                <w:sz w:val="16"/>
                <w:szCs w:val="24"/>
                <w:rtl/>
              </w:rPr>
            </w:pPr>
          </w:p>
        </w:tc>
        <w:tc>
          <w:tcPr>
            <w:tcW w:w="955" w:type="dxa"/>
            <w:tcBorders>
              <w:top w:val="single" w:sz="12" w:space="0" w:color="auto"/>
            </w:tcBorders>
            <w:shd w:val="clear" w:color="auto" w:fill="auto"/>
            <w:vAlign w:val="bottom"/>
          </w:tcPr>
          <w:p w:rsidR="006D6CF4" w:rsidRPr="00482A22" w:rsidRDefault="006D6CF4" w:rsidP="006D6CF4">
            <w:pPr>
              <w:tabs>
                <w:tab w:val="left" w:pos="288"/>
                <w:tab w:val="left" w:pos="576"/>
                <w:tab w:val="left" w:pos="864"/>
                <w:tab w:val="left" w:pos="1152"/>
              </w:tabs>
              <w:spacing w:before="40" w:after="80" w:line="240" w:lineRule="exact"/>
              <w:ind w:right="144"/>
              <w:rPr>
                <w:rFonts w:hint="cs"/>
                <w:sz w:val="16"/>
                <w:szCs w:val="24"/>
                <w:rtl/>
              </w:rPr>
            </w:pPr>
          </w:p>
        </w:tc>
        <w:tc>
          <w:tcPr>
            <w:tcW w:w="915" w:type="dxa"/>
            <w:tcBorders>
              <w:top w:val="single" w:sz="12" w:space="0" w:color="auto"/>
            </w:tcBorders>
            <w:shd w:val="clear" w:color="auto" w:fill="auto"/>
            <w:vAlign w:val="bottom"/>
          </w:tcPr>
          <w:p w:rsidR="006D6CF4" w:rsidRPr="00482A22" w:rsidRDefault="006D6CF4" w:rsidP="006D6CF4">
            <w:pPr>
              <w:tabs>
                <w:tab w:val="left" w:pos="288"/>
                <w:tab w:val="left" w:pos="576"/>
                <w:tab w:val="left" w:pos="864"/>
                <w:tab w:val="left" w:pos="1152"/>
              </w:tabs>
              <w:spacing w:before="40" w:after="80" w:line="240" w:lineRule="exact"/>
              <w:ind w:right="144"/>
              <w:rPr>
                <w:rFonts w:hint="cs"/>
                <w:sz w:val="16"/>
                <w:szCs w:val="24"/>
                <w:rtl/>
              </w:rPr>
            </w:pPr>
          </w:p>
        </w:tc>
        <w:tc>
          <w:tcPr>
            <w:tcW w:w="915" w:type="dxa"/>
            <w:tcBorders>
              <w:top w:val="single" w:sz="12" w:space="0" w:color="auto"/>
            </w:tcBorders>
            <w:shd w:val="clear" w:color="auto" w:fill="auto"/>
            <w:vAlign w:val="bottom"/>
          </w:tcPr>
          <w:p w:rsidR="006D6CF4" w:rsidRPr="00482A22" w:rsidRDefault="006D6CF4" w:rsidP="006D6CF4">
            <w:pPr>
              <w:tabs>
                <w:tab w:val="left" w:pos="288"/>
                <w:tab w:val="left" w:pos="576"/>
                <w:tab w:val="left" w:pos="864"/>
                <w:tab w:val="left" w:pos="1152"/>
              </w:tabs>
              <w:spacing w:before="40" w:after="80" w:line="240" w:lineRule="exact"/>
              <w:ind w:right="144"/>
              <w:rPr>
                <w:rFonts w:hint="cs"/>
                <w:sz w:val="16"/>
                <w:szCs w:val="24"/>
                <w:rtl/>
              </w:rPr>
            </w:pPr>
          </w:p>
        </w:tc>
        <w:tc>
          <w:tcPr>
            <w:tcW w:w="915" w:type="dxa"/>
            <w:tcBorders>
              <w:top w:val="single" w:sz="12" w:space="0" w:color="auto"/>
            </w:tcBorders>
            <w:shd w:val="clear" w:color="auto" w:fill="auto"/>
            <w:vAlign w:val="bottom"/>
          </w:tcPr>
          <w:p w:rsidR="006D6CF4" w:rsidRPr="00482A22" w:rsidRDefault="006D6CF4" w:rsidP="006D6CF4">
            <w:pPr>
              <w:tabs>
                <w:tab w:val="left" w:pos="288"/>
                <w:tab w:val="left" w:pos="576"/>
                <w:tab w:val="left" w:pos="864"/>
                <w:tab w:val="left" w:pos="1152"/>
              </w:tabs>
              <w:spacing w:before="40" w:after="80" w:line="240" w:lineRule="exact"/>
              <w:ind w:right="144"/>
              <w:rPr>
                <w:rFonts w:hint="cs"/>
                <w:sz w:val="16"/>
                <w:szCs w:val="24"/>
                <w:rtl/>
              </w:rPr>
            </w:pPr>
          </w:p>
        </w:tc>
        <w:tc>
          <w:tcPr>
            <w:tcW w:w="915" w:type="dxa"/>
            <w:tcBorders>
              <w:top w:val="single" w:sz="12" w:space="0" w:color="auto"/>
            </w:tcBorders>
            <w:shd w:val="clear" w:color="auto" w:fill="auto"/>
            <w:vAlign w:val="bottom"/>
          </w:tcPr>
          <w:p w:rsidR="006D6CF4" w:rsidRPr="00482A22" w:rsidRDefault="006D6CF4" w:rsidP="006D6CF4">
            <w:pPr>
              <w:tabs>
                <w:tab w:val="left" w:pos="288"/>
                <w:tab w:val="left" w:pos="576"/>
                <w:tab w:val="left" w:pos="864"/>
                <w:tab w:val="left" w:pos="1152"/>
              </w:tabs>
              <w:spacing w:before="40" w:after="80" w:line="240" w:lineRule="exact"/>
              <w:ind w:right="144"/>
              <w:rPr>
                <w:rFonts w:hint="cs"/>
                <w:sz w:val="16"/>
                <w:szCs w:val="24"/>
                <w:rtl/>
              </w:rPr>
            </w:pPr>
          </w:p>
        </w:tc>
      </w:tr>
      <w:tr w:rsidR="006D6CF4" w:rsidRPr="00482A22" w:rsidTr="006D6CF4">
        <w:tblPrEx>
          <w:tblCellMar>
            <w:top w:w="0" w:type="dxa"/>
            <w:bottom w:w="0" w:type="dxa"/>
          </w:tblCellMar>
        </w:tblPrEx>
        <w:trPr>
          <w:cantSplit/>
          <w:jc w:val="center"/>
        </w:trPr>
        <w:tc>
          <w:tcPr>
            <w:tcW w:w="2683" w:type="dxa"/>
            <w:shd w:val="clear" w:color="auto" w:fill="auto"/>
            <w:vAlign w:val="bottom"/>
          </w:tcPr>
          <w:p w:rsidR="006D6CF4" w:rsidRPr="007B78D7" w:rsidRDefault="006D6CF4" w:rsidP="006D6CF4">
            <w:pPr>
              <w:spacing w:before="40" w:after="80" w:line="240" w:lineRule="exact"/>
              <w:rPr>
                <w:sz w:val="16"/>
                <w:szCs w:val="24"/>
              </w:rPr>
            </w:pPr>
            <w:r w:rsidRPr="007B78D7">
              <w:rPr>
                <w:sz w:val="16"/>
                <w:szCs w:val="24"/>
                <w:rtl/>
              </w:rPr>
              <w:t>وزارة التربية والتعليم</w:t>
            </w:r>
          </w:p>
        </w:tc>
        <w:tc>
          <w:tcPr>
            <w:tcW w:w="935" w:type="dxa"/>
            <w:shd w:val="clear" w:color="auto" w:fill="auto"/>
            <w:vAlign w:val="bottom"/>
          </w:tcPr>
          <w:p w:rsidR="006D6CF4" w:rsidRPr="007B78D7" w:rsidRDefault="006D6CF4" w:rsidP="006D6CF4">
            <w:pPr>
              <w:spacing w:before="40" w:after="80" w:line="240" w:lineRule="exact"/>
              <w:ind w:right="144"/>
              <w:rPr>
                <w:sz w:val="16"/>
                <w:szCs w:val="24"/>
              </w:rPr>
            </w:pPr>
          </w:p>
        </w:tc>
        <w:tc>
          <w:tcPr>
            <w:tcW w:w="101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5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10</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208</w:t>
            </w:r>
          </w:p>
        </w:tc>
        <w:tc>
          <w:tcPr>
            <w:tcW w:w="915" w:type="dxa"/>
            <w:shd w:val="clear" w:color="auto" w:fill="auto"/>
            <w:vAlign w:val="bottom"/>
          </w:tcPr>
          <w:p w:rsidR="006D6CF4" w:rsidRPr="007B78D7" w:rsidRDefault="006D6CF4" w:rsidP="006D6CF4">
            <w:pPr>
              <w:spacing w:before="40" w:after="80" w:line="240" w:lineRule="exact"/>
              <w:ind w:right="144"/>
              <w:rPr>
                <w:rFonts w:hint="cs"/>
                <w:sz w:val="16"/>
                <w:szCs w:val="24"/>
              </w:rPr>
            </w:pPr>
            <w:r>
              <w:rPr>
                <w:rFonts w:hint="cs"/>
                <w:sz w:val="16"/>
                <w:szCs w:val="24"/>
                <w:rtl/>
              </w:rPr>
              <w:t>646 2</w:t>
            </w:r>
          </w:p>
        </w:tc>
        <w:tc>
          <w:tcPr>
            <w:tcW w:w="915" w:type="dxa"/>
            <w:shd w:val="clear" w:color="auto" w:fill="auto"/>
            <w:vAlign w:val="bottom"/>
          </w:tcPr>
          <w:p w:rsidR="006D6CF4" w:rsidRPr="007B78D7" w:rsidRDefault="006D6CF4" w:rsidP="006D6CF4">
            <w:pPr>
              <w:spacing w:before="40" w:after="80" w:line="240" w:lineRule="exact"/>
              <w:ind w:right="144"/>
              <w:rPr>
                <w:rFonts w:hint="cs"/>
                <w:sz w:val="16"/>
                <w:szCs w:val="24"/>
              </w:rPr>
            </w:pPr>
            <w:r>
              <w:rPr>
                <w:rFonts w:hint="cs"/>
                <w:sz w:val="16"/>
                <w:szCs w:val="24"/>
                <w:rtl/>
              </w:rPr>
              <w:t>949 9</w:t>
            </w:r>
          </w:p>
        </w:tc>
      </w:tr>
      <w:tr w:rsidR="006D6CF4" w:rsidRPr="00482A22" w:rsidTr="006D6CF4">
        <w:tblPrEx>
          <w:tblCellMar>
            <w:top w:w="0" w:type="dxa"/>
            <w:bottom w:w="0" w:type="dxa"/>
          </w:tblCellMar>
        </w:tblPrEx>
        <w:trPr>
          <w:cantSplit/>
          <w:jc w:val="center"/>
        </w:trPr>
        <w:tc>
          <w:tcPr>
            <w:tcW w:w="2683" w:type="dxa"/>
            <w:shd w:val="clear" w:color="auto" w:fill="auto"/>
            <w:vAlign w:val="bottom"/>
          </w:tcPr>
          <w:p w:rsidR="006D6CF4" w:rsidRPr="007B78D7" w:rsidRDefault="006D6CF4" w:rsidP="006D6CF4">
            <w:pPr>
              <w:spacing w:before="40" w:after="80" w:line="240" w:lineRule="exact"/>
              <w:rPr>
                <w:sz w:val="16"/>
                <w:szCs w:val="24"/>
              </w:rPr>
            </w:pPr>
            <w:r w:rsidRPr="007B78D7">
              <w:rPr>
                <w:sz w:val="16"/>
                <w:szCs w:val="24"/>
                <w:rtl/>
              </w:rPr>
              <w:t>وزارة الصحة</w:t>
            </w:r>
          </w:p>
        </w:tc>
        <w:tc>
          <w:tcPr>
            <w:tcW w:w="935" w:type="dxa"/>
            <w:shd w:val="clear" w:color="auto" w:fill="auto"/>
            <w:vAlign w:val="bottom"/>
          </w:tcPr>
          <w:p w:rsidR="006D6CF4" w:rsidRPr="007B78D7" w:rsidRDefault="006D6CF4" w:rsidP="006D6CF4">
            <w:pPr>
              <w:spacing w:before="40" w:after="80" w:line="240" w:lineRule="exact"/>
              <w:ind w:right="144"/>
              <w:rPr>
                <w:sz w:val="16"/>
                <w:szCs w:val="24"/>
              </w:rPr>
            </w:pPr>
          </w:p>
        </w:tc>
        <w:tc>
          <w:tcPr>
            <w:tcW w:w="10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w:t>
            </w:r>
          </w:p>
        </w:tc>
        <w:tc>
          <w:tcPr>
            <w:tcW w:w="95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49</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298</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369</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827</w:t>
            </w:r>
          </w:p>
        </w:tc>
      </w:tr>
      <w:tr w:rsidR="006D6CF4" w:rsidRPr="00482A22" w:rsidTr="006D6CF4">
        <w:tblPrEx>
          <w:tblCellMar>
            <w:top w:w="0" w:type="dxa"/>
            <w:bottom w:w="0" w:type="dxa"/>
          </w:tblCellMar>
        </w:tblPrEx>
        <w:trPr>
          <w:cantSplit/>
          <w:jc w:val="center"/>
        </w:trPr>
        <w:tc>
          <w:tcPr>
            <w:tcW w:w="2683" w:type="dxa"/>
            <w:shd w:val="clear" w:color="auto" w:fill="auto"/>
            <w:vAlign w:val="bottom"/>
          </w:tcPr>
          <w:p w:rsidR="006D6CF4" w:rsidRPr="007B78D7" w:rsidRDefault="006D6CF4" w:rsidP="006D6CF4">
            <w:pPr>
              <w:spacing w:before="40" w:after="80" w:line="240" w:lineRule="exact"/>
              <w:rPr>
                <w:sz w:val="16"/>
                <w:szCs w:val="24"/>
              </w:rPr>
            </w:pPr>
            <w:r w:rsidRPr="007B78D7">
              <w:rPr>
                <w:sz w:val="16"/>
                <w:szCs w:val="24"/>
                <w:rtl/>
              </w:rPr>
              <w:t>وزارة الثقافة والشباب وتنمية المجتمع</w:t>
            </w:r>
          </w:p>
        </w:tc>
        <w:tc>
          <w:tcPr>
            <w:tcW w:w="935" w:type="dxa"/>
            <w:shd w:val="clear" w:color="auto" w:fill="auto"/>
            <w:vAlign w:val="bottom"/>
          </w:tcPr>
          <w:p w:rsidR="006D6CF4" w:rsidRPr="007B78D7" w:rsidRDefault="006D6CF4" w:rsidP="006D6CF4">
            <w:pPr>
              <w:spacing w:before="40" w:after="80" w:line="240" w:lineRule="exact"/>
              <w:ind w:right="144"/>
              <w:rPr>
                <w:rFonts w:hint="cs"/>
                <w:sz w:val="16"/>
                <w:szCs w:val="24"/>
              </w:rPr>
            </w:pPr>
          </w:p>
        </w:tc>
        <w:tc>
          <w:tcPr>
            <w:tcW w:w="10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w:t>
            </w:r>
          </w:p>
        </w:tc>
        <w:tc>
          <w:tcPr>
            <w:tcW w:w="95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8</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6</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27</w:t>
            </w:r>
          </w:p>
        </w:tc>
      </w:tr>
      <w:tr w:rsidR="006D6CF4" w:rsidRPr="00482A22" w:rsidTr="006D6CF4">
        <w:tblPrEx>
          <w:tblCellMar>
            <w:top w:w="0" w:type="dxa"/>
            <w:bottom w:w="0" w:type="dxa"/>
          </w:tblCellMar>
        </w:tblPrEx>
        <w:trPr>
          <w:cantSplit/>
          <w:jc w:val="center"/>
        </w:trPr>
        <w:tc>
          <w:tcPr>
            <w:tcW w:w="2683" w:type="dxa"/>
            <w:shd w:val="clear" w:color="auto" w:fill="auto"/>
            <w:vAlign w:val="bottom"/>
          </w:tcPr>
          <w:p w:rsidR="006D6CF4" w:rsidRPr="007B78D7" w:rsidRDefault="006D6CF4" w:rsidP="006D6CF4">
            <w:pPr>
              <w:spacing w:before="40" w:after="80" w:line="240" w:lineRule="exact"/>
              <w:rPr>
                <w:sz w:val="16"/>
                <w:szCs w:val="24"/>
              </w:rPr>
            </w:pPr>
            <w:r w:rsidRPr="007B78D7">
              <w:rPr>
                <w:sz w:val="16"/>
                <w:szCs w:val="24"/>
                <w:rtl/>
              </w:rPr>
              <w:t>وزارة الداخلية</w:t>
            </w:r>
          </w:p>
        </w:tc>
        <w:tc>
          <w:tcPr>
            <w:tcW w:w="935" w:type="dxa"/>
            <w:shd w:val="clear" w:color="auto" w:fill="auto"/>
            <w:vAlign w:val="bottom"/>
          </w:tcPr>
          <w:p w:rsidR="006D6CF4" w:rsidRPr="007B78D7" w:rsidRDefault="006D6CF4" w:rsidP="006D6CF4">
            <w:pPr>
              <w:spacing w:before="40" w:after="80" w:line="240" w:lineRule="exact"/>
              <w:ind w:right="144"/>
              <w:rPr>
                <w:sz w:val="16"/>
                <w:szCs w:val="24"/>
              </w:rPr>
            </w:pPr>
          </w:p>
        </w:tc>
        <w:tc>
          <w:tcPr>
            <w:tcW w:w="101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5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4</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6</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7</w:t>
            </w:r>
          </w:p>
        </w:tc>
      </w:tr>
      <w:tr w:rsidR="006D6CF4" w:rsidRPr="00482A22" w:rsidTr="006D6CF4">
        <w:tblPrEx>
          <w:tblCellMar>
            <w:top w:w="0" w:type="dxa"/>
            <w:bottom w:w="0" w:type="dxa"/>
          </w:tblCellMar>
        </w:tblPrEx>
        <w:trPr>
          <w:cantSplit/>
          <w:jc w:val="center"/>
        </w:trPr>
        <w:tc>
          <w:tcPr>
            <w:tcW w:w="2683" w:type="dxa"/>
            <w:shd w:val="clear" w:color="auto" w:fill="auto"/>
            <w:vAlign w:val="bottom"/>
          </w:tcPr>
          <w:p w:rsidR="006D6CF4" w:rsidRPr="007B78D7" w:rsidRDefault="006D6CF4" w:rsidP="006D6CF4">
            <w:pPr>
              <w:spacing w:before="40" w:after="80" w:line="240" w:lineRule="exact"/>
              <w:rPr>
                <w:sz w:val="16"/>
                <w:szCs w:val="24"/>
              </w:rPr>
            </w:pPr>
            <w:r w:rsidRPr="007B78D7">
              <w:rPr>
                <w:sz w:val="16"/>
                <w:szCs w:val="24"/>
                <w:rtl/>
              </w:rPr>
              <w:t>وزارة الأشغال العامة</w:t>
            </w:r>
          </w:p>
        </w:tc>
        <w:tc>
          <w:tcPr>
            <w:tcW w:w="935" w:type="dxa"/>
            <w:shd w:val="clear" w:color="auto" w:fill="auto"/>
            <w:vAlign w:val="bottom"/>
          </w:tcPr>
          <w:p w:rsidR="006D6CF4" w:rsidRPr="007B78D7" w:rsidRDefault="006D6CF4" w:rsidP="006D6CF4">
            <w:pPr>
              <w:spacing w:before="40" w:after="80" w:line="240" w:lineRule="exact"/>
              <w:ind w:right="144"/>
              <w:rPr>
                <w:sz w:val="16"/>
                <w:szCs w:val="24"/>
              </w:rPr>
            </w:pPr>
          </w:p>
        </w:tc>
        <w:tc>
          <w:tcPr>
            <w:tcW w:w="101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5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20</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32</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8</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29</w:t>
            </w:r>
          </w:p>
        </w:tc>
      </w:tr>
      <w:tr w:rsidR="006D6CF4" w:rsidRPr="00482A22" w:rsidTr="006D6CF4">
        <w:tblPrEx>
          <w:tblCellMar>
            <w:top w:w="0" w:type="dxa"/>
            <w:bottom w:w="0" w:type="dxa"/>
          </w:tblCellMar>
        </w:tblPrEx>
        <w:trPr>
          <w:cantSplit/>
          <w:jc w:val="center"/>
        </w:trPr>
        <w:tc>
          <w:tcPr>
            <w:tcW w:w="2683" w:type="dxa"/>
            <w:shd w:val="clear" w:color="auto" w:fill="auto"/>
            <w:vAlign w:val="bottom"/>
          </w:tcPr>
          <w:p w:rsidR="006D6CF4" w:rsidRPr="007B78D7" w:rsidRDefault="006D6CF4" w:rsidP="006D6CF4">
            <w:pPr>
              <w:spacing w:before="40" w:after="80" w:line="240" w:lineRule="exact"/>
              <w:rPr>
                <w:sz w:val="16"/>
                <w:szCs w:val="24"/>
              </w:rPr>
            </w:pPr>
            <w:r w:rsidRPr="007B78D7">
              <w:rPr>
                <w:sz w:val="16"/>
                <w:szCs w:val="24"/>
                <w:rtl/>
              </w:rPr>
              <w:t>وزارة البيئة والمياه</w:t>
            </w:r>
          </w:p>
        </w:tc>
        <w:tc>
          <w:tcPr>
            <w:tcW w:w="935" w:type="dxa"/>
            <w:shd w:val="clear" w:color="auto" w:fill="auto"/>
            <w:vAlign w:val="bottom"/>
          </w:tcPr>
          <w:p w:rsidR="006D6CF4" w:rsidRPr="007B78D7" w:rsidRDefault="006D6CF4" w:rsidP="006D6CF4">
            <w:pPr>
              <w:spacing w:before="40" w:after="80" w:line="240" w:lineRule="exact"/>
              <w:ind w:right="144"/>
              <w:rPr>
                <w:sz w:val="16"/>
                <w:szCs w:val="24"/>
              </w:rPr>
            </w:pPr>
          </w:p>
        </w:tc>
        <w:tc>
          <w:tcPr>
            <w:tcW w:w="101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5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7</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4</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23</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26</w:t>
            </w:r>
          </w:p>
        </w:tc>
      </w:tr>
      <w:tr w:rsidR="006D6CF4" w:rsidRPr="00482A22" w:rsidTr="006D6CF4">
        <w:tblPrEx>
          <w:tblCellMar>
            <w:top w:w="0" w:type="dxa"/>
            <w:bottom w:w="0" w:type="dxa"/>
          </w:tblCellMar>
        </w:tblPrEx>
        <w:trPr>
          <w:cantSplit/>
          <w:jc w:val="center"/>
        </w:trPr>
        <w:tc>
          <w:tcPr>
            <w:tcW w:w="2683" w:type="dxa"/>
            <w:shd w:val="clear" w:color="auto" w:fill="auto"/>
            <w:vAlign w:val="bottom"/>
          </w:tcPr>
          <w:p w:rsidR="006D6CF4" w:rsidRPr="007B78D7" w:rsidRDefault="006D6CF4" w:rsidP="006D6CF4">
            <w:pPr>
              <w:spacing w:before="40" w:after="80" w:line="240" w:lineRule="exact"/>
              <w:rPr>
                <w:sz w:val="16"/>
                <w:szCs w:val="24"/>
              </w:rPr>
            </w:pPr>
            <w:r w:rsidRPr="007B78D7">
              <w:rPr>
                <w:sz w:val="16"/>
                <w:szCs w:val="24"/>
                <w:rtl/>
              </w:rPr>
              <w:t>الهيئة الوطنية للمواصلات</w:t>
            </w:r>
          </w:p>
        </w:tc>
        <w:tc>
          <w:tcPr>
            <w:tcW w:w="935" w:type="dxa"/>
            <w:shd w:val="clear" w:color="auto" w:fill="auto"/>
            <w:vAlign w:val="bottom"/>
          </w:tcPr>
          <w:p w:rsidR="006D6CF4" w:rsidRPr="007B78D7" w:rsidRDefault="006D6CF4" w:rsidP="006D6CF4">
            <w:pPr>
              <w:spacing w:before="40" w:after="80" w:line="240" w:lineRule="exact"/>
              <w:ind w:right="144"/>
              <w:rPr>
                <w:sz w:val="16"/>
                <w:szCs w:val="24"/>
              </w:rPr>
            </w:pPr>
          </w:p>
        </w:tc>
        <w:tc>
          <w:tcPr>
            <w:tcW w:w="10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w:t>
            </w:r>
          </w:p>
        </w:tc>
        <w:tc>
          <w:tcPr>
            <w:tcW w:w="95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2</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2</w:t>
            </w:r>
          </w:p>
        </w:tc>
      </w:tr>
      <w:tr w:rsidR="006D6CF4" w:rsidRPr="00482A22" w:rsidTr="006D6CF4">
        <w:tblPrEx>
          <w:tblCellMar>
            <w:top w:w="0" w:type="dxa"/>
            <w:bottom w:w="0" w:type="dxa"/>
          </w:tblCellMar>
        </w:tblPrEx>
        <w:trPr>
          <w:cantSplit/>
          <w:jc w:val="center"/>
        </w:trPr>
        <w:tc>
          <w:tcPr>
            <w:tcW w:w="2683" w:type="dxa"/>
            <w:shd w:val="clear" w:color="auto" w:fill="auto"/>
            <w:vAlign w:val="bottom"/>
          </w:tcPr>
          <w:p w:rsidR="006D6CF4" w:rsidRPr="007B78D7" w:rsidRDefault="006D6CF4" w:rsidP="006D6CF4">
            <w:pPr>
              <w:spacing w:before="40" w:after="80" w:line="240" w:lineRule="exact"/>
              <w:rPr>
                <w:sz w:val="16"/>
                <w:szCs w:val="24"/>
              </w:rPr>
            </w:pPr>
            <w:r w:rsidRPr="007B78D7">
              <w:rPr>
                <w:sz w:val="16"/>
                <w:szCs w:val="24"/>
                <w:rtl/>
              </w:rPr>
              <w:t>وزارة الخارجية</w:t>
            </w:r>
          </w:p>
        </w:tc>
        <w:tc>
          <w:tcPr>
            <w:tcW w:w="935" w:type="dxa"/>
            <w:shd w:val="clear" w:color="auto" w:fill="auto"/>
            <w:vAlign w:val="bottom"/>
          </w:tcPr>
          <w:p w:rsidR="006D6CF4" w:rsidRPr="007B78D7" w:rsidRDefault="006D6CF4" w:rsidP="006D6CF4">
            <w:pPr>
              <w:spacing w:before="40" w:after="80" w:line="240" w:lineRule="exact"/>
              <w:ind w:right="144"/>
              <w:rPr>
                <w:sz w:val="16"/>
                <w:szCs w:val="24"/>
              </w:rPr>
            </w:pPr>
          </w:p>
        </w:tc>
        <w:tc>
          <w:tcPr>
            <w:tcW w:w="101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5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4</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3</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9</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30</w:t>
            </w:r>
          </w:p>
        </w:tc>
      </w:tr>
      <w:tr w:rsidR="006D6CF4" w:rsidRPr="00482A22" w:rsidTr="006D6CF4">
        <w:tblPrEx>
          <w:tblCellMar>
            <w:top w:w="0" w:type="dxa"/>
            <w:bottom w:w="0" w:type="dxa"/>
          </w:tblCellMar>
        </w:tblPrEx>
        <w:trPr>
          <w:cantSplit/>
          <w:jc w:val="center"/>
        </w:trPr>
        <w:tc>
          <w:tcPr>
            <w:tcW w:w="2683" w:type="dxa"/>
            <w:shd w:val="clear" w:color="auto" w:fill="auto"/>
            <w:vAlign w:val="bottom"/>
          </w:tcPr>
          <w:p w:rsidR="006D6CF4" w:rsidRPr="007B78D7" w:rsidRDefault="006D6CF4" w:rsidP="006D6CF4">
            <w:pPr>
              <w:spacing w:before="40" w:after="80" w:line="240" w:lineRule="exact"/>
              <w:rPr>
                <w:sz w:val="16"/>
                <w:szCs w:val="24"/>
              </w:rPr>
            </w:pPr>
            <w:r w:rsidRPr="007B78D7">
              <w:rPr>
                <w:sz w:val="16"/>
                <w:szCs w:val="24"/>
                <w:rtl/>
              </w:rPr>
              <w:t>وزارة العدل</w:t>
            </w:r>
          </w:p>
        </w:tc>
        <w:tc>
          <w:tcPr>
            <w:tcW w:w="935" w:type="dxa"/>
            <w:shd w:val="clear" w:color="auto" w:fill="auto"/>
            <w:vAlign w:val="bottom"/>
          </w:tcPr>
          <w:p w:rsidR="006D6CF4" w:rsidRPr="007B78D7" w:rsidRDefault="006D6CF4" w:rsidP="006D6CF4">
            <w:pPr>
              <w:spacing w:before="40" w:after="80" w:line="240" w:lineRule="exact"/>
              <w:ind w:right="144"/>
              <w:rPr>
                <w:sz w:val="16"/>
                <w:szCs w:val="24"/>
              </w:rPr>
            </w:pPr>
          </w:p>
        </w:tc>
        <w:tc>
          <w:tcPr>
            <w:tcW w:w="101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5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3</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9</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19</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24</w:t>
            </w:r>
          </w:p>
        </w:tc>
      </w:tr>
      <w:tr w:rsidR="006D6CF4" w:rsidRPr="00482A22" w:rsidTr="006D6CF4">
        <w:tblPrEx>
          <w:tblCellMar>
            <w:top w:w="0" w:type="dxa"/>
            <w:bottom w:w="0" w:type="dxa"/>
          </w:tblCellMar>
        </w:tblPrEx>
        <w:trPr>
          <w:cantSplit/>
          <w:jc w:val="center"/>
        </w:trPr>
        <w:tc>
          <w:tcPr>
            <w:tcW w:w="2683" w:type="dxa"/>
            <w:shd w:val="clear" w:color="auto" w:fill="auto"/>
            <w:vAlign w:val="bottom"/>
          </w:tcPr>
          <w:p w:rsidR="006D6CF4" w:rsidRPr="007B78D7" w:rsidRDefault="006D6CF4" w:rsidP="006D6CF4">
            <w:pPr>
              <w:spacing w:before="40" w:after="80" w:line="240" w:lineRule="exact"/>
              <w:rPr>
                <w:sz w:val="16"/>
                <w:szCs w:val="24"/>
              </w:rPr>
            </w:pPr>
            <w:r w:rsidRPr="007B78D7">
              <w:rPr>
                <w:sz w:val="16"/>
                <w:szCs w:val="24"/>
                <w:rtl/>
              </w:rPr>
              <w:t>وزارة العمل</w:t>
            </w:r>
          </w:p>
        </w:tc>
        <w:tc>
          <w:tcPr>
            <w:tcW w:w="935" w:type="dxa"/>
            <w:shd w:val="clear" w:color="auto" w:fill="auto"/>
            <w:vAlign w:val="bottom"/>
          </w:tcPr>
          <w:p w:rsidR="006D6CF4" w:rsidRPr="007B78D7" w:rsidRDefault="006D6CF4" w:rsidP="006D6CF4">
            <w:pPr>
              <w:spacing w:before="40" w:after="80" w:line="240" w:lineRule="exact"/>
              <w:ind w:right="144"/>
              <w:rPr>
                <w:sz w:val="16"/>
                <w:szCs w:val="24"/>
              </w:rPr>
            </w:pPr>
          </w:p>
        </w:tc>
        <w:tc>
          <w:tcPr>
            <w:tcW w:w="101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5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41</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58</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18</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66</w:t>
            </w:r>
          </w:p>
        </w:tc>
      </w:tr>
      <w:tr w:rsidR="006D6CF4" w:rsidRPr="00482A22" w:rsidTr="006D6CF4">
        <w:tblPrEx>
          <w:tblCellMar>
            <w:top w:w="0" w:type="dxa"/>
            <w:bottom w:w="0" w:type="dxa"/>
          </w:tblCellMar>
        </w:tblPrEx>
        <w:trPr>
          <w:cantSplit/>
          <w:jc w:val="center"/>
        </w:trPr>
        <w:tc>
          <w:tcPr>
            <w:tcW w:w="2683" w:type="dxa"/>
            <w:shd w:val="clear" w:color="auto" w:fill="auto"/>
            <w:vAlign w:val="bottom"/>
          </w:tcPr>
          <w:p w:rsidR="006D6CF4" w:rsidRPr="007B78D7" w:rsidRDefault="006D6CF4" w:rsidP="006D6CF4">
            <w:pPr>
              <w:spacing w:before="40" w:after="80" w:line="240" w:lineRule="exact"/>
              <w:rPr>
                <w:sz w:val="16"/>
                <w:szCs w:val="24"/>
              </w:rPr>
            </w:pPr>
            <w:r w:rsidRPr="007B78D7">
              <w:rPr>
                <w:sz w:val="16"/>
                <w:szCs w:val="24"/>
                <w:rtl/>
              </w:rPr>
              <w:t>وزارة المالية والصناعة</w:t>
            </w:r>
          </w:p>
        </w:tc>
        <w:tc>
          <w:tcPr>
            <w:tcW w:w="935" w:type="dxa"/>
            <w:shd w:val="clear" w:color="auto" w:fill="auto"/>
            <w:vAlign w:val="bottom"/>
          </w:tcPr>
          <w:p w:rsidR="006D6CF4" w:rsidRPr="007B78D7" w:rsidRDefault="006D6CF4" w:rsidP="006D6CF4">
            <w:pPr>
              <w:spacing w:before="40" w:after="80" w:line="240" w:lineRule="exact"/>
              <w:ind w:right="144"/>
              <w:rPr>
                <w:sz w:val="16"/>
                <w:szCs w:val="24"/>
              </w:rPr>
            </w:pPr>
          </w:p>
        </w:tc>
        <w:tc>
          <w:tcPr>
            <w:tcW w:w="10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w:t>
            </w:r>
          </w:p>
        </w:tc>
        <w:tc>
          <w:tcPr>
            <w:tcW w:w="95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5</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11</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17</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21</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15</w:t>
            </w:r>
          </w:p>
        </w:tc>
      </w:tr>
      <w:tr w:rsidR="006D6CF4" w:rsidRPr="00482A22" w:rsidTr="006D6CF4">
        <w:tblPrEx>
          <w:tblCellMar>
            <w:top w:w="0" w:type="dxa"/>
            <w:bottom w:w="0" w:type="dxa"/>
          </w:tblCellMar>
        </w:tblPrEx>
        <w:trPr>
          <w:cantSplit/>
          <w:jc w:val="center"/>
        </w:trPr>
        <w:tc>
          <w:tcPr>
            <w:tcW w:w="2683" w:type="dxa"/>
            <w:shd w:val="clear" w:color="auto" w:fill="auto"/>
            <w:vAlign w:val="bottom"/>
          </w:tcPr>
          <w:p w:rsidR="006D6CF4" w:rsidRPr="007B78D7" w:rsidRDefault="006D6CF4" w:rsidP="006D6CF4">
            <w:pPr>
              <w:spacing w:before="40" w:after="80" w:line="240" w:lineRule="exact"/>
              <w:rPr>
                <w:sz w:val="16"/>
                <w:szCs w:val="24"/>
              </w:rPr>
            </w:pPr>
            <w:r w:rsidRPr="007B78D7">
              <w:rPr>
                <w:sz w:val="16"/>
                <w:szCs w:val="24"/>
                <w:rtl/>
              </w:rPr>
              <w:t>ديوان الخدمة المدنية</w:t>
            </w:r>
          </w:p>
        </w:tc>
        <w:tc>
          <w:tcPr>
            <w:tcW w:w="935" w:type="dxa"/>
            <w:shd w:val="clear" w:color="auto" w:fill="auto"/>
            <w:vAlign w:val="bottom"/>
          </w:tcPr>
          <w:p w:rsidR="006D6CF4" w:rsidRPr="007B78D7" w:rsidRDefault="006D6CF4" w:rsidP="006D6CF4">
            <w:pPr>
              <w:spacing w:before="40" w:after="80" w:line="240" w:lineRule="exact"/>
              <w:ind w:right="144"/>
              <w:rPr>
                <w:sz w:val="16"/>
                <w:szCs w:val="24"/>
              </w:rPr>
            </w:pPr>
          </w:p>
        </w:tc>
        <w:tc>
          <w:tcPr>
            <w:tcW w:w="10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w:t>
            </w:r>
          </w:p>
        </w:tc>
        <w:tc>
          <w:tcPr>
            <w:tcW w:w="95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11</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8</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11</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5</w:t>
            </w:r>
          </w:p>
        </w:tc>
      </w:tr>
      <w:tr w:rsidR="006D6CF4" w:rsidRPr="00482A22" w:rsidTr="006D6CF4">
        <w:tblPrEx>
          <w:tblCellMar>
            <w:top w:w="0" w:type="dxa"/>
            <w:bottom w:w="0" w:type="dxa"/>
          </w:tblCellMar>
        </w:tblPrEx>
        <w:trPr>
          <w:cantSplit/>
          <w:jc w:val="center"/>
        </w:trPr>
        <w:tc>
          <w:tcPr>
            <w:tcW w:w="2683" w:type="dxa"/>
            <w:shd w:val="clear" w:color="auto" w:fill="auto"/>
            <w:vAlign w:val="bottom"/>
          </w:tcPr>
          <w:p w:rsidR="006D6CF4" w:rsidRPr="007B78D7" w:rsidRDefault="006D6CF4" w:rsidP="006D6CF4">
            <w:pPr>
              <w:spacing w:before="40" w:after="80" w:line="240" w:lineRule="exact"/>
              <w:rPr>
                <w:sz w:val="16"/>
                <w:szCs w:val="24"/>
              </w:rPr>
            </w:pPr>
            <w:r w:rsidRPr="007B78D7">
              <w:rPr>
                <w:sz w:val="16"/>
                <w:szCs w:val="24"/>
                <w:rtl/>
              </w:rPr>
              <w:t>وزارة الاقتصاد</w:t>
            </w:r>
            <w:r>
              <w:rPr>
                <w:rFonts w:hint="cs"/>
                <w:sz w:val="16"/>
                <w:szCs w:val="24"/>
                <w:rtl/>
              </w:rPr>
              <w:t xml:space="preserve"> -</w:t>
            </w:r>
            <w:r w:rsidRPr="007B78D7">
              <w:rPr>
                <w:sz w:val="16"/>
                <w:szCs w:val="24"/>
                <w:rtl/>
              </w:rPr>
              <w:t xml:space="preserve"> قطاع التخطيط</w:t>
            </w:r>
          </w:p>
        </w:tc>
        <w:tc>
          <w:tcPr>
            <w:tcW w:w="935" w:type="dxa"/>
            <w:shd w:val="clear" w:color="auto" w:fill="auto"/>
            <w:vAlign w:val="bottom"/>
          </w:tcPr>
          <w:p w:rsidR="006D6CF4" w:rsidRPr="007B78D7" w:rsidRDefault="006D6CF4" w:rsidP="006D6CF4">
            <w:pPr>
              <w:spacing w:before="40" w:after="80" w:line="240" w:lineRule="exact"/>
              <w:ind w:right="144"/>
              <w:rPr>
                <w:sz w:val="16"/>
                <w:szCs w:val="24"/>
              </w:rPr>
            </w:pPr>
          </w:p>
        </w:tc>
        <w:tc>
          <w:tcPr>
            <w:tcW w:w="101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5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6</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10</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12</w:t>
            </w:r>
          </w:p>
        </w:tc>
      </w:tr>
      <w:tr w:rsidR="006D6CF4" w:rsidRPr="00482A22" w:rsidTr="006D6CF4">
        <w:tblPrEx>
          <w:tblCellMar>
            <w:top w:w="0" w:type="dxa"/>
            <w:bottom w:w="0" w:type="dxa"/>
          </w:tblCellMar>
        </w:tblPrEx>
        <w:trPr>
          <w:cantSplit/>
          <w:jc w:val="center"/>
        </w:trPr>
        <w:tc>
          <w:tcPr>
            <w:tcW w:w="2683" w:type="dxa"/>
            <w:shd w:val="clear" w:color="auto" w:fill="auto"/>
            <w:vAlign w:val="bottom"/>
          </w:tcPr>
          <w:p w:rsidR="006D6CF4" w:rsidRPr="007B78D7" w:rsidRDefault="006D6CF4" w:rsidP="006D6CF4">
            <w:pPr>
              <w:spacing w:before="40" w:after="80" w:line="240" w:lineRule="exact"/>
              <w:rPr>
                <w:sz w:val="16"/>
                <w:szCs w:val="24"/>
              </w:rPr>
            </w:pPr>
            <w:r w:rsidRPr="007B78D7">
              <w:rPr>
                <w:sz w:val="16"/>
                <w:szCs w:val="24"/>
                <w:rtl/>
              </w:rPr>
              <w:t xml:space="preserve">وزارة الاقتصاد </w:t>
            </w:r>
            <w:r>
              <w:rPr>
                <w:rFonts w:hint="cs"/>
                <w:sz w:val="16"/>
                <w:szCs w:val="24"/>
                <w:rtl/>
              </w:rPr>
              <w:t xml:space="preserve">- </w:t>
            </w:r>
            <w:r w:rsidRPr="007B78D7">
              <w:rPr>
                <w:sz w:val="16"/>
                <w:szCs w:val="24"/>
                <w:rtl/>
              </w:rPr>
              <w:t>قطاع الاقتصاد</w:t>
            </w:r>
          </w:p>
        </w:tc>
        <w:tc>
          <w:tcPr>
            <w:tcW w:w="935" w:type="dxa"/>
            <w:shd w:val="clear" w:color="auto" w:fill="auto"/>
            <w:vAlign w:val="bottom"/>
          </w:tcPr>
          <w:p w:rsidR="006D6CF4" w:rsidRPr="007B78D7" w:rsidRDefault="006D6CF4" w:rsidP="006D6CF4">
            <w:pPr>
              <w:spacing w:before="40" w:after="80" w:line="240" w:lineRule="exact"/>
              <w:ind w:right="144"/>
              <w:rPr>
                <w:sz w:val="16"/>
                <w:szCs w:val="24"/>
              </w:rPr>
            </w:pPr>
          </w:p>
        </w:tc>
        <w:tc>
          <w:tcPr>
            <w:tcW w:w="101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5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8</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13</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4</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15</w:t>
            </w:r>
          </w:p>
        </w:tc>
      </w:tr>
      <w:tr w:rsidR="006D6CF4" w:rsidRPr="00482A22" w:rsidTr="006D6CF4">
        <w:tblPrEx>
          <w:tblCellMar>
            <w:top w:w="0" w:type="dxa"/>
            <w:bottom w:w="0" w:type="dxa"/>
          </w:tblCellMar>
        </w:tblPrEx>
        <w:trPr>
          <w:cantSplit/>
          <w:jc w:val="center"/>
        </w:trPr>
        <w:tc>
          <w:tcPr>
            <w:tcW w:w="2683" w:type="dxa"/>
            <w:shd w:val="clear" w:color="auto" w:fill="auto"/>
            <w:vAlign w:val="bottom"/>
          </w:tcPr>
          <w:p w:rsidR="006D6CF4" w:rsidRPr="007B78D7" w:rsidRDefault="006D6CF4" w:rsidP="006D6CF4">
            <w:pPr>
              <w:spacing w:before="40" w:after="80" w:line="240" w:lineRule="exact"/>
              <w:rPr>
                <w:sz w:val="16"/>
                <w:szCs w:val="24"/>
              </w:rPr>
            </w:pPr>
            <w:r w:rsidRPr="007B78D7">
              <w:rPr>
                <w:sz w:val="16"/>
                <w:szCs w:val="24"/>
                <w:rtl/>
              </w:rPr>
              <w:t>وزارة الطاقة</w:t>
            </w:r>
          </w:p>
        </w:tc>
        <w:tc>
          <w:tcPr>
            <w:tcW w:w="935" w:type="dxa"/>
            <w:shd w:val="clear" w:color="auto" w:fill="auto"/>
            <w:vAlign w:val="bottom"/>
          </w:tcPr>
          <w:p w:rsidR="006D6CF4" w:rsidRPr="007B78D7" w:rsidRDefault="006D6CF4" w:rsidP="006D6CF4">
            <w:pPr>
              <w:spacing w:before="40" w:after="80" w:line="240" w:lineRule="exact"/>
              <w:ind w:right="144"/>
              <w:rPr>
                <w:sz w:val="16"/>
                <w:szCs w:val="24"/>
              </w:rPr>
            </w:pPr>
          </w:p>
        </w:tc>
        <w:tc>
          <w:tcPr>
            <w:tcW w:w="101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55" w:type="dxa"/>
            <w:shd w:val="clear" w:color="auto" w:fill="auto"/>
            <w:vAlign w:val="bottom"/>
          </w:tcPr>
          <w:p w:rsidR="006D6CF4" w:rsidRPr="007B78D7" w:rsidRDefault="006D6CF4" w:rsidP="006D6CF4">
            <w:pPr>
              <w:spacing w:before="40" w:after="80" w:line="240" w:lineRule="exact"/>
              <w:ind w:right="144"/>
              <w:rPr>
                <w:sz w:val="16"/>
                <w:szCs w:val="24"/>
              </w:rPr>
            </w:pP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1</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4</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4</w:t>
            </w:r>
          </w:p>
        </w:tc>
        <w:tc>
          <w:tcPr>
            <w:tcW w:w="915" w:type="dxa"/>
            <w:shd w:val="clear" w:color="auto" w:fill="auto"/>
            <w:vAlign w:val="bottom"/>
          </w:tcPr>
          <w:p w:rsidR="006D6CF4" w:rsidRPr="007B78D7" w:rsidRDefault="006D6CF4" w:rsidP="006D6CF4">
            <w:pPr>
              <w:spacing w:before="40" w:after="80" w:line="240" w:lineRule="exact"/>
              <w:ind w:right="144"/>
              <w:rPr>
                <w:sz w:val="16"/>
                <w:szCs w:val="24"/>
              </w:rPr>
            </w:pPr>
            <w:r>
              <w:rPr>
                <w:sz w:val="16"/>
                <w:szCs w:val="24"/>
                <w:rtl/>
              </w:rPr>
              <w:t>3</w:t>
            </w:r>
          </w:p>
        </w:tc>
      </w:tr>
      <w:tr w:rsidR="00664D21" w:rsidRPr="00482A22" w:rsidTr="006D6CF4">
        <w:tblPrEx>
          <w:tblCellMar>
            <w:top w:w="0" w:type="dxa"/>
            <w:bottom w:w="0" w:type="dxa"/>
          </w:tblCellMar>
        </w:tblPrEx>
        <w:trPr>
          <w:cantSplit/>
          <w:jc w:val="center"/>
        </w:trPr>
        <w:tc>
          <w:tcPr>
            <w:tcW w:w="2683" w:type="dxa"/>
            <w:shd w:val="clear" w:color="auto" w:fill="auto"/>
            <w:vAlign w:val="bottom"/>
          </w:tcPr>
          <w:p w:rsidR="00664D21" w:rsidRPr="007B78D7" w:rsidRDefault="00664D21" w:rsidP="00664D21">
            <w:pPr>
              <w:spacing w:before="40" w:after="80" w:line="240" w:lineRule="exact"/>
              <w:rPr>
                <w:sz w:val="16"/>
                <w:szCs w:val="24"/>
              </w:rPr>
            </w:pPr>
            <w:r w:rsidRPr="007B78D7">
              <w:rPr>
                <w:sz w:val="16"/>
                <w:szCs w:val="24"/>
                <w:rtl/>
              </w:rPr>
              <w:t>رئاسة مجلس الوزراء</w:t>
            </w:r>
          </w:p>
        </w:tc>
        <w:tc>
          <w:tcPr>
            <w:tcW w:w="935" w:type="dxa"/>
            <w:shd w:val="clear" w:color="auto" w:fill="auto"/>
            <w:vAlign w:val="bottom"/>
          </w:tcPr>
          <w:p w:rsidR="00664D21" w:rsidRPr="007B78D7" w:rsidRDefault="00664D21" w:rsidP="00664D21">
            <w:pPr>
              <w:spacing w:before="40" w:after="80" w:line="240" w:lineRule="exact"/>
              <w:ind w:right="144"/>
              <w:rPr>
                <w:sz w:val="16"/>
                <w:szCs w:val="24"/>
              </w:rPr>
            </w:pPr>
          </w:p>
        </w:tc>
        <w:tc>
          <w:tcPr>
            <w:tcW w:w="1015" w:type="dxa"/>
            <w:shd w:val="clear" w:color="auto" w:fill="auto"/>
            <w:vAlign w:val="bottom"/>
          </w:tcPr>
          <w:p w:rsidR="00664D21" w:rsidRPr="007B78D7" w:rsidRDefault="00664D21" w:rsidP="00664D21">
            <w:pPr>
              <w:spacing w:before="40" w:after="80" w:line="240" w:lineRule="exact"/>
              <w:ind w:right="144"/>
              <w:rPr>
                <w:sz w:val="16"/>
                <w:szCs w:val="24"/>
              </w:rPr>
            </w:pPr>
          </w:p>
        </w:tc>
        <w:tc>
          <w:tcPr>
            <w:tcW w:w="955" w:type="dxa"/>
            <w:shd w:val="clear" w:color="auto" w:fill="auto"/>
            <w:vAlign w:val="bottom"/>
          </w:tcPr>
          <w:p w:rsidR="00664D21" w:rsidRPr="007B78D7" w:rsidRDefault="00664D21" w:rsidP="00664D21">
            <w:pPr>
              <w:spacing w:before="40" w:after="80" w:line="240" w:lineRule="exact"/>
              <w:ind w:right="144"/>
              <w:rPr>
                <w:sz w:val="16"/>
                <w:szCs w:val="24"/>
              </w:rPr>
            </w:pPr>
          </w:p>
        </w:tc>
        <w:tc>
          <w:tcPr>
            <w:tcW w:w="915" w:type="dxa"/>
            <w:shd w:val="clear" w:color="auto" w:fill="auto"/>
            <w:vAlign w:val="bottom"/>
          </w:tcPr>
          <w:p w:rsidR="00664D21" w:rsidRPr="007B78D7" w:rsidRDefault="00664D21" w:rsidP="00664D21">
            <w:pPr>
              <w:spacing w:before="40" w:after="80" w:line="240" w:lineRule="exact"/>
              <w:ind w:right="144"/>
              <w:rPr>
                <w:sz w:val="16"/>
                <w:szCs w:val="24"/>
              </w:rPr>
            </w:pPr>
          </w:p>
        </w:tc>
        <w:tc>
          <w:tcPr>
            <w:tcW w:w="915" w:type="dxa"/>
            <w:shd w:val="clear" w:color="auto" w:fill="auto"/>
            <w:vAlign w:val="bottom"/>
          </w:tcPr>
          <w:p w:rsidR="00664D21" w:rsidRPr="007B78D7" w:rsidRDefault="00664D21" w:rsidP="00664D21">
            <w:pPr>
              <w:spacing w:before="40" w:after="80" w:line="240" w:lineRule="exact"/>
              <w:ind w:right="144"/>
              <w:rPr>
                <w:sz w:val="16"/>
                <w:szCs w:val="24"/>
              </w:rPr>
            </w:pPr>
          </w:p>
        </w:tc>
        <w:tc>
          <w:tcPr>
            <w:tcW w:w="915" w:type="dxa"/>
            <w:shd w:val="clear" w:color="auto" w:fill="auto"/>
            <w:vAlign w:val="bottom"/>
          </w:tcPr>
          <w:p w:rsidR="00664D21" w:rsidRPr="007B78D7" w:rsidRDefault="00664D21" w:rsidP="00664D21">
            <w:pPr>
              <w:spacing w:before="40" w:after="80" w:line="240" w:lineRule="exact"/>
              <w:ind w:right="144"/>
              <w:rPr>
                <w:sz w:val="16"/>
                <w:szCs w:val="24"/>
              </w:rPr>
            </w:pPr>
            <w:r>
              <w:rPr>
                <w:sz w:val="16"/>
                <w:szCs w:val="24"/>
                <w:rtl/>
              </w:rPr>
              <w:t>3</w:t>
            </w:r>
          </w:p>
        </w:tc>
        <w:tc>
          <w:tcPr>
            <w:tcW w:w="915" w:type="dxa"/>
            <w:shd w:val="clear" w:color="auto" w:fill="auto"/>
            <w:vAlign w:val="bottom"/>
          </w:tcPr>
          <w:p w:rsidR="00664D21" w:rsidRPr="007B78D7" w:rsidRDefault="00664D21" w:rsidP="00664D21">
            <w:pPr>
              <w:spacing w:before="40" w:after="80" w:line="240" w:lineRule="exact"/>
              <w:ind w:right="144"/>
              <w:rPr>
                <w:sz w:val="16"/>
                <w:szCs w:val="24"/>
              </w:rPr>
            </w:pPr>
          </w:p>
        </w:tc>
      </w:tr>
      <w:tr w:rsidR="00664D21" w:rsidRPr="00482A22" w:rsidTr="006D6CF4">
        <w:tblPrEx>
          <w:tblCellMar>
            <w:top w:w="0" w:type="dxa"/>
            <w:bottom w:w="0" w:type="dxa"/>
          </w:tblCellMar>
        </w:tblPrEx>
        <w:trPr>
          <w:cantSplit/>
          <w:jc w:val="center"/>
        </w:trPr>
        <w:tc>
          <w:tcPr>
            <w:tcW w:w="2683" w:type="dxa"/>
            <w:shd w:val="clear" w:color="auto" w:fill="auto"/>
            <w:vAlign w:val="bottom"/>
          </w:tcPr>
          <w:p w:rsidR="00664D21" w:rsidRPr="007B78D7" w:rsidRDefault="00664D21" w:rsidP="00664D21">
            <w:pPr>
              <w:spacing w:before="40" w:after="80" w:line="240" w:lineRule="exact"/>
              <w:rPr>
                <w:sz w:val="16"/>
                <w:szCs w:val="24"/>
              </w:rPr>
            </w:pPr>
            <w:r w:rsidRPr="007B78D7">
              <w:rPr>
                <w:sz w:val="16"/>
                <w:szCs w:val="24"/>
                <w:rtl/>
              </w:rPr>
              <w:t>الهيئة العامة للشؤون الإسلامية والأوقاف</w:t>
            </w:r>
          </w:p>
        </w:tc>
        <w:tc>
          <w:tcPr>
            <w:tcW w:w="935" w:type="dxa"/>
            <w:shd w:val="clear" w:color="auto" w:fill="auto"/>
            <w:vAlign w:val="bottom"/>
          </w:tcPr>
          <w:p w:rsidR="00664D21" w:rsidRPr="007B78D7" w:rsidRDefault="00664D21" w:rsidP="00664D21">
            <w:pPr>
              <w:spacing w:before="40" w:after="80" w:line="240" w:lineRule="exact"/>
              <w:ind w:right="144"/>
              <w:rPr>
                <w:sz w:val="16"/>
                <w:szCs w:val="24"/>
              </w:rPr>
            </w:pPr>
          </w:p>
        </w:tc>
        <w:tc>
          <w:tcPr>
            <w:tcW w:w="1015" w:type="dxa"/>
            <w:shd w:val="clear" w:color="auto" w:fill="auto"/>
            <w:vAlign w:val="bottom"/>
          </w:tcPr>
          <w:p w:rsidR="00664D21" w:rsidRPr="007B78D7" w:rsidRDefault="00664D21" w:rsidP="00664D21">
            <w:pPr>
              <w:spacing w:before="40" w:after="80" w:line="240" w:lineRule="exact"/>
              <w:ind w:right="144"/>
              <w:rPr>
                <w:sz w:val="16"/>
                <w:szCs w:val="24"/>
              </w:rPr>
            </w:pPr>
          </w:p>
        </w:tc>
        <w:tc>
          <w:tcPr>
            <w:tcW w:w="955" w:type="dxa"/>
            <w:shd w:val="clear" w:color="auto" w:fill="auto"/>
            <w:vAlign w:val="bottom"/>
          </w:tcPr>
          <w:p w:rsidR="00664D21" w:rsidRPr="007B78D7" w:rsidRDefault="00664D21" w:rsidP="00664D21">
            <w:pPr>
              <w:spacing w:before="40" w:after="80" w:line="240" w:lineRule="exact"/>
              <w:ind w:right="144"/>
              <w:rPr>
                <w:sz w:val="16"/>
                <w:szCs w:val="24"/>
              </w:rPr>
            </w:pPr>
          </w:p>
        </w:tc>
        <w:tc>
          <w:tcPr>
            <w:tcW w:w="915" w:type="dxa"/>
            <w:shd w:val="clear" w:color="auto" w:fill="auto"/>
            <w:vAlign w:val="bottom"/>
          </w:tcPr>
          <w:p w:rsidR="00664D21" w:rsidRPr="007B78D7" w:rsidRDefault="00664D21" w:rsidP="00664D21">
            <w:pPr>
              <w:spacing w:before="40" w:after="80" w:line="240" w:lineRule="exact"/>
              <w:ind w:right="144"/>
              <w:rPr>
                <w:sz w:val="16"/>
                <w:szCs w:val="24"/>
              </w:rPr>
            </w:pPr>
          </w:p>
        </w:tc>
        <w:tc>
          <w:tcPr>
            <w:tcW w:w="915" w:type="dxa"/>
            <w:shd w:val="clear" w:color="auto" w:fill="auto"/>
            <w:vAlign w:val="bottom"/>
          </w:tcPr>
          <w:p w:rsidR="00664D21" w:rsidRPr="007B78D7" w:rsidRDefault="00664D21" w:rsidP="00664D21">
            <w:pPr>
              <w:spacing w:before="40" w:after="80" w:line="240" w:lineRule="exact"/>
              <w:ind w:right="144"/>
              <w:rPr>
                <w:sz w:val="16"/>
                <w:szCs w:val="24"/>
              </w:rPr>
            </w:pPr>
          </w:p>
        </w:tc>
        <w:tc>
          <w:tcPr>
            <w:tcW w:w="915" w:type="dxa"/>
            <w:shd w:val="clear" w:color="auto" w:fill="auto"/>
            <w:vAlign w:val="bottom"/>
          </w:tcPr>
          <w:p w:rsidR="00664D21" w:rsidRPr="007B78D7" w:rsidRDefault="00664D21" w:rsidP="00664D21">
            <w:pPr>
              <w:spacing w:before="40" w:after="80" w:line="240" w:lineRule="exact"/>
              <w:ind w:right="144"/>
              <w:rPr>
                <w:sz w:val="16"/>
                <w:szCs w:val="24"/>
              </w:rPr>
            </w:pPr>
            <w:r>
              <w:rPr>
                <w:sz w:val="16"/>
                <w:szCs w:val="24"/>
                <w:rtl/>
              </w:rPr>
              <w:t>1</w:t>
            </w:r>
          </w:p>
        </w:tc>
        <w:tc>
          <w:tcPr>
            <w:tcW w:w="915" w:type="dxa"/>
            <w:shd w:val="clear" w:color="auto" w:fill="auto"/>
            <w:vAlign w:val="bottom"/>
          </w:tcPr>
          <w:p w:rsidR="00664D21" w:rsidRPr="007B78D7" w:rsidRDefault="00664D21" w:rsidP="00664D21">
            <w:pPr>
              <w:spacing w:before="40" w:after="80" w:line="240" w:lineRule="exact"/>
              <w:ind w:right="144"/>
              <w:rPr>
                <w:sz w:val="16"/>
                <w:szCs w:val="24"/>
              </w:rPr>
            </w:pPr>
            <w:r>
              <w:rPr>
                <w:sz w:val="16"/>
                <w:szCs w:val="24"/>
                <w:rtl/>
              </w:rPr>
              <w:t>19</w:t>
            </w:r>
          </w:p>
        </w:tc>
      </w:tr>
      <w:tr w:rsidR="00664D21" w:rsidRPr="00482A22" w:rsidTr="006D6CF4">
        <w:tblPrEx>
          <w:tblCellMar>
            <w:top w:w="0" w:type="dxa"/>
            <w:bottom w:w="0" w:type="dxa"/>
          </w:tblCellMar>
        </w:tblPrEx>
        <w:trPr>
          <w:cantSplit/>
          <w:jc w:val="center"/>
        </w:trPr>
        <w:tc>
          <w:tcPr>
            <w:tcW w:w="2683" w:type="dxa"/>
            <w:shd w:val="clear" w:color="auto" w:fill="auto"/>
            <w:vAlign w:val="bottom"/>
          </w:tcPr>
          <w:p w:rsidR="00664D21" w:rsidRPr="00C463A5" w:rsidRDefault="00664D21" w:rsidP="00664D21">
            <w:pPr>
              <w:spacing w:before="40" w:after="80" w:line="240" w:lineRule="exact"/>
              <w:rPr>
                <w:sz w:val="16"/>
                <w:szCs w:val="24"/>
              </w:rPr>
            </w:pPr>
            <w:r w:rsidRPr="00C463A5">
              <w:rPr>
                <w:sz w:val="16"/>
                <w:szCs w:val="24"/>
                <w:rtl/>
              </w:rPr>
              <w:t>وزارة شؤون المجلس الأعلى ومجلس التعاون</w:t>
            </w:r>
          </w:p>
        </w:tc>
        <w:tc>
          <w:tcPr>
            <w:tcW w:w="935" w:type="dxa"/>
            <w:shd w:val="clear" w:color="auto" w:fill="auto"/>
            <w:vAlign w:val="bottom"/>
          </w:tcPr>
          <w:p w:rsidR="00664D21" w:rsidRPr="00C463A5" w:rsidRDefault="00664D21" w:rsidP="00664D21">
            <w:pPr>
              <w:spacing w:before="40" w:after="80" w:line="240" w:lineRule="exact"/>
              <w:ind w:right="144"/>
              <w:rPr>
                <w:sz w:val="16"/>
                <w:szCs w:val="24"/>
              </w:rPr>
            </w:pPr>
          </w:p>
        </w:tc>
        <w:tc>
          <w:tcPr>
            <w:tcW w:w="10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5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firstLine="1"/>
              <w:rPr>
                <w:sz w:val="16"/>
                <w:szCs w:val="24"/>
              </w:rPr>
            </w:pPr>
          </w:p>
        </w:tc>
      </w:tr>
      <w:tr w:rsidR="00664D21" w:rsidRPr="00482A22" w:rsidTr="006D6CF4">
        <w:tblPrEx>
          <w:tblCellMar>
            <w:top w:w="0" w:type="dxa"/>
            <w:bottom w:w="0" w:type="dxa"/>
          </w:tblCellMar>
        </w:tblPrEx>
        <w:trPr>
          <w:cantSplit/>
          <w:jc w:val="center"/>
        </w:trPr>
        <w:tc>
          <w:tcPr>
            <w:tcW w:w="2683" w:type="dxa"/>
            <w:shd w:val="clear" w:color="auto" w:fill="auto"/>
            <w:vAlign w:val="bottom"/>
          </w:tcPr>
          <w:p w:rsidR="00664D21" w:rsidRPr="00C463A5" w:rsidRDefault="00664D21" w:rsidP="00664D21">
            <w:pPr>
              <w:spacing w:before="40" w:after="80" w:line="240" w:lineRule="exact"/>
              <w:rPr>
                <w:sz w:val="16"/>
                <w:szCs w:val="24"/>
              </w:rPr>
            </w:pPr>
            <w:r w:rsidRPr="00C463A5">
              <w:rPr>
                <w:sz w:val="16"/>
                <w:szCs w:val="24"/>
                <w:rtl/>
              </w:rPr>
              <w:t>وزارة تطوير القطاع الحكومي</w:t>
            </w:r>
          </w:p>
        </w:tc>
        <w:tc>
          <w:tcPr>
            <w:tcW w:w="935" w:type="dxa"/>
            <w:shd w:val="clear" w:color="auto" w:fill="auto"/>
            <w:vAlign w:val="bottom"/>
          </w:tcPr>
          <w:p w:rsidR="00664D21" w:rsidRPr="00C463A5" w:rsidRDefault="00664D21" w:rsidP="00664D21">
            <w:pPr>
              <w:spacing w:before="40" w:after="80" w:line="240" w:lineRule="exact"/>
              <w:ind w:right="144"/>
              <w:rPr>
                <w:sz w:val="16"/>
                <w:szCs w:val="24"/>
              </w:rPr>
            </w:pPr>
          </w:p>
        </w:tc>
        <w:tc>
          <w:tcPr>
            <w:tcW w:w="10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5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rPr>
                <w:rFonts w:hint="cs"/>
                <w:sz w:val="16"/>
                <w:szCs w:val="24"/>
              </w:rPr>
            </w:pPr>
            <w:r>
              <w:rPr>
                <w:rFonts w:hint="cs"/>
                <w:sz w:val="16"/>
                <w:szCs w:val="24"/>
                <w:rtl/>
              </w:rPr>
              <w:t>1</w:t>
            </w:r>
          </w:p>
        </w:tc>
        <w:tc>
          <w:tcPr>
            <w:tcW w:w="9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firstLine="1"/>
              <w:rPr>
                <w:sz w:val="16"/>
                <w:szCs w:val="24"/>
              </w:rPr>
            </w:pPr>
          </w:p>
        </w:tc>
      </w:tr>
      <w:tr w:rsidR="00664D21" w:rsidRPr="00482A22" w:rsidTr="006D6CF4">
        <w:tblPrEx>
          <w:tblCellMar>
            <w:top w:w="0" w:type="dxa"/>
            <w:bottom w:w="0" w:type="dxa"/>
          </w:tblCellMar>
        </w:tblPrEx>
        <w:trPr>
          <w:cantSplit/>
          <w:jc w:val="center"/>
        </w:trPr>
        <w:tc>
          <w:tcPr>
            <w:tcW w:w="2683" w:type="dxa"/>
            <w:shd w:val="clear" w:color="auto" w:fill="auto"/>
            <w:vAlign w:val="bottom"/>
          </w:tcPr>
          <w:p w:rsidR="00664D21" w:rsidRPr="00C463A5" w:rsidRDefault="00664D21" w:rsidP="00664D21">
            <w:pPr>
              <w:spacing w:before="40" w:after="80" w:line="240" w:lineRule="exact"/>
              <w:rPr>
                <w:sz w:val="16"/>
                <w:szCs w:val="24"/>
              </w:rPr>
            </w:pPr>
            <w:r w:rsidRPr="00C463A5">
              <w:rPr>
                <w:sz w:val="16"/>
                <w:szCs w:val="24"/>
                <w:rtl/>
              </w:rPr>
              <w:t>دائرة التشريفات والضيافة</w:t>
            </w:r>
          </w:p>
        </w:tc>
        <w:tc>
          <w:tcPr>
            <w:tcW w:w="935" w:type="dxa"/>
            <w:shd w:val="clear" w:color="auto" w:fill="auto"/>
            <w:vAlign w:val="bottom"/>
          </w:tcPr>
          <w:p w:rsidR="00664D21" w:rsidRPr="00C463A5" w:rsidRDefault="00664D21" w:rsidP="00664D21">
            <w:pPr>
              <w:spacing w:before="40" w:after="80" w:line="240" w:lineRule="exact"/>
              <w:ind w:right="144"/>
              <w:rPr>
                <w:sz w:val="16"/>
                <w:szCs w:val="24"/>
              </w:rPr>
            </w:pPr>
          </w:p>
        </w:tc>
        <w:tc>
          <w:tcPr>
            <w:tcW w:w="10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5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rPr>
                <w:rFonts w:hint="cs"/>
                <w:sz w:val="16"/>
                <w:szCs w:val="24"/>
              </w:rPr>
            </w:pPr>
            <w:r>
              <w:rPr>
                <w:rFonts w:hint="cs"/>
                <w:sz w:val="16"/>
                <w:szCs w:val="24"/>
                <w:rtl/>
              </w:rPr>
              <w:t>1</w:t>
            </w:r>
          </w:p>
        </w:tc>
        <w:tc>
          <w:tcPr>
            <w:tcW w:w="9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firstLine="1"/>
              <w:rPr>
                <w:rFonts w:hint="cs"/>
                <w:sz w:val="16"/>
                <w:szCs w:val="24"/>
                <w:rtl/>
              </w:rPr>
            </w:pPr>
            <w:r>
              <w:rPr>
                <w:rFonts w:hint="cs"/>
                <w:sz w:val="16"/>
                <w:szCs w:val="24"/>
                <w:rtl/>
              </w:rPr>
              <w:t>2</w:t>
            </w:r>
          </w:p>
        </w:tc>
      </w:tr>
      <w:tr w:rsidR="00664D21" w:rsidRPr="00482A22" w:rsidTr="006D6CF4">
        <w:tblPrEx>
          <w:tblCellMar>
            <w:top w:w="0" w:type="dxa"/>
            <w:bottom w:w="0" w:type="dxa"/>
          </w:tblCellMar>
        </w:tblPrEx>
        <w:trPr>
          <w:cantSplit/>
          <w:jc w:val="center"/>
        </w:trPr>
        <w:tc>
          <w:tcPr>
            <w:tcW w:w="2683" w:type="dxa"/>
            <w:shd w:val="clear" w:color="auto" w:fill="auto"/>
            <w:vAlign w:val="bottom"/>
          </w:tcPr>
          <w:p w:rsidR="00664D21" w:rsidRPr="00C463A5" w:rsidRDefault="00664D21" w:rsidP="00664D21">
            <w:pPr>
              <w:spacing w:before="40" w:after="80" w:line="240" w:lineRule="exact"/>
              <w:rPr>
                <w:sz w:val="16"/>
                <w:szCs w:val="24"/>
              </w:rPr>
            </w:pPr>
            <w:r w:rsidRPr="00C463A5">
              <w:rPr>
                <w:sz w:val="16"/>
                <w:szCs w:val="24"/>
                <w:rtl/>
              </w:rPr>
              <w:t>وزارة الدولة لشؤون المجلس الوطني الاتحادي</w:t>
            </w:r>
          </w:p>
        </w:tc>
        <w:tc>
          <w:tcPr>
            <w:tcW w:w="935" w:type="dxa"/>
            <w:shd w:val="clear" w:color="auto" w:fill="auto"/>
            <w:vAlign w:val="bottom"/>
          </w:tcPr>
          <w:p w:rsidR="00664D21" w:rsidRPr="00C463A5" w:rsidRDefault="00664D21" w:rsidP="00664D21">
            <w:pPr>
              <w:spacing w:before="40" w:after="80" w:line="240" w:lineRule="exact"/>
              <w:ind w:right="144"/>
              <w:rPr>
                <w:sz w:val="16"/>
                <w:szCs w:val="24"/>
              </w:rPr>
            </w:pPr>
          </w:p>
        </w:tc>
        <w:tc>
          <w:tcPr>
            <w:tcW w:w="10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55" w:type="dxa"/>
            <w:shd w:val="clear" w:color="auto" w:fill="auto"/>
            <w:vAlign w:val="bottom"/>
          </w:tcPr>
          <w:p w:rsidR="00664D21" w:rsidRPr="00C463A5" w:rsidRDefault="00664D21" w:rsidP="00664D21">
            <w:pPr>
              <w:spacing w:before="40" w:after="80" w:line="240" w:lineRule="exact"/>
              <w:ind w:right="144"/>
              <w:rPr>
                <w:rFonts w:hint="cs"/>
                <w:sz w:val="16"/>
                <w:szCs w:val="24"/>
              </w:rPr>
            </w:pPr>
            <w:r>
              <w:rPr>
                <w:rFonts w:hint="cs"/>
                <w:sz w:val="16"/>
                <w:szCs w:val="24"/>
                <w:rtl/>
              </w:rPr>
              <w:t>1</w:t>
            </w:r>
          </w:p>
        </w:tc>
        <w:tc>
          <w:tcPr>
            <w:tcW w:w="9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firstLine="1"/>
              <w:rPr>
                <w:rFonts w:hint="cs"/>
                <w:sz w:val="16"/>
                <w:szCs w:val="24"/>
              </w:rPr>
            </w:pPr>
            <w:r>
              <w:rPr>
                <w:rFonts w:hint="cs"/>
                <w:sz w:val="16"/>
                <w:szCs w:val="24"/>
                <w:rtl/>
              </w:rPr>
              <w:t>3</w:t>
            </w:r>
          </w:p>
        </w:tc>
      </w:tr>
      <w:tr w:rsidR="00664D21" w:rsidRPr="00482A22" w:rsidTr="006D6CF4">
        <w:tblPrEx>
          <w:tblCellMar>
            <w:top w:w="0" w:type="dxa"/>
            <w:bottom w:w="0" w:type="dxa"/>
          </w:tblCellMar>
        </w:tblPrEx>
        <w:trPr>
          <w:cantSplit/>
          <w:jc w:val="center"/>
        </w:trPr>
        <w:tc>
          <w:tcPr>
            <w:tcW w:w="2683" w:type="dxa"/>
            <w:shd w:val="clear" w:color="auto" w:fill="auto"/>
            <w:vAlign w:val="bottom"/>
          </w:tcPr>
          <w:p w:rsidR="00664D21" w:rsidRPr="00C463A5" w:rsidRDefault="00664D21" w:rsidP="00664D21">
            <w:pPr>
              <w:spacing w:before="40" w:after="80" w:line="240" w:lineRule="exact"/>
              <w:rPr>
                <w:sz w:val="16"/>
                <w:szCs w:val="24"/>
              </w:rPr>
            </w:pPr>
            <w:r w:rsidRPr="00C463A5">
              <w:rPr>
                <w:sz w:val="16"/>
                <w:szCs w:val="24"/>
                <w:rtl/>
              </w:rPr>
              <w:t>وزارة التعليم العالي والبحث العلمي</w:t>
            </w:r>
          </w:p>
        </w:tc>
        <w:tc>
          <w:tcPr>
            <w:tcW w:w="935" w:type="dxa"/>
            <w:shd w:val="clear" w:color="auto" w:fill="auto"/>
            <w:vAlign w:val="bottom"/>
          </w:tcPr>
          <w:p w:rsidR="00664D21" w:rsidRPr="00C463A5" w:rsidRDefault="00664D21" w:rsidP="00664D21">
            <w:pPr>
              <w:spacing w:before="40" w:after="80" w:line="240" w:lineRule="exact"/>
              <w:ind w:right="144"/>
              <w:rPr>
                <w:sz w:val="16"/>
                <w:szCs w:val="24"/>
              </w:rPr>
            </w:pPr>
          </w:p>
        </w:tc>
        <w:tc>
          <w:tcPr>
            <w:tcW w:w="10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5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rPr>
                <w:rFonts w:hint="cs"/>
                <w:sz w:val="16"/>
                <w:szCs w:val="24"/>
              </w:rPr>
            </w:pPr>
            <w:r>
              <w:rPr>
                <w:rFonts w:hint="cs"/>
                <w:sz w:val="16"/>
                <w:szCs w:val="24"/>
                <w:rtl/>
              </w:rPr>
              <w:t>2</w:t>
            </w:r>
          </w:p>
        </w:tc>
        <w:tc>
          <w:tcPr>
            <w:tcW w:w="915" w:type="dxa"/>
            <w:shd w:val="clear" w:color="auto" w:fill="auto"/>
            <w:vAlign w:val="bottom"/>
          </w:tcPr>
          <w:p w:rsidR="00664D21" w:rsidRPr="00C463A5" w:rsidRDefault="00664D21" w:rsidP="00664D21">
            <w:pPr>
              <w:spacing w:before="40" w:after="80" w:line="240" w:lineRule="exact"/>
              <w:ind w:right="144"/>
              <w:rPr>
                <w:rFonts w:hint="cs"/>
                <w:sz w:val="16"/>
                <w:szCs w:val="24"/>
              </w:rPr>
            </w:pPr>
            <w:r>
              <w:rPr>
                <w:rFonts w:hint="cs"/>
                <w:sz w:val="16"/>
                <w:szCs w:val="24"/>
                <w:rtl/>
              </w:rPr>
              <w:t>5</w:t>
            </w:r>
          </w:p>
        </w:tc>
        <w:tc>
          <w:tcPr>
            <w:tcW w:w="915" w:type="dxa"/>
            <w:shd w:val="clear" w:color="auto" w:fill="auto"/>
            <w:vAlign w:val="bottom"/>
          </w:tcPr>
          <w:p w:rsidR="00664D21" w:rsidRPr="00C463A5" w:rsidRDefault="00664D21" w:rsidP="00664D21">
            <w:pPr>
              <w:spacing w:before="40" w:after="80" w:line="240" w:lineRule="exact"/>
              <w:ind w:right="144"/>
              <w:rPr>
                <w:rFonts w:hint="cs"/>
                <w:sz w:val="16"/>
                <w:szCs w:val="24"/>
              </w:rPr>
            </w:pPr>
            <w:r>
              <w:rPr>
                <w:rFonts w:hint="cs"/>
                <w:sz w:val="16"/>
                <w:szCs w:val="24"/>
                <w:rtl/>
              </w:rPr>
              <w:t>8</w:t>
            </w:r>
          </w:p>
        </w:tc>
        <w:tc>
          <w:tcPr>
            <w:tcW w:w="915" w:type="dxa"/>
            <w:shd w:val="clear" w:color="auto" w:fill="auto"/>
            <w:vAlign w:val="bottom"/>
          </w:tcPr>
          <w:p w:rsidR="00664D21" w:rsidRPr="00C463A5" w:rsidRDefault="00664D21" w:rsidP="00664D21">
            <w:pPr>
              <w:spacing w:before="40" w:after="80" w:line="240" w:lineRule="exact"/>
              <w:ind w:right="144" w:firstLine="1"/>
              <w:rPr>
                <w:rFonts w:hint="cs"/>
                <w:sz w:val="16"/>
                <w:szCs w:val="24"/>
              </w:rPr>
            </w:pPr>
            <w:r>
              <w:rPr>
                <w:rFonts w:hint="cs"/>
                <w:sz w:val="16"/>
                <w:szCs w:val="24"/>
                <w:rtl/>
              </w:rPr>
              <w:t>8</w:t>
            </w:r>
          </w:p>
        </w:tc>
      </w:tr>
      <w:tr w:rsidR="00664D21" w:rsidRPr="00482A22" w:rsidTr="006D6CF4">
        <w:tblPrEx>
          <w:tblCellMar>
            <w:top w:w="0" w:type="dxa"/>
            <w:bottom w:w="0" w:type="dxa"/>
          </w:tblCellMar>
        </w:tblPrEx>
        <w:trPr>
          <w:cantSplit/>
          <w:jc w:val="center"/>
        </w:trPr>
        <w:tc>
          <w:tcPr>
            <w:tcW w:w="2683" w:type="dxa"/>
            <w:shd w:val="clear" w:color="auto" w:fill="auto"/>
            <w:vAlign w:val="bottom"/>
          </w:tcPr>
          <w:p w:rsidR="00664D21" w:rsidRPr="00C463A5" w:rsidRDefault="00664D21" w:rsidP="00664D21">
            <w:pPr>
              <w:spacing w:before="40" w:after="80" w:line="240" w:lineRule="exact"/>
              <w:rPr>
                <w:sz w:val="16"/>
                <w:szCs w:val="24"/>
              </w:rPr>
            </w:pPr>
            <w:r w:rsidRPr="00C463A5">
              <w:rPr>
                <w:sz w:val="16"/>
                <w:szCs w:val="24"/>
                <w:rtl/>
              </w:rPr>
              <w:t>وزارة الشؤون الاجتماعية</w:t>
            </w:r>
          </w:p>
        </w:tc>
        <w:tc>
          <w:tcPr>
            <w:tcW w:w="935" w:type="dxa"/>
            <w:shd w:val="clear" w:color="auto" w:fill="auto"/>
            <w:vAlign w:val="bottom"/>
          </w:tcPr>
          <w:p w:rsidR="00664D21" w:rsidRPr="00C463A5" w:rsidRDefault="00664D21" w:rsidP="00664D21">
            <w:pPr>
              <w:spacing w:before="40" w:after="80" w:line="240" w:lineRule="exact"/>
              <w:ind w:right="144"/>
              <w:rPr>
                <w:sz w:val="16"/>
                <w:szCs w:val="24"/>
              </w:rPr>
            </w:pPr>
          </w:p>
        </w:tc>
        <w:tc>
          <w:tcPr>
            <w:tcW w:w="10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55" w:type="dxa"/>
            <w:shd w:val="clear" w:color="auto" w:fill="auto"/>
            <w:vAlign w:val="bottom"/>
          </w:tcPr>
          <w:p w:rsidR="00664D21" w:rsidRPr="00C463A5" w:rsidRDefault="00664D21" w:rsidP="00664D21">
            <w:pPr>
              <w:spacing w:before="40" w:after="80" w:line="240" w:lineRule="exact"/>
              <w:ind w:right="144"/>
              <w:rPr>
                <w:rFonts w:hint="cs"/>
                <w:sz w:val="16"/>
                <w:szCs w:val="24"/>
              </w:rPr>
            </w:pPr>
            <w:r>
              <w:rPr>
                <w:rFonts w:hint="cs"/>
                <w:sz w:val="16"/>
                <w:szCs w:val="24"/>
                <w:rtl/>
              </w:rPr>
              <w:t>12</w:t>
            </w:r>
          </w:p>
        </w:tc>
        <w:tc>
          <w:tcPr>
            <w:tcW w:w="915" w:type="dxa"/>
            <w:shd w:val="clear" w:color="auto" w:fill="auto"/>
            <w:vAlign w:val="bottom"/>
          </w:tcPr>
          <w:p w:rsidR="00664D21" w:rsidRPr="00C463A5" w:rsidRDefault="00664D21" w:rsidP="00664D21">
            <w:pPr>
              <w:spacing w:before="40" w:after="80" w:line="240" w:lineRule="exact"/>
              <w:ind w:right="144"/>
              <w:rPr>
                <w:rFonts w:hint="cs"/>
                <w:sz w:val="16"/>
                <w:szCs w:val="24"/>
              </w:rPr>
            </w:pPr>
            <w:r>
              <w:rPr>
                <w:rFonts w:hint="cs"/>
                <w:sz w:val="16"/>
                <w:szCs w:val="24"/>
                <w:rtl/>
              </w:rPr>
              <w:t>47</w:t>
            </w:r>
          </w:p>
        </w:tc>
        <w:tc>
          <w:tcPr>
            <w:tcW w:w="915" w:type="dxa"/>
            <w:shd w:val="clear" w:color="auto" w:fill="auto"/>
            <w:vAlign w:val="bottom"/>
          </w:tcPr>
          <w:p w:rsidR="00664D21" w:rsidRPr="00C463A5" w:rsidRDefault="00664D21" w:rsidP="00664D21">
            <w:pPr>
              <w:spacing w:before="40" w:after="80" w:line="240" w:lineRule="exact"/>
              <w:ind w:right="144"/>
              <w:rPr>
                <w:rFonts w:hint="cs"/>
                <w:sz w:val="16"/>
                <w:szCs w:val="24"/>
              </w:rPr>
            </w:pPr>
            <w:r>
              <w:rPr>
                <w:rFonts w:hint="cs"/>
                <w:sz w:val="16"/>
                <w:szCs w:val="24"/>
                <w:rtl/>
              </w:rPr>
              <w:t>74</w:t>
            </w:r>
          </w:p>
        </w:tc>
        <w:tc>
          <w:tcPr>
            <w:tcW w:w="915" w:type="dxa"/>
            <w:shd w:val="clear" w:color="auto" w:fill="auto"/>
            <w:vAlign w:val="bottom"/>
          </w:tcPr>
          <w:p w:rsidR="00664D21" w:rsidRPr="00C463A5" w:rsidRDefault="00664D21" w:rsidP="00664D21">
            <w:pPr>
              <w:spacing w:before="40" w:after="80" w:line="240" w:lineRule="exact"/>
              <w:ind w:right="144"/>
              <w:rPr>
                <w:rFonts w:hint="cs"/>
                <w:sz w:val="16"/>
                <w:szCs w:val="24"/>
              </w:rPr>
            </w:pPr>
            <w:r>
              <w:rPr>
                <w:rFonts w:hint="cs"/>
                <w:sz w:val="16"/>
                <w:szCs w:val="24"/>
                <w:rtl/>
              </w:rPr>
              <w:t>59</w:t>
            </w:r>
          </w:p>
        </w:tc>
        <w:tc>
          <w:tcPr>
            <w:tcW w:w="915" w:type="dxa"/>
            <w:shd w:val="clear" w:color="auto" w:fill="auto"/>
            <w:vAlign w:val="bottom"/>
          </w:tcPr>
          <w:p w:rsidR="00664D21" w:rsidRPr="00C463A5" w:rsidRDefault="00664D21" w:rsidP="00664D21">
            <w:pPr>
              <w:spacing w:before="40" w:after="80" w:line="240" w:lineRule="exact"/>
              <w:ind w:right="144" w:firstLine="1"/>
              <w:rPr>
                <w:rFonts w:hint="cs"/>
                <w:sz w:val="16"/>
                <w:szCs w:val="24"/>
              </w:rPr>
            </w:pPr>
            <w:r>
              <w:rPr>
                <w:rFonts w:hint="cs"/>
                <w:sz w:val="16"/>
                <w:szCs w:val="24"/>
                <w:rtl/>
              </w:rPr>
              <w:t>122</w:t>
            </w:r>
          </w:p>
        </w:tc>
      </w:tr>
      <w:tr w:rsidR="00664D21" w:rsidRPr="00482A22" w:rsidTr="006D6CF4">
        <w:tblPrEx>
          <w:tblCellMar>
            <w:top w:w="0" w:type="dxa"/>
            <w:bottom w:w="0" w:type="dxa"/>
          </w:tblCellMar>
        </w:tblPrEx>
        <w:trPr>
          <w:cantSplit/>
          <w:jc w:val="center"/>
        </w:trPr>
        <w:tc>
          <w:tcPr>
            <w:tcW w:w="2683" w:type="dxa"/>
            <w:shd w:val="clear" w:color="auto" w:fill="auto"/>
            <w:vAlign w:val="bottom"/>
          </w:tcPr>
          <w:p w:rsidR="00664D21" w:rsidRPr="00C463A5" w:rsidRDefault="00664D21" w:rsidP="00664D21">
            <w:pPr>
              <w:spacing w:before="40" w:after="80" w:line="240" w:lineRule="exact"/>
              <w:rPr>
                <w:sz w:val="16"/>
                <w:szCs w:val="24"/>
              </w:rPr>
            </w:pPr>
            <w:r w:rsidRPr="00C463A5">
              <w:rPr>
                <w:sz w:val="16"/>
                <w:szCs w:val="24"/>
                <w:rtl/>
              </w:rPr>
              <w:t>المجلس الوطني للإعلام</w:t>
            </w:r>
          </w:p>
        </w:tc>
        <w:tc>
          <w:tcPr>
            <w:tcW w:w="935" w:type="dxa"/>
            <w:shd w:val="clear" w:color="auto" w:fill="auto"/>
            <w:vAlign w:val="bottom"/>
          </w:tcPr>
          <w:p w:rsidR="00664D21" w:rsidRPr="00C463A5" w:rsidRDefault="00664D21" w:rsidP="00664D21">
            <w:pPr>
              <w:spacing w:before="40" w:after="80" w:line="240" w:lineRule="exact"/>
              <w:ind w:right="144"/>
              <w:rPr>
                <w:sz w:val="16"/>
                <w:szCs w:val="24"/>
              </w:rPr>
            </w:pPr>
          </w:p>
        </w:tc>
        <w:tc>
          <w:tcPr>
            <w:tcW w:w="10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5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rPr>
                <w:rFonts w:hint="cs"/>
                <w:sz w:val="16"/>
                <w:szCs w:val="24"/>
              </w:rPr>
            </w:pPr>
            <w:r>
              <w:rPr>
                <w:rFonts w:hint="cs"/>
                <w:sz w:val="16"/>
                <w:szCs w:val="24"/>
                <w:rtl/>
              </w:rPr>
              <w:t>11</w:t>
            </w:r>
          </w:p>
        </w:tc>
        <w:tc>
          <w:tcPr>
            <w:tcW w:w="915" w:type="dxa"/>
            <w:shd w:val="clear" w:color="auto" w:fill="auto"/>
            <w:vAlign w:val="bottom"/>
          </w:tcPr>
          <w:p w:rsidR="00664D21" w:rsidRPr="00C463A5" w:rsidRDefault="00664D21" w:rsidP="00664D21">
            <w:pPr>
              <w:spacing w:before="40" w:after="80" w:line="240" w:lineRule="exact"/>
              <w:ind w:right="144"/>
              <w:rPr>
                <w:rFonts w:hint="cs"/>
                <w:sz w:val="16"/>
                <w:szCs w:val="24"/>
              </w:rPr>
            </w:pPr>
            <w:r>
              <w:rPr>
                <w:rFonts w:hint="cs"/>
                <w:sz w:val="16"/>
                <w:szCs w:val="24"/>
                <w:rtl/>
              </w:rPr>
              <w:t>11</w:t>
            </w:r>
          </w:p>
        </w:tc>
        <w:tc>
          <w:tcPr>
            <w:tcW w:w="915" w:type="dxa"/>
            <w:shd w:val="clear" w:color="auto" w:fill="auto"/>
            <w:vAlign w:val="bottom"/>
          </w:tcPr>
          <w:p w:rsidR="00664D21" w:rsidRPr="00C463A5" w:rsidRDefault="00664D21" w:rsidP="00664D21">
            <w:pPr>
              <w:spacing w:before="40" w:after="80" w:line="240" w:lineRule="exact"/>
              <w:ind w:right="144" w:firstLine="1"/>
              <w:rPr>
                <w:rFonts w:hint="cs"/>
                <w:sz w:val="16"/>
                <w:szCs w:val="24"/>
              </w:rPr>
            </w:pPr>
            <w:r>
              <w:rPr>
                <w:rFonts w:hint="cs"/>
                <w:sz w:val="16"/>
                <w:szCs w:val="24"/>
                <w:rtl/>
              </w:rPr>
              <w:t>17</w:t>
            </w:r>
          </w:p>
        </w:tc>
      </w:tr>
      <w:tr w:rsidR="00664D21" w:rsidRPr="00482A22" w:rsidTr="006D6CF4">
        <w:tblPrEx>
          <w:tblCellMar>
            <w:top w:w="0" w:type="dxa"/>
            <w:bottom w:w="0" w:type="dxa"/>
          </w:tblCellMar>
        </w:tblPrEx>
        <w:trPr>
          <w:cantSplit/>
          <w:jc w:val="center"/>
        </w:trPr>
        <w:tc>
          <w:tcPr>
            <w:tcW w:w="2683" w:type="dxa"/>
            <w:shd w:val="clear" w:color="auto" w:fill="auto"/>
            <w:vAlign w:val="bottom"/>
          </w:tcPr>
          <w:p w:rsidR="00664D21" w:rsidRPr="00C463A5" w:rsidRDefault="00664D21" w:rsidP="00664D21">
            <w:pPr>
              <w:spacing w:before="40" w:after="80" w:line="240" w:lineRule="exact"/>
              <w:rPr>
                <w:sz w:val="16"/>
                <w:szCs w:val="24"/>
              </w:rPr>
            </w:pPr>
            <w:r w:rsidRPr="00C463A5">
              <w:rPr>
                <w:sz w:val="16"/>
                <w:szCs w:val="24"/>
                <w:rtl/>
              </w:rPr>
              <w:t>وزير الدولة لشؤون مجلس الوزراء</w:t>
            </w:r>
          </w:p>
        </w:tc>
        <w:tc>
          <w:tcPr>
            <w:tcW w:w="935" w:type="dxa"/>
            <w:shd w:val="clear" w:color="auto" w:fill="auto"/>
            <w:vAlign w:val="bottom"/>
          </w:tcPr>
          <w:p w:rsidR="00664D21" w:rsidRPr="00C463A5" w:rsidRDefault="00664D21" w:rsidP="00664D21">
            <w:pPr>
              <w:spacing w:before="40" w:after="80" w:line="240" w:lineRule="exact"/>
              <w:ind w:right="144"/>
              <w:rPr>
                <w:rFonts w:hint="cs"/>
                <w:sz w:val="16"/>
                <w:szCs w:val="24"/>
              </w:rPr>
            </w:pPr>
            <w:r>
              <w:rPr>
                <w:rFonts w:hint="cs"/>
                <w:sz w:val="16"/>
                <w:szCs w:val="24"/>
                <w:rtl/>
              </w:rPr>
              <w:t>1</w:t>
            </w:r>
          </w:p>
        </w:tc>
        <w:tc>
          <w:tcPr>
            <w:tcW w:w="10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5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firstLine="1"/>
              <w:rPr>
                <w:rFonts w:hint="cs"/>
                <w:sz w:val="16"/>
                <w:szCs w:val="24"/>
              </w:rPr>
            </w:pPr>
            <w:r>
              <w:rPr>
                <w:rFonts w:hint="cs"/>
                <w:sz w:val="16"/>
                <w:szCs w:val="24"/>
                <w:rtl/>
              </w:rPr>
              <w:t>3</w:t>
            </w:r>
          </w:p>
        </w:tc>
      </w:tr>
      <w:tr w:rsidR="00664D21" w:rsidRPr="00482A22" w:rsidTr="006D6CF4">
        <w:tblPrEx>
          <w:tblCellMar>
            <w:top w:w="0" w:type="dxa"/>
            <w:bottom w:w="0" w:type="dxa"/>
          </w:tblCellMar>
        </w:tblPrEx>
        <w:trPr>
          <w:cantSplit/>
          <w:jc w:val="center"/>
        </w:trPr>
        <w:tc>
          <w:tcPr>
            <w:tcW w:w="2683" w:type="dxa"/>
            <w:shd w:val="clear" w:color="auto" w:fill="auto"/>
            <w:vAlign w:val="bottom"/>
          </w:tcPr>
          <w:p w:rsidR="00664D21" w:rsidRPr="00C463A5" w:rsidRDefault="00664D21" w:rsidP="00664D21">
            <w:pPr>
              <w:spacing w:before="40" w:after="80" w:line="240" w:lineRule="exact"/>
              <w:rPr>
                <w:sz w:val="16"/>
                <w:szCs w:val="24"/>
              </w:rPr>
            </w:pPr>
            <w:r w:rsidRPr="00C463A5">
              <w:rPr>
                <w:sz w:val="16"/>
                <w:szCs w:val="24"/>
                <w:rtl/>
              </w:rPr>
              <w:t>ديوان نائب رئيس مجلس الوزراء (الشيخ</w:t>
            </w:r>
            <w:r>
              <w:rPr>
                <w:rFonts w:hint="cs"/>
                <w:sz w:val="16"/>
                <w:szCs w:val="24"/>
                <w:rtl/>
              </w:rPr>
              <w:t> </w:t>
            </w:r>
            <w:r w:rsidRPr="00C463A5">
              <w:rPr>
                <w:sz w:val="16"/>
                <w:szCs w:val="24"/>
                <w:rtl/>
              </w:rPr>
              <w:t>حمدان)</w:t>
            </w:r>
          </w:p>
        </w:tc>
        <w:tc>
          <w:tcPr>
            <w:tcW w:w="935" w:type="dxa"/>
            <w:shd w:val="clear" w:color="auto" w:fill="auto"/>
            <w:vAlign w:val="bottom"/>
          </w:tcPr>
          <w:p w:rsidR="00664D21" w:rsidRPr="00C463A5" w:rsidRDefault="00664D21" w:rsidP="00664D21">
            <w:pPr>
              <w:spacing w:before="40" w:after="80" w:line="240" w:lineRule="exact"/>
              <w:ind w:right="144"/>
              <w:rPr>
                <w:sz w:val="16"/>
                <w:szCs w:val="24"/>
              </w:rPr>
            </w:pPr>
          </w:p>
        </w:tc>
        <w:tc>
          <w:tcPr>
            <w:tcW w:w="10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5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shd w:val="clear" w:color="auto" w:fill="auto"/>
            <w:vAlign w:val="bottom"/>
          </w:tcPr>
          <w:p w:rsidR="00664D21" w:rsidRPr="00C463A5" w:rsidRDefault="00664D21" w:rsidP="00664D21">
            <w:pPr>
              <w:spacing w:before="40" w:after="80" w:line="240" w:lineRule="exact"/>
              <w:ind w:right="144" w:firstLine="1"/>
              <w:rPr>
                <w:rFonts w:hint="cs"/>
                <w:sz w:val="16"/>
                <w:szCs w:val="24"/>
              </w:rPr>
            </w:pPr>
            <w:r>
              <w:rPr>
                <w:rFonts w:hint="cs"/>
                <w:sz w:val="16"/>
                <w:szCs w:val="24"/>
                <w:rtl/>
              </w:rPr>
              <w:t>2</w:t>
            </w:r>
          </w:p>
        </w:tc>
      </w:tr>
      <w:tr w:rsidR="00664D21" w:rsidRPr="00482A22" w:rsidTr="00664D21">
        <w:tblPrEx>
          <w:tblCellMar>
            <w:top w:w="0" w:type="dxa"/>
            <w:bottom w:w="0" w:type="dxa"/>
          </w:tblCellMar>
        </w:tblPrEx>
        <w:trPr>
          <w:cantSplit/>
          <w:jc w:val="center"/>
        </w:trPr>
        <w:tc>
          <w:tcPr>
            <w:tcW w:w="2683" w:type="dxa"/>
            <w:tcBorders>
              <w:bottom w:val="single" w:sz="4" w:space="0" w:color="auto"/>
            </w:tcBorders>
            <w:shd w:val="clear" w:color="auto" w:fill="auto"/>
            <w:vAlign w:val="bottom"/>
          </w:tcPr>
          <w:p w:rsidR="00664D21" w:rsidRPr="00C463A5" w:rsidRDefault="00664D21" w:rsidP="00664D21">
            <w:pPr>
              <w:spacing w:before="40" w:after="80" w:line="240" w:lineRule="exact"/>
              <w:rPr>
                <w:sz w:val="16"/>
                <w:szCs w:val="24"/>
              </w:rPr>
            </w:pPr>
            <w:r w:rsidRPr="00C463A5">
              <w:rPr>
                <w:sz w:val="16"/>
                <w:szCs w:val="24"/>
                <w:rtl/>
              </w:rPr>
              <w:t>ديوان نائب رئيس مجلس الوزراء (الشيخ</w:t>
            </w:r>
            <w:r>
              <w:rPr>
                <w:rFonts w:hint="cs"/>
                <w:sz w:val="16"/>
                <w:szCs w:val="24"/>
                <w:rtl/>
              </w:rPr>
              <w:t> </w:t>
            </w:r>
            <w:r w:rsidRPr="00C463A5">
              <w:rPr>
                <w:sz w:val="16"/>
                <w:szCs w:val="24"/>
                <w:rtl/>
              </w:rPr>
              <w:t>سلطان)</w:t>
            </w:r>
          </w:p>
        </w:tc>
        <w:tc>
          <w:tcPr>
            <w:tcW w:w="935" w:type="dxa"/>
            <w:tcBorders>
              <w:bottom w:val="single" w:sz="4" w:space="0" w:color="auto"/>
            </w:tcBorders>
            <w:shd w:val="clear" w:color="auto" w:fill="auto"/>
            <w:vAlign w:val="bottom"/>
          </w:tcPr>
          <w:p w:rsidR="00664D21" w:rsidRPr="00C463A5" w:rsidRDefault="00664D21" w:rsidP="00664D21">
            <w:pPr>
              <w:spacing w:before="40" w:after="80" w:line="240" w:lineRule="exact"/>
              <w:ind w:right="144"/>
              <w:rPr>
                <w:sz w:val="16"/>
                <w:szCs w:val="24"/>
              </w:rPr>
            </w:pPr>
          </w:p>
        </w:tc>
        <w:tc>
          <w:tcPr>
            <w:tcW w:w="1015" w:type="dxa"/>
            <w:tcBorders>
              <w:bottom w:val="single" w:sz="4" w:space="0" w:color="auto"/>
            </w:tcBorders>
            <w:shd w:val="clear" w:color="auto" w:fill="auto"/>
            <w:vAlign w:val="bottom"/>
          </w:tcPr>
          <w:p w:rsidR="00664D21" w:rsidRPr="00C463A5" w:rsidRDefault="00664D21" w:rsidP="00664D21">
            <w:pPr>
              <w:spacing w:before="40" w:after="80" w:line="240" w:lineRule="exact"/>
              <w:ind w:right="144"/>
              <w:rPr>
                <w:sz w:val="16"/>
                <w:szCs w:val="24"/>
              </w:rPr>
            </w:pPr>
          </w:p>
        </w:tc>
        <w:tc>
          <w:tcPr>
            <w:tcW w:w="955" w:type="dxa"/>
            <w:tcBorders>
              <w:bottom w:val="single" w:sz="4" w:space="0" w:color="auto"/>
            </w:tcBorders>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tcBorders>
              <w:bottom w:val="single" w:sz="4" w:space="0" w:color="auto"/>
            </w:tcBorders>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tcBorders>
              <w:bottom w:val="single" w:sz="4" w:space="0" w:color="auto"/>
            </w:tcBorders>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tcBorders>
              <w:bottom w:val="single" w:sz="4" w:space="0" w:color="auto"/>
            </w:tcBorders>
            <w:shd w:val="clear" w:color="auto" w:fill="auto"/>
            <w:vAlign w:val="bottom"/>
          </w:tcPr>
          <w:p w:rsidR="00664D21" w:rsidRPr="00C463A5" w:rsidRDefault="00664D21" w:rsidP="00664D21">
            <w:pPr>
              <w:spacing w:before="40" w:after="80" w:line="240" w:lineRule="exact"/>
              <w:ind w:right="144"/>
              <w:rPr>
                <w:sz w:val="16"/>
                <w:szCs w:val="24"/>
              </w:rPr>
            </w:pPr>
          </w:p>
        </w:tc>
        <w:tc>
          <w:tcPr>
            <w:tcW w:w="915" w:type="dxa"/>
            <w:tcBorders>
              <w:bottom w:val="single" w:sz="4" w:space="0" w:color="auto"/>
            </w:tcBorders>
            <w:shd w:val="clear" w:color="auto" w:fill="auto"/>
            <w:vAlign w:val="bottom"/>
          </w:tcPr>
          <w:p w:rsidR="00664D21" w:rsidRPr="00C463A5" w:rsidRDefault="00664D21" w:rsidP="00664D21">
            <w:pPr>
              <w:spacing w:before="40" w:after="80" w:line="240" w:lineRule="exact"/>
              <w:ind w:right="144" w:firstLine="1"/>
              <w:rPr>
                <w:sz w:val="16"/>
                <w:szCs w:val="24"/>
              </w:rPr>
            </w:pPr>
          </w:p>
        </w:tc>
      </w:tr>
      <w:tr w:rsidR="00664D21" w:rsidRPr="00482A22" w:rsidTr="00664D21">
        <w:tblPrEx>
          <w:tblCellMar>
            <w:top w:w="0" w:type="dxa"/>
            <w:bottom w:w="0" w:type="dxa"/>
          </w:tblCellMar>
        </w:tblPrEx>
        <w:trPr>
          <w:cantSplit/>
          <w:jc w:val="center"/>
        </w:trPr>
        <w:tc>
          <w:tcPr>
            <w:tcW w:w="2683" w:type="dxa"/>
            <w:tcBorders>
              <w:top w:val="single" w:sz="4" w:space="0" w:color="auto"/>
              <w:bottom w:val="single" w:sz="12" w:space="0" w:color="auto"/>
            </w:tcBorders>
            <w:shd w:val="clear" w:color="auto" w:fill="auto"/>
            <w:vAlign w:val="bottom"/>
          </w:tcPr>
          <w:p w:rsidR="00664D21" w:rsidRPr="000F3696" w:rsidRDefault="00664D21" w:rsidP="00664D21">
            <w:pPr>
              <w:tabs>
                <w:tab w:val="left" w:pos="338"/>
              </w:tabs>
              <w:spacing w:before="60" w:after="60" w:line="240" w:lineRule="exact"/>
              <w:rPr>
                <w:b/>
                <w:bCs/>
                <w:sz w:val="16"/>
                <w:szCs w:val="24"/>
              </w:rPr>
            </w:pPr>
            <w:r w:rsidRPr="000F3696">
              <w:rPr>
                <w:rFonts w:hint="cs"/>
                <w:b/>
                <w:bCs/>
                <w:sz w:val="16"/>
                <w:szCs w:val="24"/>
                <w:rtl/>
              </w:rPr>
              <w:tab/>
            </w:r>
            <w:r w:rsidRPr="000F3696">
              <w:rPr>
                <w:b/>
                <w:bCs/>
                <w:sz w:val="16"/>
                <w:szCs w:val="24"/>
                <w:rtl/>
              </w:rPr>
              <w:t>الإجمالي</w:t>
            </w:r>
          </w:p>
        </w:tc>
        <w:tc>
          <w:tcPr>
            <w:tcW w:w="935" w:type="dxa"/>
            <w:tcBorders>
              <w:top w:val="single" w:sz="4" w:space="0" w:color="auto"/>
              <w:bottom w:val="single" w:sz="12" w:space="0" w:color="auto"/>
            </w:tcBorders>
            <w:shd w:val="clear" w:color="auto" w:fill="auto"/>
            <w:vAlign w:val="bottom"/>
          </w:tcPr>
          <w:p w:rsidR="00664D21" w:rsidRPr="000F3696" w:rsidRDefault="00664D21" w:rsidP="00664D21">
            <w:pPr>
              <w:spacing w:before="60" w:after="60" w:line="240" w:lineRule="exact"/>
              <w:ind w:right="144"/>
              <w:rPr>
                <w:rFonts w:hint="cs"/>
                <w:b/>
                <w:bCs/>
                <w:sz w:val="16"/>
                <w:szCs w:val="24"/>
              </w:rPr>
            </w:pPr>
            <w:r w:rsidRPr="000F3696">
              <w:rPr>
                <w:rFonts w:hint="cs"/>
                <w:b/>
                <w:bCs/>
                <w:sz w:val="16"/>
                <w:szCs w:val="24"/>
                <w:rtl/>
              </w:rPr>
              <w:t>1</w:t>
            </w:r>
          </w:p>
        </w:tc>
        <w:tc>
          <w:tcPr>
            <w:tcW w:w="1015" w:type="dxa"/>
            <w:tcBorders>
              <w:top w:val="single" w:sz="4" w:space="0" w:color="auto"/>
              <w:bottom w:val="single" w:sz="12" w:space="0" w:color="auto"/>
            </w:tcBorders>
            <w:shd w:val="clear" w:color="auto" w:fill="auto"/>
            <w:vAlign w:val="bottom"/>
          </w:tcPr>
          <w:p w:rsidR="00664D21" w:rsidRPr="000F3696" w:rsidRDefault="00664D21" w:rsidP="00664D21">
            <w:pPr>
              <w:spacing w:before="60" w:after="60" w:line="240" w:lineRule="exact"/>
              <w:ind w:right="144"/>
              <w:rPr>
                <w:rFonts w:hint="cs"/>
                <w:b/>
                <w:bCs/>
                <w:sz w:val="16"/>
                <w:szCs w:val="24"/>
              </w:rPr>
            </w:pPr>
            <w:r w:rsidRPr="000F3696">
              <w:rPr>
                <w:rFonts w:hint="cs"/>
                <w:b/>
                <w:bCs/>
                <w:sz w:val="16"/>
                <w:szCs w:val="24"/>
                <w:rtl/>
              </w:rPr>
              <w:t>5</w:t>
            </w:r>
          </w:p>
        </w:tc>
        <w:tc>
          <w:tcPr>
            <w:tcW w:w="955" w:type="dxa"/>
            <w:tcBorders>
              <w:top w:val="single" w:sz="4" w:space="0" w:color="auto"/>
              <w:bottom w:val="single" w:sz="12" w:space="0" w:color="auto"/>
            </w:tcBorders>
            <w:shd w:val="clear" w:color="auto" w:fill="auto"/>
            <w:vAlign w:val="bottom"/>
          </w:tcPr>
          <w:p w:rsidR="00664D21" w:rsidRPr="000F3696" w:rsidRDefault="00664D21" w:rsidP="00664D21">
            <w:pPr>
              <w:spacing w:before="60" w:after="60" w:line="240" w:lineRule="exact"/>
              <w:ind w:right="144"/>
              <w:rPr>
                <w:rFonts w:hint="cs"/>
                <w:b/>
                <w:bCs/>
                <w:sz w:val="16"/>
                <w:szCs w:val="24"/>
              </w:rPr>
            </w:pPr>
            <w:r w:rsidRPr="000F3696">
              <w:rPr>
                <w:rFonts w:hint="cs"/>
                <w:b/>
                <w:bCs/>
                <w:sz w:val="16"/>
                <w:szCs w:val="24"/>
                <w:rtl/>
              </w:rPr>
              <w:t>20</w:t>
            </w:r>
          </w:p>
        </w:tc>
        <w:tc>
          <w:tcPr>
            <w:tcW w:w="915" w:type="dxa"/>
            <w:tcBorders>
              <w:top w:val="single" w:sz="4" w:space="0" w:color="auto"/>
              <w:bottom w:val="single" w:sz="12" w:space="0" w:color="auto"/>
            </w:tcBorders>
            <w:shd w:val="clear" w:color="auto" w:fill="auto"/>
            <w:vAlign w:val="bottom"/>
          </w:tcPr>
          <w:p w:rsidR="00664D21" w:rsidRPr="000F3696" w:rsidRDefault="00664D21" w:rsidP="00664D21">
            <w:pPr>
              <w:spacing w:before="60" w:after="60" w:line="240" w:lineRule="exact"/>
              <w:ind w:right="144"/>
              <w:rPr>
                <w:rFonts w:hint="cs"/>
                <w:b/>
                <w:bCs/>
                <w:sz w:val="16"/>
                <w:szCs w:val="24"/>
              </w:rPr>
            </w:pPr>
            <w:r w:rsidRPr="000F3696">
              <w:rPr>
                <w:rFonts w:hint="cs"/>
                <w:b/>
                <w:bCs/>
                <w:sz w:val="16"/>
                <w:szCs w:val="24"/>
                <w:rtl/>
              </w:rPr>
              <w:t>216</w:t>
            </w:r>
          </w:p>
        </w:tc>
        <w:tc>
          <w:tcPr>
            <w:tcW w:w="915" w:type="dxa"/>
            <w:tcBorders>
              <w:top w:val="single" w:sz="4" w:space="0" w:color="auto"/>
              <w:bottom w:val="single" w:sz="12" w:space="0" w:color="auto"/>
            </w:tcBorders>
            <w:shd w:val="clear" w:color="auto" w:fill="auto"/>
            <w:vAlign w:val="bottom"/>
          </w:tcPr>
          <w:p w:rsidR="00664D21" w:rsidRPr="000F3696" w:rsidRDefault="00664D21" w:rsidP="00664D21">
            <w:pPr>
              <w:spacing w:before="60" w:after="60" w:line="240" w:lineRule="exact"/>
              <w:ind w:right="144"/>
              <w:rPr>
                <w:rFonts w:hint="cs"/>
                <w:b/>
                <w:bCs/>
                <w:sz w:val="16"/>
                <w:szCs w:val="24"/>
              </w:rPr>
            </w:pPr>
            <w:r w:rsidRPr="000F3696">
              <w:rPr>
                <w:rFonts w:hint="cs"/>
                <w:b/>
                <w:bCs/>
                <w:sz w:val="16"/>
                <w:szCs w:val="24"/>
                <w:rtl/>
              </w:rPr>
              <w:t>765</w:t>
            </w:r>
          </w:p>
        </w:tc>
        <w:tc>
          <w:tcPr>
            <w:tcW w:w="915" w:type="dxa"/>
            <w:tcBorders>
              <w:top w:val="single" w:sz="4" w:space="0" w:color="auto"/>
              <w:bottom w:val="single" w:sz="12" w:space="0" w:color="auto"/>
            </w:tcBorders>
            <w:shd w:val="clear" w:color="auto" w:fill="auto"/>
            <w:vAlign w:val="bottom"/>
          </w:tcPr>
          <w:p w:rsidR="00664D21" w:rsidRPr="000F3696" w:rsidRDefault="00664D21" w:rsidP="00664D21">
            <w:pPr>
              <w:spacing w:before="60" w:after="60" w:line="240" w:lineRule="exact"/>
              <w:ind w:right="144"/>
              <w:rPr>
                <w:rFonts w:hint="cs"/>
                <w:b/>
                <w:bCs/>
                <w:sz w:val="16"/>
                <w:szCs w:val="24"/>
              </w:rPr>
            </w:pPr>
            <w:r w:rsidRPr="000F3696">
              <w:rPr>
                <w:rFonts w:hint="cs"/>
                <w:b/>
                <w:bCs/>
                <w:sz w:val="16"/>
                <w:szCs w:val="24"/>
                <w:rtl/>
              </w:rPr>
              <w:t>238 3</w:t>
            </w:r>
          </w:p>
        </w:tc>
        <w:tc>
          <w:tcPr>
            <w:tcW w:w="915" w:type="dxa"/>
            <w:tcBorders>
              <w:top w:val="single" w:sz="4" w:space="0" w:color="auto"/>
              <w:bottom w:val="single" w:sz="12" w:space="0" w:color="auto"/>
            </w:tcBorders>
            <w:shd w:val="clear" w:color="auto" w:fill="auto"/>
            <w:vAlign w:val="bottom"/>
          </w:tcPr>
          <w:p w:rsidR="00664D21" w:rsidRPr="000F3696" w:rsidRDefault="00664D21" w:rsidP="00664D21">
            <w:pPr>
              <w:spacing w:before="60" w:after="60" w:line="240" w:lineRule="exact"/>
              <w:ind w:right="144" w:firstLine="1"/>
              <w:rPr>
                <w:rFonts w:hint="cs"/>
                <w:b/>
                <w:bCs/>
                <w:sz w:val="16"/>
                <w:szCs w:val="24"/>
              </w:rPr>
            </w:pPr>
            <w:r w:rsidRPr="000F3696">
              <w:rPr>
                <w:rFonts w:hint="cs"/>
                <w:b/>
                <w:bCs/>
                <w:sz w:val="16"/>
                <w:szCs w:val="24"/>
                <w:rtl/>
              </w:rPr>
              <w:t>213</w:t>
            </w:r>
            <w:r w:rsidRPr="000F3696">
              <w:rPr>
                <w:rFonts w:hint="eastAsia"/>
                <w:b/>
                <w:bCs/>
                <w:sz w:val="16"/>
                <w:szCs w:val="24"/>
                <w:rtl/>
              </w:rPr>
              <w:t> </w:t>
            </w:r>
            <w:r w:rsidRPr="000F3696">
              <w:rPr>
                <w:rFonts w:hint="cs"/>
                <w:b/>
                <w:bCs/>
                <w:sz w:val="16"/>
                <w:szCs w:val="24"/>
                <w:rtl/>
              </w:rPr>
              <w:t>11</w:t>
            </w:r>
          </w:p>
        </w:tc>
      </w:tr>
    </w:tbl>
    <w:p w:rsidR="00664D21" w:rsidRPr="00664D21" w:rsidRDefault="00664D21" w:rsidP="00664D21">
      <w:pPr>
        <w:pStyle w:val="SingleTxt"/>
        <w:spacing w:after="0" w:line="120" w:lineRule="exact"/>
        <w:rPr>
          <w:rFonts w:hint="cs"/>
          <w:sz w:val="10"/>
          <w:rtl/>
        </w:rPr>
      </w:pPr>
    </w:p>
    <w:p w:rsidR="00256851" w:rsidRDefault="00256851" w:rsidP="00256851">
      <w:pPr>
        <w:pStyle w:val="FootnoteText"/>
        <w:tabs>
          <w:tab w:val="clear" w:pos="418"/>
          <w:tab w:val="left" w:pos="580"/>
          <w:tab w:val="left" w:pos="1210"/>
          <w:tab w:val="left" w:pos="1685"/>
          <w:tab w:val="left" w:pos="2174"/>
          <w:tab w:val="left" w:pos="2650"/>
        </w:tabs>
        <w:spacing w:after="80"/>
        <w:ind w:left="763" w:right="0" w:hanging="763"/>
        <w:rPr>
          <w:rFonts w:hint="cs"/>
          <w:rtl/>
        </w:rPr>
      </w:pPr>
      <w:r>
        <w:rPr>
          <w:rFonts w:hint="cs"/>
          <w:rtl/>
        </w:rPr>
        <w:tab/>
      </w:r>
      <w:r w:rsidRPr="00256851">
        <w:rPr>
          <w:rFonts w:hint="cs"/>
          <w:i/>
          <w:iCs/>
          <w:rtl/>
        </w:rPr>
        <w:t>المصدر</w:t>
      </w:r>
      <w:r>
        <w:rPr>
          <w:rFonts w:hint="cs"/>
          <w:rtl/>
        </w:rPr>
        <w:t>: ديوان الخدمة المدنية - 15 نيسان/أبريل 2007.</w:t>
      </w:r>
    </w:p>
    <w:p w:rsidR="00256851" w:rsidRPr="00256851" w:rsidRDefault="00256851" w:rsidP="00256851">
      <w:pPr>
        <w:pStyle w:val="SingleTxt"/>
        <w:spacing w:after="0" w:line="120" w:lineRule="exact"/>
        <w:rPr>
          <w:rFonts w:hint="cs"/>
          <w:sz w:val="10"/>
          <w:rtl/>
        </w:rPr>
      </w:pPr>
    </w:p>
    <w:p w:rsidR="00256851" w:rsidRPr="00D516FC" w:rsidRDefault="00256851" w:rsidP="00256851">
      <w:pPr>
        <w:pStyle w:val="SingleTxt"/>
        <w:rPr>
          <w:rtl/>
        </w:rPr>
      </w:pPr>
      <w:r>
        <w:rPr>
          <w:rFonts w:hint="cs"/>
          <w:rtl/>
        </w:rPr>
        <w:tab/>
      </w:r>
      <w:r w:rsidRPr="00D516FC">
        <w:rPr>
          <w:rtl/>
        </w:rPr>
        <w:t>ولا</w:t>
      </w:r>
      <w:r>
        <w:rPr>
          <w:rFonts w:hint="cs"/>
          <w:rtl/>
        </w:rPr>
        <w:t xml:space="preserve"> </w:t>
      </w:r>
      <w:r w:rsidRPr="00D516FC">
        <w:rPr>
          <w:rtl/>
        </w:rPr>
        <w:t xml:space="preserve">بد من الإشارة هنا إلى توجه بعض الحكومات المحلية إلى إشراك المرأة في مجالسها الاستشارية، مثل المجلس الاستشاري بإمارة الشارقة الذي يضم </w:t>
      </w:r>
      <w:r>
        <w:rPr>
          <w:rFonts w:hint="cs"/>
          <w:rtl/>
        </w:rPr>
        <w:t>سبع</w:t>
      </w:r>
      <w:r w:rsidRPr="00D516FC">
        <w:rPr>
          <w:rtl/>
        </w:rPr>
        <w:t xml:space="preserve"> سيدات من أصل 40</w:t>
      </w:r>
      <w:r>
        <w:rPr>
          <w:rFonts w:hint="cs"/>
          <w:rtl/>
        </w:rPr>
        <w:t> </w:t>
      </w:r>
      <w:r w:rsidRPr="00D516FC">
        <w:rPr>
          <w:rtl/>
        </w:rPr>
        <w:t>عضوا.</w:t>
      </w:r>
      <w:r>
        <w:rPr>
          <w:rFonts w:hint="cs"/>
          <w:rtl/>
        </w:rPr>
        <w:t xml:space="preserve"> </w:t>
      </w:r>
      <w:r w:rsidRPr="00D516FC">
        <w:rPr>
          <w:rtl/>
        </w:rPr>
        <w:t>كما توجد بالدولة برامج واستراتيجيات تهدف إلى تنمية قدرات المرأة في ميدان العمل السياسي عن طريق برامج التثقيف الفكري والتدريب السياسي والتوعية، مع السعي إلى تبادل التجارب والخبرات مع الدول العربية في مجال إدماج المرأة في العمل السياسي، وذلك من خلال مشروع تعزيز دور البرلمانيات العرب الذي طرحه الاتحاد النسائي العام مع</w:t>
      </w:r>
      <w:r>
        <w:rPr>
          <w:rFonts w:hint="cs"/>
          <w:rtl/>
        </w:rPr>
        <w:t> </w:t>
      </w:r>
      <w:r w:rsidRPr="00D516FC">
        <w:rPr>
          <w:rtl/>
        </w:rPr>
        <w:t>صندوق الأمم المتحدة الإنمائي للمرأة، بالإضافة إلى تنظيم المؤتمرات والندوات العلمية في</w:t>
      </w:r>
      <w:r>
        <w:rPr>
          <w:rFonts w:hint="cs"/>
          <w:rtl/>
        </w:rPr>
        <w:t> </w:t>
      </w:r>
      <w:r w:rsidRPr="00D516FC">
        <w:rPr>
          <w:rtl/>
        </w:rPr>
        <w:t>هذا المجال. أضف إلى ذلك دور معهد الإمارات الدبلوماسي في تأهيل المر</w:t>
      </w:r>
      <w:r w:rsidRPr="00D516FC">
        <w:rPr>
          <w:rFonts w:hint="cs"/>
          <w:rtl/>
        </w:rPr>
        <w:t>أة</w:t>
      </w:r>
      <w:r w:rsidRPr="00D516FC">
        <w:rPr>
          <w:rtl/>
        </w:rPr>
        <w:t xml:space="preserve"> للعمل</w:t>
      </w:r>
      <w:r>
        <w:rPr>
          <w:rFonts w:hint="cs"/>
          <w:rtl/>
        </w:rPr>
        <w:t> </w:t>
      </w:r>
      <w:r w:rsidRPr="00D516FC">
        <w:rPr>
          <w:rtl/>
        </w:rPr>
        <w:t>الدبلوماسي.</w:t>
      </w:r>
    </w:p>
    <w:p w:rsidR="00256851" w:rsidRPr="00D516FC" w:rsidRDefault="00256851" w:rsidP="00256851">
      <w:pPr>
        <w:pStyle w:val="SingleTxt"/>
        <w:rPr>
          <w:rtl/>
        </w:rPr>
      </w:pPr>
      <w:r>
        <w:rPr>
          <w:rFonts w:hint="cs"/>
          <w:rtl/>
        </w:rPr>
        <w:tab/>
      </w:r>
      <w:r w:rsidRPr="00D516FC">
        <w:rPr>
          <w:rtl/>
        </w:rPr>
        <w:t>كما تحرص الدولة على تعزيز مفهوم المشاركة في اتخاذ القرار بين طلبة المدارس ومؤسسات التعليم العالي من خلال الاتحادات الطلابية، ويذكر هنا أن إمارة الشارقة قد</w:t>
      </w:r>
      <w:r>
        <w:rPr>
          <w:rFonts w:hint="cs"/>
          <w:rtl/>
        </w:rPr>
        <w:t> </w:t>
      </w:r>
      <w:r w:rsidRPr="00D516FC">
        <w:rPr>
          <w:rtl/>
        </w:rPr>
        <w:t>أنشأت مجلس شورى الشباب والأطفال الذي يتكون من 85 مقعدا، خصص 30 مقعدا منها للإناث كخطوة نحو ترسيخ مفهوم العمل السياسي بين هذه الفئة.</w:t>
      </w:r>
    </w:p>
    <w:p w:rsidR="00256851" w:rsidRPr="00D516FC" w:rsidRDefault="00256851" w:rsidP="00256851">
      <w:pPr>
        <w:pStyle w:val="SingleTxt"/>
        <w:rPr>
          <w:rtl/>
        </w:rPr>
      </w:pPr>
      <w:r>
        <w:rPr>
          <w:rFonts w:hint="cs"/>
          <w:rtl/>
        </w:rPr>
        <w:tab/>
      </w:r>
      <w:r w:rsidRPr="00D516FC">
        <w:rPr>
          <w:rtl/>
        </w:rPr>
        <w:t>أما فيما يتعلق بالمشاركة في جميع المنظمات والجمعيات غير الحكومية فلا يوجد ما</w:t>
      </w:r>
      <w:r>
        <w:rPr>
          <w:rFonts w:hint="cs"/>
          <w:rtl/>
        </w:rPr>
        <w:t> </w:t>
      </w:r>
      <w:r w:rsidRPr="00D516FC">
        <w:rPr>
          <w:rtl/>
        </w:rPr>
        <w:t>يمنع المرأة من الانضمام وتشكيل أي جمعية غير حكومية وذلك في إطار القانون الاتحادي رقم (6) لسنة 1974 الخاص بالجمعيا</w:t>
      </w:r>
      <w:r>
        <w:rPr>
          <w:rtl/>
        </w:rPr>
        <w:t>ت ذات النفع العام والمعدل بموجب</w:t>
      </w:r>
      <w:r w:rsidRPr="00D516FC">
        <w:rPr>
          <w:rtl/>
        </w:rPr>
        <w:t xml:space="preserve"> القانون الاتحادي رقم (20) لسنة1981. وتشير بيانات إدارة </w:t>
      </w:r>
      <w:r>
        <w:rPr>
          <w:rFonts w:hint="cs"/>
          <w:rtl/>
        </w:rPr>
        <w:t>ال</w:t>
      </w:r>
      <w:r w:rsidRPr="00D516FC">
        <w:rPr>
          <w:rtl/>
        </w:rPr>
        <w:t>جمعيات ذات النفع العام بوزارة الشؤون الاجتماعية إلى وجود 120 جمعية ذات</w:t>
      </w:r>
      <w:r>
        <w:rPr>
          <w:rtl/>
        </w:rPr>
        <w:t xml:space="preserve"> نفع عام بالدولة حتى نهاية 2005</w:t>
      </w:r>
      <w:r>
        <w:rPr>
          <w:rFonts w:hint="cs"/>
          <w:rtl/>
        </w:rPr>
        <w:t xml:space="preserve">. </w:t>
      </w:r>
      <w:r w:rsidRPr="00D516FC">
        <w:rPr>
          <w:rtl/>
        </w:rPr>
        <w:t>تحتل جمعيات الفنون الشعبية المرتبة الأولى بالنسبة لعدد الجمعيات، حيث بلغ عددها 30 جمعية في</w:t>
      </w:r>
      <w:r>
        <w:rPr>
          <w:rFonts w:hint="cs"/>
          <w:rtl/>
        </w:rPr>
        <w:t> </w:t>
      </w:r>
      <w:r w:rsidRPr="00D516FC">
        <w:rPr>
          <w:rtl/>
        </w:rPr>
        <w:t>عام</w:t>
      </w:r>
      <w:r>
        <w:rPr>
          <w:rFonts w:hint="cs"/>
          <w:rtl/>
        </w:rPr>
        <w:t> </w:t>
      </w:r>
      <w:r w:rsidRPr="00D516FC">
        <w:rPr>
          <w:rtl/>
        </w:rPr>
        <w:t>2005، تأتي بعد ذلك الجمعيات الثقافية والخدمات العامة</w:t>
      </w:r>
      <w:r>
        <w:rPr>
          <w:rFonts w:hint="cs"/>
          <w:rtl/>
        </w:rPr>
        <w:t xml:space="preserve"> وعددها</w:t>
      </w:r>
      <w:r w:rsidRPr="00D516FC">
        <w:rPr>
          <w:rtl/>
        </w:rPr>
        <w:t xml:space="preserve"> 23 جمعية، تليها الجمعيات المهنية</w:t>
      </w:r>
      <w:r>
        <w:rPr>
          <w:rFonts w:hint="cs"/>
          <w:rtl/>
        </w:rPr>
        <w:t xml:space="preserve"> وعددها</w:t>
      </w:r>
      <w:r w:rsidRPr="00D516FC">
        <w:rPr>
          <w:rtl/>
        </w:rPr>
        <w:t xml:space="preserve"> 20 جمعية. وفي هذا الإطار توجد في الدولة </w:t>
      </w:r>
      <w:r>
        <w:rPr>
          <w:rFonts w:hint="cs"/>
          <w:rtl/>
        </w:rPr>
        <w:t>خمس</w:t>
      </w:r>
      <w:r w:rsidRPr="00D516FC">
        <w:rPr>
          <w:rtl/>
        </w:rPr>
        <w:t xml:space="preserve"> جمعيات نسائية موزعة على مختلف إمارات الدولة ولها فروع في المناطق المختلفة بكل إمارة، بالإضافة إلى</w:t>
      </w:r>
      <w:r>
        <w:rPr>
          <w:rFonts w:hint="cs"/>
          <w:rtl/>
        </w:rPr>
        <w:t> </w:t>
      </w:r>
      <w:r w:rsidRPr="00D516FC">
        <w:rPr>
          <w:rtl/>
        </w:rPr>
        <w:t xml:space="preserve">الاتحاد النسائي العام الذي تأسس في 27 </w:t>
      </w:r>
      <w:r>
        <w:rPr>
          <w:rFonts w:hint="cs"/>
          <w:rtl/>
        </w:rPr>
        <w:t>آب/</w:t>
      </w:r>
      <w:r w:rsidRPr="00D516FC">
        <w:rPr>
          <w:rtl/>
        </w:rPr>
        <w:t>أغسطس 2007، ويضم في عضويته الجمعيات النسائية المؤسسة له وهي:</w:t>
      </w:r>
    </w:p>
    <w:p w:rsidR="00256851" w:rsidRPr="00D516FC" w:rsidRDefault="00256851" w:rsidP="00256851">
      <w:pPr>
        <w:pStyle w:val="SingleTxt"/>
        <w:numPr>
          <w:ilvl w:val="1"/>
          <w:numId w:val="3"/>
        </w:numPr>
        <w:rPr>
          <w:rtl/>
        </w:rPr>
      </w:pPr>
      <w:r w:rsidRPr="00D516FC">
        <w:rPr>
          <w:rtl/>
        </w:rPr>
        <w:t>جمعية نهضة المرأة ال</w:t>
      </w:r>
      <w:r w:rsidRPr="00D516FC">
        <w:rPr>
          <w:rFonts w:hint="cs"/>
          <w:rtl/>
        </w:rPr>
        <w:t>ظ</w:t>
      </w:r>
      <w:r w:rsidRPr="00D516FC">
        <w:rPr>
          <w:rtl/>
        </w:rPr>
        <w:t>بيانية (1973-2006)/مؤسسة</w:t>
      </w:r>
      <w:r w:rsidRPr="00D516FC">
        <w:rPr>
          <w:rFonts w:hint="cs"/>
          <w:rtl/>
        </w:rPr>
        <w:t xml:space="preserve"> </w:t>
      </w:r>
      <w:r>
        <w:rPr>
          <w:rtl/>
        </w:rPr>
        <w:t>تنمية الأسرة حاليا</w:t>
      </w:r>
      <w:r>
        <w:rPr>
          <w:rFonts w:hint="cs"/>
          <w:rtl/>
        </w:rPr>
        <w:t>؛</w:t>
      </w:r>
    </w:p>
    <w:p w:rsidR="00256851" w:rsidRPr="00D516FC" w:rsidRDefault="00256851" w:rsidP="00256851">
      <w:pPr>
        <w:pStyle w:val="SingleTxt"/>
        <w:numPr>
          <w:ilvl w:val="1"/>
          <w:numId w:val="3"/>
        </w:numPr>
        <w:rPr>
          <w:rtl/>
        </w:rPr>
      </w:pPr>
      <w:r w:rsidRPr="00D516FC">
        <w:rPr>
          <w:rtl/>
        </w:rPr>
        <w:t>جمعية النهضة النسائية بدبي</w:t>
      </w:r>
      <w:r>
        <w:rPr>
          <w:rFonts w:hint="cs"/>
          <w:rtl/>
        </w:rPr>
        <w:t>؛</w:t>
      </w:r>
    </w:p>
    <w:p w:rsidR="00256851" w:rsidRPr="00D516FC" w:rsidRDefault="00256851" w:rsidP="00256851">
      <w:pPr>
        <w:pStyle w:val="SingleTxt"/>
        <w:numPr>
          <w:ilvl w:val="1"/>
          <w:numId w:val="3"/>
        </w:numPr>
        <w:rPr>
          <w:rtl/>
        </w:rPr>
      </w:pPr>
      <w:r w:rsidRPr="00D516FC">
        <w:rPr>
          <w:rtl/>
        </w:rPr>
        <w:t>جمعية الاتحاد النسائية بالشارقة</w:t>
      </w:r>
      <w:r>
        <w:rPr>
          <w:rFonts w:hint="cs"/>
          <w:rtl/>
        </w:rPr>
        <w:t>؛</w:t>
      </w:r>
    </w:p>
    <w:p w:rsidR="00256851" w:rsidRPr="00D516FC" w:rsidRDefault="00256851" w:rsidP="00256851">
      <w:pPr>
        <w:pStyle w:val="SingleTxt"/>
        <w:numPr>
          <w:ilvl w:val="1"/>
          <w:numId w:val="3"/>
        </w:numPr>
        <w:rPr>
          <w:rtl/>
        </w:rPr>
      </w:pPr>
      <w:r w:rsidRPr="00D516FC">
        <w:rPr>
          <w:rtl/>
        </w:rPr>
        <w:t>جمعية أم المؤمنين النسائية بعجمان</w:t>
      </w:r>
      <w:r>
        <w:rPr>
          <w:rFonts w:hint="cs"/>
          <w:rtl/>
        </w:rPr>
        <w:t>؛</w:t>
      </w:r>
    </w:p>
    <w:p w:rsidR="00256851" w:rsidRPr="00D516FC" w:rsidRDefault="00256851" w:rsidP="00256851">
      <w:pPr>
        <w:pStyle w:val="SingleTxt"/>
        <w:numPr>
          <w:ilvl w:val="1"/>
          <w:numId w:val="3"/>
        </w:numPr>
        <w:rPr>
          <w:rtl/>
        </w:rPr>
      </w:pPr>
      <w:r w:rsidRPr="00D516FC">
        <w:rPr>
          <w:rtl/>
        </w:rPr>
        <w:t>الجمعية النسائية بأم القيوين</w:t>
      </w:r>
      <w:r>
        <w:rPr>
          <w:rFonts w:hint="cs"/>
          <w:rtl/>
        </w:rPr>
        <w:t>؛</w:t>
      </w:r>
    </w:p>
    <w:p w:rsidR="00256851" w:rsidRPr="00D516FC" w:rsidRDefault="00256851" w:rsidP="00256851">
      <w:pPr>
        <w:pStyle w:val="SingleTxt"/>
        <w:numPr>
          <w:ilvl w:val="1"/>
          <w:numId w:val="3"/>
        </w:numPr>
        <w:rPr>
          <w:rFonts w:hint="cs"/>
        </w:rPr>
      </w:pPr>
      <w:r w:rsidRPr="00D516FC">
        <w:rPr>
          <w:rtl/>
        </w:rPr>
        <w:t>جمعية نهضة المرأة برأس الخيمة.</w:t>
      </w:r>
    </w:p>
    <w:p w:rsidR="00256851" w:rsidRPr="00B95BB2" w:rsidRDefault="00256851" w:rsidP="00256851">
      <w:pPr>
        <w:pStyle w:val="SingleTxt"/>
        <w:spacing w:after="0" w:line="120" w:lineRule="exact"/>
        <w:rPr>
          <w:sz w:val="10"/>
          <w:rtl/>
        </w:rPr>
      </w:pPr>
    </w:p>
    <w:p w:rsidR="00256851" w:rsidRPr="00D516FC" w:rsidRDefault="00256851" w:rsidP="002568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t>5 -</w:t>
      </w:r>
      <w:r>
        <w:rPr>
          <w:rFonts w:hint="cs"/>
          <w:rtl/>
        </w:rPr>
        <w:tab/>
      </w:r>
      <w:r w:rsidRPr="00D516FC">
        <w:rPr>
          <w:rtl/>
        </w:rPr>
        <w:t xml:space="preserve">المادة </w:t>
      </w:r>
      <w:r>
        <w:rPr>
          <w:rFonts w:hint="cs"/>
          <w:rtl/>
        </w:rPr>
        <w:t>8:</w:t>
      </w:r>
      <w:r w:rsidRPr="00D516FC">
        <w:rPr>
          <w:rtl/>
        </w:rPr>
        <w:t xml:space="preserve"> مشاركة المرأة في التمثيل الخارجي </w:t>
      </w:r>
    </w:p>
    <w:p w:rsidR="00256851" w:rsidRPr="008A1E89" w:rsidRDefault="00256851" w:rsidP="00256851">
      <w:pPr>
        <w:pStyle w:val="SingleTxt"/>
        <w:rPr>
          <w:i/>
          <w:iCs/>
          <w:rtl/>
        </w:rPr>
      </w:pPr>
      <w:r w:rsidRPr="008A1E89">
        <w:rPr>
          <w:i/>
          <w:iCs/>
          <w:rtl/>
        </w:rPr>
        <w:t xml:space="preserve">ملخص الاتفاقية </w:t>
      </w:r>
    </w:p>
    <w:p w:rsidR="00256851" w:rsidRDefault="00256851" w:rsidP="00256851">
      <w:pPr>
        <w:pStyle w:val="SingleTxt"/>
        <w:rPr>
          <w:rFonts w:hint="cs"/>
          <w:rtl/>
        </w:rPr>
      </w:pPr>
      <w:r>
        <w:rPr>
          <w:rFonts w:hint="cs"/>
          <w:rtl/>
        </w:rPr>
        <w:tab/>
      </w:r>
      <w:r w:rsidRPr="00D516FC">
        <w:rPr>
          <w:rtl/>
        </w:rPr>
        <w:t xml:space="preserve">تدعو هذه المادة إلى ضرورة فتح المجال أمام المرأة </w:t>
      </w:r>
      <w:r w:rsidRPr="00D516FC">
        <w:rPr>
          <w:rFonts w:hint="cs"/>
          <w:rtl/>
        </w:rPr>
        <w:t>ل</w:t>
      </w:r>
      <w:r w:rsidRPr="00D516FC">
        <w:rPr>
          <w:rtl/>
        </w:rPr>
        <w:t>تمثيل حكوم</w:t>
      </w:r>
      <w:r w:rsidRPr="00D516FC">
        <w:rPr>
          <w:rFonts w:hint="cs"/>
          <w:rtl/>
        </w:rPr>
        <w:t>ت</w:t>
      </w:r>
      <w:r w:rsidRPr="00D516FC">
        <w:rPr>
          <w:rtl/>
        </w:rPr>
        <w:t>ها على المستوى الدولي والاشتراك في أعمال المنظمات الدولية.</w:t>
      </w:r>
    </w:p>
    <w:p w:rsidR="00FF17B7" w:rsidRPr="00FF17B7" w:rsidRDefault="00FF17B7" w:rsidP="00FF17B7">
      <w:pPr>
        <w:pStyle w:val="SingleTxt"/>
        <w:spacing w:after="0" w:line="120" w:lineRule="exact"/>
        <w:rPr>
          <w:rFonts w:hint="cs"/>
          <w:sz w:val="10"/>
          <w:rtl/>
        </w:rPr>
      </w:pPr>
    </w:p>
    <w:p w:rsidR="00256851" w:rsidRPr="008A1E89" w:rsidRDefault="00256851" w:rsidP="00256851">
      <w:pPr>
        <w:pStyle w:val="SingleTxt"/>
        <w:rPr>
          <w:i/>
          <w:iCs/>
          <w:rtl/>
        </w:rPr>
      </w:pPr>
      <w:r w:rsidRPr="008A1E89">
        <w:rPr>
          <w:i/>
          <w:iCs/>
          <w:rtl/>
        </w:rPr>
        <w:t xml:space="preserve">التدابير التي اتخذتها </w:t>
      </w:r>
      <w:r w:rsidRPr="008A1E89">
        <w:rPr>
          <w:rFonts w:hint="cs"/>
          <w:i/>
          <w:iCs/>
          <w:rtl/>
        </w:rPr>
        <w:t>الدولة</w:t>
      </w:r>
    </w:p>
    <w:p w:rsidR="00256851" w:rsidRPr="00D516FC" w:rsidRDefault="00256851" w:rsidP="00256851">
      <w:pPr>
        <w:pStyle w:val="SingleTxt"/>
        <w:rPr>
          <w:rFonts w:hint="cs"/>
          <w:rtl/>
        </w:rPr>
      </w:pPr>
      <w:r>
        <w:rPr>
          <w:rFonts w:hint="cs"/>
          <w:rtl/>
        </w:rPr>
        <w:tab/>
      </w:r>
      <w:r w:rsidRPr="00D516FC">
        <w:rPr>
          <w:rtl/>
        </w:rPr>
        <w:t>لا يوجد عائق قانوني يحول دون مشاركة المرأة الإماراتية في تمثيل الدولة في الخارج</w:t>
      </w:r>
      <w:r w:rsidRPr="00D516FC">
        <w:rPr>
          <w:rFonts w:hint="cs"/>
          <w:rtl/>
        </w:rPr>
        <w:t xml:space="preserve">، </w:t>
      </w:r>
      <w:r w:rsidRPr="00D516FC">
        <w:rPr>
          <w:rtl/>
        </w:rPr>
        <w:t>ومن منطلق إيمان دولة الإمارات بدور المرأة في المجتمع وضرورة إتاحة الفرص أمامها، ظهرت مبادرة في الدولة سيكون لها انعكاس إيجابي على المدى الطويل فيما يتعلق بالتمثيل الدولي. إذ</w:t>
      </w:r>
      <w:r>
        <w:rPr>
          <w:rFonts w:hint="cs"/>
          <w:rtl/>
        </w:rPr>
        <w:t> </w:t>
      </w:r>
      <w:r w:rsidRPr="00D516FC">
        <w:rPr>
          <w:rtl/>
        </w:rPr>
        <w:t xml:space="preserve">بدأت المرأة الإماراتية تتبوأ بعض الوظائف الدبلوماسية في وزارة الخارجية، </w:t>
      </w:r>
      <w:r w:rsidRPr="00D516FC">
        <w:rPr>
          <w:rFonts w:hint="cs"/>
          <w:rtl/>
        </w:rPr>
        <w:t>يعمل بعضهن ف</w:t>
      </w:r>
      <w:r>
        <w:rPr>
          <w:rFonts w:hint="cs"/>
          <w:rtl/>
        </w:rPr>
        <w:t>ي بعثات الدولة في الخارج.</w:t>
      </w:r>
      <w:r w:rsidRPr="00D516FC">
        <w:rPr>
          <w:rFonts w:hint="cs"/>
          <w:rtl/>
        </w:rPr>
        <w:t xml:space="preserve"> ومن هذه البعثات يقمن بتمثيل الدولة في المنظمات الدولية خاصة قضايا مثل حقوق الإنسان والشؤون الإنسانية والتنمية والاقتصاد.</w:t>
      </w:r>
    </w:p>
    <w:p w:rsidR="00256851" w:rsidRPr="00D516FC" w:rsidRDefault="00256851" w:rsidP="00256851">
      <w:pPr>
        <w:pStyle w:val="SingleTxt"/>
        <w:rPr>
          <w:rtl/>
        </w:rPr>
      </w:pPr>
      <w:r>
        <w:rPr>
          <w:rFonts w:hint="cs"/>
          <w:rtl/>
        </w:rPr>
        <w:tab/>
      </w:r>
      <w:r w:rsidRPr="00D516FC">
        <w:rPr>
          <w:rtl/>
        </w:rPr>
        <w:t>من جهة أخرى؛ تشارك المرأة الإماراتية بفعالية في تمثيل الدولة في المؤتمرات والندوات الدولية، ولا يوجد أي عائق أمامها طالما كانت صاحبة اختصاص وخبرة. ويذكر أن الاتحاد النسائي العام</w:t>
      </w:r>
      <w:r>
        <w:rPr>
          <w:rFonts w:hint="cs"/>
          <w:rtl/>
        </w:rPr>
        <w:t>،</w:t>
      </w:r>
      <w:r w:rsidRPr="00D516FC">
        <w:rPr>
          <w:rtl/>
        </w:rPr>
        <w:t xml:space="preserve"> ممثل المرأة الإماراتية</w:t>
      </w:r>
      <w:r>
        <w:rPr>
          <w:rFonts w:hint="cs"/>
          <w:rtl/>
        </w:rPr>
        <w:t>،</w:t>
      </w:r>
      <w:r w:rsidRPr="00D516FC">
        <w:rPr>
          <w:rtl/>
        </w:rPr>
        <w:t xml:space="preserve"> عضو في عدد من المنظمات</w:t>
      </w:r>
      <w:r w:rsidRPr="00D516FC">
        <w:rPr>
          <w:rFonts w:hint="cs"/>
          <w:rtl/>
        </w:rPr>
        <w:t xml:space="preserve"> على الصعيدين الدولي والإقليمي</w:t>
      </w:r>
      <w:r w:rsidRPr="00D516FC">
        <w:rPr>
          <w:rtl/>
        </w:rPr>
        <w:t xml:space="preserve"> هي:</w:t>
      </w:r>
    </w:p>
    <w:p w:rsidR="00256851" w:rsidRPr="00D516FC" w:rsidRDefault="00256851" w:rsidP="00256851">
      <w:pPr>
        <w:pStyle w:val="SingleTxt"/>
        <w:numPr>
          <w:ilvl w:val="1"/>
          <w:numId w:val="4"/>
        </w:numPr>
      </w:pPr>
      <w:r w:rsidRPr="00D516FC">
        <w:rPr>
          <w:rtl/>
        </w:rPr>
        <w:t>منظمة المرأة العربية ومقرها مصر</w:t>
      </w:r>
      <w:r>
        <w:rPr>
          <w:rFonts w:hint="cs"/>
          <w:rtl/>
        </w:rPr>
        <w:t>؛</w:t>
      </w:r>
    </w:p>
    <w:p w:rsidR="00256851" w:rsidRPr="00D516FC" w:rsidRDefault="00256851" w:rsidP="00256851">
      <w:pPr>
        <w:pStyle w:val="SingleTxt"/>
        <w:numPr>
          <w:ilvl w:val="1"/>
          <w:numId w:val="5"/>
        </w:numPr>
      </w:pPr>
      <w:r w:rsidRPr="00D516FC">
        <w:rPr>
          <w:rtl/>
        </w:rPr>
        <w:t>منظمة الأسرة العالمية ومقرها فرنسا</w:t>
      </w:r>
      <w:r>
        <w:rPr>
          <w:rFonts w:hint="cs"/>
          <w:rtl/>
        </w:rPr>
        <w:t>؛</w:t>
      </w:r>
    </w:p>
    <w:p w:rsidR="00256851" w:rsidRPr="00D516FC" w:rsidRDefault="00256851" w:rsidP="00256851">
      <w:pPr>
        <w:pStyle w:val="SingleTxt"/>
        <w:numPr>
          <w:ilvl w:val="1"/>
          <w:numId w:val="6"/>
        </w:numPr>
      </w:pPr>
      <w:r w:rsidRPr="00D516FC">
        <w:rPr>
          <w:rtl/>
        </w:rPr>
        <w:t>منظمة الأسرة العربية ومقرها تونس</w:t>
      </w:r>
      <w:r>
        <w:rPr>
          <w:rFonts w:hint="cs"/>
          <w:rtl/>
        </w:rPr>
        <w:t>؛</w:t>
      </w:r>
    </w:p>
    <w:p w:rsidR="00256851" w:rsidRPr="00D516FC" w:rsidRDefault="00256851" w:rsidP="00256851">
      <w:pPr>
        <w:pStyle w:val="SingleTxt"/>
        <w:numPr>
          <w:ilvl w:val="1"/>
          <w:numId w:val="7"/>
        </w:numPr>
      </w:pPr>
      <w:r w:rsidRPr="00D516FC">
        <w:rPr>
          <w:rtl/>
        </w:rPr>
        <w:t>برنام</w:t>
      </w:r>
      <w:r>
        <w:rPr>
          <w:rtl/>
        </w:rPr>
        <w:t>ج الأمم المتحدة الإنمائي ومقره</w:t>
      </w:r>
      <w:r>
        <w:rPr>
          <w:rFonts w:hint="cs"/>
          <w:rtl/>
        </w:rPr>
        <w:t xml:space="preserve"> </w:t>
      </w:r>
      <w:r w:rsidRPr="00D516FC">
        <w:rPr>
          <w:rtl/>
        </w:rPr>
        <w:t>نيويورك</w:t>
      </w:r>
      <w:r>
        <w:rPr>
          <w:rFonts w:hint="cs"/>
          <w:rtl/>
        </w:rPr>
        <w:t>؛</w:t>
      </w:r>
    </w:p>
    <w:p w:rsidR="00256851" w:rsidRPr="00D516FC" w:rsidRDefault="00256851" w:rsidP="00256851">
      <w:pPr>
        <w:pStyle w:val="SingleTxt"/>
        <w:numPr>
          <w:ilvl w:val="1"/>
          <w:numId w:val="8"/>
        </w:numPr>
      </w:pPr>
      <w:r w:rsidRPr="00D516FC">
        <w:rPr>
          <w:rtl/>
        </w:rPr>
        <w:t>الشبكة العربية لتعليم الكبار ومقرها مصر.</w:t>
      </w:r>
    </w:p>
    <w:p w:rsidR="00256851" w:rsidRPr="00D516FC" w:rsidRDefault="00256851" w:rsidP="00256851">
      <w:pPr>
        <w:pStyle w:val="SingleTxt"/>
        <w:rPr>
          <w:rtl/>
        </w:rPr>
      </w:pPr>
      <w:r>
        <w:rPr>
          <w:rFonts w:hint="cs"/>
          <w:rtl/>
        </w:rPr>
        <w:tab/>
      </w:r>
      <w:r w:rsidRPr="00D516FC">
        <w:rPr>
          <w:rtl/>
        </w:rPr>
        <w:t>وتجدر الإشارة أيضا إلى أن هناك عدد</w:t>
      </w:r>
      <w:r>
        <w:rPr>
          <w:rFonts w:hint="cs"/>
          <w:rtl/>
        </w:rPr>
        <w:t>ا</w:t>
      </w:r>
      <w:r w:rsidRPr="00D516FC">
        <w:rPr>
          <w:rtl/>
        </w:rPr>
        <w:t xml:space="preserve"> من الإماراتيات يشغلن مناصب لدى برنامج الأمم المتحدة الإنمائي، وصندوق الأمم المتحدة الإنمائي للمرأة، </w:t>
      </w:r>
      <w:r>
        <w:rPr>
          <w:rFonts w:hint="cs"/>
          <w:rtl/>
        </w:rPr>
        <w:t>و</w:t>
      </w:r>
      <w:r w:rsidRPr="00D516FC">
        <w:rPr>
          <w:rtl/>
        </w:rPr>
        <w:t>اللجنة الوطنية للتربية والعلوم والثقافة التابعة لليونيسكو.</w:t>
      </w:r>
    </w:p>
    <w:p w:rsidR="00256851" w:rsidRPr="00654EF7" w:rsidRDefault="00256851" w:rsidP="00256851">
      <w:pPr>
        <w:pStyle w:val="SingleTxt"/>
        <w:spacing w:after="0" w:line="120" w:lineRule="exact"/>
        <w:rPr>
          <w:sz w:val="10"/>
          <w:rtl/>
        </w:rPr>
      </w:pPr>
    </w:p>
    <w:p w:rsidR="00256851" w:rsidRPr="00D516FC" w:rsidRDefault="00256851" w:rsidP="002568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t>6 -</w:t>
      </w:r>
      <w:r>
        <w:rPr>
          <w:rFonts w:hint="cs"/>
          <w:rtl/>
        </w:rPr>
        <w:tab/>
      </w:r>
      <w:r w:rsidRPr="00D516FC">
        <w:rPr>
          <w:rtl/>
        </w:rPr>
        <w:t xml:space="preserve">المادة 9: الجنسية </w:t>
      </w:r>
    </w:p>
    <w:p w:rsidR="00256851" w:rsidRPr="008A1E89" w:rsidRDefault="00256851" w:rsidP="00256851">
      <w:pPr>
        <w:pStyle w:val="SingleTxt"/>
        <w:rPr>
          <w:i/>
          <w:iCs/>
          <w:rtl/>
        </w:rPr>
      </w:pPr>
      <w:r w:rsidRPr="008A1E89">
        <w:rPr>
          <w:i/>
          <w:iCs/>
          <w:rtl/>
        </w:rPr>
        <w:t xml:space="preserve">ملخص الاتفاقية </w:t>
      </w:r>
    </w:p>
    <w:p w:rsidR="00256851" w:rsidRDefault="00256851" w:rsidP="00256851">
      <w:pPr>
        <w:pStyle w:val="SingleTxt"/>
        <w:rPr>
          <w:rFonts w:hint="cs"/>
          <w:rtl/>
        </w:rPr>
      </w:pPr>
      <w:r>
        <w:rPr>
          <w:rFonts w:hint="cs"/>
          <w:rtl/>
        </w:rPr>
        <w:tab/>
      </w:r>
      <w:r w:rsidRPr="00D516FC">
        <w:rPr>
          <w:rtl/>
        </w:rPr>
        <w:t xml:space="preserve">تدعو الاتفاقية في هذه المادة الدول الأطراف </w:t>
      </w:r>
      <w:r>
        <w:rPr>
          <w:rFonts w:hint="cs"/>
          <w:rtl/>
        </w:rPr>
        <w:t xml:space="preserve">إلى </w:t>
      </w:r>
      <w:r w:rsidRPr="00D516FC">
        <w:rPr>
          <w:rtl/>
        </w:rPr>
        <w:t>منح المرأة حقوقا متساوية مع</w:t>
      </w:r>
      <w:r>
        <w:rPr>
          <w:rFonts w:hint="cs"/>
          <w:rtl/>
        </w:rPr>
        <w:t> </w:t>
      </w:r>
      <w:r w:rsidRPr="00D516FC">
        <w:rPr>
          <w:rtl/>
        </w:rPr>
        <w:t xml:space="preserve">الرجل في مسألة اكتساب الجنسية أو الاحتفاظ بها أو تغييرها، </w:t>
      </w:r>
      <w:r>
        <w:rPr>
          <w:rFonts w:hint="cs"/>
          <w:rtl/>
        </w:rPr>
        <w:t>بحيث</w:t>
      </w:r>
      <w:r w:rsidRPr="00D516FC">
        <w:rPr>
          <w:rtl/>
        </w:rPr>
        <w:t xml:space="preserve"> لا يترتب</w:t>
      </w:r>
      <w:r>
        <w:rPr>
          <w:rFonts w:hint="cs"/>
          <w:rtl/>
        </w:rPr>
        <w:t xml:space="preserve"> على</w:t>
      </w:r>
      <w:r w:rsidRPr="00D516FC">
        <w:rPr>
          <w:rtl/>
        </w:rPr>
        <w:t xml:space="preserve"> الزواج من الأجنبي أو تغيير جنسية الزوج، تغيير جنسية الزوجة أو أن تصبح بلا جنسية. كما تدعو إلى منح المرأة حقا مساويا ل</w:t>
      </w:r>
      <w:r>
        <w:rPr>
          <w:rFonts w:hint="cs"/>
          <w:rtl/>
        </w:rPr>
        <w:t>حق ا</w:t>
      </w:r>
      <w:r w:rsidRPr="00D516FC">
        <w:rPr>
          <w:rtl/>
        </w:rPr>
        <w:t>لرجل فيما يتعلق بجنسية أطفالها.</w:t>
      </w:r>
    </w:p>
    <w:p w:rsidR="00FF17B7" w:rsidRPr="00FF17B7" w:rsidRDefault="00FF17B7" w:rsidP="00FF17B7">
      <w:pPr>
        <w:pStyle w:val="SingleTxt"/>
        <w:spacing w:after="0" w:line="120" w:lineRule="exact"/>
        <w:rPr>
          <w:rFonts w:hint="cs"/>
          <w:sz w:val="10"/>
          <w:rtl/>
        </w:rPr>
      </w:pPr>
    </w:p>
    <w:p w:rsidR="00256851" w:rsidRPr="00C24FC6" w:rsidRDefault="00256851" w:rsidP="00256851">
      <w:pPr>
        <w:pStyle w:val="SingleTxt"/>
        <w:rPr>
          <w:i/>
          <w:iCs/>
          <w:rtl/>
        </w:rPr>
      </w:pPr>
      <w:r w:rsidRPr="00C24FC6">
        <w:rPr>
          <w:i/>
          <w:iCs/>
          <w:rtl/>
        </w:rPr>
        <w:t xml:space="preserve">التدابير التي اتخذتها الإمارات </w:t>
      </w:r>
    </w:p>
    <w:p w:rsidR="00256851" w:rsidRDefault="00256851" w:rsidP="00256851">
      <w:pPr>
        <w:pStyle w:val="SingleTxt"/>
        <w:rPr>
          <w:rFonts w:hint="cs"/>
          <w:rtl/>
        </w:rPr>
      </w:pPr>
      <w:r>
        <w:rPr>
          <w:rFonts w:hint="cs"/>
          <w:rtl/>
        </w:rPr>
        <w:tab/>
      </w:r>
      <w:r w:rsidRPr="00D516FC">
        <w:rPr>
          <w:rtl/>
        </w:rPr>
        <w:t>إن التشريعات في دولة الإمارات العربية المتحدة المتعلقة بأحكام الجنسية ا</w:t>
      </w:r>
      <w:r>
        <w:rPr>
          <w:rtl/>
        </w:rPr>
        <w:t>لواردة في</w:t>
      </w:r>
      <w:r>
        <w:rPr>
          <w:rFonts w:hint="cs"/>
          <w:rtl/>
        </w:rPr>
        <w:t> </w:t>
      </w:r>
      <w:r>
        <w:rPr>
          <w:rtl/>
        </w:rPr>
        <w:t>القانون الاتحادي رقم 17</w:t>
      </w:r>
      <w:r w:rsidRPr="00D516FC">
        <w:rPr>
          <w:rtl/>
        </w:rPr>
        <w:t xml:space="preserve"> في شأن الجنسية وجوازات السفر وتعديلاته، أنه تحتفظ</w:t>
      </w:r>
      <w:r>
        <w:rPr>
          <w:rFonts w:hint="cs"/>
          <w:rtl/>
        </w:rPr>
        <w:t>،</w:t>
      </w:r>
      <w:r w:rsidRPr="00D516FC">
        <w:rPr>
          <w:rtl/>
        </w:rPr>
        <w:t xml:space="preserve"> بحكم القانون أو بالتجنس</w:t>
      </w:r>
      <w:r>
        <w:rPr>
          <w:rFonts w:hint="cs"/>
          <w:rtl/>
        </w:rPr>
        <w:t>،</w:t>
      </w:r>
      <w:r w:rsidRPr="00D516FC">
        <w:rPr>
          <w:rtl/>
        </w:rPr>
        <w:t xml:space="preserve"> مواطنة الدولة التي تزوجت من شخص يحمل جنسية أجنبية بجنسيتها</w:t>
      </w:r>
      <w:r>
        <w:rPr>
          <w:rFonts w:hint="cs"/>
          <w:rtl/>
        </w:rPr>
        <w:t>،</w:t>
      </w:r>
      <w:r w:rsidRPr="00D516FC">
        <w:rPr>
          <w:rtl/>
        </w:rPr>
        <w:t xml:space="preserve"> ولا تفقدها إلا إذا دخلت في جنسية زوجها. أي أن قانون الجنسية في دولة الإمارات العربية المتحدة يتوافق مع متطلبات </w:t>
      </w:r>
      <w:r>
        <w:rPr>
          <w:rFonts w:hint="cs"/>
          <w:rtl/>
        </w:rPr>
        <w:t>ال</w:t>
      </w:r>
      <w:r w:rsidRPr="00D516FC">
        <w:rPr>
          <w:rtl/>
        </w:rPr>
        <w:t xml:space="preserve">اتفاقية فيما يتعلق بحقوق المرأة المتساوية مع الرجل في مسألة اكتساب الجنسية أو الاحتفاظ بها أو تغييرها، بل امتد التشريع في الدولة إلى </w:t>
      </w:r>
      <w:r>
        <w:rPr>
          <w:rFonts w:hint="cs"/>
          <w:rtl/>
        </w:rPr>
        <w:t>أنه، وبحكم القانون، ت</w:t>
      </w:r>
      <w:r w:rsidRPr="00D516FC">
        <w:rPr>
          <w:rtl/>
        </w:rPr>
        <w:t>منح المواطنة التي اكتسبت جنسية زوجها الأجنبي ثم توفى عنها زوجها أو هجرها أو طلقها</w:t>
      </w:r>
      <w:r>
        <w:rPr>
          <w:rFonts w:hint="cs"/>
          <w:rtl/>
        </w:rPr>
        <w:t>،</w:t>
      </w:r>
      <w:r w:rsidRPr="00D516FC">
        <w:rPr>
          <w:rtl/>
        </w:rPr>
        <w:t xml:space="preserve"> حق استرداد جنسية الدولة بشرط التخلي عن جنسية الزوج الأجن</w:t>
      </w:r>
      <w:r>
        <w:rPr>
          <w:rtl/>
        </w:rPr>
        <w:t>بي كما هو منصوص عليه في المادة 17</w:t>
      </w:r>
      <w:r w:rsidRPr="00D516FC">
        <w:rPr>
          <w:rtl/>
        </w:rPr>
        <w:t xml:space="preserve"> من القانون ذاته.</w:t>
      </w:r>
      <w:r w:rsidRPr="00D516FC">
        <w:rPr>
          <w:rFonts w:hint="cs"/>
          <w:rtl/>
        </w:rPr>
        <w:t xml:space="preserve"> </w:t>
      </w:r>
      <w:r>
        <w:rPr>
          <w:rFonts w:hint="cs"/>
          <w:rtl/>
        </w:rPr>
        <w:t>و</w:t>
      </w:r>
      <w:r w:rsidRPr="00D516FC">
        <w:rPr>
          <w:rtl/>
        </w:rPr>
        <w:t>تضمن القانون بشكل عام نصوصا قانونية منظمة لحق المرأة في الجنسية في دولة الإمارات يمكن تلخيصها في التالي:</w:t>
      </w:r>
    </w:p>
    <w:p w:rsidR="00FF17B7" w:rsidRPr="00FF17B7" w:rsidRDefault="00FF17B7" w:rsidP="00FF17B7">
      <w:pPr>
        <w:pStyle w:val="SingleTxt"/>
        <w:spacing w:after="0" w:line="120" w:lineRule="exact"/>
        <w:rPr>
          <w:rFonts w:hint="cs"/>
          <w:sz w:val="10"/>
          <w:rtl/>
        </w:rPr>
      </w:pPr>
    </w:p>
    <w:p w:rsidR="00256851" w:rsidRPr="00664432" w:rsidRDefault="00256851" w:rsidP="00256851">
      <w:pPr>
        <w:pStyle w:val="SingleTxt"/>
        <w:rPr>
          <w:rFonts w:hint="cs"/>
          <w:b/>
          <w:bCs/>
        </w:rPr>
      </w:pPr>
      <w:r w:rsidRPr="00664432">
        <w:rPr>
          <w:rFonts w:hint="cs"/>
          <w:b/>
          <w:bCs/>
          <w:rtl/>
        </w:rPr>
        <w:t>أحكام عامة</w:t>
      </w:r>
    </w:p>
    <w:p w:rsidR="00256851" w:rsidRPr="00FF17B7" w:rsidRDefault="00256851" w:rsidP="00FF17B7">
      <w:pPr>
        <w:pStyle w:val="SingleTxt"/>
        <w:rPr>
          <w:rFonts w:hint="cs"/>
          <w:w w:val="98"/>
          <w:rtl/>
        </w:rPr>
      </w:pPr>
      <w:r>
        <w:rPr>
          <w:rFonts w:hint="cs"/>
          <w:rtl/>
        </w:rPr>
        <w:tab/>
      </w:r>
      <w:r w:rsidRPr="00FF17B7">
        <w:rPr>
          <w:rFonts w:hint="cs"/>
          <w:w w:val="98"/>
          <w:rtl/>
        </w:rPr>
        <w:t xml:space="preserve">المادة 1: </w:t>
      </w:r>
      <w:r w:rsidRPr="00FF17B7">
        <w:rPr>
          <w:rFonts w:hint="eastAsia"/>
          <w:w w:val="98"/>
          <w:rtl/>
        </w:rPr>
        <w:t>”</w:t>
      </w:r>
      <w:r w:rsidRPr="00FF17B7">
        <w:rPr>
          <w:rFonts w:hint="cs"/>
          <w:w w:val="98"/>
          <w:rtl/>
        </w:rPr>
        <w:t>تكتسب الجنسية بحكم القانون أو بالتبعية أو التجنس وفقا لأحكام</w:t>
      </w:r>
      <w:r w:rsidR="00FF17B7" w:rsidRPr="00FF17B7">
        <w:rPr>
          <w:rFonts w:hint="cs"/>
          <w:w w:val="98"/>
          <w:rtl/>
        </w:rPr>
        <w:t xml:space="preserve"> </w:t>
      </w:r>
      <w:r w:rsidRPr="00FF17B7">
        <w:rPr>
          <w:rFonts w:hint="cs"/>
          <w:w w:val="98"/>
          <w:rtl/>
        </w:rPr>
        <w:t>القانون</w:t>
      </w:r>
      <w:r w:rsidRPr="00FF17B7">
        <w:rPr>
          <w:rFonts w:hint="eastAsia"/>
          <w:w w:val="98"/>
          <w:rtl/>
        </w:rPr>
        <w:t>“</w:t>
      </w:r>
      <w:r w:rsidRPr="00FF17B7">
        <w:rPr>
          <w:rFonts w:hint="cs"/>
          <w:w w:val="98"/>
          <w:rtl/>
        </w:rPr>
        <w:t>.</w:t>
      </w:r>
    </w:p>
    <w:p w:rsidR="00FF17B7" w:rsidRPr="00FF17B7" w:rsidRDefault="00FF17B7" w:rsidP="00FF17B7">
      <w:pPr>
        <w:pStyle w:val="SingleTxt"/>
        <w:spacing w:after="0" w:line="120" w:lineRule="exact"/>
        <w:rPr>
          <w:rFonts w:hint="cs"/>
          <w:sz w:val="10"/>
          <w:rtl/>
        </w:rPr>
      </w:pPr>
    </w:p>
    <w:p w:rsidR="00256851" w:rsidRPr="00664432" w:rsidRDefault="00256851" w:rsidP="00256851">
      <w:pPr>
        <w:pStyle w:val="SingleTxt"/>
        <w:rPr>
          <w:rFonts w:hint="cs"/>
          <w:b/>
          <w:bCs/>
        </w:rPr>
      </w:pPr>
      <w:r w:rsidRPr="00664432">
        <w:rPr>
          <w:rFonts w:hint="cs"/>
          <w:b/>
          <w:bCs/>
          <w:rtl/>
        </w:rPr>
        <w:t>التجنس</w:t>
      </w:r>
    </w:p>
    <w:p w:rsidR="00256851" w:rsidRPr="00D516FC" w:rsidRDefault="00256851" w:rsidP="00256851">
      <w:pPr>
        <w:pStyle w:val="SingleTxt"/>
        <w:rPr>
          <w:rFonts w:hint="cs"/>
          <w:rtl/>
        </w:rPr>
      </w:pPr>
      <w:r>
        <w:rPr>
          <w:rFonts w:hint="cs"/>
          <w:rtl/>
        </w:rPr>
        <w:tab/>
      </w:r>
      <w:r w:rsidRPr="00D516FC">
        <w:rPr>
          <w:rFonts w:hint="cs"/>
          <w:rtl/>
        </w:rPr>
        <w:t xml:space="preserve">المادة 3: </w:t>
      </w:r>
      <w:r>
        <w:rPr>
          <w:rFonts w:hint="eastAsia"/>
          <w:rtl/>
        </w:rPr>
        <w:t>”</w:t>
      </w:r>
      <w:r w:rsidRPr="00D516FC">
        <w:rPr>
          <w:rFonts w:hint="cs"/>
          <w:rtl/>
        </w:rPr>
        <w:t>لا يترتب على زواج المرأة الأجنبية بمواطن في الدولة أن تكتسب جنسية زوجها إلا إذا أعلنت وزارة الداخلية برغبتها في ذلك واستمرت الزوجية قائمة ثلاث سنوات من</w:t>
      </w:r>
      <w:r>
        <w:rPr>
          <w:rFonts w:hint="cs"/>
          <w:rtl/>
        </w:rPr>
        <w:t xml:space="preserve"> تاريخ إعلانها الرغبة، </w:t>
      </w:r>
      <w:r w:rsidRPr="00D516FC">
        <w:rPr>
          <w:rFonts w:hint="cs"/>
          <w:rtl/>
        </w:rPr>
        <w:t>ويتشرط أن تتنازل عن جنسيتها الأصلية</w:t>
      </w:r>
      <w:r>
        <w:rPr>
          <w:rFonts w:hint="cs"/>
          <w:rtl/>
        </w:rPr>
        <w:t>،</w:t>
      </w:r>
      <w:r w:rsidRPr="00D516FC">
        <w:rPr>
          <w:rFonts w:hint="cs"/>
          <w:rtl/>
        </w:rPr>
        <w:t xml:space="preserve"> وإذا كانت المرأة قد</w:t>
      </w:r>
      <w:r>
        <w:rPr>
          <w:rFonts w:hint="cs"/>
          <w:rtl/>
        </w:rPr>
        <w:t xml:space="preserve"> </w:t>
      </w:r>
      <w:r w:rsidRPr="00D516FC">
        <w:rPr>
          <w:rFonts w:hint="cs"/>
          <w:rtl/>
        </w:rPr>
        <w:t>تزوجت من مواطن قبل نفاذ هذا القانون، ولا تزال الزوجية قائمة</w:t>
      </w:r>
      <w:r>
        <w:rPr>
          <w:rFonts w:hint="cs"/>
          <w:rtl/>
        </w:rPr>
        <w:t>،</w:t>
      </w:r>
      <w:r w:rsidRPr="00D516FC">
        <w:rPr>
          <w:rFonts w:hint="cs"/>
          <w:rtl/>
        </w:rPr>
        <w:t xml:space="preserve"> أو</w:t>
      </w:r>
      <w:r>
        <w:rPr>
          <w:rFonts w:hint="cs"/>
          <w:rtl/>
        </w:rPr>
        <w:t xml:space="preserve"> توفي عنها زوجها ولها أبناء منه</w:t>
      </w:r>
      <w:r w:rsidRPr="00D516FC">
        <w:rPr>
          <w:rFonts w:hint="cs"/>
          <w:rtl/>
        </w:rPr>
        <w:t xml:space="preserve"> وكانت تحمل جواز سفر إحدى الإمارات أو ذ</w:t>
      </w:r>
      <w:r>
        <w:rPr>
          <w:rFonts w:hint="cs"/>
          <w:rtl/>
        </w:rPr>
        <w:t>ُ</w:t>
      </w:r>
      <w:r w:rsidRPr="00D516FC">
        <w:rPr>
          <w:rFonts w:hint="cs"/>
          <w:rtl/>
        </w:rPr>
        <w:t>كرت في جواز سفر زوجها، فإنه يجوز منحها جنسية الدولة بطريق التبعية بشرط تنازلها عن جنسيتها الأصلية. وفي جميع الأحوال لا يتبع الزوج جنسية زوجته</w:t>
      </w:r>
      <w:r>
        <w:rPr>
          <w:rFonts w:hint="eastAsia"/>
          <w:rtl/>
        </w:rPr>
        <w:t>“</w:t>
      </w:r>
      <w:r w:rsidRPr="00D516FC">
        <w:rPr>
          <w:rFonts w:hint="cs"/>
          <w:rtl/>
        </w:rPr>
        <w:t>.</w:t>
      </w:r>
    </w:p>
    <w:p w:rsidR="00256851" w:rsidRPr="00D516FC" w:rsidRDefault="00256851" w:rsidP="00256851">
      <w:pPr>
        <w:pStyle w:val="SingleTxt"/>
        <w:rPr>
          <w:rFonts w:hint="cs"/>
          <w:rtl/>
        </w:rPr>
      </w:pPr>
      <w:r>
        <w:rPr>
          <w:rFonts w:hint="cs"/>
          <w:rtl/>
        </w:rPr>
        <w:tab/>
      </w:r>
      <w:r w:rsidRPr="00D516FC">
        <w:rPr>
          <w:rFonts w:hint="cs"/>
          <w:rtl/>
        </w:rPr>
        <w:t xml:space="preserve">المادة 7: </w:t>
      </w:r>
      <w:r>
        <w:rPr>
          <w:rFonts w:hint="eastAsia"/>
          <w:rtl/>
        </w:rPr>
        <w:t>”</w:t>
      </w:r>
      <w:r w:rsidRPr="00D516FC">
        <w:rPr>
          <w:rFonts w:hint="cs"/>
          <w:rtl/>
        </w:rPr>
        <w:t>يجوز منح جنسية الدولة لأي شخص كامل الأهلية إذا أقام بصورة مستمرة ومشروعة في الإمارات الأعضاء منذ عام 1940 أو قبلها وحافظ على إقامته العادية حتى تاريخ نفاذ هذا القانون</w:t>
      </w:r>
      <w:r>
        <w:rPr>
          <w:rFonts w:hint="cs"/>
          <w:rtl/>
        </w:rPr>
        <w:t>،</w:t>
      </w:r>
      <w:r w:rsidRPr="00D516FC">
        <w:rPr>
          <w:rFonts w:hint="cs"/>
          <w:rtl/>
        </w:rPr>
        <w:t xml:space="preserve"> و</w:t>
      </w:r>
      <w:r>
        <w:rPr>
          <w:rFonts w:hint="cs"/>
          <w:rtl/>
        </w:rPr>
        <w:t>أ</w:t>
      </w:r>
      <w:r w:rsidRPr="00D516FC">
        <w:rPr>
          <w:rFonts w:hint="cs"/>
          <w:rtl/>
        </w:rPr>
        <w:t>ن تكون له وسيلة مشروعة للعيش وأن يكون حسن السيرة غير محكوم عليه في جريمة مخلة بالشرف والأمانة ويحسن اللغة العربية</w:t>
      </w:r>
      <w:r>
        <w:rPr>
          <w:rFonts w:hint="cs"/>
          <w:rtl/>
        </w:rPr>
        <w:t>“.</w:t>
      </w:r>
    </w:p>
    <w:p w:rsidR="00256851" w:rsidRPr="00D516FC" w:rsidRDefault="00256851" w:rsidP="00256851">
      <w:pPr>
        <w:pStyle w:val="SingleTxt"/>
        <w:rPr>
          <w:rFonts w:hint="cs"/>
          <w:rtl/>
        </w:rPr>
      </w:pPr>
      <w:r>
        <w:rPr>
          <w:rFonts w:hint="cs"/>
          <w:rtl/>
        </w:rPr>
        <w:tab/>
      </w:r>
      <w:r w:rsidRPr="00D516FC">
        <w:rPr>
          <w:rFonts w:hint="cs"/>
          <w:rtl/>
        </w:rPr>
        <w:t xml:space="preserve">المادة 8: </w:t>
      </w:r>
      <w:r>
        <w:rPr>
          <w:rFonts w:hint="eastAsia"/>
          <w:rtl/>
        </w:rPr>
        <w:t>”</w:t>
      </w:r>
      <w:r w:rsidRPr="00D516FC">
        <w:rPr>
          <w:rFonts w:hint="cs"/>
          <w:rtl/>
        </w:rPr>
        <w:t>يجوز منح جنسية الدولة لأي شخص</w:t>
      </w:r>
      <w:r>
        <w:rPr>
          <w:rFonts w:hint="cs"/>
          <w:rtl/>
        </w:rPr>
        <w:t>،</w:t>
      </w:r>
      <w:r w:rsidRPr="00D516FC">
        <w:rPr>
          <w:rFonts w:hint="cs"/>
          <w:rtl/>
        </w:rPr>
        <w:t xml:space="preserve"> غير من ذكروا في الماد</w:t>
      </w:r>
      <w:r>
        <w:rPr>
          <w:rFonts w:hint="cs"/>
          <w:rtl/>
        </w:rPr>
        <w:t xml:space="preserve">تين 5 و 6 </w:t>
      </w:r>
      <w:r w:rsidRPr="00D516FC">
        <w:rPr>
          <w:rFonts w:hint="cs"/>
          <w:rtl/>
        </w:rPr>
        <w:t>كامل الأهلية إذا أقام بصورة مستمرة ومشروعة في الإمارات الأعضاء مدة لا تقل عن ثلاثين سنة يقضي منها عشرين سنة على الأقل بعد نفاذ هذا القانون وأن تكون له وسيلة مشروعة للعيش وأن يكون حسن السيرة غير محكوم عليه في جريمة مخلة بالشرف والأمانة ويحسن اللغة</w:t>
      </w:r>
      <w:r>
        <w:rPr>
          <w:rFonts w:hint="eastAsia"/>
          <w:rtl/>
        </w:rPr>
        <w:t> </w:t>
      </w:r>
      <w:r w:rsidRPr="00D516FC">
        <w:rPr>
          <w:rFonts w:hint="cs"/>
          <w:rtl/>
        </w:rPr>
        <w:t>العربية</w:t>
      </w:r>
      <w:r>
        <w:rPr>
          <w:rFonts w:hint="eastAsia"/>
          <w:rtl/>
        </w:rPr>
        <w:t>“</w:t>
      </w:r>
      <w:r>
        <w:rPr>
          <w:rFonts w:hint="cs"/>
          <w:rtl/>
        </w:rPr>
        <w:t>.</w:t>
      </w:r>
    </w:p>
    <w:p w:rsidR="00256851" w:rsidRPr="00D516FC" w:rsidRDefault="00256851" w:rsidP="00256851">
      <w:pPr>
        <w:pStyle w:val="SingleTxt"/>
        <w:rPr>
          <w:rFonts w:hint="cs"/>
          <w:rtl/>
        </w:rPr>
      </w:pPr>
      <w:r>
        <w:rPr>
          <w:rFonts w:hint="cs"/>
          <w:rtl/>
        </w:rPr>
        <w:tab/>
      </w:r>
      <w:r w:rsidRPr="00D516FC">
        <w:rPr>
          <w:rFonts w:hint="cs"/>
          <w:rtl/>
        </w:rPr>
        <w:t xml:space="preserve">المادة 9: </w:t>
      </w:r>
      <w:r>
        <w:rPr>
          <w:rFonts w:hint="eastAsia"/>
          <w:rtl/>
        </w:rPr>
        <w:t>”</w:t>
      </w:r>
      <w:r w:rsidRPr="00D516FC">
        <w:rPr>
          <w:rFonts w:hint="cs"/>
          <w:rtl/>
        </w:rPr>
        <w:t>يجوز منح الجنسية لأي شخص قدم خدمات جليلة للدولة دون التقيد بمدد الإقامة المنصوص عليها في مواد القانون</w:t>
      </w:r>
      <w:r>
        <w:rPr>
          <w:rFonts w:hint="eastAsia"/>
          <w:rtl/>
        </w:rPr>
        <w:t>“</w:t>
      </w:r>
      <w:r w:rsidRPr="00D516FC">
        <w:rPr>
          <w:rFonts w:hint="cs"/>
          <w:rtl/>
        </w:rPr>
        <w:t>.</w:t>
      </w:r>
    </w:p>
    <w:p w:rsidR="00256851" w:rsidRPr="00D516FC" w:rsidRDefault="00256851" w:rsidP="00256851">
      <w:pPr>
        <w:pStyle w:val="SingleTxt"/>
        <w:rPr>
          <w:rFonts w:hint="cs"/>
          <w:rtl/>
        </w:rPr>
      </w:pPr>
      <w:r>
        <w:rPr>
          <w:rFonts w:hint="cs"/>
          <w:rtl/>
        </w:rPr>
        <w:tab/>
      </w:r>
      <w:r w:rsidRPr="00D516FC">
        <w:rPr>
          <w:rFonts w:hint="cs"/>
          <w:rtl/>
        </w:rPr>
        <w:t xml:space="preserve">المادة 10: </w:t>
      </w:r>
      <w:r>
        <w:rPr>
          <w:rFonts w:hint="eastAsia"/>
          <w:rtl/>
        </w:rPr>
        <w:t>”</w:t>
      </w:r>
      <w:r w:rsidRPr="00D516FC">
        <w:rPr>
          <w:rFonts w:hint="cs"/>
          <w:rtl/>
        </w:rPr>
        <w:t>تعتبر زوجة المواطن بالتجنس مواطنة بالتجنس إذا تخلت عن جنسيتها الأصلية كما يعتبر الأولاد القصر للمواطن بالتجنس مواطنين بالتجنس ولهم أن يقرروا اختيار جنسيتهم الأصلية خلال السنة التالية من بلوغهم سن الرشد</w:t>
      </w:r>
      <w:r>
        <w:rPr>
          <w:rFonts w:hint="eastAsia"/>
          <w:rtl/>
        </w:rPr>
        <w:t>“</w:t>
      </w:r>
      <w:r>
        <w:rPr>
          <w:rFonts w:hint="cs"/>
          <w:rtl/>
        </w:rPr>
        <w:t>.</w:t>
      </w:r>
    </w:p>
    <w:p w:rsidR="00256851" w:rsidRDefault="00256851" w:rsidP="00256851">
      <w:pPr>
        <w:pStyle w:val="SingleTxt"/>
        <w:rPr>
          <w:rFonts w:hint="cs"/>
          <w:rtl/>
        </w:rPr>
      </w:pPr>
      <w:r>
        <w:rPr>
          <w:rFonts w:hint="cs"/>
          <w:rtl/>
        </w:rPr>
        <w:tab/>
      </w:r>
      <w:r w:rsidRPr="00D516FC">
        <w:rPr>
          <w:rFonts w:hint="cs"/>
          <w:rtl/>
        </w:rPr>
        <w:t xml:space="preserve">المادة 12: </w:t>
      </w:r>
      <w:r>
        <w:rPr>
          <w:rFonts w:hint="eastAsia"/>
          <w:rtl/>
        </w:rPr>
        <w:t>”</w:t>
      </w:r>
      <w:r w:rsidRPr="00D516FC">
        <w:rPr>
          <w:rFonts w:hint="cs"/>
          <w:rtl/>
        </w:rPr>
        <w:t>لا تمنح الجنسية إلا مرة واحدة</w:t>
      </w:r>
      <w:r>
        <w:rPr>
          <w:rFonts w:hint="eastAsia"/>
          <w:rtl/>
        </w:rPr>
        <w:t>“</w:t>
      </w:r>
      <w:r w:rsidRPr="00D516FC">
        <w:rPr>
          <w:rFonts w:hint="cs"/>
          <w:rtl/>
        </w:rPr>
        <w:t>.</w:t>
      </w:r>
    </w:p>
    <w:p w:rsidR="00FF17B7" w:rsidRPr="00FF17B7" w:rsidRDefault="00FF17B7" w:rsidP="00FF17B7">
      <w:pPr>
        <w:pStyle w:val="SingleTxt"/>
        <w:spacing w:after="0" w:line="120" w:lineRule="exact"/>
        <w:rPr>
          <w:rFonts w:hint="cs"/>
          <w:sz w:val="10"/>
          <w:rtl/>
        </w:rPr>
      </w:pPr>
    </w:p>
    <w:p w:rsidR="00256851" w:rsidRPr="00664432" w:rsidRDefault="00256851" w:rsidP="00256851">
      <w:pPr>
        <w:pStyle w:val="SingleTxt"/>
        <w:rPr>
          <w:rFonts w:hint="cs"/>
          <w:b/>
          <w:bCs/>
        </w:rPr>
      </w:pPr>
      <w:r w:rsidRPr="00664432">
        <w:rPr>
          <w:rFonts w:hint="cs"/>
          <w:b/>
          <w:bCs/>
          <w:rtl/>
        </w:rPr>
        <w:t>اكتساب الجنسية</w:t>
      </w:r>
    </w:p>
    <w:p w:rsidR="00256851" w:rsidRPr="00D516FC" w:rsidRDefault="00256851" w:rsidP="00256851">
      <w:pPr>
        <w:pStyle w:val="SingleTxt"/>
        <w:rPr>
          <w:rFonts w:hint="cs"/>
          <w:rtl/>
        </w:rPr>
      </w:pPr>
      <w:r>
        <w:rPr>
          <w:rFonts w:hint="cs"/>
          <w:rtl/>
        </w:rPr>
        <w:tab/>
      </w:r>
      <w:r w:rsidRPr="00D516FC">
        <w:rPr>
          <w:rFonts w:hint="cs"/>
          <w:rtl/>
        </w:rPr>
        <w:t>المادة</w:t>
      </w:r>
      <w:r>
        <w:rPr>
          <w:rFonts w:hint="cs"/>
          <w:rtl/>
        </w:rPr>
        <w:t xml:space="preserve"> 2: </w:t>
      </w:r>
      <w:r>
        <w:rPr>
          <w:rFonts w:hint="eastAsia"/>
          <w:rtl/>
        </w:rPr>
        <w:t>”</w:t>
      </w:r>
      <w:r w:rsidRPr="00D516FC">
        <w:rPr>
          <w:rFonts w:hint="cs"/>
          <w:rtl/>
        </w:rPr>
        <w:t>يعتبر مواطنا بحكم القانون:</w:t>
      </w:r>
    </w:p>
    <w:p w:rsidR="00256851" w:rsidRPr="00D516FC" w:rsidRDefault="00256851" w:rsidP="00FF17B7">
      <w:pPr>
        <w:pStyle w:val="SingleTxt"/>
        <w:ind w:left="1930" w:hanging="663"/>
        <w:rPr>
          <w:rFonts w:hint="cs"/>
          <w:rtl/>
        </w:rPr>
      </w:pPr>
      <w:r>
        <w:rPr>
          <w:rFonts w:hint="cs"/>
          <w:rtl/>
        </w:rPr>
        <w:tab/>
      </w:r>
      <w:r>
        <w:rPr>
          <w:rFonts w:hint="cs"/>
          <w:rtl/>
        </w:rPr>
        <w:tab/>
        <w:t>(أ)</w:t>
      </w:r>
      <w:r>
        <w:rPr>
          <w:rFonts w:hint="cs"/>
          <w:rtl/>
        </w:rPr>
        <w:tab/>
      </w:r>
      <w:r w:rsidRPr="00D516FC">
        <w:rPr>
          <w:rFonts w:hint="cs"/>
          <w:rtl/>
        </w:rPr>
        <w:t>العربي المتوطن في إحدى الإمارات الأعضاء عام 1925 أو قبلها الذي حافظ على إقامته العادية فيها حتى تاريخ نفاذ القانون</w:t>
      </w:r>
      <w:r>
        <w:rPr>
          <w:rFonts w:hint="cs"/>
          <w:rtl/>
        </w:rPr>
        <w:t>؛</w:t>
      </w:r>
    </w:p>
    <w:p w:rsidR="00256851" w:rsidRPr="00D516FC" w:rsidRDefault="00256851" w:rsidP="00256851">
      <w:pPr>
        <w:pStyle w:val="SingleTxt"/>
        <w:rPr>
          <w:rFonts w:hint="cs"/>
        </w:rPr>
      </w:pPr>
      <w:r>
        <w:rPr>
          <w:rFonts w:hint="cs"/>
          <w:rtl/>
        </w:rPr>
        <w:tab/>
      </w:r>
      <w:r>
        <w:rPr>
          <w:rFonts w:hint="cs"/>
          <w:rtl/>
        </w:rPr>
        <w:tab/>
        <w:t>(ب)</w:t>
      </w:r>
      <w:r>
        <w:rPr>
          <w:rFonts w:hint="cs"/>
          <w:rtl/>
        </w:rPr>
        <w:tab/>
      </w:r>
      <w:r w:rsidRPr="00D516FC">
        <w:rPr>
          <w:rFonts w:hint="cs"/>
          <w:rtl/>
        </w:rPr>
        <w:t>المولود في الدولة أو الخارج لأب مواطن في الدولة بحكم القانون</w:t>
      </w:r>
      <w:r>
        <w:rPr>
          <w:rFonts w:hint="cs"/>
          <w:rtl/>
        </w:rPr>
        <w:t>؛</w:t>
      </w:r>
    </w:p>
    <w:p w:rsidR="00256851" w:rsidRPr="00D516FC" w:rsidRDefault="00256851" w:rsidP="00FF17B7">
      <w:pPr>
        <w:pStyle w:val="SingleTxt"/>
        <w:ind w:left="1930" w:hanging="663"/>
        <w:rPr>
          <w:rFonts w:hint="cs"/>
        </w:rPr>
      </w:pPr>
      <w:r>
        <w:rPr>
          <w:rFonts w:hint="cs"/>
          <w:rtl/>
        </w:rPr>
        <w:tab/>
      </w:r>
      <w:r>
        <w:rPr>
          <w:rFonts w:hint="cs"/>
          <w:rtl/>
        </w:rPr>
        <w:tab/>
        <w:t>(ج)</w:t>
      </w:r>
      <w:r>
        <w:rPr>
          <w:rFonts w:hint="cs"/>
          <w:rtl/>
        </w:rPr>
        <w:tab/>
      </w:r>
      <w:r w:rsidRPr="00D516FC">
        <w:rPr>
          <w:rFonts w:hint="cs"/>
          <w:rtl/>
        </w:rPr>
        <w:t>المولود في الدولة أو الخارج من أم مواطنة بحكم القانون ولم يثبت نسبه لأبيه قانونا</w:t>
      </w:r>
      <w:r>
        <w:rPr>
          <w:rFonts w:hint="cs"/>
          <w:rtl/>
        </w:rPr>
        <w:t>؛</w:t>
      </w:r>
    </w:p>
    <w:p w:rsidR="00256851" w:rsidRPr="00D516FC" w:rsidRDefault="00256851" w:rsidP="00FF17B7">
      <w:pPr>
        <w:pStyle w:val="SingleTxt"/>
        <w:ind w:left="1930" w:hanging="663"/>
        <w:rPr>
          <w:rFonts w:hint="cs"/>
        </w:rPr>
      </w:pPr>
      <w:r>
        <w:rPr>
          <w:rFonts w:hint="cs"/>
          <w:rtl/>
        </w:rPr>
        <w:tab/>
      </w:r>
      <w:r>
        <w:rPr>
          <w:rFonts w:hint="cs"/>
          <w:rtl/>
        </w:rPr>
        <w:tab/>
        <w:t>(د)</w:t>
      </w:r>
      <w:r>
        <w:rPr>
          <w:rFonts w:hint="cs"/>
          <w:rtl/>
        </w:rPr>
        <w:tab/>
      </w:r>
      <w:r w:rsidRPr="00D516FC">
        <w:rPr>
          <w:rFonts w:hint="cs"/>
          <w:rtl/>
        </w:rPr>
        <w:t>المولود في الدولة أو الخارج لأم مواطنة بحكم القانون ولأب مجهول أو لا جنسية له</w:t>
      </w:r>
      <w:r>
        <w:rPr>
          <w:rFonts w:hint="cs"/>
          <w:rtl/>
        </w:rPr>
        <w:t>؛</w:t>
      </w:r>
    </w:p>
    <w:p w:rsidR="00256851" w:rsidRDefault="00256851" w:rsidP="00FF17B7">
      <w:pPr>
        <w:pStyle w:val="SingleTxt"/>
        <w:ind w:left="1930" w:hanging="663"/>
        <w:rPr>
          <w:rFonts w:hint="cs"/>
          <w:rtl/>
        </w:rPr>
      </w:pPr>
      <w:r>
        <w:rPr>
          <w:rFonts w:hint="cs"/>
          <w:rtl/>
        </w:rPr>
        <w:tab/>
      </w:r>
      <w:r>
        <w:rPr>
          <w:rFonts w:hint="cs"/>
          <w:rtl/>
        </w:rPr>
        <w:tab/>
        <w:t>(هـ)</w:t>
      </w:r>
      <w:r>
        <w:rPr>
          <w:rFonts w:hint="cs"/>
          <w:rtl/>
        </w:rPr>
        <w:tab/>
      </w:r>
      <w:r w:rsidRPr="00D516FC">
        <w:rPr>
          <w:rFonts w:hint="cs"/>
          <w:rtl/>
        </w:rPr>
        <w:t>المولود في الدولة لأبوين مجهولين ويعتبر اللقيط مولودا فيها ما</w:t>
      </w:r>
      <w:r>
        <w:rPr>
          <w:rFonts w:hint="eastAsia"/>
          <w:rtl/>
        </w:rPr>
        <w:t> </w:t>
      </w:r>
      <w:r w:rsidRPr="00D516FC">
        <w:rPr>
          <w:rFonts w:hint="cs"/>
          <w:rtl/>
        </w:rPr>
        <w:t>لم</w:t>
      </w:r>
      <w:r>
        <w:rPr>
          <w:rFonts w:hint="eastAsia"/>
          <w:rtl/>
        </w:rPr>
        <w:t> </w:t>
      </w:r>
      <w:r w:rsidRPr="00D516FC">
        <w:rPr>
          <w:rFonts w:hint="cs"/>
          <w:rtl/>
        </w:rPr>
        <w:t>يثبت العكس</w:t>
      </w:r>
      <w:r>
        <w:rPr>
          <w:rFonts w:hint="eastAsia"/>
          <w:rtl/>
        </w:rPr>
        <w:t>“</w:t>
      </w:r>
      <w:r w:rsidRPr="00D516FC">
        <w:rPr>
          <w:rFonts w:hint="cs"/>
          <w:rtl/>
        </w:rPr>
        <w:t>.</w:t>
      </w:r>
    </w:p>
    <w:p w:rsidR="00FF17B7" w:rsidRPr="00FF17B7" w:rsidRDefault="00FF17B7" w:rsidP="00FF17B7">
      <w:pPr>
        <w:pStyle w:val="SingleTxt"/>
        <w:spacing w:after="0" w:line="120" w:lineRule="exact"/>
        <w:ind w:left="2592" w:hanging="1325"/>
        <w:rPr>
          <w:rFonts w:hint="cs"/>
          <w:sz w:val="10"/>
          <w:rtl/>
        </w:rPr>
      </w:pPr>
    </w:p>
    <w:p w:rsidR="00256851" w:rsidRPr="00664432" w:rsidRDefault="00256851" w:rsidP="00256851">
      <w:pPr>
        <w:pStyle w:val="SingleTxt"/>
        <w:rPr>
          <w:rFonts w:hint="cs"/>
          <w:b/>
          <w:bCs/>
        </w:rPr>
      </w:pPr>
      <w:r w:rsidRPr="00664432">
        <w:rPr>
          <w:rFonts w:hint="cs"/>
          <w:b/>
          <w:bCs/>
          <w:rtl/>
        </w:rPr>
        <w:t>فقدان الجنسية</w:t>
      </w:r>
    </w:p>
    <w:p w:rsidR="00256851" w:rsidRDefault="00256851" w:rsidP="00256851">
      <w:pPr>
        <w:pStyle w:val="SingleTxt"/>
        <w:rPr>
          <w:rFonts w:hint="cs"/>
          <w:rtl/>
        </w:rPr>
      </w:pPr>
      <w:r>
        <w:rPr>
          <w:rFonts w:hint="cs"/>
          <w:rtl/>
        </w:rPr>
        <w:tab/>
      </w:r>
      <w:r w:rsidRPr="00D516FC">
        <w:rPr>
          <w:rFonts w:hint="cs"/>
          <w:rtl/>
        </w:rPr>
        <w:t xml:space="preserve">المادة 14: </w:t>
      </w:r>
      <w:r>
        <w:rPr>
          <w:rFonts w:hint="eastAsia"/>
          <w:rtl/>
        </w:rPr>
        <w:t>”</w:t>
      </w:r>
      <w:r w:rsidRPr="00D516FC">
        <w:rPr>
          <w:rFonts w:hint="cs"/>
          <w:rtl/>
        </w:rPr>
        <w:t>تحتفظ مواطنة الدولة بحكم القانون أو التجنس التي تتزوج من شخص يحمل جنسية أجنبية بجنسيتها ولا تفقدها إلا إذا دخلت في جنسية زوجها</w:t>
      </w:r>
      <w:r>
        <w:rPr>
          <w:rFonts w:hint="eastAsia"/>
          <w:rtl/>
        </w:rPr>
        <w:t>“</w:t>
      </w:r>
      <w:r w:rsidRPr="00D516FC">
        <w:rPr>
          <w:rFonts w:hint="cs"/>
          <w:rtl/>
        </w:rPr>
        <w:t>.</w:t>
      </w:r>
    </w:p>
    <w:p w:rsidR="00FF17B7" w:rsidRPr="00FF17B7" w:rsidRDefault="00FF17B7" w:rsidP="00FF17B7">
      <w:pPr>
        <w:pStyle w:val="SingleTxt"/>
        <w:spacing w:after="0" w:line="120" w:lineRule="exact"/>
        <w:rPr>
          <w:rFonts w:hint="cs"/>
          <w:sz w:val="10"/>
          <w:rtl/>
        </w:rPr>
      </w:pPr>
    </w:p>
    <w:p w:rsidR="00256851" w:rsidRPr="00664432" w:rsidRDefault="00256851" w:rsidP="00256851">
      <w:pPr>
        <w:pStyle w:val="SingleTxt"/>
        <w:rPr>
          <w:rFonts w:hint="cs"/>
          <w:b/>
          <w:bCs/>
        </w:rPr>
      </w:pPr>
      <w:r w:rsidRPr="00664432">
        <w:rPr>
          <w:rFonts w:hint="cs"/>
          <w:b/>
          <w:bCs/>
          <w:rtl/>
        </w:rPr>
        <w:t>تجنيس الأبناء بجنسية الأم</w:t>
      </w:r>
    </w:p>
    <w:p w:rsidR="00256851" w:rsidRPr="00D516FC" w:rsidRDefault="00256851" w:rsidP="00256851">
      <w:pPr>
        <w:pStyle w:val="SingleTxt"/>
        <w:rPr>
          <w:rFonts w:hint="cs"/>
          <w:rtl/>
        </w:rPr>
      </w:pPr>
      <w:r>
        <w:rPr>
          <w:rFonts w:hint="cs"/>
          <w:rtl/>
        </w:rPr>
        <w:tab/>
      </w:r>
      <w:r w:rsidRPr="00D516FC">
        <w:rPr>
          <w:rFonts w:hint="cs"/>
          <w:rtl/>
        </w:rPr>
        <w:t>المادة 17:</w:t>
      </w:r>
      <w:r>
        <w:rPr>
          <w:rFonts w:hint="cs"/>
          <w:rtl/>
        </w:rPr>
        <w:t xml:space="preserve"> </w:t>
      </w:r>
      <w:r>
        <w:rPr>
          <w:rFonts w:hint="eastAsia"/>
          <w:rtl/>
        </w:rPr>
        <w:t>”.</w:t>
      </w:r>
      <w:r>
        <w:rPr>
          <w:rFonts w:hint="cs"/>
          <w:rtl/>
        </w:rPr>
        <w:t xml:space="preserve">.. </w:t>
      </w:r>
      <w:r w:rsidRPr="00D516FC">
        <w:rPr>
          <w:rFonts w:hint="cs"/>
          <w:rtl/>
        </w:rPr>
        <w:t>وللمواطنة بحكم القانون التي اكتسبت جنسية زوجها الأجنبي ثم</w:t>
      </w:r>
      <w:r>
        <w:rPr>
          <w:rFonts w:hint="eastAsia"/>
          <w:rtl/>
        </w:rPr>
        <w:t> </w:t>
      </w:r>
      <w:r w:rsidRPr="00D516FC">
        <w:rPr>
          <w:rFonts w:hint="cs"/>
          <w:rtl/>
        </w:rPr>
        <w:t>توفي عنها زوجها أو هجرها أو طلقها أن تسترد جنسيتها بشرط أن تتخلى عن جنسية زوجها. ويجوز لأولادها من الزوج أن يطلبوا الدخول في جنسية الدولة إذا كانت إقامتهم العادية في الدولة وأبدوا رغبتهم في التخلي عن جنسية أبيهم</w:t>
      </w:r>
      <w:r>
        <w:rPr>
          <w:rFonts w:hint="eastAsia"/>
          <w:rtl/>
        </w:rPr>
        <w:t>“</w:t>
      </w:r>
      <w:r w:rsidRPr="00D516FC">
        <w:rPr>
          <w:rFonts w:hint="cs"/>
          <w:rtl/>
        </w:rPr>
        <w:t>.</w:t>
      </w:r>
    </w:p>
    <w:p w:rsidR="00256851" w:rsidRPr="00D516FC" w:rsidRDefault="00256851" w:rsidP="00256851">
      <w:pPr>
        <w:pStyle w:val="SingleTxt"/>
        <w:rPr>
          <w:rFonts w:hint="cs"/>
          <w:rtl/>
        </w:rPr>
      </w:pPr>
      <w:r>
        <w:rPr>
          <w:rFonts w:hint="cs"/>
          <w:rtl/>
        </w:rPr>
        <w:tab/>
      </w:r>
      <w:r w:rsidRPr="00D516FC">
        <w:rPr>
          <w:rFonts w:hint="cs"/>
          <w:rtl/>
        </w:rPr>
        <w:t>المادة</w:t>
      </w:r>
      <w:r>
        <w:rPr>
          <w:rFonts w:hint="cs"/>
          <w:rtl/>
        </w:rPr>
        <w:t xml:space="preserve"> 2:</w:t>
      </w:r>
      <w:r w:rsidRPr="00D516FC">
        <w:rPr>
          <w:rFonts w:hint="cs"/>
          <w:rtl/>
        </w:rPr>
        <w:t xml:space="preserve"> حالات إعطاء الأم أبناءها الجنسية: </w:t>
      </w:r>
      <w:r>
        <w:rPr>
          <w:rFonts w:hint="eastAsia"/>
          <w:rtl/>
        </w:rPr>
        <w:t>”</w:t>
      </w:r>
      <w:r w:rsidRPr="00D516FC">
        <w:rPr>
          <w:rFonts w:hint="cs"/>
          <w:rtl/>
        </w:rPr>
        <w:t>يعتبر مواطنا بحكم القانون:</w:t>
      </w:r>
    </w:p>
    <w:p w:rsidR="00256851" w:rsidRPr="00D516FC" w:rsidRDefault="00256851" w:rsidP="00FF17B7">
      <w:pPr>
        <w:pStyle w:val="SingleTxt"/>
        <w:ind w:left="1930" w:hanging="663"/>
        <w:rPr>
          <w:rFonts w:hint="cs"/>
        </w:rPr>
      </w:pPr>
      <w:r>
        <w:rPr>
          <w:rFonts w:hint="cs"/>
          <w:rtl/>
        </w:rPr>
        <w:tab/>
      </w:r>
      <w:r>
        <w:rPr>
          <w:rFonts w:hint="cs"/>
          <w:rtl/>
        </w:rPr>
        <w:tab/>
        <w:t>(أ)</w:t>
      </w:r>
      <w:r>
        <w:rPr>
          <w:rFonts w:hint="cs"/>
          <w:rtl/>
        </w:rPr>
        <w:tab/>
      </w:r>
      <w:r w:rsidRPr="00D516FC">
        <w:rPr>
          <w:rFonts w:hint="cs"/>
          <w:rtl/>
        </w:rPr>
        <w:t>المولود في الدولة أو الخارج من أم مواطنة بحكم القانون ولم يثبت نسبه لأبيه قانونا</w:t>
      </w:r>
      <w:r>
        <w:rPr>
          <w:rFonts w:hint="cs"/>
          <w:rtl/>
        </w:rPr>
        <w:t>؛</w:t>
      </w:r>
    </w:p>
    <w:p w:rsidR="00256851" w:rsidRPr="00D516FC" w:rsidRDefault="00256851" w:rsidP="00FF17B7">
      <w:pPr>
        <w:pStyle w:val="SingleTxt"/>
        <w:ind w:left="1930" w:hanging="663"/>
        <w:rPr>
          <w:rFonts w:hint="cs"/>
        </w:rPr>
      </w:pPr>
      <w:r>
        <w:rPr>
          <w:rFonts w:hint="cs"/>
          <w:rtl/>
        </w:rPr>
        <w:tab/>
      </w:r>
      <w:r>
        <w:rPr>
          <w:rFonts w:hint="cs"/>
          <w:rtl/>
        </w:rPr>
        <w:tab/>
        <w:t>(ب)</w:t>
      </w:r>
      <w:r>
        <w:rPr>
          <w:rFonts w:hint="cs"/>
          <w:rtl/>
        </w:rPr>
        <w:tab/>
      </w:r>
      <w:r w:rsidRPr="00D516FC">
        <w:rPr>
          <w:rFonts w:hint="cs"/>
          <w:rtl/>
        </w:rPr>
        <w:t>المولود في الدولة أو الخارج لأم مواطنة بحكم القانون ولأب مجهول أو لا جنسية له</w:t>
      </w:r>
      <w:r>
        <w:rPr>
          <w:rFonts w:hint="eastAsia"/>
          <w:rtl/>
        </w:rPr>
        <w:t>“</w:t>
      </w:r>
      <w:r w:rsidRPr="00D516FC">
        <w:rPr>
          <w:rFonts w:hint="cs"/>
          <w:rtl/>
        </w:rPr>
        <w:t>.</w:t>
      </w:r>
    </w:p>
    <w:p w:rsidR="00256851" w:rsidRPr="00664432" w:rsidRDefault="00256851" w:rsidP="00256851">
      <w:pPr>
        <w:pStyle w:val="SingleTxt"/>
        <w:rPr>
          <w:rFonts w:hint="cs"/>
          <w:b/>
          <w:bCs/>
        </w:rPr>
      </w:pPr>
      <w:r w:rsidRPr="00664432">
        <w:rPr>
          <w:rFonts w:hint="cs"/>
          <w:b/>
          <w:bCs/>
          <w:rtl/>
        </w:rPr>
        <w:t>استرداد الجنسية</w:t>
      </w:r>
    </w:p>
    <w:p w:rsidR="00256851" w:rsidRDefault="00256851" w:rsidP="00256851">
      <w:pPr>
        <w:pStyle w:val="SingleTxt"/>
        <w:rPr>
          <w:rFonts w:hint="cs"/>
          <w:rtl/>
        </w:rPr>
      </w:pPr>
      <w:r>
        <w:rPr>
          <w:rFonts w:hint="cs"/>
          <w:rtl/>
        </w:rPr>
        <w:tab/>
      </w:r>
      <w:r w:rsidRPr="00D516FC">
        <w:rPr>
          <w:rFonts w:hint="cs"/>
          <w:rtl/>
        </w:rPr>
        <w:t xml:space="preserve">بالإضافة إلى ما جاء في المادة 17 سابقة الذكر حول حق استرداد الجنسية تذكر المادة </w:t>
      </w:r>
      <w:r>
        <w:rPr>
          <w:rFonts w:hint="cs"/>
          <w:rtl/>
        </w:rPr>
        <w:t xml:space="preserve">18 </w:t>
      </w:r>
      <w:r w:rsidRPr="00D516FC">
        <w:rPr>
          <w:rFonts w:hint="cs"/>
          <w:rtl/>
        </w:rPr>
        <w:t xml:space="preserve">التالي: </w:t>
      </w:r>
      <w:r>
        <w:rPr>
          <w:rFonts w:hint="eastAsia"/>
          <w:rtl/>
        </w:rPr>
        <w:t>”</w:t>
      </w:r>
      <w:r w:rsidRPr="00D516FC">
        <w:rPr>
          <w:rFonts w:hint="cs"/>
          <w:rtl/>
        </w:rPr>
        <w:t xml:space="preserve">للقصر من </w:t>
      </w:r>
      <w:r>
        <w:rPr>
          <w:rFonts w:hint="cs"/>
          <w:rtl/>
        </w:rPr>
        <w:t xml:space="preserve">أولاد من فقد الجنسية أن يستردوا، </w:t>
      </w:r>
      <w:r w:rsidRPr="00D516FC">
        <w:rPr>
          <w:rFonts w:hint="cs"/>
          <w:rtl/>
        </w:rPr>
        <w:t>بناء على طلبهم</w:t>
      </w:r>
      <w:r>
        <w:rPr>
          <w:rFonts w:hint="cs"/>
          <w:rtl/>
        </w:rPr>
        <w:t>،</w:t>
      </w:r>
      <w:r w:rsidRPr="00D516FC">
        <w:rPr>
          <w:rFonts w:hint="cs"/>
          <w:rtl/>
        </w:rPr>
        <w:t xml:space="preserve"> جنسية الدولة عند بلوغهم سن الرشد</w:t>
      </w:r>
      <w:r>
        <w:rPr>
          <w:rFonts w:hint="eastAsia"/>
          <w:rtl/>
        </w:rPr>
        <w:t>“</w:t>
      </w:r>
      <w:r w:rsidRPr="00D516FC">
        <w:rPr>
          <w:rFonts w:hint="cs"/>
          <w:rtl/>
        </w:rPr>
        <w:t>.</w:t>
      </w:r>
    </w:p>
    <w:p w:rsidR="00FF17B7" w:rsidRPr="00FF17B7" w:rsidRDefault="00FF17B7" w:rsidP="00FF17B7">
      <w:pPr>
        <w:pStyle w:val="SingleTxt"/>
        <w:spacing w:after="0" w:line="120" w:lineRule="exact"/>
        <w:rPr>
          <w:rFonts w:hint="cs"/>
          <w:sz w:val="10"/>
          <w:rtl/>
        </w:rPr>
      </w:pPr>
    </w:p>
    <w:p w:rsidR="00256851" w:rsidRPr="00664432" w:rsidRDefault="00256851" w:rsidP="00256851">
      <w:pPr>
        <w:pStyle w:val="SingleTxt"/>
        <w:rPr>
          <w:rFonts w:hint="cs"/>
          <w:b/>
          <w:bCs/>
        </w:rPr>
      </w:pPr>
      <w:r w:rsidRPr="00664432">
        <w:rPr>
          <w:rFonts w:hint="cs"/>
          <w:b/>
          <w:bCs/>
          <w:rtl/>
        </w:rPr>
        <w:t>الجنسية بالتبعية</w:t>
      </w:r>
    </w:p>
    <w:p w:rsidR="00256851" w:rsidRPr="00D516FC" w:rsidRDefault="00256851" w:rsidP="00256851">
      <w:pPr>
        <w:pStyle w:val="SingleTxt"/>
        <w:rPr>
          <w:rFonts w:hint="cs"/>
          <w:rtl/>
        </w:rPr>
      </w:pPr>
      <w:r>
        <w:rPr>
          <w:rFonts w:hint="cs"/>
          <w:rtl/>
        </w:rPr>
        <w:tab/>
      </w:r>
      <w:r w:rsidRPr="00D516FC">
        <w:rPr>
          <w:rFonts w:hint="cs"/>
          <w:rtl/>
        </w:rPr>
        <w:t xml:space="preserve">بالإضافة إلى ما جاء في </w:t>
      </w:r>
      <w:r>
        <w:rPr>
          <w:rFonts w:hint="cs"/>
          <w:rtl/>
        </w:rPr>
        <w:t xml:space="preserve">المادتين 3 و 10 </w:t>
      </w:r>
      <w:r w:rsidRPr="00D516FC">
        <w:rPr>
          <w:rFonts w:hint="cs"/>
          <w:rtl/>
        </w:rPr>
        <w:t>سابق</w:t>
      </w:r>
      <w:r>
        <w:rPr>
          <w:rFonts w:hint="cs"/>
          <w:rtl/>
        </w:rPr>
        <w:t>تي</w:t>
      </w:r>
      <w:r w:rsidRPr="00D516FC">
        <w:rPr>
          <w:rFonts w:hint="cs"/>
          <w:rtl/>
        </w:rPr>
        <w:t xml:space="preserve"> الذكر</w:t>
      </w:r>
      <w:r>
        <w:rPr>
          <w:rFonts w:hint="cs"/>
          <w:rtl/>
        </w:rPr>
        <w:t>،</w:t>
      </w:r>
      <w:r w:rsidRPr="00D516FC">
        <w:rPr>
          <w:rFonts w:hint="cs"/>
          <w:rtl/>
        </w:rPr>
        <w:t xml:space="preserve"> تناولت المادة 4 مسألة الجنسية بالتبعية: </w:t>
      </w:r>
      <w:r>
        <w:rPr>
          <w:rFonts w:hint="eastAsia"/>
          <w:rtl/>
        </w:rPr>
        <w:t>”</w:t>
      </w:r>
      <w:r w:rsidRPr="00D516FC">
        <w:rPr>
          <w:rFonts w:hint="cs"/>
          <w:rtl/>
        </w:rPr>
        <w:t>مع مراعاة أحكام المادة 17 من هذا القانون تحتفظ الزوجة التي اكتسبت الجنسية بالتبعية لزوجها وفقا للمادة السابقة بجنسية الدولة في حالة وفاة زوجها ولا تسحب منها إلا في حالتين:</w:t>
      </w:r>
    </w:p>
    <w:p w:rsidR="00256851" w:rsidRPr="00D516FC" w:rsidRDefault="00256851" w:rsidP="00256851">
      <w:pPr>
        <w:pStyle w:val="SingleTxt"/>
        <w:rPr>
          <w:rFonts w:hint="cs"/>
        </w:rPr>
      </w:pPr>
      <w:r>
        <w:rPr>
          <w:rFonts w:hint="cs"/>
          <w:rtl/>
        </w:rPr>
        <w:tab/>
      </w:r>
      <w:r>
        <w:rPr>
          <w:rFonts w:hint="cs"/>
          <w:rtl/>
        </w:rPr>
        <w:tab/>
        <w:t>(أ)</w:t>
      </w:r>
      <w:r>
        <w:rPr>
          <w:rFonts w:hint="cs"/>
          <w:rtl/>
        </w:rPr>
        <w:tab/>
      </w:r>
      <w:r w:rsidRPr="00D516FC">
        <w:rPr>
          <w:rFonts w:hint="cs"/>
          <w:rtl/>
        </w:rPr>
        <w:t>زواجها من شخص أجنبي يحمل جنسية أجنبية</w:t>
      </w:r>
      <w:r>
        <w:rPr>
          <w:rFonts w:hint="cs"/>
          <w:rtl/>
        </w:rPr>
        <w:t>؛</w:t>
      </w:r>
    </w:p>
    <w:p w:rsidR="00256851" w:rsidRPr="00D516FC" w:rsidRDefault="00256851" w:rsidP="00256851">
      <w:pPr>
        <w:pStyle w:val="SingleTxt"/>
        <w:rPr>
          <w:rFonts w:hint="cs"/>
        </w:rPr>
      </w:pPr>
      <w:r>
        <w:rPr>
          <w:rFonts w:hint="cs"/>
          <w:rtl/>
        </w:rPr>
        <w:tab/>
      </w:r>
      <w:r>
        <w:rPr>
          <w:rFonts w:hint="cs"/>
          <w:rtl/>
        </w:rPr>
        <w:tab/>
        <w:t>(ب)</w:t>
      </w:r>
      <w:r>
        <w:rPr>
          <w:rFonts w:hint="cs"/>
          <w:rtl/>
        </w:rPr>
        <w:tab/>
      </w:r>
      <w:r w:rsidRPr="00D516FC">
        <w:rPr>
          <w:rFonts w:hint="cs"/>
          <w:rtl/>
        </w:rPr>
        <w:t>عودتها إلى جنسيتها الأصلية أو اكتسابها لجنسية أخرى</w:t>
      </w:r>
      <w:r>
        <w:rPr>
          <w:rFonts w:hint="eastAsia"/>
          <w:rtl/>
        </w:rPr>
        <w:t>“</w:t>
      </w:r>
      <w:r>
        <w:rPr>
          <w:rFonts w:hint="cs"/>
          <w:rtl/>
        </w:rPr>
        <w:t>.</w:t>
      </w:r>
    </w:p>
    <w:p w:rsidR="00256851" w:rsidRPr="00302297" w:rsidRDefault="00256851" w:rsidP="00256851">
      <w:pPr>
        <w:pStyle w:val="SingleTxt"/>
        <w:rPr>
          <w:rFonts w:hint="cs"/>
          <w:b/>
          <w:bCs/>
        </w:rPr>
      </w:pPr>
      <w:r w:rsidRPr="00302297">
        <w:rPr>
          <w:rFonts w:hint="cs"/>
          <w:b/>
          <w:bCs/>
          <w:rtl/>
        </w:rPr>
        <w:t>إسقاط الجنسية</w:t>
      </w:r>
    </w:p>
    <w:p w:rsidR="00256851" w:rsidRPr="00D516FC" w:rsidRDefault="00256851" w:rsidP="00256851">
      <w:pPr>
        <w:pStyle w:val="SingleTxt"/>
        <w:rPr>
          <w:rFonts w:hint="cs"/>
          <w:rtl/>
        </w:rPr>
      </w:pPr>
      <w:r>
        <w:rPr>
          <w:rFonts w:hint="cs"/>
          <w:rtl/>
        </w:rPr>
        <w:tab/>
        <w:t xml:space="preserve">المادة </w:t>
      </w:r>
      <w:r w:rsidRPr="00D516FC">
        <w:rPr>
          <w:rFonts w:hint="cs"/>
          <w:rtl/>
        </w:rPr>
        <w:t>1</w:t>
      </w:r>
      <w:r>
        <w:rPr>
          <w:rFonts w:hint="cs"/>
          <w:rtl/>
        </w:rPr>
        <w:t>5</w:t>
      </w:r>
      <w:r w:rsidRPr="00D516FC">
        <w:rPr>
          <w:rFonts w:hint="cs"/>
          <w:rtl/>
        </w:rPr>
        <w:t>: تسقط جنسية الدولة عن كل من يتمتع بها في الحالات التالية:</w:t>
      </w:r>
    </w:p>
    <w:p w:rsidR="00256851" w:rsidRPr="00D516FC" w:rsidRDefault="00256851" w:rsidP="00FF17B7">
      <w:pPr>
        <w:pStyle w:val="SingleTxt"/>
        <w:ind w:left="1930" w:hanging="663"/>
        <w:rPr>
          <w:rFonts w:hint="cs"/>
        </w:rPr>
      </w:pPr>
      <w:r>
        <w:rPr>
          <w:rFonts w:hint="cs"/>
          <w:rtl/>
        </w:rPr>
        <w:tab/>
      </w:r>
      <w:r>
        <w:rPr>
          <w:rFonts w:hint="cs"/>
          <w:rtl/>
        </w:rPr>
        <w:tab/>
        <w:t>(أ)</w:t>
      </w:r>
      <w:r>
        <w:rPr>
          <w:rFonts w:hint="cs"/>
          <w:rtl/>
        </w:rPr>
        <w:tab/>
      </w:r>
      <w:r w:rsidRPr="00D516FC">
        <w:rPr>
          <w:rFonts w:hint="cs"/>
          <w:rtl/>
        </w:rPr>
        <w:t>إذا انخرط في خدمة عسكرية لدولة أجنبية دون إذن من</w:t>
      </w:r>
      <w:r>
        <w:rPr>
          <w:rFonts w:hint="eastAsia"/>
          <w:rtl/>
        </w:rPr>
        <w:t> </w:t>
      </w:r>
      <w:r w:rsidRPr="00D516FC">
        <w:rPr>
          <w:rFonts w:hint="cs"/>
          <w:rtl/>
        </w:rPr>
        <w:t>الدولة وكلف بترك الخدمة ورفض ذلك</w:t>
      </w:r>
      <w:r>
        <w:rPr>
          <w:rFonts w:hint="cs"/>
          <w:rtl/>
        </w:rPr>
        <w:t>؛</w:t>
      </w:r>
    </w:p>
    <w:p w:rsidR="00256851" w:rsidRPr="00D516FC" w:rsidRDefault="00256851" w:rsidP="00256851">
      <w:pPr>
        <w:pStyle w:val="SingleTxt"/>
        <w:rPr>
          <w:rFonts w:hint="cs"/>
        </w:rPr>
      </w:pPr>
      <w:r>
        <w:rPr>
          <w:rFonts w:hint="cs"/>
          <w:rtl/>
        </w:rPr>
        <w:tab/>
      </w:r>
      <w:r>
        <w:rPr>
          <w:rFonts w:hint="cs"/>
          <w:rtl/>
        </w:rPr>
        <w:tab/>
        <w:t>(ب)</w:t>
      </w:r>
      <w:r>
        <w:rPr>
          <w:rFonts w:hint="cs"/>
          <w:rtl/>
        </w:rPr>
        <w:tab/>
        <w:t>إذا عمل</w:t>
      </w:r>
      <w:r w:rsidRPr="00D516FC">
        <w:rPr>
          <w:rFonts w:hint="cs"/>
          <w:rtl/>
        </w:rPr>
        <w:t xml:space="preserve"> لمصلحة دولة معادية</w:t>
      </w:r>
      <w:r>
        <w:rPr>
          <w:rFonts w:hint="cs"/>
          <w:rtl/>
        </w:rPr>
        <w:t>؛</w:t>
      </w:r>
    </w:p>
    <w:p w:rsidR="00256851" w:rsidRPr="00D516FC" w:rsidRDefault="00256851" w:rsidP="00256851">
      <w:pPr>
        <w:pStyle w:val="SingleTxt"/>
        <w:rPr>
          <w:rFonts w:hint="cs"/>
          <w:rtl/>
        </w:rPr>
      </w:pPr>
      <w:r>
        <w:rPr>
          <w:rFonts w:hint="cs"/>
          <w:rtl/>
        </w:rPr>
        <w:tab/>
      </w:r>
      <w:r>
        <w:rPr>
          <w:rFonts w:hint="cs"/>
          <w:rtl/>
        </w:rPr>
        <w:tab/>
        <w:t>(ج)</w:t>
      </w:r>
      <w:r>
        <w:rPr>
          <w:rFonts w:hint="cs"/>
          <w:rtl/>
        </w:rPr>
        <w:tab/>
      </w:r>
      <w:r w:rsidRPr="00D516FC">
        <w:rPr>
          <w:rFonts w:hint="cs"/>
          <w:rtl/>
        </w:rPr>
        <w:t>إذا تجنس مختارا بجنسية دولة أخرى</w:t>
      </w:r>
      <w:r>
        <w:rPr>
          <w:rFonts w:hint="eastAsia"/>
          <w:rtl/>
        </w:rPr>
        <w:t>“.</w:t>
      </w:r>
    </w:p>
    <w:p w:rsidR="00256851" w:rsidRPr="00302297" w:rsidRDefault="00256851" w:rsidP="00256851">
      <w:pPr>
        <w:pStyle w:val="SingleTxt"/>
        <w:spacing w:after="0" w:line="120" w:lineRule="exact"/>
        <w:rPr>
          <w:sz w:val="10"/>
          <w:rtl/>
        </w:rPr>
      </w:pPr>
    </w:p>
    <w:p w:rsidR="00256851" w:rsidRPr="00D516FC" w:rsidRDefault="00256851" w:rsidP="00256851">
      <w:pPr>
        <w:pStyle w:val="SingleTxt"/>
        <w:ind w:left="815"/>
        <w:rPr>
          <w:b/>
          <w:bCs/>
          <w:rtl/>
        </w:rPr>
      </w:pPr>
      <w:r>
        <w:rPr>
          <w:rFonts w:hint="cs"/>
          <w:b/>
          <w:bCs/>
          <w:rtl/>
        </w:rPr>
        <w:t>7 -</w:t>
      </w:r>
      <w:r>
        <w:rPr>
          <w:rFonts w:hint="cs"/>
          <w:b/>
          <w:bCs/>
          <w:rtl/>
        </w:rPr>
        <w:tab/>
      </w:r>
      <w:r w:rsidRPr="00D516FC">
        <w:rPr>
          <w:b/>
          <w:bCs/>
          <w:rtl/>
        </w:rPr>
        <w:t xml:space="preserve">المادة 10: فرص التعليم </w:t>
      </w:r>
    </w:p>
    <w:p w:rsidR="00256851" w:rsidRPr="00302297" w:rsidRDefault="00256851" w:rsidP="00256851">
      <w:pPr>
        <w:pStyle w:val="SingleTxt"/>
        <w:rPr>
          <w:i/>
          <w:iCs/>
          <w:rtl/>
        </w:rPr>
      </w:pPr>
      <w:r w:rsidRPr="00302297">
        <w:rPr>
          <w:i/>
          <w:iCs/>
          <w:rtl/>
        </w:rPr>
        <w:t xml:space="preserve">ملخص الاتفاقية </w:t>
      </w:r>
    </w:p>
    <w:p w:rsidR="00256851" w:rsidRPr="00D516FC" w:rsidRDefault="00256851" w:rsidP="00256851">
      <w:pPr>
        <w:pStyle w:val="SingleTxt"/>
        <w:rPr>
          <w:rtl/>
        </w:rPr>
      </w:pPr>
      <w:r>
        <w:rPr>
          <w:rFonts w:hint="cs"/>
          <w:rtl/>
        </w:rPr>
        <w:tab/>
      </w:r>
      <w:r w:rsidRPr="00D516FC">
        <w:rPr>
          <w:rtl/>
        </w:rPr>
        <w:t xml:space="preserve">تدعو المادة 10 من </w:t>
      </w:r>
      <w:r w:rsidRPr="00D516FC">
        <w:rPr>
          <w:rFonts w:hint="cs"/>
          <w:rtl/>
        </w:rPr>
        <w:t>ال</w:t>
      </w:r>
      <w:r w:rsidRPr="00D516FC">
        <w:rPr>
          <w:rtl/>
        </w:rPr>
        <w:t>اتفاقية إلى ضرورة اتخاذ التدابير المناسبة التي تكفل للمرأة حقوقا مساوية لحقوق الرجل في ميدان التعليم.</w:t>
      </w:r>
    </w:p>
    <w:p w:rsidR="00FF17B7" w:rsidRPr="00FF17B7" w:rsidRDefault="00FF17B7" w:rsidP="00FF17B7">
      <w:pPr>
        <w:pStyle w:val="SingleTxt"/>
        <w:spacing w:after="0" w:line="120" w:lineRule="exact"/>
        <w:rPr>
          <w:rFonts w:hint="cs"/>
          <w:i/>
          <w:iCs/>
          <w:sz w:val="10"/>
          <w:rtl/>
        </w:rPr>
      </w:pPr>
    </w:p>
    <w:p w:rsidR="00256851" w:rsidRPr="00D516FC" w:rsidRDefault="00256851" w:rsidP="00256851">
      <w:pPr>
        <w:pStyle w:val="SingleTxt"/>
        <w:rPr>
          <w:rtl/>
        </w:rPr>
      </w:pPr>
      <w:r w:rsidRPr="00302297">
        <w:rPr>
          <w:i/>
          <w:iCs/>
          <w:rtl/>
        </w:rPr>
        <w:t>التدابير التي اتخذتها</w:t>
      </w:r>
      <w:r>
        <w:rPr>
          <w:rFonts w:hint="cs"/>
          <w:i/>
          <w:iCs/>
          <w:rtl/>
        </w:rPr>
        <w:t xml:space="preserve"> الدولة</w:t>
      </w:r>
      <w:r w:rsidRPr="00D516FC">
        <w:rPr>
          <w:rtl/>
        </w:rPr>
        <w:t xml:space="preserve"> </w:t>
      </w:r>
    </w:p>
    <w:p w:rsidR="00256851" w:rsidRPr="00D516FC" w:rsidRDefault="00256851" w:rsidP="00256851">
      <w:pPr>
        <w:pStyle w:val="SingleTxt"/>
        <w:rPr>
          <w:rFonts w:hint="cs"/>
          <w:rtl/>
        </w:rPr>
      </w:pPr>
      <w:r>
        <w:rPr>
          <w:rFonts w:hint="cs"/>
          <w:rtl/>
        </w:rPr>
        <w:tab/>
        <w:t>منذ تأسيس الا</w:t>
      </w:r>
      <w:r w:rsidRPr="00D516FC">
        <w:rPr>
          <w:rFonts w:hint="cs"/>
          <w:rtl/>
        </w:rPr>
        <w:t>تحاد في دولة الإمارات تناول دستور الدولة التعليم في المادة 17</w:t>
      </w:r>
      <w:r>
        <w:rPr>
          <w:rFonts w:hint="cs"/>
          <w:rtl/>
        </w:rPr>
        <w:t xml:space="preserve">، التي </w:t>
      </w:r>
      <w:r w:rsidRPr="00D516FC">
        <w:rPr>
          <w:rFonts w:hint="cs"/>
          <w:rtl/>
        </w:rPr>
        <w:t xml:space="preserve">نصت على أن </w:t>
      </w:r>
      <w:r>
        <w:rPr>
          <w:rFonts w:hint="eastAsia"/>
          <w:rtl/>
        </w:rPr>
        <w:t>”</w:t>
      </w:r>
      <w:r w:rsidRPr="00D516FC">
        <w:rPr>
          <w:rFonts w:hint="cs"/>
          <w:rtl/>
        </w:rPr>
        <w:t xml:space="preserve">التعليم عامل أساسي في </w:t>
      </w:r>
      <w:r>
        <w:rPr>
          <w:rFonts w:hint="cs"/>
          <w:rtl/>
        </w:rPr>
        <w:t>تقدم</w:t>
      </w:r>
      <w:r w:rsidRPr="00D516FC">
        <w:rPr>
          <w:rFonts w:hint="cs"/>
          <w:rtl/>
        </w:rPr>
        <w:t xml:space="preserve"> المجتمع</w:t>
      </w:r>
      <w:r>
        <w:rPr>
          <w:rFonts w:hint="cs"/>
          <w:rtl/>
        </w:rPr>
        <w:t>،</w:t>
      </w:r>
      <w:r w:rsidRPr="00D516FC">
        <w:rPr>
          <w:rFonts w:hint="cs"/>
          <w:rtl/>
        </w:rPr>
        <w:t xml:space="preserve"> وهو إلزامي في مرحلته الابتدا</w:t>
      </w:r>
      <w:r>
        <w:rPr>
          <w:rFonts w:hint="cs"/>
          <w:rtl/>
        </w:rPr>
        <w:t>ئية ومجاني في كل مراحله داخل الا</w:t>
      </w:r>
      <w:r w:rsidRPr="00D516FC">
        <w:rPr>
          <w:rFonts w:hint="cs"/>
          <w:rtl/>
        </w:rPr>
        <w:t>تحاد. ويضع القانون الخطط اللازمة لنشر التعليم وتعميمه بدرجاته المختلفة والقضاء على الأمية</w:t>
      </w:r>
      <w:r>
        <w:rPr>
          <w:rFonts w:hint="eastAsia"/>
          <w:rtl/>
        </w:rPr>
        <w:t>“</w:t>
      </w:r>
      <w:r w:rsidRPr="00D516FC">
        <w:rPr>
          <w:rFonts w:hint="cs"/>
          <w:rtl/>
        </w:rPr>
        <w:t>.</w:t>
      </w:r>
    </w:p>
    <w:p w:rsidR="00256851" w:rsidRPr="00D516FC" w:rsidRDefault="00256851" w:rsidP="00256851">
      <w:pPr>
        <w:pStyle w:val="SingleTxt"/>
        <w:rPr>
          <w:rFonts w:hint="cs"/>
          <w:rtl/>
        </w:rPr>
      </w:pPr>
      <w:r>
        <w:rPr>
          <w:rFonts w:hint="cs"/>
          <w:rtl/>
        </w:rPr>
        <w:tab/>
      </w:r>
      <w:r w:rsidRPr="00D516FC">
        <w:rPr>
          <w:rtl/>
        </w:rPr>
        <w:t>إن تعليم المرأة في دولة الإمارات العربية المتحدة يمثل أحد أهم الإنجازات التي تم تحقيقها في ظل الدولة الاتحادية</w:t>
      </w:r>
      <w:r>
        <w:rPr>
          <w:rFonts w:hint="cs"/>
          <w:rtl/>
        </w:rPr>
        <w:t>،</w:t>
      </w:r>
      <w:r w:rsidRPr="00D516FC">
        <w:rPr>
          <w:rtl/>
        </w:rPr>
        <w:t xml:space="preserve"> فالتعليم ومحو الأمية حقوق أقرها دستور دولة الإمارات العربية المتحدة لمواطنيها</w:t>
      </w:r>
      <w:r>
        <w:rPr>
          <w:rFonts w:hint="cs"/>
          <w:rtl/>
        </w:rPr>
        <w:t>،</w:t>
      </w:r>
      <w:r w:rsidRPr="00D516FC">
        <w:rPr>
          <w:rtl/>
        </w:rPr>
        <w:t xml:space="preserve"> دون النظر إلى الجنس أو العمر أو مكان الإقامة، وذلك تماشيا مع</w:t>
      </w:r>
      <w:r>
        <w:rPr>
          <w:rFonts w:hint="cs"/>
          <w:rtl/>
        </w:rPr>
        <w:t> </w:t>
      </w:r>
      <w:r w:rsidRPr="00D516FC">
        <w:rPr>
          <w:rtl/>
        </w:rPr>
        <w:t>مبدأ تكافؤ الفرص بين الذكور والإناث</w:t>
      </w:r>
      <w:r>
        <w:rPr>
          <w:rFonts w:hint="cs"/>
          <w:rtl/>
        </w:rPr>
        <w:t>.</w:t>
      </w:r>
      <w:r w:rsidRPr="00D516FC">
        <w:rPr>
          <w:rtl/>
        </w:rPr>
        <w:t xml:space="preserve"> لذا كان الاهتمام بتعليم المرأة ليس من منطلق أنها تشكل نصف المجتمع فقط، بل لأن تعليمها سيكون له قيمة مضافة يظهر نتاجه على توفير الأسس السليمة للتنشئة الاجتماعية للأسرة والأبناء ومن ثم المجتمع بأسره، وعلى المشاركة في قوة العمل</w:t>
      </w:r>
      <w:r>
        <w:rPr>
          <w:rtl/>
        </w:rPr>
        <w:t xml:space="preserve"> من خلال مخرجات التعليم التي تس</w:t>
      </w:r>
      <w:r w:rsidRPr="00D516FC">
        <w:rPr>
          <w:rtl/>
        </w:rPr>
        <w:t xml:space="preserve">هم في البناء والتطوير. </w:t>
      </w:r>
    </w:p>
    <w:p w:rsidR="00256851" w:rsidRPr="00D516FC" w:rsidRDefault="00256851" w:rsidP="00256851">
      <w:pPr>
        <w:pStyle w:val="SingleTxt"/>
        <w:rPr>
          <w:rtl/>
        </w:rPr>
      </w:pPr>
      <w:r>
        <w:rPr>
          <w:rFonts w:hint="cs"/>
          <w:rtl/>
        </w:rPr>
        <w:tab/>
      </w:r>
      <w:r w:rsidRPr="00D516FC">
        <w:rPr>
          <w:rtl/>
        </w:rPr>
        <w:t>ويذكر أن التعليم النظامي في دولة الإمارات العربية المتحدة بدأ في الخمسينات من القرن الماضي، لكنها كانت مجرد محاولات فردية، كانت لا تستمر في بعض الأحيان بسبب ظروف القائمين عليها، إلى أن جاءت البعثات التعليمي</w:t>
      </w:r>
      <w:r>
        <w:rPr>
          <w:rtl/>
        </w:rPr>
        <w:t>ة من الدول المجاورة وساهمت نوعا</w:t>
      </w:r>
      <w:r w:rsidRPr="00D516FC">
        <w:rPr>
          <w:rtl/>
        </w:rPr>
        <w:t xml:space="preserve"> ما في نشر التعليم في بعض المدن الرئيسية. وقد ساهم قيام اتحاد دولة الإمارات العربية المتحدة كثيرا في تغيير الأوضاع؛ إذ انتهجت وزارة التربية والتعليم والشباب خطين لمحاربة الأمية، الأول: الاهتمام بتعليم النشء الجديد، والثاني: تعليم الكبار. فبجانب التعليم النظامي الصباح</w:t>
      </w:r>
      <w:r>
        <w:rPr>
          <w:rtl/>
        </w:rPr>
        <w:t>ي اهتمت الدولة بفتح أبواب العلم</w:t>
      </w:r>
      <w:r w:rsidRPr="00D516FC">
        <w:rPr>
          <w:rtl/>
        </w:rPr>
        <w:t xml:space="preserve"> أمام من فاتهم قطار التعليم قديما، ففتحت المراكز المسائية للموظفين والتي انضم فيها الآلاف ممن استفادوا من هذه الخدمة، وتخرج الكثير من طلبة تلك المراكز من الجامعات فيما بعد بسبب تلك الخدمة الجليلة التي قدمت لهم. </w:t>
      </w:r>
    </w:p>
    <w:p w:rsidR="00FF17B7" w:rsidRDefault="00256851" w:rsidP="00256851">
      <w:pPr>
        <w:pStyle w:val="SingleTxt"/>
        <w:rPr>
          <w:rtl/>
        </w:rPr>
      </w:pPr>
      <w:r>
        <w:rPr>
          <w:rFonts w:hint="cs"/>
          <w:rtl/>
        </w:rPr>
        <w:tab/>
      </w:r>
      <w:r>
        <w:rPr>
          <w:rtl/>
        </w:rPr>
        <w:t>وتشير إحصا</w:t>
      </w:r>
      <w:r>
        <w:rPr>
          <w:rFonts w:hint="cs"/>
          <w:rtl/>
        </w:rPr>
        <w:t>ءا</w:t>
      </w:r>
      <w:r w:rsidRPr="00D516FC">
        <w:rPr>
          <w:rtl/>
        </w:rPr>
        <w:t xml:space="preserve">ت وزارة التربية والتعليم إلى وجود زيادة مطردة في عدد الطلبة في مراحل التعليم العام المختلفة؛ إذ ارتفع عدد الطلبة من </w:t>
      </w:r>
      <w:r>
        <w:rPr>
          <w:rFonts w:hint="cs"/>
          <w:rtl/>
        </w:rPr>
        <w:t>751 52</w:t>
      </w:r>
      <w:r w:rsidRPr="00D516FC">
        <w:rPr>
          <w:rtl/>
        </w:rPr>
        <w:t xml:space="preserve"> طالب</w:t>
      </w:r>
      <w:r>
        <w:rPr>
          <w:rFonts w:hint="cs"/>
          <w:rtl/>
        </w:rPr>
        <w:t>ا</w:t>
      </w:r>
      <w:r w:rsidRPr="00D516FC">
        <w:rPr>
          <w:rtl/>
        </w:rPr>
        <w:t xml:space="preserve"> وطالبة خلال العام الدراسي 1975/1976 إلى </w:t>
      </w:r>
      <w:r>
        <w:rPr>
          <w:rFonts w:hint="cs"/>
          <w:rtl/>
        </w:rPr>
        <w:t>516 186</w:t>
      </w:r>
      <w:r w:rsidRPr="00D516FC">
        <w:rPr>
          <w:rtl/>
        </w:rPr>
        <w:t xml:space="preserve"> طالب</w:t>
      </w:r>
      <w:r>
        <w:rPr>
          <w:rFonts w:hint="cs"/>
          <w:rtl/>
        </w:rPr>
        <w:t>ا</w:t>
      </w:r>
      <w:r w:rsidRPr="00D516FC">
        <w:rPr>
          <w:rtl/>
        </w:rPr>
        <w:t xml:space="preserve"> وطالبة خلال العام الدراسي 2004/2005. </w:t>
      </w:r>
      <w:r>
        <w:rPr>
          <w:rFonts w:hint="cs"/>
          <w:rtl/>
        </w:rPr>
        <w:t>و</w:t>
      </w:r>
      <w:r w:rsidRPr="00D516FC">
        <w:rPr>
          <w:rtl/>
        </w:rPr>
        <w:t>شكلت الإناث 52</w:t>
      </w:r>
      <w:r>
        <w:rPr>
          <w:rFonts w:hint="cs"/>
          <w:rtl/>
        </w:rPr>
        <w:t xml:space="preserve"> في المائة </w:t>
      </w:r>
      <w:r w:rsidRPr="00D516FC">
        <w:rPr>
          <w:rtl/>
        </w:rPr>
        <w:t>من إجمالي الطلبة خلال العام 2004/2005 مقابل 41</w:t>
      </w:r>
      <w:r>
        <w:rPr>
          <w:rFonts w:hint="cs"/>
          <w:rtl/>
        </w:rPr>
        <w:t xml:space="preserve"> في المائة</w:t>
      </w:r>
      <w:r w:rsidRPr="00D516FC">
        <w:rPr>
          <w:rtl/>
        </w:rPr>
        <w:t xml:space="preserve"> خلال العام الدراسي 1975/1976.</w:t>
      </w:r>
    </w:p>
    <w:p w:rsidR="00321026" w:rsidRDefault="00FF17B7" w:rsidP="00FF17B7">
      <w:pPr>
        <w:pStyle w:val="SingleTxt"/>
        <w:rPr>
          <w:rFonts w:hint="cs"/>
          <w:rtl/>
        </w:rPr>
      </w:pPr>
      <w:r>
        <w:rPr>
          <w:rtl/>
        </w:rPr>
        <w:br w:type="page"/>
      </w:r>
      <w:r w:rsidR="00321026">
        <w:rPr>
          <w:rFonts w:hint="cs"/>
          <w:rtl/>
        </w:rPr>
        <w:t>ال</w:t>
      </w:r>
      <w:r w:rsidR="00321026" w:rsidRPr="00413619">
        <w:rPr>
          <w:rtl/>
        </w:rPr>
        <w:t xml:space="preserve">جدول </w:t>
      </w:r>
      <w:r w:rsidR="00321026" w:rsidRPr="00413619">
        <w:rPr>
          <w:rFonts w:hint="cs"/>
          <w:rtl/>
        </w:rPr>
        <w:t>6</w:t>
      </w:r>
    </w:p>
    <w:p w:rsidR="00321026" w:rsidRDefault="00321026" w:rsidP="003210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92699">
        <w:rPr>
          <w:rtl/>
        </w:rPr>
        <w:t>توزيع الطلبة حسب النوع على المراحل التعليمية المختلفة</w:t>
      </w:r>
    </w:p>
    <w:p w:rsidR="00321026" w:rsidRPr="007F503D" w:rsidRDefault="00321026" w:rsidP="00321026">
      <w:pPr>
        <w:pStyle w:val="SingleTxt"/>
        <w:spacing w:after="0" w:line="120" w:lineRule="exact"/>
        <w:rPr>
          <w:rFonts w:hint="cs"/>
          <w:b/>
          <w:bCs/>
          <w:sz w:val="10"/>
          <w:rtl/>
        </w:rPr>
      </w:pPr>
    </w:p>
    <w:tbl>
      <w:tblPr>
        <w:bidiVisual/>
        <w:tblW w:w="7318" w:type="dxa"/>
        <w:jc w:val="center"/>
        <w:tblInd w:w="1267" w:type="dxa"/>
        <w:tblLayout w:type="fixed"/>
        <w:tblCellMar>
          <w:left w:w="0" w:type="dxa"/>
          <w:right w:w="0" w:type="dxa"/>
        </w:tblCellMar>
        <w:tblLook w:val="0000" w:firstRow="0" w:lastRow="0" w:firstColumn="0" w:lastColumn="0" w:noHBand="0" w:noVBand="0"/>
      </w:tblPr>
      <w:tblGrid>
        <w:gridCol w:w="1219"/>
        <w:gridCol w:w="1219"/>
        <w:gridCol w:w="1219"/>
        <w:gridCol w:w="1219"/>
        <w:gridCol w:w="1219"/>
        <w:gridCol w:w="1223"/>
      </w:tblGrid>
      <w:tr w:rsidR="00321026" w:rsidRPr="00D03B9C" w:rsidTr="00321026">
        <w:tblPrEx>
          <w:tblCellMar>
            <w:top w:w="0" w:type="dxa"/>
            <w:bottom w:w="0" w:type="dxa"/>
          </w:tblCellMar>
        </w:tblPrEx>
        <w:trPr>
          <w:cantSplit/>
          <w:tblHeader/>
          <w:jc w:val="center"/>
        </w:trPr>
        <w:tc>
          <w:tcPr>
            <w:tcW w:w="1219" w:type="dxa"/>
            <w:tcBorders>
              <w:top w:val="single" w:sz="4" w:space="0" w:color="auto"/>
              <w:bottom w:val="single" w:sz="12" w:space="0" w:color="auto"/>
            </w:tcBorders>
            <w:shd w:val="clear" w:color="auto" w:fill="auto"/>
            <w:tcMar>
              <w:left w:w="0" w:type="dxa"/>
              <w:right w:w="0" w:type="dxa"/>
            </w:tcMar>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r w:rsidRPr="00D03B9C">
              <w:rPr>
                <w:rFonts w:hint="cs"/>
                <w:i/>
                <w:iCs/>
                <w:sz w:val="16"/>
                <w:szCs w:val="24"/>
                <w:rtl/>
              </w:rPr>
              <w:t>المرحلة</w:t>
            </w:r>
          </w:p>
        </w:tc>
        <w:tc>
          <w:tcPr>
            <w:tcW w:w="1219" w:type="dxa"/>
            <w:tcBorders>
              <w:top w:val="single" w:sz="4" w:space="0" w:color="auto"/>
              <w:bottom w:val="single" w:sz="12" w:space="0" w:color="auto"/>
            </w:tcBorders>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D03B9C">
              <w:rPr>
                <w:rFonts w:hint="cs"/>
                <w:i/>
                <w:iCs/>
                <w:sz w:val="16"/>
                <w:szCs w:val="24"/>
                <w:rtl/>
              </w:rPr>
              <w:t>النوع</w:t>
            </w:r>
          </w:p>
        </w:tc>
        <w:tc>
          <w:tcPr>
            <w:tcW w:w="1219" w:type="dxa"/>
            <w:tcBorders>
              <w:top w:val="single" w:sz="4" w:space="0" w:color="auto"/>
              <w:bottom w:val="single" w:sz="12" w:space="0" w:color="auto"/>
            </w:tcBorders>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D03B9C">
              <w:rPr>
                <w:rFonts w:hint="cs"/>
                <w:i/>
                <w:iCs/>
                <w:sz w:val="16"/>
                <w:szCs w:val="24"/>
                <w:rtl/>
              </w:rPr>
              <w:t>1975/1976</w:t>
            </w:r>
          </w:p>
        </w:tc>
        <w:tc>
          <w:tcPr>
            <w:tcW w:w="1219" w:type="dxa"/>
            <w:tcBorders>
              <w:top w:val="single" w:sz="4" w:space="0" w:color="auto"/>
              <w:bottom w:val="single" w:sz="12" w:space="0" w:color="auto"/>
            </w:tcBorders>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D03B9C">
              <w:rPr>
                <w:rFonts w:hint="cs"/>
                <w:i/>
                <w:iCs/>
                <w:sz w:val="16"/>
                <w:szCs w:val="24"/>
                <w:rtl/>
              </w:rPr>
              <w:t>1985/1986</w:t>
            </w:r>
          </w:p>
        </w:tc>
        <w:tc>
          <w:tcPr>
            <w:tcW w:w="1219" w:type="dxa"/>
            <w:tcBorders>
              <w:top w:val="single" w:sz="4" w:space="0" w:color="auto"/>
              <w:bottom w:val="single" w:sz="12" w:space="0" w:color="auto"/>
            </w:tcBorders>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D03B9C">
              <w:rPr>
                <w:rFonts w:hint="cs"/>
                <w:i/>
                <w:iCs/>
                <w:sz w:val="16"/>
                <w:szCs w:val="24"/>
                <w:rtl/>
              </w:rPr>
              <w:t>1995/</w:t>
            </w:r>
            <w:r>
              <w:rPr>
                <w:rFonts w:hint="cs"/>
                <w:i/>
                <w:iCs/>
                <w:sz w:val="16"/>
                <w:szCs w:val="24"/>
                <w:rtl/>
              </w:rPr>
              <w:t>1996</w:t>
            </w:r>
          </w:p>
        </w:tc>
        <w:tc>
          <w:tcPr>
            <w:tcW w:w="1223" w:type="dxa"/>
            <w:tcBorders>
              <w:top w:val="single" w:sz="4" w:space="0" w:color="auto"/>
              <w:bottom w:val="single" w:sz="12" w:space="0" w:color="auto"/>
            </w:tcBorders>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D03B9C">
              <w:rPr>
                <w:rFonts w:hint="cs"/>
                <w:i/>
                <w:iCs/>
                <w:sz w:val="16"/>
                <w:szCs w:val="24"/>
                <w:rtl/>
              </w:rPr>
              <w:t>2004/2005</w:t>
            </w:r>
          </w:p>
        </w:tc>
      </w:tr>
      <w:tr w:rsidR="00321026" w:rsidRPr="00D03B9C" w:rsidTr="00321026">
        <w:tblPrEx>
          <w:tblCellMar>
            <w:top w:w="0" w:type="dxa"/>
            <w:bottom w:w="0" w:type="dxa"/>
          </w:tblCellMar>
        </w:tblPrEx>
        <w:trPr>
          <w:cantSplit/>
          <w:trHeight w:hRule="exact" w:val="115"/>
          <w:tblHeader/>
          <w:jc w:val="center"/>
        </w:trPr>
        <w:tc>
          <w:tcPr>
            <w:tcW w:w="1219" w:type="dxa"/>
            <w:tcBorders>
              <w:top w:val="single" w:sz="12" w:space="0" w:color="auto"/>
            </w:tcBorders>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1219" w:type="dxa"/>
            <w:tcBorders>
              <w:top w:val="single" w:sz="12" w:space="0" w:color="auto"/>
            </w:tcBorders>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219" w:type="dxa"/>
            <w:tcBorders>
              <w:top w:val="single" w:sz="12" w:space="0" w:color="auto"/>
            </w:tcBorders>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219" w:type="dxa"/>
            <w:tcBorders>
              <w:top w:val="single" w:sz="12" w:space="0" w:color="auto"/>
            </w:tcBorders>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219" w:type="dxa"/>
            <w:tcBorders>
              <w:top w:val="single" w:sz="12" w:space="0" w:color="auto"/>
            </w:tcBorders>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223" w:type="dxa"/>
            <w:tcBorders>
              <w:top w:val="single" w:sz="12" w:space="0" w:color="auto"/>
            </w:tcBorders>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321026" w:rsidRPr="00D03B9C" w:rsidTr="00321026">
        <w:tblPrEx>
          <w:tblCellMar>
            <w:top w:w="0" w:type="dxa"/>
            <w:bottom w:w="0" w:type="dxa"/>
          </w:tblCellMar>
        </w:tblPrEx>
        <w:trPr>
          <w:cantSplit/>
          <w:jc w:val="center"/>
        </w:trPr>
        <w:tc>
          <w:tcPr>
            <w:tcW w:w="1219" w:type="dxa"/>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1219" w:type="dxa"/>
            <w:shd w:val="clear" w:color="auto" w:fill="auto"/>
            <w:vAlign w:val="bottom"/>
          </w:tcPr>
          <w:p w:rsidR="00321026" w:rsidRPr="00E4293A"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E4293A">
              <w:rPr>
                <w:sz w:val="16"/>
                <w:szCs w:val="24"/>
                <w:rtl/>
              </w:rPr>
              <w:t>ذكــور</w:t>
            </w:r>
          </w:p>
        </w:tc>
        <w:tc>
          <w:tcPr>
            <w:tcW w:w="1219"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rFonts w:hint="cs"/>
                <w:sz w:val="16"/>
                <w:szCs w:val="24"/>
                <w:rtl/>
              </w:rPr>
            </w:pPr>
            <w:r w:rsidRPr="003857E8">
              <w:rPr>
                <w:sz w:val="16"/>
                <w:szCs w:val="24"/>
                <w:rtl/>
              </w:rPr>
              <w:t>1</w:t>
            </w:r>
            <w:r w:rsidRPr="003857E8">
              <w:rPr>
                <w:sz w:val="16"/>
                <w:szCs w:val="24"/>
              </w:rPr>
              <w:t xml:space="preserve"> </w:t>
            </w:r>
            <w:r w:rsidRPr="003857E8">
              <w:rPr>
                <w:sz w:val="16"/>
                <w:szCs w:val="24"/>
                <w:rtl/>
              </w:rPr>
              <w:t>926</w:t>
            </w:r>
          </w:p>
        </w:tc>
        <w:tc>
          <w:tcPr>
            <w:tcW w:w="1219"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6</w:t>
            </w:r>
            <w:r w:rsidRPr="003857E8">
              <w:rPr>
                <w:sz w:val="16"/>
                <w:szCs w:val="24"/>
              </w:rPr>
              <w:t xml:space="preserve"> </w:t>
            </w:r>
            <w:r w:rsidRPr="003857E8">
              <w:rPr>
                <w:sz w:val="16"/>
                <w:szCs w:val="24"/>
                <w:rtl/>
              </w:rPr>
              <w:t>861</w:t>
            </w:r>
          </w:p>
        </w:tc>
        <w:tc>
          <w:tcPr>
            <w:tcW w:w="1219"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9</w:t>
            </w:r>
            <w:r w:rsidRPr="003857E8">
              <w:rPr>
                <w:sz w:val="16"/>
                <w:szCs w:val="24"/>
              </w:rPr>
              <w:t xml:space="preserve"> </w:t>
            </w:r>
            <w:r w:rsidRPr="003857E8">
              <w:rPr>
                <w:sz w:val="16"/>
                <w:szCs w:val="24"/>
                <w:rtl/>
              </w:rPr>
              <w:t>670</w:t>
            </w:r>
          </w:p>
        </w:tc>
        <w:tc>
          <w:tcPr>
            <w:tcW w:w="1223"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9</w:t>
            </w:r>
            <w:r w:rsidRPr="003857E8">
              <w:rPr>
                <w:sz w:val="16"/>
                <w:szCs w:val="24"/>
              </w:rPr>
              <w:t xml:space="preserve"> </w:t>
            </w:r>
            <w:r w:rsidRPr="003857E8">
              <w:rPr>
                <w:sz w:val="16"/>
                <w:szCs w:val="24"/>
                <w:rtl/>
              </w:rPr>
              <w:t>921</w:t>
            </w:r>
          </w:p>
        </w:tc>
      </w:tr>
      <w:tr w:rsidR="00321026" w:rsidRPr="00D03B9C" w:rsidTr="00321026">
        <w:tblPrEx>
          <w:tblCellMar>
            <w:top w:w="0" w:type="dxa"/>
            <w:bottom w:w="0" w:type="dxa"/>
          </w:tblCellMar>
        </w:tblPrEx>
        <w:trPr>
          <w:cantSplit/>
          <w:jc w:val="center"/>
        </w:trPr>
        <w:tc>
          <w:tcPr>
            <w:tcW w:w="1219" w:type="dxa"/>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رياض الأطفال</w:t>
            </w:r>
          </w:p>
        </w:tc>
        <w:tc>
          <w:tcPr>
            <w:tcW w:w="1219" w:type="dxa"/>
            <w:shd w:val="clear" w:color="auto" w:fill="auto"/>
            <w:vAlign w:val="bottom"/>
          </w:tcPr>
          <w:p w:rsidR="00321026" w:rsidRPr="00E4293A"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E4293A">
              <w:rPr>
                <w:sz w:val="16"/>
                <w:szCs w:val="24"/>
                <w:rtl/>
              </w:rPr>
              <w:t>إنـــاث</w:t>
            </w:r>
          </w:p>
        </w:tc>
        <w:tc>
          <w:tcPr>
            <w:tcW w:w="1219"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1</w:t>
            </w:r>
            <w:r w:rsidRPr="003857E8">
              <w:rPr>
                <w:sz w:val="16"/>
                <w:szCs w:val="24"/>
              </w:rPr>
              <w:t xml:space="preserve"> </w:t>
            </w:r>
            <w:r w:rsidRPr="003857E8">
              <w:rPr>
                <w:sz w:val="16"/>
                <w:szCs w:val="24"/>
                <w:rtl/>
              </w:rPr>
              <w:t>767</w:t>
            </w:r>
          </w:p>
        </w:tc>
        <w:tc>
          <w:tcPr>
            <w:tcW w:w="1219"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6</w:t>
            </w:r>
            <w:r w:rsidRPr="003857E8">
              <w:rPr>
                <w:sz w:val="16"/>
                <w:szCs w:val="24"/>
              </w:rPr>
              <w:t xml:space="preserve"> </w:t>
            </w:r>
            <w:r w:rsidRPr="003857E8">
              <w:rPr>
                <w:sz w:val="16"/>
                <w:szCs w:val="24"/>
                <w:rtl/>
              </w:rPr>
              <w:t>613</w:t>
            </w:r>
          </w:p>
        </w:tc>
        <w:tc>
          <w:tcPr>
            <w:tcW w:w="1219"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9</w:t>
            </w:r>
            <w:r w:rsidRPr="003857E8">
              <w:rPr>
                <w:sz w:val="16"/>
                <w:szCs w:val="24"/>
              </w:rPr>
              <w:t xml:space="preserve"> </w:t>
            </w:r>
            <w:r w:rsidRPr="003857E8">
              <w:rPr>
                <w:sz w:val="16"/>
                <w:szCs w:val="24"/>
                <w:rtl/>
              </w:rPr>
              <w:t>610</w:t>
            </w:r>
          </w:p>
        </w:tc>
        <w:tc>
          <w:tcPr>
            <w:tcW w:w="1223"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10</w:t>
            </w:r>
            <w:r w:rsidRPr="003857E8">
              <w:rPr>
                <w:sz w:val="16"/>
                <w:szCs w:val="24"/>
              </w:rPr>
              <w:t xml:space="preserve"> </w:t>
            </w:r>
            <w:r w:rsidRPr="003857E8">
              <w:rPr>
                <w:sz w:val="16"/>
                <w:szCs w:val="24"/>
                <w:rtl/>
              </w:rPr>
              <w:t>397</w:t>
            </w:r>
          </w:p>
        </w:tc>
      </w:tr>
      <w:tr w:rsidR="00321026" w:rsidRPr="00D03B9C" w:rsidTr="00321026">
        <w:tblPrEx>
          <w:tblCellMar>
            <w:top w:w="0" w:type="dxa"/>
            <w:bottom w:w="0" w:type="dxa"/>
          </w:tblCellMar>
        </w:tblPrEx>
        <w:trPr>
          <w:cantSplit/>
          <w:jc w:val="center"/>
        </w:trPr>
        <w:tc>
          <w:tcPr>
            <w:tcW w:w="1219" w:type="dxa"/>
            <w:tcBorders>
              <w:bottom w:val="single" w:sz="4" w:space="0" w:color="auto"/>
            </w:tcBorders>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1219" w:type="dxa"/>
            <w:tcBorders>
              <w:bottom w:val="single" w:sz="4" w:space="0" w:color="auto"/>
            </w:tcBorders>
            <w:shd w:val="clear" w:color="auto" w:fill="auto"/>
            <w:vAlign w:val="bottom"/>
          </w:tcPr>
          <w:p w:rsidR="00321026" w:rsidRPr="00E4293A"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E4293A">
              <w:rPr>
                <w:sz w:val="16"/>
                <w:szCs w:val="24"/>
                <w:rtl/>
              </w:rPr>
              <w:t>جملـــة</w:t>
            </w:r>
          </w:p>
        </w:tc>
        <w:tc>
          <w:tcPr>
            <w:tcW w:w="1219" w:type="dxa"/>
            <w:tcBorders>
              <w:bottom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3</w:t>
            </w:r>
            <w:r w:rsidRPr="003857E8">
              <w:rPr>
                <w:sz w:val="16"/>
                <w:szCs w:val="24"/>
              </w:rPr>
              <w:t xml:space="preserve"> </w:t>
            </w:r>
            <w:r w:rsidRPr="003857E8">
              <w:rPr>
                <w:sz w:val="16"/>
                <w:szCs w:val="24"/>
                <w:rtl/>
              </w:rPr>
              <w:t>693</w:t>
            </w:r>
          </w:p>
        </w:tc>
        <w:tc>
          <w:tcPr>
            <w:tcW w:w="1219" w:type="dxa"/>
            <w:tcBorders>
              <w:bottom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13</w:t>
            </w:r>
            <w:r w:rsidRPr="003857E8">
              <w:rPr>
                <w:sz w:val="16"/>
                <w:szCs w:val="24"/>
              </w:rPr>
              <w:t xml:space="preserve"> </w:t>
            </w:r>
            <w:r w:rsidRPr="003857E8">
              <w:rPr>
                <w:sz w:val="16"/>
                <w:szCs w:val="24"/>
                <w:rtl/>
              </w:rPr>
              <w:t>474</w:t>
            </w:r>
          </w:p>
        </w:tc>
        <w:tc>
          <w:tcPr>
            <w:tcW w:w="1219" w:type="dxa"/>
            <w:tcBorders>
              <w:bottom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19</w:t>
            </w:r>
            <w:r w:rsidRPr="003857E8">
              <w:rPr>
                <w:sz w:val="16"/>
                <w:szCs w:val="24"/>
              </w:rPr>
              <w:t xml:space="preserve"> </w:t>
            </w:r>
            <w:r w:rsidRPr="003857E8">
              <w:rPr>
                <w:sz w:val="16"/>
                <w:szCs w:val="24"/>
                <w:rtl/>
              </w:rPr>
              <w:t>280</w:t>
            </w:r>
          </w:p>
        </w:tc>
        <w:tc>
          <w:tcPr>
            <w:tcW w:w="1223" w:type="dxa"/>
            <w:tcBorders>
              <w:bottom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20</w:t>
            </w:r>
            <w:r w:rsidRPr="003857E8">
              <w:rPr>
                <w:sz w:val="16"/>
                <w:szCs w:val="24"/>
              </w:rPr>
              <w:t xml:space="preserve"> </w:t>
            </w:r>
            <w:r w:rsidRPr="003857E8">
              <w:rPr>
                <w:sz w:val="16"/>
                <w:szCs w:val="24"/>
                <w:rtl/>
              </w:rPr>
              <w:t>318</w:t>
            </w:r>
          </w:p>
        </w:tc>
      </w:tr>
      <w:tr w:rsidR="00321026" w:rsidRPr="00D03B9C" w:rsidTr="00321026">
        <w:tblPrEx>
          <w:tblCellMar>
            <w:top w:w="0" w:type="dxa"/>
            <w:bottom w:w="0" w:type="dxa"/>
          </w:tblCellMar>
        </w:tblPrEx>
        <w:trPr>
          <w:cantSplit/>
          <w:jc w:val="center"/>
        </w:trPr>
        <w:tc>
          <w:tcPr>
            <w:tcW w:w="1219" w:type="dxa"/>
            <w:tcBorders>
              <w:top w:val="single" w:sz="4" w:space="0" w:color="auto"/>
            </w:tcBorders>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1219" w:type="dxa"/>
            <w:tcBorders>
              <w:top w:val="single" w:sz="4" w:space="0" w:color="auto"/>
            </w:tcBorders>
            <w:shd w:val="clear" w:color="auto" w:fill="auto"/>
            <w:vAlign w:val="bottom"/>
          </w:tcPr>
          <w:p w:rsidR="00321026" w:rsidRPr="00E4293A"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E4293A">
              <w:rPr>
                <w:sz w:val="16"/>
                <w:szCs w:val="24"/>
                <w:rtl/>
              </w:rPr>
              <w:t>ذكــور</w:t>
            </w:r>
          </w:p>
        </w:tc>
        <w:tc>
          <w:tcPr>
            <w:tcW w:w="1219" w:type="dxa"/>
            <w:tcBorders>
              <w:top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25</w:t>
            </w:r>
            <w:r w:rsidRPr="003857E8">
              <w:rPr>
                <w:sz w:val="16"/>
                <w:szCs w:val="24"/>
              </w:rPr>
              <w:t xml:space="preserve"> </w:t>
            </w:r>
            <w:r w:rsidRPr="003857E8">
              <w:rPr>
                <w:sz w:val="16"/>
                <w:szCs w:val="24"/>
                <w:rtl/>
              </w:rPr>
              <w:t>474</w:t>
            </w:r>
          </w:p>
        </w:tc>
        <w:tc>
          <w:tcPr>
            <w:tcW w:w="1219" w:type="dxa"/>
            <w:tcBorders>
              <w:top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56</w:t>
            </w:r>
            <w:r w:rsidRPr="003857E8">
              <w:rPr>
                <w:sz w:val="16"/>
                <w:szCs w:val="24"/>
              </w:rPr>
              <w:t xml:space="preserve"> </w:t>
            </w:r>
            <w:r w:rsidRPr="003857E8">
              <w:rPr>
                <w:sz w:val="16"/>
                <w:szCs w:val="24"/>
                <w:rtl/>
              </w:rPr>
              <w:t>570</w:t>
            </w:r>
          </w:p>
        </w:tc>
        <w:tc>
          <w:tcPr>
            <w:tcW w:w="1219" w:type="dxa"/>
            <w:tcBorders>
              <w:top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76</w:t>
            </w:r>
            <w:r w:rsidRPr="003857E8">
              <w:rPr>
                <w:sz w:val="16"/>
                <w:szCs w:val="24"/>
              </w:rPr>
              <w:t xml:space="preserve"> </w:t>
            </w:r>
            <w:r w:rsidRPr="003857E8">
              <w:rPr>
                <w:sz w:val="16"/>
                <w:szCs w:val="24"/>
                <w:rtl/>
              </w:rPr>
              <w:t>861</w:t>
            </w:r>
          </w:p>
        </w:tc>
        <w:tc>
          <w:tcPr>
            <w:tcW w:w="1223" w:type="dxa"/>
            <w:tcBorders>
              <w:top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49</w:t>
            </w:r>
            <w:r w:rsidRPr="003857E8">
              <w:rPr>
                <w:sz w:val="16"/>
                <w:szCs w:val="24"/>
              </w:rPr>
              <w:t xml:space="preserve"> </w:t>
            </w:r>
            <w:r w:rsidRPr="003857E8">
              <w:rPr>
                <w:sz w:val="16"/>
                <w:szCs w:val="24"/>
                <w:rtl/>
              </w:rPr>
              <w:t>476</w:t>
            </w:r>
          </w:p>
        </w:tc>
      </w:tr>
      <w:tr w:rsidR="00321026" w:rsidRPr="00D03B9C" w:rsidTr="00321026">
        <w:tblPrEx>
          <w:tblCellMar>
            <w:top w:w="0" w:type="dxa"/>
            <w:bottom w:w="0" w:type="dxa"/>
          </w:tblCellMar>
        </w:tblPrEx>
        <w:trPr>
          <w:cantSplit/>
          <w:jc w:val="center"/>
        </w:trPr>
        <w:tc>
          <w:tcPr>
            <w:tcW w:w="1219" w:type="dxa"/>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الابتدائية</w:t>
            </w:r>
          </w:p>
        </w:tc>
        <w:tc>
          <w:tcPr>
            <w:tcW w:w="1219" w:type="dxa"/>
            <w:shd w:val="clear" w:color="auto" w:fill="auto"/>
            <w:vAlign w:val="bottom"/>
          </w:tcPr>
          <w:p w:rsidR="00321026" w:rsidRPr="00E4293A"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E4293A">
              <w:rPr>
                <w:sz w:val="16"/>
                <w:szCs w:val="24"/>
                <w:rtl/>
              </w:rPr>
              <w:t>إنـــاث</w:t>
            </w:r>
          </w:p>
        </w:tc>
        <w:tc>
          <w:tcPr>
            <w:tcW w:w="1219"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21</w:t>
            </w:r>
            <w:r w:rsidRPr="003857E8">
              <w:rPr>
                <w:sz w:val="16"/>
                <w:szCs w:val="24"/>
              </w:rPr>
              <w:t xml:space="preserve"> </w:t>
            </w:r>
            <w:r w:rsidRPr="003857E8">
              <w:rPr>
                <w:sz w:val="16"/>
                <w:szCs w:val="24"/>
                <w:rtl/>
              </w:rPr>
              <w:t>039</w:t>
            </w:r>
          </w:p>
        </w:tc>
        <w:tc>
          <w:tcPr>
            <w:tcW w:w="1219"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55</w:t>
            </w:r>
            <w:r w:rsidRPr="003857E8">
              <w:rPr>
                <w:sz w:val="16"/>
                <w:szCs w:val="24"/>
              </w:rPr>
              <w:t xml:space="preserve"> </w:t>
            </w:r>
            <w:r w:rsidRPr="003857E8">
              <w:rPr>
                <w:sz w:val="16"/>
                <w:szCs w:val="24"/>
                <w:rtl/>
              </w:rPr>
              <w:t>541</w:t>
            </w:r>
          </w:p>
        </w:tc>
        <w:tc>
          <w:tcPr>
            <w:tcW w:w="1219"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75</w:t>
            </w:r>
            <w:r w:rsidRPr="003857E8">
              <w:rPr>
                <w:sz w:val="16"/>
                <w:szCs w:val="24"/>
              </w:rPr>
              <w:t xml:space="preserve"> </w:t>
            </w:r>
            <w:r w:rsidRPr="003857E8">
              <w:rPr>
                <w:sz w:val="16"/>
                <w:szCs w:val="24"/>
                <w:rtl/>
              </w:rPr>
              <w:t>880</w:t>
            </w:r>
          </w:p>
        </w:tc>
        <w:tc>
          <w:tcPr>
            <w:tcW w:w="1223"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51</w:t>
            </w:r>
            <w:r w:rsidRPr="003857E8">
              <w:rPr>
                <w:sz w:val="16"/>
                <w:szCs w:val="24"/>
              </w:rPr>
              <w:t xml:space="preserve"> </w:t>
            </w:r>
            <w:r w:rsidRPr="003857E8">
              <w:rPr>
                <w:sz w:val="16"/>
                <w:szCs w:val="24"/>
                <w:rtl/>
              </w:rPr>
              <w:t>266</w:t>
            </w:r>
          </w:p>
        </w:tc>
      </w:tr>
      <w:tr w:rsidR="00321026" w:rsidRPr="00D03B9C" w:rsidTr="00321026">
        <w:tblPrEx>
          <w:tblCellMar>
            <w:top w:w="0" w:type="dxa"/>
            <w:bottom w:w="0" w:type="dxa"/>
          </w:tblCellMar>
        </w:tblPrEx>
        <w:trPr>
          <w:cantSplit/>
          <w:jc w:val="center"/>
        </w:trPr>
        <w:tc>
          <w:tcPr>
            <w:tcW w:w="1219" w:type="dxa"/>
            <w:tcBorders>
              <w:bottom w:val="single" w:sz="4" w:space="0" w:color="auto"/>
            </w:tcBorders>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1219" w:type="dxa"/>
            <w:tcBorders>
              <w:bottom w:val="single" w:sz="4" w:space="0" w:color="auto"/>
            </w:tcBorders>
            <w:shd w:val="clear" w:color="auto" w:fill="auto"/>
            <w:vAlign w:val="bottom"/>
          </w:tcPr>
          <w:p w:rsidR="00321026" w:rsidRPr="00E4293A"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E4293A">
              <w:rPr>
                <w:sz w:val="16"/>
                <w:szCs w:val="24"/>
                <w:rtl/>
              </w:rPr>
              <w:t>جملـــة</w:t>
            </w:r>
          </w:p>
        </w:tc>
        <w:tc>
          <w:tcPr>
            <w:tcW w:w="1219" w:type="dxa"/>
            <w:tcBorders>
              <w:bottom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46</w:t>
            </w:r>
            <w:r w:rsidRPr="003857E8">
              <w:rPr>
                <w:sz w:val="16"/>
                <w:szCs w:val="24"/>
              </w:rPr>
              <w:t xml:space="preserve"> </w:t>
            </w:r>
            <w:r w:rsidRPr="003857E8">
              <w:rPr>
                <w:sz w:val="16"/>
                <w:szCs w:val="24"/>
                <w:rtl/>
              </w:rPr>
              <w:t>513</w:t>
            </w:r>
          </w:p>
        </w:tc>
        <w:tc>
          <w:tcPr>
            <w:tcW w:w="1219" w:type="dxa"/>
            <w:tcBorders>
              <w:bottom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112</w:t>
            </w:r>
            <w:r w:rsidRPr="003857E8">
              <w:rPr>
                <w:sz w:val="16"/>
                <w:szCs w:val="24"/>
              </w:rPr>
              <w:t xml:space="preserve"> </w:t>
            </w:r>
            <w:r w:rsidRPr="003857E8">
              <w:rPr>
                <w:sz w:val="16"/>
                <w:szCs w:val="24"/>
                <w:rtl/>
              </w:rPr>
              <w:t>111</w:t>
            </w:r>
          </w:p>
        </w:tc>
        <w:tc>
          <w:tcPr>
            <w:tcW w:w="1219" w:type="dxa"/>
            <w:tcBorders>
              <w:bottom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23</w:t>
            </w:r>
            <w:r w:rsidRPr="003857E8">
              <w:rPr>
                <w:sz w:val="16"/>
                <w:szCs w:val="24"/>
              </w:rPr>
              <w:t xml:space="preserve"> </w:t>
            </w:r>
            <w:r w:rsidRPr="003857E8">
              <w:rPr>
                <w:sz w:val="16"/>
                <w:szCs w:val="24"/>
                <w:rtl/>
              </w:rPr>
              <w:t>846</w:t>
            </w:r>
          </w:p>
        </w:tc>
        <w:tc>
          <w:tcPr>
            <w:tcW w:w="1223" w:type="dxa"/>
            <w:tcBorders>
              <w:bottom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100</w:t>
            </w:r>
            <w:r w:rsidRPr="003857E8">
              <w:rPr>
                <w:sz w:val="16"/>
                <w:szCs w:val="24"/>
              </w:rPr>
              <w:t xml:space="preserve"> </w:t>
            </w:r>
            <w:r w:rsidRPr="003857E8">
              <w:rPr>
                <w:sz w:val="16"/>
                <w:szCs w:val="24"/>
                <w:rtl/>
              </w:rPr>
              <w:t>742</w:t>
            </w:r>
          </w:p>
        </w:tc>
      </w:tr>
      <w:tr w:rsidR="00321026" w:rsidRPr="00D03B9C" w:rsidTr="00321026">
        <w:tblPrEx>
          <w:tblCellMar>
            <w:top w:w="0" w:type="dxa"/>
            <w:bottom w:w="0" w:type="dxa"/>
          </w:tblCellMar>
        </w:tblPrEx>
        <w:trPr>
          <w:cantSplit/>
          <w:jc w:val="center"/>
        </w:trPr>
        <w:tc>
          <w:tcPr>
            <w:tcW w:w="1219" w:type="dxa"/>
            <w:tcBorders>
              <w:top w:val="single" w:sz="4" w:space="0" w:color="auto"/>
            </w:tcBorders>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1219" w:type="dxa"/>
            <w:tcBorders>
              <w:top w:val="single" w:sz="4" w:space="0" w:color="auto"/>
            </w:tcBorders>
            <w:shd w:val="clear" w:color="auto" w:fill="auto"/>
            <w:vAlign w:val="bottom"/>
          </w:tcPr>
          <w:p w:rsidR="00321026" w:rsidRPr="00E4293A"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E4293A">
              <w:rPr>
                <w:sz w:val="16"/>
                <w:szCs w:val="24"/>
                <w:rtl/>
              </w:rPr>
              <w:t>ذكــور</w:t>
            </w:r>
          </w:p>
        </w:tc>
        <w:tc>
          <w:tcPr>
            <w:tcW w:w="1219" w:type="dxa"/>
            <w:tcBorders>
              <w:top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4</w:t>
            </w:r>
            <w:r w:rsidRPr="003857E8">
              <w:rPr>
                <w:sz w:val="16"/>
                <w:szCs w:val="24"/>
              </w:rPr>
              <w:t xml:space="preserve"> </w:t>
            </w:r>
            <w:r w:rsidRPr="003857E8">
              <w:rPr>
                <w:sz w:val="16"/>
                <w:szCs w:val="24"/>
                <w:rtl/>
              </w:rPr>
              <w:t>171</w:t>
            </w:r>
          </w:p>
        </w:tc>
        <w:tc>
          <w:tcPr>
            <w:tcW w:w="1219" w:type="dxa"/>
            <w:tcBorders>
              <w:top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16</w:t>
            </w:r>
            <w:r w:rsidRPr="003857E8">
              <w:rPr>
                <w:sz w:val="16"/>
                <w:szCs w:val="24"/>
              </w:rPr>
              <w:t xml:space="preserve"> </w:t>
            </w:r>
            <w:r w:rsidRPr="003857E8">
              <w:rPr>
                <w:sz w:val="16"/>
                <w:szCs w:val="24"/>
                <w:rtl/>
              </w:rPr>
              <w:t>897</w:t>
            </w:r>
          </w:p>
        </w:tc>
        <w:tc>
          <w:tcPr>
            <w:tcW w:w="1219" w:type="dxa"/>
            <w:tcBorders>
              <w:top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37</w:t>
            </w:r>
            <w:r w:rsidRPr="003857E8">
              <w:rPr>
                <w:sz w:val="16"/>
                <w:szCs w:val="24"/>
              </w:rPr>
              <w:t xml:space="preserve"> </w:t>
            </w:r>
            <w:r w:rsidRPr="003857E8">
              <w:rPr>
                <w:sz w:val="16"/>
                <w:szCs w:val="24"/>
                <w:rtl/>
              </w:rPr>
              <w:t>250</w:t>
            </w:r>
          </w:p>
        </w:tc>
        <w:tc>
          <w:tcPr>
            <w:tcW w:w="1223" w:type="dxa"/>
            <w:tcBorders>
              <w:top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48</w:t>
            </w:r>
            <w:r w:rsidRPr="003857E8">
              <w:rPr>
                <w:sz w:val="16"/>
                <w:szCs w:val="24"/>
              </w:rPr>
              <w:t xml:space="preserve"> </w:t>
            </w:r>
            <w:r w:rsidRPr="003857E8">
              <w:rPr>
                <w:sz w:val="16"/>
                <w:szCs w:val="24"/>
                <w:rtl/>
              </w:rPr>
              <w:t>227</w:t>
            </w:r>
          </w:p>
        </w:tc>
      </w:tr>
      <w:tr w:rsidR="00321026" w:rsidRPr="00D03B9C" w:rsidTr="00321026">
        <w:tblPrEx>
          <w:tblCellMar>
            <w:top w:w="0" w:type="dxa"/>
            <w:bottom w:w="0" w:type="dxa"/>
          </w:tblCellMar>
        </w:tblPrEx>
        <w:trPr>
          <w:cantSplit/>
          <w:jc w:val="center"/>
        </w:trPr>
        <w:tc>
          <w:tcPr>
            <w:tcW w:w="1219" w:type="dxa"/>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الإعدادية</w:t>
            </w:r>
          </w:p>
        </w:tc>
        <w:tc>
          <w:tcPr>
            <w:tcW w:w="1219" w:type="dxa"/>
            <w:shd w:val="clear" w:color="auto" w:fill="auto"/>
            <w:vAlign w:val="bottom"/>
          </w:tcPr>
          <w:p w:rsidR="00321026" w:rsidRPr="00E4293A"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E4293A">
              <w:rPr>
                <w:sz w:val="16"/>
                <w:szCs w:val="24"/>
                <w:rtl/>
              </w:rPr>
              <w:t>إنـــاث</w:t>
            </w:r>
          </w:p>
        </w:tc>
        <w:tc>
          <w:tcPr>
            <w:tcW w:w="1219"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3</w:t>
            </w:r>
            <w:r w:rsidRPr="003857E8">
              <w:rPr>
                <w:sz w:val="16"/>
                <w:szCs w:val="24"/>
              </w:rPr>
              <w:t xml:space="preserve"> </w:t>
            </w:r>
            <w:r w:rsidRPr="003857E8">
              <w:rPr>
                <w:sz w:val="16"/>
                <w:szCs w:val="24"/>
                <w:rtl/>
              </w:rPr>
              <w:t>126</w:t>
            </w:r>
          </w:p>
        </w:tc>
        <w:tc>
          <w:tcPr>
            <w:tcW w:w="1219"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16</w:t>
            </w:r>
            <w:r w:rsidRPr="003857E8">
              <w:rPr>
                <w:sz w:val="16"/>
                <w:szCs w:val="24"/>
              </w:rPr>
              <w:t xml:space="preserve"> </w:t>
            </w:r>
            <w:r w:rsidRPr="003857E8">
              <w:rPr>
                <w:sz w:val="16"/>
                <w:szCs w:val="24"/>
                <w:rtl/>
              </w:rPr>
              <w:t>294</w:t>
            </w:r>
          </w:p>
        </w:tc>
        <w:tc>
          <w:tcPr>
            <w:tcW w:w="1219"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37</w:t>
            </w:r>
            <w:r w:rsidRPr="003857E8">
              <w:rPr>
                <w:sz w:val="16"/>
                <w:szCs w:val="24"/>
              </w:rPr>
              <w:t xml:space="preserve"> </w:t>
            </w:r>
            <w:r w:rsidRPr="003857E8">
              <w:rPr>
                <w:sz w:val="16"/>
                <w:szCs w:val="24"/>
                <w:rtl/>
              </w:rPr>
              <w:t>538</w:t>
            </w:r>
          </w:p>
        </w:tc>
        <w:tc>
          <w:tcPr>
            <w:tcW w:w="1223"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48</w:t>
            </w:r>
            <w:r w:rsidRPr="003857E8">
              <w:rPr>
                <w:sz w:val="16"/>
                <w:szCs w:val="24"/>
              </w:rPr>
              <w:t xml:space="preserve"> </w:t>
            </w:r>
            <w:r w:rsidRPr="003857E8">
              <w:rPr>
                <w:sz w:val="16"/>
                <w:szCs w:val="24"/>
                <w:rtl/>
              </w:rPr>
              <w:t>179</w:t>
            </w:r>
          </w:p>
        </w:tc>
      </w:tr>
      <w:tr w:rsidR="00321026" w:rsidRPr="00D03B9C" w:rsidTr="00321026">
        <w:tblPrEx>
          <w:tblCellMar>
            <w:top w:w="0" w:type="dxa"/>
            <w:bottom w:w="0" w:type="dxa"/>
          </w:tblCellMar>
        </w:tblPrEx>
        <w:trPr>
          <w:cantSplit/>
          <w:jc w:val="center"/>
        </w:trPr>
        <w:tc>
          <w:tcPr>
            <w:tcW w:w="1219" w:type="dxa"/>
            <w:tcBorders>
              <w:bottom w:val="single" w:sz="4" w:space="0" w:color="auto"/>
            </w:tcBorders>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1219" w:type="dxa"/>
            <w:tcBorders>
              <w:bottom w:val="single" w:sz="4" w:space="0" w:color="auto"/>
            </w:tcBorders>
            <w:shd w:val="clear" w:color="auto" w:fill="auto"/>
            <w:vAlign w:val="bottom"/>
          </w:tcPr>
          <w:p w:rsidR="00321026" w:rsidRPr="00E4293A"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E4293A">
              <w:rPr>
                <w:sz w:val="16"/>
                <w:szCs w:val="24"/>
                <w:rtl/>
              </w:rPr>
              <w:t>جملـــة</w:t>
            </w:r>
          </w:p>
        </w:tc>
        <w:tc>
          <w:tcPr>
            <w:tcW w:w="1219" w:type="dxa"/>
            <w:tcBorders>
              <w:bottom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7</w:t>
            </w:r>
            <w:r w:rsidRPr="003857E8">
              <w:rPr>
                <w:sz w:val="16"/>
                <w:szCs w:val="24"/>
              </w:rPr>
              <w:t xml:space="preserve"> </w:t>
            </w:r>
            <w:r w:rsidRPr="003857E8">
              <w:rPr>
                <w:sz w:val="16"/>
                <w:szCs w:val="24"/>
                <w:rtl/>
              </w:rPr>
              <w:t>297</w:t>
            </w:r>
          </w:p>
        </w:tc>
        <w:tc>
          <w:tcPr>
            <w:tcW w:w="1219" w:type="dxa"/>
            <w:tcBorders>
              <w:bottom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33</w:t>
            </w:r>
            <w:r w:rsidRPr="003857E8">
              <w:rPr>
                <w:sz w:val="16"/>
                <w:szCs w:val="24"/>
              </w:rPr>
              <w:t xml:space="preserve"> </w:t>
            </w:r>
            <w:r w:rsidRPr="003857E8">
              <w:rPr>
                <w:sz w:val="16"/>
                <w:szCs w:val="24"/>
                <w:rtl/>
              </w:rPr>
              <w:t>191</w:t>
            </w:r>
          </w:p>
        </w:tc>
        <w:tc>
          <w:tcPr>
            <w:tcW w:w="1219" w:type="dxa"/>
            <w:tcBorders>
              <w:bottom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74</w:t>
            </w:r>
            <w:r w:rsidRPr="003857E8">
              <w:rPr>
                <w:sz w:val="16"/>
                <w:szCs w:val="24"/>
              </w:rPr>
              <w:t xml:space="preserve"> </w:t>
            </w:r>
            <w:r w:rsidRPr="003857E8">
              <w:rPr>
                <w:sz w:val="16"/>
                <w:szCs w:val="24"/>
                <w:rtl/>
              </w:rPr>
              <w:t>788</w:t>
            </w:r>
          </w:p>
        </w:tc>
        <w:tc>
          <w:tcPr>
            <w:tcW w:w="1223" w:type="dxa"/>
            <w:tcBorders>
              <w:bottom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96</w:t>
            </w:r>
            <w:r w:rsidRPr="003857E8">
              <w:rPr>
                <w:sz w:val="16"/>
                <w:szCs w:val="24"/>
              </w:rPr>
              <w:t xml:space="preserve"> </w:t>
            </w:r>
            <w:r w:rsidRPr="003857E8">
              <w:rPr>
                <w:sz w:val="16"/>
                <w:szCs w:val="24"/>
                <w:rtl/>
              </w:rPr>
              <w:t>406</w:t>
            </w:r>
          </w:p>
        </w:tc>
      </w:tr>
      <w:tr w:rsidR="00321026" w:rsidRPr="00D03B9C" w:rsidTr="00321026">
        <w:tblPrEx>
          <w:tblCellMar>
            <w:top w:w="0" w:type="dxa"/>
            <w:bottom w:w="0" w:type="dxa"/>
          </w:tblCellMar>
        </w:tblPrEx>
        <w:trPr>
          <w:cantSplit/>
          <w:jc w:val="center"/>
        </w:trPr>
        <w:tc>
          <w:tcPr>
            <w:tcW w:w="1219" w:type="dxa"/>
            <w:tcBorders>
              <w:top w:val="single" w:sz="4" w:space="0" w:color="auto"/>
            </w:tcBorders>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1219" w:type="dxa"/>
            <w:tcBorders>
              <w:top w:val="single" w:sz="4" w:space="0" w:color="auto"/>
            </w:tcBorders>
            <w:shd w:val="clear" w:color="auto" w:fill="auto"/>
            <w:vAlign w:val="bottom"/>
          </w:tcPr>
          <w:p w:rsidR="00321026" w:rsidRPr="00E4293A"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E4293A">
              <w:rPr>
                <w:sz w:val="16"/>
                <w:szCs w:val="24"/>
                <w:rtl/>
              </w:rPr>
              <w:t>ذكــور</w:t>
            </w:r>
          </w:p>
        </w:tc>
        <w:tc>
          <w:tcPr>
            <w:tcW w:w="1219" w:type="dxa"/>
            <w:tcBorders>
              <w:top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1</w:t>
            </w:r>
            <w:r w:rsidRPr="003857E8">
              <w:rPr>
                <w:sz w:val="16"/>
                <w:szCs w:val="24"/>
              </w:rPr>
              <w:t xml:space="preserve"> </w:t>
            </w:r>
            <w:r w:rsidRPr="003857E8">
              <w:rPr>
                <w:sz w:val="16"/>
                <w:szCs w:val="24"/>
                <w:rtl/>
              </w:rPr>
              <w:t>548</w:t>
            </w:r>
          </w:p>
        </w:tc>
        <w:tc>
          <w:tcPr>
            <w:tcW w:w="1219" w:type="dxa"/>
            <w:tcBorders>
              <w:top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8</w:t>
            </w:r>
            <w:r w:rsidRPr="003857E8">
              <w:rPr>
                <w:sz w:val="16"/>
                <w:szCs w:val="24"/>
              </w:rPr>
              <w:t xml:space="preserve"> </w:t>
            </w:r>
            <w:r w:rsidRPr="003857E8">
              <w:rPr>
                <w:sz w:val="16"/>
                <w:szCs w:val="24"/>
                <w:rtl/>
              </w:rPr>
              <w:t>673</w:t>
            </w:r>
          </w:p>
        </w:tc>
        <w:tc>
          <w:tcPr>
            <w:tcW w:w="1219" w:type="dxa"/>
            <w:tcBorders>
              <w:top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19</w:t>
            </w:r>
            <w:r w:rsidRPr="003857E8">
              <w:rPr>
                <w:sz w:val="16"/>
                <w:szCs w:val="24"/>
              </w:rPr>
              <w:t xml:space="preserve"> </w:t>
            </w:r>
            <w:r w:rsidRPr="003857E8">
              <w:rPr>
                <w:sz w:val="16"/>
                <w:szCs w:val="24"/>
                <w:rtl/>
              </w:rPr>
              <w:t>684</w:t>
            </w:r>
          </w:p>
        </w:tc>
        <w:tc>
          <w:tcPr>
            <w:tcW w:w="1223" w:type="dxa"/>
            <w:tcBorders>
              <w:top w:val="single" w:sz="4"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29</w:t>
            </w:r>
            <w:r w:rsidRPr="003857E8">
              <w:rPr>
                <w:sz w:val="16"/>
                <w:szCs w:val="24"/>
              </w:rPr>
              <w:t xml:space="preserve"> </w:t>
            </w:r>
            <w:r w:rsidRPr="003857E8">
              <w:rPr>
                <w:sz w:val="16"/>
                <w:szCs w:val="24"/>
                <w:rtl/>
              </w:rPr>
              <w:t>979</w:t>
            </w:r>
          </w:p>
        </w:tc>
      </w:tr>
      <w:tr w:rsidR="00321026" w:rsidRPr="00D03B9C" w:rsidTr="00321026">
        <w:tblPrEx>
          <w:tblCellMar>
            <w:top w:w="0" w:type="dxa"/>
            <w:bottom w:w="0" w:type="dxa"/>
          </w:tblCellMar>
        </w:tblPrEx>
        <w:trPr>
          <w:cantSplit/>
          <w:jc w:val="center"/>
        </w:trPr>
        <w:tc>
          <w:tcPr>
            <w:tcW w:w="1219" w:type="dxa"/>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الثانوية</w:t>
            </w:r>
          </w:p>
        </w:tc>
        <w:tc>
          <w:tcPr>
            <w:tcW w:w="1219" w:type="dxa"/>
            <w:shd w:val="clear" w:color="auto" w:fill="auto"/>
            <w:vAlign w:val="bottom"/>
          </w:tcPr>
          <w:p w:rsidR="00321026" w:rsidRPr="00E4293A"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E4293A">
              <w:rPr>
                <w:sz w:val="16"/>
                <w:szCs w:val="24"/>
                <w:rtl/>
              </w:rPr>
              <w:t>إنـــاث</w:t>
            </w:r>
          </w:p>
        </w:tc>
        <w:tc>
          <w:tcPr>
            <w:tcW w:w="1219"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997</w:t>
            </w:r>
          </w:p>
        </w:tc>
        <w:tc>
          <w:tcPr>
            <w:tcW w:w="1219"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9</w:t>
            </w:r>
            <w:r w:rsidRPr="003857E8">
              <w:rPr>
                <w:sz w:val="16"/>
                <w:szCs w:val="24"/>
              </w:rPr>
              <w:t xml:space="preserve"> </w:t>
            </w:r>
            <w:r w:rsidRPr="003857E8">
              <w:rPr>
                <w:sz w:val="16"/>
                <w:szCs w:val="24"/>
                <w:rtl/>
              </w:rPr>
              <w:t>213</w:t>
            </w:r>
          </w:p>
        </w:tc>
        <w:tc>
          <w:tcPr>
            <w:tcW w:w="1219"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26</w:t>
            </w:r>
            <w:r w:rsidRPr="003857E8">
              <w:rPr>
                <w:sz w:val="16"/>
                <w:szCs w:val="24"/>
              </w:rPr>
              <w:t xml:space="preserve"> </w:t>
            </w:r>
            <w:r w:rsidRPr="003857E8">
              <w:rPr>
                <w:sz w:val="16"/>
                <w:szCs w:val="24"/>
                <w:rtl/>
              </w:rPr>
              <w:t>252</w:t>
            </w:r>
          </w:p>
        </w:tc>
        <w:tc>
          <w:tcPr>
            <w:tcW w:w="1223" w:type="dxa"/>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35</w:t>
            </w:r>
            <w:r w:rsidRPr="003857E8">
              <w:rPr>
                <w:sz w:val="16"/>
                <w:szCs w:val="24"/>
              </w:rPr>
              <w:t xml:space="preserve"> </w:t>
            </w:r>
            <w:r w:rsidRPr="003857E8">
              <w:rPr>
                <w:sz w:val="16"/>
                <w:szCs w:val="24"/>
                <w:rtl/>
              </w:rPr>
              <w:t>477</w:t>
            </w:r>
          </w:p>
        </w:tc>
      </w:tr>
      <w:tr w:rsidR="00321026" w:rsidRPr="00D03B9C" w:rsidTr="00321026">
        <w:tblPrEx>
          <w:tblCellMar>
            <w:top w:w="0" w:type="dxa"/>
            <w:bottom w:w="0" w:type="dxa"/>
          </w:tblCellMar>
        </w:tblPrEx>
        <w:trPr>
          <w:cantSplit/>
          <w:jc w:val="center"/>
        </w:trPr>
        <w:tc>
          <w:tcPr>
            <w:tcW w:w="1219" w:type="dxa"/>
            <w:tcBorders>
              <w:bottom w:val="single" w:sz="12" w:space="0" w:color="auto"/>
            </w:tcBorders>
            <w:shd w:val="clear" w:color="auto" w:fill="auto"/>
            <w:vAlign w:val="bottom"/>
          </w:tcPr>
          <w:p w:rsidR="00321026" w:rsidRPr="00D03B9C"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1219" w:type="dxa"/>
            <w:tcBorders>
              <w:bottom w:val="single" w:sz="12" w:space="0" w:color="auto"/>
            </w:tcBorders>
            <w:shd w:val="clear" w:color="auto" w:fill="auto"/>
            <w:vAlign w:val="bottom"/>
          </w:tcPr>
          <w:p w:rsidR="00321026" w:rsidRPr="00E4293A"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E4293A">
              <w:rPr>
                <w:sz w:val="16"/>
                <w:szCs w:val="24"/>
                <w:rtl/>
              </w:rPr>
              <w:t>جملـــة</w:t>
            </w:r>
          </w:p>
        </w:tc>
        <w:tc>
          <w:tcPr>
            <w:tcW w:w="1219" w:type="dxa"/>
            <w:tcBorders>
              <w:bottom w:val="single" w:sz="12"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2</w:t>
            </w:r>
            <w:r w:rsidRPr="003857E8">
              <w:rPr>
                <w:sz w:val="16"/>
                <w:szCs w:val="24"/>
              </w:rPr>
              <w:t xml:space="preserve"> </w:t>
            </w:r>
            <w:r w:rsidRPr="003857E8">
              <w:rPr>
                <w:sz w:val="16"/>
                <w:szCs w:val="24"/>
                <w:rtl/>
              </w:rPr>
              <w:t>545</w:t>
            </w:r>
          </w:p>
        </w:tc>
        <w:tc>
          <w:tcPr>
            <w:tcW w:w="1219" w:type="dxa"/>
            <w:tcBorders>
              <w:bottom w:val="single" w:sz="12"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17</w:t>
            </w:r>
            <w:r w:rsidRPr="003857E8">
              <w:rPr>
                <w:sz w:val="16"/>
                <w:szCs w:val="24"/>
              </w:rPr>
              <w:t xml:space="preserve"> </w:t>
            </w:r>
            <w:r w:rsidRPr="003857E8">
              <w:rPr>
                <w:sz w:val="16"/>
                <w:szCs w:val="24"/>
                <w:rtl/>
              </w:rPr>
              <w:t>886</w:t>
            </w:r>
          </w:p>
        </w:tc>
        <w:tc>
          <w:tcPr>
            <w:tcW w:w="1219" w:type="dxa"/>
            <w:tcBorders>
              <w:bottom w:val="single" w:sz="12"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45</w:t>
            </w:r>
            <w:r w:rsidRPr="003857E8">
              <w:rPr>
                <w:sz w:val="16"/>
                <w:szCs w:val="24"/>
              </w:rPr>
              <w:t xml:space="preserve"> </w:t>
            </w:r>
            <w:r w:rsidRPr="003857E8">
              <w:rPr>
                <w:sz w:val="16"/>
                <w:szCs w:val="24"/>
                <w:rtl/>
              </w:rPr>
              <w:t>936</w:t>
            </w:r>
          </w:p>
        </w:tc>
        <w:tc>
          <w:tcPr>
            <w:tcW w:w="1223" w:type="dxa"/>
            <w:tcBorders>
              <w:bottom w:val="single" w:sz="12" w:space="0" w:color="auto"/>
            </w:tcBorders>
            <w:shd w:val="clear" w:color="auto" w:fill="auto"/>
            <w:vAlign w:val="bottom"/>
          </w:tcPr>
          <w:p w:rsidR="00321026" w:rsidRPr="003857E8"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bidi w:val="0"/>
              <w:spacing w:before="40" w:after="80" w:line="240" w:lineRule="exact"/>
              <w:ind w:left="0" w:right="0"/>
              <w:jc w:val="right"/>
              <w:rPr>
                <w:sz w:val="16"/>
                <w:szCs w:val="24"/>
              </w:rPr>
            </w:pPr>
            <w:r w:rsidRPr="003857E8">
              <w:rPr>
                <w:sz w:val="16"/>
                <w:szCs w:val="24"/>
                <w:rtl/>
              </w:rPr>
              <w:t>65</w:t>
            </w:r>
            <w:r w:rsidRPr="003857E8">
              <w:rPr>
                <w:sz w:val="16"/>
                <w:szCs w:val="24"/>
              </w:rPr>
              <w:t xml:space="preserve"> </w:t>
            </w:r>
            <w:r w:rsidRPr="003857E8">
              <w:rPr>
                <w:sz w:val="16"/>
                <w:szCs w:val="24"/>
                <w:rtl/>
              </w:rPr>
              <w:t>456</w:t>
            </w:r>
          </w:p>
        </w:tc>
      </w:tr>
    </w:tbl>
    <w:p w:rsidR="00321026" w:rsidRPr="004D4A54" w:rsidRDefault="00321026" w:rsidP="0032102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w w:val="103"/>
          <w:sz w:val="10"/>
          <w:szCs w:val="30"/>
          <w:rtl/>
        </w:rPr>
      </w:pPr>
    </w:p>
    <w:p w:rsidR="00321026" w:rsidRPr="00413619" w:rsidRDefault="00321026" w:rsidP="0032102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r>
      <w:r w:rsidRPr="007F503D">
        <w:rPr>
          <w:i/>
          <w:iCs/>
          <w:rtl/>
        </w:rPr>
        <w:t>المصدر</w:t>
      </w:r>
      <w:r w:rsidRPr="00413619">
        <w:rPr>
          <w:rtl/>
        </w:rPr>
        <w:t>:</w:t>
      </w:r>
      <w:r>
        <w:rPr>
          <w:rFonts w:hint="cs"/>
          <w:rtl/>
        </w:rPr>
        <w:tab/>
      </w:r>
      <w:r w:rsidRPr="00413619">
        <w:rPr>
          <w:rtl/>
        </w:rPr>
        <w:t>وزارة التربية والتعليم</w:t>
      </w:r>
      <w:r>
        <w:rPr>
          <w:rFonts w:hint="cs"/>
          <w:rtl/>
        </w:rPr>
        <w:t>.</w:t>
      </w:r>
    </w:p>
    <w:p w:rsidR="00321026" w:rsidRPr="00413619" w:rsidRDefault="00321026" w:rsidP="00321026">
      <w:pPr>
        <w:pStyle w:val="SingleTxt"/>
        <w:spacing w:after="0" w:line="120" w:lineRule="exact"/>
        <w:rPr>
          <w:sz w:val="10"/>
          <w:rtl/>
        </w:rPr>
      </w:pPr>
    </w:p>
    <w:p w:rsidR="00321026" w:rsidRPr="00413619" w:rsidRDefault="00321026" w:rsidP="00321026">
      <w:pPr>
        <w:pStyle w:val="SingleTxt"/>
        <w:rPr>
          <w:rFonts w:hint="cs"/>
          <w:rtl/>
        </w:rPr>
      </w:pPr>
      <w:r>
        <w:rPr>
          <w:rFonts w:hint="cs"/>
          <w:rtl/>
        </w:rPr>
        <w:tab/>
      </w:r>
      <w:r w:rsidRPr="00413619">
        <w:rPr>
          <w:rtl/>
        </w:rPr>
        <w:t>أما فيما يتعلق بنسبة المشاركة في التعليم العالي فإن دولة الإمارات العربية المتحدة تعتبر من أعلى النسب عالمياً حيث تبلغ 95</w:t>
      </w:r>
      <w:r>
        <w:rPr>
          <w:rFonts w:hint="cs"/>
          <w:rtl/>
        </w:rPr>
        <w:t xml:space="preserve"> </w:t>
      </w:r>
      <w:r w:rsidRPr="00265812">
        <w:rPr>
          <w:rFonts w:hint="cs"/>
          <w:rtl/>
        </w:rPr>
        <w:t>في المائة</w:t>
      </w:r>
      <w:r w:rsidRPr="00413619">
        <w:rPr>
          <w:rtl/>
        </w:rPr>
        <w:t xml:space="preserve"> للطالبات و</w:t>
      </w:r>
      <w:r w:rsidR="00C97D4E">
        <w:rPr>
          <w:rFonts w:hint="cs"/>
          <w:rtl/>
        </w:rPr>
        <w:t xml:space="preserve"> </w:t>
      </w:r>
      <w:r w:rsidRPr="00413619">
        <w:rPr>
          <w:rtl/>
        </w:rPr>
        <w:t>80</w:t>
      </w:r>
      <w:r w:rsidRPr="00265812">
        <w:rPr>
          <w:rFonts w:hint="cs"/>
          <w:rtl/>
        </w:rPr>
        <w:t xml:space="preserve"> في المائة</w:t>
      </w:r>
      <w:r w:rsidRPr="00413619">
        <w:rPr>
          <w:rtl/>
        </w:rPr>
        <w:t xml:space="preserve"> للطلاب وذلك من خريجي الثانوية العامة، سواء الذين يودون الالتحاق بمؤسسات التعليم العالي في الدولة أو</w:t>
      </w:r>
      <w:r>
        <w:rPr>
          <w:rFonts w:hint="cs"/>
          <w:rtl/>
        </w:rPr>
        <w:t> </w:t>
      </w:r>
      <w:r w:rsidRPr="00413619">
        <w:rPr>
          <w:rtl/>
        </w:rPr>
        <w:t>الملتحقين ببعثة دراسية في الخارج. إذ تشير إحصا</w:t>
      </w:r>
      <w:r>
        <w:rPr>
          <w:rFonts w:hint="cs"/>
          <w:rtl/>
        </w:rPr>
        <w:t>ء</w:t>
      </w:r>
      <w:r w:rsidRPr="00413619">
        <w:rPr>
          <w:rtl/>
        </w:rPr>
        <w:t>ات أعداد الملتحقين والخريجين من مؤسسات التعليم العالي إلى زيادة في المجموع العام للطلبة الملتحقين بمؤسسات التعليم العالي في الدولة والمتمثلة بكل من جامعة الإمارات العربية المتحدة، كليات التقنية العليا وجامعة</w:t>
      </w:r>
      <w:r>
        <w:rPr>
          <w:rFonts w:hint="cs"/>
          <w:rtl/>
        </w:rPr>
        <w:t> </w:t>
      </w:r>
      <w:r w:rsidRPr="00413619">
        <w:rPr>
          <w:rtl/>
        </w:rPr>
        <w:t>زايد.</w:t>
      </w:r>
    </w:p>
    <w:p w:rsidR="00321026" w:rsidRPr="00413619" w:rsidRDefault="00321026" w:rsidP="00321026">
      <w:pPr>
        <w:pStyle w:val="SingleTxt"/>
        <w:rPr>
          <w:rFonts w:hint="cs"/>
          <w:rtl/>
        </w:rPr>
      </w:pPr>
      <w:r>
        <w:rPr>
          <w:rFonts w:hint="cs"/>
          <w:rtl/>
        </w:rPr>
        <w:tab/>
      </w:r>
      <w:r w:rsidRPr="00413619">
        <w:rPr>
          <w:rtl/>
        </w:rPr>
        <w:t>كما تتيح وزارة التعليم العالي والبحث العلمي فرصاً متكافئة للجنسين من المواطنين خريجي الثانوية العامة في التعليم العالي؛ إذ تشير إحصا</w:t>
      </w:r>
      <w:r>
        <w:rPr>
          <w:rFonts w:hint="cs"/>
          <w:rtl/>
        </w:rPr>
        <w:t>ء</w:t>
      </w:r>
      <w:r w:rsidRPr="00413619">
        <w:rPr>
          <w:rtl/>
        </w:rPr>
        <w:t>ات الوزارة أن عدد الطلبة المقيدين في التعليم العالي الحكومي</w:t>
      </w:r>
      <w:r w:rsidR="00C97D4E">
        <w:rPr>
          <w:rtl/>
        </w:rPr>
        <w:t xml:space="preserve"> </w:t>
      </w:r>
      <w:r w:rsidRPr="00413619">
        <w:rPr>
          <w:rtl/>
        </w:rPr>
        <w:t xml:space="preserve">بلغ نحو </w:t>
      </w:r>
      <w:r>
        <w:rPr>
          <w:rFonts w:hint="cs"/>
          <w:rtl/>
        </w:rPr>
        <w:t>950 34</w:t>
      </w:r>
      <w:r w:rsidRPr="00413619">
        <w:rPr>
          <w:rtl/>
        </w:rPr>
        <w:t xml:space="preserve"> طالب وطالبة في العام الدراسي 2005/2006 كان نصيب الطالبات منه نحو </w:t>
      </w:r>
      <w:r>
        <w:rPr>
          <w:rFonts w:hint="cs"/>
          <w:rtl/>
        </w:rPr>
        <w:t>880 24</w:t>
      </w:r>
      <w:r>
        <w:rPr>
          <w:rtl/>
        </w:rPr>
        <w:t xml:space="preserve"> طالبة</w:t>
      </w:r>
      <w:r>
        <w:rPr>
          <w:rFonts w:hint="cs"/>
          <w:rtl/>
        </w:rPr>
        <w:t>،</w:t>
      </w:r>
      <w:r>
        <w:rPr>
          <w:rtl/>
        </w:rPr>
        <w:t xml:space="preserve"> وبنسبة بلغت نحو 71</w:t>
      </w:r>
      <w:r w:rsidRPr="00265812">
        <w:rPr>
          <w:rFonts w:hint="cs"/>
          <w:rtl/>
        </w:rPr>
        <w:t xml:space="preserve"> في المائة</w:t>
      </w:r>
      <w:r w:rsidRPr="00413619">
        <w:rPr>
          <w:rtl/>
        </w:rPr>
        <w:t xml:space="preserve"> من الإجمالي مما</w:t>
      </w:r>
      <w:r>
        <w:rPr>
          <w:rFonts w:hint="cs"/>
          <w:rtl/>
        </w:rPr>
        <w:t> </w:t>
      </w:r>
      <w:r w:rsidRPr="00413619">
        <w:rPr>
          <w:rtl/>
        </w:rPr>
        <w:t xml:space="preserve">يعني أن الإناث شكلن الغالبية العظمى في التعليم العالي الحكومي في العام الجامعي 2005/2006، وهو مؤشر يوحي بأن المعوقات الاجتماعية التي قد تقف حائلاً أمام التعليم العالي للفتاة غير موجودة </w:t>
      </w:r>
      <w:r>
        <w:rPr>
          <w:rtl/>
        </w:rPr>
        <w:t>ونستطيع أن نقول أنها قد اختفت.</w:t>
      </w:r>
    </w:p>
    <w:p w:rsidR="00321026" w:rsidRPr="00413619" w:rsidRDefault="00321026" w:rsidP="00321026">
      <w:pPr>
        <w:pStyle w:val="SingleTxt"/>
        <w:rPr>
          <w:rFonts w:hint="cs"/>
          <w:rtl/>
        </w:rPr>
      </w:pPr>
      <w:r>
        <w:rPr>
          <w:rFonts w:hint="cs"/>
          <w:rtl/>
        </w:rPr>
        <w:tab/>
      </w:r>
      <w:r w:rsidRPr="00413619">
        <w:rPr>
          <w:rtl/>
        </w:rPr>
        <w:t xml:space="preserve">ويبين الجدول </w:t>
      </w:r>
      <w:r>
        <w:rPr>
          <w:rFonts w:hint="cs"/>
          <w:rtl/>
        </w:rPr>
        <w:t>التالي</w:t>
      </w:r>
      <w:r w:rsidRPr="00413619">
        <w:rPr>
          <w:rtl/>
        </w:rPr>
        <w:t xml:space="preserve"> التفوق العددي للإناث على الذكور على مستوى المؤسسة؛ حيث بلغت نسبة الإناث المسجلات في جامعة الإمارات العربية المتحدة نحو 78</w:t>
      </w:r>
      <w:r>
        <w:rPr>
          <w:rFonts w:hint="cs"/>
          <w:rtl/>
        </w:rPr>
        <w:t>.</w:t>
      </w:r>
      <w:r w:rsidRPr="00413619">
        <w:rPr>
          <w:rtl/>
        </w:rPr>
        <w:t>7</w:t>
      </w:r>
      <w:r w:rsidRPr="00265812">
        <w:rPr>
          <w:rFonts w:hint="cs"/>
          <w:rtl/>
        </w:rPr>
        <w:t xml:space="preserve"> في المائة</w:t>
      </w:r>
      <w:r w:rsidRPr="00413619">
        <w:rPr>
          <w:rtl/>
        </w:rPr>
        <w:t xml:space="preserve"> من إجمالي الطلبة، و</w:t>
      </w:r>
      <w:r>
        <w:rPr>
          <w:rFonts w:hint="cs"/>
          <w:rtl/>
        </w:rPr>
        <w:t xml:space="preserve"> </w:t>
      </w:r>
      <w:r w:rsidRPr="00413619">
        <w:rPr>
          <w:rtl/>
        </w:rPr>
        <w:t>100</w:t>
      </w:r>
      <w:r>
        <w:rPr>
          <w:rFonts w:hint="cs"/>
          <w:rtl/>
        </w:rPr>
        <w:t xml:space="preserve"> </w:t>
      </w:r>
      <w:r w:rsidRPr="00265812">
        <w:rPr>
          <w:rFonts w:hint="cs"/>
          <w:rtl/>
        </w:rPr>
        <w:t>في المائة</w:t>
      </w:r>
      <w:r w:rsidRPr="00413619">
        <w:rPr>
          <w:rtl/>
        </w:rPr>
        <w:t xml:space="preserve"> في جامعة زايد وهي مخصصة لتعليم الإناث، ونحو 60</w:t>
      </w:r>
      <w:r>
        <w:rPr>
          <w:rFonts w:hint="cs"/>
          <w:rtl/>
        </w:rPr>
        <w:t>.</w:t>
      </w:r>
      <w:r w:rsidRPr="00413619">
        <w:rPr>
          <w:rtl/>
        </w:rPr>
        <w:t>6</w:t>
      </w:r>
      <w:r w:rsidRPr="00265812">
        <w:rPr>
          <w:rFonts w:hint="eastAsia"/>
          <w:rtl/>
        </w:rPr>
        <w:t> </w:t>
      </w:r>
      <w:r w:rsidRPr="00265812">
        <w:rPr>
          <w:rFonts w:hint="cs"/>
          <w:rtl/>
        </w:rPr>
        <w:t>في المائة</w:t>
      </w:r>
      <w:r w:rsidRPr="00413619">
        <w:rPr>
          <w:rtl/>
        </w:rPr>
        <w:t xml:space="preserve"> من الطلبة المسجلين في كليات التقنية العليا هم من الإناث</w:t>
      </w:r>
      <w:r>
        <w:rPr>
          <w:rFonts w:hint="cs"/>
          <w:rtl/>
        </w:rPr>
        <w:t>،</w:t>
      </w:r>
      <w:r w:rsidRPr="00413619">
        <w:rPr>
          <w:rtl/>
        </w:rPr>
        <w:t xml:space="preserve"> وهذه إشارة واضحة إلى أن التخصصات التطبيقية لم تعد حكراً على الذكور بل اقتحمت من الإناث وبأعداد كبيرة.</w:t>
      </w:r>
    </w:p>
    <w:p w:rsidR="00321026" w:rsidRPr="00490730" w:rsidRDefault="00321026" w:rsidP="00321026">
      <w:pPr>
        <w:pStyle w:val="SingleTxt"/>
        <w:spacing w:after="0" w:line="120" w:lineRule="exact"/>
        <w:rPr>
          <w:sz w:val="10"/>
          <w:rtl/>
        </w:rPr>
      </w:pPr>
    </w:p>
    <w:p w:rsidR="00321026" w:rsidRDefault="00321026" w:rsidP="00321026">
      <w:pPr>
        <w:pStyle w:val="SingleTxt"/>
        <w:spacing w:after="0"/>
        <w:rPr>
          <w:rFonts w:hint="cs"/>
          <w:rtl/>
        </w:rPr>
      </w:pPr>
      <w:r>
        <w:rPr>
          <w:rFonts w:hint="cs"/>
          <w:rtl/>
        </w:rPr>
        <w:t>ال</w:t>
      </w:r>
      <w:r w:rsidRPr="00413619">
        <w:rPr>
          <w:rtl/>
        </w:rPr>
        <w:t xml:space="preserve">جدول </w:t>
      </w:r>
      <w:r w:rsidRPr="00413619">
        <w:rPr>
          <w:rFonts w:hint="cs"/>
          <w:rtl/>
        </w:rPr>
        <w:t>7</w:t>
      </w:r>
    </w:p>
    <w:p w:rsidR="00321026" w:rsidRPr="00490730" w:rsidRDefault="00321026" w:rsidP="003210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490730">
        <w:rPr>
          <w:rtl/>
        </w:rPr>
        <w:t>الذكور والإناث من المواطنين المسجلين في</w:t>
      </w:r>
      <w:r w:rsidRPr="00490730">
        <w:rPr>
          <w:rFonts w:hint="cs"/>
          <w:rtl/>
        </w:rPr>
        <w:t xml:space="preserve"> </w:t>
      </w:r>
      <w:r w:rsidRPr="00490730">
        <w:rPr>
          <w:rtl/>
        </w:rPr>
        <w:t>التعليم العالي الحكومي عام 2005/2006</w:t>
      </w:r>
    </w:p>
    <w:p w:rsidR="00321026" w:rsidRPr="00413619" w:rsidRDefault="00321026" w:rsidP="00321026">
      <w:pPr>
        <w:pStyle w:val="SingleTxt"/>
        <w:spacing w:after="0" w:line="120" w:lineRule="exact"/>
        <w:rPr>
          <w:rFonts w:hint="cs"/>
          <w:sz w:val="10"/>
          <w:rtl/>
        </w:rPr>
      </w:pPr>
    </w:p>
    <w:tbl>
      <w:tblPr>
        <w:bidiVisual/>
        <w:tblW w:w="7488" w:type="dxa"/>
        <w:jc w:val="center"/>
        <w:tblLook w:val="01E0" w:firstRow="1" w:lastRow="1" w:firstColumn="1" w:lastColumn="1" w:noHBand="0" w:noVBand="0"/>
      </w:tblPr>
      <w:tblGrid>
        <w:gridCol w:w="2041"/>
        <w:gridCol w:w="995"/>
        <w:gridCol w:w="1015"/>
        <w:gridCol w:w="237"/>
        <w:gridCol w:w="962"/>
        <w:gridCol w:w="1031"/>
        <w:gridCol w:w="1207"/>
      </w:tblGrid>
      <w:tr w:rsidR="00321026" w:rsidRPr="00BC4E41" w:rsidTr="00321026">
        <w:trPr>
          <w:cantSplit/>
          <w:jc w:val="center"/>
        </w:trPr>
        <w:tc>
          <w:tcPr>
            <w:tcW w:w="2032" w:type="dxa"/>
            <w:vMerge w:val="restart"/>
            <w:tcBorders>
              <w:top w:val="single" w:sz="4" w:space="0" w:color="auto"/>
            </w:tcBorders>
            <w:shd w:val="clear" w:color="auto" w:fill="auto"/>
            <w:vAlign w:val="bottom"/>
          </w:tcPr>
          <w:p w:rsidR="00321026" w:rsidRPr="00BC4E41" w:rsidRDefault="00321026" w:rsidP="00321026">
            <w:pPr>
              <w:spacing w:before="40" w:after="80" w:line="260" w:lineRule="exact"/>
              <w:ind w:firstLine="79"/>
              <w:jc w:val="left"/>
              <w:rPr>
                <w:i/>
                <w:iCs/>
                <w:sz w:val="24"/>
                <w:szCs w:val="24"/>
              </w:rPr>
            </w:pPr>
            <w:r w:rsidRPr="00BC4E41">
              <w:rPr>
                <w:i/>
                <w:iCs/>
                <w:sz w:val="24"/>
                <w:szCs w:val="24"/>
                <w:rtl/>
              </w:rPr>
              <w:t>المؤسسة</w:t>
            </w:r>
          </w:p>
        </w:tc>
        <w:tc>
          <w:tcPr>
            <w:tcW w:w="2002" w:type="dxa"/>
            <w:gridSpan w:val="2"/>
            <w:tcBorders>
              <w:top w:val="single" w:sz="4" w:space="0" w:color="auto"/>
              <w:bottom w:val="single" w:sz="4" w:space="0" w:color="auto"/>
            </w:tcBorders>
            <w:shd w:val="clear" w:color="auto" w:fill="auto"/>
            <w:vAlign w:val="bottom"/>
          </w:tcPr>
          <w:p w:rsidR="00321026" w:rsidRPr="00BC4E41" w:rsidRDefault="00321026" w:rsidP="00321026">
            <w:pPr>
              <w:spacing w:before="40" w:after="80" w:line="260" w:lineRule="exact"/>
              <w:jc w:val="center"/>
              <w:rPr>
                <w:i/>
                <w:iCs/>
                <w:sz w:val="24"/>
                <w:szCs w:val="24"/>
              </w:rPr>
            </w:pPr>
            <w:r w:rsidRPr="00BC4E41">
              <w:rPr>
                <w:i/>
                <w:iCs/>
                <w:sz w:val="24"/>
                <w:szCs w:val="24"/>
                <w:rtl/>
              </w:rPr>
              <w:t>ذكور</w:t>
            </w:r>
          </w:p>
        </w:tc>
        <w:tc>
          <w:tcPr>
            <w:tcW w:w="144" w:type="dxa"/>
            <w:tcBorders>
              <w:top w:val="single" w:sz="4" w:space="0" w:color="auto"/>
              <w:left w:val="nil"/>
            </w:tcBorders>
            <w:shd w:val="clear" w:color="auto" w:fill="auto"/>
            <w:vAlign w:val="bottom"/>
          </w:tcPr>
          <w:p w:rsidR="00321026" w:rsidRPr="00BC4E41" w:rsidRDefault="00321026" w:rsidP="00321026">
            <w:pPr>
              <w:spacing w:before="40" w:after="80" w:line="260" w:lineRule="exact"/>
              <w:ind w:right="144"/>
              <w:jc w:val="center"/>
              <w:rPr>
                <w:i/>
                <w:iCs/>
                <w:sz w:val="24"/>
                <w:szCs w:val="24"/>
              </w:rPr>
            </w:pPr>
          </w:p>
        </w:tc>
        <w:tc>
          <w:tcPr>
            <w:tcW w:w="1985" w:type="dxa"/>
            <w:gridSpan w:val="2"/>
            <w:tcBorders>
              <w:top w:val="single" w:sz="4" w:space="0" w:color="auto"/>
              <w:bottom w:val="single" w:sz="4" w:space="0" w:color="auto"/>
            </w:tcBorders>
            <w:shd w:val="clear" w:color="auto" w:fill="auto"/>
            <w:vAlign w:val="bottom"/>
          </w:tcPr>
          <w:p w:rsidR="00321026" w:rsidRPr="00BC4E41" w:rsidRDefault="00321026" w:rsidP="00321026">
            <w:pPr>
              <w:spacing w:before="40" w:after="80" w:line="260" w:lineRule="exact"/>
              <w:ind w:right="144"/>
              <w:jc w:val="center"/>
              <w:rPr>
                <w:i/>
                <w:iCs/>
                <w:sz w:val="24"/>
                <w:szCs w:val="24"/>
              </w:rPr>
            </w:pPr>
            <w:r w:rsidRPr="00BC4E41">
              <w:rPr>
                <w:i/>
                <w:iCs/>
                <w:sz w:val="24"/>
                <w:szCs w:val="24"/>
                <w:rtl/>
              </w:rPr>
              <w:t>إناث</w:t>
            </w:r>
          </w:p>
        </w:tc>
        <w:tc>
          <w:tcPr>
            <w:tcW w:w="1202" w:type="dxa"/>
            <w:vMerge w:val="restart"/>
            <w:tcBorders>
              <w:top w:val="single" w:sz="4" w:space="0" w:color="auto"/>
            </w:tcBorders>
            <w:shd w:val="clear" w:color="auto" w:fill="auto"/>
            <w:vAlign w:val="bottom"/>
          </w:tcPr>
          <w:p w:rsidR="00321026" w:rsidRPr="00BC4E41" w:rsidRDefault="00321026" w:rsidP="00321026">
            <w:pPr>
              <w:spacing w:before="40" w:after="80" w:line="260" w:lineRule="exact"/>
              <w:jc w:val="left"/>
              <w:rPr>
                <w:i/>
                <w:iCs/>
                <w:sz w:val="24"/>
                <w:szCs w:val="24"/>
              </w:rPr>
            </w:pPr>
            <w:r w:rsidRPr="00BC4E41">
              <w:rPr>
                <w:i/>
                <w:iCs/>
                <w:sz w:val="24"/>
                <w:szCs w:val="24"/>
                <w:rtl/>
              </w:rPr>
              <w:t>المجموع</w:t>
            </w:r>
          </w:p>
        </w:tc>
      </w:tr>
      <w:tr w:rsidR="00321026" w:rsidRPr="00BC4E41" w:rsidTr="00321026">
        <w:trPr>
          <w:cantSplit/>
          <w:jc w:val="center"/>
        </w:trPr>
        <w:tc>
          <w:tcPr>
            <w:tcW w:w="2032" w:type="dxa"/>
            <w:vMerge/>
            <w:tcBorders>
              <w:bottom w:val="single" w:sz="12" w:space="0" w:color="auto"/>
            </w:tcBorders>
            <w:shd w:val="clear" w:color="auto" w:fill="auto"/>
            <w:vAlign w:val="bottom"/>
          </w:tcPr>
          <w:p w:rsidR="00321026" w:rsidRPr="00BC4E41" w:rsidRDefault="00321026" w:rsidP="00321026">
            <w:pPr>
              <w:spacing w:before="40" w:after="80" w:line="260" w:lineRule="exact"/>
              <w:ind w:firstLine="79"/>
              <w:rPr>
                <w:i/>
                <w:iCs/>
                <w:sz w:val="24"/>
                <w:szCs w:val="24"/>
              </w:rPr>
            </w:pPr>
          </w:p>
        </w:tc>
        <w:tc>
          <w:tcPr>
            <w:tcW w:w="991" w:type="dxa"/>
            <w:tcBorders>
              <w:bottom w:val="single" w:sz="12" w:space="0" w:color="auto"/>
            </w:tcBorders>
            <w:shd w:val="clear" w:color="auto" w:fill="auto"/>
            <w:vAlign w:val="bottom"/>
          </w:tcPr>
          <w:p w:rsidR="00321026" w:rsidRPr="00BC4E41" w:rsidRDefault="00321026" w:rsidP="00321026">
            <w:pPr>
              <w:spacing w:before="40" w:after="80" w:line="260" w:lineRule="exact"/>
              <w:ind w:right="144" w:firstLine="32"/>
              <w:rPr>
                <w:i/>
                <w:iCs/>
                <w:sz w:val="24"/>
                <w:szCs w:val="24"/>
              </w:rPr>
            </w:pPr>
            <w:r w:rsidRPr="00BC4E41">
              <w:rPr>
                <w:i/>
                <w:iCs/>
                <w:sz w:val="24"/>
                <w:szCs w:val="24"/>
                <w:rtl/>
              </w:rPr>
              <w:t>العدد</w:t>
            </w:r>
          </w:p>
        </w:tc>
        <w:tc>
          <w:tcPr>
            <w:tcW w:w="144" w:type="dxa"/>
            <w:gridSpan w:val="2"/>
            <w:tcBorders>
              <w:bottom w:val="single" w:sz="12" w:space="0" w:color="auto"/>
            </w:tcBorders>
            <w:shd w:val="clear" w:color="auto" w:fill="auto"/>
            <w:vAlign w:val="bottom"/>
          </w:tcPr>
          <w:p w:rsidR="00321026" w:rsidRPr="00BC4E41" w:rsidRDefault="00321026" w:rsidP="00321026">
            <w:pPr>
              <w:spacing w:before="40" w:after="80" w:line="260" w:lineRule="exact"/>
              <w:ind w:right="43"/>
              <w:rPr>
                <w:rFonts w:hint="cs"/>
                <w:i/>
                <w:iCs/>
                <w:sz w:val="24"/>
                <w:szCs w:val="24"/>
              </w:rPr>
            </w:pPr>
            <w:r w:rsidRPr="00BC4E41">
              <w:rPr>
                <w:rFonts w:hint="cs"/>
                <w:i/>
                <w:iCs/>
                <w:sz w:val="24"/>
                <w:szCs w:val="24"/>
                <w:rtl/>
              </w:rPr>
              <w:t>النسبة المئوية</w:t>
            </w:r>
          </w:p>
        </w:tc>
        <w:tc>
          <w:tcPr>
            <w:tcW w:w="958" w:type="dxa"/>
            <w:tcBorders>
              <w:top w:val="single" w:sz="4" w:space="0" w:color="auto"/>
              <w:bottom w:val="single" w:sz="12" w:space="0" w:color="auto"/>
            </w:tcBorders>
            <w:shd w:val="clear" w:color="auto" w:fill="auto"/>
            <w:vAlign w:val="bottom"/>
          </w:tcPr>
          <w:p w:rsidR="00321026" w:rsidRPr="00BC4E41" w:rsidRDefault="00321026" w:rsidP="00321026">
            <w:pPr>
              <w:spacing w:before="40" w:after="80" w:line="260" w:lineRule="exact"/>
              <w:ind w:right="144"/>
              <w:rPr>
                <w:i/>
                <w:iCs/>
                <w:sz w:val="24"/>
                <w:szCs w:val="24"/>
              </w:rPr>
            </w:pPr>
            <w:r w:rsidRPr="00BC4E41">
              <w:rPr>
                <w:i/>
                <w:iCs/>
                <w:sz w:val="24"/>
                <w:szCs w:val="24"/>
                <w:rtl/>
              </w:rPr>
              <w:t>العدد</w:t>
            </w:r>
          </w:p>
        </w:tc>
        <w:tc>
          <w:tcPr>
            <w:tcW w:w="1027" w:type="dxa"/>
            <w:tcBorders>
              <w:top w:val="single" w:sz="4" w:space="0" w:color="auto"/>
              <w:bottom w:val="single" w:sz="12" w:space="0" w:color="auto"/>
            </w:tcBorders>
            <w:shd w:val="clear" w:color="auto" w:fill="auto"/>
            <w:vAlign w:val="bottom"/>
          </w:tcPr>
          <w:p w:rsidR="00321026" w:rsidRPr="00BC4E41" w:rsidRDefault="00321026" w:rsidP="00321026">
            <w:pPr>
              <w:spacing w:before="40" w:after="80" w:line="260" w:lineRule="exact"/>
              <w:ind w:right="-7" w:firstLine="2"/>
              <w:rPr>
                <w:rFonts w:hint="cs"/>
                <w:i/>
                <w:iCs/>
                <w:sz w:val="24"/>
                <w:szCs w:val="24"/>
              </w:rPr>
            </w:pPr>
            <w:r w:rsidRPr="00BC4E41">
              <w:rPr>
                <w:rFonts w:hint="cs"/>
                <w:i/>
                <w:iCs/>
                <w:sz w:val="24"/>
                <w:szCs w:val="24"/>
                <w:rtl/>
              </w:rPr>
              <w:t>النسبة المئوية</w:t>
            </w:r>
          </w:p>
        </w:tc>
        <w:tc>
          <w:tcPr>
            <w:tcW w:w="0" w:type="auto"/>
            <w:vMerge/>
            <w:tcBorders>
              <w:bottom w:val="single" w:sz="12" w:space="0" w:color="auto"/>
            </w:tcBorders>
            <w:shd w:val="clear" w:color="auto" w:fill="auto"/>
            <w:vAlign w:val="bottom"/>
          </w:tcPr>
          <w:p w:rsidR="00321026" w:rsidRPr="00BC4E41" w:rsidRDefault="00321026" w:rsidP="00321026">
            <w:pPr>
              <w:spacing w:before="40" w:after="80" w:line="260" w:lineRule="exact"/>
              <w:ind w:firstLine="455"/>
              <w:rPr>
                <w:i/>
                <w:iCs/>
                <w:sz w:val="24"/>
                <w:szCs w:val="24"/>
              </w:rPr>
            </w:pPr>
          </w:p>
        </w:tc>
      </w:tr>
      <w:tr w:rsidR="00321026" w:rsidRPr="00C876C7" w:rsidTr="00321026">
        <w:trPr>
          <w:cantSplit/>
          <w:jc w:val="center"/>
        </w:trPr>
        <w:tc>
          <w:tcPr>
            <w:tcW w:w="2032" w:type="dxa"/>
            <w:tcBorders>
              <w:top w:val="single" w:sz="12" w:space="0" w:color="auto"/>
            </w:tcBorders>
            <w:shd w:val="clear" w:color="auto" w:fill="auto"/>
            <w:vAlign w:val="bottom"/>
          </w:tcPr>
          <w:p w:rsidR="00321026" w:rsidRPr="00C876C7" w:rsidRDefault="00321026" w:rsidP="00321026">
            <w:pPr>
              <w:spacing w:before="40" w:after="80" w:line="260" w:lineRule="exact"/>
              <w:ind w:firstLine="79"/>
              <w:rPr>
                <w:sz w:val="24"/>
                <w:szCs w:val="24"/>
              </w:rPr>
            </w:pPr>
            <w:r w:rsidRPr="00C876C7">
              <w:rPr>
                <w:sz w:val="24"/>
                <w:szCs w:val="24"/>
                <w:rtl/>
              </w:rPr>
              <w:t>جامعة الإمارات</w:t>
            </w:r>
          </w:p>
        </w:tc>
        <w:tc>
          <w:tcPr>
            <w:tcW w:w="991" w:type="dxa"/>
            <w:tcBorders>
              <w:top w:val="single" w:sz="12" w:space="0" w:color="auto"/>
            </w:tcBorders>
            <w:shd w:val="clear" w:color="auto" w:fill="auto"/>
            <w:vAlign w:val="bottom"/>
          </w:tcPr>
          <w:p w:rsidR="00321026" w:rsidRPr="00C876C7" w:rsidRDefault="00321026" w:rsidP="00321026">
            <w:pPr>
              <w:spacing w:before="40" w:after="80" w:line="260" w:lineRule="exact"/>
              <w:ind w:firstLine="32"/>
              <w:jc w:val="left"/>
              <w:rPr>
                <w:rFonts w:hint="cs"/>
                <w:sz w:val="24"/>
                <w:szCs w:val="24"/>
              </w:rPr>
            </w:pPr>
            <w:r>
              <w:rPr>
                <w:rFonts w:hint="cs"/>
                <w:sz w:val="24"/>
                <w:szCs w:val="24"/>
                <w:rtl/>
              </w:rPr>
              <w:t>190 3</w:t>
            </w:r>
          </w:p>
        </w:tc>
        <w:tc>
          <w:tcPr>
            <w:tcW w:w="144" w:type="dxa"/>
            <w:gridSpan w:val="2"/>
            <w:tcBorders>
              <w:top w:val="single" w:sz="12" w:space="0" w:color="auto"/>
            </w:tcBorders>
            <w:shd w:val="clear" w:color="auto" w:fill="auto"/>
            <w:vAlign w:val="bottom"/>
          </w:tcPr>
          <w:p w:rsidR="00321026" w:rsidRPr="00C876C7" w:rsidRDefault="00321026" w:rsidP="00321026">
            <w:pPr>
              <w:spacing w:before="40" w:after="80" w:line="260" w:lineRule="exact"/>
              <w:jc w:val="left"/>
              <w:rPr>
                <w:sz w:val="24"/>
                <w:szCs w:val="24"/>
              </w:rPr>
            </w:pPr>
            <w:r w:rsidRPr="00C876C7">
              <w:rPr>
                <w:sz w:val="24"/>
                <w:szCs w:val="24"/>
                <w:rtl/>
              </w:rPr>
              <w:t>21</w:t>
            </w:r>
            <w:r>
              <w:rPr>
                <w:rFonts w:hint="cs"/>
                <w:sz w:val="24"/>
                <w:szCs w:val="24"/>
                <w:rtl/>
              </w:rPr>
              <w:t>.</w:t>
            </w:r>
            <w:r w:rsidRPr="00C876C7">
              <w:rPr>
                <w:sz w:val="24"/>
                <w:szCs w:val="24"/>
                <w:rtl/>
              </w:rPr>
              <w:t>3</w:t>
            </w:r>
          </w:p>
        </w:tc>
        <w:tc>
          <w:tcPr>
            <w:tcW w:w="958" w:type="dxa"/>
            <w:tcBorders>
              <w:top w:val="single" w:sz="12" w:space="0" w:color="auto"/>
            </w:tcBorders>
            <w:shd w:val="clear" w:color="auto" w:fill="auto"/>
            <w:vAlign w:val="bottom"/>
          </w:tcPr>
          <w:p w:rsidR="00321026" w:rsidRPr="00C876C7" w:rsidRDefault="00321026" w:rsidP="00321026">
            <w:pPr>
              <w:spacing w:before="40" w:after="80" w:line="260" w:lineRule="exact"/>
              <w:jc w:val="left"/>
              <w:rPr>
                <w:rFonts w:hint="cs"/>
                <w:sz w:val="24"/>
                <w:szCs w:val="24"/>
              </w:rPr>
            </w:pPr>
            <w:r>
              <w:rPr>
                <w:rFonts w:hint="cs"/>
                <w:sz w:val="24"/>
                <w:szCs w:val="24"/>
                <w:rtl/>
              </w:rPr>
              <w:t>794 11</w:t>
            </w:r>
          </w:p>
        </w:tc>
        <w:tc>
          <w:tcPr>
            <w:tcW w:w="1027" w:type="dxa"/>
            <w:tcBorders>
              <w:top w:val="single" w:sz="12" w:space="0" w:color="auto"/>
            </w:tcBorders>
            <w:shd w:val="clear" w:color="auto" w:fill="auto"/>
            <w:vAlign w:val="bottom"/>
          </w:tcPr>
          <w:p w:rsidR="00321026" w:rsidRPr="00C876C7" w:rsidRDefault="00321026" w:rsidP="00321026">
            <w:pPr>
              <w:spacing w:before="40" w:after="80" w:line="260" w:lineRule="exact"/>
              <w:ind w:firstLine="2"/>
              <w:jc w:val="left"/>
              <w:rPr>
                <w:sz w:val="24"/>
                <w:szCs w:val="24"/>
              </w:rPr>
            </w:pPr>
            <w:r w:rsidRPr="00C876C7">
              <w:rPr>
                <w:sz w:val="24"/>
                <w:szCs w:val="24"/>
                <w:rtl/>
              </w:rPr>
              <w:t>78</w:t>
            </w:r>
            <w:r>
              <w:rPr>
                <w:rFonts w:hint="cs"/>
                <w:sz w:val="24"/>
                <w:szCs w:val="24"/>
                <w:rtl/>
              </w:rPr>
              <w:t>.</w:t>
            </w:r>
            <w:r w:rsidRPr="00C876C7">
              <w:rPr>
                <w:sz w:val="24"/>
                <w:szCs w:val="24"/>
                <w:rtl/>
              </w:rPr>
              <w:t>7</w:t>
            </w:r>
          </w:p>
        </w:tc>
        <w:tc>
          <w:tcPr>
            <w:tcW w:w="1202" w:type="dxa"/>
            <w:tcBorders>
              <w:top w:val="single" w:sz="12" w:space="0" w:color="auto"/>
            </w:tcBorders>
            <w:shd w:val="clear" w:color="auto" w:fill="auto"/>
            <w:vAlign w:val="bottom"/>
          </w:tcPr>
          <w:p w:rsidR="00321026" w:rsidRPr="00C876C7" w:rsidRDefault="00321026" w:rsidP="00321026">
            <w:pPr>
              <w:spacing w:before="40" w:after="80" w:line="260" w:lineRule="exact"/>
              <w:jc w:val="left"/>
              <w:rPr>
                <w:rFonts w:hint="cs"/>
                <w:sz w:val="24"/>
                <w:szCs w:val="24"/>
              </w:rPr>
            </w:pPr>
            <w:r>
              <w:rPr>
                <w:rFonts w:hint="cs"/>
                <w:sz w:val="24"/>
                <w:szCs w:val="24"/>
                <w:rtl/>
              </w:rPr>
              <w:t>984 14</w:t>
            </w:r>
          </w:p>
        </w:tc>
      </w:tr>
      <w:tr w:rsidR="00321026" w:rsidRPr="00C876C7" w:rsidTr="00321026">
        <w:trPr>
          <w:cantSplit/>
          <w:jc w:val="center"/>
        </w:trPr>
        <w:tc>
          <w:tcPr>
            <w:tcW w:w="2032" w:type="dxa"/>
            <w:shd w:val="clear" w:color="auto" w:fill="auto"/>
            <w:vAlign w:val="bottom"/>
          </w:tcPr>
          <w:p w:rsidR="00321026" w:rsidRPr="00C876C7" w:rsidRDefault="00321026" w:rsidP="00321026">
            <w:pPr>
              <w:spacing w:before="40" w:after="80" w:line="260" w:lineRule="exact"/>
              <w:ind w:firstLine="79"/>
              <w:rPr>
                <w:sz w:val="24"/>
                <w:szCs w:val="24"/>
              </w:rPr>
            </w:pPr>
            <w:r w:rsidRPr="00C876C7">
              <w:rPr>
                <w:sz w:val="24"/>
                <w:szCs w:val="24"/>
                <w:rtl/>
              </w:rPr>
              <w:t>جامعة زايد</w:t>
            </w:r>
          </w:p>
        </w:tc>
        <w:tc>
          <w:tcPr>
            <w:tcW w:w="991" w:type="dxa"/>
            <w:shd w:val="clear" w:color="auto" w:fill="auto"/>
            <w:vAlign w:val="bottom"/>
          </w:tcPr>
          <w:p w:rsidR="00321026" w:rsidRPr="00C876C7" w:rsidRDefault="00321026" w:rsidP="00321026">
            <w:pPr>
              <w:spacing w:before="40" w:after="80" w:line="260" w:lineRule="exact"/>
              <w:ind w:firstLine="32"/>
              <w:jc w:val="left"/>
              <w:rPr>
                <w:sz w:val="24"/>
                <w:szCs w:val="24"/>
              </w:rPr>
            </w:pPr>
            <w:r w:rsidRPr="00C876C7">
              <w:rPr>
                <w:sz w:val="24"/>
                <w:szCs w:val="24"/>
                <w:rtl/>
              </w:rPr>
              <w:t>-</w:t>
            </w:r>
          </w:p>
        </w:tc>
        <w:tc>
          <w:tcPr>
            <w:tcW w:w="144" w:type="dxa"/>
            <w:gridSpan w:val="2"/>
            <w:shd w:val="clear" w:color="auto" w:fill="auto"/>
            <w:vAlign w:val="bottom"/>
          </w:tcPr>
          <w:p w:rsidR="00321026" w:rsidRPr="00C876C7" w:rsidRDefault="00321026" w:rsidP="00321026">
            <w:pPr>
              <w:spacing w:before="40" w:after="80" w:line="260" w:lineRule="exact"/>
              <w:jc w:val="left"/>
              <w:rPr>
                <w:sz w:val="24"/>
                <w:szCs w:val="24"/>
              </w:rPr>
            </w:pPr>
            <w:r w:rsidRPr="00C876C7">
              <w:rPr>
                <w:sz w:val="24"/>
                <w:szCs w:val="24"/>
                <w:rtl/>
              </w:rPr>
              <w:t>-</w:t>
            </w:r>
          </w:p>
        </w:tc>
        <w:tc>
          <w:tcPr>
            <w:tcW w:w="958" w:type="dxa"/>
            <w:shd w:val="clear" w:color="auto" w:fill="auto"/>
            <w:vAlign w:val="bottom"/>
          </w:tcPr>
          <w:p w:rsidR="00321026" w:rsidRPr="00C876C7" w:rsidRDefault="00321026" w:rsidP="00321026">
            <w:pPr>
              <w:spacing w:before="40" w:after="80" w:line="260" w:lineRule="exact"/>
              <w:jc w:val="left"/>
              <w:rPr>
                <w:rFonts w:hint="cs"/>
                <w:sz w:val="24"/>
                <w:szCs w:val="24"/>
              </w:rPr>
            </w:pPr>
            <w:r>
              <w:rPr>
                <w:rFonts w:hint="cs"/>
                <w:sz w:val="24"/>
                <w:szCs w:val="24"/>
                <w:rtl/>
              </w:rPr>
              <w:t>014 3</w:t>
            </w:r>
          </w:p>
        </w:tc>
        <w:tc>
          <w:tcPr>
            <w:tcW w:w="1027" w:type="dxa"/>
            <w:shd w:val="clear" w:color="auto" w:fill="auto"/>
            <w:vAlign w:val="bottom"/>
          </w:tcPr>
          <w:p w:rsidR="00321026" w:rsidRPr="00C876C7" w:rsidRDefault="00321026" w:rsidP="00321026">
            <w:pPr>
              <w:spacing w:before="40" w:after="80" w:line="260" w:lineRule="exact"/>
              <w:ind w:firstLine="2"/>
              <w:jc w:val="left"/>
              <w:rPr>
                <w:sz w:val="24"/>
                <w:szCs w:val="24"/>
              </w:rPr>
            </w:pPr>
            <w:r w:rsidRPr="00C876C7">
              <w:rPr>
                <w:sz w:val="24"/>
                <w:szCs w:val="24"/>
                <w:rtl/>
              </w:rPr>
              <w:t>100</w:t>
            </w:r>
          </w:p>
        </w:tc>
        <w:tc>
          <w:tcPr>
            <w:tcW w:w="1202" w:type="dxa"/>
            <w:shd w:val="clear" w:color="auto" w:fill="auto"/>
            <w:vAlign w:val="bottom"/>
          </w:tcPr>
          <w:p w:rsidR="00321026" w:rsidRPr="00C876C7" w:rsidRDefault="00321026" w:rsidP="00321026">
            <w:pPr>
              <w:spacing w:before="40" w:after="80" w:line="260" w:lineRule="exact"/>
              <w:jc w:val="left"/>
              <w:rPr>
                <w:rFonts w:hint="cs"/>
                <w:sz w:val="24"/>
                <w:szCs w:val="24"/>
              </w:rPr>
            </w:pPr>
            <w:r>
              <w:rPr>
                <w:rFonts w:hint="cs"/>
                <w:sz w:val="24"/>
                <w:szCs w:val="24"/>
                <w:rtl/>
              </w:rPr>
              <w:t>014 3</w:t>
            </w:r>
          </w:p>
        </w:tc>
      </w:tr>
      <w:tr w:rsidR="00321026" w:rsidRPr="00C876C7" w:rsidTr="00321026">
        <w:trPr>
          <w:cantSplit/>
          <w:jc w:val="center"/>
        </w:trPr>
        <w:tc>
          <w:tcPr>
            <w:tcW w:w="2032" w:type="dxa"/>
            <w:shd w:val="clear" w:color="auto" w:fill="auto"/>
            <w:vAlign w:val="bottom"/>
          </w:tcPr>
          <w:p w:rsidR="00321026" w:rsidRPr="00C876C7" w:rsidRDefault="00321026" w:rsidP="00321026">
            <w:pPr>
              <w:spacing w:before="40" w:after="80" w:line="260" w:lineRule="exact"/>
              <w:ind w:firstLine="79"/>
              <w:rPr>
                <w:sz w:val="24"/>
                <w:szCs w:val="24"/>
              </w:rPr>
            </w:pPr>
            <w:r w:rsidRPr="00C876C7">
              <w:rPr>
                <w:sz w:val="24"/>
                <w:szCs w:val="24"/>
                <w:rtl/>
              </w:rPr>
              <w:t>كليات التقنية العليا</w:t>
            </w:r>
          </w:p>
        </w:tc>
        <w:tc>
          <w:tcPr>
            <w:tcW w:w="991" w:type="dxa"/>
            <w:shd w:val="clear" w:color="auto" w:fill="auto"/>
            <w:vAlign w:val="bottom"/>
          </w:tcPr>
          <w:p w:rsidR="00321026" w:rsidRPr="00C876C7" w:rsidRDefault="00321026" w:rsidP="00321026">
            <w:pPr>
              <w:spacing w:before="40" w:after="80" w:line="260" w:lineRule="exact"/>
              <w:ind w:firstLine="32"/>
              <w:jc w:val="left"/>
              <w:rPr>
                <w:rFonts w:hint="cs"/>
                <w:sz w:val="24"/>
                <w:szCs w:val="24"/>
              </w:rPr>
            </w:pPr>
            <w:r>
              <w:rPr>
                <w:rFonts w:hint="cs"/>
                <w:sz w:val="24"/>
                <w:szCs w:val="24"/>
                <w:rtl/>
              </w:rPr>
              <w:t>441 6</w:t>
            </w:r>
          </w:p>
        </w:tc>
        <w:tc>
          <w:tcPr>
            <w:tcW w:w="144" w:type="dxa"/>
            <w:gridSpan w:val="2"/>
            <w:shd w:val="clear" w:color="auto" w:fill="auto"/>
            <w:vAlign w:val="bottom"/>
          </w:tcPr>
          <w:p w:rsidR="00321026" w:rsidRPr="00C876C7" w:rsidRDefault="00321026" w:rsidP="00321026">
            <w:pPr>
              <w:spacing w:before="40" w:after="80" w:line="260" w:lineRule="exact"/>
              <w:jc w:val="left"/>
              <w:rPr>
                <w:sz w:val="24"/>
                <w:szCs w:val="24"/>
              </w:rPr>
            </w:pPr>
            <w:r w:rsidRPr="00C876C7">
              <w:rPr>
                <w:sz w:val="24"/>
                <w:szCs w:val="24"/>
                <w:rtl/>
              </w:rPr>
              <w:t>39</w:t>
            </w:r>
            <w:r>
              <w:rPr>
                <w:rFonts w:hint="cs"/>
                <w:sz w:val="24"/>
                <w:szCs w:val="24"/>
                <w:rtl/>
              </w:rPr>
              <w:t>.</w:t>
            </w:r>
            <w:r w:rsidRPr="00C876C7">
              <w:rPr>
                <w:sz w:val="24"/>
                <w:szCs w:val="24"/>
                <w:rtl/>
              </w:rPr>
              <w:t>4</w:t>
            </w:r>
          </w:p>
        </w:tc>
        <w:tc>
          <w:tcPr>
            <w:tcW w:w="958" w:type="dxa"/>
            <w:shd w:val="clear" w:color="auto" w:fill="auto"/>
            <w:vAlign w:val="bottom"/>
          </w:tcPr>
          <w:p w:rsidR="00321026" w:rsidRPr="00C876C7" w:rsidRDefault="00321026" w:rsidP="00321026">
            <w:pPr>
              <w:spacing w:before="40" w:after="80" w:line="260" w:lineRule="exact"/>
              <w:jc w:val="left"/>
              <w:rPr>
                <w:rFonts w:hint="cs"/>
                <w:sz w:val="24"/>
                <w:szCs w:val="24"/>
              </w:rPr>
            </w:pPr>
            <w:r>
              <w:rPr>
                <w:rFonts w:hint="cs"/>
                <w:sz w:val="24"/>
                <w:szCs w:val="24"/>
                <w:rtl/>
              </w:rPr>
              <w:t>897 9</w:t>
            </w:r>
          </w:p>
        </w:tc>
        <w:tc>
          <w:tcPr>
            <w:tcW w:w="1027" w:type="dxa"/>
            <w:shd w:val="clear" w:color="auto" w:fill="auto"/>
            <w:vAlign w:val="bottom"/>
          </w:tcPr>
          <w:p w:rsidR="00321026" w:rsidRPr="00C876C7" w:rsidRDefault="00321026" w:rsidP="00321026">
            <w:pPr>
              <w:spacing w:before="40" w:after="80" w:line="260" w:lineRule="exact"/>
              <w:ind w:firstLine="2"/>
              <w:jc w:val="left"/>
              <w:rPr>
                <w:sz w:val="24"/>
                <w:szCs w:val="24"/>
              </w:rPr>
            </w:pPr>
            <w:r w:rsidRPr="00C876C7">
              <w:rPr>
                <w:sz w:val="24"/>
                <w:szCs w:val="24"/>
                <w:rtl/>
              </w:rPr>
              <w:t>60</w:t>
            </w:r>
            <w:r>
              <w:rPr>
                <w:rFonts w:hint="cs"/>
                <w:sz w:val="24"/>
                <w:szCs w:val="24"/>
                <w:rtl/>
              </w:rPr>
              <w:t>.</w:t>
            </w:r>
            <w:r w:rsidRPr="00C876C7">
              <w:rPr>
                <w:sz w:val="24"/>
                <w:szCs w:val="24"/>
                <w:rtl/>
              </w:rPr>
              <w:t>6</w:t>
            </w:r>
          </w:p>
        </w:tc>
        <w:tc>
          <w:tcPr>
            <w:tcW w:w="1202" w:type="dxa"/>
            <w:shd w:val="clear" w:color="auto" w:fill="auto"/>
            <w:vAlign w:val="bottom"/>
          </w:tcPr>
          <w:p w:rsidR="00321026" w:rsidRPr="00C876C7" w:rsidRDefault="00321026" w:rsidP="00321026">
            <w:pPr>
              <w:spacing w:before="40" w:after="80" w:line="260" w:lineRule="exact"/>
              <w:jc w:val="left"/>
              <w:rPr>
                <w:rFonts w:hint="cs"/>
                <w:sz w:val="24"/>
                <w:szCs w:val="24"/>
              </w:rPr>
            </w:pPr>
            <w:r>
              <w:rPr>
                <w:rFonts w:hint="cs"/>
                <w:sz w:val="24"/>
                <w:szCs w:val="24"/>
                <w:rtl/>
              </w:rPr>
              <w:t>338 16</w:t>
            </w:r>
          </w:p>
        </w:tc>
      </w:tr>
      <w:tr w:rsidR="00321026" w:rsidRPr="00C876C7" w:rsidTr="00321026">
        <w:trPr>
          <w:cantSplit/>
          <w:jc w:val="center"/>
        </w:trPr>
        <w:tc>
          <w:tcPr>
            <w:tcW w:w="2032" w:type="dxa"/>
            <w:tcBorders>
              <w:bottom w:val="single" w:sz="4" w:space="0" w:color="auto"/>
            </w:tcBorders>
            <w:shd w:val="clear" w:color="auto" w:fill="auto"/>
            <w:vAlign w:val="bottom"/>
          </w:tcPr>
          <w:p w:rsidR="00321026" w:rsidRPr="00C876C7" w:rsidRDefault="00321026" w:rsidP="00321026">
            <w:pPr>
              <w:spacing w:before="40" w:after="80" w:line="260" w:lineRule="exact"/>
              <w:ind w:firstLine="79"/>
              <w:rPr>
                <w:sz w:val="24"/>
                <w:szCs w:val="24"/>
              </w:rPr>
            </w:pPr>
            <w:r w:rsidRPr="00C876C7">
              <w:rPr>
                <w:sz w:val="24"/>
                <w:szCs w:val="24"/>
                <w:rtl/>
              </w:rPr>
              <w:t>بعثات التعليم العالي</w:t>
            </w:r>
          </w:p>
        </w:tc>
        <w:tc>
          <w:tcPr>
            <w:tcW w:w="991" w:type="dxa"/>
            <w:tcBorders>
              <w:bottom w:val="single" w:sz="4" w:space="0" w:color="auto"/>
            </w:tcBorders>
            <w:shd w:val="clear" w:color="auto" w:fill="auto"/>
            <w:vAlign w:val="bottom"/>
          </w:tcPr>
          <w:p w:rsidR="00321026" w:rsidRPr="00C876C7" w:rsidRDefault="00321026" w:rsidP="00321026">
            <w:pPr>
              <w:spacing w:before="40" w:after="80" w:line="260" w:lineRule="exact"/>
              <w:ind w:firstLine="32"/>
              <w:jc w:val="left"/>
              <w:rPr>
                <w:sz w:val="24"/>
                <w:szCs w:val="24"/>
              </w:rPr>
            </w:pPr>
            <w:r w:rsidRPr="00C876C7">
              <w:rPr>
                <w:sz w:val="24"/>
                <w:szCs w:val="24"/>
                <w:rtl/>
              </w:rPr>
              <w:t>439</w:t>
            </w:r>
          </w:p>
        </w:tc>
        <w:tc>
          <w:tcPr>
            <w:tcW w:w="144" w:type="dxa"/>
            <w:gridSpan w:val="2"/>
            <w:tcBorders>
              <w:bottom w:val="single" w:sz="4" w:space="0" w:color="auto"/>
            </w:tcBorders>
            <w:shd w:val="clear" w:color="auto" w:fill="auto"/>
            <w:vAlign w:val="bottom"/>
          </w:tcPr>
          <w:p w:rsidR="00321026" w:rsidRPr="00C876C7" w:rsidRDefault="00321026" w:rsidP="00321026">
            <w:pPr>
              <w:spacing w:before="40" w:after="80" w:line="260" w:lineRule="exact"/>
              <w:jc w:val="left"/>
              <w:rPr>
                <w:sz w:val="24"/>
                <w:szCs w:val="24"/>
              </w:rPr>
            </w:pPr>
            <w:r w:rsidRPr="00C876C7">
              <w:rPr>
                <w:sz w:val="24"/>
                <w:szCs w:val="24"/>
                <w:rtl/>
              </w:rPr>
              <w:t>71</w:t>
            </w:r>
            <w:r>
              <w:rPr>
                <w:rFonts w:hint="cs"/>
                <w:sz w:val="24"/>
                <w:szCs w:val="24"/>
                <w:rtl/>
              </w:rPr>
              <w:t>.</w:t>
            </w:r>
            <w:r w:rsidRPr="00C876C7">
              <w:rPr>
                <w:sz w:val="24"/>
                <w:szCs w:val="24"/>
                <w:rtl/>
              </w:rPr>
              <w:t>5</w:t>
            </w:r>
          </w:p>
        </w:tc>
        <w:tc>
          <w:tcPr>
            <w:tcW w:w="958" w:type="dxa"/>
            <w:tcBorders>
              <w:bottom w:val="single" w:sz="4" w:space="0" w:color="auto"/>
            </w:tcBorders>
            <w:shd w:val="clear" w:color="auto" w:fill="auto"/>
            <w:vAlign w:val="bottom"/>
          </w:tcPr>
          <w:p w:rsidR="00321026" w:rsidRPr="00C876C7" w:rsidRDefault="00321026" w:rsidP="00321026">
            <w:pPr>
              <w:spacing w:before="40" w:after="80" w:line="260" w:lineRule="exact"/>
              <w:jc w:val="left"/>
              <w:rPr>
                <w:sz w:val="24"/>
                <w:szCs w:val="24"/>
              </w:rPr>
            </w:pPr>
            <w:r w:rsidRPr="00C876C7">
              <w:rPr>
                <w:sz w:val="24"/>
                <w:szCs w:val="24"/>
                <w:rtl/>
              </w:rPr>
              <w:t>175</w:t>
            </w:r>
          </w:p>
        </w:tc>
        <w:tc>
          <w:tcPr>
            <w:tcW w:w="1027" w:type="dxa"/>
            <w:tcBorders>
              <w:bottom w:val="single" w:sz="4" w:space="0" w:color="auto"/>
            </w:tcBorders>
            <w:shd w:val="clear" w:color="auto" w:fill="auto"/>
            <w:vAlign w:val="bottom"/>
          </w:tcPr>
          <w:p w:rsidR="00321026" w:rsidRPr="00C876C7" w:rsidRDefault="00321026" w:rsidP="00321026">
            <w:pPr>
              <w:spacing w:before="40" w:after="80" w:line="260" w:lineRule="exact"/>
              <w:ind w:firstLine="2"/>
              <w:jc w:val="left"/>
              <w:rPr>
                <w:sz w:val="24"/>
                <w:szCs w:val="24"/>
              </w:rPr>
            </w:pPr>
            <w:r w:rsidRPr="00C876C7">
              <w:rPr>
                <w:sz w:val="24"/>
                <w:szCs w:val="24"/>
                <w:rtl/>
              </w:rPr>
              <w:t>28</w:t>
            </w:r>
            <w:r>
              <w:rPr>
                <w:rFonts w:hint="cs"/>
                <w:sz w:val="24"/>
                <w:szCs w:val="24"/>
                <w:rtl/>
              </w:rPr>
              <w:t>.</w:t>
            </w:r>
            <w:r w:rsidRPr="00C876C7">
              <w:rPr>
                <w:sz w:val="24"/>
                <w:szCs w:val="24"/>
                <w:rtl/>
              </w:rPr>
              <w:t>5</w:t>
            </w:r>
          </w:p>
        </w:tc>
        <w:tc>
          <w:tcPr>
            <w:tcW w:w="1202" w:type="dxa"/>
            <w:tcBorders>
              <w:bottom w:val="single" w:sz="4" w:space="0" w:color="auto"/>
            </w:tcBorders>
            <w:shd w:val="clear" w:color="auto" w:fill="auto"/>
            <w:vAlign w:val="bottom"/>
          </w:tcPr>
          <w:p w:rsidR="00321026" w:rsidRPr="00C876C7" w:rsidRDefault="00321026" w:rsidP="00321026">
            <w:pPr>
              <w:spacing w:before="40" w:after="80" w:line="260" w:lineRule="exact"/>
              <w:jc w:val="left"/>
              <w:rPr>
                <w:sz w:val="24"/>
                <w:szCs w:val="24"/>
              </w:rPr>
            </w:pPr>
            <w:r w:rsidRPr="00C876C7">
              <w:rPr>
                <w:sz w:val="24"/>
                <w:szCs w:val="24"/>
                <w:rtl/>
              </w:rPr>
              <w:t>614</w:t>
            </w:r>
          </w:p>
        </w:tc>
      </w:tr>
      <w:tr w:rsidR="00321026" w:rsidRPr="00BC4E41" w:rsidTr="00321026">
        <w:trPr>
          <w:cantSplit/>
          <w:jc w:val="center"/>
        </w:trPr>
        <w:tc>
          <w:tcPr>
            <w:tcW w:w="2032" w:type="dxa"/>
            <w:tcBorders>
              <w:top w:val="single" w:sz="4" w:space="0" w:color="auto"/>
              <w:bottom w:val="single" w:sz="12" w:space="0" w:color="auto"/>
            </w:tcBorders>
            <w:shd w:val="clear" w:color="auto" w:fill="auto"/>
            <w:vAlign w:val="bottom"/>
          </w:tcPr>
          <w:p w:rsidR="00321026" w:rsidRPr="00BC4E41" w:rsidRDefault="00321026" w:rsidP="00321026">
            <w:pPr>
              <w:tabs>
                <w:tab w:val="left" w:pos="321"/>
              </w:tabs>
              <w:spacing w:before="40" w:after="80" w:line="260" w:lineRule="exact"/>
              <w:ind w:firstLine="79"/>
              <w:rPr>
                <w:b/>
                <w:bCs/>
                <w:sz w:val="24"/>
                <w:szCs w:val="24"/>
              </w:rPr>
            </w:pPr>
            <w:r>
              <w:rPr>
                <w:rFonts w:hint="cs"/>
                <w:b/>
                <w:bCs/>
                <w:sz w:val="24"/>
                <w:szCs w:val="24"/>
                <w:rtl/>
              </w:rPr>
              <w:tab/>
            </w:r>
            <w:r w:rsidRPr="00BC4E41">
              <w:rPr>
                <w:b/>
                <w:bCs/>
                <w:sz w:val="24"/>
                <w:szCs w:val="24"/>
                <w:rtl/>
              </w:rPr>
              <w:t>المجموع الكلي</w:t>
            </w:r>
          </w:p>
        </w:tc>
        <w:tc>
          <w:tcPr>
            <w:tcW w:w="991" w:type="dxa"/>
            <w:tcBorders>
              <w:top w:val="single" w:sz="4" w:space="0" w:color="auto"/>
              <w:bottom w:val="single" w:sz="12" w:space="0" w:color="auto"/>
            </w:tcBorders>
            <w:shd w:val="clear" w:color="auto" w:fill="auto"/>
            <w:vAlign w:val="bottom"/>
          </w:tcPr>
          <w:p w:rsidR="00321026" w:rsidRPr="00BC4E41" w:rsidRDefault="00321026" w:rsidP="00321026">
            <w:pPr>
              <w:spacing w:before="40" w:after="80" w:line="260" w:lineRule="exact"/>
              <w:ind w:firstLine="32"/>
              <w:jc w:val="left"/>
              <w:rPr>
                <w:rFonts w:hint="cs"/>
                <w:b/>
                <w:bCs/>
                <w:sz w:val="24"/>
                <w:szCs w:val="24"/>
              </w:rPr>
            </w:pPr>
            <w:r w:rsidRPr="00BC4E41">
              <w:rPr>
                <w:rFonts w:hint="cs"/>
                <w:b/>
                <w:bCs/>
                <w:sz w:val="24"/>
                <w:szCs w:val="24"/>
                <w:rtl/>
              </w:rPr>
              <w:t>070 10</w:t>
            </w:r>
          </w:p>
        </w:tc>
        <w:tc>
          <w:tcPr>
            <w:tcW w:w="144" w:type="dxa"/>
            <w:gridSpan w:val="2"/>
            <w:tcBorders>
              <w:top w:val="single" w:sz="4" w:space="0" w:color="auto"/>
              <w:bottom w:val="single" w:sz="12" w:space="0" w:color="auto"/>
            </w:tcBorders>
            <w:shd w:val="clear" w:color="auto" w:fill="auto"/>
            <w:vAlign w:val="bottom"/>
          </w:tcPr>
          <w:p w:rsidR="00321026" w:rsidRPr="00BC4E41" w:rsidRDefault="00321026" w:rsidP="00321026">
            <w:pPr>
              <w:spacing w:before="40" w:after="80" w:line="260" w:lineRule="exact"/>
              <w:jc w:val="left"/>
              <w:rPr>
                <w:b/>
                <w:bCs/>
                <w:sz w:val="24"/>
                <w:szCs w:val="24"/>
              </w:rPr>
            </w:pPr>
            <w:r w:rsidRPr="00BC4E41">
              <w:rPr>
                <w:b/>
                <w:bCs/>
                <w:sz w:val="24"/>
                <w:szCs w:val="24"/>
                <w:rtl/>
              </w:rPr>
              <w:t>29</w:t>
            </w:r>
          </w:p>
        </w:tc>
        <w:tc>
          <w:tcPr>
            <w:tcW w:w="958" w:type="dxa"/>
            <w:tcBorders>
              <w:top w:val="single" w:sz="4" w:space="0" w:color="auto"/>
              <w:bottom w:val="single" w:sz="12" w:space="0" w:color="auto"/>
            </w:tcBorders>
            <w:shd w:val="clear" w:color="auto" w:fill="auto"/>
            <w:vAlign w:val="bottom"/>
          </w:tcPr>
          <w:p w:rsidR="00321026" w:rsidRPr="00BC4E41" w:rsidRDefault="00321026" w:rsidP="00321026">
            <w:pPr>
              <w:spacing w:before="40" w:after="80" w:line="260" w:lineRule="exact"/>
              <w:jc w:val="left"/>
              <w:rPr>
                <w:rFonts w:hint="cs"/>
                <w:b/>
                <w:bCs/>
                <w:sz w:val="24"/>
                <w:szCs w:val="24"/>
              </w:rPr>
            </w:pPr>
            <w:r w:rsidRPr="00BC4E41">
              <w:rPr>
                <w:rFonts w:hint="cs"/>
                <w:b/>
                <w:bCs/>
                <w:sz w:val="24"/>
                <w:szCs w:val="24"/>
                <w:rtl/>
              </w:rPr>
              <w:t>880 24</w:t>
            </w:r>
          </w:p>
        </w:tc>
        <w:tc>
          <w:tcPr>
            <w:tcW w:w="1027" w:type="dxa"/>
            <w:tcBorders>
              <w:top w:val="single" w:sz="4" w:space="0" w:color="auto"/>
              <w:bottom w:val="single" w:sz="12" w:space="0" w:color="auto"/>
            </w:tcBorders>
            <w:shd w:val="clear" w:color="auto" w:fill="auto"/>
            <w:vAlign w:val="bottom"/>
          </w:tcPr>
          <w:p w:rsidR="00321026" w:rsidRPr="00BC4E41" w:rsidRDefault="00321026" w:rsidP="00321026">
            <w:pPr>
              <w:spacing w:before="40" w:after="80" w:line="260" w:lineRule="exact"/>
              <w:ind w:firstLine="2"/>
              <w:jc w:val="left"/>
              <w:rPr>
                <w:b/>
                <w:bCs/>
                <w:sz w:val="24"/>
                <w:szCs w:val="24"/>
              </w:rPr>
            </w:pPr>
            <w:r w:rsidRPr="00BC4E41">
              <w:rPr>
                <w:b/>
                <w:bCs/>
                <w:sz w:val="24"/>
                <w:szCs w:val="24"/>
                <w:rtl/>
              </w:rPr>
              <w:t>71</w:t>
            </w:r>
          </w:p>
        </w:tc>
        <w:tc>
          <w:tcPr>
            <w:tcW w:w="1202" w:type="dxa"/>
            <w:tcBorders>
              <w:top w:val="single" w:sz="4" w:space="0" w:color="auto"/>
              <w:bottom w:val="single" w:sz="12" w:space="0" w:color="auto"/>
            </w:tcBorders>
            <w:shd w:val="clear" w:color="auto" w:fill="auto"/>
            <w:vAlign w:val="bottom"/>
          </w:tcPr>
          <w:p w:rsidR="00321026" w:rsidRPr="00BC4E41" w:rsidRDefault="00321026" w:rsidP="00321026">
            <w:pPr>
              <w:spacing w:before="40" w:after="80" w:line="260" w:lineRule="exact"/>
              <w:jc w:val="left"/>
              <w:rPr>
                <w:rFonts w:hint="cs"/>
                <w:b/>
                <w:bCs/>
                <w:sz w:val="24"/>
                <w:szCs w:val="24"/>
              </w:rPr>
            </w:pPr>
            <w:r w:rsidRPr="00BC4E41">
              <w:rPr>
                <w:rFonts w:hint="cs"/>
                <w:b/>
                <w:bCs/>
                <w:sz w:val="24"/>
                <w:szCs w:val="24"/>
                <w:rtl/>
              </w:rPr>
              <w:t>950 34</w:t>
            </w:r>
          </w:p>
        </w:tc>
      </w:tr>
    </w:tbl>
    <w:p w:rsidR="00321026" w:rsidRPr="00413619" w:rsidRDefault="00321026" w:rsidP="00321026">
      <w:pPr>
        <w:pStyle w:val="SingleTxt"/>
        <w:spacing w:after="0" w:line="120" w:lineRule="exact"/>
        <w:rPr>
          <w:rFonts w:hint="cs"/>
          <w:sz w:val="10"/>
          <w:rtl/>
        </w:rPr>
      </w:pPr>
    </w:p>
    <w:p w:rsidR="00321026" w:rsidRPr="00413619" w:rsidRDefault="00321026" w:rsidP="00321026">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sidRPr="00BC4E41">
        <w:rPr>
          <w:i/>
          <w:iCs/>
          <w:rtl/>
        </w:rPr>
        <w:t>المصدر</w:t>
      </w:r>
      <w:r w:rsidRPr="00413619">
        <w:rPr>
          <w:rtl/>
        </w:rPr>
        <w:t>:</w:t>
      </w:r>
      <w:r>
        <w:rPr>
          <w:rFonts w:hint="cs"/>
          <w:rtl/>
        </w:rPr>
        <w:tab/>
      </w:r>
      <w:r w:rsidRPr="00413619">
        <w:rPr>
          <w:rtl/>
        </w:rPr>
        <w:t>مكتب القبول, وزارة التعليم العالي والبحث العلمي.</w:t>
      </w:r>
    </w:p>
    <w:p w:rsidR="00321026" w:rsidRPr="00147502" w:rsidRDefault="00321026" w:rsidP="00321026">
      <w:pPr>
        <w:pStyle w:val="SingleTxt"/>
        <w:spacing w:after="0" w:line="120" w:lineRule="exact"/>
        <w:rPr>
          <w:rFonts w:hint="cs"/>
          <w:sz w:val="12"/>
          <w:rtl/>
        </w:rPr>
      </w:pPr>
    </w:p>
    <w:p w:rsidR="00321026" w:rsidRPr="00147502" w:rsidRDefault="00321026" w:rsidP="00321026">
      <w:pPr>
        <w:pStyle w:val="SingleTxt"/>
        <w:spacing w:after="0" w:line="120" w:lineRule="exact"/>
        <w:rPr>
          <w:rFonts w:hint="cs"/>
          <w:sz w:val="12"/>
          <w:rtl/>
        </w:rPr>
      </w:pPr>
    </w:p>
    <w:p w:rsidR="00321026" w:rsidRPr="00413619" w:rsidRDefault="00321026" w:rsidP="00321026">
      <w:pPr>
        <w:pStyle w:val="SingleTxt"/>
        <w:rPr>
          <w:rtl/>
        </w:rPr>
      </w:pPr>
      <w:r>
        <w:rPr>
          <w:rFonts w:hint="cs"/>
          <w:rtl/>
        </w:rPr>
        <w:tab/>
      </w:r>
      <w:r w:rsidRPr="00413619">
        <w:rPr>
          <w:rtl/>
        </w:rPr>
        <w:t>كما تتيح الدولة للمواطنين الذكور والإناث</w:t>
      </w:r>
      <w:r>
        <w:rPr>
          <w:rFonts w:hint="cs"/>
          <w:rtl/>
        </w:rPr>
        <w:t>،</w:t>
      </w:r>
      <w:r w:rsidRPr="00413619">
        <w:rPr>
          <w:rtl/>
        </w:rPr>
        <w:t xml:space="preserve"> على حد سواء</w:t>
      </w:r>
      <w:r>
        <w:rPr>
          <w:rFonts w:hint="cs"/>
          <w:rtl/>
        </w:rPr>
        <w:t>،</w:t>
      </w:r>
      <w:r w:rsidRPr="00413619">
        <w:rPr>
          <w:rtl/>
        </w:rPr>
        <w:t xml:space="preserve"> فرص التعليم الجامعي والدراسات العليا بمختلف برامجها في الخارج، وتتولى إدارة البعثات والعلاقات الثقافية الخارجية في وزارة التعليم العالي والبحث العلمي إرسال الطلبة للدراسة في الخارج وعلى نفقة الدولة</w:t>
      </w:r>
      <w:r>
        <w:rPr>
          <w:rFonts w:hint="cs"/>
          <w:rtl/>
        </w:rPr>
        <w:t>.</w:t>
      </w:r>
      <w:r w:rsidRPr="00413619">
        <w:rPr>
          <w:rtl/>
        </w:rPr>
        <w:t xml:space="preserve"> وهناك مؤسسات أخرى تمنح المواطنين منح</w:t>
      </w:r>
      <w:r>
        <w:rPr>
          <w:rFonts w:hint="cs"/>
          <w:rtl/>
        </w:rPr>
        <w:t>ا</w:t>
      </w:r>
      <w:r w:rsidRPr="00413619">
        <w:rPr>
          <w:rtl/>
        </w:rPr>
        <w:t xml:space="preserve"> دراسية للدراسة في الخارج مثل لجنة البعثات في ديوان رئيس الدولة وجهاز أبو</w:t>
      </w:r>
      <w:r>
        <w:rPr>
          <w:rFonts w:hint="cs"/>
          <w:rtl/>
        </w:rPr>
        <w:t xml:space="preserve"> </w:t>
      </w:r>
      <w:r w:rsidRPr="00413619">
        <w:rPr>
          <w:rtl/>
        </w:rPr>
        <w:t xml:space="preserve">ظبي للاستثمار. </w:t>
      </w:r>
      <w:r>
        <w:rPr>
          <w:rFonts w:hint="cs"/>
          <w:rtl/>
        </w:rPr>
        <w:t>و</w:t>
      </w:r>
      <w:r w:rsidRPr="00413619">
        <w:rPr>
          <w:rtl/>
        </w:rPr>
        <w:t xml:space="preserve">يوضح </w:t>
      </w:r>
      <w:r>
        <w:rPr>
          <w:rFonts w:hint="cs"/>
          <w:rtl/>
        </w:rPr>
        <w:t>ال</w:t>
      </w:r>
      <w:r w:rsidRPr="00413619">
        <w:rPr>
          <w:rtl/>
        </w:rPr>
        <w:t xml:space="preserve">جدول </w:t>
      </w:r>
      <w:r>
        <w:rPr>
          <w:rFonts w:hint="cs"/>
          <w:rtl/>
        </w:rPr>
        <w:t>8</w:t>
      </w:r>
      <w:r w:rsidRPr="00413619">
        <w:rPr>
          <w:rtl/>
        </w:rPr>
        <w:t xml:space="preserve"> الطلبة المبعوثين من وزارة التعليم العالي والبحث العلمي لدراسة علوم الحاسوب في الخارج حسب الدرجات العلمية</w:t>
      </w:r>
      <w:r>
        <w:rPr>
          <w:rFonts w:hint="cs"/>
          <w:rtl/>
        </w:rPr>
        <w:t>،</w:t>
      </w:r>
      <w:r w:rsidRPr="00413619">
        <w:rPr>
          <w:rtl/>
        </w:rPr>
        <w:t xml:space="preserve"> والنوع، إذ يلاحظ أن البعثات شملت الذكور والإناث في جميع الدرجات العلمية</w:t>
      </w:r>
      <w:r>
        <w:rPr>
          <w:rFonts w:hint="cs"/>
          <w:rtl/>
        </w:rPr>
        <w:t>،</w:t>
      </w:r>
      <w:r w:rsidRPr="00413619">
        <w:rPr>
          <w:rtl/>
        </w:rPr>
        <w:t xml:space="preserve"> البكالوريوس والماجستير والدكتوراه.</w:t>
      </w:r>
    </w:p>
    <w:p w:rsidR="00321026" w:rsidRPr="00166417" w:rsidRDefault="00321026" w:rsidP="00321026">
      <w:pPr>
        <w:pStyle w:val="SingleTxt"/>
        <w:rPr>
          <w:rtl/>
        </w:rPr>
      </w:pPr>
    </w:p>
    <w:p w:rsidR="00321026" w:rsidRDefault="00321026" w:rsidP="00321026">
      <w:pPr>
        <w:pStyle w:val="SingleTxt"/>
        <w:spacing w:after="0"/>
        <w:rPr>
          <w:rFonts w:hint="cs"/>
          <w:rtl/>
        </w:rPr>
      </w:pPr>
      <w:r>
        <w:rPr>
          <w:rtl/>
        </w:rPr>
        <w:br w:type="page"/>
      </w:r>
      <w:r>
        <w:rPr>
          <w:rFonts w:hint="cs"/>
          <w:rtl/>
        </w:rPr>
        <w:t>ال</w:t>
      </w:r>
      <w:r w:rsidRPr="00413619">
        <w:rPr>
          <w:rtl/>
        </w:rPr>
        <w:t xml:space="preserve">جدول </w:t>
      </w:r>
      <w:r w:rsidRPr="00413619">
        <w:rPr>
          <w:rFonts w:hint="cs"/>
          <w:rtl/>
        </w:rPr>
        <w:t>8</w:t>
      </w:r>
    </w:p>
    <w:p w:rsidR="00321026" w:rsidRDefault="00321026" w:rsidP="003210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hanging="1267"/>
        <w:jc w:val="lowKashida"/>
        <w:rPr>
          <w:rFonts w:hint="cs"/>
          <w:rtl/>
        </w:rPr>
      </w:pPr>
      <w:r>
        <w:rPr>
          <w:rFonts w:hint="cs"/>
          <w:rtl/>
        </w:rPr>
        <w:tab/>
      </w:r>
      <w:r>
        <w:rPr>
          <w:rFonts w:hint="cs"/>
          <w:rtl/>
        </w:rPr>
        <w:tab/>
      </w:r>
      <w:r w:rsidRPr="00166417">
        <w:rPr>
          <w:rtl/>
        </w:rPr>
        <w:t>الطلبة المبعوث</w:t>
      </w:r>
      <w:r w:rsidRPr="00166417">
        <w:rPr>
          <w:rFonts w:hint="cs"/>
          <w:rtl/>
        </w:rPr>
        <w:t>و</w:t>
      </w:r>
      <w:r w:rsidRPr="00166417">
        <w:rPr>
          <w:rtl/>
        </w:rPr>
        <w:t>ن من وزارة التعليم العالي والبحث العلمي حسب الدرجة العلمية والنوع للعام الدراسي 2005/2006</w:t>
      </w:r>
    </w:p>
    <w:p w:rsidR="00321026" w:rsidRPr="00D16861" w:rsidRDefault="00321026" w:rsidP="00321026">
      <w:pPr>
        <w:pStyle w:val="SingleTxt"/>
        <w:spacing w:after="0" w:line="120" w:lineRule="exact"/>
        <w:rPr>
          <w:rFonts w:hint="cs"/>
          <w:b/>
          <w:bCs/>
          <w:sz w:val="10"/>
          <w:rtl/>
        </w:rPr>
      </w:pPr>
    </w:p>
    <w:tbl>
      <w:tblPr>
        <w:bidiVisual/>
        <w:tblW w:w="8610" w:type="dxa"/>
        <w:jc w:val="right"/>
        <w:tblLayout w:type="fixed"/>
        <w:tblCellMar>
          <w:left w:w="0" w:type="dxa"/>
          <w:right w:w="0" w:type="dxa"/>
        </w:tblCellMar>
        <w:tblLook w:val="0000" w:firstRow="0" w:lastRow="0" w:firstColumn="0" w:lastColumn="0" w:noHBand="0" w:noVBand="0"/>
      </w:tblPr>
      <w:tblGrid>
        <w:gridCol w:w="1646"/>
        <w:gridCol w:w="773"/>
        <w:gridCol w:w="732"/>
        <w:gridCol w:w="41"/>
        <w:gridCol w:w="774"/>
        <w:gridCol w:w="730"/>
        <w:gridCol w:w="44"/>
        <w:gridCol w:w="774"/>
        <w:gridCol w:w="727"/>
        <w:gridCol w:w="47"/>
        <w:gridCol w:w="774"/>
        <w:gridCol w:w="774"/>
        <w:gridCol w:w="774"/>
      </w:tblGrid>
      <w:tr w:rsidR="00321026" w:rsidRPr="00F41A4B" w:rsidTr="00321026">
        <w:tblPrEx>
          <w:tblCellMar>
            <w:top w:w="0" w:type="dxa"/>
            <w:bottom w:w="0" w:type="dxa"/>
          </w:tblCellMar>
        </w:tblPrEx>
        <w:trPr>
          <w:cantSplit/>
          <w:tblHeader/>
          <w:jc w:val="right"/>
        </w:trPr>
        <w:tc>
          <w:tcPr>
            <w:tcW w:w="1646" w:type="dxa"/>
            <w:vMerge w:val="restart"/>
            <w:tcBorders>
              <w:top w:val="single" w:sz="4" w:space="0" w:color="auto"/>
            </w:tcBorders>
            <w:shd w:val="clear" w:color="auto" w:fill="auto"/>
            <w:tcMar>
              <w:left w:w="0" w:type="dxa"/>
              <w:right w:w="0" w:type="dxa"/>
            </w:tcMar>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r w:rsidRPr="00F41A4B">
              <w:rPr>
                <w:i/>
                <w:iCs/>
                <w:sz w:val="16"/>
                <w:szCs w:val="24"/>
                <w:rtl/>
              </w:rPr>
              <w:t>التخصص</w:t>
            </w:r>
          </w:p>
        </w:tc>
        <w:tc>
          <w:tcPr>
            <w:tcW w:w="4642" w:type="dxa"/>
            <w:gridSpan w:val="9"/>
            <w:tcBorders>
              <w:top w:val="single" w:sz="4" w:space="0" w:color="auto"/>
              <w:bottom w:val="single" w:sz="4"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F41A4B">
              <w:rPr>
                <w:i/>
                <w:iCs/>
                <w:sz w:val="16"/>
                <w:szCs w:val="24"/>
                <w:rtl/>
              </w:rPr>
              <w:t>الدرجة العلمية</w:t>
            </w:r>
          </w:p>
        </w:tc>
        <w:tc>
          <w:tcPr>
            <w:tcW w:w="2322" w:type="dxa"/>
            <w:gridSpan w:val="3"/>
            <w:vMerge w:val="restart"/>
            <w:tcBorders>
              <w:top w:val="single" w:sz="4"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F41A4B">
              <w:rPr>
                <w:rFonts w:hint="cs"/>
                <w:i/>
                <w:iCs/>
                <w:sz w:val="16"/>
                <w:szCs w:val="24"/>
                <w:rtl/>
              </w:rPr>
              <w:t>المجموع</w:t>
            </w:r>
          </w:p>
        </w:tc>
      </w:tr>
      <w:tr w:rsidR="00321026" w:rsidRPr="00F41A4B" w:rsidTr="00321026">
        <w:tblPrEx>
          <w:tblCellMar>
            <w:top w:w="0" w:type="dxa"/>
            <w:bottom w:w="0" w:type="dxa"/>
          </w:tblCellMar>
        </w:tblPrEx>
        <w:trPr>
          <w:cantSplit/>
          <w:tblHeader/>
          <w:jc w:val="right"/>
        </w:trPr>
        <w:tc>
          <w:tcPr>
            <w:tcW w:w="1646" w:type="dxa"/>
            <w:vMerge/>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p>
        </w:tc>
        <w:tc>
          <w:tcPr>
            <w:tcW w:w="1505" w:type="dxa"/>
            <w:gridSpan w:val="2"/>
            <w:tcBorders>
              <w:top w:val="single" w:sz="4" w:space="0" w:color="auto"/>
              <w:bottom w:val="single" w:sz="4"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F41A4B">
              <w:rPr>
                <w:i/>
                <w:iCs/>
                <w:sz w:val="16"/>
                <w:szCs w:val="24"/>
                <w:rtl/>
              </w:rPr>
              <w:t>بكالوريوس</w:t>
            </w:r>
          </w:p>
        </w:tc>
        <w:tc>
          <w:tcPr>
            <w:tcW w:w="41" w:type="dxa"/>
            <w:tcBorders>
              <w:top w:val="single" w:sz="4"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p>
        </w:tc>
        <w:tc>
          <w:tcPr>
            <w:tcW w:w="1504" w:type="dxa"/>
            <w:gridSpan w:val="2"/>
            <w:tcBorders>
              <w:top w:val="single" w:sz="4" w:space="0" w:color="auto"/>
              <w:bottom w:val="single" w:sz="4"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F41A4B">
              <w:rPr>
                <w:rFonts w:hint="cs"/>
                <w:i/>
                <w:iCs/>
                <w:sz w:val="16"/>
                <w:szCs w:val="24"/>
                <w:rtl/>
              </w:rPr>
              <w:t>ماجستير</w:t>
            </w:r>
          </w:p>
        </w:tc>
        <w:tc>
          <w:tcPr>
            <w:tcW w:w="44" w:type="dxa"/>
            <w:tcBorders>
              <w:top w:val="single" w:sz="4"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p>
        </w:tc>
        <w:tc>
          <w:tcPr>
            <w:tcW w:w="1501" w:type="dxa"/>
            <w:gridSpan w:val="2"/>
            <w:tcBorders>
              <w:top w:val="single" w:sz="4" w:space="0" w:color="auto"/>
              <w:bottom w:val="single" w:sz="4"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F41A4B">
              <w:rPr>
                <w:rFonts w:hint="cs"/>
                <w:i/>
                <w:iCs/>
                <w:sz w:val="16"/>
                <w:szCs w:val="24"/>
                <w:rtl/>
              </w:rPr>
              <w:t>دكتوراه</w:t>
            </w:r>
          </w:p>
        </w:tc>
        <w:tc>
          <w:tcPr>
            <w:tcW w:w="47" w:type="dxa"/>
            <w:tcBorders>
              <w:top w:val="single" w:sz="4"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p>
        </w:tc>
        <w:tc>
          <w:tcPr>
            <w:tcW w:w="2322" w:type="dxa"/>
            <w:gridSpan w:val="3"/>
            <w:vMerge/>
            <w:tcBorders>
              <w:bottom w:val="single" w:sz="4"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p>
        </w:tc>
      </w:tr>
      <w:tr w:rsidR="00321026" w:rsidRPr="00F41A4B" w:rsidTr="00321026">
        <w:tblPrEx>
          <w:tblCellMar>
            <w:top w:w="0" w:type="dxa"/>
            <w:bottom w:w="0" w:type="dxa"/>
          </w:tblCellMar>
        </w:tblPrEx>
        <w:trPr>
          <w:cantSplit/>
          <w:tblHeader/>
          <w:jc w:val="right"/>
        </w:trPr>
        <w:tc>
          <w:tcPr>
            <w:tcW w:w="1646" w:type="dxa"/>
            <w:vMerge/>
            <w:tcBorders>
              <w:bottom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p>
        </w:tc>
        <w:tc>
          <w:tcPr>
            <w:tcW w:w="773" w:type="dxa"/>
            <w:tcBorders>
              <w:bottom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F41A4B">
              <w:rPr>
                <w:rFonts w:hint="cs"/>
                <w:i/>
                <w:iCs/>
                <w:sz w:val="16"/>
                <w:szCs w:val="24"/>
                <w:rtl/>
              </w:rPr>
              <w:t>ذكور</w:t>
            </w:r>
          </w:p>
        </w:tc>
        <w:tc>
          <w:tcPr>
            <w:tcW w:w="773" w:type="dxa"/>
            <w:gridSpan w:val="2"/>
            <w:tcBorders>
              <w:bottom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F41A4B">
              <w:rPr>
                <w:rFonts w:hint="cs"/>
                <w:i/>
                <w:iCs/>
                <w:sz w:val="16"/>
                <w:szCs w:val="24"/>
                <w:rtl/>
              </w:rPr>
              <w:t>إناث</w:t>
            </w:r>
          </w:p>
        </w:tc>
        <w:tc>
          <w:tcPr>
            <w:tcW w:w="774" w:type="dxa"/>
            <w:tcBorders>
              <w:bottom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F41A4B">
              <w:rPr>
                <w:rFonts w:hint="cs"/>
                <w:i/>
                <w:iCs/>
                <w:sz w:val="16"/>
                <w:szCs w:val="24"/>
                <w:rtl/>
              </w:rPr>
              <w:t>ذكور</w:t>
            </w:r>
          </w:p>
        </w:tc>
        <w:tc>
          <w:tcPr>
            <w:tcW w:w="774" w:type="dxa"/>
            <w:gridSpan w:val="2"/>
            <w:tcBorders>
              <w:bottom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F41A4B">
              <w:rPr>
                <w:rFonts w:hint="cs"/>
                <w:i/>
                <w:iCs/>
                <w:sz w:val="16"/>
                <w:szCs w:val="24"/>
                <w:rtl/>
              </w:rPr>
              <w:t>إناث</w:t>
            </w:r>
          </w:p>
        </w:tc>
        <w:tc>
          <w:tcPr>
            <w:tcW w:w="774" w:type="dxa"/>
            <w:tcBorders>
              <w:bottom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F41A4B">
              <w:rPr>
                <w:rFonts w:hint="cs"/>
                <w:i/>
                <w:iCs/>
                <w:sz w:val="16"/>
                <w:szCs w:val="24"/>
                <w:rtl/>
              </w:rPr>
              <w:t>ذكور</w:t>
            </w:r>
          </w:p>
        </w:tc>
        <w:tc>
          <w:tcPr>
            <w:tcW w:w="774" w:type="dxa"/>
            <w:gridSpan w:val="2"/>
            <w:tcBorders>
              <w:bottom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F41A4B">
              <w:rPr>
                <w:rFonts w:hint="cs"/>
                <w:i/>
                <w:iCs/>
                <w:sz w:val="16"/>
                <w:szCs w:val="24"/>
                <w:rtl/>
              </w:rPr>
              <w:t>إناث</w:t>
            </w:r>
          </w:p>
        </w:tc>
        <w:tc>
          <w:tcPr>
            <w:tcW w:w="774" w:type="dxa"/>
            <w:tcBorders>
              <w:top w:val="single" w:sz="4" w:space="0" w:color="auto"/>
              <w:bottom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F41A4B">
              <w:rPr>
                <w:rFonts w:hint="cs"/>
                <w:i/>
                <w:iCs/>
                <w:sz w:val="16"/>
                <w:szCs w:val="24"/>
                <w:rtl/>
              </w:rPr>
              <w:t>ذكور</w:t>
            </w:r>
          </w:p>
        </w:tc>
        <w:tc>
          <w:tcPr>
            <w:tcW w:w="774" w:type="dxa"/>
            <w:tcBorders>
              <w:top w:val="single" w:sz="4" w:space="0" w:color="auto"/>
              <w:bottom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F41A4B">
              <w:rPr>
                <w:rFonts w:hint="cs"/>
                <w:i/>
                <w:iCs/>
                <w:sz w:val="16"/>
                <w:szCs w:val="24"/>
                <w:rtl/>
              </w:rPr>
              <w:t>إناث</w:t>
            </w:r>
          </w:p>
        </w:tc>
        <w:tc>
          <w:tcPr>
            <w:tcW w:w="774" w:type="dxa"/>
            <w:tcBorders>
              <w:top w:val="single" w:sz="4" w:space="0" w:color="auto"/>
              <w:bottom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F41A4B">
              <w:rPr>
                <w:rFonts w:hint="cs"/>
                <w:i/>
                <w:iCs/>
                <w:sz w:val="16"/>
                <w:szCs w:val="24"/>
                <w:rtl/>
              </w:rPr>
              <w:t>المجموع</w:t>
            </w:r>
          </w:p>
        </w:tc>
      </w:tr>
      <w:tr w:rsidR="00321026" w:rsidRPr="00F41A4B" w:rsidTr="00321026">
        <w:tblPrEx>
          <w:tblCellMar>
            <w:top w:w="0" w:type="dxa"/>
            <w:bottom w:w="0" w:type="dxa"/>
          </w:tblCellMar>
        </w:tblPrEx>
        <w:trPr>
          <w:cantSplit/>
          <w:trHeight w:hRule="exact" w:val="115"/>
          <w:tblHeader/>
          <w:jc w:val="right"/>
        </w:trPr>
        <w:tc>
          <w:tcPr>
            <w:tcW w:w="1646" w:type="dxa"/>
            <w:tcBorders>
              <w:top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sz w:val="16"/>
                <w:szCs w:val="24"/>
                <w:rtl/>
              </w:rPr>
            </w:pPr>
          </w:p>
        </w:tc>
        <w:tc>
          <w:tcPr>
            <w:tcW w:w="773" w:type="dxa"/>
            <w:tcBorders>
              <w:top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tl/>
              </w:rPr>
            </w:pPr>
          </w:p>
        </w:tc>
        <w:tc>
          <w:tcPr>
            <w:tcW w:w="773" w:type="dxa"/>
            <w:gridSpan w:val="2"/>
            <w:tcBorders>
              <w:top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tl/>
              </w:rPr>
            </w:pPr>
          </w:p>
        </w:tc>
        <w:tc>
          <w:tcPr>
            <w:tcW w:w="774" w:type="dxa"/>
            <w:tcBorders>
              <w:top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tl/>
              </w:rPr>
            </w:pPr>
          </w:p>
        </w:tc>
        <w:tc>
          <w:tcPr>
            <w:tcW w:w="774" w:type="dxa"/>
            <w:gridSpan w:val="2"/>
            <w:tcBorders>
              <w:top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tl/>
              </w:rPr>
            </w:pPr>
          </w:p>
        </w:tc>
        <w:tc>
          <w:tcPr>
            <w:tcW w:w="774" w:type="dxa"/>
            <w:tcBorders>
              <w:top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tl/>
              </w:rPr>
            </w:pPr>
          </w:p>
        </w:tc>
        <w:tc>
          <w:tcPr>
            <w:tcW w:w="774" w:type="dxa"/>
            <w:gridSpan w:val="2"/>
            <w:tcBorders>
              <w:top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tl/>
              </w:rPr>
            </w:pPr>
          </w:p>
        </w:tc>
        <w:tc>
          <w:tcPr>
            <w:tcW w:w="774" w:type="dxa"/>
            <w:tcBorders>
              <w:top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tl/>
              </w:rPr>
            </w:pPr>
          </w:p>
        </w:tc>
        <w:tc>
          <w:tcPr>
            <w:tcW w:w="774" w:type="dxa"/>
            <w:tcBorders>
              <w:top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tl/>
              </w:rPr>
            </w:pPr>
          </w:p>
        </w:tc>
        <w:tc>
          <w:tcPr>
            <w:tcW w:w="774" w:type="dxa"/>
            <w:tcBorders>
              <w:top w:val="single" w:sz="12"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tl/>
              </w:rPr>
            </w:pPr>
          </w:p>
        </w:tc>
      </w:tr>
      <w:tr w:rsidR="00321026" w:rsidRPr="00F41A4B" w:rsidTr="00321026">
        <w:tblPrEx>
          <w:tblCellMar>
            <w:top w:w="0" w:type="dxa"/>
            <w:bottom w:w="0" w:type="dxa"/>
          </w:tblCellMar>
        </w:tblPrEx>
        <w:trPr>
          <w:cantSplit/>
          <w:jc w:val="right"/>
        </w:trPr>
        <w:tc>
          <w:tcPr>
            <w:tcW w:w="1646"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sz w:val="16"/>
                <w:szCs w:val="24"/>
              </w:rPr>
            </w:pPr>
            <w:r w:rsidRPr="00F41A4B">
              <w:rPr>
                <w:sz w:val="16"/>
                <w:szCs w:val="24"/>
                <w:rtl/>
              </w:rPr>
              <w:t xml:space="preserve">الطب والعلوم الطبية </w:t>
            </w:r>
          </w:p>
        </w:tc>
        <w:tc>
          <w:tcPr>
            <w:tcW w:w="773"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F41A4B">
              <w:rPr>
                <w:sz w:val="16"/>
                <w:szCs w:val="24"/>
                <w:rtl/>
              </w:rPr>
              <w:t>11</w:t>
            </w:r>
          </w:p>
        </w:tc>
        <w:tc>
          <w:tcPr>
            <w:tcW w:w="773"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21</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6</w:t>
            </w:r>
          </w:p>
        </w:tc>
        <w:tc>
          <w:tcPr>
            <w:tcW w:w="774"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9</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3</w:t>
            </w:r>
          </w:p>
        </w:tc>
        <w:tc>
          <w:tcPr>
            <w:tcW w:w="774"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11</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20</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41</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61</w:t>
            </w:r>
          </w:p>
        </w:tc>
      </w:tr>
      <w:tr w:rsidR="00321026" w:rsidRPr="00F41A4B" w:rsidTr="00321026">
        <w:tblPrEx>
          <w:tblCellMar>
            <w:top w:w="0" w:type="dxa"/>
            <w:bottom w:w="0" w:type="dxa"/>
          </w:tblCellMar>
        </w:tblPrEx>
        <w:trPr>
          <w:cantSplit/>
          <w:jc w:val="right"/>
        </w:trPr>
        <w:tc>
          <w:tcPr>
            <w:tcW w:w="1646"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sz w:val="16"/>
                <w:szCs w:val="24"/>
              </w:rPr>
            </w:pPr>
            <w:r w:rsidRPr="00F41A4B">
              <w:rPr>
                <w:sz w:val="16"/>
                <w:szCs w:val="24"/>
                <w:rtl/>
              </w:rPr>
              <w:t xml:space="preserve">العلوم الهندسية </w:t>
            </w:r>
          </w:p>
        </w:tc>
        <w:tc>
          <w:tcPr>
            <w:tcW w:w="773"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9</w:t>
            </w:r>
          </w:p>
        </w:tc>
        <w:tc>
          <w:tcPr>
            <w:tcW w:w="773"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5</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3</w:t>
            </w:r>
          </w:p>
        </w:tc>
        <w:tc>
          <w:tcPr>
            <w:tcW w:w="774"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6</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1</w:t>
            </w:r>
          </w:p>
        </w:tc>
        <w:tc>
          <w:tcPr>
            <w:tcW w:w="774"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Pr>
              <w:t> </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13</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11</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24</w:t>
            </w:r>
          </w:p>
        </w:tc>
      </w:tr>
      <w:tr w:rsidR="00321026" w:rsidRPr="00F41A4B" w:rsidTr="00321026">
        <w:tblPrEx>
          <w:tblCellMar>
            <w:top w:w="0" w:type="dxa"/>
            <w:bottom w:w="0" w:type="dxa"/>
          </w:tblCellMar>
        </w:tblPrEx>
        <w:trPr>
          <w:cantSplit/>
          <w:jc w:val="right"/>
        </w:trPr>
        <w:tc>
          <w:tcPr>
            <w:tcW w:w="1646"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sz w:val="16"/>
                <w:szCs w:val="24"/>
              </w:rPr>
            </w:pPr>
            <w:r w:rsidRPr="00F41A4B">
              <w:rPr>
                <w:sz w:val="16"/>
                <w:szCs w:val="24"/>
                <w:rtl/>
              </w:rPr>
              <w:t xml:space="preserve">العلوم والعلوم الزراعية </w:t>
            </w:r>
          </w:p>
        </w:tc>
        <w:tc>
          <w:tcPr>
            <w:tcW w:w="773"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4</w:t>
            </w:r>
          </w:p>
        </w:tc>
        <w:tc>
          <w:tcPr>
            <w:tcW w:w="773"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6</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Pr>
              <w:t> </w:t>
            </w:r>
          </w:p>
        </w:tc>
        <w:tc>
          <w:tcPr>
            <w:tcW w:w="774"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2</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Pr>
              <w:t> </w:t>
            </w:r>
          </w:p>
        </w:tc>
        <w:tc>
          <w:tcPr>
            <w:tcW w:w="774"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1</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4</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9</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13</w:t>
            </w:r>
          </w:p>
        </w:tc>
      </w:tr>
      <w:tr w:rsidR="00321026" w:rsidRPr="00F41A4B" w:rsidTr="00321026">
        <w:tblPrEx>
          <w:tblCellMar>
            <w:top w:w="0" w:type="dxa"/>
            <w:bottom w:w="0" w:type="dxa"/>
          </w:tblCellMar>
        </w:tblPrEx>
        <w:trPr>
          <w:cantSplit/>
          <w:jc w:val="right"/>
        </w:trPr>
        <w:tc>
          <w:tcPr>
            <w:tcW w:w="1646"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sz w:val="16"/>
                <w:szCs w:val="24"/>
              </w:rPr>
            </w:pPr>
            <w:r w:rsidRPr="00F41A4B">
              <w:rPr>
                <w:sz w:val="16"/>
                <w:szCs w:val="24"/>
                <w:rtl/>
              </w:rPr>
              <w:t xml:space="preserve">الإدارة والاقتصاد </w:t>
            </w:r>
          </w:p>
        </w:tc>
        <w:tc>
          <w:tcPr>
            <w:tcW w:w="773"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14</w:t>
            </w:r>
          </w:p>
        </w:tc>
        <w:tc>
          <w:tcPr>
            <w:tcW w:w="773"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3</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19</w:t>
            </w:r>
          </w:p>
        </w:tc>
        <w:tc>
          <w:tcPr>
            <w:tcW w:w="774"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Pr>
              <w:t> </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4</w:t>
            </w:r>
          </w:p>
        </w:tc>
        <w:tc>
          <w:tcPr>
            <w:tcW w:w="774"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2</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37</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5</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42</w:t>
            </w:r>
          </w:p>
        </w:tc>
      </w:tr>
      <w:tr w:rsidR="00321026" w:rsidRPr="00F41A4B" w:rsidTr="00321026">
        <w:tblPrEx>
          <w:tblCellMar>
            <w:top w:w="0" w:type="dxa"/>
            <w:bottom w:w="0" w:type="dxa"/>
          </w:tblCellMar>
        </w:tblPrEx>
        <w:trPr>
          <w:cantSplit/>
          <w:jc w:val="right"/>
        </w:trPr>
        <w:tc>
          <w:tcPr>
            <w:tcW w:w="1646"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sz w:val="16"/>
                <w:szCs w:val="24"/>
              </w:rPr>
            </w:pPr>
            <w:r w:rsidRPr="00F41A4B">
              <w:rPr>
                <w:sz w:val="16"/>
                <w:szCs w:val="24"/>
                <w:rtl/>
              </w:rPr>
              <w:t xml:space="preserve">علوم الحاسب الآلي </w:t>
            </w:r>
          </w:p>
        </w:tc>
        <w:tc>
          <w:tcPr>
            <w:tcW w:w="773"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6</w:t>
            </w:r>
          </w:p>
        </w:tc>
        <w:tc>
          <w:tcPr>
            <w:tcW w:w="773"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2</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3</w:t>
            </w:r>
          </w:p>
        </w:tc>
        <w:tc>
          <w:tcPr>
            <w:tcW w:w="774"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2</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1</w:t>
            </w:r>
          </w:p>
        </w:tc>
        <w:tc>
          <w:tcPr>
            <w:tcW w:w="774"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Pr>
              <w:t> </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10</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4</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14</w:t>
            </w:r>
          </w:p>
        </w:tc>
      </w:tr>
      <w:tr w:rsidR="00321026" w:rsidRPr="00F41A4B" w:rsidTr="00321026">
        <w:tblPrEx>
          <w:tblCellMar>
            <w:top w:w="0" w:type="dxa"/>
            <w:bottom w:w="0" w:type="dxa"/>
          </w:tblCellMar>
        </w:tblPrEx>
        <w:trPr>
          <w:cantSplit/>
          <w:jc w:val="right"/>
        </w:trPr>
        <w:tc>
          <w:tcPr>
            <w:tcW w:w="1646"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sz w:val="16"/>
                <w:szCs w:val="24"/>
              </w:rPr>
            </w:pPr>
            <w:r w:rsidRPr="00F41A4B">
              <w:rPr>
                <w:sz w:val="16"/>
                <w:szCs w:val="24"/>
                <w:rtl/>
              </w:rPr>
              <w:t xml:space="preserve">الأدب والتربية </w:t>
            </w:r>
          </w:p>
        </w:tc>
        <w:tc>
          <w:tcPr>
            <w:tcW w:w="773"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1</w:t>
            </w:r>
          </w:p>
        </w:tc>
        <w:tc>
          <w:tcPr>
            <w:tcW w:w="773"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3</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6</w:t>
            </w:r>
          </w:p>
        </w:tc>
        <w:tc>
          <w:tcPr>
            <w:tcW w:w="774"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4</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2</w:t>
            </w:r>
          </w:p>
        </w:tc>
        <w:tc>
          <w:tcPr>
            <w:tcW w:w="774"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4</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9</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11</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20</w:t>
            </w:r>
          </w:p>
        </w:tc>
      </w:tr>
      <w:tr w:rsidR="00321026" w:rsidRPr="00F41A4B" w:rsidTr="00321026">
        <w:tblPrEx>
          <w:tblCellMar>
            <w:top w:w="0" w:type="dxa"/>
            <w:bottom w:w="0" w:type="dxa"/>
          </w:tblCellMar>
        </w:tblPrEx>
        <w:trPr>
          <w:cantSplit/>
          <w:jc w:val="right"/>
        </w:trPr>
        <w:tc>
          <w:tcPr>
            <w:tcW w:w="1646"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sz w:val="16"/>
                <w:szCs w:val="24"/>
              </w:rPr>
            </w:pPr>
            <w:r w:rsidRPr="00F41A4B">
              <w:rPr>
                <w:sz w:val="16"/>
                <w:szCs w:val="24"/>
                <w:rtl/>
              </w:rPr>
              <w:t>الشريعة والقانون</w:t>
            </w:r>
          </w:p>
        </w:tc>
        <w:tc>
          <w:tcPr>
            <w:tcW w:w="773"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2</w:t>
            </w:r>
          </w:p>
        </w:tc>
        <w:tc>
          <w:tcPr>
            <w:tcW w:w="773"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1</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3</w:t>
            </w:r>
          </w:p>
        </w:tc>
        <w:tc>
          <w:tcPr>
            <w:tcW w:w="774"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1</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Pr>
              <w:t> </w:t>
            </w:r>
          </w:p>
        </w:tc>
        <w:tc>
          <w:tcPr>
            <w:tcW w:w="774" w:type="dxa"/>
            <w:gridSpan w:val="2"/>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Pr>
              <w:t> </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5</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2</w:t>
            </w:r>
          </w:p>
        </w:tc>
        <w:tc>
          <w:tcPr>
            <w:tcW w:w="774" w:type="dxa"/>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7</w:t>
            </w:r>
          </w:p>
        </w:tc>
      </w:tr>
      <w:tr w:rsidR="00321026" w:rsidRPr="00F41A4B" w:rsidTr="00321026">
        <w:tblPrEx>
          <w:tblCellMar>
            <w:top w:w="0" w:type="dxa"/>
            <w:bottom w:w="0" w:type="dxa"/>
          </w:tblCellMar>
        </w:tblPrEx>
        <w:trPr>
          <w:cantSplit/>
          <w:jc w:val="right"/>
        </w:trPr>
        <w:tc>
          <w:tcPr>
            <w:tcW w:w="1646" w:type="dxa"/>
            <w:tcBorders>
              <w:bottom w:val="single" w:sz="4"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sz w:val="16"/>
                <w:szCs w:val="24"/>
              </w:rPr>
            </w:pPr>
            <w:r w:rsidRPr="00F41A4B">
              <w:rPr>
                <w:sz w:val="16"/>
                <w:szCs w:val="24"/>
                <w:rtl/>
              </w:rPr>
              <w:t xml:space="preserve">الإعلام </w:t>
            </w:r>
          </w:p>
        </w:tc>
        <w:tc>
          <w:tcPr>
            <w:tcW w:w="773" w:type="dxa"/>
            <w:tcBorders>
              <w:bottom w:val="single" w:sz="4"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3</w:t>
            </w:r>
          </w:p>
        </w:tc>
        <w:tc>
          <w:tcPr>
            <w:tcW w:w="773" w:type="dxa"/>
            <w:gridSpan w:val="2"/>
            <w:tcBorders>
              <w:bottom w:val="single" w:sz="4"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2</w:t>
            </w:r>
          </w:p>
        </w:tc>
        <w:tc>
          <w:tcPr>
            <w:tcW w:w="774" w:type="dxa"/>
            <w:tcBorders>
              <w:bottom w:val="single" w:sz="4"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Pr>
              <w:t> </w:t>
            </w:r>
          </w:p>
        </w:tc>
        <w:tc>
          <w:tcPr>
            <w:tcW w:w="774" w:type="dxa"/>
            <w:gridSpan w:val="2"/>
            <w:tcBorders>
              <w:bottom w:val="single" w:sz="4"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Pr>
              <w:t> </w:t>
            </w:r>
          </w:p>
        </w:tc>
        <w:tc>
          <w:tcPr>
            <w:tcW w:w="774" w:type="dxa"/>
            <w:tcBorders>
              <w:bottom w:val="single" w:sz="4"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Pr>
              <w:t> </w:t>
            </w:r>
          </w:p>
        </w:tc>
        <w:tc>
          <w:tcPr>
            <w:tcW w:w="774" w:type="dxa"/>
            <w:gridSpan w:val="2"/>
            <w:tcBorders>
              <w:bottom w:val="single" w:sz="4"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Pr>
              <w:t> </w:t>
            </w:r>
          </w:p>
        </w:tc>
        <w:tc>
          <w:tcPr>
            <w:tcW w:w="774" w:type="dxa"/>
            <w:tcBorders>
              <w:bottom w:val="single" w:sz="4"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3</w:t>
            </w:r>
          </w:p>
        </w:tc>
        <w:tc>
          <w:tcPr>
            <w:tcW w:w="774" w:type="dxa"/>
            <w:tcBorders>
              <w:bottom w:val="single" w:sz="4"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2</w:t>
            </w:r>
          </w:p>
        </w:tc>
        <w:tc>
          <w:tcPr>
            <w:tcW w:w="774" w:type="dxa"/>
            <w:tcBorders>
              <w:bottom w:val="single" w:sz="4" w:space="0" w:color="auto"/>
            </w:tcBorders>
            <w:shd w:val="clear" w:color="auto" w:fill="auto"/>
            <w:vAlign w:val="bottom"/>
          </w:tcPr>
          <w:p w:rsidR="00321026" w:rsidRPr="00F41A4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Pr>
            </w:pPr>
            <w:r w:rsidRPr="00F41A4B">
              <w:rPr>
                <w:sz w:val="16"/>
                <w:szCs w:val="24"/>
                <w:rtl/>
              </w:rPr>
              <w:t>5</w:t>
            </w:r>
          </w:p>
        </w:tc>
      </w:tr>
      <w:tr w:rsidR="00321026" w:rsidRPr="00256D0B" w:rsidTr="00321026">
        <w:tblPrEx>
          <w:tblCellMar>
            <w:top w:w="0" w:type="dxa"/>
            <w:bottom w:w="0" w:type="dxa"/>
          </w:tblCellMar>
        </w:tblPrEx>
        <w:trPr>
          <w:cantSplit/>
          <w:jc w:val="right"/>
        </w:trPr>
        <w:tc>
          <w:tcPr>
            <w:tcW w:w="1646" w:type="dxa"/>
            <w:tcBorders>
              <w:top w:val="single" w:sz="4" w:space="0" w:color="auto"/>
              <w:bottom w:val="single" w:sz="12" w:space="0" w:color="auto"/>
            </w:tcBorders>
            <w:shd w:val="clear" w:color="auto" w:fill="auto"/>
            <w:vAlign w:val="bottom"/>
          </w:tcPr>
          <w:p w:rsidR="00321026" w:rsidRPr="00256D0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b/>
                <w:bCs/>
                <w:sz w:val="16"/>
                <w:szCs w:val="24"/>
              </w:rPr>
            </w:pPr>
            <w:r>
              <w:rPr>
                <w:rFonts w:hint="cs"/>
                <w:b/>
                <w:bCs/>
                <w:sz w:val="16"/>
                <w:szCs w:val="24"/>
                <w:rtl/>
              </w:rPr>
              <w:tab/>
            </w:r>
            <w:r w:rsidRPr="00256D0B">
              <w:rPr>
                <w:b/>
                <w:bCs/>
                <w:sz w:val="16"/>
                <w:szCs w:val="24"/>
                <w:rtl/>
              </w:rPr>
              <w:t>المجموع</w:t>
            </w:r>
          </w:p>
        </w:tc>
        <w:tc>
          <w:tcPr>
            <w:tcW w:w="773" w:type="dxa"/>
            <w:tcBorders>
              <w:top w:val="single" w:sz="4" w:space="0" w:color="auto"/>
              <w:bottom w:val="single" w:sz="12" w:space="0" w:color="auto"/>
            </w:tcBorders>
            <w:shd w:val="clear" w:color="auto" w:fill="auto"/>
            <w:vAlign w:val="bottom"/>
          </w:tcPr>
          <w:p w:rsidR="00321026" w:rsidRPr="00256D0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b/>
                <w:bCs/>
                <w:sz w:val="16"/>
                <w:szCs w:val="24"/>
              </w:rPr>
            </w:pPr>
            <w:r w:rsidRPr="00256D0B">
              <w:rPr>
                <w:b/>
                <w:bCs/>
                <w:sz w:val="16"/>
                <w:szCs w:val="24"/>
                <w:rtl/>
              </w:rPr>
              <w:t>50</w:t>
            </w:r>
          </w:p>
        </w:tc>
        <w:tc>
          <w:tcPr>
            <w:tcW w:w="773" w:type="dxa"/>
            <w:gridSpan w:val="2"/>
            <w:tcBorders>
              <w:top w:val="single" w:sz="4" w:space="0" w:color="auto"/>
              <w:bottom w:val="single" w:sz="12" w:space="0" w:color="auto"/>
            </w:tcBorders>
            <w:shd w:val="clear" w:color="auto" w:fill="auto"/>
            <w:vAlign w:val="bottom"/>
          </w:tcPr>
          <w:p w:rsidR="00321026" w:rsidRPr="00256D0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b/>
                <w:bCs/>
                <w:sz w:val="16"/>
                <w:szCs w:val="24"/>
              </w:rPr>
            </w:pPr>
            <w:r w:rsidRPr="00256D0B">
              <w:rPr>
                <w:b/>
                <w:bCs/>
                <w:sz w:val="16"/>
                <w:szCs w:val="24"/>
                <w:rtl/>
              </w:rPr>
              <w:t>43</w:t>
            </w:r>
          </w:p>
        </w:tc>
        <w:tc>
          <w:tcPr>
            <w:tcW w:w="774" w:type="dxa"/>
            <w:tcBorders>
              <w:top w:val="single" w:sz="4" w:space="0" w:color="auto"/>
              <w:bottom w:val="single" w:sz="12" w:space="0" w:color="auto"/>
            </w:tcBorders>
            <w:shd w:val="clear" w:color="auto" w:fill="auto"/>
            <w:vAlign w:val="bottom"/>
          </w:tcPr>
          <w:p w:rsidR="00321026" w:rsidRPr="00256D0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b/>
                <w:bCs/>
                <w:sz w:val="16"/>
                <w:szCs w:val="24"/>
              </w:rPr>
            </w:pPr>
            <w:r w:rsidRPr="00256D0B">
              <w:rPr>
                <w:b/>
                <w:bCs/>
                <w:sz w:val="16"/>
                <w:szCs w:val="24"/>
                <w:rtl/>
              </w:rPr>
              <w:t>40</w:t>
            </w:r>
          </w:p>
        </w:tc>
        <w:tc>
          <w:tcPr>
            <w:tcW w:w="774" w:type="dxa"/>
            <w:gridSpan w:val="2"/>
            <w:tcBorders>
              <w:top w:val="single" w:sz="4" w:space="0" w:color="auto"/>
              <w:bottom w:val="single" w:sz="12" w:space="0" w:color="auto"/>
            </w:tcBorders>
            <w:shd w:val="clear" w:color="auto" w:fill="auto"/>
            <w:vAlign w:val="bottom"/>
          </w:tcPr>
          <w:p w:rsidR="00321026" w:rsidRPr="00256D0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b/>
                <w:bCs/>
                <w:sz w:val="16"/>
                <w:szCs w:val="24"/>
              </w:rPr>
            </w:pPr>
            <w:r w:rsidRPr="00256D0B">
              <w:rPr>
                <w:b/>
                <w:bCs/>
                <w:sz w:val="16"/>
                <w:szCs w:val="24"/>
                <w:rtl/>
              </w:rPr>
              <w:t>24</w:t>
            </w:r>
          </w:p>
        </w:tc>
        <w:tc>
          <w:tcPr>
            <w:tcW w:w="774" w:type="dxa"/>
            <w:tcBorders>
              <w:top w:val="single" w:sz="4" w:space="0" w:color="auto"/>
              <w:bottom w:val="single" w:sz="12" w:space="0" w:color="auto"/>
            </w:tcBorders>
            <w:shd w:val="clear" w:color="auto" w:fill="auto"/>
            <w:vAlign w:val="bottom"/>
          </w:tcPr>
          <w:p w:rsidR="00321026" w:rsidRPr="00256D0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b/>
                <w:bCs/>
                <w:sz w:val="16"/>
                <w:szCs w:val="24"/>
              </w:rPr>
            </w:pPr>
            <w:r w:rsidRPr="00256D0B">
              <w:rPr>
                <w:b/>
                <w:bCs/>
                <w:sz w:val="16"/>
                <w:szCs w:val="24"/>
                <w:rtl/>
              </w:rPr>
              <w:t>11</w:t>
            </w:r>
          </w:p>
        </w:tc>
        <w:tc>
          <w:tcPr>
            <w:tcW w:w="774" w:type="dxa"/>
            <w:gridSpan w:val="2"/>
            <w:tcBorders>
              <w:top w:val="single" w:sz="4" w:space="0" w:color="auto"/>
              <w:bottom w:val="single" w:sz="12" w:space="0" w:color="auto"/>
            </w:tcBorders>
            <w:shd w:val="clear" w:color="auto" w:fill="auto"/>
            <w:vAlign w:val="bottom"/>
          </w:tcPr>
          <w:p w:rsidR="00321026" w:rsidRPr="00256D0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b/>
                <w:bCs/>
                <w:sz w:val="16"/>
                <w:szCs w:val="24"/>
              </w:rPr>
            </w:pPr>
            <w:r w:rsidRPr="00256D0B">
              <w:rPr>
                <w:b/>
                <w:bCs/>
                <w:sz w:val="16"/>
                <w:szCs w:val="24"/>
                <w:rtl/>
              </w:rPr>
              <w:t>18</w:t>
            </w:r>
          </w:p>
        </w:tc>
        <w:tc>
          <w:tcPr>
            <w:tcW w:w="774" w:type="dxa"/>
            <w:tcBorders>
              <w:top w:val="single" w:sz="4" w:space="0" w:color="auto"/>
              <w:bottom w:val="single" w:sz="12" w:space="0" w:color="auto"/>
            </w:tcBorders>
            <w:shd w:val="clear" w:color="auto" w:fill="auto"/>
            <w:vAlign w:val="bottom"/>
          </w:tcPr>
          <w:p w:rsidR="00321026" w:rsidRPr="00256D0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b/>
                <w:bCs/>
                <w:sz w:val="16"/>
                <w:szCs w:val="24"/>
              </w:rPr>
            </w:pPr>
            <w:r w:rsidRPr="00256D0B">
              <w:rPr>
                <w:b/>
                <w:bCs/>
                <w:sz w:val="16"/>
                <w:szCs w:val="24"/>
                <w:rtl/>
              </w:rPr>
              <w:t>101</w:t>
            </w:r>
          </w:p>
        </w:tc>
        <w:tc>
          <w:tcPr>
            <w:tcW w:w="774" w:type="dxa"/>
            <w:tcBorders>
              <w:top w:val="single" w:sz="4" w:space="0" w:color="auto"/>
              <w:bottom w:val="single" w:sz="12" w:space="0" w:color="auto"/>
            </w:tcBorders>
            <w:shd w:val="clear" w:color="auto" w:fill="auto"/>
            <w:vAlign w:val="bottom"/>
          </w:tcPr>
          <w:p w:rsidR="00321026" w:rsidRPr="00256D0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b/>
                <w:bCs/>
                <w:sz w:val="16"/>
                <w:szCs w:val="24"/>
              </w:rPr>
            </w:pPr>
            <w:r w:rsidRPr="00256D0B">
              <w:rPr>
                <w:b/>
                <w:bCs/>
                <w:sz w:val="16"/>
                <w:szCs w:val="24"/>
                <w:rtl/>
              </w:rPr>
              <w:t>85</w:t>
            </w:r>
          </w:p>
        </w:tc>
        <w:tc>
          <w:tcPr>
            <w:tcW w:w="774" w:type="dxa"/>
            <w:tcBorders>
              <w:top w:val="single" w:sz="4" w:space="0" w:color="auto"/>
              <w:bottom w:val="single" w:sz="12" w:space="0" w:color="auto"/>
            </w:tcBorders>
            <w:shd w:val="clear" w:color="auto" w:fill="auto"/>
            <w:vAlign w:val="bottom"/>
          </w:tcPr>
          <w:p w:rsidR="00321026" w:rsidRPr="00256D0B"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b/>
                <w:bCs/>
                <w:sz w:val="16"/>
                <w:szCs w:val="24"/>
              </w:rPr>
            </w:pPr>
            <w:r w:rsidRPr="00256D0B">
              <w:rPr>
                <w:b/>
                <w:bCs/>
                <w:sz w:val="16"/>
                <w:szCs w:val="24"/>
                <w:rtl/>
              </w:rPr>
              <w:t>186</w:t>
            </w:r>
          </w:p>
        </w:tc>
      </w:tr>
    </w:tbl>
    <w:p w:rsidR="00321026" w:rsidRPr="00413619" w:rsidRDefault="00321026" w:rsidP="00321026">
      <w:pPr>
        <w:pStyle w:val="SingleTxt"/>
        <w:spacing w:after="0" w:line="120" w:lineRule="exact"/>
        <w:rPr>
          <w:rFonts w:hint="cs"/>
          <w:sz w:val="10"/>
          <w:rtl/>
        </w:rPr>
      </w:pPr>
    </w:p>
    <w:p w:rsidR="00321026" w:rsidRPr="00413619" w:rsidRDefault="00321026" w:rsidP="00321026">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sidRPr="00D16861">
        <w:rPr>
          <w:i/>
          <w:iCs/>
          <w:rtl/>
        </w:rPr>
        <w:t>المصدر</w:t>
      </w:r>
      <w:r w:rsidRPr="00413619">
        <w:rPr>
          <w:rtl/>
        </w:rPr>
        <w:t>:</w:t>
      </w:r>
      <w:r>
        <w:rPr>
          <w:rFonts w:hint="cs"/>
          <w:rtl/>
        </w:rPr>
        <w:tab/>
      </w:r>
      <w:r w:rsidRPr="00413619">
        <w:rPr>
          <w:rtl/>
        </w:rPr>
        <w:t>إدارة البعثات والعلاقات الثقافية الخارجية, التقرير الإحصائي</w:t>
      </w:r>
      <w:r>
        <w:rPr>
          <w:rFonts w:hint="cs"/>
          <w:rtl/>
        </w:rPr>
        <w:t>.</w:t>
      </w:r>
    </w:p>
    <w:p w:rsidR="00321026" w:rsidRPr="00AE0CB9" w:rsidRDefault="00321026" w:rsidP="00321026">
      <w:pPr>
        <w:pStyle w:val="SingleTxt"/>
        <w:spacing w:after="0" w:line="120" w:lineRule="exact"/>
        <w:rPr>
          <w:sz w:val="10"/>
          <w:rtl/>
        </w:rPr>
      </w:pPr>
    </w:p>
    <w:p w:rsidR="00321026" w:rsidRPr="00413619" w:rsidRDefault="00321026" w:rsidP="00321026">
      <w:pPr>
        <w:pStyle w:val="SingleTxt"/>
        <w:rPr>
          <w:rtl/>
        </w:rPr>
      </w:pPr>
      <w:r>
        <w:rPr>
          <w:rFonts w:hint="cs"/>
          <w:rtl/>
        </w:rPr>
        <w:tab/>
      </w:r>
      <w:r w:rsidRPr="00413619">
        <w:rPr>
          <w:rtl/>
        </w:rPr>
        <w:t>إن جهود الدولة في مجال تعليم المرأة وتنمية ثقافتها لم تقف عند حد التعليم النظامي الذي تشرف عليه وزارت</w:t>
      </w:r>
      <w:r>
        <w:rPr>
          <w:rFonts w:hint="cs"/>
          <w:rtl/>
        </w:rPr>
        <w:t>ا</w:t>
      </w:r>
      <w:r w:rsidRPr="00413619">
        <w:rPr>
          <w:rtl/>
        </w:rPr>
        <w:t xml:space="preserve"> التربية والتعليم ووزارة التعليم العالي والبحث العلمي، بل ساهمت المؤسسات الأهلية غير الحكومية في دولة الإمارات العربية المتحدة بشكل فاعل وبارز في محاربة الأمية وتعليم الكبار، ويأتي الاتحاد النسائي العام من خلال الجمعيات النسائية في مقدمة هذه الجهات، وذلك لما تبذله من جهد في تثقيف وتوعية المرأة باعتبارها نصف المجتمع والأم المربية لأجيال المستقبل. كما تسهم جمعيات </w:t>
      </w:r>
      <w:r>
        <w:rPr>
          <w:rFonts w:hint="cs"/>
          <w:rtl/>
        </w:rPr>
        <w:t>إ</w:t>
      </w:r>
      <w:r w:rsidRPr="00413619">
        <w:rPr>
          <w:rtl/>
        </w:rPr>
        <w:t>حياء التراث وأندية الفتيات ومركز جمعة الماجد وباقي جمعيات النفع العام</w:t>
      </w:r>
      <w:r>
        <w:rPr>
          <w:rFonts w:hint="cs"/>
          <w:rtl/>
        </w:rPr>
        <w:t>،</w:t>
      </w:r>
      <w:r w:rsidRPr="00413619">
        <w:rPr>
          <w:rtl/>
        </w:rPr>
        <w:t xml:space="preserve"> مثل جمعية المعلمين وغيرها من الجمعيات</w:t>
      </w:r>
      <w:r>
        <w:rPr>
          <w:rFonts w:hint="cs"/>
          <w:rtl/>
        </w:rPr>
        <w:t>،</w:t>
      </w:r>
      <w:r w:rsidRPr="00413619">
        <w:rPr>
          <w:rtl/>
        </w:rPr>
        <w:t xml:space="preserve"> في تحقيق وتنفيذ برامج محو الأمية وتعليم الكبار بشكل أو بآخر.</w:t>
      </w:r>
    </w:p>
    <w:p w:rsidR="00321026" w:rsidRPr="00413619" w:rsidRDefault="00321026" w:rsidP="00321026">
      <w:pPr>
        <w:pStyle w:val="SingleTxt"/>
        <w:rPr>
          <w:rtl/>
        </w:rPr>
      </w:pPr>
      <w:r>
        <w:rPr>
          <w:rFonts w:hint="cs"/>
          <w:rtl/>
        </w:rPr>
        <w:tab/>
      </w:r>
      <w:r w:rsidRPr="00413619">
        <w:rPr>
          <w:rtl/>
        </w:rPr>
        <w:t xml:space="preserve">ونظرا لثقل حجم المسؤوليات الملقاة على المرأة فقد سعى الاتحاد النسائي العام من خلال جمعياته إلى التعاون مع وزارة التربية والتعليم لتوفير نظام الدراسة </w:t>
      </w:r>
      <w:r>
        <w:rPr>
          <w:rFonts w:hint="cs"/>
          <w:rtl/>
        </w:rPr>
        <w:t>م</w:t>
      </w:r>
      <w:r w:rsidRPr="00413619">
        <w:rPr>
          <w:rtl/>
        </w:rPr>
        <w:t>ن ب</w:t>
      </w:r>
      <w:r>
        <w:rPr>
          <w:rFonts w:hint="cs"/>
          <w:rtl/>
        </w:rPr>
        <w:t>ُ</w:t>
      </w:r>
      <w:r w:rsidRPr="00413619">
        <w:rPr>
          <w:rtl/>
        </w:rPr>
        <w:t xml:space="preserve">عد والمتمثل في نظام المنازل، حيث يتيح الفرصة للمرأة </w:t>
      </w:r>
      <w:r>
        <w:rPr>
          <w:rFonts w:hint="cs"/>
          <w:rtl/>
        </w:rPr>
        <w:t>ا</w:t>
      </w:r>
      <w:r w:rsidRPr="00413619">
        <w:rPr>
          <w:rtl/>
        </w:rPr>
        <w:t xml:space="preserve">لانتساب </w:t>
      </w:r>
      <w:r>
        <w:rPr>
          <w:rFonts w:hint="cs"/>
          <w:rtl/>
        </w:rPr>
        <w:t xml:space="preserve">إلى </w:t>
      </w:r>
      <w:r w:rsidRPr="00413619">
        <w:rPr>
          <w:rtl/>
        </w:rPr>
        <w:t>نظام تعليم الكبار من المنزل؛ إذ يمكن للمنتسبة إلى هذا النظام أن تقوم بدراسة المناهج التعليمية المحلية في المنزل بمفردها ومن ثم تقوم بتقديم امتحانات نهاية كل فصل في المراكز والجهات المختصة بذلك</w:t>
      </w:r>
      <w:r>
        <w:rPr>
          <w:rFonts w:hint="cs"/>
          <w:rtl/>
        </w:rPr>
        <w:t>.</w:t>
      </w:r>
      <w:r w:rsidRPr="00413619">
        <w:rPr>
          <w:rtl/>
        </w:rPr>
        <w:t xml:space="preserve"> وللمرأة أثناء دراستها بالمنزل بمفردها أن تطلب العون والدعم الذي يساعدها </w:t>
      </w:r>
      <w:r>
        <w:rPr>
          <w:rFonts w:hint="cs"/>
          <w:rtl/>
        </w:rPr>
        <w:t>على</w:t>
      </w:r>
      <w:r w:rsidRPr="00413619">
        <w:rPr>
          <w:rtl/>
        </w:rPr>
        <w:t xml:space="preserve"> استيعاب موادها من هذه المراكز كلما احتاجت له.</w:t>
      </w:r>
    </w:p>
    <w:p w:rsidR="00321026" w:rsidRPr="00413619" w:rsidRDefault="00321026" w:rsidP="00321026">
      <w:pPr>
        <w:pStyle w:val="SingleTxt"/>
        <w:rPr>
          <w:rFonts w:hint="cs"/>
          <w:rtl/>
        </w:rPr>
      </w:pPr>
      <w:r>
        <w:rPr>
          <w:rFonts w:hint="cs"/>
          <w:rtl/>
        </w:rPr>
        <w:tab/>
      </w:r>
      <w:r w:rsidRPr="00413619">
        <w:rPr>
          <w:rtl/>
        </w:rPr>
        <w:t xml:space="preserve">وقد استطاعت الجمعيات النسائية تشجيع الدارسات على الالتزام والاستمرار في الدراسة وتخريج مجموعة من حاملي شهادة الثانوية العامة الذين التحقوا بالتعليم العالي في الجامعات سواء كان داخل الدولة أو خارجها وفي مجال التأهيل التربوي. ومن أجل تحقيق الهدف المنشود وضع الاتحاد النسائي العام خطة وبرنامج عمل على مستوى جميع الجمعيات النسائية وفروعها منذ عام 1990 في مجال محو الأمية الأبجدية ومحو الأمية الثقافية والفكرية والصحية والاجتماعية والمهنية والأسرية وكل ما يساعد المرأة على النماء والتطور من خلال برامج وخطط عمل سنوية تقوم بها كل جمعية. </w:t>
      </w:r>
      <w:r>
        <w:rPr>
          <w:rFonts w:hint="cs"/>
          <w:rtl/>
        </w:rPr>
        <w:t xml:space="preserve">إذ </w:t>
      </w:r>
      <w:r w:rsidRPr="00413619">
        <w:rPr>
          <w:rtl/>
        </w:rPr>
        <w:t>لم تكتف الجمعيات عند حد محو الأمية</w:t>
      </w:r>
      <w:r>
        <w:rPr>
          <w:rFonts w:hint="cs"/>
          <w:rtl/>
        </w:rPr>
        <w:t>،</w:t>
      </w:r>
      <w:r w:rsidRPr="00413619">
        <w:rPr>
          <w:rtl/>
        </w:rPr>
        <w:t xml:space="preserve"> بل سعت إلى إكساب المرأة المهارات الحياتية المختلفة من خلال تنظيم الدورات التدريبية في مختلف المجالات كالسكرتارية والحاسب الآلي وغيرها من المهارات الحرفية التي تساعد المرأة على المساهمة في سوق العمل بالشكل المطلوب</w:t>
      </w:r>
      <w:r>
        <w:rPr>
          <w:rFonts w:hint="cs"/>
          <w:rtl/>
        </w:rPr>
        <w:t>.</w:t>
      </w:r>
      <w:r w:rsidRPr="00413619">
        <w:rPr>
          <w:rtl/>
        </w:rPr>
        <w:t xml:space="preserve"> </w:t>
      </w:r>
      <w:r>
        <w:rPr>
          <w:rFonts w:hint="cs"/>
          <w:rtl/>
        </w:rPr>
        <w:t>و</w:t>
      </w:r>
      <w:r w:rsidRPr="00413619">
        <w:rPr>
          <w:rtl/>
        </w:rPr>
        <w:t>قد استطاعت الجمعيات النسائية وفروعها تشجيع الدراسات على الالتزام والاستمرار في الدراسة إلى أن ينهين تعليم</w:t>
      </w:r>
      <w:r>
        <w:rPr>
          <w:rtl/>
        </w:rPr>
        <w:t>هن الجامعي ويلتحقن بسوق العمل.</w:t>
      </w:r>
    </w:p>
    <w:p w:rsidR="00321026" w:rsidRPr="00413619" w:rsidRDefault="00321026" w:rsidP="00321026">
      <w:pPr>
        <w:pStyle w:val="SingleTxt"/>
        <w:rPr>
          <w:rtl/>
        </w:rPr>
      </w:pPr>
      <w:r>
        <w:rPr>
          <w:rFonts w:hint="cs"/>
          <w:rtl/>
        </w:rPr>
        <w:tab/>
      </w:r>
      <w:r w:rsidRPr="00413619">
        <w:rPr>
          <w:rtl/>
        </w:rPr>
        <w:t>كما تق</w:t>
      </w:r>
      <w:r>
        <w:rPr>
          <w:rFonts w:hint="cs"/>
          <w:rtl/>
        </w:rPr>
        <w:t>د</w:t>
      </w:r>
      <w:r w:rsidRPr="00413619">
        <w:rPr>
          <w:rtl/>
        </w:rPr>
        <w:t>م المؤسسات الثقافية ووسائل الإعلام المختلفة مساهمة في تثقيف المجتمع عموما والمرأة على وجه الخصوص، سواء كان ذلك من خلال تنظيم المحاضرات التثقيفية أو</w:t>
      </w:r>
      <w:r>
        <w:rPr>
          <w:rFonts w:hint="cs"/>
          <w:rtl/>
        </w:rPr>
        <w:t> </w:t>
      </w:r>
      <w:r w:rsidRPr="00413619">
        <w:rPr>
          <w:rtl/>
        </w:rPr>
        <w:t>عقد المؤتمرات والندوات أو تخصيص مساحات في وسائل الإعلام تتناول شؤون المرأة وتنميتها</w:t>
      </w:r>
      <w:r>
        <w:rPr>
          <w:rFonts w:hint="cs"/>
          <w:rtl/>
        </w:rPr>
        <w:t>.</w:t>
      </w:r>
      <w:r w:rsidRPr="00413619">
        <w:rPr>
          <w:rtl/>
        </w:rPr>
        <w:t xml:space="preserve"> إذ يوجد في الدولة </w:t>
      </w:r>
      <w:r>
        <w:rPr>
          <w:rFonts w:hint="cs"/>
          <w:rtl/>
        </w:rPr>
        <w:t>خمس</w:t>
      </w:r>
      <w:r w:rsidRPr="00413619">
        <w:rPr>
          <w:rtl/>
        </w:rPr>
        <w:t xml:space="preserve"> صحف يومية باللغة العربية، و</w:t>
      </w:r>
      <w:r>
        <w:rPr>
          <w:rFonts w:hint="cs"/>
          <w:rtl/>
        </w:rPr>
        <w:t>أربع</w:t>
      </w:r>
      <w:r>
        <w:rPr>
          <w:rtl/>
        </w:rPr>
        <w:t xml:space="preserve"> صحف يومية باللغة الإن</w:t>
      </w:r>
      <w:r>
        <w:rPr>
          <w:rFonts w:hint="cs"/>
          <w:rtl/>
        </w:rPr>
        <w:t>ك</w:t>
      </w:r>
      <w:r w:rsidRPr="00413619">
        <w:rPr>
          <w:rtl/>
        </w:rPr>
        <w:t>ليزية، و</w:t>
      </w:r>
      <w:r>
        <w:rPr>
          <w:rFonts w:hint="cs"/>
          <w:rtl/>
        </w:rPr>
        <w:t>ست</w:t>
      </w:r>
      <w:r w:rsidRPr="00413619">
        <w:rPr>
          <w:rtl/>
        </w:rPr>
        <w:t xml:space="preserve"> مجلات أسبوعية باللغة العربية، و</w:t>
      </w:r>
      <w:r>
        <w:rPr>
          <w:rFonts w:hint="cs"/>
          <w:rtl/>
        </w:rPr>
        <w:t>ثمان</w:t>
      </w:r>
      <w:r w:rsidRPr="00413619">
        <w:rPr>
          <w:rtl/>
        </w:rPr>
        <w:t xml:space="preserve"> محطات فضائية وعدد من الإذاعات المحلية</w:t>
      </w:r>
      <w:r>
        <w:rPr>
          <w:rFonts w:hint="cs"/>
          <w:rtl/>
        </w:rPr>
        <w:t>.</w:t>
      </w:r>
      <w:r w:rsidRPr="00413619">
        <w:rPr>
          <w:rtl/>
        </w:rPr>
        <w:t xml:space="preserve"> ومن جهة أخرى ساهمت ثورة الاتصال والتكنولوجيا والمتمثلة في الفضائيات والإنترنت من فتح مدارك المرأة وتثقيفها.</w:t>
      </w:r>
    </w:p>
    <w:p w:rsidR="00321026" w:rsidRPr="00413619" w:rsidRDefault="00321026" w:rsidP="00321026">
      <w:pPr>
        <w:pStyle w:val="SingleTxt"/>
        <w:rPr>
          <w:rtl/>
        </w:rPr>
      </w:pPr>
      <w:r>
        <w:rPr>
          <w:rFonts w:hint="cs"/>
          <w:rtl/>
        </w:rPr>
        <w:tab/>
      </w:r>
      <w:r w:rsidRPr="00413619">
        <w:rPr>
          <w:rtl/>
        </w:rPr>
        <w:t>إن المؤشرات السابقة الذكر تعطي مؤشرات إيجابية حول التوجهات العامة في دولة الإمارات العربية المتحدة حول تمكين المرأة تعليميا وثقافيا؛ إلاّ أنه ما</w:t>
      </w:r>
      <w:r>
        <w:rPr>
          <w:rFonts w:hint="cs"/>
          <w:rtl/>
        </w:rPr>
        <w:t xml:space="preserve"> </w:t>
      </w:r>
      <w:r w:rsidRPr="00413619">
        <w:rPr>
          <w:rtl/>
        </w:rPr>
        <w:t xml:space="preserve">زال هناك حاجة إلى تكثيف هذه الجهود من خلال مراجعة المناهج الدراسية للتأكد مما تغرسه من رسائل تعزز مفاهيم النوع الاجتماعي التي تدعو إلى تغيير الصورة النمطية </w:t>
      </w:r>
      <w:r>
        <w:rPr>
          <w:rFonts w:hint="cs"/>
          <w:rtl/>
        </w:rPr>
        <w:t>عن ا</w:t>
      </w:r>
      <w:r w:rsidRPr="00413619">
        <w:rPr>
          <w:rtl/>
        </w:rPr>
        <w:t>لمرأة في المجتمع والتأكيد على مبدأ تكامل الأدوار بين الرجل والمرأة.</w:t>
      </w:r>
    </w:p>
    <w:p w:rsidR="00321026" w:rsidRPr="00413619" w:rsidRDefault="00321026" w:rsidP="00321026">
      <w:pPr>
        <w:pStyle w:val="SingleTxt"/>
        <w:rPr>
          <w:rtl/>
        </w:rPr>
      </w:pPr>
      <w:r>
        <w:rPr>
          <w:rFonts w:hint="cs"/>
          <w:rtl/>
        </w:rPr>
        <w:tab/>
      </w:r>
      <w:r w:rsidRPr="00413619">
        <w:rPr>
          <w:rtl/>
        </w:rPr>
        <w:t>كما أن الدولة تكثف جهودها في برامج محو الأمية وتعليم الكبار؛ حيث تشير النتائج الأولية لتعداد السكان لعام 2005، إلى أن نسبة الأمية بين السكان المواطنين تشكل 8.8</w:t>
      </w:r>
      <w:r>
        <w:rPr>
          <w:rFonts w:hint="cs"/>
          <w:rtl/>
        </w:rPr>
        <w:t xml:space="preserve"> في المائة </w:t>
      </w:r>
      <w:r w:rsidRPr="00413619">
        <w:rPr>
          <w:rtl/>
        </w:rPr>
        <w:t>عموما، و</w:t>
      </w:r>
      <w:r>
        <w:rPr>
          <w:rFonts w:hint="cs"/>
          <w:rtl/>
        </w:rPr>
        <w:t xml:space="preserve"> </w:t>
      </w:r>
      <w:r w:rsidRPr="00413619">
        <w:rPr>
          <w:rtl/>
        </w:rPr>
        <w:t>11.7</w:t>
      </w:r>
      <w:r>
        <w:rPr>
          <w:rFonts w:hint="cs"/>
          <w:rtl/>
        </w:rPr>
        <w:t xml:space="preserve"> في المائة</w:t>
      </w:r>
      <w:r w:rsidRPr="00413619">
        <w:rPr>
          <w:rtl/>
        </w:rPr>
        <w:t xml:space="preserve"> بين الإناث المواطنات. </w:t>
      </w:r>
      <w:r>
        <w:rPr>
          <w:rFonts w:hint="cs"/>
          <w:rtl/>
        </w:rPr>
        <w:t>و</w:t>
      </w:r>
      <w:r w:rsidRPr="00413619">
        <w:rPr>
          <w:rtl/>
        </w:rPr>
        <w:t xml:space="preserve">إن التزام دولة الإمارات العربية المتحدة </w:t>
      </w:r>
      <w:r>
        <w:rPr>
          <w:rFonts w:hint="cs"/>
          <w:rtl/>
        </w:rPr>
        <w:t>با</w:t>
      </w:r>
      <w:r w:rsidRPr="00413619">
        <w:rPr>
          <w:rtl/>
        </w:rPr>
        <w:t xml:space="preserve">لأهداف </w:t>
      </w:r>
      <w:r>
        <w:rPr>
          <w:rFonts w:hint="cs"/>
          <w:rtl/>
        </w:rPr>
        <w:t xml:space="preserve">الإنمائية الواردة في إعلان الألفية </w:t>
      </w:r>
      <w:r w:rsidRPr="00413619">
        <w:rPr>
          <w:rtl/>
        </w:rPr>
        <w:t>وما تضمن</w:t>
      </w:r>
      <w:r>
        <w:rPr>
          <w:rFonts w:hint="cs"/>
          <w:rtl/>
        </w:rPr>
        <w:t>ته</w:t>
      </w:r>
      <w:r w:rsidRPr="00413619">
        <w:rPr>
          <w:rtl/>
        </w:rPr>
        <w:t xml:space="preserve"> من أهداف اجتماعية واقتصادية تدعو</w:t>
      </w:r>
      <w:r>
        <w:rPr>
          <w:rtl/>
        </w:rPr>
        <w:t xml:space="preserve"> إلى خفض نسبة الأمية بمعدل 0.18</w:t>
      </w:r>
      <w:r>
        <w:rPr>
          <w:rFonts w:hint="cs"/>
          <w:rtl/>
        </w:rPr>
        <w:t xml:space="preserve"> في المائة</w:t>
      </w:r>
      <w:r w:rsidRPr="00413619">
        <w:rPr>
          <w:rtl/>
        </w:rPr>
        <w:t xml:space="preserve"> سنويا</w:t>
      </w:r>
      <w:r>
        <w:rPr>
          <w:rFonts w:hint="cs"/>
          <w:rtl/>
        </w:rPr>
        <w:t>،</w:t>
      </w:r>
      <w:r w:rsidRPr="00413619">
        <w:rPr>
          <w:rtl/>
        </w:rPr>
        <w:t xml:space="preserve"> </w:t>
      </w:r>
      <w:r>
        <w:rPr>
          <w:rFonts w:hint="cs"/>
          <w:rtl/>
        </w:rPr>
        <w:t>ي</w:t>
      </w:r>
      <w:r w:rsidRPr="00413619">
        <w:rPr>
          <w:rtl/>
        </w:rPr>
        <w:t>ضع الدولة أمام تحد يتطلب بذل المزيد من الجهود في محاربة الأمية، حتى تتمكن الدولة من القضاء على الأمية بشكل تام بحلول عام 2015 كحد أقصى.</w:t>
      </w:r>
    </w:p>
    <w:p w:rsidR="00321026" w:rsidRPr="00413619" w:rsidRDefault="00321026" w:rsidP="00321026">
      <w:pPr>
        <w:pStyle w:val="SingleTxt"/>
        <w:rPr>
          <w:rtl/>
        </w:rPr>
      </w:pPr>
      <w:r>
        <w:rPr>
          <w:rFonts w:hint="cs"/>
          <w:rtl/>
        </w:rPr>
        <w:tab/>
      </w:r>
      <w:r w:rsidRPr="00413619">
        <w:rPr>
          <w:rtl/>
        </w:rPr>
        <w:t>و</w:t>
      </w:r>
      <w:r w:rsidRPr="00413619">
        <w:rPr>
          <w:rFonts w:hint="cs"/>
          <w:rtl/>
        </w:rPr>
        <w:t>فيم</w:t>
      </w:r>
      <w:r w:rsidRPr="00413619">
        <w:rPr>
          <w:rtl/>
        </w:rPr>
        <w:t xml:space="preserve">ا يتعلق بالبند (و) من هذه المادة، والتي تحث الدول </w:t>
      </w:r>
      <w:r>
        <w:rPr>
          <w:rFonts w:hint="cs"/>
          <w:rtl/>
        </w:rPr>
        <w:t>ع</w:t>
      </w:r>
      <w:r w:rsidRPr="00413619">
        <w:rPr>
          <w:rtl/>
        </w:rPr>
        <w:t>لى خ</w:t>
      </w:r>
      <w:r>
        <w:rPr>
          <w:rtl/>
        </w:rPr>
        <w:t>فض معدلات ترك المدرسة، فإن إحصا</w:t>
      </w:r>
      <w:r>
        <w:rPr>
          <w:rFonts w:hint="cs"/>
          <w:rtl/>
        </w:rPr>
        <w:t>ء</w:t>
      </w:r>
      <w:r w:rsidRPr="00413619">
        <w:rPr>
          <w:rtl/>
        </w:rPr>
        <w:t>ات وزارة التربية والتعليم للعام الدراسي 2004/2005 تشير إلى ارتفاع نسبة التسرب الدراسي بين الذكور مقارنة بالإناث، حيث بلغت نسبة التسرب من التع</w:t>
      </w:r>
      <w:r>
        <w:rPr>
          <w:rtl/>
        </w:rPr>
        <w:t>ليم العام 2.8</w:t>
      </w:r>
      <w:r>
        <w:rPr>
          <w:rFonts w:hint="cs"/>
          <w:rtl/>
        </w:rPr>
        <w:t xml:space="preserve"> في المائة</w:t>
      </w:r>
      <w:r>
        <w:rPr>
          <w:rtl/>
        </w:rPr>
        <w:t xml:space="preserve"> للذكور مقابل 1.1</w:t>
      </w:r>
      <w:r>
        <w:rPr>
          <w:rFonts w:hint="cs"/>
          <w:rtl/>
        </w:rPr>
        <w:t xml:space="preserve"> في المائة</w:t>
      </w:r>
      <w:r w:rsidRPr="00413619">
        <w:rPr>
          <w:rtl/>
        </w:rPr>
        <w:t xml:space="preserve"> للإناث</w:t>
      </w:r>
      <w:r>
        <w:rPr>
          <w:rFonts w:hint="cs"/>
          <w:rtl/>
        </w:rPr>
        <w:t>.</w:t>
      </w:r>
      <w:r w:rsidRPr="00413619">
        <w:rPr>
          <w:rtl/>
        </w:rPr>
        <w:t xml:space="preserve"> وتعمل وزارة التربية والتعليم بالتعاون مع مجالس الآباء والأمهات </w:t>
      </w:r>
      <w:r>
        <w:rPr>
          <w:rFonts w:hint="cs"/>
          <w:rtl/>
        </w:rPr>
        <w:t xml:space="preserve">في </w:t>
      </w:r>
      <w:r w:rsidRPr="00413619">
        <w:rPr>
          <w:rtl/>
        </w:rPr>
        <w:t xml:space="preserve">المناطق التعليمية على </w:t>
      </w:r>
      <w:r>
        <w:rPr>
          <w:rFonts w:hint="cs"/>
          <w:rtl/>
        </w:rPr>
        <w:t>ا</w:t>
      </w:r>
      <w:r w:rsidRPr="00413619">
        <w:rPr>
          <w:rtl/>
        </w:rPr>
        <w:t>تباع برامج تثقيف ومتابعة لتقليل نسبة التسرب الدراسي وتشجيع إكمال التعليم النظامي.</w:t>
      </w:r>
    </w:p>
    <w:p w:rsidR="00321026" w:rsidRPr="00413619" w:rsidRDefault="00321026" w:rsidP="00321026">
      <w:pPr>
        <w:pStyle w:val="SingleTxt"/>
        <w:rPr>
          <w:rFonts w:hint="cs"/>
          <w:rtl/>
        </w:rPr>
      </w:pPr>
      <w:r>
        <w:rPr>
          <w:rFonts w:hint="cs"/>
          <w:rtl/>
        </w:rPr>
        <w:tab/>
      </w:r>
      <w:r w:rsidRPr="00413619">
        <w:rPr>
          <w:rtl/>
        </w:rPr>
        <w:t>أما فيما يتعلق بمنح النساء نفس الفرص للمشارك</w:t>
      </w:r>
      <w:r>
        <w:rPr>
          <w:rtl/>
        </w:rPr>
        <w:t>ة في الأنشطة الرياضية وفق البند</w:t>
      </w:r>
      <w:r>
        <w:rPr>
          <w:rFonts w:hint="cs"/>
          <w:rtl/>
        </w:rPr>
        <w:t> </w:t>
      </w:r>
      <w:r w:rsidRPr="00413619">
        <w:rPr>
          <w:rtl/>
        </w:rPr>
        <w:t>(ز) من هذه المادة، فإن دولة الإمارات العربية ال</w:t>
      </w:r>
      <w:r>
        <w:rPr>
          <w:rtl/>
        </w:rPr>
        <w:t>متحدة تشجع الرياضة النسائية بما</w:t>
      </w:r>
      <w:r>
        <w:rPr>
          <w:rFonts w:hint="cs"/>
          <w:rtl/>
        </w:rPr>
        <w:t> </w:t>
      </w:r>
      <w:r w:rsidRPr="00413619">
        <w:rPr>
          <w:rtl/>
        </w:rPr>
        <w:t xml:space="preserve">يتناسب مع عادات المجتمع، حيث تتوفر الصالات الرياضية في المدارس، كما توجد أندية رياضية نسائية عامة وخاصة. ويذكر أن ابنة الإمارات استطاعت أن تحقق جوائز عالمية وإقليمية في الكثير من الأنشطة الرياضة نذكر منها الفروسية </w:t>
      </w:r>
      <w:r w:rsidRPr="00413619">
        <w:rPr>
          <w:rFonts w:hint="cs"/>
          <w:rtl/>
        </w:rPr>
        <w:t>والكاراتي</w:t>
      </w:r>
      <w:r w:rsidRPr="00413619">
        <w:rPr>
          <w:rFonts w:hint="eastAsia"/>
          <w:rtl/>
        </w:rPr>
        <w:t>ه</w:t>
      </w:r>
      <w:r w:rsidRPr="00413619">
        <w:rPr>
          <w:rtl/>
        </w:rPr>
        <w:t xml:space="preserve"> والشطرنج والرماية.</w:t>
      </w:r>
    </w:p>
    <w:p w:rsidR="00321026" w:rsidRPr="00F33C66" w:rsidRDefault="00321026" w:rsidP="00321026">
      <w:pPr>
        <w:pStyle w:val="SingleTxt"/>
        <w:spacing w:after="0" w:line="120" w:lineRule="exact"/>
        <w:rPr>
          <w:sz w:val="10"/>
          <w:rtl/>
        </w:rPr>
      </w:pPr>
    </w:p>
    <w:p w:rsidR="00321026" w:rsidRPr="00413619" w:rsidRDefault="00321026" w:rsidP="003210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413619">
        <w:rPr>
          <w:rtl/>
        </w:rPr>
        <w:t xml:space="preserve">المادة </w:t>
      </w:r>
      <w:r>
        <w:rPr>
          <w:rtl/>
        </w:rPr>
        <w:t>11</w:t>
      </w:r>
      <w:r w:rsidRPr="00413619">
        <w:rPr>
          <w:rtl/>
        </w:rPr>
        <w:t>: ميدان العمل</w:t>
      </w:r>
    </w:p>
    <w:p w:rsidR="00321026" w:rsidRPr="00F33C66" w:rsidRDefault="00321026" w:rsidP="00321026">
      <w:pPr>
        <w:pStyle w:val="SingleTxt"/>
        <w:rPr>
          <w:rFonts w:hint="cs"/>
          <w:i/>
          <w:iCs/>
          <w:rtl/>
        </w:rPr>
      </w:pPr>
      <w:r w:rsidRPr="00F33C66">
        <w:rPr>
          <w:rFonts w:hint="cs"/>
          <w:i/>
          <w:iCs/>
          <w:rtl/>
        </w:rPr>
        <w:tab/>
      </w:r>
      <w:r>
        <w:rPr>
          <w:i/>
          <w:iCs/>
          <w:rtl/>
        </w:rPr>
        <w:t>ملخص الاتفاقية</w:t>
      </w:r>
    </w:p>
    <w:p w:rsidR="00321026" w:rsidRPr="00413619" w:rsidRDefault="00321026" w:rsidP="00321026">
      <w:pPr>
        <w:pStyle w:val="SingleTxt"/>
        <w:rPr>
          <w:rtl/>
        </w:rPr>
      </w:pPr>
      <w:r>
        <w:rPr>
          <w:rFonts w:hint="cs"/>
          <w:rtl/>
        </w:rPr>
        <w:tab/>
      </w:r>
      <w:r w:rsidRPr="00413619">
        <w:rPr>
          <w:rtl/>
        </w:rPr>
        <w:t xml:space="preserve">تدعو المادة </w:t>
      </w:r>
      <w:r>
        <w:rPr>
          <w:rtl/>
        </w:rPr>
        <w:t>11</w:t>
      </w:r>
      <w:r w:rsidRPr="00413619">
        <w:rPr>
          <w:rtl/>
        </w:rPr>
        <w:t xml:space="preserve"> من الاتفاقية الدول الأطراف </w:t>
      </w:r>
      <w:r>
        <w:rPr>
          <w:rFonts w:hint="cs"/>
          <w:rtl/>
        </w:rPr>
        <w:t xml:space="preserve">إلى </w:t>
      </w:r>
      <w:r w:rsidRPr="00413619">
        <w:rPr>
          <w:rtl/>
        </w:rPr>
        <w:t>اتخاذ كافة التدابير التي من شأنها القضاء على التمييز ضد المرأة في ميدان العمل.</w:t>
      </w:r>
    </w:p>
    <w:p w:rsidR="00321026" w:rsidRPr="00F33C66" w:rsidRDefault="00321026" w:rsidP="00321026">
      <w:pPr>
        <w:pStyle w:val="SingleTxt"/>
        <w:spacing w:after="0" w:line="120" w:lineRule="exact"/>
        <w:rPr>
          <w:i/>
          <w:iCs/>
          <w:sz w:val="10"/>
          <w:rtl/>
        </w:rPr>
      </w:pPr>
    </w:p>
    <w:p w:rsidR="00321026" w:rsidRPr="00F33C66" w:rsidRDefault="00321026" w:rsidP="00321026">
      <w:pPr>
        <w:pStyle w:val="SingleTxt"/>
        <w:rPr>
          <w:rFonts w:hint="cs"/>
          <w:i/>
          <w:iCs/>
          <w:rtl/>
        </w:rPr>
      </w:pPr>
      <w:r>
        <w:rPr>
          <w:rFonts w:hint="cs"/>
          <w:i/>
          <w:iCs/>
          <w:rtl/>
        </w:rPr>
        <w:tab/>
      </w:r>
      <w:r w:rsidRPr="00F33C66">
        <w:rPr>
          <w:i/>
          <w:iCs/>
          <w:rtl/>
        </w:rPr>
        <w:t>التدابير التي اتخذتها ا</w:t>
      </w:r>
      <w:r>
        <w:rPr>
          <w:rFonts w:hint="cs"/>
          <w:i/>
          <w:iCs/>
          <w:rtl/>
        </w:rPr>
        <w:t>لدولة</w:t>
      </w:r>
    </w:p>
    <w:p w:rsidR="00321026" w:rsidRDefault="00321026" w:rsidP="00321026">
      <w:pPr>
        <w:pStyle w:val="SingleTxt"/>
        <w:rPr>
          <w:rFonts w:hint="cs"/>
          <w:rtl/>
        </w:rPr>
      </w:pPr>
      <w:r>
        <w:rPr>
          <w:rFonts w:hint="cs"/>
          <w:rtl/>
        </w:rPr>
        <w:tab/>
      </w:r>
      <w:r w:rsidRPr="00413619">
        <w:rPr>
          <w:rtl/>
        </w:rPr>
        <w:t xml:space="preserve">إن القانون الاتحادي رقم </w:t>
      </w:r>
      <w:r>
        <w:rPr>
          <w:rtl/>
        </w:rPr>
        <w:t>8</w:t>
      </w:r>
      <w:r w:rsidRPr="00413619">
        <w:rPr>
          <w:rtl/>
        </w:rPr>
        <w:t xml:space="preserve"> لسنة 1980 في شأن تنظيم علاقات العمل هو القانون المنظم لسوق العمل في دولة الإمارات العربية المتحدة</w:t>
      </w:r>
      <w:r w:rsidRPr="00413619">
        <w:rPr>
          <w:rFonts w:hint="cs"/>
          <w:rtl/>
        </w:rPr>
        <w:t>، كما ينظم القانون الاتحادي رقم</w:t>
      </w:r>
      <w:r>
        <w:rPr>
          <w:rFonts w:hint="cs"/>
          <w:rtl/>
        </w:rPr>
        <w:t xml:space="preserve"> 21</w:t>
      </w:r>
      <w:r w:rsidRPr="00413619">
        <w:rPr>
          <w:rFonts w:hint="cs"/>
          <w:rtl/>
        </w:rPr>
        <w:t xml:space="preserve"> لسنة 2001 الخدمة المدنية في الحكومة الاتحادية، بالإضافة إلى أن كل إمارة محلية لها قانونها الخاص للخدمة المدنية في دوائرها المحلية</w:t>
      </w:r>
      <w:r>
        <w:rPr>
          <w:rFonts w:hint="cs"/>
          <w:rtl/>
        </w:rPr>
        <w:t>،</w:t>
      </w:r>
      <w:r w:rsidRPr="00413619">
        <w:rPr>
          <w:rFonts w:hint="cs"/>
          <w:rtl/>
        </w:rPr>
        <w:t xml:space="preserve"> وبما لا تتعارض في مضمونها العام عن القوانين الاتحادية</w:t>
      </w:r>
      <w:r>
        <w:rPr>
          <w:rFonts w:hint="cs"/>
          <w:rtl/>
        </w:rPr>
        <w:t>.</w:t>
      </w:r>
      <w:r w:rsidRPr="00413619">
        <w:rPr>
          <w:rFonts w:hint="cs"/>
          <w:rtl/>
        </w:rPr>
        <w:t xml:space="preserve"> وقد تضمنت القوانين عدد</w:t>
      </w:r>
      <w:r>
        <w:rPr>
          <w:rFonts w:hint="cs"/>
          <w:rtl/>
        </w:rPr>
        <w:t>ا</w:t>
      </w:r>
      <w:r w:rsidRPr="00413619">
        <w:rPr>
          <w:rFonts w:hint="cs"/>
          <w:rtl/>
        </w:rPr>
        <w:t xml:space="preserve"> من المواد التي تعطي حقوقاً للمرأة، بالإضافة إلى كفالة حقوقها الأساسية المساوية لحقوق الرجل في فرض العمل والمشاركة الاقتصادية، بد</w:t>
      </w:r>
      <w:r>
        <w:rPr>
          <w:rFonts w:hint="cs"/>
          <w:rtl/>
        </w:rPr>
        <w:t>ءا</w:t>
      </w:r>
      <w:r w:rsidRPr="00413619">
        <w:rPr>
          <w:rFonts w:hint="cs"/>
          <w:rtl/>
        </w:rPr>
        <w:t xml:space="preserve"> من الدستور الذي تناول العمل في مادته رقم</w:t>
      </w:r>
      <w:r w:rsidRPr="00413619">
        <w:rPr>
          <w:rtl/>
        </w:rPr>
        <w:t xml:space="preserve"> </w:t>
      </w:r>
      <w:r>
        <w:rPr>
          <w:rtl/>
        </w:rPr>
        <w:t>20</w:t>
      </w:r>
      <w:r w:rsidRPr="00413619">
        <w:rPr>
          <w:rtl/>
        </w:rPr>
        <w:t xml:space="preserve"> </w:t>
      </w:r>
      <w:r w:rsidRPr="00413619">
        <w:rPr>
          <w:rFonts w:hint="cs"/>
          <w:rtl/>
        </w:rPr>
        <w:t xml:space="preserve">على </w:t>
      </w:r>
      <w:r>
        <w:rPr>
          <w:rFonts w:hint="cs"/>
          <w:rtl/>
        </w:rPr>
        <w:t xml:space="preserve">النحو </w:t>
      </w:r>
      <w:r w:rsidRPr="00413619">
        <w:rPr>
          <w:rFonts w:hint="cs"/>
          <w:rtl/>
        </w:rPr>
        <w:t>التالي:</w:t>
      </w:r>
    </w:p>
    <w:p w:rsidR="00321026" w:rsidRPr="004D4A54" w:rsidRDefault="00321026" w:rsidP="00321026">
      <w:pPr>
        <w:pStyle w:val="SingleTxt"/>
        <w:ind w:left="1930" w:hanging="663"/>
        <w:rPr>
          <w:rFonts w:hint="cs"/>
          <w:w w:val="100"/>
          <w:rtl/>
        </w:rPr>
      </w:pPr>
      <w:r w:rsidRPr="004D4A54">
        <w:rPr>
          <w:rFonts w:hint="cs"/>
          <w:w w:val="100"/>
          <w:rtl/>
        </w:rPr>
        <w:tab/>
      </w:r>
      <w:r w:rsidRPr="004D4A54">
        <w:rPr>
          <w:rFonts w:hint="cs"/>
          <w:w w:val="100"/>
          <w:rtl/>
        </w:rPr>
        <w:tab/>
      </w:r>
      <w:r w:rsidRPr="004D4A54">
        <w:rPr>
          <w:rFonts w:hint="eastAsia"/>
          <w:w w:val="100"/>
          <w:rtl/>
        </w:rPr>
        <w:t>”</w:t>
      </w:r>
      <w:r w:rsidRPr="004D4A54">
        <w:rPr>
          <w:rFonts w:hint="cs"/>
          <w:w w:val="100"/>
          <w:rtl/>
        </w:rPr>
        <w:t>يقدر المجتمع العمل كركن أساسي من أركان تقدمه. ويعمل على توفيره للمواطنين وتأهيلهم له. ويهيئ الظروف الملائمة لذلك بما يضعه من تشريعات تصون حقوق العمال ومصالح أرباب العمل، على ضوء التشريعات العمالية العالمية المتطورة“.</w:t>
      </w:r>
    </w:p>
    <w:p w:rsidR="00321026" w:rsidRPr="00413619" w:rsidRDefault="00321026" w:rsidP="00321026">
      <w:pPr>
        <w:pStyle w:val="SingleTxt"/>
        <w:rPr>
          <w:rFonts w:hint="cs"/>
          <w:rtl/>
        </w:rPr>
      </w:pPr>
      <w:r w:rsidRPr="00413619">
        <w:rPr>
          <w:rtl/>
        </w:rPr>
        <w:t>وتعمل الدولة على توفير</w:t>
      </w:r>
      <w:r w:rsidRPr="00413619">
        <w:rPr>
          <w:rFonts w:hint="cs"/>
          <w:rtl/>
        </w:rPr>
        <w:t xml:space="preserve"> العمل</w:t>
      </w:r>
      <w:r w:rsidRPr="00413619">
        <w:rPr>
          <w:rtl/>
        </w:rPr>
        <w:t xml:space="preserve"> للمواطنيـن وتأهيلهم له من خلال تهيئة الظروف الملائمة لذلك</w:t>
      </w:r>
      <w:r w:rsidRPr="00413619">
        <w:rPr>
          <w:rFonts w:hint="cs"/>
          <w:rtl/>
        </w:rPr>
        <w:t xml:space="preserve">، بالإضافة إلى ما جاء في </w:t>
      </w:r>
      <w:r>
        <w:rPr>
          <w:rFonts w:hint="cs"/>
          <w:rtl/>
        </w:rPr>
        <w:t xml:space="preserve">المادتين </w:t>
      </w:r>
      <w:r w:rsidRPr="00413619">
        <w:rPr>
          <w:rFonts w:hint="cs"/>
          <w:rtl/>
        </w:rPr>
        <w:t>34 و</w:t>
      </w:r>
      <w:r>
        <w:rPr>
          <w:rFonts w:hint="eastAsia"/>
          <w:rtl/>
        </w:rPr>
        <w:t> </w:t>
      </w:r>
      <w:r>
        <w:rPr>
          <w:rFonts w:hint="cs"/>
          <w:rtl/>
        </w:rPr>
        <w:t>35</w:t>
      </w:r>
      <w:r w:rsidRPr="00413619">
        <w:rPr>
          <w:rFonts w:hint="cs"/>
          <w:rtl/>
        </w:rPr>
        <w:t xml:space="preserve"> سابقتي الذكر، كما </w:t>
      </w:r>
      <w:r>
        <w:rPr>
          <w:rFonts w:hint="cs"/>
          <w:rtl/>
        </w:rPr>
        <w:t xml:space="preserve">نصت </w:t>
      </w:r>
      <w:r w:rsidRPr="00413619">
        <w:rPr>
          <w:rFonts w:hint="cs"/>
          <w:rtl/>
        </w:rPr>
        <w:t xml:space="preserve">المادة رقم </w:t>
      </w:r>
      <w:r>
        <w:rPr>
          <w:rFonts w:hint="cs"/>
          <w:rtl/>
        </w:rPr>
        <w:t>9</w:t>
      </w:r>
      <w:r w:rsidRPr="00413619">
        <w:rPr>
          <w:rFonts w:hint="cs"/>
          <w:rtl/>
        </w:rPr>
        <w:t xml:space="preserve"> من قانون العمل، على أن العمل حق لمواطني دولة الإمارات بدون تمييز بين الجنسين</w:t>
      </w:r>
      <w:r w:rsidRPr="00413619">
        <w:rPr>
          <w:rtl/>
        </w:rPr>
        <w:t>.</w:t>
      </w:r>
    </w:p>
    <w:p w:rsidR="00321026" w:rsidRPr="00413619" w:rsidRDefault="00321026" w:rsidP="00321026">
      <w:pPr>
        <w:pStyle w:val="SingleTxt"/>
        <w:rPr>
          <w:rFonts w:hint="cs"/>
          <w:rtl/>
        </w:rPr>
      </w:pPr>
      <w:r>
        <w:rPr>
          <w:rFonts w:hint="cs"/>
          <w:rtl/>
        </w:rPr>
        <w:tab/>
      </w:r>
      <w:r w:rsidRPr="00413619">
        <w:rPr>
          <w:rtl/>
        </w:rPr>
        <w:t>إن المواد السابقة الذكر، توفر حقوقا متساوية بين الرجل والمرأة في ميدان العمل، بل تعتبر مشاركة المرأة في سوق العمل الإماراتي مسألة أساسية وحيوية، وذلك لتطلعات الدولة إلى أن تسهم مشاركتها في الحد من الخلل في سوق العمل</w:t>
      </w:r>
      <w:r>
        <w:rPr>
          <w:rFonts w:hint="cs"/>
          <w:rtl/>
        </w:rPr>
        <w:t>.</w:t>
      </w:r>
      <w:r w:rsidRPr="00413619">
        <w:rPr>
          <w:rtl/>
        </w:rPr>
        <w:t xml:space="preserve"> لذا تتخذ الدولة كافة التدابير التي من شأنها تفعيل مشاركة المرأة الإماراتية في سوق العمل، فقانون العمل والخدمة المدنية </w:t>
      </w:r>
      <w:r>
        <w:rPr>
          <w:rFonts w:hint="cs"/>
          <w:rtl/>
        </w:rPr>
        <w:t>ي</w:t>
      </w:r>
      <w:r w:rsidRPr="00413619">
        <w:rPr>
          <w:rtl/>
        </w:rPr>
        <w:t xml:space="preserve">عطي حقوقا متساوية للرجل والمرأة في فرص العمل والأجر على حد سواء، ويمكن إيجاز التشريعات الصادرة بالدولة والمنظمة لعمل المرأة </w:t>
      </w:r>
      <w:r>
        <w:rPr>
          <w:rFonts w:hint="cs"/>
          <w:rtl/>
        </w:rPr>
        <w:t>فيما يلي</w:t>
      </w:r>
      <w:r w:rsidRPr="00413619">
        <w:rPr>
          <w:rFonts w:hint="cs"/>
          <w:rtl/>
        </w:rPr>
        <w:t>:</w:t>
      </w:r>
    </w:p>
    <w:p w:rsidR="00321026" w:rsidRPr="00B0361C" w:rsidRDefault="00321026" w:rsidP="0032102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321026" w:rsidRPr="00B0361C" w:rsidRDefault="00FF17B7" w:rsidP="00FF17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21026" w:rsidRPr="00B0361C">
        <w:rPr>
          <w:rFonts w:hint="cs"/>
          <w:rtl/>
        </w:rPr>
        <w:t>تشغيل النساء</w:t>
      </w:r>
    </w:p>
    <w:p w:rsidR="00321026" w:rsidRPr="00B0361C" w:rsidRDefault="00321026" w:rsidP="00321026">
      <w:pPr>
        <w:pStyle w:val="SingleTxt"/>
        <w:tabs>
          <w:tab w:val="clear" w:pos="1930"/>
          <w:tab w:val="left" w:pos="1610"/>
        </w:tabs>
        <w:rPr>
          <w:rFonts w:hint="cs"/>
          <w:i/>
          <w:iCs/>
          <w:rtl/>
        </w:rPr>
      </w:pPr>
      <w:r w:rsidRPr="00B0361C">
        <w:rPr>
          <w:rFonts w:hint="cs"/>
          <w:i/>
          <w:iCs/>
          <w:rtl/>
        </w:rPr>
        <w:tab/>
        <w:t>الأعمال التي يجوز تشغيل النساء بها</w:t>
      </w:r>
    </w:p>
    <w:p w:rsidR="00321026" w:rsidRDefault="00321026" w:rsidP="00321026">
      <w:pPr>
        <w:pStyle w:val="SingleTxt"/>
        <w:rPr>
          <w:rFonts w:hint="cs"/>
          <w:rtl/>
        </w:rPr>
      </w:pPr>
      <w:r>
        <w:rPr>
          <w:rFonts w:hint="cs"/>
          <w:rtl/>
        </w:rPr>
        <w:tab/>
      </w:r>
      <w:r w:rsidRPr="00413619">
        <w:rPr>
          <w:rFonts w:hint="cs"/>
          <w:rtl/>
        </w:rPr>
        <w:t>ال</w:t>
      </w:r>
      <w:r w:rsidRPr="00413619">
        <w:rPr>
          <w:rFonts w:hint="eastAsia"/>
          <w:rtl/>
        </w:rPr>
        <w:t>مادة</w:t>
      </w:r>
      <w:r w:rsidRPr="00413619">
        <w:rPr>
          <w:rtl/>
        </w:rPr>
        <w:t xml:space="preserve"> </w:t>
      </w:r>
      <w:r>
        <w:rPr>
          <w:rtl/>
        </w:rPr>
        <w:t>33</w:t>
      </w:r>
      <w:r w:rsidRPr="00413619">
        <w:rPr>
          <w:rFonts w:hint="cs"/>
          <w:rtl/>
        </w:rPr>
        <w:t xml:space="preserve"> من قانون العمل:</w:t>
      </w:r>
    </w:p>
    <w:p w:rsidR="00321026" w:rsidRPr="00413619" w:rsidRDefault="00321026" w:rsidP="00321026">
      <w:pPr>
        <w:pStyle w:val="SingleTxt"/>
        <w:ind w:left="1930" w:hanging="663"/>
        <w:rPr>
          <w:rtl/>
        </w:rPr>
      </w:pPr>
      <w:r>
        <w:rPr>
          <w:rFonts w:hint="cs"/>
          <w:rtl/>
        </w:rPr>
        <w:tab/>
      </w:r>
      <w:r>
        <w:rPr>
          <w:rFonts w:hint="cs"/>
          <w:rtl/>
        </w:rPr>
        <w:tab/>
        <w:t>”</w:t>
      </w:r>
      <w:r w:rsidRPr="00413619">
        <w:rPr>
          <w:rFonts w:hint="eastAsia"/>
          <w:rtl/>
        </w:rPr>
        <w:t>لوزير</w:t>
      </w:r>
      <w:r w:rsidRPr="00413619">
        <w:rPr>
          <w:rtl/>
        </w:rPr>
        <w:t xml:space="preserve"> العمل </w:t>
      </w:r>
      <w:r w:rsidRPr="00413619">
        <w:rPr>
          <w:rFonts w:hint="eastAsia"/>
          <w:rtl/>
        </w:rPr>
        <w:t>والشؤون</w:t>
      </w:r>
      <w:r w:rsidRPr="00413619">
        <w:rPr>
          <w:rtl/>
        </w:rPr>
        <w:t xml:space="preserve"> </w:t>
      </w:r>
      <w:r w:rsidRPr="00413619">
        <w:rPr>
          <w:rFonts w:hint="cs"/>
          <w:rtl/>
        </w:rPr>
        <w:t>الاجتماعية</w:t>
      </w:r>
      <w:r w:rsidRPr="00413619">
        <w:rPr>
          <w:rtl/>
        </w:rPr>
        <w:t xml:space="preserve"> أن يستثني بقرار منه المؤسسات الخيرية والتربوية من </w:t>
      </w:r>
      <w:r w:rsidRPr="00413619">
        <w:rPr>
          <w:rFonts w:hint="eastAsia"/>
          <w:rtl/>
        </w:rPr>
        <w:t>كل</w:t>
      </w:r>
      <w:r w:rsidRPr="00413619">
        <w:rPr>
          <w:rtl/>
        </w:rPr>
        <w:t xml:space="preserve"> أو بعض الأحكام المنصوص عليها في الفصلين السابقين من هذا الباب إذا كانت هذه </w:t>
      </w:r>
      <w:r w:rsidRPr="00413619">
        <w:rPr>
          <w:rFonts w:hint="eastAsia"/>
          <w:rtl/>
        </w:rPr>
        <w:t>المؤسسات</w:t>
      </w:r>
      <w:r w:rsidRPr="00413619">
        <w:rPr>
          <w:rtl/>
        </w:rPr>
        <w:t xml:space="preserve"> تهدف إلى التأه</w:t>
      </w:r>
      <w:r>
        <w:rPr>
          <w:rtl/>
        </w:rPr>
        <w:t>يل أو التدريب المهني للأحداث أو</w:t>
      </w:r>
      <w:r>
        <w:rPr>
          <w:rFonts w:hint="cs"/>
          <w:rtl/>
        </w:rPr>
        <w:t> </w:t>
      </w:r>
      <w:r w:rsidRPr="00413619">
        <w:rPr>
          <w:rtl/>
        </w:rPr>
        <w:t xml:space="preserve">للنساء وبشرط أن ينص في </w:t>
      </w:r>
      <w:r w:rsidRPr="00413619">
        <w:rPr>
          <w:rFonts w:hint="eastAsia"/>
          <w:rtl/>
        </w:rPr>
        <w:t>الأنظمة</w:t>
      </w:r>
      <w:r w:rsidRPr="00413619">
        <w:rPr>
          <w:rtl/>
        </w:rPr>
        <w:t xml:space="preserve"> الداخلية لهذه المؤسسات على طبيعة الأعمال التي يقوم بها الأحداث والنساء </w:t>
      </w:r>
      <w:r w:rsidRPr="00413619">
        <w:rPr>
          <w:rFonts w:hint="eastAsia"/>
          <w:rtl/>
        </w:rPr>
        <w:t>وساعات</w:t>
      </w:r>
      <w:r w:rsidRPr="00413619">
        <w:rPr>
          <w:rtl/>
        </w:rPr>
        <w:t xml:space="preserve"> وشروط العمل فيها بصورة لا تتعارض مع الطاقة الحقيقية للأحداث </w:t>
      </w:r>
      <w:r w:rsidRPr="00413619">
        <w:rPr>
          <w:rFonts w:hint="eastAsia"/>
          <w:rtl/>
        </w:rPr>
        <w:t>والنساء</w:t>
      </w:r>
      <w:r>
        <w:rPr>
          <w:rFonts w:hint="eastAsia"/>
          <w:rtl/>
        </w:rPr>
        <w:t>“</w:t>
      </w:r>
      <w:r w:rsidRPr="00413619">
        <w:rPr>
          <w:rtl/>
        </w:rPr>
        <w:t>.</w:t>
      </w:r>
    </w:p>
    <w:p w:rsidR="00321026" w:rsidRPr="00265812" w:rsidRDefault="00321026" w:rsidP="00321026">
      <w:pPr>
        <w:pStyle w:val="SingleTxt"/>
        <w:tabs>
          <w:tab w:val="clear" w:pos="1930"/>
          <w:tab w:val="left" w:pos="1610"/>
        </w:tabs>
        <w:spacing w:after="0" w:line="120" w:lineRule="exact"/>
        <w:rPr>
          <w:rFonts w:hint="cs"/>
          <w:i/>
          <w:iCs/>
          <w:sz w:val="10"/>
          <w:rtl/>
        </w:rPr>
      </w:pPr>
    </w:p>
    <w:p w:rsidR="00321026" w:rsidRPr="00352C59" w:rsidRDefault="00321026" w:rsidP="00321026">
      <w:pPr>
        <w:pStyle w:val="SingleTxt"/>
        <w:tabs>
          <w:tab w:val="clear" w:pos="1930"/>
          <w:tab w:val="left" w:pos="1610"/>
        </w:tabs>
        <w:rPr>
          <w:rFonts w:hint="cs"/>
          <w:i/>
          <w:iCs/>
          <w:rtl/>
        </w:rPr>
      </w:pPr>
      <w:r>
        <w:rPr>
          <w:rFonts w:hint="cs"/>
          <w:i/>
          <w:iCs/>
          <w:rtl/>
        </w:rPr>
        <w:tab/>
      </w:r>
      <w:r w:rsidRPr="00352C59">
        <w:rPr>
          <w:rFonts w:hint="cs"/>
          <w:i/>
          <w:iCs/>
          <w:rtl/>
        </w:rPr>
        <w:t>الأعمال التي لا يجوز تشغيل النساء بها</w:t>
      </w:r>
    </w:p>
    <w:p w:rsidR="00321026" w:rsidRDefault="00321026" w:rsidP="00321026">
      <w:pPr>
        <w:pStyle w:val="SingleTxt"/>
        <w:rPr>
          <w:rFonts w:hint="cs"/>
          <w:rtl/>
        </w:rPr>
      </w:pPr>
      <w:r>
        <w:rPr>
          <w:rFonts w:hint="cs"/>
          <w:rtl/>
        </w:rPr>
        <w:tab/>
      </w:r>
      <w:r w:rsidRPr="00413619">
        <w:rPr>
          <w:rFonts w:hint="cs"/>
          <w:rtl/>
        </w:rPr>
        <w:t>الم</w:t>
      </w:r>
      <w:r w:rsidRPr="00413619">
        <w:rPr>
          <w:rFonts w:hint="eastAsia"/>
          <w:rtl/>
        </w:rPr>
        <w:t>ادة</w:t>
      </w:r>
      <w:r w:rsidRPr="00413619">
        <w:rPr>
          <w:rtl/>
        </w:rPr>
        <w:t xml:space="preserve"> </w:t>
      </w:r>
      <w:r>
        <w:rPr>
          <w:rtl/>
        </w:rPr>
        <w:t>29</w:t>
      </w:r>
      <w:r w:rsidRPr="00413619">
        <w:rPr>
          <w:rFonts w:hint="cs"/>
          <w:rtl/>
        </w:rPr>
        <w:t xml:space="preserve"> من قانون العمل:</w:t>
      </w:r>
    </w:p>
    <w:p w:rsidR="00321026" w:rsidRDefault="00321026" w:rsidP="00321026">
      <w:pPr>
        <w:pStyle w:val="SingleTxt"/>
        <w:ind w:left="1930" w:hanging="663"/>
        <w:rPr>
          <w:rFonts w:hint="cs"/>
          <w:rtl/>
        </w:rPr>
      </w:pPr>
      <w:r>
        <w:rPr>
          <w:rFonts w:hint="cs"/>
          <w:rtl/>
        </w:rPr>
        <w:tab/>
      </w:r>
      <w:r>
        <w:rPr>
          <w:rFonts w:hint="cs"/>
          <w:rtl/>
        </w:rPr>
        <w:tab/>
        <w:t>”</w:t>
      </w:r>
      <w:r w:rsidRPr="00413619">
        <w:rPr>
          <w:rFonts w:hint="eastAsia"/>
          <w:rtl/>
        </w:rPr>
        <w:t>يُحظر</w:t>
      </w:r>
      <w:r w:rsidRPr="00413619">
        <w:rPr>
          <w:rtl/>
        </w:rPr>
        <w:t xml:space="preserve"> تشغيل </w:t>
      </w:r>
      <w:r w:rsidRPr="00413619">
        <w:rPr>
          <w:rFonts w:hint="eastAsia"/>
          <w:rtl/>
        </w:rPr>
        <w:t>النساء</w:t>
      </w:r>
      <w:r w:rsidRPr="00413619">
        <w:rPr>
          <w:rtl/>
        </w:rPr>
        <w:t xml:space="preserve"> في </w:t>
      </w:r>
      <w:r w:rsidRPr="00413619">
        <w:rPr>
          <w:rFonts w:hint="cs"/>
          <w:rtl/>
        </w:rPr>
        <w:t>الأعمال</w:t>
      </w:r>
      <w:r w:rsidRPr="00413619">
        <w:rPr>
          <w:rtl/>
        </w:rPr>
        <w:t xml:space="preserve"> الخط</w:t>
      </w:r>
      <w:r>
        <w:rPr>
          <w:rtl/>
        </w:rPr>
        <w:t>رة أو الشاقة أو الضارة صحياً أو</w:t>
      </w:r>
      <w:r>
        <w:rPr>
          <w:rFonts w:hint="cs"/>
          <w:rtl/>
        </w:rPr>
        <w:t> </w:t>
      </w:r>
      <w:r>
        <w:rPr>
          <w:rtl/>
        </w:rPr>
        <w:t>أخلاقيا</w:t>
      </w:r>
      <w:r>
        <w:rPr>
          <w:rFonts w:hint="cs"/>
          <w:rtl/>
        </w:rPr>
        <w:t>،</w:t>
      </w:r>
      <w:r w:rsidRPr="00413619">
        <w:rPr>
          <w:rtl/>
        </w:rPr>
        <w:t xml:space="preserve"> وكذلك في الأعمال </w:t>
      </w:r>
      <w:r w:rsidRPr="00413619">
        <w:rPr>
          <w:rFonts w:hint="eastAsia"/>
          <w:rtl/>
        </w:rPr>
        <w:t>الأخرى</w:t>
      </w:r>
      <w:r w:rsidRPr="00413619">
        <w:rPr>
          <w:rtl/>
        </w:rPr>
        <w:t xml:space="preserve"> التي يصدر بتحديدها قرار من وزير العمل والشؤون </w:t>
      </w:r>
      <w:r w:rsidRPr="00413619">
        <w:rPr>
          <w:rFonts w:hint="cs"/>
          <w:rtl/>
        </w:rPr>
        <w:t>الاجتماعية</w:t>
      </w:r>
      <w:r w:rsidRPr="00413619">
        <w:rPr>
          <w:rtl/>
        </w:rPr>
        <w:t xml:space="preserve"> بعد استطلاع </w:t>
      </w:r>
      <w:r w:rsidRPr="00413619">
        <w:rPr>
          <w:rFonts w:hint="cs"/>
          <w:rtl/>
        </w:rPr>
        <w:t>رأي</w:t>
      </w:r>
      <w:r w:rsidRPr="00413619">
        <w:rPr>
          <w:rtl/>
        </w:rPr>
        <w:t xml:space="preserve"> </w:t>
      </w:r>
      <w:r w:rsidRPr="00413619">
        <w:rPr>
          <w:rFonts w:hint="eastAsia"/>
          <w:rtl/>
        </w:rPr>
        <w:t>الجهات</w:t>
      </w:r>
      <w:r w:rsidRPr="00413619">
        <w:rPr>
          <w:rtl/>
        </w:rPr>
        <w:t xml:space="preserve"> المختصة</w:t>
      </w:r>
      <w:r>
        <w:rPr>
          <w:rFonts w:hint="eastAsia"/>
          <w:rtl/>
        </w:rPr>
        <w:t>“</w:t>
      </w:r>
      <w:r w:rsidRPr="00413619">
        <w:rPr>
          <w:rFonts w:hint="cs"/>
          <w:rtl/>
        </w:rPr>
        <w:t>.</w:t>
      </w:r>
    </w:p>
    <w:p w:rsidR="00FF17B7" w:rsidRPr="00413619" w:rsidRDefault="00FF17B7" w:rsidP="00321026">
      <w:pPr>
        <w:pStyle w:val="SingleTxt"/>
        <w:ind w:left="1930" w:hanging="663"/>
        <w:rPr>
          <w:rFonts w:hint="cs"/>
          <w:rtl/>
        </w:rPr>
      </w:pPr>
    </w:p>
    <w:p w:rsidR="00321026" w:rsidRPr="00413619" w:rsidRDefault="00FF17B7" w:rsidP="00FF17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321026">
        <w:rPr>
          <w:rFonts w:hint="cs"/>
          <w:rtl/>
        </w:rPr>
        <w:tab/>
      </w:r>
      <w:r w:rsidR="00321026" w:rsidRPr="00413619">
        <w:rPr>
          <w:rFonts w:hint="cs"/>
          <w:rtl/>
        </w:rPr>
        <w:t>مواعيد ت</w:t>
      </w:r>
      <w:r>
        <w:rPr>
          <w:rFonts w:hint="cs"/>
          <w:rtl/>
        </w:rPr>
        <w:t>شغيل النساء</w:t>
      </w:r>
    </w:p>
    <w:p w:rsidR="00321026" w:rsidRDefault="00321026" w:rsidP="00321026">
      <w:pPr>
        <w:pStyle w:val="SingleTxt"/>
        <w:rPr>
          <w:rFonts w:hint="cs"/>
          <w:rtl/>
        </w:rPr>
      </w:pPr>
      <w:r>
        <w:rPr>
          <w:rFonts w:hint="cs"/>
          <w:rtl/>
        </w:rPr>
        <w:tab/>
      </w:r>
      <w:r w:rsidRPr="00413619">
        <w:rPr>
          <w:rFonts w:hint="cs"/>
          <w:rtl/>
        </w:rPr>
        <w:t>ال</w:t>
      </w:r>
      <w:r w:rsidRPr="00413619">
        <w:rPr>
          <w:rFonts w:hint="eastAsia"/>
          <w:rtl/>
        </w:rPr>
        <w:t>مادة</w:t>
      </w:r>
      <w:r w:rsidRPr="00413619">
        <w:rPr>
          <w:rtl/>
        </w:rPr>
        <w:t xml:space="preserve"> </w:t>
      </w:r>
      <w:r>
        <w:rPr>
          <w:rtl/>
        </w:rPr>
        <w:t>27</w:t>
      </w:r>
      <w:r w:rsidRPr="00413619">
        <w:rPr>
          <w:rFonts w:hint="cs"/>
          <w:rtl/>
        </w:rPr>
        <w:t xml:space="preserve"> من قانون العمل:</w:t>
      </w:r>
    </w:p>
    <w:p w:rsidR="00321026" w:rsidRPr="00413619" w:rsidRDefault="00321026" w:rsidP="00321026">
      <w:pPr>
        <w:pStyle w:val="SingleTxt"/>
        <w:ind w:left="1930" w:hanging="663"/>
        <w:rPr>
          <w:rFonts w:hint="cs"/>
          <w:rtl/>
        </w:rPr>
      </w:pPr>
      <w:r>
        <w:rPr>
          <w:rFonts w:hint="cs"/>
          <w:rtl/>
        </w:rPr>
        <w:tab/>
      </w:r>
      <w:r>
        <w:rPr>
          <w:rFonts w:hint="cs"/>
          <w:rtl/>
        </w:rPr>
        <w:tab/>
        <w:t>”</w:t>
      </w:r>
      <w:r w:rsidRPr="00413619">
        <w:rPr>
          <w:rFonts w:hint="eastAsia"/>
          <w:rtl/>
        </w:rPr>
        <w:t>لا</w:t>
      </w:r>
      <w:r w:rsidRPr="00413619">
        <w:rPr>
          <w:rtl/>
        </w:rPr>
        <w:t xml:space="preserve"> يجوز تشغيل </w:t>
      </w:r>
      <w:r w:rsidRPr="00413619">
        <w:rPr>
          <w:rFonts w:hint="eastAsia"/>
          <w:rtl/>
        </w:rPr>
        <w:t>النساء</w:t>
      </w:r>
      <w:r w:rsidRPr="00413619">
        <w:rPr>
          <w:rtl/>
        </w:rPr>
        <w:t xml:space="preserve"> ليلا ويقصد بكل</w:t>
      </w:r>
      <w:r w:rsidRPr="00413619">
        <w:rPr>
          <w:rFonts w:hint="cs"/>
          <w:rtl/>
        </w:rPr>
        <w:t>م</w:t>
      </w:r>
      <w:r w:rsidRPr="00413619">
        <w:rPr>
          <w:rtl/>
        </w:rPr>
        <w:t xml:space="preserve">ة ليل مدة لا تقل عن </w:t>
      </w:r>
      <w:r w:rsidRPr="00413619">
        <w:rPr>
          <w:rFonts w:hint="cs"/>
          <w:rtl/>
        </w:rPr>
        <w:t>إحدى</w:t>
      </w:r>
      <w:r w:rsidRPr="00413619">
        <w:rPr>
          <w:rtl/>
        </w:rPr>
        <w:t xml:space="preserve"> عشرة ساعة متتالية تشمل الفترة ما </w:t>
      </w:r>
      <w:r w:rsidRPr="00413619">
        <w:rPr>
          <w:rFonts w:hint="eastAsia"/>
          <w:rtl/>
        </w:rPr>
        <w:t>بين</w:t>
      </w:r>
      <w:r w:rsidRPr="00413619">
        <w:rPr>
          <w:rtl/>
        </w:rPr>
        <w:t xml:space="preserve"> العاشرة مساء والسابعة صباحاً</w:t>
      </w:r>
      <w:r>
        <w:rPr>
          <w:rFonts w:hint="cs"/>
          <w:rtl/>
        </w:rPr>
        <w:t>“</w:t>
      </w:r>
      <w:r w:rsidRPr="00413619">
        <w:rPr>
          <w:rtl/>
        </w:rPr>
        <w:t>.</w:t>
      </w:r>
    </w:p>
    <w:p w:rsidR="00321026" w:rsidRPr="00265812" w:rsidRDefault="00321026" w:rsidP="00321026">
      <w:pPr>
        <w:pStyle w:val="SingleTxt"/>
        <w:spacing w:after="0" w:line="120" w:lineRule="exact"/>
        <w:rPr>
          <w:rFonts w:hint="cs"/>
          <w:sz w:val="10"/>
          <w:rtl/>
        </w:rPr>
      </w:pPr>
    </w:p>
    <w:p w:rsidR="00321026" w:rsidRDefault="00321026" w:rsidP="00321026">
      <w:pPr>
        <w:pStyle w:val="SingleTxt"/>
        <w:rPr>
          <w:rFonts w:hint="cs"/>
          <w:rtl/>
        </w:rPr>
      </w:pPr>
      <w:r>
        <w:rPr>
          <w:rFonts w:hint="cs"/>
          <w:rtl/>
        </w:rPr>
        <w:tab/>
      </w:r>
      <w:r w:rsidRPr="00413619">
        <w:rPr>
          <w:rFonts w:hint="cs"/>
          <w:rtl/>
        </w:rPr>
        <w:t>ال</w:t>
      </w:r>
      <w:r w:rsidRPr="00413619">
        <w:rPr>
          <w:rFonts w:hint="eastAsia"/>
          <w:rtl/>
        </w:rPr>
        <w:t>مادة</w:t>
      </w:r>
      <w:r w:rsidRPr="00413619">
        <w:rPr>
          <w:rtl/>
        </w:rPr>
        <w:t xml:space="preserve"> </w:t>
      </w:r>
      <w:r>
        <w:rPr>
          <w:rtl/>
        </w:rPr>
        <w:t>28</w:t>
      </w:r>
      <w:r w:rsidRPr="00413619">
        <w:rPr>
          <w:rFonts w:hint="cs"/>
          <w:rtl/>
        </w:rPr>
        <w:t xml:space="preserve"> من قانون العمل</w:t>
      </w:r>
    </w:p>
    <w:p w:rsidR="00321026" w:rsidRPr="00413619" w:rsidRDefault="00321026" w:rsidP="00321026">
      <w:pPr>
        <w:pStyle w:val="SingleTxt"/>
        <w:rPr>
          <w:rtl/>
        </w:rPr>
      </w:pPr>
      <w:r>
        <w:rPr>
          <w:rFonts w:hint="cs"/>
          <w:rtl/>
        </w:rPr>
        <w:tab/>
      </w:r>
      <w:r>
        <w:rPr>
          <w:rFonts w:hint="cs"/>
          <w:rtl/>
        </w:rPr>
        <w:tab/>
        <w:t>”</w:t>
      </w:r>
      <w:r w:rsidRPr="00413619">
        <w:rPr>
          <w:rFonts w:hint="eastAsia"/>
          <w:rtl/>
        </w:rPr>
        <w:t>يستثنى</w:t>
      </w:r>
      <w:r w:rsidRPr="00413619">
        <w:rPr>
          <w:rtl/>
        </w:rPr>
        <w:t xml:space="preserve"> من حظر </w:t>
      </w:r>
      <w:r w:rsidRPr="00413619">
        <w:rPr>
          <w:rFonts w:hint="eastAsia"/>
          <w:rtl/>
        </w:rPr>
        <w:t>تشغيل</w:t>
      </w:r>
      <w:r w:rsidRPr="00413619">
        <w:rPr>
          <w:rtl/>
        </w:rPr>
        <w:t xml:space="preserve"> النساء ليلاً الحالات الآتية:</w:t>
      </w:r>
    </w:p>
    <w:p w:rsidR="00321026" w:rsidRPr="00413619" w:rsidRDefault="00FF17B7" w:rsidP="00321026">
      <w:pPr>
        <w:pStyle w:val="SingleTxt"/>
        <w:rPr>
          <w:rFonts w:hint="cs"/>
          <w:rtl/>
        </w:rPr>
      </w:pPr>
      <w:r>
        <w:rPr>
          <w:rFonts w:hint="cs"/>
          <w:rtl/>
        </w:rPr>
        <w:tab/>
      </w:r>
      <w:r w:rsidR="00321026">
        <w:rPr>
          <w:rFonts w:hint="cs"/>
          <w:rtl/>
        </w:rPr>
        <w:tab/>
        <w:t>(أ)</w:t>
      </w:r>
      <w:r w:rsidR="00321026">
        <w:rPr>
          <w:rFonts w:hint="cs"/>
          <w:rtl/>
        </w:rPr>
        <w:tab/>
      </w:r>
      <w:r w:rsidR="00321026" w:rsidRPr="00413619">
        <w:rPr>
          <w:rFonts w:hint="eastAsia"/>
          <w:rtl/>
        </w:rPr>
        <w:t>الحالات</w:t>
      </w:r>
      <w:r w:rsidR="00321026" w:rsidRPr="00413619">
        <w:rPr>
          <w:rtl/>
        </w:rPr>
        <w:t xml:space="preserve"> التي </w:t>
      </w:r>
      <w:r w:rsidR="00321026" w:rsidRPr="00413619">
        <w:rPr>
          <w:rFonts w:hint="eastAsia"/>
          <w:rtl/>
        </w:rPr>
        <w:t>يتوقف</w:t>
      </w:r>
      <w:r w:rsidR="00321026" w:rsidRPr="00413619">
        <w:rPr>
          <w:rtl/>
        </w:rPr>
        <w:t xml:space="preserve"> ف</w:t>
      </w:r>
      <w:r w:rsidR="00321026">
        <w:rPr>
          <w:rtl/>
        </w:rPr>
        <w:t>يها العمل في المنشأة لقوة قاهرة</w:t>
      </w:r>
      <w:r w:rsidR="00321026">
        <w:rPr>
          <w:rFonts w:hint="cs"/>
          <w:rtl/>
        </w:rPr>
        <w:t>؛</w:t>
      </w:r>
    </w:p>
    <w:p w:rsidR="00321026" w:rsidRPr="00413619" w:rsidRDefault="00FF17B7" w:rsidP="00321026">
      <w:pPr>
        <w:pStyle w:val="SingleTxt"/>
        <w:rPr>
          <w:rFonts w:hint="cs"/>
          <w:rtl/>
        </w:rPr>
      </w:pPr>
      <w:r>
        <w:rPr>
          <w:rFonts w:hint="cs"/>
          <w:rtl/>
        </w:rPr>
        <w:tab/>
      </w:r>
      <w:r w:rsidR="00321026">
        <w:rPr>
          <w:rFonts w:hint="cs"/>
          <w:rtl/>
        </w:rPr>
        <w:tab/>
        <w:t>(</w:t>
      </w:r>
      <w:r w:rsidR="00321026" w:rsidRPr="00413619">
        <w:rPr>
          <w:rFonts w:hint="eastAsia"/>
          <w:rtl/>
        </w:rPr>
        <w:t>ب</w:t>
      </w:r>
      <w:r w:rsidR="00321026">
        <w:rPr>
          <w:rFonts w:hint="cs"/>
          <w:rtl/>
        </w:rPr>
        <w:t>)</w:t>
      </w:r>
      <w:r w:rsidR="00321026">
        <w:rPr>
          <w:rFonts w:hint="cs"/>
          <w:rtl/>
        </w:rPr>
        <w:tab/>
      </w:r>
      <w:r w:rsidR="00321026" w:rsidRPr="00413619">
        <w:rPr>
          <w:rFonts w:hint="eastAsia"/>
          <w:rtl/>
        </w:rPr>
        <w:t>العمل</w:t>
      </w:r>
      <w:r w:rsidR="00321026" w:rsidRPr="00413619">
        <w:rPr>
          <w:rtl/>
        </w:rPr>
        <w:t xml:space="preserve"> في مراكز </w:t>
      </w:r>
      <w:r w:rsidR="00321026" w:rsidRPr="00413619">
        <w:rPr>
          <w:rFonts w:hint="eastAsia"/>
          <w:rtl/>
        </w:rPr>
        <w:t>إدارية</w:t>
      </w:r>
      <w:r w:rsidR="00321026" w:rsidRPr="00413619">
        <w:rPr>
          <w:rtl/>
        </w:rPr>
        <w:t xml:space="preserve"> وفنية ذات مس</w:t>
      </w:r>
      <w:r w:rsidR="00321026">
        <w:rPr>
          <w:rFonts w:hint="cs"/>
          <w:rtl/>
        </w:rPr>
        <w:t>ؤ</w:t>
      </w:r>
      <w:r w:rsidR="00321026" w:rsidRPr="00413619">
        <w:rPr>
          <w:rtl/>
        </w:rPr>
        <w:t>ولية</w:t>
      </w:r>
      <w:r w:rsidR="00321026">
        <w:rPr>
          <w:rFonts w:hint="cs"/>
          <w:rtl/>
        </w:rPr>
        <w:t>؛</w:t>
      </w:r>
    </w:p>
    <w:p w:rsidR="00321026" w:rsidRPr="00413619" w:rsidRDefault="00FF17B7" w:rsidP="00FF17B7">
      <w:pPr>
        <w:pStyle w:val="SingleTxt"/>
        <w:ind w:left="1930" w:hanging="663"/>
        <w:rPr>
          <w:rtl/>
        </w:rPr>
      </w:pPr>
      <w:r>
        <w:rPr>
          <w:rFonts w:hint="cs"/>
          <w:rtl/>
        </w:rPr>
        <w:tab/>
      </w:r>
      <w:r w:rsidR="00321026">
        <w:rPr>
          <w:rFonts w:hint="cs"/>
          <w:rtl/>
        </w:rPr>
        <w:tab/>
        <w:t>(ج)</w:t>
      </w:r>
      <w:r w:rsidR="00321026">
        <w:rPr>
          <w:rFonts w:hint="cs"/>
          <w:rtl/>
        </w:rPr>
        <w:tab/>
      </w:r>
      <w:r w:rsidR="00321026" w:rsidRPr="00413619">
        <w:rPr>
          <w:rtl/>
        </w:rPr>
        <w:t xml:space="preserve">العمل في خدمات </w:t>
      </w:r>
      <w:r w:rsidR="00321026" w:rsidRPr="00413619">
        <w:rPr>
          <w:rFonts w:hint="eastAsia"/>
          <w:rtl/>
        </w:rPr>
        <w:t>الصحة</w:t>
      </w:r>
      <w:r w:rsidR="00321026" w:rsidRPr="00413619">
        <w:rPr>
          <w:rtl/>
        </w:rPr>
        <w:t xml:space="preserve"> والأعمال الأخرى التي ي</w:t>
      </w:r>
      <w:r w:rsidR="00321026" w:rsidRPr="00413619">
        <w:rPr>
          <w:rFonts w:hint="cs"/>
          <w:rtl/>
        </w:rPr>
        <w:t>قوم</w:t>
      </w:r>
      <w:r w:rsidR="00321026" w:rsidRPr="00413619">
        <w:rPr>
          <w:rtl/>
        </w:rPr>
        <w:t xml:space="preserve"> بتحديدها قرار من وزير العمل</w:t>
      </w:r>
      <w:r w:rsidR="00321026" w:rsidRPr="00413619">
        <w:rPr>
          <w:rFonts w:hint="cs"/>
          <w:rtl/>
        </w:rPr>
        <w:t xml:space="preserve"> </w:t>
      </w:r>
      <w:r w:rsidR="00321026" w:rsidRPr="00413619">
        <w:rPr>
          <w:rFonts w:hint="eastAsia"/>
          <w:rtl/>
        </w:rPr>
        <w:t>والشؤون</w:t>
      </w:r>
      <w:r w:rsidR="00321026" w:rsidRPr="00413619">
        <w:rPr>
          <w:rtl/>
        </w:rPr>
        <w:t xml:space="preserve"> الاجتماعية إذا كانت المرأة العاملة لا تزاول عادة عملا </w:t>
      </w:r>
      <w:r w:rsidR="00321026" w:rsidRPr="00413619">
        <w:rPr>
          <w:rFonts w:hint="eastAsia"/>
          <w:rtl/>
        </w:rPr>
        <w:t>يدويا</w:t>
      </w:r>
      <w:r w:rsidR="00321026">
        <w:rPr>
          <w:rFonts w:hint="cs"/>
          <w:rtl/>
        </w:rPr>
        <w:t>“</w:t>
      </w:r>
      <w:r w:rsidR="00321026" w:rsidRPr="00413619">
        <w:rPr>
          <w:rtl/>
        </w:rPr>
        <w:t>.</w:t>
      </w:r>
    </w:p>
    <w:p w:rsidR="00321026" w:rsidRPr="00265812" w:rsidRDefault="00321026" w:rsidP="00321026">
      <w:pPr>
        <w:pStyle w:val="SingleTxt"/>
        <w:tabs>
          <w:tab w:val="clear" w:pos="1267"/>
          <w:tab w:val="clear" w:pos="1930"/>
          <w:tab w:val="clear" w:pos="2592"/>
          <w:tab w:val="clear" w:pos="3254"/>
          <w:tab w:val="clear" w:pos="3917"/>
          <w:tab w:val="clear" w:pos="4579"/>
          <w:tab w:val="clear" w:pos="5242"/>
          <w:tab w:val="clear" w:pos="5904"/>
          <w:tab w:val="clear" w:pos="6566"/>
          <w:tab w:val="left" w:pos="1507"/>
          <w:tab w:val="right" w:pos="1713"/>
        </w:tabs>
        <w:spacing w:after="0" w:line="120" w:lineRule="exact"/>
        <w:ind w:left="1930" w:hanging="662"/>
        <w:rPr>
          <w:rFonts w:hint="cs"/>
          <w:b/>
          <w:bCs/>
          <w:sz w:val="10"/>
          <w:rtl/>
        </w:rPr>
      </w:pPr>
    </w:p>
    <w:p w:rsidR="00321026" w:rsidRPr="00413619" w:rsidRDefault="00FF17B7" w:rsidP="00FF17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321026">
        <w:rPr>
          <w:rFonts w:hint="cs"/>
          <w:rtl/>
        </w:rPr>
        <w:tab/>
      </w:r>
      <w:r w:rsidR="00321026" w:rsidRPr="00413619">
        <w:rPr>
          <w:rFonts w:hint="cs"/>
          <w:rtl/>
        </w:rPr>
        <w:t>أجر العمل</w:t>
      </w:r>
    </w:p>
    <w:p w:rsidR="00321026" w:rsidRDefault="00321026" w:rsidP="00321026">
      <w:pPr>
        <w:pStyle w:val="SingleTxt"/>
        <w:rPr>
          <w:rFonts w:hint="cs"/>
          <w:rtl/>
        </w:rPr>
      </w:pPr>
      <w:r>
        <w:rPr>
          <w:rFonts w:hint="cs"/>
          <w:rtl/>
        </w:rPr>
        <w:tab/>
      </w:r>
      <w:r w:rsidRPr="00413619">
        <w:rPr>
          <w:rFonts w:hint="cs"/>
          <w:rtl/>
        </w:rPr>
        <w:t>ال</w:t>
      </w:r>
      <w:r w:rsidRPr="00413619">
        <w:rPr>
          <w:rFonts w:hint="eastAsia"/>
          <w:rtl/>
        </w:rPr>
        <w:t>مادة</w:t>
      </w:r>
      <w:r w:rsidRPr="00413619">
        <w:rPr>
          <w:rtl/>
        </w:rPr>
        <w:t xml:space="preserve"> </w:t>
      </w:r>
      <w:r>
        <w:rPr>
          <w:rtl/>
        </w:rPr>
        <w:t>32</w:t>
      </w:r>
      <w:r w:rsidRPr="00413619">
        <w:rPr>
          <w:rFonts w:hint="cs"/>
          <w:rtl/>
        </w:rPr>
        <w:t xml:space="preserve"> من قانون العمل</w:t>
      </w:r>
      <w:r>
        <w:rPr>
          <w:rFonts w:hint="cs"/>
          <w:rtl/>
        </w:rPr>
        <w:t>:</w:t>
      </w:r>
    </w:p>
    <w:p w:rsidR="00321026" w:rsidRPr="00413619" w:rsidRDefault="00321026" w:rsidP="00321026">
      <w:pPr>
        <w:pStyle w:val="SingleTxt"/>
        <w:rPr>
          <w:rtl/>
        </w:rPr>
      </w:pPr>
      <w:r>
        <w:rPr>
          <w:rFonts w:hint="cs"/>
          <w:rtl/>
        </w:rPr>
        <w:tab/>
      </w:r>
      <w:r>
        <w:rPr>
          <w:rFonts w:hint="cs"/>
          <w:rtl/>
        </w:rPr>
        <w:tab/>
      </w:r>
      <w:r>
        <w:rPr>
          <w:rFonts w:hint="eastAsia"/>
          <w:rtl/>
        </w:rPr>
        <w:t>”</w:t>
      </w:r>
      <w:r w:rsidRPr="00413619">
        <w:rPr>
          <w:rFonts w:hint="eastAsia"/>
          <w:rtl/>
        </w:rPr>
        <w:t>تُمنح</w:t>
      </w:r>
      <w:r w:rsidRPr="00413619">
        <w:rPr>
          <w:rtl/>
        </w:rPr>
        <w:t xml:space="preserve"> المرأة </w:t>
      </w:r>
      <w:r w:rsidRPr="00413619">
        <w:rPr>
          <w:rFonts w:hint="eastAsia"/>
          <w:rtl/>
        </w:rPr>
        <w:t>الأجـر</w:t>
      </w:r>
      <w:r w:rsidRPr="00413619">
        <w:rPr>
          <w:rtl/>
        </w:rPr>
        <w:t xml:space="preserve"> المماثل لأجر الرجـل إذا كانت تقـوم بذات العمـل</w:t>
      </w:r>
      <w:r>
        <w:rPr>
          <w:rFonts w:hint="cs"/>
          <w:rtl/>
        </w:rPr>
        <w:t>“</w:t>
      </w:r>
      <w:r w:rsidRPr="00413619">
        <w:rPr>
          <w:rtl/>
        </w:rPr>
        <w:t>.</w:t>
      </w:r>
    </w:p>
    <w:p w:rsidR="00321026" w:rsidRPr="00265812" w:rsidRDefault="00321026" w:rsidP="00321026">
      <w:pPr>
        <w:pStyle w:val="SingleTxt"/>
        <w:spacing w:after="0" w:line="120" w:lineRule="exact"/>
        <w:rPr>
          <w:rFonts w:hint="cs"/>
          <w:sz w:val="10"/>
          <w:rtl/>
        </w:rPr>
      </w:pPr>
    </w:p>
    <w:p w:rsidR="00321026" w:rsidRDefault="00321026" w:rsidP="00321026">
      <w:pPr>
        <w:pStyle w:val="SingleTxt"/>
        <w:rPr>
          <w:rFonts w:hint="cs"/>
          <w:rtl/>
        </w:rPr>
      </w:pPr>
      <w:r>
        <w:rPr>
          <w:rFonts w:hint="cs"/>
          <w:rtl/>
        </w:rPr>
        <w:tab/>
      </w:r>
      <w:r w:rsidRPr="00413619">
        <w:rPr>
          <w:rFonts w:hint="cs"/>
          <w:rtl/>
        </w:rPr>
        <w:t>ال</w:t>
      </w:r>
      <w:r w:rsidRPr="00413619">
        <w:rPr>
          <w:rFonts w:hint="eastAsia"/>
          <w:rtl/>
        </w:rPr>
        <w:t>مادة</w:t>
      </w:r>
      <w:r w:rsidRPr="00413619">
        <w:rPr>
          <w:rtl/>
        </w:rPr>
        <w:t xml:space="preserve"> </w:t>
      </w:r>
      <w:r>
        <w:rPr>
          <w:rtl/>
        </w:rPr>
        <w:t>67</w:t>
      </w:r>
      <w:r w:rsidRPr="00413619">
        <w:rPr>
          <w:rFonts w:hint="cs"/>
          <w:rtl/>
        </w:rPr>
        <w:t xml:space="preserve"> من قانون العمل</w:t>
      </w:r>
      <w:r>
        <w:rPr>
          <w:rFonts w:hint="cs"/>
          <w:rtl/>
        </w:rPr>
        <w:t>:</w:t>
      </w:r>
    </w:p>
    <w:p w:rsidR="00321026" w:rsidRPr="00413619" w:rsidRDefault="00321026" w:rsidP="00321026">
      <w:pPr>
        <w:pStyle w:val="SingleTxt"/>
        <w:ind w:left="1930" w:hanging="663"/>
        <w:rPr>
          <w:rFonts w:hint="cs"/>
          <w:rtl/>
        </w:rPr>
      </w:pPr>
      <w:r>
        <w:rPr>
          <w:rFonts w:hint="cs"/>
          <w:rtl/>
        </w:rPr>
        <w:tab/>
      </w:r>
      <w:r>
        <w:rPr>
          <w:rFonts w:hint="cs"/>
          <w:rtl/>
        </w:rPr>
        <w:tab/>
      </w:r>
      <w:r>
        <w:rPr>
          <w:rFonts w:hint="eastAsia"/>
          <w:rtl/>
        </w:rPr>
        <w:t>”</w:t>
      </w:r>
      <w:r w:rsidRPr="00413619">
        <w:rPr>
          <w:rFonts w:hint="cs"/>
          <w:rtl/>
        </w:rPr>
        <w:t>إ</w:t>
      </w:r>
      <w:r w:rsidRPr="00413619">
        <w:rPr>
          <w:rFonts w:hint="eastAsia"/>
          <w:rtl/>
        </w:rPr>
        <w:t>ذا</w:t>
      </w:r>
      <w:r w:rsidRPr="00413619">
        <w:rPr>
          <w:rtl/>
        </w:rPr>
        <w:t xml:space="preserve"> </w:t>
      </w:r>
      <w:r w:rsidRPr="00413619">
        <w:rPr>
          <w:rFonts w:hint="eastAsia"/>
          <w:rtl/>
        </w:rPr>
        <w:t>استدعت</w:t>
      </w:r>
      <w:r w:rsidRPr="00413619">
        <w:rPr>
          <w:rtl/>
        </w:rPr>
        <w:t xml:space="preserve"> ظروف العمل تشغيل العامل أكثر من ساعات العمل العادية اعتبرت مدة الزيادة </w:t>
      </w:r>
      <w:r w:rsidRPr="00413619">
        <w:rPr>
          <w:rFonts w:hint="eastAsia"/>
          <w:rtl/>
        </w:rPr>
        <w:t>وقتاً</w:t>
      </w:r>
      <w:r w:rsidRPr="00413619">
        <w:rPr>
          <w:rtl/>
        </w:rPr>
        <w:t xml:space="preserve"> إضافيا يتقاضى العامل عنه أجراً مساوياً للأجر المقابل لساعات العمل العادية </w:t>
      </w:r>
      <w:r w:rsidRPr="00413619">
        <w:rPr>
          <w:rFonts w:hint="eastAsia"/>
          <w:rtl/>
        </w:rPr>
        <w:t>مضافاً</w:t>
      </w:r>
      <w:r w:rsidRPr="00413619">
        <w:rPr>
          <w:rtl/>
        </w:rPr>
        <w:t xml:space="preserve"> إليه زيادة لا تقل عن 25</w:t>
      </w:r>
      <w:r>
        <w:rPr>
          <w:rFonts w:hint="cs"/>
          <w:rtl/>
        </w:rPr>
        <w:t xml:space="preserve"> في المائة</w:t>
      </w:r>
      <w:r w:rsidRPr="00413619">
        <w:rPr>
          <w:rtl/>
        </w:rPr>
        <w:t xml:space="preserve"> من ذلك الأجر</w:t>
      </w:r>
      <w:r>
        <w:rPr>
          <w:rFonts w:hint="eastAsia"/>
          <w:rtl/>
        </w:rPr>
        <w:t>“</w:t>
      </w:r>
      <w:r>
        <w:rPr>
          <w:rFonts w:hint="cs"/>
          <w:rtl/>
        </w:rPr>
        <w:t>.</w:t>
      </w:r>
    </w:p>
    <w:p w:rsidR="00321026" w:rsidRDefault="00321026" w:rsidP="00321026">
      <w:pPr>
        <w:pStyle w:val="SingleTxt"/>
        <w:rPr>
          <w:rFonts w:hint="cs"/>
          <w:rtl/>
        </w:rPr>
      </w:pPr>
      <w:r>
        <w:rPr>
          <w:rFonts w:hint="cs"/>
          <w:rtl/>
        </w:rPr>
        <w:tab/>
      </w:r>
      <w:r w:rsidRPr="00413619">
        <w:rPr>
          <w:rFonts w:hint="cs"/>
          <w:rtl/>
        </w:rPr>
        <w:t>ال</w:t>
      </w:r>
      <w:r w:rsidRPr="00413619">
        <w:rPr>
          <w:rFonts w:hint="eastAsia"/>
          <w:rtl/>
        </w:rPr>
        <w:t>مادة</w:t>
      </w:r>
      <w:r w:rsidRPr="00413619">
        <w:rPr>
          <w:rtl/>
        </w:rPr>
        <w:t xml:space="preserve"> </w:t>
      </w:r>
      <w:r>
        <w:rPr>
          <w:rtl/>
        </w:rPr>
        <w:t>68</w:t>
      </w:r>
      <w:r w:rsidRPr="00413619">
        <w:rPr>
          <w:rFonts w:hint="cs"/>
          <w:rtl/>
        </w:rPr>
        <w:t xml:space="preserve"> من قانون العمل</w:t>
      </w:r>
      <w:r>
        <w:rPr>
          <w:rFonts w:hint="cs"/>
          <w:rtl/>
        </w:rPr>
        <w:t>:</w:t>
      </w:r>
    </w:p>
    <w:p w:rsidR="00321026" w:rsidRDefault="00321026" w:rsidP="00321026">
      <w:pPr>
        <w:pStyle w:val="SingleTxt"/>
        <w:ind w:left="1930" w:hanging="663"/>
        <w:rPr>
          <w:rFonts w:hint="cs"/>
          <w:rtl/>
        </w:rPr>
      </w:pPr>
      <w:r>
        <w:rPr>
          <w:rFonts w:hint="cs"/>
          <w:rtl/>
        </w:rPr>
        <w:tab/>
      </w:r>
      <w:r>
        <w:rPr>
          <w:rFonts w:hint="cs"/>
          <w:rtl/>
        </w:rPr>
        <w:tab/>
      </w:r>
      <w:r>
        <w:rPr>
          <w:rFonts w:hint="eastAsia"/>
          <w:rtl/>
        </w:rPr>
        <w:t>”</w:t>
      </w:r>
      <w:r w:rsidRPr="00413619">
        <w:rPr>
          <w:rFonts w:hint="cs"/>
          <w:rtl/>
        </w:rPr>
        <w:t>إ</w:t>
      </w:r>
      <w:r w:rsidRPr="00413619">
        <w:rPr>
          <w:rFonts w:hint="eastAsia"/>
          <w:rtl/>
        </w:rPr>
        <w:t>ذا</w:t>
      </w:r>
      <w:r w:rsidRPr="00413619">
        <w:rPr>
          <w:rtl/>
        </w:rPr>
        <w:t xml:space="preserve"> </w:t>
      </w:r>
      <w:r w:rsidRPr="00413619">
        <w:rPr>
          <w:rFonts w:hint="eastAsia"/>
          <w:rtl/>
        </w:rPr>
        <w:t>استدعت</w:t>
      </w:r>
      <w:r w:rsidRPr="00413619">
        <w:rPr>
          <w:rtl/>
        </w:rPr>
        <w:t xml:space="preserve"> ظروف العمل تشغيل العمال وقتاً إضافياً فيما بين الساعة التاسعة مساء </w:t>
      </w:r>
      <w:r w:rsidRPr="00413619">
        <w:rPr>
          <w:rFonts w:hint="eastAsia"/>
          <w:rtl/>
        </w:rPr>
        <w:t>والساعة</w:t>
      </w:r>
      <w:r w:rsidRPr="00413619">
        <w:rPr>
          <w:rtl/>
        </w:rPr>
        <w:t xml:space="preserve"> الرابعة صباحا استحق العامل عن الوقت الإضافي الأجر المقرر بالنسبة إلى </w:t>
      </w:r>
      <w:r w:rsidRPr="00413619">
        <w:rPr>
          <w:rFonts w:hint="eastAsia"/>
          <w:rtl/>
        </w:rPr>
        <w:t>ساعات</w:t>
      </w:r>
      <w:r w:rsidRPr="00413619">
        <w:rPr>
          <w:rtl/>
        </w:rPr>
        <w:t xml:space="preserve"> العمل العادية </w:t>
      </w:r>
      <w:r>
        <w:rPr>
          <w:rtl/>
        </w:rPr>
        <w:t>مضافاً إليها زيادة لا تقل عن 50</w:t>
      </w:r>
      <w:r>
        <w:rPr>
          <w:rFonts w:hint="cs"/>
          <w:rtl/>
        </w:rPr>
        <w:t xml:space="preserve"> في المائة</w:t>
      </w:r>
      <w:r w:rsidRPr="00413619">
        <w:rPr>
          <w:rtl/>
        </w:rPr>
        <w:t xml:space="preserve"> من ذلك </w:t>
      </w:r>
      <w:r w:rsidRPr="00413619">
        <w:rPr>
          <w:rFonts w:hint="eastAsia"/>
          <w:rtl/>
        </w:rPr>
        <w:t>الأجر</w:t>
      </w:r>
      <w:r>
        <w:rPr>
          <w:rFonts w:hint="eastAsia"/>
          <w:rtl/>
        </w:rPr>
        <w:t>“</w:t>
      </w:r>
      <w:r w:rsidRPr="00413619">
        <w:rPr>
          <w:rFonts w:hint="cs"/>
          <w:rtl/>
        </w:rPr>
        <w:t>.</w:t>
      </w:r>
    </w:p>
    <w:p w:rsidR="00FF17B7" w:rsidRPr="00413619" w:rsidRDefault="00FF17B7" w:rsidP="00321026">
      <w:pPr>
        <w:pStyle w:val="SingleTxt"/>
        <w:ind w:left="1930" w:hanging="663"/>
        <w:rPr>
          <w:rFonts w:hint="cs"/>
          <w:rtl/>
        </w:rPr>
      </w:pPr>
    </w:p>
    <w:p w:rsidR="00321026" w:rsidRPr="00265812" w:rsidRDefault="00321026" w:rsidP="00321026">
      <w:pPr>
        <w:pStyle w:val="SingleTxt"/>
        <w:spacing w:after="0" w:line="120" w:lineRule="exact"/>
        <w:rPr>
          <w:rFonts w:hint="cs"/>
          <w:sz w:val="10"/>
          <w:rtl/>
        </w:rPr>
      </w:pPr>
    </w:p>
    <w:p w:rsidR="00321026" w:rsidRDefault="00321026" w:rsidP="00321026">
      <w:pPr>
        <w:pStyle w:val="SingleTxt"/>
        <w:rPr>
          <w:rFonts w:hint="cs"/>
          <w:rtl/>
        </w:rPr>
      </w:pPr>
      <w:r>
        <w:rPr>
          <w:rFonts w:hint="cs"/>
          <w:rtl/>
        </w:rPr>
        <w:tab/>
      </w:r>
      <w:r w:rsidRPr="00413619">
        <w:rPr>
          <w:rFonts w:hint="cs"/>
          <w:rtl/>
        </w:rPr>
        <w:t>ال</w:t>
      </w:r>
      <w:r w:rsidRPr="00413619">
        <w:rPr>
          <w:rFonts w:hint="eastAsia"/>
          <w:rtl/>
        </w:rPr>
        <w:t>مادة</w:t>
      </w:r>
      <w:r w:rsidRPr="00413619">
        <w:rPr>
          <w:rtl/>
        </w:rPr>
        <w:t xml:space="preserve"> </w:t>
      </w:r>
      <w:r>
        <w:rPr>
          <w:rtl/>
        </w:rPr>
        <w:t>70</w:t>
      </w:r>
      <w:r w:rsidRPr="00413619">
        <w:rPr>
          <w:rFonts w:hint="cs"/>
          <w:rtl/>
        </w:rPr>
        <w:t xml:space="preserve"> من قانون العمل</w:t>
      </w:r>
      <w:r>
        <w:rPr>
          <w:rFonts w:hint="cs"/>
          <w:rtl/>
        </w:rPr>
        <w:t>:</w:t>
      </w:r>
    </w:p>
    <w:p w:rsidR="00321026" w:rsidRPr="00413619" w:rsidRDefault="00321026" w:rsidP="00321026">
      <w:pPr>
        <w:pStyle w:val="SingleTxt"/>
        <w:ind w:left="1930" w:hanging="663"/>
        <w:rPr>
          <w:rtl/>
        </w:rPr>
      </w:pPr>
      <w:r>
        <w:rPr>
          <w:rFonts w:hint="cs"/>
          <w:rtl/>
        </w:rPr>
        <w:tab/>
      </w:r>
      <w:r>
        <w:rPr>
          <w:rFonts w:hint="cs"/>
          <w:rtl/>
        </w:rPr>
        <w:tab/>
        <w:t>”</w:t>
      </w:r>
      <w:r w:rsidRPr="00413619">
        <w:rPr>
          <w:rFonts w:hint="eastAsia"/>
          <w:rtl/>
        </w:rPr>
        <w:t>يوم</w:t>
      </w:r>
      <w:r w:rsidRPr="00413619">
        <w:rPr>
          <w:rtl/>
        </w:rPr>
        <w:t xml:space="preserve"> </w:t>
      </w:r>
      <w:r w:rsidRPr="00413619">
        <w:rPr>
          <w:rFonts w:hint="eastAsia"/>
          <w:rtl/>
        </w:rPr>
        <w:t>الجمعة</w:t>
      </w:r>
      <w:r w:rsidRPr="00413619">
        <w:rPr>
          <w:rtl/>
        </w:rPr>
        <w:t xml:space="preserve"> هو يوم الراحة الأسبوعية العادي لجميع العمال فيما عدا عمال المياومة</w:t>
      </w:r>
      <w:r>
        <w:rPr>
          <w:rFonts w:hint="cs"/>
          <w:rtl/>
        </w:rPr>
        <w:t>،</w:t>
      </w:r>
      <w:r w:rsidRPr="00413619">
        <w:rPr>
          <w:rtl/>
        </w:rPr>
        <w:t xml:space="preserve"> فإذا </w:t>
      </w:r>
      <w:r w:rsidRPr="00413619">
        <w:rPr>
          <w:rFonts w:hint="eastAsia"/>
          <w:rtl/>
        </w:rPr>
        <w:t>استدعت</w:t>
      </w:r>
      <w:r w:rsidRPr="00413619">
        <w:rPr>
          <w:rtl/>
        </w:rPr>
        <w:t xml:space="preserve"> الظروف تشغيل العامل في هذا اليوم وجب تعويضه يوماً آخر للراحة أو أن يدفع </w:t>
      </w:r>
      <w:r w:rsidRPr="00413619">
        <w:rPr>
          <w:rFonts w:hint="eastAsia"/>
          <w:rtl/>
        </w:rPr>
        <w:t>له</w:t>
      </w:r>
      <w:r w:rsidRPr="00413619">
        <w:rPr>
          <w:rtl/>
        </w:rPr>
        <w:t xml:space="preserve"> الأجر الأساسي عن ساعات العمل العادية مضافاً إليه زيادة 50</w:t>
      </w:r>
      <w:r>
        <w:rPr>
          <w:rFonts w:hint="cs"/>
          <w:rtl/>
        </w:rPr>
        <w:t xml:space="preserve"> في المائة</w:t>
      </w:r>
      <w:r w:rsidRPr="00413619">
        <w:rPr>
          <w:rtl/>
        </w:rPr>
        <w:t xml:space="preserve"> على الأقل من ذلك </w:t>
      </w:r>
      <w:r w:rsidRPr="00413619">
        <w:rPr>
          <w:rFonts w:hint="eastAsia"/>
          <w:rtl/>
        </w:rPr>
        <w:t>الأجر</w:t>
      </w:r>
      <w:r>
        <w:rPr>
          <w:rFonts w:hint="cs"/>
          <w:rtl/>
        </w:rPr>
        <w:t>“</w:t>
      </w:r>
      <w:r w:rsidRPr="00413619">
        <w:rPr>
          <w:rtl/>
        </w:rPr>
        <w:t>.</w:t>
      </w:r>
    </w:p>
    <w:p w:rsidR="00321026" w:rsidRPr="00265812" w:rsidRDefault="00321026" w:rsidP="00321026">
      <w:pPr>
        <w:pStyle w:val="SingleTxt"/>
        <w:spacing w:after="0" w:line="120" w:lineRule="exact"/>
        <w:rPr>
          <w:rFonts w:hint="cs"/>
          <w:sz w:val="10"/>
          <w:rtl/>
        </w:rPr>
      </w:pPr>
    </w:p>
    <w:p w:rsidR="00321026" w:rsidRDefault="00321026" w:rsidP="00321026">
      <w:pPr>
        <w:pStyle w:val="SingleTxt"/>
        <w:rPr>
          <w:rFonts w:hint="cs"/>
          <w:rtl/>
        </w:rPr>
      </w:pPr>
      <w:r>
        <w:rPr>
          <w:rFonts w:hint="cs"/>
          <w:rtl/>
        </w:rPr>
        <w:tab/>
      </w:r>
      <w:r w:rsidRPr="00413619">
        <w:rPr>
          <w:rFonts w:hint="cs"/>
          <w:rtl/>
        </w:rPr>
        <w:t>ال</w:t>
      </w:r>
      <w:r w:rsidRPr="00413619">
        <w:rPr>
          <w:rFonts w:hint="eastAsia"/>
          <w:rtl/>
        </w:rPr>
        <w:t>مادة</w:t>
      </w:r>
      <w:r>
        <w:rPr>
          <w:rtl/>
        </w:rPr>
        <w:t xml:space="preserve"> 78</w:t>
      </w:r>
      <w:r w:rsidRPr="00413619">
        <w:rPr>
          <w:rFonts w:hint="cs"/>
          <w:rtl/>
        </w:rPr>
        <w:t xml:space="preserve"> من قانون العمل</w:t>
      </w:r>
      <w:r>
        <w:rPr>
          <w:rFonts w:hint="cs"/>
          <w:rtl/>
        </w:rPr>
        <w:t>:</w:t>
      </w:r>
    </w:p>
    <w:p w:rsidR="00321026" w:rsidRPr="00413619" w:rsidRDefault="00321026" w:rsidP="00321026">
      <w:pPr>
        <w:pStyle w:val="SingleTxt"/>
        <w:ind w:left="1930" w:hanging="663"/>
        <w:rPr>
          <w:rtl/>
        </w:rPr>
      </w:pPr>
      <w:r>
        <w:rPr>
          <w:rFonts w:hint="cs"/>
          <w:rtl/>
        </w:rPr>
        <w:tab/>
      </w:r>
      <w:r>
        <w:rPr>
          <w:rFonts w:hint="cs"/>
          <w:rtl/>
        </w:rPr>
        <w:tab/>
        <w:t>”</w:t>
      </w:r>
      <w:r w:rsidRPr="00413619">
        <w:rPr>
          <w:rFonts w:hint="eastAsia"/>
          <w:rtl/>
        </w:rPr>
        <w:t>يتقاضى</w:t>
      </w:r>
      <w:r w:rsidRPr="00413619">
        <w:rPr>
          <w:rtl/>
        </w:rPr>
        <w:t xml:space="preserve"> </w:t>
      </w:r>
      <w:r w:rsidRPr="00413619">
        <w:rPr>
          <w:rFonts w:hint="eastAsia"/>
          <w:rtl/>
        </w:rPr>
        <w:t>العامل</w:t>
      </w:r>
      <w:r w:rsidRPr="00413619">
        <w:rPr>
          <w:rtl/>
        </w:rPr>
        <w:t xml:space="preserve"> أجره الأساسي مضافاً إليه بدل السكن إن وجد عن أيام الإجازة السنوية، فإذا </w:t>
      </w:r>
      <w:r w:rsidRPr="00413619">
        <w:rPr>
          <w:rFonts w:hint="eastAsia"/>
          <w:rtl/>
        </w:rPr>
        <w:t>استدعت</w:t>
      </w:r>
      <w:r w:rsidRPr="00413619">
        <w:rPr>
          <w:rtl/>
        </w:rPr>
        <w:t xml:space="preserve"> ظروف العمل تشغيل العامل في أثناء إجازته السنوية كلها أو بعضها ولم ترحل </w:t>
      </w:r>
      <w:r w:rsidRPr="00413619">
        <w:rPr>
          <w:rFonts w:hint="eastAsia"/>
          <w:rtl/>
        </w:rPr>
        <w:t>مدة</w:t>
      </w:r>
      <w:r w:rsidRPr="00413619">
        <w:rPr>
          <w:rtl/>
        </w:rPr>
        <w:t xml:space="preserve"> الإجازة التي عمل خلالها إلى السنة التالية وجب أن يؤدي إليه صاحب العمل أجره </w:t>
      </w:r>
      <w:r w:rsidRPr="00413619">
        <w:rPr>
          <w:rFonts w:hint="eastAsia"/>
          <w:rtl/>
        </w:rPr>
        <w:t>مضافاً</w:t>
      </w:r>
      <w:r w:rsidRPr="00413619">
        <w:rPr>
          <w:rtl/>
        </w:rPr>
        <w:t xml:space="preserve"> إليه بدل إجازة عن أيام عمله يساوي أجره الأساسي.</w:t>
      </w:r>
      <w:r>
        <w:rPr>
          <w:rFonts w:hint="cs"/>
          <w:rtl/>
        </w:rPr>
        <w:t xml:space="preserve"> </w:t>
      </w:r>
      <w:r w:rsidRPr="00413619">
        <w:rPr>
          <w:rFonts w:hint="eastAsia"/>
          <w:rtl/>
        </w:rPr>
        <w:t>وفي</w:t>
      </w:r>
      <w:r w:rsidRPr="00413619">
        <w:rPr>
          <w:rtl/>
        </w:rPr>
        <w:t xml:space="preserve"> </w:t>
      </w:r>
      <w:r w:rsidRPr="00413619">
        <w:rPr>
          <w:rFonts w:hint="eastAsia"/>
          <w:rtl/>
        </w:rPr>
        <w:t>جميع</w:t>
      </w:r>
      <w:r w:rsidRPr="00413619">
        <w:rPr>
          <w:rtl/>
        </w:rPr>
        <w:t xml:space="preserve"> الأحوال لا يجوز تشغيل العامل أثناء إجازته السنوية أكثر من مرة واحدة خلال </w:t>
      </w:r>
      <w:r w:rsidRPr="00413619">
        <w:rPr>
          <w:rFonts w:hint="eastAsia"/>
          <w:rtl/>
        </w:rPr>
        <w:t>سنتين</w:t>
      </w:r>
      <w:r w:rsidRPr="00413619">
        <w:rPr>
          <w:rtl/>
        </w:rPr>
        <w:t xml:space="preserve"> متتاليتين</w:t>
      </w:r>
      <w:r>
        <w:rPr>
          <w:rFonts w:hint="cs"/>
          <w:rtl/>
        </w:rPr>
        <w:t>“</w:t>
      </w:r>
      <w:r w:rsidRPr="00413619">
        <w:rPr>
          <w:rtl/>
        </w:rPr>
        <w:t>.</w:t>
      </w:r>
    </w:p>
    <w:p w:rsidR="00321026" w:rsidRPr="00265812" w:rsidRDefault="00321026" w:rsidP="00321026">
      <w:pPr>
        <w:pStyle w:val="SingleTxt"/>
        <w:spacing w:after="0" w:line="120" w:lineRule="exact"/>
        <w:rPr>
          <w:rFonts w:hint="cs"/>
          <w:sz w:val="10"/>
          <w:rtl/>
        </w:rPr>
      </w:pPr>
    </w:p>
    <w:p w:rsidR="00321026" w:rsidRDefault="00321026" w:rsidP="00321026">
      <w:pPr>
        <w:pStyle w:val="SingleTxt"/>
        <w:rPr>
          <w:rFonts w:hint="cs"/>
          <w:rtl/>
        </w:rPr>
      </w:pPr>
      <w:r>
        <w:rPr>
          <w:rFonts w:hint="cs"/>
          <w:rtl/>
        </w:rPr>
        <w:tab/>
      </w:r>
      <w:r w:rsidRPr="00413619">
        <w:rPr>
          <w:rFonts w:hint="cs"/>
          <w:rtl/>
        </w:rPr>
        <w:t>ال</w:t>
      </w:r>
      <w:r w:rsidRPr="00413619">
        <w:rPr>
          <w:rFonts w:hint="eastAsia"/>
          <w:rtl/>
        </w:rPr>
        <w:t>مادة</w:t>
      </w:r>
      <w:r w:rsidRPr="00413619">
        <w:rPr>
          <w:rtl/>
        </w:rPr>
        <w:t xml:space="preserve"> </w:t>
      </w:r>
      <w:r>
        <w:rPr>
          <w:rtl/>
        </w:rPr>
        <w:t>79</w:t>
      </w:r>
      <w:r w:rsidRPr="00413619">
        <w:rPr>
          <w:rFonts w:hint="cs"/>
          <w:rtl/>
        </w:rPr>
        <w:t xml:space="preserve"> من قانون العمل</w:t>
      </w:r>
      <w:r>
        <w:rPr>
          <w:rFonts w:hint="cs"/>
          <w:rtl/>
        </w:rPr>
        <w:t>:</w:t>
      </w:r>
    </w:p>
    <w:p w:rsidR="00321026" w:rsidRPr="00413619" w:rsidRDefault="00321026" w:rsidP="00321026">
      <w:pPr>
        <w:pStyle w:val="SingleTxt"/>
        <w:ind w:left="1930" w:hanging="663"/>
        <w:rPr>
          <w:rtl/>
        </w:rPr>
      </w:pPr>
      <w:r>
        <w:rPr>
          <w:rFonts w:hint="cs"/>
          <w:rtl/>
        </w:rPr>
        <w:tab/>
      </w:r>
      <w:r>
        <w:rPr>
          <w:rFonts w:hint="cs"/>
          <w:rtl/>
        </w:rPr>
        <w:tab/>
      </w:r>
      <w:r>
        <w:rPr>
          <w:rFonts w:hint="eastAsia"/>
          <w:rtl/>
        </w:rPr>
        <w:t>”</w:t>
      </w:r>
      <w:r w:rsidRPr="00413619">
        <w:rPr>
          <w:rFonts w:hint="eastAsia"/>
          <w:rtl/>
        </w:rPr>
        <w:t>للعامل</w:t>
      </w:r>
      <w:r w:rsidRPr="00413619">
        <w:rPr>
          <w:rtl/>
        </w:rPr>
        <w:t xml:space="preserve"> </w:t>
      </w:r>
      <w:r w:rsidRPr="00413619">
        <w:rPr>
          <w:rFonts w:hint="eastAsia"/>
          <w:rtl/>
        </w:rPr>
        <w:t>الحق</w:t>
      </w:r>
      <w:r>
        <w:rPr>
          <w:rtl/>
        </w:rPr>
        <w:t xml:space="preserve"> في الحصول على أ</w:t>
      </w:r>
      <w:r>
        <w:rPr>
          <w:rFonts w:hint="cs"/>
          <w:rtl/>
        </w:rPr>
        <w:t>ج</w:t>
      </w:r>
      <w:r w:rsidRPr="00413619">
        <w:rPr>
          <w:rtl/>
        </w:rPr>
        <w:t xml:space="preserve">ره عن أيام الإجازة السنوية التي لم يحصل عليها إذا فصل من </w:t>
      </w:r>
      <w:r w:rsidRPr="00413619">
        <w:rPr>
          <w:rFonts w:hint="eastAsia"/>
          <w:rtl/>
        </w:rPr>
        <w:t>العمل</w:t>
      </w:r>
      <w:r w:rsidRPr="00413619">
        <w:rPr>
          <w:rtl/>
        </w:rPr>
        <w:t xml:space="preserve"> بعد فترة الإنذار المقررة قانوناً. </w:t>
      </w:r>
      <w:r w:rsidRPr="00413619">
        <w:rPr>
          <w:rFonts w:hint="eastAsia"/>
          <w:rtl/>
        </w:rPr>
        <w:t>ويحسب</w:t>
      </w:r>
      <w:r w:rsidRPr="00413619">
        <w:rPr>
          <w:rtl/>
        </w:rPr>
        <w:t xml:space="preserve"> هذا البدل على أساس الأجر الذي كان يتقاضاه العامل وقت استحقاقه في </w:t>
      </w:r>
      <w:r w:rsidRPr="00413619">
        <w:rPr>
          <w:rFonts w:hint="eastAsia"/>
          <w:rtl/>
        </w:rPr>
        <w:t>تلك</w:t>
      </w:r>
      <w:r w:rsidRPr="00413619">
        <w:rPr>
          <w:rtl/>
        </w:rPr>
        <w:t xml:space="preserve"> الإجازة</w:t>
      </w:r>
      <w:r>
        <w:rPr>
          <w:rFonts w:hint="cs"/>
          <w:rtl/>
        </w:rPr>
        <w:t>“</w:t>
      </w:r>
      <w:r w:rsidRPr="00413619">
        <w:rPr>
          <w:rtl/>
        </w:rPr>
        <w:t>.</w:t>
      </w:r>
    </w:p>
    <w:p w:rsidR="00321026" w:rsidRPr="00265812" w:rsidRDefault="00321026" w:rsidP="00321026">
      <w:pPr>
        <w:pStyle w:val="SingleTxt"/>
        <w:spacing w:after="0" w:line="120" w:lineRule="exact"/>
        <w:rPr>
          <w:rFonts w:hint="cs"/>
          <w:sz w:val="10"/>
          <w:rtl/>
        </w:rPr>
      </w:pPr>
    </w:p>
    <w:p w:rsidR="00321026" w:rsidRDefault="00321026" w:rsidP="00321026">
      <w:pPr>
        <w:pStyle w:val="SingleTxt"/>
        <w:rPr>
          <w:rFonts w:hint="cs"/>
          <w:rtl/>
        </w:rPr>
      </w:pPr>
      <w:r>
        <w:rPr>
          <w:rFonts w:hint="cs"/>
          <w:rtl/>
        </w:rPr>
        <w:tab/>
      </w:r>
      <w:r w:rsidRPr="00413619">
        <w:rPr>
          <w:rFonts w:hint="cs"/>
          <w:rtl/>
        </w:rPr>
        <w:t>ال</w:t>
      </w:r>
      <w:r w:rsidRPr="00413619">
        <w:rPr>
          <w:rFonts w:hint="eastAsia"/>
          <w:rtl/>
        </w:rPr>
        <w:t>مادة</w:t>
      </w:r>
      <w:r w:rsidRPr="00413619">
        <w:rPr>
          <w:rtl/>
        </w:rPr>
        <w:t xml:space="preserve"> </w:t>
      </w:r>
      <w:r>
        <w:rPr>
          <w:rtl/>
        </w:rPr>
        <w:t>80</w:t>
      </w:r>
      <w:r w:rsidRPr="00413619">
        <w:rPr>
          <w:rFonts w:hint="cs"/>
          <w:rtl/>
        </w:rPr>
        <w:t xml:space="preserve"> من قانون العمل</w:t>
      </w:r>
      <w:r>
        <w:rPr>
          <w:rFonts w:hint="cs"/>
          <w:rtl/>
        </w:rPr>
        <w:t>:</w:t>
      </w:r>
    </w:p>
    <w:p w:rsidR="00321026" w:rsidRPr="00413619" w:rsidRDefault="00321026" w:rsidP="00321026">
      <w:pPr>
        <w:pStyle w:val="SingleTxt"/>
        <w:ind w:left="1930" w:hanging="663"/>
        <w:rPr>
          <w:rtl/>
        </w:rPr>
      </w:pPr>
      <w:r>
        <w:rPr>
          <w:rFonts w:hint="cs"/>
          <w:rtl/>
        </w:rPr>
        <w:tab/>
      </w:r>
      <w:r>
        <w:rPr>
          <w:rFonts w:hint="cs"/>
          <w:rtl/>
        </w:rPr>
        <w:tab/>
        <w:t>”</w:t>
      </w:r>
      <w:r w:rsidRPr="00413619">
        <w:rPr>
          <w:rFonts w:hint="eastAsia"/>
          <w:rtl/>
        </w:rPr>
        <w:t>على</w:t>
      </w:r>
      <w:r w:rsidRPr="00413619">
        <w:rPr>
          <w:rtl/>
        </w:rPr>
        <w:t xml:space="preserve"> </w:t>
      </w:r>
      <w:r w:rsidRPr="00413619">
        <w:rPr>
          <w:rFonts w:hint="eastAsia"/>
          <w:rtl/>
        </w:rPr>
        <w:t>صاحب</w:t>
      </w:r>
      <w:r w:rsidRPr="00413619">
        <w:rPr>
          <w:rtl/>
        </w:rPr>
        <w:t xml:space="preserve"> العمل أن يؤدي للعامل قبل قيامه بإجازته السنوية كامل الأجر المستحق له مضافاً </w:t>
      </w:r>
      <w:r w:rsidRPr="00413619">
        <w:rPr>
          <w:rFonts w:hint="eastAsia"/>
          <w:rtl/>
        </w:rPr>
        <w:t>إليه</w:t>
      </w:r>
      <w:r w:rsidRPr="00413619">
        <w:rPr>
          <w:rtl/>
        </w:rPr>
        <w:t xml:space="preserve"> أجر الإجازة المقررة له طبقاً لأحكام هذا القانون</w:t>
      </w:r>
      <w:r>
        <w:rPr>
          <w:rFonts w:hint="cs"/>
          <w:rtl/>
        </w:rPr>
        <w:t>“</w:t>
      </w:r>
      <w:r w:rsidRPr="00413619">
        <w:rPr>
          <w:rtl/>
        </w:rPr>
        <w:t>.</w:t>
      </w:r>
    </w:p>
    <w:p w:rsidR="00321026" w:rsidRPr="00265812" w:rsidRDefault="00321026" w:rsidP="00321026">
      <w:pPr>
        <w:pStyle w:val="SingleTxt"/>
        <w:spacing w:after="0" w:line="120" w:lineRule="exact"/>
        <w:rPr>
          <w:rFonts w:hint="cs"/>
          <w:sz w:val="10"/>
          <w:rtl/>
        </w:rPr>
      </w:pPr>
    </w:p>
    <w:p w:rsidR="00321026" w:rsidRDefault="00321026" w:rsidP="00321026">
      <w:pPr>
        <w:pStyle w:val="SingleTxt"/>
        <w:rPr>
          <w:rFonts w:hint="cs"/>
          <w:rtl/>
        </w:rPr>
      </w:pPr>
      <w:r>
        <w:rPr>
          <w:rFonts w:hint="cs"/>
          <w:rtl/>
        </w:rPr>
        <w:tab/>
      </w:r>
      <w:r w:rsidRPr="00413619">
        <w:rPr>
          <w:rFonts w:hint="cs"/>
          <w:rtl/>
        </w:rPr>
        <w:t>ال</w:t>
      </w:r>
      <w:r w:rsidRPr="00413619">
        <w:rPr>
          <w:rFonts w:hint="eastAsia"/>
          <w:rtl/>
        </w:rPr>
        <w:t>مادة</w:t>
      </w:r>
      <w:r w:rsidRPr="00413619">
        <w:rPr>
          <w:rtl/>
        </w:rPr>
        <w:t xml:space="preserve"> </w:t>
      </w:r>
      <w:r>
        <w:rPr>
          <w:rtl/>
        </w:rPr>
        <w:t>81</w:t>
      </w:r>
      <w:r w:rsidRPr="00413619">
        <w:rPr>
          <w:rFonts w:hint="cs"/>
          <w:rtl/>
        </w:rPr>
        <w:t xml:space="preserve"> من قانون العمل</w:t>
      </w:r>
      <w:r>
        <w:rPr>
          <w:rFonts w:hint="cs"/>
          <w:rtl/>
        </w:rPr>
        <w:t>:</w:t>
      </w:r>
    </w:p>
    <w:p w:rsidR="00321026" w:rsidRDefault="00321026" w:rsidP="00FF17B7">
      <w:pPr>
        <w:pStyle w:val="SingleTxt"/>
        <w:ind w:left="1930" w:hanging="663"/>
        <w:rPr>
          <w:rFonts w:hint="cs"/>
          <w:rtl/>
        </w:rPr>
      </w:pPr>
      <w:r>
        <w:rPr>
          <w:rFonts w:hint="cs"/>
          <w:rtl/>
        </w:rPr>
        <w:tab/>
      </w:r>
      <w:r>
        <w:rPr>
          <w:rFonts w:hint="cs"/>
          <w:rtl/>
        </w:rPr>
        <w:tab/>
        <w:t>”</w:t>
      </w:r>
      <w:r w:rsidRPr="00413619">
        <w:rPr>
          <w:rFonts w:hint="eastAsia"/>
          <w:rtl/>
        </w:rPr>
        <w:t>إذا</w:t>
      </w:r>
      <w:r w:rsidRPr="00413619">
        <w:rPr>
          <w:rtl/>
        </w:rPr>
        <w:t xml:space="preserve"> </w:t>
      </w:r>
      <w:r w:rsidRPr="00413619">
        <w:rPr>
          <w:rFonts w:hint="eastAsia"/>
          <w:rtl/>
        </w:rPr>
        <w:t>استدعت</w:t>
      </w:r>
      <w:r w:rsidRPr="00413619">
        <w:rPr>
          <w:rtl/>
        </w:rPr>
        <w:t xml:space="preserve"> ظروف العمل تشغيل العامل أثناء إجازة الأعياد أو العطلات التي يتقاضى عنها </w:t>
      </w:r>
      <w:r w:rsidRPr="00413619">
        <w:rPr>
          <w:rFonts w:hint="eastAsia"/>
          <w:rtl/>
        </w:rPr>
        <w:t>أجرا</w:t>
      </w:r>
      <w:r w:rsidRPr="00413619">
        <w:rPr>
          <w:rtl/>
        </w:rPr>
        <w:t xml:space="preserve"> كلها أو بعضها وجب </w:t>
      </w:r>
      <w:r>
        <w:rPr>
          <w:rtl/>
        </w:rPr>
        <w:t>أن يعوض عنها بإجازة أخرى مع دفع</w:t>
      </w:r>
      <w:r>
        <w:rPr>
          <w:rFonts w:hint="cs"/>
          <w:rtl/>
        </w:rPr>
        <w:t> </w:t>
      </w:r>
      <w:r w:rsidRPr="00413619">
        <w:rPr>
          <w:rtl/>
        </w:rPr>
        <w:t xml:space="preserve">الزيادة له في الأجر </w:t>
      </w:r>
      <w:r w:rsidRPr="00413619">
        <w:rPr>
          <w:rFonts w:hint="eastAsia"/>
          <w:rtl/>
        </w:rPr>
        <w:t>بمقدار</w:t>
      </w:r>
      <w:r w:rsidRPr="00413619">
        <w:rPr>
          <w:rtl/>
        </w:rPr>
        <w:t xml:space="preserve"> 50</w:t>
      </w:r>
      <w:r>
        <w:rPr>
          <w:rFonts w:hint="cs"/>
          <w:rtl/>
        </w:rPr>
        <w:t xml:space="preserve"> في المائة</w:t>
      </w:r>
      <w:r w:rsidRPr="00413619">
        <w:rPr>
          <w:rtl/>
        </w:rPr>
        <w:t xml:space="preserve"> من أجره فإذا لم يعوض عنها بإجازة دفع صاحب العمل للعامل زيادة في أجره </w:t>
      </w:r>
      <w:r w:rsidRPr="00413619">
        <w:rPr>
          <w:rFonts w:hint="eastAsia"/>
          <w:rtl/>
        </w:rPr>
        <w:t>الأساسي</w:t>
      </w:r>
      <w:r w:rsidRPr="00413619">
        <w:rPr>
          <w:rtl/>
        </w:rPr>
        <w:t xml:space="preserve"> مقدارها 150</w:t>
      </w:r>
      <w:r>
        <w:rPr>
          <w:rFonts w:hint="cs"/>
          <w:rtl/>
        </w:rPr>
        <w:t xml:space="preserve"> في المائة</w:t>
      </w:r>
      <w:r w:rsidRPr="00413619">
        <w:rPr>
          <w:rtl/>
        </w:rPr>
        <w:t xml:space="preserve"> عن أيام</w:t>
      </w:r>
      <w:r>
        <w:rPr>
          <w:rFonts w:hint="cs"/>
          <w:rtl/>
        </w:rPr>
        <w:t> </w:t>
      </w:r>
      <w:r w:rsidRPr="00413619">
        <w:rPr>
          <w:rtl/>
        </w:rPr>
        <w:t>العمل</w:t>
      </w:r>
      <w:r>
        <w:rPr>
          <w:rFonts w:hint="eastAsia"/>
          <w:rtl/>
        </w:rPr>
        <w:t>“</w:t>
      </w:r>
      <w:r w:rsidRPr="00413619">
        <w:rPr>
          <w:rtl/>
        </w:rPr>
        <w:t>.</w:t>
      </w:r>
    </w:p>
    <w:p w:rsidR="00FF17B7" w:rsidRDefault="00FF17B7" w:rsidP="00FF17B7">
      <w:pPr>
        <w:pStyle w:val="SingleTxt"/>
        <w:ind w:left="1930" w:hanging="663"/>
        <w:rPr>
          <w:rFonts w:hint="cs"/>
          <w:rtl/>
        </w:rPr>
      </w:pPr>
    </w:p>
    <w:p w:rsidR="00FF17B7" w:rsidRDefault="00536B22" w:rsidP="00C42D03">
      <w:pPr>
        <w:pStyle w:val="SingleTxt"/>
        <w:rPr>
          <w:rFonts w:hint="cs"/>
          <w:rtl/>
        </w:rPr>
      </w:pPr>
      <w:r w:rsidRPr="00333816">
        <w:rPr>
          <w:rFonts w:hint="cs"/>
          <w:rtl/>
        </w:rPr>
        <w:t>ال</w:t>
      </w:r>
      <w:r w:rsidRPr="00333816">
        <w:rPr>
          <w:rFonts w:hint="eastAsia"/>
          <w:rtl/>
        </w:rPr>
        <w:t>مادة</w:t>
      </w:r>
      <w:r w:rsidRPr="00333816">
        <w:rPr>
          <w:rtl/>
        </w:rPr>
        <w:t xml:space="preserve"> 86</w:t>
      </w:r>
      <w:r w:rsidRPr="00333816">
        <w:rPr>
          <w:rFonts w:hint="cs"/>
          <w:rtl/>
        </w:rPr>
        <w:t xml:space="preserve"> من قانون العمل</w:t>
      </w:r>
      <w:r w:rsidRPr="00D201D6">
        <w:rPr>
          <w:rFonts w:hint="cs"/>
          <w:rtl/>
        </w:rPr>
        <w:t>:</w:t>
      </w:r>
    </w:p>
    <w:p w:rsidR="00536B22" w:rsidRPr="00D201D6" w:rsidRDefault="00FF17B7" w:rsidP="00FF17B7">
      <w:pPr>
        <w:pStyle w:val="SingleTxt"/>
        <w:ind w:left="1930" w:hanging="663"/>
        <w:rPr>
          <w:rFonts w:hint="cs"/>
          <w:rtl/>
        </w:rPr>
      </w:pPr>
      <w:r>
        <w:rPr>
          <w:rFonts w:hint="cs"/>
          <w:i/>
          <w:iCs/>
          <w:rtl/>
        </w:rPr>
        <w:tab/>
      </w:r>
      <w:r>
        <w:rPr>
          <w:rFonts w:hint="cs"/>
          <w:i/>
          <w:iCs/>
          <w:rtl/>
        </w:rPr>
        <w:tab/>
      </w:r>
      <w:r w:rsidR="00536B22">
        <w:rPr>
          <w:rFonts w:hint="eastAsia"/>
          <w:rtl/>
        </w:rPr>
        <w:t>”</w:t>
      </w:r>
      <w:r w:rsidR="00536B22" w:rsidRPr="00D201D6">
        <w:rPr>
          <w:rFonts w:hint="eastAsia"/>
          <w:rtl/>
        </w:rPr>
        <w:t>إذا</w:t>
      </w:r>
      <w:r w:rsidR="00536B22" w:rsidRPr="00D201D6">
        <w:rPr>
          <w:rtl/>
        </w:rPr>
        <w:t xml:space="preserve"> </w:t>
      </w:r>
      <w:r w:rsidR="00536B22" w:rsidRPr="00D201D6">
        <w:rPr>
          <w:rFonts w:hint="eastAsia"/>
          <w:rtl/>
        </w:rPr>
        <w:t>استقال</w:t>
      </w:r>
      <w:r w:rsidR="00536B22" w:rsidRPr="00D201D6">
        <w:rPr>
          <w:rtl/>
        </w:rPr>
        <w:t xml:space="preserve"> العامل من الخدمة بسبب المرض قبل نهاية الخمسة والأربعين يوماً الأولى من </w:t>
      </w:r>
      <w:r w:rsidR="00536B22" w:rsidRPr="00D201D6">
        <w:rPr>
          <w:rFonts w:hint="eastAsia"/>
          <w:rtl/>
        </w:rPr>
        <w:t>الإجازات</w:t>
      </w:r>
      <w:r w:rsidR="00536B22" w:rsidRPr="00D201D6">
        <w:rPr>
          <w:rtl/>
        </w:rPr>
        <w:t xml:space="preserve"> المرضية ووافق طبيب الحكومة أو الطبيب الذي يعينه صاحب العمل على سبب </w:t>
      </w:r>
      <w:r w:rsidR="00536B22" w:rsidRPr="00D201D6">
        <w:rPr>
          <w:rFonts w:hint="eastAsia"/>
          <w:rtl/>
        </w:rPr>
        <w:t>الاستقالة</w:t>
      </w:r>
      <w:r w:rsidR="00536B22" w:rsidRPr="00D201D6">
        <w:rPr>
          <w:rtl/>
        </w:rPr>
        <w:t xml:space="preserve"> وجب على صاحب العمل أن يؤدي للعامل المستقيل الأجر الذي قد يكون مستحقاً </w:t>
      </w:r>
      <w:r w:rsidR="00536B22" w:rsidRPr="00D201D6">
        <w:rPr>
          <w:rFonts w:hint="eastAsia"/>
          <w:rtl/>
        </w:rPr>
        <w:t>له</w:t>
      </w:r>
      <w:r w:rsidR="00536B22" w:rsidRPr="00D201D6">
        <w:rPr>
          <w:rtl/>
        </w:rPr>
        <w:t xml:space="preserve"> عن المدة الباقية من الخمس</w:t>
      </w:r>
      <w:r w:rsidR="00536B22">
        <w:rPr>
          <w:rtl/>
        </w:rPr>
        <w:t>ة والأربعين يوماً الأولى المشار</w:t>
      </w:r>
      <w:r w:rsidR="00536B22">
        <w:rPr>
          <w:rFonts w:hint="cs"/>
          <w:rtl/>
        </w:rPr>
        <w:t> </w:t>
      </w:r>
      <w:r w:rsidR="00536B22" w:rsidRPr="00D201D6">
        <w:rPr>
          <w:rFonts w:hint="eastAsia"/>
          <w:rtl/>
        </w:rPr>
        <w:t>إليها</w:t>
      </w:r>
      <w:r w:rsidR="00536B22">
        <w:rPr>
          <w:rFonts w:hint="cs"/>
          <w:rtl/>
        </w:rPr>
        <w:t>“.</w:t>
      </w:r>
    </w:p>
    <w:p w:rsidR="00536B22" w:rsidRPr="00D201D6" w:rsidRDefault="00536B22" w:rsidP="00536B22">
      <w:pPr>
        <w:pStyle w:val="SingleTxt"/>
        <w:spacing w:after="0" w:line="120" w:lineRule="exact"/>
        <w:rPr>
          <w:rFonts w:hint="cs"/>
          <w:sz w:val="12"/>
          <w:rtl/>
        </w:rPr>
      </w:pPr>
    </w:p>
    <w:p w:rsidR="00536B22" w:rsidRPr="00D201D6" w:rsidRDefault="00536B22" w:rsidP="00536B22">
      <w:pPr>
        <w:pStyle w:val="SingleTxt"/>
        <w:ind w:left="1080"/>
        <w:rPr>
          <w:b/>
          <w:bCs/>
          <w:rtl/>
        </w:rPr>
      </w:pPr>
      <w:r w:rsidRPr="00D201D6">
        <w:rPr>
          <w:rFonts w:hint="cs"/>
          <w:b/>
          <w:bCs/>
          <w:rtl/>
        </w:rPr>
        <w:t>الإجازات</w:t>
      </w:r>
    </w:p>
    <w:p w:rsidR="00536B22" w:rsidRPr="00D201D6" w:rsidRDefault="00536B22" w:rsidP="00536B22">
      <w:pPr>
        <w:pStyle w:val="SingleTxt"/>
        <w:rPr>
          <w:rFonts w:hint="cs"/>
          <w:b/>
          <w:bCs/>
          <w:rtl/>
        </w:rPr>
      </w:pPr>
      <w:r w:rsidRPr="00D201D6">
        <w:rPr>
          <w:rFonts w:hint="cs"/>
          <w:b/>
          <w:bCs/>
          <w:rtl/>
        </w:rPr>
        <w:t>إجازة الوضع</w:t>
      </w:r>
    </w:p>
    <w:p w:rsidR="00FF17B7" w:rsidRDefault="00536B22" w:rsidP="00C42D03">
      <w:pPr>
        <w:pStyle w:val="SingleTxt"/>
        <w:rPr>
          <w:rFonts w:hint="cs"/>
          <w:rtl/>
        </w:rPr>
      </w:pPr>
      <w:r w:rsidRPr="00333816">
        <w:rPr>
          <w:rFonts w:hint="cs"/>
          <w:rtl/>
        </w:rPr>
        <w:t>ال</w:t>
      </w:r>
      <w:r w:rsidRPr="00333816">
        <w:rPr>
          <w:rFonts w:hint="eastAsia"/>
          <w:rtl/>
        </w:rPr>
        <w:t>مادة</w:t>
      </w:r>
      <w:r w:rsidRPr="00333816">
        <w:rPr>
          <w:rtl/>
        </w:rPr>
        <w:t xml:space="preserve"> 30</w:t>
      </w:r>
      <w:r w:rsidRPr="00333816">
        <w:rPr>
          <w:rFonts w:hint="cs"/>
          <w:rtl/>
        </w:rPr>
        <w:t xml:space="preserve"> من قانون العمل</w:t>
      </w:r>
      <w:r w:rsidRPr="00D201D6">
        <w:rPr>
          <w:rFonts w:hint="cs"/>
          <w:rtl/>
        </w:rPr>
        <w:t>:</w:t>
      </w:r>
    </w:p>
    <w:p w:rsidR="00536B22" w:rsidRDefault="00FF17B7" w:rsidP="00FF17B7">
      <w:pPr>
        <w:pStyle w:val="SingleTxt"/>
        <w:ind w:left="1930" w:hanging="663"/>
        <w:rPr>
          <w:rFonts w:hint="cs"/>
          <w:rtl/>
        </w:rPr>
      </w:pPr>
      <w:r>
        <w:rPr>
          <w:rFonts w:hint="cs"/>
          <w:rtl/>
        </w:rPr>
        <w:tab/>
      </w:r>
      <w:r>
        <w:rPr>
          <w:rFonts w:hint="cs"/>
          <w:rtl/>
        </w:rPr>
        <w:tab/>
      </w:r>
      <w:r w:rsidR="00536B22">
        <w:rPr>
          <w:rFonts w:hint="eastAsia"/>
          <w:rtl/>
        </w:rPr>
        <w:t>”</w:t>
      </w:r>
      <w:r w:rsidR="00536B22" w:rsidRPr="00D201D6">
        <w:rPr>
          <w:rFonts w:hint="eastAsia"/>
          <w:rtl/>
        </w:rPr>
        <w:t>للعاملة</w:t>
      </w:r>
      <w:r w:rsidR="00536B22" w:rsidRPr="00D201D6">
        <w:rPr>
          <w:rtl/>
        </w:rPr>
        <w:t xml:space="preserve"> أن تحصل على إجازة وضع بأجر كامل مدتها خمسة وأربعون يوماً تشمل الفترة </w:t>
      </w:r>
      <w:r w:rsidR="00536B22" w:rsidRPr="00D201D6">
        <w:rPr>
          <w:rFonts w:hint="eastAsia"/>
          <w:rtl/>
        </w:rPr>
        <w:t>التي</w:t>
      </w:r>
      <w:r w:rsidR="00536B22" w:rsidRPr="00D201D6">
        <w:rPr>
          <w:rtl/>
        </w:rPr>
        <w:t xml:space="preserve"> تسبق الوضع وتلك التي تليها ويشترط إلا تقل مدة خدمتها المستمرة لدى صاحب </w:t>
      </w:r>
      <w:r w:rsidR="00536B22" w:rsidRPr="00D201D6">
        <w:rPr>
          <w:rFonts w:hint="eastAsia"/>
          <w:rtl/>
        </w:rPr>
        <w:t>العمل</w:t>
      </w:r>
      <w:r w:rsidR="00536B22" w:rsidRPr="00D201D6">
        <w:rPr>
          <w:rtl/>
        </w:rPr>
        <w:t xml:space="preserve"> عن سنة، وتكون إجازة الوضع بنصف أجر إذا لم</w:t>
      </w:r>
      <w:r>
        <w:rPr>
          <w:rFonts w:hint="cs"/>
          <w:rtl/>
        </w:rPr>
        <w:t> </w:t>
      </w:r>
      <w:r w:rsidR="00536B22" w:rsidRPr="00D201D6">
        <w:rPr>
          <w:rtl/>
        </w:rPr>
        <w:t xml:space="preserve">تكن العاملة قد أمضت المدة المشار </w:t>
      </w:r>
      <w:r w:rsidR="00536B22" w:rsidRPr="00D201D6">
        <w:rPr>
          <w:rFonts w:hint="eastAsia"/>
          <w:rtl/>
        </w:rPr>
        <w:t>إليها</w:t>
      </w:r>
      <w:r w:rsidR="00536B22" w:rsidRPr="00D201D6">
        <w:rPr>
          <w:rFonts w:hint="cs"/>
          <w:rtl/>
        </w:rPr>
        <w:t xml:space="preserve">. </w:t>
      </w:r>
      <w:r w:rsidR="00536B22" w:rsidRPr="00D201D6">
        <w:rPr>
          <w:rFonts w:hint="eastAsia"/>
          <w:rtl/>
        </w:rPr>
        <w:t>وللعاملة</w:t>
      </w:r>
      <w:r w:rsidR="00536B22" w:rsidRPr="00D201D6">
        <w:rPr>
          <w:rtl/>
        </w:rPr>
        <w:t xml:space="preserve"> </w:t>
      </w:r>
      <w:r w:rsidR="00536B22" w:rsidRPr="00D201D6">
        <w:rPr>
          <w:rFonts w:hint="eastAsia"/>
          <w:rtl/>
        </w:rPr>
        <w:t>بعد</w:t>
      </w:r>
      <w:r w:rsidR="00536B22" w:rsidRPr="00D201D6">
        <w:rPr>
          <w:rtl/>
        </w:rPr>
        <w:t xml:space="preserve"> استنفاذ إجازة الوضع أن تنقطع عن العمل بدون أجر لمدة أقصاها مائة يوم متصلة أو </w:t>
      </w:r>
      <w:r w:rsidR="00536B22" w:rsidRPr="00D201D6">
        <w:rPr>
          <w:rFonts w:hint="eastAsia"/>
          <w:rtl/>
        </w:rPr>
        <w:t>متقطعة،</w:t>
      </w:r>
      <w:r w:rsidR="00536B22" w:rsidRPr="00D201D6">
        <w:rPr>
          <w:rtl/>
        </w:rPr>
        <w:t xml:space="preserve"> إذا ك</w:t>
      </w:r>
      <w:r w:rsidR="00536B22" w:rsidRPr="00D201D6">
        <w:rPr>
          <w:rFonts w:hint="cs"/>
          <w:rtl/>
        </w:rPr>
        <w:t>ا</w:t>
      </w:r>
      <w:r w:rsidR="00536B22" w:rsidRPr="00D201D6">
        <w:rPr>
          <w:rtl/>
        </w:rPr>
        <w:t xml:space="preserve">ن هذا الانقطاع بسبب مرض لا يمكنها من العودة إلى عملها، ويثبت المرض </w:t>
      </w:r>
      <w:r w:rsidR="00536B22" w:rsidRPr="00D201D6">
        <w:rPr>
          <w:rFonts w:hint="eastAsia"/>
          <w:rtl/>
        </w:rPr>
        <w:t>بشهادة</w:t>
      </w:r>
      <w:r w:rsidR="00536B22" w:rsidRPr="00D201D6">
        <w:rPr>
          <w:rtl/>
        </w:rPr>
        <w:t xml:space="preserve"> طبية صادرة عن </w:t>
      </w:r>
      <w:r w:rsidR="00536B22">
        <w:rPr>
          <w:rtl/>
        </w:rPr>
        <w:t>الجهة الطبية التي تعينها السلطة</w:t>
      </w:r>
      <w:r w:rsidR="00536B22">
        <w:rPr>
          <w:rFonts w:hint="cs"/>
          <w:rtl/>
        </w:rPr>
        <w:t> </w:t>
      </w:r>
      <w:r w:rsidR="00536B22" w:rsidRPr="00D201D6">
        <w:rPr>
          <w:rtl/>
        </w:rPr>
        <w:t xml:space="preserve">الصحية المختصة أو مصدق </w:t>
      </w:r>
      <w:r w:rsidR="00536B22" w:rsidRPr="00D201D6">
        <w:rPr>
          <w:rFonts w:hint="eastAsia"/>
          <w:rtl/>
        </w:rPr>
        <w:t>عليها</w:t>
      </w:r>
      <w:r w:rsidR="00536B22" w:rsidRPr="00D201D6">
        <w:rPr>
          <w:rtl/>
        </w:rPr>
        <w:t xml:space="preserve"> من ه</w:t>
      </w:r>
      <w:r w:rsidR="00536B22">
        <w:rPr>
          <w:rtl/>
        </w:rPr>
        <w:t>ذه السلطة أنه نتيجة عن الحمل أو</w:t>
      </w:r>
      <w:r w:rsidR="00536B22">
        <w:rPr>
          <w:rFonts w:hint="cs"/>
          <w:rtl/>
        </w:rPr>
        <w:t> </w:t>
      </w:r>
      <w:r w:rsidR="00536B22" w:rsidRPr="00D201D6">
        <w:rPr>
          <w:rtl/>
        </w:rPr>
        <w:t>الوضع.</w:t>
      </w:r>
      <w:r w:rsidR="00536B22" w:rsidRPr="00D201D6">
        <w:rPr>
          <w:rFonts w:hint="eastAsia"/>
          <w:rtl/>
        </w:rPr>
        <w:t> ولا</w:t>
      </w:r>
      <w:r w:rsidR="00536B22" w:rsidRPr="00D201D6">
        <w:rPr>
          <w:rtl/>
        </w:rPr>
        <w:t xml:space="preserve"> </w:t>
      </w:r>
      <w:r w:rsidR="00536B22" w:rsidRPr="00D201D6">
        <w:rPr>
          <w:rFonts w:hint="eastAsia"/>
          <w:rtl/>
        </w:rPr>
        <w:t>تحتسب</w:t>
      </w:r>
      <w:r w:rsidR="00536B22" w:rsidRPr="00D201D6">
        <w:rPr>
          <w:rtl/>
        </w:rPr>
        <w:t xml:space="preserve"> الإجازة المنصوص عليها في</w:t>
      </w:r>
      <w:r w:rsidR="00536B22">
        <w:rPr>
          <w:rtl/>
        </w:rPr>
        <w:t xml:space="preserve"> الفقرتين السابقتين من الإجازات</w:t>
      </w:r>
      <w:r w:rsidR="00536B22">
        <w:rPr>
          <w:rFonts w:hint="cs"/>
          <w:rtl/>
        </w:rPr>
        <w:t> </w:t>
      </w:r>
      <w:r w:rsidR="00536B22" w:rsidRPr="00D201D6">
        <w:rPr>
          <w:rFonts w:hint="eastAsia"/>
          <w:rtl/>
        </w:rPr>
        <w:t>الأخرى</w:t>
      </w:r>
      <w:r w:rsidR="00536B22">
        <w:rPr>
          <w:rFonts w:hint="eastAsia"/>
          <w:rtl/>
        </w:rPr>
        <w:t>“</w:t>
      </w:r>
      <w:r w:rsidR="00536B22" w:rsidRPr="00D201D6">
        <w:rPr>
          <w:rtl/>
        </w:rPr>
        <w:t>.</w:t>
      </w:r>
    </w:p>
    <w:p w:rsidR="00FF17B7" w:rsidRPr="00FF17B7" w:rsidRDefault="00FF17B7" w:rsidP="00FF17B7">
      <w:pPr>
        <w:pStyle w:val="SingleTxt"/>
        <w:spacing w:after="0" w:line="120" w:lineRule="exact"/>
        <w:ind w:left="1930" w:hanging="663"/>
        <w:rPr>
          <w:rFonts w:hint="cs"/>
          <w:sz w:val="10"/>
          <w:rtl/>
        </w:rPr>
      </w:pPr>
    </w:p>
    <w:p w:rsidR="00FF17B7" w:rsidRDefault="00536B22" w:rsidP="00C42D03">
      <w:pPr>
        <w:pStyle w:val="SingleTxt"/>
        <w:rPr>
          <w:rFonts w:hint="cs"/>
          <w:rtl/>
        </w:rPr>
      </w:pPr>
      <w:r w:rsidRPr="00333816">
        <w:rPr>
          <w:rFonts w:hint="cs"/>
          <w:rtl/>
        </w:rPr>
        <w:t>المادة 55 من قانون الخدمة المدنية الاتحادي</w:t>
      </w:r>
      <w:r w:rsidRPr="00D201D6">
        <w:rPr>
          <w:rFonts w:hint="cs"/>
          <w:rtl/>
        </w:rPr>
        <w:t xml:space="preserve">: </w:t>
      </w:r>
    </w:p>
    <w:p w:rsidR="00536B22" w:rsidRPr="00D201D6" w:rsidRDefault="00FF17B7" w:rsidP="00FF17B7">
      <w:pPr>
        <w:pStyle w:val="SingleTxt"/>
        <w:ind w:left="1930" w:hanging="663"/>
      </w:pPr>
      <w:r>
        <w:rPr>
          <w:rFonts w:hint="cs"/>
          <w:i/>
          <w:iCs/>
          <w:rtl/>
        </w:rPr>
        <w:tab/>
      </w:r>
      <w:r>
        <w:rPr>
          <w:rFonts w:hint="cs"/>
          <w:i/>
          <w:iCs/>
          <w:rtl/>
        </w:rPr>
        <w:tab/>
      </w:r>
      <w:r w:rsidR="00536B22">
        <w:rPr>
          <w:rFonts w:hint="eastAsia"/>
          <w:rtl/>
        </w:rPr>
        <w:t>”</w:t>
      </w:r>
      <w:r w:rsidR="00536B22" w:rsidRPr="00D201D6">
        <w:rPr>
          <w:rFonts w:hint="cs"/>
          <w:rtl/>
        </w:rPr>
        <w:t xml:space="preserve"> تمنح الموظفة </w:t>
      </w:r>
      <w:r w:rsidR="00536B22" w:rsidRPr="00D201D6">
        <w:rPr>
          <w:rtl/>
        </w:rPr>
        <w:t>إجازة خاصة براتب إجمالي لمدة خمسة وأربعين يوماً للوضع كما تمنح إجازة حضانة لمدة خمسة عشر يوماً براتب إجمالي</w:t>
      </w:r>
      <w:r w:rsidR="00536B22">
        <w:rPr>
          <w:rFonts w:hint="cs"/>
          <w:rtl/>
        </w:rPr>
        <w:t>“</w:t>
      </w:r>
      <w:r w:rsidR="00536B22" w:rsidRPr="00D201D6">
        <w:rPr>
          <w:rtl/>
        </w:rPr>
        <w:t>.</w:t>
      </w:r>
    </w:p>
    <w:p w:rsidR="00536B22" w:rsidRPr="00D201D6" w:rsidRDefault="00536B22" w:rsidP="00536B22">
      <w:pPr>
        <w:pStyle w:val="SingleTxt"/>
        <w:spacing w:after="0" w:line="120" w:lineRule="exact"/>
        <w:rPr>
          <w:rFonts w:hint="cs"/>
          <w:sz w:val="12"/>
          <w:u w:val="single"/>
          <w:rtl/>
        </w:rPr>
      </w:pPr>
    </w:p>
    <w:p w:rsidR="00536B22" w:rsidRPr="00D201D6" w:rsidRDefault="00536B22" w:rsidP="00536B22">
      <w:pPr>
        <w:pStyle w:val="SingleTxt"/>
        <w:rPr>
          <w:rFonts w:hint="cs"/>
          <w:b/>
          <w:bCs/>
          <w:rtl/>
        </w:rPr>
      </w:pPr>
      <w:r>
        <w:rPr>
          <w:rFonts w:hint="cs"/>
          <w:b/>
          <w:bCs/>
          <w:rtl/>
        </w:rPr>
        <w:t>ال</w:t>
      </w:r>
      <w:r w:rsidRPr="00D201D6">
        <w:rPr>
          <w:rFonts w:hint="cs"/>
          <w:b/>
          <w:bCs/>
          <w:rtl/>
        </w:rPr>
        <w:t xml:space="preserve">إجازات </w:t>
      </w:r>
      <w:r>
        <w:rPr>
          <w:rFonts w:hint="cs"/>
          <w:b/>
          <w:bCs/>
          <w:rtl/>
        </w:rPr>
        <w:t>ال</w:t>
      </w:r>
      <w:r w:rsidRPr="00D201D6">
        <w:rPr>
          <w:rFonts w:hint="cs"/>
          <w:b/>
          <w:bCs/>
          <w:rtl/>
        </w:rPr>
        <w:t>مرضية</w:t>
      </w:r>
    </w:p>
    <w:p w:rsidR="00FF17B7" w:rsidRDefault="00536B22" w:rsidP="00C42D03">
      <w:pPr>
        <w:pStyle w:val="SingleTxt"/>
        <w:rPr>
          <w:rFonts w:hint="cs"/>
          <w:rtl/>
        </w:rPr>
      </w:pPr>
      <w:r w:rsidRPr="00333816">
        <w:rPr>
          <w:rFonts w:hint="cs"/>
          <w:rtl/>
        </w:rPr>
        <w:t>ال</w:t>
      </w:r>
      <w:r w:rsidRPr="00333816">
        <w:rPr>
          <w:rFonts w:hint="eastAsia"/>
          <w:rtl/>
        </w:rPr>
        <w:t>مادة</w:t>
      </w:r>
      <w:r w:rsidRPr="00333816">
        <w:rPr>
          <w:rtl/>
        </w:rPr>
        <w:t xml:space="preserve"> 82</w:t>
      </w:r>
      <w:r w:rsidRPr="00333816">
        <w:rPr>
          <w:rFonts w:hint="cs"/>
          <w:rtl/>
        </w:rPr>
        <w:t xml:space="preserve"> من قانون العمل</w:t>
      </w:r>
      <w:r w:rsidRPr="00D201D6">
        <w:rPr>
          <w:rFonts w:hint="cs"/>
          <w:rtl/>
        </w:rPr>
        <w:t>:</w:t>
      </w:r>
    </w:p>
    <w:p w:rsidR="00536B22" w:rsidRPr="00D201D6" w:rsidRDefault="00FF17B7" w:rsidP="00FF17B7">
      <w:pPr>
        <w:pStyle w:val="SingleTxt"/>
        <w:ind w:left="1930" w:hanging="663"/>
        <w:rPr>
          <w:rtl/>
        </w:rPr>
      </w:pPr>
      <w:r>
        <w:rPr>
          <w:rFonts w:hint="cs"/>
          <w:rtl/>
        </w:rPr>
        <w:tab/>
      </w:r>
      <w:r>
        <w:rPr>
          <w:rFonts w:hint="cs"/>
          <w:rtl/>
        </w:rPr>
        <w:tab/>
      </w:r>
      <w:r w:rsidR="00536B22">
        <w:rPr>
          <w:rFonts w:hint="eastAsia"/>
          <w:rtl/>
        </w:rPr>
        <w:t>”</w:t>
      </w:r>
      <w:r w:rsidR="00536B22" w:rsidRPr="00D201D6">
        <w:rPr>
          <w:rFonts w:hint="eastAsia"/>
          <w:rtl/>
        </w:rPr>
        <w:t>إذا</w:t>
      </w:r>
      <w:r w:rsidR="00536B22" w:rsidRPr="00D201D6">
        <w:rPr>
          <w:rtl/>
        </w:rPr>
        <w:t xml:space="preserve"> </w:t>
      </w:r>
      <w:r w:rsidR="00536B22" w:rsidRPr="00D201D6">
        <w:rPr>
          <w:rFonts w:hint="eastAsia"/>
          <w:rtl/>
        </w:rPr>
        <w:t>أصيب</w:t>
      </w:r>
      <w:r w:rsidR="00536B22" w:rsidRPr="00D201D6">
        <w:rPr>
          <w:rtl/>
        </w:rPr>
        <w:t xml:space="preserve"> العامل بمرض غير ناشئ عن إصابة عمل وجب عليه أن يبلغ عن مرضه خلال يومين على </w:t>
      </w:r>
      <w:r w:rsidR="00536B22" w:rsidRPr="00D201D6">
        <w:rPr>
          <w:rFonts w:hint="eastAsia"/>
          <w:rtl/>
        </w:rPr>
        <w:t>الأكثر</w:t>
      </w:r>
      <w:r w:rsidR="00536B22" w:rsidRPr="00D201D6">
        <w:rPr>
          <w:rtl/>
        </w:rPr>
        <w:t xml:space="preserve"> وعلى صاحب العمل أن يبادر إلى اتخاذ الإجراءات اللازمة لتوقيع الكشف الطبي </w:t>
      </w:r>
      <w:r w:rsidR="00536B22" w:rsidRPr="00D201D6">
        <w:rPr>
          <w:rFonts w:hint="eastAsia"/>
          <w:rtl/>
        </w:rPr>
        <w:t>عليه</w:t>
      </w:r>
      <w:r w:rsidR="00536B22" w:rsidRPr="00D201D6">
        <w:rPr>
          <w:rtl/>
        </w:rPr>
        <w:t xml:space="preserve"> فوراً للتحقق من مرضه</w:t>
      </w:r>
      <w:r w:rsidR="00536B22">
        <w:rPr>
          <w:rFonts w:hint="cs"/>
          <w:rtl/>
        </w:rPr>
        <w:t>“</w:t>
      </w:r>
      <w:r w:rsidR="00536B22" w:rsidRPr="00D201D6">
        <w:rPr>
          <w:rtl/>
        </w:rPr>
        <w:t>.</w:t>
      </w:r>
    </w:p>
    <w:p w:rsidR="00FF17B7" w:rsidRDefault="00536B22" w:rsidP="00C42D03">
      <w:pPr>
        <w:pStyle w:val="SingleTxt"/>
        <w:rPr>
          <w:rFonts w:hint="cs"/>
          <w:rtl/>
        </w:rPr>
      </w:pPr>
      <w:r w:rsidRPr="00333816">
        <w:rPr>
          <w:rFonts w:hint="cs"/>
          <w:rtl/>
        </w:rPr>
        <w:t>ال</w:t>
      </w:r>
      <w:r w:rsidRPr="00333816">
        <w:rPr>
          <w:rFonts w:hint="eastAsia"/>
          <w:rtl/>
        </w:rPr>
        <w:t>مادة</w:t>
      </w:r>
      <w:r w:rsidRPr="00333816">
        <w:rPr>
          <w:rtl/>
        </w:rPr>
        <w:t xml:space="preserve"> 83</w:t>
      </w:r>
      <w:r w:rsidRPr="00333816">
        <w:rPr>
          <w:rFonts w:hint="cs"/>
          <w:rtl/>
        </w:rPr>
        <w:t xml:space="preserve"> من قانون العمل</w:t>
      </w:r>
      <w:r w:rsidRPr="00D201D6">
        <w:rPr>
          <w:rFonts w:hint="cs"/>
          <w:rtl/>
        </w:rPr>
        <w:t>:</w:t>
      </w:r>
    </w:p>
    <w:p w:rsidR="00536B22" w:rsidRDefault="00FF17B7" w:rsidP="00FF17B7">
      <w:pPr>
        <w:pStyle w:val="SingleTxt"/>
        <w:ind w:left="1930" w:hanging="663"/>
        <w:rPr>
          <w:rFonts w:hint="cs"/>
          <w:rtl/>
        </w:rPr>
      </w:pPr>
      <w:r>
        <w:rPr>
          <w:rFonts w:hint="cs"/>
          <w:rtl/>
        </w:rPr>
        <w:tab/>
      </w:r>
      <w:r>
        <w:rPr>
          <w:rFonts w:hint="cs"/>
          <w:rtl/>
        </w:rPr>
        <w:tab/>
      </w:r>
      <w:r w:rsidR="00536B22">
        <w:rPr>
          <w:rFonts w:hint="eastAsia"/>
          <w:rtl/>
        </w:rPr>
        <w:t>”</w:t>
      </w:r>
      <w:r w:rsidR="00536B22">
        <w:rPr>
          <w:rFonts w:hint="cs"/>
          <w:rtl/>
        </w:rPr>
        <w:t>(</w:t>
      </w:r>
      <w:r w:rsidR="00536B22" w:rsidRPr="00D201D6">
        <w:rPr>
          <w:rFonts w:hint="cs"/>
          <w:rtl/>
        </w:rPr>
        <w:t>1</w:t>
      </w:r>
      <w:r w:rsidR="00536B22">
        <w:rPr>
          <w:rFonts w:hint="cs"/>
          <w:rtl/>
        </w:rPr>
        <w:t>)</w:t>
      </w:r>
      <w:r w:rsidR="00536B22" w:rsidRPr="00D201D6">
        <w:rPr>
          <w:rFonts w:hint="cs"/>
          <w:rtl/>
        </w:rPr>
        <w:t xml:space="preserve"> ل</w:t>
      </w:r>
      <w:r w:rsidR="00536B22" w:rsidRPr="00D201D6">
        <w:rPr>
          <w:rFonts w:hint="eastAsia"/>
          <w:rtl/>
        </w:rPr>
        <w:t>ا</w:t>
      </w:r>
      <w:r w:rsidR="00536B22" w:rsidRPr="00D201D6">
        <w:rPr>
          <w:rtl/>
        </w:rPr>
        <w:t xml:space="preserve"> يستحق العامل أية إجازة مرضية مدفوعة الأجر خلال فترة </w:t>
      </w:r>
      <w:r w:rsidR="00536B22" w:rsidRPr="00D201D6">
        <w:rPr>
          <w:rFonts w:hint="eastAsia"/>
          <w:rtl/>
        </w:rPr>
        <w:t>التجربة</w:t>
      </w:r>
      <w:r w:rsidR="00536B22" w:rsidRPr="00D201D6">
        <w:rPr>
          <w:rtl/>
        </w:rPr>
        <w:t>.</w:t>
      </w:r>
      <w:r w:rsidR="00536B22">
        <w:rPr>
          <w:rFonts w:hint="cs"/>
          <w:rtl/>
        </w:rPr>
        <w:t xml:space="preserve"> (</w:t>
      </w:r>
      <w:r w:rsidR="00536B22" w:rsidRPr="00D201D6">
        <w:rPr>
          <w:rtl/>
        </w:rPr>
        <w:t>2</w:t>
      </w:r>
      <w:r w:rsidR="00536B22" w:rsidRPr="00D201D6">
        <w:rPr>
          <w:rFonts w:hint="cs"/>
          <w:rtl/>
        </w:rPr>
        <w:t>)</w:t>
      </w:r>
      <w:r w:rsidR="00536B22" w:rsidRPr="00D201D6">
        <w:rPr>
          <w:rtl/>
        </w:rPr>
        <w:t xml:space="preserve"> </w:t>
      </w:r>
      <w:r w:rsidR="00536B22" w:rsidRPr="00D201D6">
        <w:rPr>
          <w:rFonts w:hint="eastAsia"/>
          <w:rtl/>
        </w:rPr>
        <w:t>إذا</w:t>
      </w:r>
      <w:r w:rsidR="00536B22" w:rsidRPr="00D201D6">
        <w:rPr>
          <w:rtl/>
        </w:rPr>
        <w:t xml:space="preserve"> أمضى العامل أكثر من ثلاثة </w:t>
      </w:r>
      <w:r w:rsidR="00536B22" w:rsidRPr="00D201D6">
        <w:rPr>
          <w:rFonts w:hint="cs"/>
          <w:rtl/>
        </w:rPr>
        <w:t>أ</w:t>
      </w:r>
      <w:r w:rsidR="00536B22" w:rsidRPr="00D201D6">
        <w:rPr>
          <w:rtl/>
        </w:rPr>
        <w:t xml:space="preserve">شهر بعد انتهاء فترة التجربة في خدمة صاحب العمل </w:t>
      </w:r>
      <w:r w:rsidR="00536B22" w:rsidRPr="00D201D6">
        <w:rPr>
          <w:rFonts w:hint="eastAsia"/>
          <w:rtl/>
        </w:rPr>
        <w:t>المستمرة</w:t>
      </w:r>
      <w:r w:rsidR="00536B22" w:rsidRPr="00D201D6">
        <w:rPr>
          <w:rtl/>
        </w:rPr>
        <w:t xml:space="preserve"> </w:t>
      </w:r>
      <w:r w:rsidR="00536B22" w:rsidRPr="00D201D6">
        <w:rPr>
          <w:rFonts w:hint="eastAsia"/>
          <w:rtl/>
        </w:rPr>
        <w:t>وأصيب</w:t>
      </w:r>
      <w:r w:rsidR="00536B22" w:rsidRPr="00D201D6">
        <w:rPr>
          <w:rtl/>
        </w:rPr>
        <w:t xml:space="preserve"> بمرض كان له الحق في إجازة مرضية لا تزيد على تسعين يوماً متصلة أو متقطعة عن </w:t>
      </w:r>
      <w:r w:rsidR="00536B22" w:rsidRPr="00D201D6">
        <w:rPr>
          <w:rFonts w:hint="eastAsia"/>
          <w:rtl/>
        </w:rPr>
        <w:t>كل</w:t>
      </w:r>
      <w:r w:rsidR="00536B22" w:rsidRPr="00D201D6">
        <w:rPr>
          <w:rtl/>
        </w:rPr>
        <w:t xml:space="preserve"> سنة من سنوات خدمته وتحسب على النحو التالي:</w:t>
      </w:r>
    </w:p>
    <w:p w:rsidR="00536B22" w:rsidRPr="00D201D6" w:rsidRDefault="00536B22" w:rsidP="00536B22">
      <w:pPr>
        <w:pStyle w:val="SingleTxt"/>
        <w:ind w:left="2700"/>
        <w:rPr>
          <w:rFonts w:hint="cs"/>
          <w:rtl/>
        </w:rPr>
      </w:pPr>
      <w:r>
        <w:rPr>
          <w:rFonts w:hint="cs"/>
          <w:rtl/>
        </w:rPr>
        <w:t>(أ)</w:t>
      </w:r>
      <w:r>
        <w:rPr>
          <w:rFonts w:hint="cs"/>
          <w:rtl/>
        </w:rPr>
        <w:tab/>
      </w:r>
      <w:r w:rsidRPr="00D201D6">
        <w:rPr>
          <w:rtl/>
        </w:rPr>
        <w:t xml:space="preserve">الخمسة </w:t>
      </w:r>
      <w:r w:rsidRPr="00D201D6">
        <w:rPr>
          <w:rFonts w:hint="eastAsia"/>
          <w:rtl/>
        </w:rPr>
        <w:t>عشر</w:t>
      </w:r>
      <w:r>
        <w:rPr>
          <w:rtl/>
        </w:rPr>
        <w:t xml:space="preserve"> يوماً الأولى باجر كامل</w:t>
      </w:r>
      <w:r>
        <w:rPr>
          <w:rFonts w:hint="cs"/>
          <w:rtl/>
        </w:rPr>
        <w:t>؛</w:t>
      </w:r>
    </w:p>
    <w:p w:rsidR="00536B22" w:rsidRPr="00D201D6" w:rsidRDefault="00536B22" w:rsidP="00536B22">
      <w:pPr>
        <w:pStyle w:val="SingleTxt"/>
        <w:ind w:left="2700"/>
        <w:rPr>
          <w:rFonts w:hint="cs"/>
          <w:rtl/>
        </w:rPr>
      </w:pPr>
      <w:r>
        <w:rPr>
          <w:rFonts w:hint="cs"/>
          <w:rtl/>
        </w:rPr>
        <w:t>(ب)</w:t>
      </w:r>
      <w:r>
        <w:rPr>
          <w:rFonts w:hint="cs"/>
          <w:rtl/>
        </w:rPr>
        <w:tab/>
      </w:r>
      <w:r w:rsidRPr="00D201D6">
        <w:rPr>
          <w:rtl/>
        </w:rPr>
        <w:t xml:space="preserve">الثلاثين </w:t>
      </w:r>
      <w:r w:rsidRPr="00D201D6">
        <w:rPr>
          <w:rFonts w:hint="eastAsia"/>
          <w:rtl/>
        </w:rPr>
        <w:t>يوماً</w:t>
      </w:r>
      <w:r w:rsidRPr="00D201D6">
        <w:rPr>
          <w:rtl/>
        </w:rPr>
        <w:t xml:space="preserve"> التالية بنصف أجر.</w:t>
      </w:r>
      <w:r>
        <w:rPr>
          <w:rFonts w:hint="cs"/>
          <w:rtl/>
        </w:rPr>
        <w:t>؛</w:t>
      </w:r>
    </w:p>
    <w:p w:rsidR="00536B22" w:rsidRPr="00D201D6" w:rsidRDefault="00536B22" w:rsidP="00536B22">
      <w:pPr>
        <w:pStyle w:val="SingleTxt"/>
        <w:ind w:left="2700"/>
        <w:rPr>
          <w:rFonts w:hint="cs"/>
          <w:rtl/>
        </w:rPr>
      </w:pPr>
      <w:r>
        <w:rPr>
          <w:rFonts w:hint="cs"/>
          <w:rtl/>
        </w:rPr>
        <w:t>(ج)</w:t>
      </w:r>
      <w:r>
        <w:rPr>
          <w:rFonts w:hint="cs"/>
          <w:rtl/>
        </w:rPr>
        <w:tab/>
      </w:r>
      <w:r w:rsidRPr="00D201D6">
        <w:rPr>
          <w:rtl/>
        </w:rPr>
        <w:t xml:space="preserve">المدد </w:t>
      </w:r>
      <w:r w:rsidRPr="00D201D6">
        <w:rPr>
          <w:rFonts w:hint="eastAsia"/>
          <w:rtl/>
        </w:rPr>
        <w:t>التي</w:t>
      </w:r>
      <w:r w:rsidRPr="00D201D6">
        <w:rPr>
          <w:rtl/>
        </w:rPr>
        <w:t xml:space="preserve"> تلو ذلك بدون أجر</w:t>
      </w:r>
      <w:r>
        <w:rPr>
          <w:rFonts w:hint="eastAsia"/>
          <w:rtl/>
        </w:rPr>
        <w:t>“</w:t>
      </w:r>
      <w:r>
        <w:rPr>
          <w:rFonts w:hint="cs"/>
          <w:rtl/>
        </w:rPr>
        <w:t>.</w:t>
      </w:r>
    </w:p>
    <w:p w:rsidR="00536B22" w:rsidRPr="00186F8F" w:rsidRDefault="00536B22" w:rsidP="00536B22">
      <w:pPr>
        <w:pStyle w:val="SingleTxt"/>
        <w:spacing w:after="0" w:line="120" w:lineRule="exact"/>
        <w:rPr>
          <w:rFonts w:hint="cs"/>
          <w:sz w:val="12"/>
          <w:rtl/>
        </w:rPr>
      </w:pPr>
    </w:p>
    <w:p w:rsidR="00FF17B7" w:rsidRDefault="00536B22" w:rsidP="00C42D03">
      <w:pPr>
        <w:pStyle w:val="SingleTxt"/>
        <w:rPr>
          <w:rFonts w:hint="cs"/>
          <w:rtl/>
        </w:rPr>
      </w:pPr>
      <w:r w:rsidRPr="00333816">
        <w:rPr>
          <w:rFonts w:hint="cs"/>
          <w:rtl/>
        </w:rPr>
        <w:t>المادة 50 من قانون الخدمة المدنية</w:t>
      </w:r>
      <w:r w:rsidRPr="00D201D6">
        <w:rPr>
          <w:rFonts w:hint="cs"/>
          <w:rtl/>
        </w:rPr>
        <w:t>:</w:t>
      </w:r>
    </w:p>
    <w:p w:rsidR="00536B22" w:rsidRPr="00D201D6" w:rsidRDefault="00FF17B7" w:rsidP="00FF17B7">
      <w:pPr>
        <w:pStyle w:val="SingleTxt"/>
        <w:ind w:left="1930" w:hanging="663"/>
        <w:rPr>
          <w:rFonts w:hint="cs"/>
          <w:rtl/>
        </w:rPr>
      </w:pPr>
      <w:r>
        <w:rPr>
          <w:rFonts w:hint="cs"/>
          <w:rtl/>
        </w:rPr>
        <w:tab/>
      </w:r>
      <w:r>
        <w:rPr>
          <w:rFonts w:hint="cs"/>
          <w:rtl/>
        </w:rPr>
        <w:tab/>
      </w:r>
      <w:r w:rsidR="00536B22">
        <w:rPr>
          <w:rFonts w:hint="eastAsia"/>
          <w:rtl/>
        </w:rPr>
        <w:t>”</w:t>
      </w:r>
      <w:r w:rsidR="00536B22" w:rsidRPr="00D201D6">
        <w:rPr>
          <w:rFonts w:hint="cs"/>
          <w:rtl/>
        </w:rPr>
        <w:t xml:space="preserve">يكون الترخيص بالإجازة المرضية لمدة لا تتجاوز سبعة أيام بناء على شهادة صادرة عن طبيب أو دار من دور العلاج على أن تعتمد الشهادة من جهة حكومية مختصة فإذا زادت المدة على ذلك كان الترخيص بالإجازة بناء على تقرير طبي من اللجنة الطبية المختصة بوزارة الصحة. ويجب على الموظف أن يبلغ عن مرضه خلال </w:t>
      </w:r>
      <w:r w:rsidR="00536B22">
        <w:rPr>
          <w:rFonts w:hint="cs"/>
          <w:rtl/>
        </w:rPr>
        <w:t>ال</w:t>
      </w:r>
      <w:r w:rsidR="00536B22" w:rsidRPr="00D201D6">
        <w:rPr>
          <w:rFonts w:hint="cs"/>
          <w:rtl/>
        </w:rPr>
        <w:t>يومين الأولين منه ما لم يكن هناك عذر قهري، و</w:t>
      </w:r>
      <w:r w:rsidR="00536B22">
        <w:rPr>
          <w:rFonts w:hint="cs"/>
          <w:rtl/>
        </w:rPr>
        <w:t>ي</w:t>
      </w:r>
      <w:r w:rsidR="00536B22" w:rsidRPr="00D201D6">
        <w:rPr>
          <w:rFonts w:hint="cs"/>
          <w:rtl/>
        </w:rPr>
        <w:t>صدر بتنظيم قواعد وإجراءات الإجازات المرضية قرار من مجلس الوزراء</w:t>
      </w:r>
      <w:r w:rsidR="00536B22">
        <w:rPr>
          <w:rFonts w:hint="eastAsia"/>
          <w:rtl/>
        </w:rPr>
        <w:t>“</w:t>
      </w:r>
      <w:r w:rsidR="00536B22" w:rsidRPr="00D201D6">
        <w:rPr>
          <w:rFonts w:hint="cs"/>
          <w:rtl/>
        </w:rPr>
        <w:t>.</w:t>
      </w:r>
    </w:p>
    <w:p w:rsidR="00536B22" w:rsidRPr="00186F8F" w:rsidRDefault="00536B22" w:rsidP="00536B22">
      <w:pPr>
        <w:pStyle w:val="SingleTxt"/>
        <w:spacing w:after="0" w:line="120" w:lineRule="exact"/>
        <w:rPr>
          <w:rFonts w:hint="cs"/>
          <w:sz w:val="12"/>
          <w:u w:val="single"/>
          <w:rtl/>
        </w:rPr>
      </w:pPr>
    </w:p>
    <w:p w:rsidR="00536B22" w:rsidRPr="00186F8F" w:rsidRDefault="00536B22" w:rsidP="00536B22">
      <w:pPr>
        <w:pStyle w:val="SingleTxt"/>
        <w:rPr>
          <w:rFonts w:hint="cs"/>
          <w:b/>
          <w:bCs/>
          <w:rtl/>
        </w:rPr>
      </w:pPr>
      <w:r>
        <w:rPr>
          <w:rFonts w:hint="cs"/>
          <w:b/>
          <w:bCs/>
          <w:rtl/>
        </w:rPr>
        <w:t>ال</w:t>
      </w:r>
      <w:r w:rsidRPr="00186F8F">
        <w:rPr>
          <w:rFonts w:hint="cs"/>
          <w:b/>
          <w:bCs/>
          <w:rtl/>
        </w:rPr>
        <w:t>إجازة بدون راتب</w:t>
      </w:r>
    </w:p>
    <w:p w:rsidR="00FF17B7" w:rsidRDefault="00536B22" w:rsidP="00C42D03">
      <w:pPr>
        <w:pStyle w:val="SingleTxt"/>
        <w:rPr>
          <w:rFonts w:hint="cs"/>
          <w:rtl/>
        </w:rPr>
      </w:pPr>
      <w:r w:rsidRPr="00333816">
        <w:rPr>
          <w:rFonts w:hint="cs"/>
          <w:rtl/>
        </w:rPr>
        <w:t>المادة 57 من قانون الخدمة المدنية في الحكومة الاتحادية</w:t>
      </w:r>
      <w:r w:rsidRPr="00D201D6">
        <w:rPr>
          <w:rFonts w:hint="cs"/>
          <w:rtl/>
        </w:rPr>
        <w:t>:</w:t>
      </w:r>
    </w:p>
    <w:p w:rsidR="00536B22" w:rsidRPr="00D201D6" w:rsidRDefault="00FF17B7" w:rsidP="00FF17B7">
      <w:pPr>
        <w:pStyle w:val="SingleTxt"/>
        <w:ind w:left="1930" w:hanging="663"/>
        <w:rPr>
          <w:rFonts w:hint="cs"/>
          <w:rtl/>
        </w:rPr>
      </w:pPr>
      <w:r>
        <w:rPr>
          <w:rFonts w:hint="cs"/>
          <w:rtl/>
        </w:rPr>
        <w:tab/>
      </w:r>
      <w:r>
        <w:rPr>
          <w:rFonts w:hint="cs"/>
          <w:rtl/>
        </w:rPr>
        <w:tab/>
      </w:r>
      <w:r w:rsidR="00536B22">
        <w:rPr>
          <w:rFonts w:hint="eastAsia"/>
          <w:rtl/>
        </w:rPr>
        <w:t>”</w:t>
      </w:r>
      <w:r w:rsidR="00536B22" w:rsidRPr="00D201D6">
        <w:rPr>
          <w:rFonts w:hint="cs"/>
          <w:rtl/>
        </w:rPr>
        <w:t>للوزير المختص أن يمنح الموظف إجازة خاصة بغير مرتب زيادة على ما يستحقه من إجازاته الدورية لمدة شهر في السنة متى توفرت أسباب جدية لدى الموظف تقتضي منحه هذه الإجازة</w:t>
      </w:r>
      <w:r w:rsidR="00536B22">
        <w:rPr>
          <w:rFonts w:hint="eastAsia"/>
          <w:rtl/>
        </w:rPr>
        <w:t>“</w:t>
      </w:r>
      <w:r w:rsidR="00536B22" w:rsidRPr="00D201D6">
        <w:rPr>
          <w:rFonts w:hint="cs"/>
          <w:rtl/>
        </w:rPr>
        <w:t>.</w:t>
      </w:r>
    </w:p>
    <w:p w:rsidR="00536B22" w:rsidRPr="00340DDB" w:rsidRDefault="00536B22" w:rsidP="00536B22">
      <w:pPr>
        <w:pStyle w:val="SingleTxt"/>
        <w:spacing w:after="0" w:line="120" w:lineRule="exact"/>
        <w:rPr>
          <w:rFonts w:hint="cs"/>
          <w:sz w:val="12"/>
          <w:u w:val="single"/>
          <w:rtl/>
        </w:rPr>
      </w:pPr>
    </w:p>
    <w:p w:rsidR="00536B22" w:rsidRPr="00340DDB" w:rsidRDefault="00536B22" w:rsidP="00536B22">
      <w:pPr>
        <w:pStyle w:val="SingleTxt"/>
        <w:rPr>
          <w:rFonts w:hint="cs"/>
          <w:b/>
          <w:bCs/>
          <w:rtl/>
        </w:rPr>
      </w:pPr>
      <w:r w:rsidRPr="00340DDB">
        <w:rPr>
          <w:rFonts w:hint="cs"/>
          <w:b/>
          <w:bCs/>
          <w:rtl/>
        </w:rPr>
        <w:t>إجازة رعاية طفل والرضاعة</w:t>
      </w:r>
    </w:p>
    <w:p w:rsidR="00FF17B7" w:rsidRDefault="00536B22" w:rsidP="00C42D03">
      <w:pPr>
        <w:pStyle w:val="SingleTxt"/>
        <w:rPr>
          <w:rFonts w:hint="cs"/>
          <w:rtl/>
        </w:rPr>
      </w:pPr>
      <w:r w:rsidRPr="00333816">
        <w:rPr>
          <w:rFonts w:hint="cs"/>
          <w:rtl/>
        </w:rPr>
        <w:t>ال</w:t>
      </w:r>
      <w:r w:rsidRPr="00333816">
        <w:rPr>
          <w:rFonts w:hint="eastAsia"/>
          <w:rtl/>
        </w:rPr>
        <w:t>مادة</w:t>
      </w:r>
      <w:r w:rsidRPr="00333816">
        <w:rPr>
          <w:rtl/>
        </w:rPr>
        <w:t xml:space="preserve"> </w:t>
      </w:r>
      <w:r w:rsidRPr="00333816">
        <w:rPr>
          <w:rFonts w:hint="cs"/>
          <w:rtl/>
        </w:rPr>
        <w:t>31 من قانون العمل</w:t>
      </w:r>
      <w:r w:rsidRPr="00D201D6">
        <w:rPr>
          <w:rFonts w:hint="cs"/>
          <w:rtl/>
        </w:rPr>
        <w:t>:</w:t>
      </w:r>
    </w:p>
    <w:p w:rsidR="00536B22" w:rsidRPr="00D201D6" w:rsidRDefault="00FF17B7" w:rsidP="00FF17B7">
      <w:pPr>
        <w:pStyle w:val="SingleTxt"/>
        <w:ind w:left="1930" w:hanging="663"/>
        <w:rPr>
          <w:rtl/>
        </w:rPr>
      </w:pPr>
      <w:r>
        <w:rPr>
          <w:rFonts w:hint="cs"/>
          <w:rtl/>
        </w:rPr>
        <w:tab/>
      </w:r>
      <w:r>
        <w:rPr>
          <w:rFonts w:hint="cs"/>
          <w:rtl/>
        </w:rPr>
        <w:tab/>
      </w:r>
      <w:r w:rsidR="00536B22">
        <w:rPr>
          <w:rFonts w:hint="eastAsia"/>
          <w:rtl/>
        </w:rPr>
        <w:t>”</w:t>
      </w:r>
      <w:r w:rsidR="00536B22" w:rsidRPr="00D201D6">
        <w:rPr>
          <w:rFonts w:hint="eastAsia"/>
          <w:rtl/>
        </w:rPr>
        <w:t>خلال</w:t>
      </w:r>
      <w:r w:rsidR="00536B22" w:rsidRPr="00D201D6">
        <w:rPr>
          <w:rtl/>
        </w:rPr>
        <w:t xml:space="preserve"> الثمانية عشر </w:t>
      </w:r>
      <w:r w:rsidR="00536B22" w:rsidRPr="00D201D6">
        <w:rPr>
          <w:rFonts w:hint="eastAsia"/>
          <w:rtl/>
        </w:rPr>
        <w:t>شهراً</w:t>
      </w:r>
      <w:r w:rsidR="00536B22" w:rsidRPr="00D201D6">
        <w:rPr>
          <w:rtl/>
        </w:rPr>
        <w:t xml:space="preserve"> التالية لتاريخ الوضع يكون للعاملة التي ترضع طفلها فضلاً عن مدة الراحة </w:t>
      </w:r>
      <w:r w:rsidR="00536B22" w:rsidRPr="00D201D6">
        <w:rPr>
          <w:rFonts w:hint="eastAsia"/>
          <w:rtl/>
        </w:rPr>
        <w:t>المقررة</w:t>
      </w:r>
      <w:r w:rsidR="00536B22" w:rsidRPr="00D201D6">
        <w:rPr>
          <w:rtl/>
        </w:rPr>
        <w:t xml:space="preserve"> الحق في فترتين </w:t>
      </w:r>
      <w:r w:rsidR="00536B22" w:rsidRPr="00D201D6">
        <w:rPr>
          <w:rFonts w:hint="cs"/>
          <w:rtl/>
        </w:rPr>
        <w:t>أخريين</w:t>
      </w:r>
      <w:r w:rsidR="00536B22">
        <w:rPr>
          <w:rtl/>
        </w:rPr>
        <w:t xml:space="preserve"> يومياً لهذا الغرض لا</w:t>
      </w:r>
      <w:r w:rsidR="00536B22">
        <w:rPr>
          <w:rFonts w:hint="cs"/>
          <w:rtl/>
        </w:rPr>
        <w:t> </w:t>
      </w:r>
      <w:r w:rsidR="00536B22" w:rsidRPr="00D201D6">
        <w:rPr>
          <w:rtl/>
        </w:rPr>
        <w:t xml:space="preserve">تزيد كل منهما على نصف </w:t>
      </w:r>
      <w:r w:rsidR="00536B22" w:rsidRPr="00D201D6">
        <w:rPr>
          <w:rFonts w:hint="eastAsia"/>
          <w:rtl/>
        </w:rPr>
        <w:t>ساعة</w:t>
      </w:r>
      <w:r w:rsidR="00536B22" w:rsidRPr="00D201D6">
        <w:rPr>
          <w:rtl/>
        </w:rPr>
        <w:t>.</w:t>
      </w:r>
      <w:r w:rsidR="00536B22" w:rsidRPr="00D201D6">
        <w:rPr>
          <w:rFonts w:hint="cs"/>
          <w:rtl/>
        </w:rPr>
        <w:t xml:space="preserve"> </w:t>
      </w:r>
      <w:r w:rsidR="00536B22" w:rsidRPr="00D201D6">
        <w:rPr>
          <w:rFonts w:hint="eastAsia"/>
          <w:rtl/>
        </w:rPr>
        <w:t>وتحتسب</w:t>
      </w:r>
      <w:r w:rsidR="00536B22" w:rsidRPr="00D201D6">
        <w:rPr>
          <w:rtl/>
        </w:rPr>
        <w:t xml:space="preserve"> هاتان </w:t>
      </w:r>
      <w:r w:rsidR="00536B22" w:rsidRPr="00D201D6">
        <w:rPr>
          <w:rFonts w:hint="eastAsia"/>
          <w:rtl/>
        </w:rPr>
        <w:t>الفترتان</w:t>
      </w:r>
      <w:r w:rsidR="00536B22" w:rsidRPr="00D201D6">
        <w:rPr>
          <w:rtl/>
        </w:rPr>
        <w:t xml:space="preserve"> الإضافيتان من ساعات العمل ولا يترتب عليهما أي تخفيض في </w:t>
      </w:r>
      <w:r w:rsidR="00536B22" w:rsidRPr="00D201D6">
        <w:rPr>
          <w:rFonts w:hint="eastAsia"/>
          <w:rtl/>
        </w:rPr>
        <w:t>الأجر</w:t>
      </w:r>
      <w:r w:rsidR="00536B22">
        <w:rPr>
          <w:rFonts w:hint="eastAsia"/>
          <w:rtl/>
        </w:rPr>
        <w:t>“</w:t>
      </w:r>
      <w:r w:rsidR="00536B22" w:rsidRPr="00D201D6">
        <w:rPr>
          <w:rtl/>
        </w:rPr>
        <w:t>.</w:t>
      </w:r>
    </w:p>
    <w:p w:rsidR="00536B22" w:rsidRPr="00340DDB" w:rsidRDefault="00536B22" w:rsidP="00536B22">
      <w:pPr>
        <w:pStyle w:val="SingleTxt"/>
        <w:spacing w:after="0" w:line="120" w:lineRule="exact"/>
        <w:rPr>
          <w:rFonts w:hint="cs"/>
          <w:sz w:val="12"/>
          <w:u w:val="single"/>
          <w:rtl/>
        </w:rPr>
      </w:pPr>
    </w:p>
    <w:p w:rsidR="00536B22" w:rsidRPr="00340DDB" w:rsidRDefault="00536B22" w:rsidP="00536B22">
      <w:pPr>
        <w:pStyle w:val="SingleTxt"/>
        <w:rPr>
          <w:rFonts w:hint="cs"/>
          <w:b/>
          <w:bCs/>
          <w:rtl/>
        </w:rPr>
      </w:pPr>
      <w:r w:rsidRPr="00340DDB">
        <w:rPr>
          <w:rFonts w:hint="cs"/>
          <w:b/>
          <w:bCs/>
          <w:rtl/>
        </w:rPr>
        <w:t>إجازة العدة</w:t>
      </w:r>
    </w:p>
    <w:p w:rsidR="00FF17B7" w:rsidRDefault="00536B22" w:rsidP="00C42D03">
      <w:pPr>
        <w:pStyle w:val="SingleTxt"/>
        <w:rPr>
          <w:rFonts w:hint="cs"/>
          <w:rtl/>
        </w:rPr>
      </w:pPr>
      <w:r w:rsidRPr="00333816">
        <w:rPr>
          <w:rFonts w:hint="cs"/>
          <w:rtl/>
        </w:rPr>
        <w:t>المادة 56 من قانون الخدمة المدنية</w:t>
      </w:r>
      <w:r w:rsidRPr="00D201D6">
        <w:rPr>
          <w:rFonts w:hint="cs"/>
          <w:rtl/>
        </w:rPr>
        <w:t>:</w:t>
      </w:r>
    </w:p>
    <w:p w:rsidR="00536B22" w:rsidRPr="00D201D6" w:rsidRDefault="00FF17B7" w:rsidP="00FF17B7">
      <w:pPr>
        <w:pStyle w:val="SingleTxt"/>
        <w:ind w:left="1930" w:hanging="663"/>
        <w:rPr>
          <w:rFonts w:hint="cs"/>
          <w:rtl/>
        </w:rPr>
      </w:pPr>
      <w:r>
        <w:rPr>
          <w:rFonts w:hint="cs"/>
          <w:rtl/>
        </w:rPr>
        <w:tab/>
      </w:r>
      <w:r>
        <w:rPr>
          <w:rFonts w:hint="cs"/>
          <w:rtl/>
        </w:rPr>
        <w:tab/>
      </w:r>
      <w:r w:rsidR="00536B22">
        <w:rPr>
          <w:rFonts w:hint="eastAsia"/>
          <w:rtl/>
        </w:rPr>
        <w:t>”</w:t>
      </w:r>
      <w:r w:rsidR="00536B22" w:rsidRPr="00D201D6">
        <w:rPr>
          <w:rFonts w:hint="cs"/>
          <w:rtl/>
        </w:rPr>
        <w:t>تمنح الموظفة التي يتوفى عنها زوجها إجازة خاصة براتب إجمالي لمدة أربعة أشهر وعشرة أيام من تاريخ الوفاة</w:t>
      </w:r>
      <w:r w:rsidR="00536B22">
        <w:rPr>
          <w:rFonts w:hint="eastAsia"/>
          <w:rtl/>
        </w:rPr>
        <w:t>“</w:t>
      </w:r>
      <w:r w:rsidR="00536B22">
        <w:rPr>
          <w:rFonts w:hint="cs"/>
          <w:rtl/>
        </w:rPr>
        <w:t>.</w:t>
      </w:r>
    </w:p>
    <w:p w:rsidR="00536B22" w:rsidRPr="00340DDB" w:rsidRDefault="00536B22" w:rsidP="00536B22">
      <w:pPr>
        <w:pStyle w:val="SingleTxt"/>
        <w:spacing w:after="0" w:line="120" w:lineRule="exact"/>
        <w:rPr>
          <w:rFonts w:hint="cs"/>
          <w:sz w:val="12"/>
          <w:rtl/>
        </w:rPr>
      </w:pPr>
    </w:p>
    <w:p w:rsidR="00536B22" w:rsidRPr="00340DDB" w:rsidRDefault="00536B22" w:rsidP="00536B22">
      <w:pPr>
        <w:pStyle w:val="SingleTxt"/>
        <w:rPr>
          <w:rFonts w:hint="cs"/>
          <w:b/>
          <w:bCs/>
          <w:rtl/>
        </w:rPr>
      </w:pPr>
      <w:r w:rsidRPr="00340DDB">
        <w:rPr>
          <w:rFonts w:hint="cs"/>
          <w:b/>
          <w:bCs/>
          <w:rtl/>
        </w:rPr>
        <w:t>إجازة لمرافقة الزوج أو الزوجة</w:t>
      </w:r>
    </w:p>
    <w:p w:rsidR="00FF17B7" w:rsidRDefault="00536B22" w:rsidP="00C42D03">
      <w:pPr>
        <w:pStyle w:val="SingleTxt"/>
        <w:rPr>
          <w:rFonts w:hint="cs"/>
          <w:rtl/>
        </w:rPr>
      </w:pPr>
      <w:r w:rsidRPr="00333816">
        <w:rPr>
          <w:rFonts w:hint="cs"/>
          <w:rtl/>
        </w:rPr>
        <w:t>المادة 54 من قانون الخدمة المدنية</w:t>
      </w:r>
      <w:r w:rsidRPr="00D201D6">
        <w:rPr>
          <w:rFonts w:hint="cs"/>
          <w:rtl/>
        </w:rPr>
        <w:t>:</w:t>
      </w:r>
    </w:p>
    <w:p w:rsidR="00536B22" w:rsidRPr="00D201D6" w:rsidRDefault="00FF17B7" w:rsidP="00FF17B7">
      <w:pPr>
        <w:pStyle w:val="SingleTxt"/>
        <w:ind w:left="1930" w:hanging="663"/>
        <w:rPr>
          <w:rFonts w:hint="cs"/>
          <w:rtl/>
        </w:rPr>
      </w:pPr>
      <w:r>
        <w:rPr>
          <w:rFonts w:hint="cs"/>
          <w:rtl/>
        </w:rPr>
        <w:tab/>
      </w:r>
      <w:r>
        <w:rPr>
          <w:rFonts w:hint="cs"/>
          <w:rtl/>
        </w:rPr>
        <w:tab/>
      </w:r>
      <w:r w:rsidR="00536B22">
        <w:rPr>
          <w:rFonts w:hint="eastAsia"/>
          <w:rtl/>
        </w:rPr>
        <w:t>”</w:t>
      </w:r>
      <w:r w:rsidR="00536B22" w:rsidRPr="00D201D6">
        <w:rPr>
          <w:rFonts w:hint="cs"/>
          <w:rtl/>
        </w:rPr>
        <w:t>يجوز منح الزوج أو الزوجة إجازة خاصة بدون راتب إذا رخص لأحدهما بالسفر للخارج. ولا يجوز أن تجاوز هذه الإجازة مدة بقاء الزوج المرخص له في الخارج وتحسب مدة هذه الإجازة ضمن المدة المحسوبة في الأقدمية وحساب المعاش أو مكافئة التقاعد</w:t>
      </w:r>
      <w:r w:rsidR="00536B22">
        <w:rPr>
          <w:rFonts w:hint="eastAsia"/>
          <w:rtl/>
        </w:rPr>
        <w:t>“</w:t>
      </w:r>
      <w:r w:rsidR="00536B22">
        <w:rPr>
          <w:rFonts w:hint="cs"/>
          <w:rtl/>
        </w:rPr>
        <w:t>.</w:t>
      </w:r>
    </w:p>
    <w:p w:rsidR="00FF17B7" w:rsidRDefault="00536B22" w:rsidP="00C42D03">
      <w:pPr>
        <w:pStyle w:val="SingleTxt"/>
        <w:rPr>
          <w:rFonts w:hint="cs"/>
          <w:rtl/>
        </w:rPr>
      </w:pPr>
      <w:r w:rsidRPr="00333816">
        <w:rPr>
          <w:rFonts w:hint="cs"/>
          <w:rtl/>
        </w:rPr>
        <w:t>المادة 58 من قانون الخدمة المدنية</w:t>
      </w:r>
      <w:r w:rsidRPr="00D201D6">
        <w:rPr>
          <w:rFonts w:hint="cs"/>
          <w:rtl/>
        </w:rPr>
        <w:t>:</w:t>
      </w:r>
    </w:p>
    <w:p w:rsidR="00536B22" w:rsidRPr="00D201D6" w:rsidRDefault="00FF17B7" w:rsidP="00FF17B7">
      <w:pPr>
        <w:pStyle w:val="SingleTxt"/>
        <w:ind w:left="1930" w:hanging="663"/>
        <w:rPr>
          <w:rFonts w:hint="cs"/>
          <w:rtl/>
        </w:rPr>
      </w:pPr>
      <w:r>
        <w:rPr>
          <w:rFonts w:hint="cs"/>
          <w:rtl/>
        </w:rPr>
        <w:tab/>
      </w:r>
      <w:r>
        <w:rPr>
          <w:rFonts w:hint="cs"/>
          <w:rtl/>
        </w:rPr>
        <w:tab/>
      </w:r>
      <w:r w:rsidR="00536B22">
        <w:rPr>
          <w:rFonts w:hint="eastAsia"/>
          <w:rtl/>
        </w:rPr>
        <w:t>”</w:t>
      </w:r>
      <w:r w:rsidR="00536B22" w:rsidRPr="00D201D6">
        <w:rPr>
          <w:rFonts w:hint="cs"/>
          <w:rtl/>
        </w:rPr>
        <w:t>يجوز للوزير المختص منح الموظف إجازة براتب إجمالي لمدة لا تجاوز شهرين إذا اقتضت الظروف أن يرافق زوجه</w:t>
      </w:r>
      <w:r w:rsidR="00536B22">
        <w:rPr>
          <w:rFonts w:hint="cs"/>
          <w:rtl/>
        </w:rPr>
        <w:t xml:space="preserve"> أو أحد أولاده أو أحد والديه أو</w:t>
      </w:r>
      <w:r w:rsidR="00536B22">
        <w:rPr>
          <w:rFonts w:hint="eastAsia"/>
          <w:rtl/>
        </w:rPr>
        <w:t> </w:t>
      </w:r>
      <w:r w:rsidR="00536B22" w:rsidRPr="00D201D6">
        <w:rPr>
          <w:rFonts w:hint="cs"/>
          <w:rtl/>
        </w:rPr>
        <w:t>أحد الأشخاص ممن تربطه بهم صلة قربى أو نسب، للعلاج خارج الدولة. كما يجوز منح هذه الإجازة للزوجة أو الزوج عند غياب الزوجة لمرافقة الأولاد الذين لم يتجاوزوا العشر سنوات للعلاج داخل الدولة ويجوز مد هذه المدة لفترة أخرى مماثلة إذا اقتضت الظروف ذلك، فإن طالت المدة عن أربعة أشهر يعرض الأمر على المجلس لتقرير ما يراه مناسبا</w:t>
      </w:r>
      <w:r w:rsidR="00536B22">
        <w:rPr>
          <w:rFonts w:hint="eastAsia"/>
          <w:rtl/>
        </w:rPr>
        <w:t>“</w:t>
      </w:r>
      <w:r w:rsidR="00536B22" w:rsidRPr="00D201D6">
        <w:rPr>
          <w:rFonts w:hint="cs"/>
          <w:rtl/>
        </w:rPr>
        <w:t>.</w:t>
      </w:r>
    </w:p>
    <w:p w:rsidR="00536B22" w:rsidRPr="00340DDB" w:rsidRDefault="00536B22" w:rsidP="00536B22">
      <w:pPr>
        <w:pStyle w:val="SingleTxt"/>
        <w:spacing w:after="0" w:line="120" w:lineRule="exact"/>
        <w:rPr>
          <w:rFonts w:hint="cs"/>
          <w:sz w:val="12"/>
          <w:u w:val="single"/>
          <w:rtl/>
        </w:rPr>
      </w:pPr>
    </w:p>
    <w:p w:rsidR="00536B22" w:rsidRPr="00340DDB" w:rsidRDefault="00536B22" w:rsidP="00536B22">
      <w:pPr>
        <w:pStyle w:val="SingleTxt"/>
        <w:rPr>
          <w:rFonts w:hint="cs"/>
          <w:b/>
          <w:bCs/>
          <w:rtl/>
        </w:rPr>
      </w:pPr>
      <w:r w:rsidRPr="00340DDB">
        <w:rPr>
          <w:rFonts w:hint="cs"/>
          <w:b/>
          <w:bCs/>
          <w:rtl/>
        </w:rPr>
        <w:t>إجازة للقيام بفريضة الحج</w:t>
      </w:r>
    </w:p>
    <w:p w:rsidR="00FF17B7" w:rsidRDefault="00536B22" w:rsidP="00C42D03">
      <w:pPr>
        <w:pStyle w:val="SingleTxt"/>
        <w:rPr>
          <w:rFonts w:hint="cs"/>
          <w:rtl/>
        </w:rPr>
      </w:pPr>
      <w:r w:rsidRPr="00333816">
        <w:rPr>
          <w:rFonts w:hint="cs"/>
          <w:rtl/>
        </w:rPr>
        <w:t>ال</w:t>
      </w:r>
      <w:r w:rsidRPr="00333816">
        <w:rPr>
          <w:rFonts w:hint="eastAsia"/>
          <w:rtl/>
        </w:rPr>
        <w:t>مادة</w:t>
      </w:r>
      <w:r w:rsidRPr="00333816">
        <w:rPr>
          <w:rtl/>
        </w:rPr>
        <w:t xml:space="preserve"> 87</w:t>
      </w:r>
      <w:r w:rsidRPr="00333816">
        <w:rPr>
          <w:rFonts w:hint="cs"/>
          <w:rtl/>
        </w:rPr>
        <w:t xml:space="preserve"> من قانون العمل</w:t>
      </w:r>
      <w:r w:rsidRPr="00D201D6">
        <w:rPr>
          <w:rFonts w:hint="cs"/>
          <w:rtl/>
        </w:rPr>
        <w:t>:</w:t>
      </w:r>
    </w:p>
    <w:p w:rsidR="00536B22" w:rsidRDefault="00FF17B7" w:rsidP="00FF17B7">
      <w:pPr>
        <w:pStyle w:val="SingleTxt"/>
        <w:ind w:left="1930" w:hanging="663"/>
        <w:rPr>
          <w:rFonts w:hint="cs"/>
          <w:rtl/>
        </w:rPr>
      </w:pPr>
      <w:r>
        <w:rPr>
          <w:rFonts w:hint="cs"/>
          <w:rtl/>
        </w:rPr>
        <w:tab/>
      </w:r>
      <w:r>
        <w:rPr>
          <w:rFonts w:hint="cs"/>
          <w:rtl/>
        </w:rPr>
        <w:tab/>
      </w:r>
      <w:r w:rsidR="00536B22">
        <w:rPr>
          <w:rFonts w:hint="eastAsia"/>
          <w:rtl/>
        </w:rPr>
        <w:t>”</w:t>
      </w:r>
      <w:r w:rsidR="00536B22" w:rsidRPr="00D201D6">
        <w:rPr>
          <w:rFonts w:hint="eastAsia"/>
          <w:rtl/>
        </w:rPr>
        <w:t>يمنح</w:t>
      </w:r>
      <w:r w:rsidR="00536B22" w:rsidRPr="00D201D6">
        <w:rPr>
          <w:rtl/>
        </w:rPr>
        <w:t xml:space="preserve"> </w:t>
      </w:r>
      <w:r w:rsidR="00536B22" w:rsidRPr="00D201D6">
        <w:rPr>
          <w:rFonts w:hint="eastAsia"/>
          <w:rtl/>
        </w:rPr>
        <w:t>العامل</w:t>
      </w:r>
      <w:r w:rsidR="00536B22" w:rsidRPr="00D201D6">
        <w:rPr>
          <w:rtl/>
        </w:rPr>
        <w:t xml:space="preserve"> طوال مدة خدمته ولمرة واحدة إجازة خاصة وبدون </w:t>
      </w:r>
      <w:r w:rsidR="00536B22" w:rsidRPr="00D201D6">
        <w:rPr>
          <w:rFonts w:hint="cs"/>
          <w:rtl/>
        </w:rPr>
        <w:t>أج</w:t>
      </w:r>
      <w:r w:rsidR="00536B22" w:rsidRPr="00D201D6">
        <w:rPr>
          <w:rtl/>
        </w:rPr>
        <w:t xml:space="preserve">ر لأداء فريضة الحج لا تحسب </w:t>
      </w:r>
      <w:r w:rsidR="00536B22" w:rsidRPr="00D201D6">
        <w:rPr>
          <w:rFonts w:hint="eastAsia"/>
          <w:rtl/>
        </w:rPr>
        <w:t>من</w:t>
      </w:r>
      <w:r w:rsidR="00536B22" w:rsidRPr="00D201D6">
        <w:rPr>
          <w:rtl/>
        </w:rPr>
        <w:t xml:space="preserve"> إجازاته ال</w:t>
      </w:r>
      <w:r w:rsidR="00536B22">
        <w:rPr>
          <w:rtl/>
        </w:rPr>
        <w:t>أخرى ولا يجوز أن تزيد عن ثلاث</w:t>
      </w:r>
      <w:r w:rsidR="00536B22">
        <w:rPr>
          <w:rFonts w:hint="cs"/>
          <w:rtl/>
        </w:rPr>
        <w:t>ي</w:t>
      </w:r>
      <w:r w:rsidR="00536B22">
        <w:rPr>
          <w:rtl/>
        </w:rPr>
        <w:t>ن</w:t>
      </w:r>
      <w:r w:rsidR="00536B22">
        <w:rPr>
          <w:rFonts w:hint="eastAsia"/>
          <w:rtl/>
        </w:rPr>
        <w:t> </w:t>
      </w:r>
      <w:r w:rsidR="00536B22" w:rsidRPr="00D201D6">
        <w:rPr>
          <w:rtl/>
        </w:rPr>
        <w:t>يوماً</w:t>
      </w:r>
      <w:r w:rsidR="00536B22">
        <w:rPr>
          <w:rFonts w:hint="eastAsia"/>
          <w:rtl/>
        </w:rPr>
        <w:t>“</w:t>
      </w:r>
      <w:r w:rsidR="00536B22" w:rsidRPr="00D201D6">
        <w:rPr>
          <w:rtl/>
        </w:rPr>
        <w:t>.</w:t>
      </w:r>
    </w:p>
    <w:p w:rsidR="00C42D03" w:rsidRPr="00D201D6" w:rsidRDefault="00C42D03" w:rsidP="00FF17B7">
      <w:pPr>
        <w:pStyle w:val="SingleTxt"/>
        <w:ind w:left="1930" w:hanging="663"/>
        <w:rPr>
          <w:rFonts w:hint="cs"/>
          <w:rtl/>
        </w:rPr>
      </w:pPr>
    </w:p>
    <w:p w:rsidR="00536B22" w:rsidRPr="00340DDB" w:rsidRDefault="00536B22" w:rsidP="00536B22">
      <w:pPr>
        <w:pStyle w:val="SingleTxt"/>
        <w:spacing w:after="0" w:line="120" w:lineRule="exact"/>
        <w:rPr>
          <w:rFonts w:hint="cs"/>
          <w:sz w:val="12"/>
          <w:rtl/>
        </w:rPr>
      </w:pPr>
    </w:p>
    <w:p w:rsidR="00FF17B7" w:rsidRDefault="00536B22" w:rsidP="00C42D03">
      <w:pPr>
        <w:pStyle w:val="SingleTxt"/>
        <w:rPr>
          <w:rFonts w:hint="cs"/>
          <w:rtl/>
        </w:rPr>
      </w:pPr>
      <w:r w:rsidRPr="00333816">
        <w:rPr>
          <w:rFonts w:hint="cs"/>
          <w:rtl/>
        </w:rPr>
        <w:t>المادة 53 من قانون الخدمة المدنية</w:t>
      </w:r>
      <w:r w:rsidRPr="00D201D6">
        <w:rPr>
          <w:rFonts w:hint="cs"/>
          <w:rtl/>
        </w:rPr>
        <w:t>:</w:t>
      </w:r>
    </w:p>
    <w:p w:rsidR="00536B22" w:rsidRPr="00D201D6" w:rsidRDefault="00FF17B7" w:rsidP="00FF17B7">
      <w:pPr>
        <w:pStyle w:val="SingleTxt"/>
        <w:ind w:left="1930" w:hanging="663"/>
        <w:rPr>
          <w:rFonts w:hint="cs"/>
          <w:rtl/>
        </w:rPr>
      </w:pPr>
      <w:r>
        <w:rPr>
          <w:rFonts w:hint="cs"/>
          <w:rtl/>
        </w:rPr>
        <w:tab/>
      </w:r>
      <w:r>
        <w:rPr>
          <w:rFonts w:hint="cs"/>
          <w:rtl/>
        </w:rPr>
        <w:tab/>
      </w:r>
      <w:r>
        <w:rPr>
          <w:rFonts w:hint="eastAsia"/>
          <w:rtl/>
        </w:rPr>
        <w:t>’</w:t>
      </w:r>
      <w:r w:rsidR="00536B22" w:rsidRPr="00D201D6">
        <w:rPr>
          <w:rFonts w:hint="cs"/>
          <w:rtl/>
        </w:rPr>
        <w:t>يمنح الموظف إجازة لمدة 21 يوما براتب إجمالي يصرف مقدما لأداء فريضة الحج لمرة واحدة طوال مدة الخدم</w:t>
      </w:r>
      <w:r w:rsidR="00536B22">
        <w:rPr>
          <w:rFonts w:hint="eastAsia"/>
          <w:rtl/>
        </w:rPr>
        <w:t>“</w:t>
      </w:r>
      <w:r w:rsidR="00536B22" w:rsidRPr="00D201D6">
        <w:rPr>
          <w:rFonts w:hint="cs"/>
          <w:rtl/>
        </w:rPr>
        <w:t>.</w:t>
      </w:r>
    </w:p>
    <w:p w:rsidR="00536B22" w:rsidRPr="00340DDB" w:rsidRDefault="00536B22" w:rsidP="00536B22">
      <w:pPr>
        <w:pStyle w:val="SingleTxt"/>
        <w:spacing w:after="0" w:line="120" w:lineRule="exact"/>
        <w:rPr>
          <w:rFonts w:hint="cs"/>
          <w:sz w:val="12"/>
          <w:u w:val="single"/>
          <w:rtl/>
        </w:rPr>
      </w:pPr>
    </w:p>
    <w:p w:rsidR="00536B22" w:rsidRPr="00340DDB" w:rsidRDefault="00536B22" w:rsidP="00536B22">
      <w:pPr>
        <w:pStyle w:val="SingleTxt"/>
        <w:rPr>
          <w:rFonts w:hint="cs"/>
          <w:b/>
          <w:bCs/>
          <w:rtl/>
        </w:rPr>
      </w:pPr>
      <w:r w:rsidRPr="00340DDB">
        <w:rPr>
          <w:rFonts w:hint="cs"/>
          <w:b/>
          <w:bCs/>
          <w:rtl/>
        </w:rPr>
        <w:t>الإجازة السنوية</w:t>
      </w:r>
    </w:p>
    <w:p w:rsidR="00FF17B7" w:rsidRDefault="00536B22" w:rsidP="00C42D03">
      <w:pPr>
        <w:pStyle w:val="SingleTxt"/>
        <w:rPr>
          <w:rFonts w:hint="cs"/>
          <w:rtl/>
        </w:rPr>
      </w:pPr>
      <w:r w:rsidRPr="00333816">
        <w:rPr>
          <w:rFonts w:hint="cs"/>
          <w:rtl/>
        </w:rPr>
        <w:t>ال</w:t>
      </w:r>
      <w:r w:rsidRPr="00333816">
        <w:rPr>
          <w:rFonts w:hint="eastAsia"/>
          <w:rtl/>
        </w:rPr>
        <w:t>مادة</w:t>
      </w:r>
      <w:r w:rsidRPr="00333816">
        <w:rPr>
          <w:rtl/>
        </w:rPr>
        <w:t xml:space="preserve"> 75</w:t>
      </w:r>
      <w:r w:rsidRPr="00333816">
        <w:rPr>
          <w:rFonts w:hint="cs"/>
          <w:rtl/>
        </w:rPr>
        <w:t xml:space="preserve"> من قانون العمل</w:t>
      </w:r>
      <w:r w:rsidRPr="00D201D6">
        <w:rPr>
          <w:rFonts w:hint="cs"/>
          <w:rtl/>
        </w:rPr>
        <w:t>:</w:t>
      </w:r>
    </w:p>
    <w:p w:rsidR="00536B22" w:rsidRPr="00D201D6" w:rsidRDefault="00FF17B7" w:rsidP="00FF17B7">
      <w:pPr>
        <w:pStyle w:val="SingleTxt"/>
        <w:ind w:left="1930" w:hanging="663"/>
        <w:rPr>
          <w:rtl/>
        </w:rPr>
      </w:pPr>
      <w:r>
        <w:rPr>
          <w:rFonts w:hint="cs"/>
          <w:rtl/>
        </w:rPr>
        <w:tab/>
      </w:r>
      <w:r>
        <w:rPr>
          <w:rFonts w:hint="cs"/>
          <w:rtl/>
        </w:rPr>
        <w:tab/>
      </w:r>
      <w:r w:rsidR="00536B22">
        <w:rPr>
          <w:rFonts w:hint="cs"/>
          <w:rtl/>
        </w:rPr>
        <w:t>”ي</w:t>
      </w:r>
      <w:r w:rsidR="00536B22" w:rsidRPr="00D201D6">
        <w:rPr>
          <w:rFonts w:hint="eastAsia"/>
          <w:rtl/>
        </w:rPr>
        <w:t>منح</w:t>
      </w:r>
      <w:r w:rsidR="00536B22" w:rsidRPr="00D201D6">
        <w:rPr>
          <w:rtl/>
        </w:rPr>
        <w:t xml:space="preserve"> </w:t>
      </w:r>
      <w:r w:rsidR="00536B22" w:rsidRPr="00D201D6">
        <w:rPr>
          <w:rFonts w:hint="eastAsia"/>
          <w:rtl/>
        </w:rPr>
        <w:t>العامل</w:t>
      </w:r>
      <w:r w:rsidR="00536B22" w:rsidRPr="00D201D6">
        <w:rPr>
          <w:rtl/>
        </w:rPr>
        <w:t xml:space="preserve"> خلال كل سنة من سنوات خدمته إجازة سنوية لا</w:t>
      </w:r>
      <w:r w:rsidR="00536B22">
        <w:rPr>
          <w:rFonts w:hint="cs"/>
          <w:rtl/>
        </w:rPr>
        <w:t> </w:t>
      </w:r>
      <w:r w:rsidR="00536B22" w:rsidRPr="00D201D6">
        <w:rPr>
          <w:rtl/>
        </w:rPr>
        <w:t xml:space="preserve">يجوز أن تقل عن المدد </w:t>
      </w:r>
      <w:r w:rsidR="00536B22" w:rsidRPr="00D201D6">
        <w:rPr>
          <w:rFonts w:hint="eastAsia"/>
          <w:rtl/>
        </w:rPr>
        <w:t>الآتية</w:t>
      </w:r>
      <w:r w:rsidR="00536B22" w:rsidRPr="00D201D6">
        <w:rPr>
          <w:rtl/>
        </w:rPr>
        <w:t>:</w:t>
      </w:r>
    </w:p>
    <w:p w:rsidR="00536B22" w:rsidRPr="00D201D6" w:rsidRDefault="00FF17B7" w:rsidP="00FF17B7">
      <w:pPr>
        <w:pStyle w:val="SingleTxt"/>
        <w:ind w:left="1930" w:hanging="663"/>
        <w:rPr>
          <w:rFonts w:hint="cs"/>
          <w:rtl/>
        </w:rPr>
      </w:pPr>
      <w:r>
        <w:rPr>
          <w:rFonts w:hint="cs"/>
          <w:rtl/>
        </w:rPr>
        <w:tab/>
      </w:r>
      <w:r w:rsidR="00536B22">
        <w:rPr>
          <w:rFonts w:hint="cs"/>
          <w:rtl/>
        </w:rPr>
        <w:tab/>
        <w:t>(أ)</w:t>
      </w:r>
      <w:r w:rsidR="00536B22">
        <w:rPr>
          <w:rFonts w:hint="cs"/>
          <w:rtl/>
        </w:rPr>
        <w:tab/>
      </w:r>
      <w:r w:rsidR="00536B22" w:rsidRPr="00D201D6">
        <w:rPr>
          <w:rFonts w:hint="eastAsia"/>
          <w:rtl/>
        </w:rPr>
        <w:t>يومان</w:t>
      </w:r>
      <w:r w:rsidR="00536B22" w:rsidRPr="00D201D6">
        <w:rPr>
          <w:rtl/>
        </w:rPr>
        <w:t xml:space="preserve"> عن كل شهر إذا كانت مدة خدمة العامل تزيد </w:t>
      </w:r>
      <w:r w:rsidR="00536B22" w:rsidRPr="00D201D6">
        <w:rPr>
          <w:rFonts w:hint="eastAsia"/>
          <w:rtl/>
        </w:rPr>
        <w:t>عن</w:t>
      </w:r>
      <w:r w:rsidR="00536B22">
        <w:rPr>
          <w:rtl/>
        </w:rPr>
        <w:t xml:space="preserve"> ستة أشهر وتقل عن السنة</w:t>
      </w:r>
      <w:r w:rsidR="00536B22">
        <w:rPr>
          <w:rFonts w:hint="cs"/>
          <w:rtl/>
        </w:rPr>
        <w:t>؛</w:t>
      </w:r>
    </w:p>
    <w:p w:rsidR="00536B22" w:rsidRPr="00D201D6" w:rsidRDefault="00536B22" w:rsidP="00536B22">
      <w:pPr>
        <w:pStyle w:val="SingleTxt"/>
        <w:rPr>
          <w:rFonts w:hint="cs"/>
          <w:rtl/>
        </w:rPr>
      </w:pPr>
      <w:r>
        <w:rPr>
          <w:rFonts w:hint="cs"/>
          <w:rtl/>
        </w:rPr>
        <w:tab/>
      </w:r>
      <w:r w:rsidR="00FF17B7">
        <w:rPr>
          <w:rFonts w:hint="cs"/>
          <w:rtl/>
        </w:rPr>
        <w:tab/>
      </w:r>
      <w:r>
        <w:rPr>
          <w:rFonts w:hint="cs"/>
          <w:rtl/>
        </w:rPr>
        <w:t>(ب)</w:t>
      </w:r>
      <w:r>
        <w:rPr>
          <w:rFonts w:hint="cs"/>
          <w:rtl/>
        </w:rPr>
        <w:tab/>
      </w:r>
      <w:r w:rsidRPr="00D201D6">
        <w:rPr>
          <w:rtl/>
        </w:rPr>
        <w:t xml:space="preserve">ثلاثون يوماً </w:t>
      </w:r>
      <w:r w:rsidRPr="00D201D6">
        <w:rPr>
          <w:rFonts w:hint="eastAsia"/>
          <w:rtl/>
        </w:rPr>
        <w:t>في</w:t>
      </w:r>
      <w:r w:rsidRPr="00D201D6">
        <w:rPr>
          <w:rtl/>
        </w:rPr>
        <w:t xml:space="preserve"> كل سنة إذا كا</w:t>
      </w:r>
      <w:r>
        <w:rPr>
          <w:rtl/>
        </w:rPr>
        <w:t>نت مدة خدمة العامل تزيد عن سنة</w:t>
      </w:r>
      <w:r>
        <w:rPr>
          <w:rFonts w:hint="cs"/>
          <w:rtl/>
        </w:rPr>
        <w:t>؛</w:t>
      </w:r>
    </w:p>
    <w:p w:rsidR="00536B22" w:rsidRPr="00D201D6" w:rsidRDefault="00FF17B7" w:rsidP="00536B22">
      <w:pPr>
        <w:pStyle w:val="SingleTxt"/>
        <w:rPr>
          <w:rtl/>
        </w:rPr>
      </w:pPr>
      <w:r>
        <w:rPr>
          <w:rFonts w:hint="cs"/>
          <w:rtl/>
        </w:rPr>
        <w:tab/>
      </w:r>
      <w:r w:rsidR="00536B22" w:rsidRPr="00D201D6">
        <w:rPr>
          <w:rFonts w:hint="eastAsia"/>
          <w:rtl/>
        </w:rPr>
        <w:t>وفي</w:t>
      </w:r>
      <w:r w:rsidR="00536B22" w:rsidRPr="00D201D6">
        <w:rPr>
          <w:rtl/>
        </w:rPr>
        <w:t xml:space="preserve"> حالة انتهاء </w:t>
      </w:r>
      <w:r w:rsidR="00536B22" w:rsidRPr="00D201D6">
        <w:rPr>
          <w:rFonts w:hint="eastAsia"/>
          <w:rtl/>
        </w:rPr>
        <w:t>خدمة</w:t>
      </w:r>
      <w:r w:rsidR="00536B22" w:rsidRPr="00D201D6">
        <w:rPr>
          <w:rtl/>
        </w:rPr>
        <w:t xml:space="preserve"> العامل فإنه يستحق إجازة سنوية عن كسور السنة الأخيرة</w:t>
      </w:r>
      <w:r w:rsidR="00536B22">
        <w:rPr>
          <w:rFonts w:hint="eastAsia"/>
          <w:rtl/>
        </w:rPr>
        <w:t>“.</w:t>
      </w:r>
    </w:p>
    <w:p w:rsidR="00536B22" w:rsidRPr="00340DDB" w:rsidRDefault="00536B22" w:rsidP="00536B22">
      <w:pPr>
        <w:pStyle w:val="SingleTxt"/>
        <w:spacing w:after="0" w:line="120" w:lineRule="exact"/>
        <w:rPr>
          <w:rFonts w:hint="cs"/>
          <w:sz w:val="12"/>
          <w:rtl/>
        </w:rPr>
      </w:pPr>
    </w:p>
    <w:p w:rsidR="00FF17B7" w:rsidRDefault="00536B22" w:rsidP="00C42D03">
      <w:pPr>
        <w:pStyle w:val="SingleTxt"/>
        <w:rPr>
          <w:rFonts w:hint="cs"/>
          <w:rtl/>
        </w:rPr>
      </w:pPr>
      <w:r w:rsidRPr="00333816">
        <w:rPr>
          <w:rFonts w:hint="cs"/>
          <w:rtl/>
        </w:rPr>
        <w:t>ال</w:t>
      </w:r>
      <w:r w:rsidRPr="00333816">
        <w:rPr>
          <w:rFonts w:hint="eastAsia"/>
          <w:rtl/>
        </w:rPr>
        <w:t>مادة</w:t>
      </w:r>
      <w:r w:rsidRPr="00333816">
        <w:rPr>
          <w:rtl/>
        </w:rPr>
        <w:t xml:space="preserve"> 76</w:t>
      </w:r>
      <w:r w:rsidRPr="00333816">
        <w:rPr>
          <w:rFonts w:hint="cs"/>
          <w:rtl/>
        </w:rPr>
        <w:t xml:space="preserve"> من قانون العمل</w:t>
      </w:r>
      <w:r w:rsidRPr="00D201D6">
        <w:rPr>
          <w:rFonts w:hint="cs"/>
          <w:rtl/>
        </w:rPr>
        <w:t>:</w:t>
      </w:r>
    </w:p>
    <w:p w:rsidR="00536B22" w:rsidRPr="00D201D6" w:rsidRDefault="00FF17B7" w:rsidP="00FF17B7">
      <w:pPr>
        <w:pStyle w:val="SingleTxt"/>
        <w:ind w:left="1930" w:hanging="663"/>
        <w:rPr>
          <w:rtl/>
        </w:rPr>
      </w:pPr>
      <w:r>
        <w:rPr>
          <w:rFonts w:hint="cs"/>
          <w:i/>
          <w:iCs/>
          <w:rtl/>
        </w:rPr>
        <w:tab/>
      </w:r>
      <w:r>
        <w:rPr>
          <w:rFonts w:hint="cs"/>
          <w:i/>
          <w:iCs/>
          <w:rtl/>
        </w:rPr>
        <w:tab/>
      </w:r>
      <w:r w:rsidR="00536B22">
        <w:rPr>
          <w:rFonts w:hint="eastAsia"/>
          <w:rtl/>
        </w:rPr>
        <w:t>”</w:t>
      </w:r>
      <w:r w:rsidR="00536B22" w:rsidRPr="00D201D6">
        <w:rPr>
          <w:rFonts w:hint="cs"/>
          <w:rtl/>
        </w:rPr>
        <w:t>لص</w:t>
      </w:r>
      <w:r w:rsidR="00536B22" w:rsidRPr="00D201D6">
        <w:rPr>
          <w:rFonts w:hint="eastAsia"/>
          <w:rtl/>
        </w:rPr>
        <w:t>احب</w:t>
      </w:r>
      <w:r w:rsidR="00536B22" w:rsidRPr="00D201D6">
        <w:rPr>
          <w:rtl/>
        </w:rPr>
        <w:t xml:space="preserve"> </w:t>
      </w:r>
      <w:r w:rsidR="00536B22" w:rsidRPr="00D201D6">
        <w:rPr>
          <w:rFonts w:hint="eastAsia"/>
          <w:rtl/>
        </w:rPr>
        <w:t>العمل</w:t>
      </w:r>
      <w:r w:rsidR="00536B22" w:rsidRPr="00D201D6">
        <w:rPr>
          <w:rtl/>
        </w:rPr>
        <w:t xml:space="preserve"> تحديد موعد بدء الإجازة السنوية وله عند الضرورة تجزئتها إلى فترتين على </w:t>
      </w:r>
      <w:r w:rsidR="00536B22" w:rsidRPr="00D201D6">
        <w:rPr>
          <w:rFonts w:hint="eastAsia"/>
          <w:rtl/>
        </w:rPr>
        <w:t>الأكثر</w:t>
      </w:r>
      <w:r w:rsidR="00536B22" w:rsidRPr="00D201D6">
        <w:rPr>
          <w:rtl/>
        </w:rPr>
        <w:t xml:space="preserve"> ولا يسري حكم التجزئة على الإجازة المقررة </w:t>
      </w:r>
      <w:r w:rsidR="00536B22" w:rsidRPr="00D201D6">
        <w:rPr>
          <w:rFonts w:hint="eastAsia"/>
          <w:rtl/>
        </w:rPr>
        <w:t>للأحداث</w:t>
      </w:r>
      <w:r w:rsidR="00536B22">
        <w:rPr>
          <w:rFonts w:hint="eastAsia"/>
          <w:rtl/>
        </w:rPr>
        <w:t>“</w:t>
      </w:r>
      <w:r w:rsidR="00536B22" w:rsidRPr="00D201D6">
        <w:rPr>
          <w:rtl/>
        </w:rPr>
        <w:t>.</w:t>
      </w:r>
    </w:p>
    <w:p w:rsidR="00536B22" w:rsidRPr="00340DDB" w:rsidRDefault="00536B22" w:rsidP="00536B22">
      <w:pPr>
        <w:pStyle w:val="SingleTxt"/>
        <w:spacing w:after="0" w:line="120" w:lineRule="exact"/>
        <w:rPr>
          <w:rFonts w:hint="cs"/>
          <w:sz w:val="12"/>
          <w:rtl/>
        </w:rPr>
      </w:pPr>
    </w:p>
    <w:p w:rsidR="00FF17B7" w:rsidRDefault="00536B22" w:rsidP="00C42D03">
      <w:pPr>
        <w:pStyle w:val="SingleTxt"/>
        <w:rPr>
          <w:rFonts w:hint="cs"/>
          <w:rtl/>
        </w:rPr>
      </w:pPr>
      <w:r w:rsidRPr="00333816">
        <w:rPr>
          <w:rFonts w:hint="cs"/>
          <w:rtl/>
        </w:rPr>
        <w:t>ال</w:t>
      </w:r>
      <w:r w:rsidRPr="00333816">
        <w:rPr>
          <w:rFonts w:hint="eastAsia"/>
          <w:rtl/>
        </w:rPr>
        <w:t>مادة</w:t>
      </w:r>
      <w:r w:rsidRPr="00333816">
        <w:rPr>
          <w:rtl/>
        </w:rPr>
        <w:t xml:space="preserve"> 77</w:t>
      </w:r>
      <w:r w:rsidRPr="00333816">
        <w:rPr>
          <w:rFonts w:hint="cs"/>
          <w:rtl/>
        </w:rPr>
        <w:t xml:space="preserve"> من قانون العمل</w:t>
      </w:r>
      <w:r w:rsidRPr="00D201D6">
        <w:rPr>
          <w:rFonts w:hint="cs"/>
          <w:rtl/>
        </w:rPr>
        <w:t>:</w:t>
      </w:r>
    </w:p>
    <w:p w:rsidR="00536B22" w:rsidRDefault="00FF17B7" w:rsidP="00FF17B7">
      <w:pPr>
        <w:pStyle w:val="SingleTxt"/>
        <w:ind w:left="1930" w:hanging="663"/>
        <w:rPr>
          <w:rFonts w:hint="cs"/>
          <w:rtl/>
        </w:rPr>
      </w:pPr>
      <w:r>
        <w:rPr>
          <w:rFonts w:hint="cs"/>
          <w:i/>
          <w:iCs/>
          <w:rtl/>
        </w:rPr>
        <w:tab/>
      </w:r>
      <w:r>
        <w:rPr>
          <w:rFonts w:hint="cs"/>
          <w:i/>
          <w:iCs/>
          <w:rtl/>
        </w:rPr>
        <w:tab/>
      </w:r>
      <w:r w:rsidR="00536B22">
        <w:rPr>
          <w:rFonts w:hint="eastAsia"/>
          <w:rtl/>
        </w:rPr>
        <w:t>”</w:t>
      </w:r>
      <w:r w:rsidR="00536B22" w:rsidRPr="00D201D6">
        <w:rPr>
          <w:rFonts w:hint="eastAsia"/>
          <w:rtl/>
        </w:rPr>
        <w:t>تدخل</w:t>
      </w:r>
      <w:r w:rsidR="00536B22" w:rsidRPr="00D201D6">
        <w:rPr>
          <w:rtl/>
        </w:rPr>
        <w:t xml:space="preserve"> </w:t>
      </w:r>
      <w:r w:rsidR="00536B22" w:rsidRPr="00D201D6">
        <w:rPr>
          <w:rFonts w:hint="eastAsia"/>
          <w:rtl/>
        </w:rPr>
        <w:t>في</w:t>
      </w:r>
      <w:r w:rsidR="00536B22" w:rsidRPr="00D201D6">
        <w:rPr>
          <w:rtl/>
        </w:rPr>
        <w:t xml:space="preserve"> حساب مدة الإجازة السنوية أيام العطل المقررة قانوناً أو اتفاقاً أو أي مدد أخرى </w:t>
      </w:r>
      <w:r w:rsidR="00536B22" w:rsidRPr="00D201D6">
        <w:rPr>
          <w:rFonts w:hint="eastAsia"/>
          <w:rtl/>
        </w:rPr>
        <w:t>بسبب</w:t>
      </w:r>
      <w:r w:rsidR="00536B22" w:rsidRPr="00D201D6">
        <w:rPr>
          <w:rtl/>
        </w:rPr>
        <w:t xml:space="preserve"> المرض إذا تخللت هذه الإجازة وتعتبر جزءاً منها</w:t>
      </w:r>
      <w:r w:rsidR="00536B22">
        <w:rPr>
          <w:rFonts w:hint="eastAsia"/>
          <w:rtl/>
        </w:rPr>
        <w:t>“</w:t>
      </w:r>
      <w:r w:rsidR="00536B22" w:rsidRPr="00D201D6">
        <w:rPr>
          <w:rtl/>
        </w:rPr>
        <w:t>.</w:t>
      </w:r>
    </w:p>
    <w:p w:rsidR="00FF17B7" w:rsidRDefault="00536B22" w:rsidP="00C42D03">
      <w:pPr>
        <w:pStyle w:val="SingleTxt"/>
        <w:rPr>
          <w:rFonts w:hint="cs"/>
          <w:rtl/>
        </w:rPr>
      </w:pPr>
      <w:r w:rsidRPr="00333816">
        <w:rPr>
          <w:rFonts w:hint="cs"/>
          <w:rtl/>
        </w:rPr>
        <w:t>المادة 47 من قانون الخدمة المدنية</w:t>
      </w:r>
      <w:r w:rsidRPr="00D201D6">
        <w:rPr>
          <w:rFonts w:hint="cs"/>
          <w:rtl/>
        </w:rPr>
        <w:t>:</w:t>
      </w:r>
    </w:p>
    <w:p w:rsidR="00536B22" w:rsidRPr="00D201D6" w:rsidRDefault="00FF17B7" w:rsidP="00FF17B7">
      <w:pPr>
        <w:pStyle w:val="SingleTxt"/>
        <w:ind w:left="1930" w:hanging="663"/>
        <w:rPr>
          <w:rFonts w:hint="cs"/>
          <w:rtl/>
        </w:rPr>
      </w:pPr>
      <w:r>
        <w:rPr>
          <w:rFonts w:hint="cs"/>
          <w:rtl/>
        </w:rPr>
        <w:tab/>
      </w:r>
      <w:r>
        <w:rPr>
          <w:rFonts w:hint="cs"/>
          <w:rtl/>
        </w:rPr>
        <w:tab/>
      </w:r>
      <w:r w:rsidR="00536B22">
        <w:rPr>
          <w:rFonts w:hint="eastAsia"/>
          <w:rtl/>
        </w:rPr>
        <w:t>”</w:t>
      </w:r>
      <w:r w:rsidR="00536B22" w:rsidRPr="00D201D6">
        <w:rPr>
          <w:rFonts w:hint="cs"/>
          <w:rtl/>
        </w:rPr>
        <w:t xml:space="preserve">يستحق الموظف سنويا إجازة دورية براتب إجمالي يصرف مقدما عند القيام بها للمدد الآتية: </w:t>
      </w:r>
      <w:r w:rsidR="00536B22">
        <w:rPr>
          <w:rFonts w:hint="cs"/>
          <w:rtl/>
        </w:rPr>
        <w:t>(</w:t>
      </w:r>
      <w:r w:rsidR="00536B22" w:rsidRPr="00D201D6">
        <w:rPr>
          <w:rFonts w:hint="cs"/>
          <w:rtl/>
        </w:rPr>
        <w:t>1</w:t>
      </w:r>
      <w:r w:rsidR="00536B22">
        <w:rPr>
          <w:rFonts w:hint="cs"/>
          <w:rtl/>
        </w:rPr>
        <w:t>)</w:t>
      </w:r>
      <w:r w:rsidR="00536B22" w:rsidRPr="00D201D6">
        <w:rPr>
          <w:rFonts w:hint="cs"/>
          <w:rtl/>
        </w:rPr>
        <w:t xml:space="preserve"> 60 يوما في السنة لشاغلي وظائف الدرجة الرابعة فما</w:t>
      </w:r>
      <w:r>
        <w:rPr>
          <w:rFonts w:hint="eastAsia"/>
          <w:rtl/>
        </w:rPr>
        <w:t> </w:t>
      </w:r>
      <w:r w:rsidR="00536B22" w:rsidRPr="00D201D6">
        <w:rPr>
          <w:rFonts w:hint="cs"/>
          <w:rtl/>
        </w:rPr>
        <w:t xml:space="preserve">فوقها. </w:t>
      </w:r>
      <w:r w:rsidR="00536B22">
        <w:rPr>
          <w:rFonts w:hint="cs"/>
          <w:rtl/>
        </w:rPr>
        <w:t>(</w:t>
      </w:r>
      <w:r w:rsidR="00536B22" w:rsidRPr="00D201D6">
        <w:rPr>
          <w:rFonts w:hint="cs"/>
          <w:rtl/>
        </w:rPr>
        <w:t>2</w:t>
      </w:r>
      <w:r w:rsidR="00536B22">
        <w:rPr>
          <w:rFonts w:hint="cs"/>
          <w:rtl/>
        </w:rPr>
        <w:t>)</w:t>
      </w:r>
      <w:r w:rsidR="00536B22" w:rsidRPr="00D201D6">
        <w:rPr>
          <w:rFonts w:hint="cs"/>
          <w:rtl/>
        </w:rPr>
        <w:t xml:space="preserve"> 45 يوما في السنة لشاغلي باقي الوظائف. ولا يجوز الترخيص لهذه الإجازة إلاّ بعد مضي فترة الاختبار بنجاح ولا يستحق الموظف إجازة دورية عن المدة التي يقضيها في إجازة دراسية. ولا تمنح الإجازة الدورية للموظف إلاّ بناء على طلب منه ويكون الترخيص بالإجازة لوكلاء الوزارة ووكلاء الوزارة المساعدين بموافقة الوزير المختص ولباقي الوظائف موافقة وكيل الوزارة</w:t>
      </w:r>
      <w:r w:rsidR="00536B22">
        <w:rPr>
          <w:rFonts w:hint="eastAsia"/>
          <w:rtl/>
        </w:rPr>
        <w:t>“</w:t>
      </w:r>
      <w:r w:rsidR="00536B22" w:rsidRPr="00D201D6">
        <w:rPr>
          <w:rFonts w:hint="cs"/>
          <w:rtl/>
        </w:rPr>
        <w:t>.</w:t>
      </w:r>
    </w:p>
    <w:p w:rsidR="00536B22" w:rsidRPr="00AE63BC" w:rsidRDefault="00536B22" w:rsidP="00536B22">
      <w:pPr>
        <w:pStyle w:val="SingleTxt"/>
        <w:spacing w:after="0" w:line="120" w:lineRule="exact"/>
        <w:rPr>
          <w:rFonts w:hint="cs"/>
          <w:sz w:val="12"/>
          <w:u w:val="single"/>
          <w:rtl/>
        </w:rPr>
      </w:pPr>
    </w:p>
    <w:p w:rsidR="00536B22" w:rsidRPr="00AE63BC" w:rsidRDefault="00536B22" w:rsidP="00536B22">
      <w:pPr>
        <w:pStyle w:val="SingleTxt"/>
        <w:rPr>
          <w:rFonts w:hint="cs"/>
          <w:b/>
          <w:bCs/>
          <w:rtl/>
        </w:rPr>
      </w:pPr>
      <w:r w:rsidRPr="00AE63BC">
        <w:rPr>
          <w:rFonts w:hint="cs"/>
          <w:b/>
          <w:bCs/>
          <w:rtl/>
        </w:rPr>
        <w:t>الإجازة العارضة</w:t>
      </w:r>
    </w:p>
    <w:p w:rsidR="00FF17B7" w:rsidRDefault="00536B22" w:rsidP="00C42D03">
      <w:pPr>
        <w:pStyle w:val="SingleTxt"/>
        <w:rPr>
          <w:rFonts w:hint="cs"/>
          <w:rtl/>
        </w:rPr>
      </w:pPr>
      <w:r w:rsidRPr="00333816">
        <w:rPr>
          <w:rFonts w:hint="cs"/>
          <w:rtl/>
        </w:rPr>
        <w:t>المادة 46 من قانون الخدمة المدنية</w:t>
      </w:r>
      <w:r w:rsidRPr="00D201D6">
        <w:rPr>
          <w:rFonts w:hint="cs"/>
          <w:rtl/>
        </w:rPr>
        <w:t>:</w:t>
      </w:r>
    </w:p>
    <w:p w:rsidR="00536B22" w:rsidRPr="00D201D6" w:rsidRDefault="00FF17B7" w:rsidP="00FF17B7">
      <w:pPr>
        <w:pStyle w:val="SingleTxt"/>
        <w:ind w:left="1930" w:hanging="663"/>
        <w:rPr>
          <w:rFonts w:hint="cs"/>
          <w:rtl/>
        </w:rPr>
      </w:pPr>
      <w:r>
        <w:rPr>
          <w:rFonts w:hint="cs"/>
          <w:rtl/>
        </w:rPr>
        <w:tab/>
      </w:r>
      <w:r>
        <w:rPr>
          <w:rFonts w:hint="cs"/>
          <w:rtl/>
        </w:rPr>
        <w:tab/>
      </w:r>
      <w:r w:rsidR="00536B22">
        <w:rPr>
          <w:rFonts w:hint="eastAsia"/>
          <w:rtl/>
        </w:rPr>
        <w:t>”</w:t>
      </w:r>
      <w:r w:rsidR="00536B22" w:rsidRPr="00D201D6">
        <w:rPr>
          <w:rFonts w:hint="cs"/>
          <w:rtl/>
        </w:rPr>
        <w:t>(1) الإجازة العارضة هي التي تكون لسبب طارئ يتعذر الإبلاغ عنه مقدما ولا يجوز للموظف أن ينقطع عن عمله بسبب طارئ لمدة تزيد عن ستة أيام في العام الواحد</w:t>
      </w:r>
      <w:r w:rsidR="00536B22">
        <w:rPr>
          <w:rFonts w:hint="cs"/>
          <w:rtl/>
        </w:rPr>
        <w:t>،</w:t>
      </w:r>
      <w:r w:rsidR="00536B22" w:rsidRPr="00D201D6">
        <w:rPr>
          <w:rFonts w:hint="cs"/>
          <w:rtl/>
        </w:rPr>
        <w:t xml:space="preserve"> ويشترط ألاّ تزيد مدة هذه الإجازة في المرة الواحدة على يوم واحد. ويجب على الموظف أن يقدم لرئيسه عقب عودته من الإجازة العارضة بيانا للأسباب التي اقتضت غيابه، وللرئيس الحق في قبول أسباب الانقطاع أو رفضها فإن رفضها خصمت من راتبه الإجمالي عنها. (2) يمنح الموظف إجازة لمدة ثلاثة أيام عند وفاة أحد أقاربه حتى الدرجة الثانية</w:t>
      </w:r>
      <w:r w:rsidR="00536B22">
        <w:rPr>
          <w:rFonts w:hint="eastAsia"/>
          <w:rtl/>
        </w:rPr>
        <w:t>“</w:t>
      </w:r>
      <w:r w:rsidR="00536B22" w:rsidRPr="00D201D6">
        <w:rPr>
          <w:rFonts w:hint="cs"/>
          <w:rtl/>
        </w:rPr>
        <w:t>.</w:t>
      </w:r>
    </w:p>
    <w:p w:rsidR="00536B22" w:rsidRPr="00AE63BC" w:rsidRDefault="00536B22" w:rsidP="00536B22">
      <w:pPr>
        <w:pStyle w:val="SingleTxt"/>
        <w:spacing w:after="0" w:line="120" w:lineRule="exact"/>
        <w:rPr>
          <w:rFonts w:hint="cs"/>
          <w:sz w:val="12"/>
          <w:rtl/>
        </w:rPr>
      </w:pPr>
    </w:p>
    <w:p w:rsidR="00FF17B7" w:rsidRDefault="00536B22" w:rsidP="00C42D03">
      <w:pPr>
        <w:pStyle w:val="SingleTxt"/>
        <w:rPr>
          <w:rFonts w:hint="cs"/>
          <w:rtl/>
        </w:rPr>
      </w:pPr>
      <w:r w:rsidRPr="00333816">
        <w:rPr>
          <w:rFonts w:hint="cs"/>
          <w:rtl/>
        </w:rPr>
        <w:t>ال</w:t>
      </w:r>
      <w:r w:rsidRPr="00333816">
        <w:rPr>
          <w:rFonts w:hint="eastAsia"/>
          <w:rtl/>
        </w:rPr>
        <w:t>مادة</w:t>
      </w:r>
      <w:r w:rsidRPr="00333816">
        <w:rPr>
          <w:rtl/>
        </w:rPr>
        <w:t xml:space="preserve"> </w:t>
      </w:r>
      <w:r w:rsidRPr="00333816">
        <w:rPr>
          <w:rFonts w:hint="cs"/>
          <w:rtl/>
        </w:rPr>
        <w:t>87 من قانون رقم 23 لسنة 1976 بشأن قانون العمل في القطاع الأهلي</w:t>
      </w:r>
      <w:r w:rsidRPr="00D201D6">
        <w:rPr>
          <w:rFonts w:hint="cs"/>
          <w:rtl/>
        </w:rPr>
        <w:t xml:space="preserve">: </w:t>
      </w:r>
    </w:p>
    <w:p w:rsidR="00536B22" w:rsidRPr="00D201D6" w:rsidRDefault="00FF17B7" w:rsidP="00536B22">
      <w:pPr>
        <w:pStyle w:val="SingleTxt"/>
        <w:rPr>
          <w:rFonts w:hint="cs"/>
          <w:rtl/>
        </w:rPr>
      </w:pPr>
      <w:r>
        <w:rPr>
          <w:rFonts w:hint="cs"/>
          <w:i/>
          <w:iCs/>
          <w:rtl/>
        </w:rPr>
        <w:tab/>
      </w:r>
      <w:r>
        <w:rPr>
          <w:rFonts w:hint="cs"/>
          <w:i/>
          <w:iCs/>
          <w:rtl/>
        </w:rPr>
        <w:tab/>
      </w:r>
      <w:r w:rsidR="00536B22">
        <w:rPr>
          <w:rFonts w:hint="eastAsia"/>
          <w:rtl/>
        </w:rPr>
        <w:t>”</w:t>
      </w:r>
      <w:r w:rsidR="00536B22" w:rsidRPr="00D201D6">
        <w:rPr>
          <w:rFonts w:hint="cs"/>
          <w:rtl/>
        </w:rPr>
        <w:t>للعامل الحق في إجازة بأجر كامل على الوجه التالي:</w:t>
      </w:r>
    </w:p>
    <w:p w:rsidR="00536B22" w:rsidRPr="00D201D6" w:rsidRDefault="00FF17B7" w:rsidP="00536B22">
      <w:pPr>
        <w:pStyle w:val="SingleTxt"/>
        <w:rPr>
          <w:rFonts w:hint="cs"/>
        </w:rPr>
      </w:pPr>
      <w:r>
        <w:rPr>
          <w:rFonts w:hint="cs"/>
          <w:rtl/>
        </w:rPr>
        <w:tab/>
      </w:r>
      <w:r w:rsidR="00536B22">
        <w:rPr>
          <w:rFonts w:hint="cs"/>
          <w:rtl/>
        </w:rPr>
        <w:tab/>
        <w:t>(أ)</w:t>
      </w:r>
      <w:r w:rsidR="00536B22">
        <w:rPr>
          <w:rFonts w:hint="cs"/>
          <w:rtl/>
        </w:rPr>
        <w:tab/>
        <w:t>ثلاثة أيام في حال زواجه؛</w:t>
      </w:r>
    </w:p>
    <w:p w:rsidR="00536B22" w:rsidRPr="00D201D6" w:rsidRDefault="00FF17B7" w:rsidP="00536B22">
      <w:pPr>
        <w:pStyle w:val="SingleTxt"/>
        <w:rPr>
          <w:rFonts w:hint="cs"/>
        </w:rPr>
      </w:pPr>
      <w:r>
        <w:rPr>
          <w:rFonts w:hint="cs"/>
          <w:rtl/>
        </w:rPr>
        <w:tab/>
      </w:r>
      <w:r w:rsidR="00536B22">
        <w:rPr>
          <w:rFonts w:hint="cs"/>
          <w:rtl/>
        </w:rPr>
        <w:tab/>
        <w:t>(ب)</w:t>
      </w:r>
      <w:r w:rsidR="00536B22">
        <w:rPr>
          <w:rFonts w:hint="cs"/>
          <w:rtl/>
        </w:rPr>
        <w:tab/>
      </w:r>
      <w:r w:rsidR="00536B22" w:rsidRPr="00D201D6">
        <w:rPr>
          <w:rFonts w:hint="cs"/>
          <w:rtl/>
        </w:rPr>
        <w:t>ثلاثة أيام في حال وفاة زوجه أ</w:t>
      </w:r>
      <w:r w:rsidR="00536B22">
        <w:rPr>
          <w:rFonts w:hint="cs"/>
          <w:rtl/>
        </w:rPr>
        <w:t>و أحد أقاربه حتى الدرجة الرابعة؛</w:t>
      </w:r>
    </w:p>
    <w:p w:rsidR="00536B22" w:rsidRPr="00D201D6" w:rsidRDefault="00FF17B7" w:rsidP="00FF17B7">
      <w:pPr>
        <w:pStyle w:val="SingleTxt"/>
        <w:ind w:left="1930" w:hanging="663"/>
        <w:rPr>
          <w:rFonts w:hint="cs"/>
        </w:rPr>
      </w:pPr>
      <w:r>
        <w:rPr>
          <w:rFonts w:hint="cs"/>
          <w:rtl/>
        </w:rPr>
        <w:tab/>
      </w:r>
      <w:r w:rsidR="00536B22">
        <w:rPr>
          <w:rFonts w:hint="cs"/>
          <w:rtl/>
        </w:rPr>
        <w:tab/>
        <w:t>(ج)</w:t>
      </w:r>
      <w:r w:rsidR="00536B22">
        <w:rPr>
          <w:rFonts w:hint="cs"/>
          <w:rtl/>
        </w:rPr>
        <w:tab/>
      </w:r>
      <w:r w:rsidR="00536B22" w:rsidRPr="00D201D6">
        <w:rPr>
          <w:rFonts w:hint="cs"/>
          <w:rtl/>
        </w:rPr>
        <w:t>ثلاثة أيام في حالة وفاة أحد أقارب زوجه من الدرجة الأو</w:t>
      </w:r>
      <w:r w:rsidR="00536B22">
        <w:rPr>
          <w:rFonts w:hint="cs"/>
          <w:rtl/>
        </w:rPr>
        <w:t>لى ويوم واحد حتى الدرجة الرابعة؛</w:t>
      </w:r>
    </w:p>
    <w:p w:rsidR="00536B22" w:rsidRPr="00D201D6" w:rsidRDefault="00FF17B7" w:rsidP="00536B22">
      <w:pPr>
        <w:pStyle w:val="SingleTxt"/>
        <w:rPr>
          <w:rFonts w:hint="cs"/>
        </w:rPr>
      </w:pPr>
      <w:r>
        <w:rPr>
          <w:rFonts w:hint="cs"/>
          <w:rtl/>
        </w:rPr>
        <w:tab/>
      </w:r>
      <w:r w:rsidR="00536B22">
        <w:rPr>
          <w:rFonts w:hint="cs"/>
          <w:rtl/>
        </w:rPr>
        <w:tab/>
        <w:t>(د)</w:t>
      </w:r>
      <w:r w:rsidR="00536B22">
        <w:rPr>
          <w:rFonts w:hint="cs"/>
          <w:rtl/>
        </w:rPr>
        <w:tab/>
      </w:r>
      <w:r w:rsidR="00536B22" w:rsidRPr="00D201D6">
        <w:rPr>
          <w:rFonts w:hint="cs"/>
          <w:rtl/>
        </w:rPr>
        <w:t>يوم واحد في حالة ولادة و</w:t>
      </w:r>
      <w:r w:rsidR="00536B22">
        <w:rPr>
          <w:rFonts w:hint="cs"/>
          <w:rtl/>
        </w:rPr>
        <w:t>لد له؛</w:t>
      </w:r>
    </w:p>
    <w:p w:rsidR="00536B22" w:rsidRDefault="00FF17B7" w:rsidP="00FF17B7">
      <w:pPr>
        <w:pStyle w:val="SingleTxt"/>
        <w:ind w:left="1930" w:hanging="663"/>
        <w:rPr>
          <w:rFonts w:hint="cs"/>
          <w:rtl/>
        </w:rPr>
      </w:pPr>
      <w:r>
        <w:rPr>
          <w:rFonts w:hint="cs"/>
          <w:rtl/>
        </w:rPr>
        <w:tab/>
      </w:r>
      <w:r w:rsidR="00536B22" w:rsidRPr="00D201D6">
        <w:rPr>
          <w:rFonts w:hint="cs"/>
          <w:rtl/>
        </w:rPr>
        <w:t>ويحق لصاحب العمل في هذه الأحوال أن يطلب من العامل</w:t>
      </w:r>
      <w:r w:rsidR="00536B22">
        <w:rPr>
          <w:rFonts w:hint="cs"/>
          <w:rtl/>
        </w:rPr>
        <w:t xml:space="preserve"> الوثائق المؤيدة للحالات المشار</w:t>
      </w:r>
      <w:r w:rsidR="00536B22">
        <w:rPr>
          <w:rFonts w:hint="eastAsia"/>
          <w:rtl/>
        </w:rPr>
        <w:t> </w:t>
      </w:r>
      <w:r w:rsidR="00536B22" w:rsidRPr="00D201D6">
        <w:rPr>
          <w:rFonts w:hint="cs"/>
          <w:rtl/>
        </w:rPr>
        <w:t>إليها</w:t>
      </w:r>
      <w:r w:rsidR="00536B22">
        <w:rPr>
          <w:rFonts w:hint="eastAsia"/>
          <w:rtl/>
        </w:rPr>
        <w:t>“</w:t>
      </w:r>
      <w:r w:rsidR="00536B22" w:rsidRPr="00D201D6">
        <w:rPr>
          <w:rtl/>
        </w:rPr>
        <w:t>.</w:t>
      </w:r>
    </w:p>
    <w:p w:rsidR="00FF17B7" w:rsidRPr="00FF17B7" w:rsidRDefault="00FF17B7" w:rsidP="00FF17B7">
      <w:pPr>
        <w:pStyle w:val="SingleTxt"/>
        <w:spacing w:after="0" w:line="120" w:lineRule="exact"/>
        <w:rPr>
          <w:rFonts w:hint="cs"/>
          <w:b/>
          <w:bCs/>
          <w:sz w:val="10"/>
          <w:rtl/>
        </w:rPr>
      </w:pPr>
    </w:p>
    <w:p w:rsidR="00536B22" w:rsidRPr="00AE63BC" w:rsidRDefault="00536B22" w:rsidP="00536B22">
      <w:pPr>
        <w:pStyle w:val="SingleTxt"/>
        <w:rPr>
          <w:rFonts w:hint="cs"/>
          <w:b/>
          <w:bCs/>
          <w:rtl/>
        </w:rPr>
      </w:pPr>
      <w:r w:rsidRPr="00AE63BC">
        <w:rPr>
          <w:rFonts w:hint="cs"/>
          <w:b/>
          <w:bCs/>
          <w:rtl/>
        </w:rPr>
        <w:t>الإجازة الدراسية</w:t>
      </w:r>
    </w:p>
    <w:p w:rsidR="00536B22" w:rsidRDefault="00536B22" w:rsidP="00536B22">
      <w:pPr>
        <w:pStyle w:val="SingleTxt"/>
        <w:rPr>
          <w:rFonts w:hint="cs"/>
          <w:rtl/>
        </w:rPr>
      </w:pPr>
      <w:r w:rsidRPr="00333816">
        <w:rPr>
          <w:rFonts w:hint="cs"/>
          <w:i/>
          <w:iCs/>
          <w:rtl/>
        </w:rPr>
        <w:t>المادة 52 من قانون الخدمة المدنية</w:t>
      </w:r>
      <w:r w:rsidRPr="00D201D6">
        <w:rPr>
          <w:rFonts w:hint="cs"/>
          <w:rtl/>
        </w:rPr>
        <w:t xml:space="preserve">: </w:t>
      </w:r>
      <w:r>
        <w:rPr>
          <w:rFonts w:hint="eastAsia"/>
          <w:rtl/>
        </w:rPr>
        <w:t>”</w:t>
      </w:r>
      <w:r w:rsidRPr="00D201D6">
        <w:rPr>
          <w:rFonts w:hint="cs"/>
          <w:rtl/>
        </w:rPr>
        <w:t>يجوز للوزير المختص بعد موافقة المجلس منح الموظف إجازة دراسية بمرتب شامل البدلات والعلاوات عدا علاوة الانتقال للمدة المقررة للدراسة ويجوز منحها بذات الأجر لأي مدة أخرى إذا كانت التقارير الواردة عن الموظف تقتضي بذلك. وتدخل مدة الإجازة الدراسية في استحقاق العلاوة الدورية والترقية كما يجوز بقرار من الوزير الموافقة على اشتراك الموظف في المحاضرات الدراسية أو الدراسات أو الامتحانات وذلك وفقا للقواعد التي تحددها اللائحة التنفيذية</w:t>
      </w:r>
      <w:r>
        <w:rPr>
          <w:rFonts w:hint="eastAsia"/>
          <w:rtl/>
        </w:rPr>
        <w:t>“</w:t>
      </w:r>
      <w:r>
        <w:rPr>
          <w:rFonts w:hint="cs"/>
          <w:rtl/>
        </w:rPr>
        <w:t>.</w:t>
      </w:r>
    </w:p>
    <w:p w:rsidR="00FF17B7" w:rsidRPr="00D201D6" w:rsidRDefault="00FF17B7" w:rsidP="00536B22">
      <w:pPr>
        <w:pStyle w:val="SingleTxt"/>
        <w:rPr>
          <w:rFonts w:hint="cs"/>
          <w:rtl/>
        </w:rPr>
      </w:pPr>
    </w:p>
    <w:p w:rsidR="00536B22" w:rsidRPr="00AE63BC" w:rsidRDefault="00536B22" w:rsidP="00536B22">
      <w:pPr>
        <w:pStyle w:val="SingleTxt"/>
        <w:rPr>
          <w:rFonts w:hint="cs"/>
          <w:b/>
          <w:bCs/>
          <w:rtl/>
        </w:rPr>
      </w:pPr>
      <w:r w:rsidRPr="00AE63BC">
        <w:rPr>
          <w:rFonts w:hint="cs"/>
          <w:b/>
          <w:bCs/>
          <w:rtl/>
        </w:rPr>
        <w:t>إجازة تفرغ</w:t>
      </w:r>
    </w:p>
    <w:p w:rsidR="00FF17B7" w:rsidRDefault="00536B22" w:rsidP="00C42D03">
      <w:pPr>
        <w:pStyle w:val="SingleTxt"/>
        <w:rPr>
          <w:rFonts w:hint="cs"/>
          <w:rtl/>
        </w:rPr>
      </w:pPr>
      <w:r w:rsidRPr="00333816">
        <w:rPr>
          <w:rFonts w:hint="cs"/>
          <w:rtl/>
        </w:rPr>
        <w:t>المادة 62 من قانون الخدمة المدنية</w:t>
      </w:r>
      <w:r w:rsidRPr="00D201D6">
        <w:rPr>
          <w:rFonts w:hint="cs"/>
          <w:rtl/>
        </w:rPr>
        <w:t>:</w:t>
      </w:r>
    </w:p>
    <w:p w:rsidR="00536B22" w:rsidRPr="00D201D6" w:rsidRDefault="00FF17B7" w:rsidP="00FF17B7">
      <w:pPr>
        <w:pStyle w:val="SingleTxt"/>
        <w:ind w:left="1930" w:hanging="663"/>
        <w:rPr>
          <w:rFonts w:hint="cs"/>
          <w:rtl/>
        </w:rPr>
      </w:pPr>
      <w:r>
        <w:rPr>
          <w:rFonts w:hint="cs"/>
          <w:rtl/>
        </w:rPr>
        <w:tab/>
      </w:r>
      <w:r>
        <w:rPr>
          <w:rFonts w:hint="cs"/>
          <w:rtl/>
        </w:rPr>
        <w:tab/>
      </w:r>
      <w:r w:rsidR="00536B22">
        <w:rPr>
          <w:rFonts w:hint="eastAsia"/>
          <w:rtl/>
        </w:rPr>
        <w:t>”</w:t>
      </w:r>
      <w:r w:rsidR="00536B22" w:rsidRPr="00D201D6">
        <w:rPr>
          <w:rFonts w:hint="cs"/>
          <w:rtl/>
        </w:rPr>
        <w:t>يجوز منح الموظف إجازة تفرغ براتب إجمالي بناء على موافقة الوزير المختص للقيام ببحوث أو دراسات أو أعمال أو مهام تدخل في أي من مجالات الثقافة والفنون والآداب والعلوم والرياضة ولا تتعلق بالجهة الحكومية التابعة لها الموظف ولا تنتهي بحصوله على أي مؤهل عملي دراسي أو تدريبي</w:t>
      </w:r>
      <w:r w:rsidR="00536B22">
        <w:rPr>
          <w:rFonts w:hint="cs"/>
          <w:rtl/>
        </w:rPr>
        <w:t>،</w:t>
      </w:r>
      <w:r w:rsidR="00536B22" w:rsidRPr="00D201D6">
        <w:rPr>
          <w:rFonts w:hint="cs"/>
          <w:rtl/>
        </w:rPr>
        <w:t xml:space="preserve"> وذلك بناء على طلب الجهات المعنية ويضع المجلس القواعد المنظمة لهذه الإجازة</w:t>
      </w:r>
      <w:r w:rsidR="00536B22">
        <w:rPr>
          <w:rFonts w:hint="eastAsia"/>
          <w:rtl/>
        </w:rPr>
        <w:t>“</w:t>
      </w:r>
      <w:r w:rsidR="00536B22" w:rsidRPr="00D201D6">
        <w:rPr>
          <w:rFonts w:hint="cs"/>
          <w:rtl/>
        </w:rPr>
        <w:t>.</w:t>
      </w:r>
    </w:p>
    <w:p w:rsidR="00536B22" w:rsidRPr="00AE63BC" w:rsidRDefault="00536B22" w:rsidP="00536B22">
      <w:pPr>
        <w:pStyle w:val="SingleTxt"/>
        <w:spacing w:after="0" w:line="120" w:lineRule="exact"/>
        <w:ind w:left="1080" w:right="1080"/>
        <w:rPr>
          <w:rFonts w:hint="cs"/>
          <w:sz w:val="12"/>
          <w:u w:val="single"/>
          <w:rtl/>
        </w:rPr>
      </w:pPr>
    </w:p>
    <w:p w:rsidR="00321026" w:rsidRDefault="00536B22" w:rsidP="00536B22">
      <w:pPr>
        <w:pStyle w:val="SingleTxt"/>
        <w:rPr>
          <w:rFonts w:hint="cs"/>
          <w:rtl/>
        </w:rPr>
      </w:pPr>
      <w:r w:rsidRPr="00AE63BC">
        <w:rPr>
          <w:rFonts w:hint="cs"/>
          <w:b/>
          <w:bCs/>
          <w:rtl/>
        </w:rPr>
        <w:t>إلزام المنشأة بإنشاء دار حضانة</w:t>
      </w:r>
    </w:p>
    <w:p w:rsidR="00CE3AD2" w:rsidRPr="00816C8C" w:rsidRDefault="00CE3AD2" w:rsidP="00CE3AD2">
      <w:pPr>
        <w:pStyle w:val="SingleTxt"/>
        <w:rPr>
          <w:rFonts w:hint="cs"/>
          <w:w w:val="100"/>
          <w:rtl/>
        </w:rPr>
      </w:pPr>
      <w:r w:rsidRPr="00816C8C">
        <w:rPr>
          <w:rFonts w:hint="cs"/>
          <w:w w:val="100"/>
          <w:rtl/>
        </w:rPr>
        <w:tab/>
        <w:t xml:space="preserve">أصدر مجلس الوزراء القرار رقم 19 لسنة 2006 في شأن دور الحضانة بالوزارات والمؤسسات العامة والدوائر الحكومية والدواوين، الذي نص في المادة (1) على أن </w:t>
      </w:r>
      <w:r w:rsidRPr="00816C8C">
        <w:rPr>
          <w:rFonts w:hint="eastAsia"/>
          <w:w w:val="100"/>
          <w:rtl/>
        </w:rPr>
        <w:t>”</w:t>
      </w:r>
      <w:r w:rsidRPr="00816C8C">
        <w:rPr>
          <w:rFonts w:hint="cs"/>
          <w:w w:val="100"/>
          <w:rtl/>
        </w:rPr>
        <w:t>تنشأ في مقار الوزارات والهيئات والمؤسسات العامة والدوائر الحكومية والدواوين دور حضانة ملحقة بها تتولى توفير الرعاية لأبناء الموظفات العاملات في تلك الجهات إذا بلغ عدد النساء المتزوجات العاملات لديها 50 موظفة أو بلغ عدد أطفال العاملات الفئة العمرية من صفر - 4 سنوات 20 طفلا</w:t>
      </w:r>
      <w:r w:rsidRPr="00816C8C">
        <w:rPr>
          <w:rFonts w:hint="eastAsia"/>
          <w:w w:val="100"/>
          <w:rtl/>
        </w:rPr>
        <w:t>“</w:t>
      </w:r>
      <w:r w:rsidRPr="00816C8C">
        <w:rPr>
          <w:rFonts w:hint="cs"/>
          <w:w w:val="100"/>
          <w:rtl/>
        </w:rPr>
        <w:t>.</w:t>
      </w:r>
    </w:p>
    <w:p w:rsidR="00CE3AD2" w:rsidRPr="00C0428D" w:rsidRDefault="00CE3AD2" w:rsidP="00CE3AD2">
      <w:pPr>
        <w:pStyle w:val="SingleTxt"/>
        <w:rPr>
          <w:rFonts w:hint="cs"/>
          <w:rtl/>
        </w:rPr>
      </w:pPr>
      <w:r>
        <w:rPr>
          <w:rFonts w:hint="cs"/>
          <w:rtl/>
        </w:rPr>
        <w:tab/>
      </w:r>
      <w:r w:rsidRPr="00C0428D">
        <w:rPr>
          <w:rFonts w:hint="cs"/>
          <w:rtl/>
        </w:rPr>
        <w:t>كما أجازت المادة 2 من نفس القرار للمؤسسات التي يقل عدد العاملات المتزوجات أو الأطفال عن العدد المذكور في المادة (1)، أن تشترك المؤسسات في افتتاح دار حضانة مشتركة.</w:t>
      </w:r>
    </w:p>
    <w:p w:rsidR="00CE3AD2" w:rsidRPr="00C0428D" w:rsidRDefault="00CE3AD2" w:rsidP="00CE3AD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CE3AD2" w:rsidRPr="00C0428D" w:rsidRDefault="00CE3AD2" w:rsidP="00CE3A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0428D">
        <w:rPr>
          <w:rFonts w:hint="cs"/>
          <w:rtl/>
        </w:rPr>
        <w:t>تولي الوظائف القضائية</w:t>
      </w:r>
    </w:p>
    <w:p w:rsidR="00CE3AD2" w:rsidRPr="00C0428D" w:rsidRDefault="00CE3AD2" w:rsidP="00CE3AD2">
      <w:pPr>
        <w:pStyle w:val="SingleTxt"/>
        <w:rPr>
          <w:rFonts w:hint="cs"/>
          <w:rtl/>
        </w:rPr>
      </w:pPr>
      <w:r>
        <w:rPr>
          <w:rFonts w:hint="cs"/>
          <w:rtl/>
        </w:rPr>
        <w:tab/>
      </w:r>
      <w:r w:rsidRPr="00C0428D">
        <w:rPr>
          <w:rFonts w:hint="cs"/>
          <w:rtl/>
        </w:rPr>
        <w:t xml:space="preserve">المادة 18 من القانون الاتحادي رقم 3 لسنة 1983 بشأن السلطة القضائية المعدّل: </w:t>
      </w:r>
      <w:r>
        <w:rPr>
          <w:rFonts w:hint="eastAsia"/>
          <w:rtl/>
        </w:rPr>
        <w:t>”</w:t>
      </w:r>
      <w:r w:rsidRPr="00C0428D">
        <w:rPr>
          <w:rFonts w:hint="cs"/>
          <w:rtl/>
        </w:rPr>
        <w:t>يشترط فيمن يتولى القضاء في المحاكم الاتحادية:</w:t>
      </w:r>
    </w:p>
    <w:p w:rsidR="00CE3AD2" w:rsidRPr="00C0428D" w:rsidRDefault="00CE3AD2" w:rsidP="00CE3AD2">
      <w:pPr>
        <w:pStyle w:val="SingleTxt"/>
        <w:rPr>
          <w:rFonts w:hint="cs"/>
        </w:rPr>
      </w:pPr>
      <w:r>
        <w:rPr>
          <w:rFonts w:hint="cs"/>
          <w:rtl/>
        </w:rPr>
        <w:tab/>
        <w:t>(1)</w:t>
      </w:r>
      <w:r>
        <w:rPr>
          <w:rFonts w:hint="cs"/>
          <w:rtl/>
        </w:rPr>
        <w:tab/>
      </w:r>
      <w:r w:rsidRPr="00C0428D">
        <w:rPr>
          <w:rFonts w:hint="cs"/>
          <w:rtl/>
        </w:rPr>
        <w:t>أن يكون مسلما كامل الأهلية.</w:t>
      </w:r>
    </w:p>
    <w:p w:rsidR="00CE3AD2" w:rsidRPr="00C0428D" w:rsidRDefault="00CE3AD2" w:rsidP="00CE3AD2">
      <w:pPr>
        <w:pStyle w:val="SingleTxt"/>
        <w:rPr>
          <w:rFonts w:hint="cs"/>
        </w:rPr>
      </w:pPr>
      <w:r>
        <w:rPr>
          <w:rFonts w:hint="cs"/>
          <w:rtl/>
        </w:rPr>
        <w:tab/>
        <w:t>(2)</w:t>
      </w:r>
      <w:r>
        <w:rPr>
          <w:rFonts w:hint="cs"/>
          <w:rtl/>
        </w:rPr>
        <w:tab/>
      </w:r>
      <w:r w:rsidRPr="00C0428D">
        <w:rPr>
          <w:rFonts w:hint="cs"/>
          <w:rtl/>
        </w:rPr>
        <w:t>أن يكون من مواطني دولة الإمارات العربية المتحدة.</w:t>
      </w:r>
    </w:p>
    <w:p w:rsidR="00CE3AD2" w:rsidRPr="00C0428D" w:rsidRDefault="00CE3AD2" w:rsidP="00CE3AD2">
      <w:pPr>
        <w:pStyle w:val="SingleTxt"/>
        <w:rPr>
          <w:rFonts w:hint="cs"/>
        </w:rPr>
      </w:pPr>
      <w:r>
        <w:rPr>
          <w:rFonts w:hint="cs"/>
          <w:rtl/>
        </w:rPr>
        <w:tab/>
        <w:t>(3)</w:t>
      </w:r>
      <w:r>
        <w:tab/>
      </w:r>
      <w:r w:rsidRPr="00C0428D">
        <w:rPr>
          <w:rFonts w:hint="cs"/>
          <w:rtl/>
        </w:rPr>
        <w:t>أن لا يقل سنه عن ثلاثين سنة بالنسبة إلى الرؤساء وقضاة المحاكم الاتحادية والابتدائية</w:t>
      </w:r>
      <w:r>
        <w:rPr>
          <w:rFonts w:hint="cs"/>
          <w:rtl/>
        </w:rPr>
        <w:t>،</w:t>
      </w:r>
      <w:r w:rsidRPr="00C0428D">
        <w:rPr>
          <w:rFonts w:hint="cs"/>
          <w:rtl/>
        </w:rPr>
        <w:t xml:space="preserve"> وخمس وثلاثين سنة بالنسبة إلى قضاة المحاكم الاتحادية ال</w:t>
      </w:r>
      <w:r>
        <w:rPr>
          <w:rFonts w:hint="cs"/>
          <w:rtl/>
        </w:rPr>
        <w:t>ا</w:t>
      </w:r>
      <w:r w:rsidRPr="00C0428D">
        <w:rPr>
          <w:rFonts w:hint="cs"/>
          <w:rtl/>
        </w:rPr>
        <w:t>ستئنافي</w:t>
      </w:r>
      <w:r>
        <w:rPr>
          <w:rFonts w:hint="cs"/>
          <w:rtl/>
        </w:rPr>
        <w:t>ة</w:t>
      </w:r>
      <w:r w:rsidRPr="00C0428D">
        <w:rPr>
          <w:rFonts w:hint="cs"/>
          <w:rtl/>
        </w:rPr>
        <w:t xml:space="preserve"> ورئيس قضاة المحكمة الاتحادية العليا.</w:t>
      </w:r>
    </w:p>
    <w:p w:rsidR="00CE3AD2" w:rsidRPr="00C0428D" w:rsidRDefault="00CE3AD2" w:rsidP="00CE3AD2">
      <w:pPr>
        <w:pStyle w:val="SingleTxt"/>
        <w:rPr>
          <w:rFonts w:hint="cs"/>
        </w:rPr>
      </w:pPr>
      <w:r>
        <w:rPr>
          <w:rFonts w:hint="cs"/>
          <w:rtl/>
        </w:rPr>
        <w:tab/>
        <w:t>(4)</w:t>
      </w:r>
      <w:r>
        <w:rPr>
          <w:rFonts w:hint="cs"/>
          <w:rtl/>
        </w:rPr>
        <w:tab/>
      </w:r>
      <w:r w:rsidRPr="00C0428D">
        <w:rPr>
          <w:rFonts w:hint="cs"/>
          <w:rtl/>
        </w:rPr>
        <w:t>أن يكون حاصلا على إجازة في الشريعة الإسلامية أو القانون من إحدى الجامعات أو المعاهد العليا المعترف بها.</w:t>
      </w:r>
    </w:p>
    <w:p w:rsidR="00CE3AD2" w:rsidRPr="00C0428D" w:rsidRDefault="00CE3AD2" w:rsidP="00CE3AD2">
      <w:pPr>
        <w:pStyle w:val="SingleTxt"/>
        <w:rPr>
          <w:rFonts w:hint="cs"/>
        </w:rPr>
      </w:pPr>
      <w:r>
        <w:rPr>
          <w:rFonts w:hint="cs"/>
          <w:rtl/>
        </w:rPr>
        <w:tab/>
        <w:t>(5)</w:t>
      </w:r>
      <w:r>
        <w:rPr>
          <w:rFonts w:hint="cs"/>
          <w:rtl/>
        </w:rPr>
        <w:tab/>
      </w:r>
      <w:r w:rsidRPr="00C0428D">
        <w:rPr>
          <w:rFonts w:hint="cs"/>
          <w:rtl/>
        </w:rPr>
        <w:t>أن يكون قد أمضى في الأعمال القضائي</w:t>
      </w:r>
      <w:r>
        <w:rPr>
          <w:rFonts w:hint="cs"/>
          <w:rtl/>
        </w:rPr>
        <w:t>ة أو القانونية بإحدى المحاكم أو</w:t>
      </w:r>
      <w:r>
        <w:rPr>
          <w:rFonts w:hint="eastAsia"/>
          <w:rtl/>
        </w:rPr>
        <w:t> </w:t>
      </w:r>
      <w:r w:rsidRPr="00C0428D">
        <w:rPr>
          <w:rFonts w:hint="cs"/>
          <w:rtl/>
        </w:rPr>
        <w:t>ما</w:t>
      </w:r>
      <w:r>
        <w:rPr>
          <w:rFonts w:hint="eastAsia"/>
          <w:rtl/>
        </w:rPr>
        <w:t> </w:t>
      </w:r>
      <w:r w:rsidRPr="00C0428D">
        <w:rPr>
          <w:rFonts w:hint="cs"/>
          <w:rtl/>
        </w:rPr>
        <w:t>يقابلها من وظائف النيابة العامة أو دوائر الفتوى والتشريع أو في تدريس الشريعة الإسلامية أو القانون في إحدى الجامعات أ</w:t>
      </w:r>
      <w:r>
        <w:rPr>
          <w:rFonts w:hint="cs"/>
          <w:rtl/>
        </w:rPr>
        <w:t>و المعاهد العليا المعترف بها أو في مهنة المحاماة أو</w:t>
      </w:r>
      <w:r>
        <w:rPr>
          <w:rFonts w:hint="eastAsia"/>
          <w:rtl/>
        </w:rPr>
        <w:t> </w:t>
      </w:r>
      <w:r w:rsidRPr="00C0428D">
        <w:rPr>
          <w:rFonts w:hint="cs"/>
          <w:rtl/>
        </w:rPr>
        <w:t>في غير ذلك من الأعمال القانونية التي تعتبر نظيرا للعمل في القضاء وفقا لما يحدده المجلس الأعلى للقضاء الاتحادي م</w:t>
      </w:r>
      <w:r>
        <w:rPr>
          <w:rFonts w:hint="cs"/>
          <w:rtl/>
        </w:rPr>
        <w:t>د</w:t>
      </w:r>
      <w:r w:rsidRPr="00C0428D">
        <w:rPr>
          <w:rFonts w:hint="cs"/>
          <w:rtl/>
        </w:rPr>
        <w:t>دا لا تقل عن:</w:t>
      </w:r>
    </w:p>
    <w:p w:rsidR="00CE3AD2" w:rsidRPr="00C0428D" w:rsidRDefault="00CE3AD2" w:rsidP="00CE3AD2">
      <w:pPr>
        <w:pStyle w:val="SingleTxt"/>
        <w:rPr>
          <w:rFonts w:hint="cs"/>
        </w:rPr>
      </w:pPr>
      <w:r>
        <w:rPr>
          <w:rFonts w:hint="cs"/>
          <w:rtl/>
        </w:rPr>
        <w:tab/>
        <w:t>(أ)</w:t>
      </w:r>
      <w:r>
        <w:rPr>
          <w:rFonts w:hint="cs"/>
          <w:rtl/>
        </w:rPr>
        <w:tab/>
      </w:r>
      <w:r w:rsidRPr="00C0428D">
        <w:rPr>
          <w:rFonts w:hint="cs"/>
          <w:rtl/>
        </w:rPr>
        <w:t>عشرين سنة للتعين في وظائف رئيس المحكمة الاتحادية العليا وقضاتها ورؤساء محاكم الاستئناف.</w:t>
      </w:r>
    </w:p>
    <w:p w:rsidR="00CE3AD2" w:rsidRPr="00C0428D" w:rsidRDefault="00CE3AD2" w:rsidP="00CE3AD2">
      <w:pPr>
        <w:pStyle w:val="SingleTxt"/>
        <w:rPr>
          <w:rFonts w:hint="cs"/>
        </w:rPr>
      </w:pPr>
      <w:r>
        <w:rPr>
          <w:rFonts w:hint="cs"/>
          <w:rtl/>
        </w:rPr>
        <w:tab/>
        <w:t>(ب)</w:t>
      </w:r>
      <w:r>
        <w:rPr>
          <w:rFonts w:hint="cs"/>
          <w:rtl/>
        </w:rPr>
        <w:tab/>
      </w:r>
      <w:r w:rsidRPr="00C0428D">
        <w:rPr>
          <w:rFonts w:hint="cs"/>
          <w:rtl/>
        </w:rPr>
        <w:t>أربع عشرة سنة للتعين في وظائف قضاة محاكم الاستئناف.</w:t>
      </w:r>
    </w:p>
    <w:p w:rsidR="00CE3AD2" w:rsidRPr="00C0428D" w:rsidRDefault="00CE3AD2" w:rsidP="00CE3AD2">
      <w:pPr>
        <w:pStyle w:val="SingleTxt"/>
        <w:rPr>
          <w:rFonts w:hint="cs"/>
        </w:rPr>
      </w:pPr>
      <w:r>
        <w:rPr>
          <w:rFonts w:hint="cs"/>
          <w:rtl/>
        </w:rPr>
        <w:tab/>
        <w:t>(ج)</w:t>
      </w:r>
      <w:r>
        <w:rPr>
          <w:rFonts w:hint="cs"/>
          <w:rtl/>
        </w:rPr>
        <w:tab/>
      </w:r>
      <w:r w:rsidRPr="00C0428D">
        <w:rPr>
          <w:rFonts w:hint="cs"/>
          <w:rtl/>
        </w:rPr>
        <w:t>عشر سنوات للتعيين في وظائف القضاة فئة (أ).</w:t>
      </w:r>
    </w:p>
    <w:p w:rsidR="00CE3AD2" w:rsidRPr="00C0428D" w:rsidRDefault="00CE3AD2" w:rsidP="00CE3AD2">
      <w:pPr>
        <w:pStyle w:val="SingleTxt"/>
        <w:rPr>
          <w:rFonts w:hint="cs"/>
        </w:rPr>
      </w:pPr>
      <w:r>
        <w:rPr>
          <w:rFonts w:hint="cs"/>
          <w:rtl/>
        </w:rPr>
        <w:tab/>
        <w:t>(د)</w:t>
      </w:r>
      <w:r>
        <w:rPr>
          <w:rFonts w:hint="cs"/>
          <w:rtl/>
        </w:rPr>
        <w:tab/>
      </w:r>
      <w:r w:rsidRPr="00C0428D">
        <w:rPr>
          <w:rFonts w:hint="cs"/>
          <w:rtl/>
        </w:rPr>
        <w:t>ثماني سنوات للتعين في وظائف القضاة فئة (ب).</w:t>
      </w:r>
    </w:p>
    <w:p w:rsidR="00CE3AD2" w:rsidRPr="00C0428D" w:rsidRDefault="00CE3AD2" w:rsidP="00CE3AD2">
      <w:pPr>
        <w:pStyle w:val="SingleTxt"/>
        <w:rPr>
          <w:rFonts w:hint="cs"/>
        </w:rPr>
      </w:pPr>
      <w:r>
        <w:rPr>
          <w:rFonts w:hint="cs"/>
          <w:rtl/>
        </w:rPr>
        <w:tab/>
        <w:t>(هـ)</w:t>
      </w:r>
      <w:r>
        <w:rPr>
          <w:rFonts w:hint="cs"/>
          <w:rtl/>
        </w:rPr>
        <w:tab/>
      </w:r>
      <w:r w:rsidRPr="00C0428D">
        <w:rPr>
          <w:rFonts w:hint="cs"/>
          <w:rtl/>
        </w:rPr>
        <w:t>أربع سنوات للتعين في وظائف قضاة مساعدين ف</w:t>
      </w:r>
      <w:r>
        <w:rPr>
          <w:rFonts w:hint="cs"/>
          <w:rtl/>
        </w:rPr>
        <w:t>ئة (أ).</w:t>
      </w:r>
    </w:p>
    <w:p w:rsidR="00CE3AD2" w:rsidRPr="00C0428D" w:rsidRDefault="00CE3AD2" w:rsidP="00CE3AD2">
      <w:pPr>
        <w:pStyle w:val="SingleTxt"/>
        <w:rPr>
          <w:rFonts w:hint="cs"/>
        </w:rPr>
      </w:pPr>
      <w:r>
        <w:rPr>
          <w:rFonts w:hint="cs"/>
          <w:rtl/>
        </w:rPr>
        <w:tab/>
        <w:t>(6)</w:t>
      </w:r>
      <w:r>
        <w:rPr>
          <w:rFonts w:hint="cs"/>
          <w:rtl/>
        </w:rPr>
        <w:tab/>
      </w:r>
      <w:r w:rsidRPr="00C0428D">
        <w:rPr>
          <w:rFonts w:hint="cs"/>
          <w:rtl/>
        </w:rPr>
        <w:t>أن يكون محمود السيرة وحسن السمعة ولم يسبق الحكم عليه من إحدى المحاكم أو مجال</w:t>
      </w:r>
      <w:r>
        <w:rPr>
          <w:rFonts w:hint="cs"/>
          <w:rtl/>
        </w:rPr>
        <w:t>س</w:t>
      </w:r>
      <w:r w:rsidRPr="00C0428D">
        <w:rPr>
          <w:rFonts w:hint="cs"/>
          <w:rtl/>
        </w:rPr>
        <w:t xml:space="preserve"> التأديب لأمر مخل بالشرف أو الأمانة ولو كان قد رد اعتباره أو محي الجزاء التأديبي الموقع عليه.</w:t>
      </w:r>
    </w:p>
    <w:p w:rsidR="00CE3AD2" w:rsidRPr="00C0428D" w:rsidRDefault="00CE3AD2" w:rsidP="00CE3AD2">
      <w:pPr>
        <w:pStyle w:val="SingleTxt"/>
        <w:rPr>
          <w:rFonts w:hint="cs"/>
          <w:rtl/>
        </w:rPr>
      </w:pPr>
      <w:r>
        <w:rPr>
          <w:rFonts w:hint="cs"/>
          <w:rtl/>
        </w:rPr>
        <w:tab/>
      </w:r>
      <w:r w:rsidRPr="00C0428D">
        <w:rPr>
          <w:rFonts w:hint="cs"/>
          <w:rtl/>
        </w:rPr>
        <w:t>ويكون تعيين القضاة المساعدي</w:t>
      </w:r>
      <w:r>
        <w:rPr>
          <w:rFonts w:hint="cs"/>
          <w:rtl/>
        </w:rPr>
        <w:t>ن فئة (ب) لمدة سنة تحت الاختبار</w:t>
      </w:r>
      <w:r>
        <w:rPr>
          <w:rFonts w:hint="eastAsia"/>
          <w:rtl/>
        </w:rPr>
        <w:t>“</w:t>
      </w:r>
      <w:r w:rsidRPr="00C0428D">
        <w:rPr>
          <w:rFonts w:hint="cs"/>
          <w:rtl/>
        </w:rPr>
        <w:t>.</w:t>
      </w:r>
    </w:p>
    <w:p w:rsidR="00CE3AD2" w:rsidRPr="00C0428D" w:rsidRDefault="00CE3AD2" w:rsidP="00CE3AD2">
      <w:pPr>
        <w:pStyle w:val="SingleTxt"/>
        <w:rPr>
          <w:rFonts w:hint="cs"/>
          <w:rtl/>
        </w:rPr>
      </w:pPr>
      <w:r>
        <w:rPr>
          <w:rFonts w:hint="cs"/>
          <w:rtl/>
        </w:rPr>
        <w:tab/>
      </w:r>
      <w:r w:rsidRPr="00C0428D">
        <w:rPr>
          <w:rFonts w:hint="cs"/>
          <w:rtl/>
        </w:rPr>
        <w:t>وتعمل الحكومة على تعديل القانون ليسمح بدخول المرأة سلك القضاء حيث يسير مشروع القانون الجديد للسلطة القضائية وفق الإجراءات ال</w:t>
      </w:r>
      <w:r>
        <w:rPr>
          <w:rFonts w:hint="cs"/>
          <w:rtl/>
        </w:rPr>
        <w:t>دستورية ليتم إقراره قريباً. كما</w:t>
      </w:r>
      <w:r>
        <w:rPr>
          <w:rFonts w:hint="eastAsia"/>
          <w:rtl/>
        </w:rPr>
        <w:t> </w:t>
      </w:r>
      <w:r>
        <w:rPr>
          <w:rFonts w:hint="cs"/>
          <w:rtl/>
        </w:rPr>
        <w:t>اتخذت</w:t>
      </w:r>
      <w:r w:rsidRPr="00C0428D">
        <w:rPr>
          <w:rFonts w:hint="cs"/>
          <w:rtl/>
        </w:rPr>
        <w:t xml:space="preserve"> بعض الإمارات المحلية </w:t>
      </w:r>
      <w:r>
        <w:rPr>
          <w:rFonts w:hint="cs"/>
          <w:rtl/>
        </w:rPr>
        <w:t>التي تطبق النظام القضائي المحلي</w:t>
      </w:r>
      <w:r w:rsidRPr="00C0428D">
        <w:rPr>
          <w:rFonts w:hint="cs"/>
          <w:rtl/>
        </w:rPr>
        <w:t xml:space="preserve"> </w:t>
      </w:r>
      <w:r>
        <w:rPr>
          <w:rFonts w:hint="cs"/>
          <w:rtl/>
        </w:rPr>
        <w:t>خطوات سمحت بتولي المرأة ا</w:t>
      </w:r>
      <w:r w:rsidRPr="00C0428D">
        <w:rPr>
          <w:rFonts w:hint="cs"/>
          <w:rtl/>
        </w:rPr>
        <w:t>لوظائف في سلك القضاء كما هو الحال في إمارتي أبو</w:t>
      </w:r>
      <w:r>
        <w:rPr>
          <w:rFonts w:hint="cs"/>
          <w:rtl/>
        </w:rPr>
        <w:t xml:space="preserve"> </w:t>
      </w:r>
      <w:r w:rsidRPr="00C0428D">
        <w:rPr>
          <w:rFonts w:hint="cs"/>
          <w:rtl/>
        </w:rPr>
        <w:t>ظبي ودبي.</w:t>
      </w:r>
    </w:p>
    <w:p w:rsidR="00CE3AD2" w:rsidRPr="00C0428D" w:rsidRDefault="00CE3AD2" w:rsidP="00CE3AD2">
      <w:pPr>
        <w:pStyle w:val="SingleTxt"/>
        <w:rPr>
          <w:rtl/>
        </w:rPr>
      </w:pPr>
      <w:r>
        <w:rPr>
          <w:rFonts w:hint="cs"/>
          <w:rtl/>
        </w:rPr>
        <w:tab/>
      </w:r>
      <w:r w:rsidRPr="00C0428D">
        <w:rPr>
          <w:rtl/>
        </w:rPr>
        <w:t>إن البيئة القانونية الداعمة لمشاركة المرأة الإماراتية في سوق العمل ساهمت في إيصال المرأة في</w:t>
      </w:r>
      <w:r>
        <w:rPr>
          <w:rtl/>
        </w:rPr>
        <w:t xml:space="preserve"> دولة الإمارات العربية المتحدة </w:t>
      </w:r>
      <w:r>
        <w:rPr>
          <w:rFonts w:hint="cs"/>
          <w:rtl/>
        </w:rPr>
        <w:t xml:space="preserve">إلى </w:t>
      </w:r>
      <w:r w:rsidRPr="00C0428D">
        <w:rPr>
          <w:rtl/>
        </w:rPr>
        <w:t>أعلى المناصب والمستويات الوظيفية في الوزارات والدوائر الحكومية المختلفة. إذ بلغت مشاركتها حوالي 59</w:t>
      </w:r>
      <w:r>
        <w:rPr>
          <w:rFonts w:hint="cs"/>
          <w:rtl/>
        </w:rPr>
        <w:t xml:space="preserve"> في المائة</w:t>
      </w:r>
      <w:r w:rsidRPr="00C0428D">
        <w:rPr>
          <w:rtl/>
        </w:rPr>
        <w:t xml:space="preserve"> من حجم قوة العمل المواطنة</w:t>
      </w:r>
      <w:r>
        <w:rPr>
          <w:rFonts w:hint="cs"/>
          <w:rtl/>
        </w:rPr>
        <w:t>،</w:t>
      </w:r>
      <w:r w:rsidRPr="00C0428D">
        <w:rPr>
          <w:rtl/>
        </w:rPr>
        <w:t xml:space="preserve"> من بينها 30</w:t>
      </w:r>
      <w:r>
        <w:rPr>
          <w:rFonts w:hint="cs"/>
          <w:rtl/>
        </w:rPr>
        <w:t xml:space="preserve"> في المائة</w:t>
      </w:r>
      <w:r w:rsidRPr="00C0428D">
        <w:rPr>
          <w:rtl/>
        </w:rPr>
        <w:t xml:space="preserve"> من الوظائف القيادية العليا المرتبطة باتخاذ القرار</w:t>
      </w:r>
      <w:r>
        <w:rPr>
          <w:rFonts w:hint="cs"/>
          <w:rtl/>
        </w:rPr>
        <w:t>،</w:t>
      </w:r>
      <w:r w:rsidRPr="00C0428D">
        <w:rPr>
          <w:rtl/>
        </w:rPr>
        <w:t xml:space="preserve"> كما تشغل حوالي 60</w:t>
      </w:r>
      <w:r>
        <w:rPr>
          <w:rFonts w:hint="cs"/>
          <w:rtl/>
        </w:rPr>
        <w:t xml:space="preserve"> في المائة</w:t>
      </w:r>
      <w:r w:rsidRPr="00C0428D">
        <w:rPr>
          <w:rtl/>
        </w:rPr>
        <w:t xml:space="preserve"> من الوظائف الفنية وتشمل الطب والتمريض والصيدلة والتدريس</w:t>
      </w:r>
      <w:r>
        <w:rPr>
          <w:rFonts w:hint="cs"/>
          <w:rtl/>
        </w:rPr>
        <w:t>،</w:t>
      </w:r>
      <w:r w:rsidRPr="00C0428D">
        <w:rPr>
          <w:rtl/>
        </w:rPr>
        <w:t xml:space="preserve"> وحوالي 15</w:t>
      </w:r>
      <w:r>
        <w:rPr>
          <w:rFonts w:hint="cs"/>
          <w:rtl/>
        </w:rPr>
        <w:t xml:space="preserve"> في المائة</w:t>
      </w:r>
      <w:r w:rsidRPr="00C0428D">
        <w:rPr>
          <w:rtl/>
        </w:rPr>
        <w:t xml:space="preserve"> من مقاعد هيئة التدريس بجامعة الإمارات العربية المتحدة. </w:t>
      </w:r>
    </w:p>
    <w:p w:rsidR="00CE3AD2" w:rsidRPr="00C0428D" w:rsidRDefault="00CE3AD2" w:rsidP="00CE3AD2">
      <w:pPr>
        <w:pStyle w:val="SingleTxt"/>
        <w:rPr>
          <w:rtl/>
        </w:rPr>
      </w:pPr>
      <w:r>
        <w:rPr>
          <w:rFonts w:hint="cs"/>
          <w:rtl/>
        </w:rPr>
        <w:tab/>
      </w:r>
      <w:r w:rsidRPr="00C0428D">
        <w:rPr>
          <w:rtl/>
        </w:rPr>
        <w:t>إن مشاركة المرأة في الحياة الاقتصادية لم</w:t>
      </w:r>
      <w:r>
        <w:rPr>
          <w:rtl/>
        </w:rPr>
        <w:t xml:space="preserve"> تقتصر على الوظائف الحكومية، بل</w:t>
      </w:r>
      <w:r>
        <w:rPr>
          <w:rFonts w:hint="cs"/>
          <w:rtl/>
        </w:rPr>
        <w:t> </w:t>
      </w:r>
      <w:r w:rsidRPr="00C0428D">
        <w:rPr>
          <w:rtl/>
        </w:rPr>
        <w:t>أصبحت تشارك بفعالية في القطاع الخاص كسيدة أعمال</w:t>
      </w:r>
      <w:r>
        <w:rPr>
          <w:rFonts w:hint="cs"/>
          <w:rtl/>
        </w:rPr>
        <w:t>،</w:t>
      </w:r>
      <w:r w:rsidRPr="00C0428D">
        <w:rPr>
          <w:rtl/>
        </w:rPr>
        <w:t xml:space="preserve"> </w:t>
      </w:r>
      <w:r w:rsidRPr="00C0428D">
        <w:rPr>
          <w:rFonts w:hint="cs"/>
          <w:rtl/>
        </w:rPr>
        <w:t>و</w:t>
      </w:r>
      <w:r w:rsidRPr="00C0428D">
        <w:rPr>
          <w:rtl/>
        </w:rPr>
        <w:t xml:space="preserve">يقدر حجم الاستثمارات في الأعمال التي تديرها كوادر نسائية بحوالي 14 مليار درهم إماراتي تديرها ما يزيد عن </w:t>
      </w:r>
      <w:r>
        <w:rPr>
          <w:rFonts w:hint="cs"/>
          <w:rtl/>
        </w:rPr>
        <w:t>000</w:t>
      </w:r>
      <w:r>
        <w:rPr>
          <w:rFonts w:hint="eastAsia"/>
          <w:rtl/>
        </w:rPr>
        <w:t> </w:t>
      </w:r>
      <w:r>
        <w:rPr>
          <w:rFonts w:hint="cs"/>
          <w:rtl/>
        </w:rPr>
        <w:t>11</w:t>
      </w:r>
      <w:r w:rsidRPr="00C0428D">
        <w:rPr>
          <w:rtl/>
        </w:rPr>
        <w:t xml:space="preserve"> ألف سيدة على مستوى الدولة.</w:t>
      </w:r>
      <w:r>
        <w:rPr>
          <w:rFonts w:hint="cs"/>
          <w:rtl/>
        </w:rPr>
        <w:t xml:space="preserve"> </w:t>
      </w:r>
      <w:r w:rsidRPr="00C0428D">
        <w:rPr>
          <w:rtl/>
        </w:rPr>
        <w:t>بل أن الدولة تشجع المرأة على العمل والإنتاج من خلال المنزل من خلال مشاريع الأسر المنتجة، والتوجه نحو إصدار رخص تجارية للمرأة للعمل من المنزل بما يحقق لها التوازن بين مسؤولياتها الأسرية وطموحاتها الاقتصادية.</w:t>
      </w:r>
    </w:p>
    <w:p w:rsidR="00CE3AD2" w:rsidRPr="00C0428D" w:rsidRDefault="00CE3AD2" w:rsidP="00CE3AD2">
      <w:pPr>
        <w:pStyle w:val="SingleTxt"/>
        <w:rPr>
          <w:rFonts w:hint="cs"/>
          <w:rtl/>
        </w:rPr>
      </w:pPr>
      <w:r>
        <w:rPr>
          <w:rFonts w:hint="cs"/>
          <w:rtl/>
        </w:rPr>
        <w:tab/>
      </w:r>
      <w:r w:rsidRPr="00C0428D">
        <w:rPr>
          <w:rtl/>
        </w:rPr>
        <w:t>ولا</w:t>
      </w:r>
      <w:r>
        <w:rPr>
          <w:rFonts w:hint="cs"/>
          <w:rtl/>
        </w:rPr>
        <w:t xml:space="preserve"> </w:t>
      </w:r>
      <w:r w:rsidRPr="00C0428D">
        <w:rPr>
          <w:rtl/>
        </w:rPr>
        <w:t>بد من الإشارة هنا فيما يتعلق بالبند (و</w:t>
      </w:r>
      <w:r>
        <w:rPr>
          <w:rFonts w:hint="cs"/>
          <w:rtl/>
        </w:rPr>
        <w:t>)</w:t>
      </w:r>
      <w:r w:rsidRPr="00C0428D">
        <w:rPr>
          <w:rtl/>
        </w:rPr>
        <w:t xml:space="preserve"> من الفقرة 1، والبند </w:t>
      </w:r>
      <w:r>
        <w:rPr>
          <w:rFonts w:hint="cs"/>
          <w:rtl/>
        </w:rPr>
        <w:t>(</w:t>
      </w:r>
      <w:r w:rsidRPr="00C0428D">
        <w:rPr>
          <w:rtl/>
        </w:rPr>
        <w:t>أ</w:t>
      </w:r>
      <w:r>
        <w:rPr>
          <w:rFonts w:hint="cs"/>
          <w:rtl/>
        </w:rPr>
        <w:t>)</w:t>
      </w:r>
      <w:r>
        <w:rPr>
          <w:rtl/>
        </w:rPr>
        <w:t xml:space="preserve"> من الفقرة 2</w:t>
      </w:r>
      <w:r w:rsidRPr="00C0428D">
        <w:rPr>
          <w:rtl/>
        </w:rPr>
        <w:t xml:space="preserve"> من هذه المادة </w:t>
      </w:r>
      <w:r>
        <w:rPr>
          <w:rFonts w:hint="cs"/>
          <w:rtl/>
        </w:rPr>
        <w:t>أ</w:t>
      </w:r>
      <w:r w:rsidRPr="00C0428D">
        <w:rPr>
          <w:rtl/>
        </w:rPr>
        <w:t>نه يحق للمرأة إذا ما كانت طبيعة عملها تتعارض مع الحمل أو تشكل خطورة على الجنين أن تنتقل من عملها أو أن تحصل على إجازة مرضية من العمل، كالنساء العاملات في أقسام الأشعة التابعة للخدمات الصحية</w:t>
      </w:r>
      <w:r>
        <w:rPr>
          <w:rFonts w:hint="cs"/>
          <w:rtl/>
        </w:rPr>
        <w:t>،</w:t>
      </w:r>
      <w:r w:rsidRPr="00C0428D">
        <w:rPr>
          <w:rFonts w:hint="cs"/>
          <w:rtl/>
        </w:rPr>
        <w:t xml:space="preserve"> حيث</w:t>
      </w:r>
      <w:r w:rsidRPr="00C0428D">
        <w:rPr>
          <w:rtl/>
        </w:rPr>
        <w:t xml:space="preserve"> يتم مراعاة ظروف عملهن خلال فترة الحمل ونقلهن إلى أعمال أخرى لحين الولادة.</w:t>
      </w:r>
    </w:p>
    <w:p w:rsidR="00CE3AD2" w:rsidRPr="0037467B" w:rsidRDefault="00CE3AD2" w:rsidP="00CE3AD2">
      <w:pPr>
        <w:pStyle w:val="SingleTxt"/>
        <w:spacing w:after="0" w:line="120" w:lineRule="exact"/>
        <w:rPr>
          <w:sz w:val="10"/>
          <w:rtl/>
        </w:rPr>
      </w:pPr>
    </w:p>
    <w:p w:rsidR="00CE3AD2" w:rsidRPr="00C0428D" w:rsidRDefault="00CE3AD2" w:rsidP="00CE3A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9 -</w:t>
      </w:r>
      <w:r>
        <w:rPr>
          <w:rFonts w:hint="cs"/>
          <w:rtl/>
        </w:rPr>
        <w:tab/>
      </w:r>
      <w:r w:rsidRPr="00C0428D">
        <w:rPr>
          <w:rtl/>
        </w:rPr>
        <w:t>المادة 12</w:t>
      </w:r>
      <w:r>
        <w:rPr>
          <w:rFonts w:hint="cs"/>
          <w:rtl/>
        </w:rPr>
        <w:t>:</w:t>
      </w:r>
      <w:r>
        <w:rPr>
          <w:rtl/>
        </w:rPr>
        <w:t xml:space="preserve"> الرعاية الصحية</w:t>
      </w:r>
    </w:p>
    <w:p w:rsidR="00CE3AD2" w:rsidRPr="00FF17B7" w:rsidRDefault="00CE3AD2" w:rsidP="00FF17B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sidRPr="00FF17B7">
        <w:rPr>
          <w:rFonts w:hint="cs"/>
          <w:rtl/>
        </w:rPr>
        <w:tab/>
      </w:r>
      <w:r w:rsidRPr="00FF17B7">
        <w:rPr>
          <w:rFonts w:hint="cs"/>
          <w:rtl/>
        </w:rPr>
        <w:tab/>
      </w:r>
      <w:r w:rsidRPr="00FF17B7">
        <w:rPr>
          <w:rtl/>
        </w:rPr>
        <w:t>ملخص الاتفاقية</w:t>
      </w:r>
    </w:p>
    <w:p w:rsidR="00CE3AD2" w:rsidRPr="00C0428D" w:rsidRDefault="00CE3AD2" w:rsidP="00CE3AD2">
      <w:pPr>
        <w:pStyle w:val="SingleTxt"/>
        <w:rPr>
          <w:rtl/>
        </w:rPr>
      </w:pPr>
      <w:r>
        <w:rPr>
          <w:rFonts w:hint="cs"/>
          <w:rtl/>
        </w:rPr>
        <w:tab/>
      </w:r>
      <w:r w:rsidRPr="00C0428D">
        <w:rPr>
          <w:rtl/>
        </w:rPr>
        <w:t xml:space="preserve">تدعو هذه المادة الدول الأطراف إلى اتخاذ جميع التدابير المناسبة للقضاء على التمييز في ميدان الرعاية الصحية، مع التأكيد على ضرورة توفير الخدمات الصحية المناسبة </w:t>
      </w:r>
      <w:r>
        <w:rPr>
          <w:rFonts w:hint="cs"/>
          <w:rtl/>
        </w:rPr>
        <w:t>ل</w:t>
      </w:r>
      <w:r w:rsidRPr="00C0428D">
        <w:rPr>
          <w:rtl/>
        </w:rPr>
        <w:t>لحمل والولادة وفترة ما بعد الولادة.</w:t>
      </w:r>
    </w:p>
    <w:p w:rsidR="00CE3AD2" w:rsidRPr="0037467B" w:rsidRDefault="00CE3AD2" w:rsidP="00CE3AD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CE3AD2" w:rsidRPr="00FF17B7" w:rsidRDefault="00CE3AD2" w:rsidP="00FF17B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FF17B7">
        <w:rPr>
          <w:rFonts w:hint="cs"/>
          <w:rtl/>
        </w:rPr>
        <w:tab/>
      </w:r>
      <w:r w:rsidRPr="00FF17B7">
        <w:rPr>
          <w:rFonts w:hint="cs"/>
          <w:rtl/>
        </w:rPr>
        <w:tab/>
      </w:r>
      <w:r w:rsidRPr="00FF17B7">
        <w:rPr>
          <w:rtl/>
        </w:rPr>
        <w:t xml:space="preserve">التدابير التي اتخذتها </w:t>
      </w:r>
      <w:r w:rsidRPr="00FF17B7">
        <w:rPr>
          <w:rFonts w:hint="cs"/>
          <w:rtl/>
        </w:rPr>
        <w:t>الدولة</w:t>
      </w:r>
    </w:p>
    <w:p w:rsidR="00CE3AD2" w:rsidRPr="00C0428D" w:rsidRDefault="00CE3AD2" w:rsidP="00CE3AD2">
      <w:pPr>
        <w:pStyle w:val="SingleTxt"/>
        <w:rPr>
          <w:rFonts w:hint="cs"/>
          <w:rtl/>
        </w:rPr>
      </w:pPr>
      <w:r>
        <w:rPr>
          <w:rFonts w:hint="cs"/>
          <w:rtl/>
        </w:rPr>
        <w:tab/>
      </w:r>
      <w:r w:rsidRPr="00C0428D">
        <w:rPr>
          <w:rFonts w:hint="cs"/>
          <w:rtl/>
        </w:rPr>
        <w:t>تناول دستور دولة الإمارات العربية المتحدة موضوع الحق في الصحة ليعطيه الأهمية القصوى منذ نشأة الدولة الحديثة</w:t>
      </w:r>
      <w:r>
        <w:rPr>
          <w:rFonts w:hint="cs"/>
          <w:rtl/>
        </w:rPr>
        <w:t>.</w:t>
      </w:r>
      <w:r w:rsidRPr="00C0428D">
        <w:rPr>
          <w:rFonts w:hint="cs"/>
          <w:rtl/>
        </w:rPr>
        <w:t xml:space="preserve"> ولقد تناولت المادة 19 </w:t>
      </w:r>
      <w:r>
        <w:rPr>
          <w:rFonts w:hint="cs"/>
          <w:rtl/>
        </w:rPr>
        <w:t>النص</w:t>
      </w:r>
      <w:r w:rsidRPr="00C0428D">
        <w:rPr>
          <w:rFonts w:hint="cs"/>
          <w:rtl/>
        </w:rPr>
        <w:t xml:space="preserve"> التالي: </w:t>
      </w:r>
      <w:r>
        <w:rPr>
          <w:rFonts w:hint="eastAsia"/>
          <w:rtl/>
        </w:rPr>
        <w:t>”</w:t>
      </w:r>
      <w:r w:rsidRPr="00C0428D">
        <w:rPr>
          <w:rFonts w:hint="cs"/>
          <w:rtl/>
        </w:rPr>
        <w:t>يكفل المجتمع للمواطنين الرعاية الصحية، ووسائل الوقاية والعلاج من الأمراض والأوبئة</w:t>
      </w:r>
      <w:r>
        <w:rPr>
          <w:rFonts w:hint="cs"/>
          <w:rtl/>
        </w:rPr>
        <w:t>،</w:t>
      </w:r>
      <w:r w:rsidRPr="00C0428D">
        <w:rPr>
          <w:rFonts w:hint="cs"/>
          <w:rtl/>
        </w:rPr>
        <w:t xml:space="preserve"> ويشجع على إنشاء المستشفيات والمستو</w:t>
      </w:r>
      <w:r>
        <w:rPr>
          <w:rFonts w:hint="cs"/>
          <w:rtl/>
        </w:rPr>
        <w:t>صفات ودور العلاج العامة والخاصة</w:t>
      </w:r>
      <w:r>
        <w:rPr>
          <w:rFonts w:hint="eastAsia"/>
          <w:rtl/>
        </w:rPr>
        <w:t>“</w:t>
      </w:r>
      <w:r w:rsidRPr="00C0428D">
        <w:rPr>
          <w:rFonts w:hint="cs"/>
          <w:rtl/>
        </w:rPr>
        <w:t>. كما نظمت القوانين المحلية سواء في مجال العمل أو الهجرة والجنسية الالتزامات الواجب توافرها للرعاية الصحية اللازمة للوافدين إلى الدولة.</w:t>
      </w:r>
    </w:p>
    <w:p w:rsidR="00CE3AD2" w:rsidRPr="00C0428D" w:rsidRDefault="00CE3AD2" w:rsidP="00CE3AD2">
      <w:pPr>
        <w:pStyle w:val="SingleTxt"/>
        <w:rPr>
          <w:rtl/>
        </w:rPr>
      </w:pPr>
      <w:r>
        <w:rPr>
          <w:rFonts w:hint="cs"/>
          <w:rtl/>
        </w:rPr>
        <w:tab/>
      </w:r>
      <w:r w:rsidRPr="00C0428D">
        <w:rPr>
          <w:rtl/>
        </w:rPr>
        <w:t>لقد عملت المؤسسات الصحية في الدولة المتمثلة في وزارة الصحة</w:t>
      </w:r>
      <w:r>
        <w:rPr>
          <w:rFonts w:hint="cs"/>
          <w:rtl/>
        </w:rPr>
        <w:t>،</w:t>
      </w:r>
      <w:r w:rsidRPr="00C0428D">
        <w:rPr>
          <w:rtl/>
        </w:rPr>
        <w:t xml:space="preserve"> و</w:t>
      </w:r>
      <w:r>
        <w:rPr>
          <w:rFonts w:hint="cs"/>
          <w:rtl/>
        </w:rPr>
        <w:t>بم</w:t>
      </w:r>
      <w:r w:rsidRPr="00C0428D">
        <w:rPr>
          <w:rtl/>
        </w:rPr>
        <w:t>شارك</w:t>
      </w:r>
      <w:r>
        <w:rPr>
          <w:rFonts w:hint="cs"/>
          <w:rtl/>
        </w:rPr>
        <w:t>ة من</w:t>
      </w:r>
      <w:r w:rsidRPr="00C0428D">
        <w:rPr>
          <w:rtl/>
        </w:rPr>
        <w:t xml:space="preserve"> الهيئة العامة للخدمات الصحية لإمارة أبو</w:t>
      </w:r>
      <w:r>
        <w:rPr>
          <w:rFonts w:hint="cs"/>
          <w:rtl/>
        </w:rPr>
        <w:t xml:space="preserve"> </w:t>
      </w:r>
      <w:r w:rsidRPr="00C0428D">
        <w:rPr>
          <w:rtl/>
        </w:rPr>
        <w:t>ظبي، ودائرة الصحة والخدمات الطبية في دبي، والخدمات الطبية في القوات المسلحة، والخدمات الطبية في شركات البترول إلى جانب المؤسسات الصحية في القطاع الخاص،</w:t>
      </w:r>
      <w:r>
        <w:rPr>
          <w:rtl/>
        </w:rPr>
        <w:t xml:space="preserve"> على توسيع قاعدة خدماتها لتصل </w:t>
      </w:r>
      <w:r>
        <w:rPr>
          <w:rFonts w:hint="cs"/>
          <w:rtl/>
        </w:rPr>
        <w:t xml:space="preserve">إلى </w:t>
      </w:r>
      <w:r w:rsidRPr="00C0428D">
        <w:rPr>
          <w:rtl/>
        </w:rPr>
        <w:t>كل أرجاء الدولة مرتكزة على مفهوم الرعاية الصحية كمدخل أساسي لخدمات صحية متميزة من رعاية علاجية شاملة ووقائية وتعزيزية وتأهيلية. وعليه فإن الملامح ال</w:t>
      </w:r>
      <w:r>
        <w:rPr>
          <w:rFonts w:hint="cs"/>
          <w:rtl/>
        </w:rPr>
        <w:t>ا</w:t>
      </w:r>
      <w:r w:rsidRPr="00C0428D">
        <w:rPr>
          <w:rtl/>
        </w:rPr>
        <w:t>ستراتيجية الصحية في الدولة تقوم على:</w:t>
      </w:r>
    </w:p>
    <w:p w:rsidR="00CE3AD2" w:rsidRDefault="00CE3AD2" w:rsidP="00CE3A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0428D">
        <w:rPr>
          <w:rtl/>
        </w:rPr>
        <w:t>توفير رعاية صحية شاملة بمستوياتها ال</w:t>
      </w:r>
      <w:r>
        <w:rPr>
          <w:rtl/>
        </w:rPr>
        <w:t>أولية والتخصصية لكل سكان الدولة</w:t>
      </w:r>
      <w:r>
        <w:rPr>
          <w:rFonts w:hint="cs"/>
          <w:rtl/>
        </w:rPr>
        <w:t>؛</w:t>
      </w:r>
    </w:p>
    <w:p w:rsidR="00CE3AD2" w:rsidRDefault="00CE3AD2" w:rsidP="00CE3A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0428D">
        <w:rPr>
          <w:rtl/>
        </w:rPr>
        <w:t>رفع معدل العمر المأمول من خلال خفض معدلات الو</w:t>
      </w:r>
      <w:r>
        <w:rPr>
          <w:rtl/>
        </w:rPr>
        <w:t>فيات والإصابة بالأمراض</w:t>
      </w:r>
      <w:r>
        <w:rPr>
          <w:rFonts w:hint="cs"/>
          <w:rtl/>
        </w:rPr>
        <w:t> </w:t>
      </w:r>
      <w:r>
        <w:rPr>
          <w:rtl/>
        </w:rPr>
        <w:t>المختلفة</w:t>
      </w:r>
      <w:r>
        <w:rPr>
          <w:rFonts w:hint="cs"/>
          <w:rtl/>
        </w:rPr>
        <w:t>؛</w:t>
      </w:r>
    </w:p>
    <w:p w:rsidR="00CE3AD2" w:rsidRDefault="00CE3AD2" w:rsidP="00CE3A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0428D">
        <w:rPr>
          <w:rtl/>
        </w:rPr>
        <w:t>المضي في استئصال الأمراض السارية خاصة أمراض الطفولة المستهدفة بالبرنامج الوطني للتحصين والأمراض الوافدة والمستحدث</w:t>
      </w:r>
      <w:r>
        <w:rPr>
          <w:rtl/>
        </w:rPr>
        <w:t>ة</w:t>
      </w:r>
      <w:r>
        <w:rPr>
          <w:rFonts w:hint="cs"/>
          <w:rtl/>
        </w:rPr>
        <w:t>؛</w:t>
      </w:r>
    </w:p>
    <w:p w:rsidR="00CE3AD2" w:rsidRDefault="00CE3AD2" w:rsidP="00CE3A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0428D">
        <w:rPr>
          <w:rtl/>
        </w:rPr>
        <w:t>الاكتشاف المبكر</w:t>
      </w:r>
      <w:r>
        <w:rPr>
          <w:rtl/>
        </w:rPr>
        <w:t xml:space="preserve"> والعلاج الأمثل للأمراض المزمنة</w:t>
      </w:r>
      <w:r>
        <w:rPr>
          <w:rFonts w:hint="cs"/>
          <w:rtl/>
        </w:rPr>
        <w:t>؛</w:t>
      </w:r>
    </w:p>
    <w:p w:rsidR="00CE3AD2" w:rsidRDefault="00CE3AD2" w:rsidP="00CE3A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0428D">
        <w:rPr>
          <w:rtl/>
        </w:rPr>
        <w:t>تخصيص برامج موجهة تستهدف شرائح سكانية تكتسب أهمية اقتصادية واجتماعية وخاصة الأمهات والأطفال وطلبة المدارس والشباب إلى جانب المسنين و</w:t>
      </w:r>
      <w:r>
        <w:rPr>
          <w:rtl/>
        </w:rPr>
        <w:t>ذوي الاحتياجات الخاصة والمهنيين</w:t>
      </w:r>
      <w:r>
        <w:rPr>
          <w:rFonts w:hint="cs"/>
          <w:rtl/>
        </w:rPr>
        <w:t>؛</w:t>
      </w:r>
    </w:p>
    <w:p w:rsidR="00CE3AD2" w:rsidRDefault="00CE3AD2" w:rsidP="00CE3A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0428D">
        <w:rPr>
          <w:rtl/>
        </w:rPr>
        <w:t>توفير جهاز فني موحد للمعلومات والبيانات ل</w:t>
      </w:r>
      <w:r>
        <w:rPr>
          <w:rFonts w:hint="cs"/>
          <w:rtl/>
        </w:rPr>
        <w:t>ل</w:t>
      </w:r>
      <w:r w:rsidRPr="00C0428D">
        <w:rPr>
          <w:rtl/>
        </w:rPr>
        <w:t>تخطيط ومتابعة وتقييم الأداء الصحي في الدولة، إلى جانب المساهمة في برنامج القوى البشرية العاملة وتدريب</w:t>
      </w:r>
      <w:r>
        <w:rPr>
          <w:rtl/>
        </w:rPr>
        <w:t>ها في معاهد فنية وإدارية متخصصة</w:t>
      </w:r>
      <w:r>
        <w:rPr>
          <w:rFonts w:hint="cs"/>
          <w:rtl/>
        </w:rPr>
        <w:t>؛</w:t>
      </w:r>
    </w:p>
    <w:p w:rsidR="00CE3AD2" w:rsidRDefault="00CE3AD2" w:rsidP="00CE3A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0428D">
        <w:rPr>
          <w:rtl/>
        </w:rPr>
        <w:t>إنشاء المراكز التخصصية والوحدات التشخيصية العلاجية؛ مثل وحدات جراحات القلب المفتوح، وحدة جراحة وزراعة الأعضاء، وحدات تفتيت حصوات الكلى بدون جراحة باستخدام تقنية الموجات التصادمية، وحدات فحص القلب والشرايين بالقسطرة، وحدات الاستسقاء الدموي لمرضى الفشل الكلو</w:t>
      </w:r>
      <w:r>
        <w:rPr>
          <w:rtl/>
        </w:rPr>
        <w:t>ي النهائي المزمن</w:t>
      </w:r>
      <w:r>
        <w:rPr>
          <w:rFonts w:hint="cs"/>
          <w:rtl/>
        </w:rPr>
        <w:t>؛</w:t>
      </w:r>
    </w:p>
    <w:p w:rsidR="00CE3AD2" w:rsidRDefault="00CE3AD2" w:rsidP="00CE3A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0428D">
        <w:rPr>
          <w:rtl/>
        </w:rPr>
        <w:t>إعداد استراتيجيات صحية ووضع ضوابط ومواصفات دقيقة للمنشآت الصحية وتزويدها بأحدث المعدات والأجهزة ذات التقنية العالية الجودة لتواك</w:t>
      </w:r>
      <w:r>
        <w:rPr>
          <w:rtl/>
        </w:rPr>
        <w:t>ب تطورات العصر ومنجزاته العلمية</w:t>
      </w:r>
      <w:r>
        <w:rPr>
          <w:rFonts w:hint="cs"/>
          <w:rtl/>
        </w:rPr>
        <w:t>؛</w:t>
      </w:r>
    </w:p>
    <w:p w:rsidR="00CE3AD2" w:rsidRPr="00C0428D" w:rsidRDefault="00CE3AD2" w:rsidP="00CE3A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Pr="00C0428D">
        <w:rPr>
          <w:rtl/>
        </w:rPr>
        <w:t xml:space="preserve">الاهتمام بالبرامج الوقائية والتعزيزية من خلال تطوير الاستراتيجيات الموجهة </w:t>
      </w:r>
      <w:r>
        <w:rPr>
          <w:rFonts w:hint="cs"/>
          <w:rtl/>
        </w:rPr>
        <w:t xml:space="preserve">إلى </w:t>
      </w:r>
      <w:r w:rsidRPr="00C0428D">
        <w:rPr>
          <w:rtl/>
        </w:rPr>
        <w:t xml:space="preserve">مكافحة الأمراض الوبائية والسارية إلى جانب تلك الموجهة </w:t>
      </w:r>
      <w:r>
        <w:rPr>
          <w:rFonts w:hint="cs"/>
          <w:rtl/>
        </w:rPr>
        <w:t xml:space="preserve">إلى </w:t>
      </w:r>
      <w:r w:rsidRPr="00C0428D">
        <w:rPr>
          <w:rtl/>
        </w:rPr>
        <w:t>شرائح محددة في المجتمع كالأطفال والأمهات وطلاب المدارس.</w:t>
      </w:r>
    </w:p>
    <w:p w:rsidR="00CE3AD2" w:rsidRPr="00C0428D" w:rsidRDefault="00CE3AD2" w:rsidP="00CE3AD2">
      <w:pPr>
        <w:pStyle w:val="SingleTxt"/>
        <w:rPr>
          <w:rFonts w:hint="cs"/>
          <w:rtl/>
        </w:rPr>
      </w:pPr>
      <w:r>
        <w:rPr>
          <w:rFonts w:hint="cs"/>
          <w:rtl/>
        </w:rPr>
        <w:tab/>
      </w:r>
      <w:r w:rsidRPr="00C0428D">
        <w:rPr>
          <w:rtl/>
        </w:rPr>
        <w:t>ولا</w:t>
      </w:r>
      <w:r>
        <w:rPr>
          <w:rFonts w:hint="cs"/>
          <w:rtl/>
        </w:rPr>
        <w:t xml:space="preserve"> </w:t>
      </w:r>
      <w:r w:rsidRPr="00C0428D">
        <w:rPr>
          <w:rtl/>
        </w:rPr>
        <w:t xml:space="preserve">بد من الإشارة هنا إلى أن وزارة الصحة في الدولة توفر خدمات رعاية الأمومة والطفـولة يتم من خلالها متابعة السيدات الحوامل </w:t>
      </w:r>
      <w:r>
        <w:rPr>
          <w:rFonts w:hint="cs"/>
          <w:rtl/>
        </w:rPr>
        <w:t>عن طريق</w:t>
      </w:r>
      <w:r w:rsidRPr="00C0428D">
        <w:rPr>
          <w:rtl/>
        </w:rPr>
        <w:t xml:space="preserve"> مراكز ووحدات الأمومة والطفولة بالمراكز الصحية الأولية، بجانب المؤسسات الصحية والمستشفيات العامة والمتخصصة في أمراض النساء والتوليد، حيث يتم متابعة الحوامل منذ بداية الحمل وحتى الشهر الثامن، ثم تحول بعد ذلك إلى</w:t>
      </w:r>
      <w:r>
        <w:rPr>
          <w:rtl/>
        </w:rPr>
        <w:t xml:space="preserve"> المستشفى الذي ستتم فيه الولادة</w:t>
      </w:r>
      <w:r>
        <w:rPr>
          <w:rFonts w:hint="cs"/>
          <w:rtl/>
        </w:rPr>
        <w:t>.</w:t>
      </w:r>
      <w:r w:rsidRPr="00C0428D">
        <w:rPr>
          <w:rtl/>
        </w:rPr>
        <w:t xml:space="preserve"> وتقوم طبيبات الرعاية بتحويل المرأة الحامل فوراً في حالة ظهور أي ظواهر غير طبيعية وفي حالات الحمل ذات الخطورة العالية إلى المستشفيات المتخصصة لمتابعة الحم</w:t>
      </w:r>
      <w:r>
        <w:rPr>
          <w:rtl/>
        </w:rPr>
        <w:t>ل تحت إشراف طبي مستمر</w:t>
      </w:r>
      <w:r>
        <w:rPr>
          <w:rFonts w:hint="cs"/>
          <w:rtl/>
        </w:rPr>
        <w:t>.</w:t>
      </w:r>
      <w:r>
        <w:rPr>
          <w:rtl/>
        </w:rPr>
        <w:t xml:space="preserve"> وفي هذا الإطار تشير إحصا</w:t>
      </w:r>
      <w:r>
        <w:rPr>
          <w:rFonts w:hint="cs"/>
          <w:rtl/>
        </w:rPr>
        <w:t>ء</w:t>
      </w:r>
      <w:r w:rsidRPr="00C0428D">
        <w:rPr>
          <w:rtl/>
        </w:rPr>
        <w:t>ات وزارة الصحة إلى أن نسبة الولادة التي تجري تحت إشراف موظفي الصحة بلغت 100</w:t>
      </w:r>
      <w:r>
        <w:rPr>
          <w:rFonts w:hint="cs"/>
          <w:rtl/>
        </w:rPr>
        <w:t xml:space="preserve"> في المائة</w:t>
      </w:r>
      <w:r w:rsidRPr="00C0428D">
        <w:rPr>
          <w:rtl/>
        </w:rPr>
        <w:t xml:space="preserve"> منذ عام 1993 وحتى الآن، وهذا ما ت</w:t>
      </w:r>
      <w:r>
        <w:rPr>
          <w:rFonts w:hint="cs"/>
          <w:rtl/>
        </w:rPr>
        <w:t>ؤ</w:t>
      </w:r>
      <w:r w:rsidRPr="00C0428D">
        <w:rPr>
          <w:rtl/>
        </w:rPr>
        <w:t>كد عليه التقارير الدولية من تقدم دولة الإمارات في مجال الرعاية الصحية التي تقدمها للمرأة.</w:t>
      </w:r>
    </w:p>
    <w:p w:rsidR="00CE3AD2" w:rsidRPr="00C0428D" w:rsidRDefault="00CE3AD2" w:rsidP="00CE3AD2">
      <w:pPr>
        <w:pStyle w:val="SingleTxt"/>
        <w:rPr>
          <w:rtl/>
        </w:rPr>
      </w:pPr>
      <w:r>
        <w:rPr>
          <w:rFonts w:hint="cs"/>
          <w:rtl/>
        </w:rPr>
        <w:tab/>
      </w:r>
      <w:r w:rsidRPr="00C0428D">
        <w:rPr>
          <w:rtl/>
        </w:rPr>
        <w:t xml:space="preserve">وقد </w:t>
      </w:r>
      <w:r>
        <w:rPr>
          <w:rFonts w:hint="cs"/>
          <w:rtl/>
        </w:rPr>
        <w:t>و</w:t>
      </w:r>
      <w:r w:rsidRPr="00C0428D">
        <w:rPr>
          <w:rtl/>
        </w:rPr>
        <w:t>ضعت المؤسسات الصحية بدولة الإمارات العربية المتحدة مج</w:t>
      </w:r>
      <w:r>
        <w:rPr>
          <w:rFonts w:hint="cs"/>
          <w:rtl/>
        </w:rPr>
        <w:t>م</w:t>
      </w:r>
      <w:r w:rsidRPr="00C0428D">
        <w:rPr>
          <w:rtl/>
        </w:rPr>
        <w:t>وعة من الخدمات التي من شأنها الحفاظ على صحة المرأة الحامل منها:</w:t>
      </w:r>
    </w:p>
    <w:p w:rsidR="00CE3AD2" w:rsidRDefault="00CE3AD2" w:rsidP="00CE3A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0428D">
        <w:rPr>
          <w:rtl/>
        </w:rPr>
        <w:t xml:space="preserve">الكشف الطبي الشامل، ويشمل قياس </w:t>
      </w:r>
      <w:r>
        <w:rPr>
          <w:rtl/>
        </w:rPr>
        <w:t>الوزن والطول والكشف على الأسنان</w:t>
      </w:r>
      <w:r>
        <w:rPr>
          <w:rFonts w:hint="cs"/>
          <w:rtl/>
        </w:rPr>
        <w:t>؛</w:t>
      </w:r>
    </w:p>
    <w:p w:rsidR="00CE3AD2" w:rsidRDefault="00CE3AD2" w:rsidP="00CE3A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0428D">
        <w:rPr>
          <w:rtl/>
        </w:rPr>
        <w:t>الفحوصات المعملية (</w:t>
      </w:r>
      <w:r>
        <w:rPr>
          <w:rFonts w:hint="cs"/>
          <w:rtl/>
        </w:rPr>
        <w:t>فحص ال</w:t>
      </w:r>
      <w:r w:rsidRPr="00C0428D">
        <w:rPr>
          <w:rtl/>
        </w:rPr>
        <w:t>بول</w:t>
      </w:r>
      <w:r>
        <w:rPr>
          <w:rFonts w:hint="cs"/>
          <w:rtl/>
        </w:rPr>
        <w:t>:</w:t>
      </w:r>
      <w:r>
        <w:rPr>
          <w:rtl/>
        </w:rPr>
        <w:t xml:space="preserve"> </w:t>
      </w:r>
      <w:r>
        <w:rPr>
          <w:rFonts w:hint="cs"/>
          <w:rtl/>
        </w:rPr>
        <w:t>ا</w:t>
      </w:r>
      <w:r w:rsidRPr="00C0428D">
        <w:rPr>
          <w:rtl/>
        </w:rPr>
        <w:t>لسكر والزلال، و</w:t>
      </w:r>
      <w:r>
        <w:rPr>
          <w:rFonts w:hint="cs"/>
          <w:rtl/>
        </w:rPr>
        <w:t xml:space="preserve">فحص </w:t>
      </w:r>
      <w:r w:rsidRPr="00C0428D">
        <w:rPr>
          <w:rtl/>
        </w:rPr>
        <w:t xml:space="preserve">الدم: </w:t>
      </w:r>
      <w:r>
        <w:rPr>
          <w:rFonts w:hint="cs"/>
          <w:rtl/>
        </w:rPr>
        <w:t>ا</w:t>
      </w:r>
      <w:r w:rsidRPr="00C0428D">
        <w:rPr>
          <w:rtl/>
        </w:rPr>
        <w:t xml:space="preserve">لهيموجلوبين، عامل الريزوس والالتهاب الكبدي ب، </w:t>
      </w:r>
      <w:r>
        <w:rPr>
          <w:rFonts w:hint="cs"/>
          <w:rtl/>
        </w:rPr>
        <w:t>و</w:t>
      </w:r>
      <w:r>
        <w:rPr>
          <w:rtl/>
        </w:rPr>
        <w:t>فحص الدم الكامل</w:t>
      </w:r>
      <w:r>
        <w:rPr>
          <w:rFonts w:hint="cs"/>
          <w:rtl/>
        </w:rPr>
        <w:t>:</w:t>
      </w:r>
      <w:r>
        <w:rPr>
          <w:rtl/>
        </w:rPr>
        <w:t xml:space="preserve"> الإيدز)</w:t>
      </w:r>
      <w:r>
        <w:rPr>
          <w:rFonts w:hint="cs"/>
          <w:rtl/>
        </w:rPr>
        <w:t>؛</w:t>
      </w:r>
    </w:p>
    <w:p w:rsidR="00CE3AD2" w:rsidRDefault="00CE3AD2" w:rsidP="00CE3A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0428D">
        <w:rPr>
          <w:rtl/>
        </w:rPr>
        <w:t>التأكد من سلامة الجنين ونموه الطبيعي داخل الرحم، (عن طريق الأشعة التلفزيون</w:t>
      </w:r>
      <w:r>
        <w:rPr>
          <w:rtl/>
        </w:rPr>
        <w:t>ية للرحم، سماع دقات قلب الجنين)</w:t>
      </w:r>
      <w:r>
        <w:rPr>
          <w:rFonts w:hint="cs"/>
          <w:rtl/>
        </w:rPr>
        <w:t>؛</w:t>
      </w:r>
    </w:p>
    <w:p w:rsidR="00CE3AD2" w:rsidRDefault="00CE3AD2" w:rsidP="00CE3A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0428D">
        <w:rPr>
          <w:rtl/>
        </w:rPr>
        <w:t>التحضير للرضاعة الطبيعية عن طر</w:t>
      </w:r>
      <w:r>
        <w:rPr>
          <w:rtl/>
        </w:rPr>
        <w:t>يق تقديم التوعية الصحية اللازمة</w:t>
      </w:r>
      <w:r>
        <w:rPr>
          <w:rFonts w:hint="cs"/>
          <w:rtl/>
        </w:rPr>
        <w:t>؛</w:t>
      </w:r>
    </w:p>
    <w:p w:rsidR="00CE3AD2" w:rsidRPr="00C0428D" w:rsidRDefault="00CE3AD2" w:rsidP="00CE3A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0428D">
        <w:rPr>
          <w:rtl/>
        </w:rPr>
        <w:t>تقديم العلاج اللازم لبعض الحالات البسيطة، با</w:t>
      </w:r>
      <w:r>
        <w:rPr>
          <w:rtl/>
        </w:rPr>
        <w:t>لإضافة إلى الفيتامينات والأملاح</w:t>
      </w:r>
      <w:r>
        <w:rPr>
          <w:rFonts w:hint="cs"/>
          <w:rtl/>
        </w:rPr>
        <w:t> </w:t>
      </w:r>
      <w:r w:rsidRPr="00C0428D">
        <w:rPr>
          <w:rtl/>
        </w:rPr>
        <w:t>المعدنية.</w:t>
      </w:r>
    </w:p>
    <w:p w:rsidR="00CE3AD2" w:rsidRDefault="00CE3AD2" w:rsidP="00CE3AD2">
      <w:pPr>
        <w:pStyle w:val="SingleTxt"/>
        <w:rPr>
          <w:rFonts w:hint="cs"/>
          <w:rtl/>
        </w:rPr>
      </w:pPr>
      <w:r>
        <w:rPr>
          <w:rFonts w:hint="cs"/>
          <w:rtl/>
        </w:rPr>
        <w:tab/>
      </w:r>
      <w:r w:rsidRPr="00C0428D">
        <w:rPr>
          <w:rtl/>
        </w:rPr>
        <w:t xml:space="preserve">ولا تقتصر رعاية الأم على فترة الحمل ولكن تمتد إلى فترة ما بعد الولادة، حيث تقوم الأم بمراجعة المركز الصحي للتأكد من عدم وجود مضاعفات تتعلق بالولادة وأيضاً لدعم وتشجيع الرضاعة الطبيعية، بالإضافة إلى الرعاية المقدمة للمولود. إن دولة الإمارات العربية المتحدة </w:t>
      </w:r>
      <w:r>
        <w:rPr>
          <w:rFonts w:hint="cs"/>
          <w:rtl/>
        </w:rPr>
        <w:t xml:space="preserve">حريصة، </w:t>
      </w:r>
      <w:r w:rsidRPr="00C0428D">
        <w:rPr>
          <w:rtl/>
        </w:rPr>
        <w:t>من خلال المؤسسات الصحية</w:t>
      </w:r>
      <w:r>
        <w:rPr>
          <w:rFonts w:hint="cs"/>
          <w:rtl/>
        </w:rPr>
        <w:t>،</w:t>
      </w:r>
      <w:r w:rsidRPr="00C0428D">
        <w:rPr>
          <w:rtl/>
        </w:rPr>
        <w:t xml:space="preserve"> على نشر الثقافة والتوعية حول مختلف</w:t>
      </w:r>
      <w:r>
        <w:rPr>
          <w:rtl/>
        </w:rPr>
        <w:t xml:space="preserve"> الأمراض التي قد تمس صحة المرأة</w:t>
      </w:r>
      <w:r>
        <w:rPr>
          <w:rFonts w:hint="cs"/>
          <w:rtl/>
        </w:rPr>
        <w:t>.</w:t>
      </w:r>
      <w:r w:rsidRPr="00C0428D">
        <w:rPr>
          <w:rtl/>
        </w:rPr>
        <w:t xml:space="preserve"> لذا فإن الجهود الصحية لم تقتصر على العناية فقط بالأم الحامل بل هناك توعية مكثفة ومتابعة مباشرة لأمراض عدة كسرطان الثدي، </w:t>
      </w:r>
      <w:r>
        <w:rPr>
          <w:rFonts w:hint="cs"/>
          <w:rtl/>
        </w:rPr>
        <w:t>و</w:t>
      </w:r>
      <w:r w:rsidRPr="00C0428D">
        <w:rPr>
          <w:rtl/>
        </w:rPr>
        <w:t xml:space="preserve">هشاشة العظام، </w:t>
      </w:r>
      <w:r>
        <w:rPr>
          <w:rFonts w:hint="cs"/>
          <w:rtl/>
        </w:rPr>
        <w:t>و</w:t>
      </w:r>
      <w:r w:rsidRPr="00C0428D">
        <w:rPr>
          <w:rtl/>
        </w:rPr>
        <w:t>الإيدز، وغيرها من الأمراض.</w:t>
      </w:r>
    </w:p>
    <w:p w:rsidR="00CE3AD2" w:rsidRPr="00C0428D" w:rsidRDefault="00CE3AD2" w:rsidP="00CE3A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10 -</w:t>
      </w:r>
      <w:r>
        <w:rPr>
          <w:rFonts w:hint="cs"/>
          <w:rtl/>
        </w:rPr>
        <w:tab/>
      </w:r>
      <w:r w:rsidRPr="00C0428D">
        <w:rPr>
          <w:rtl/>
        </w:rPr>
        <w:t>المادة 13</w:t>
      </w:r>
      <w:r>
        <w:rPr>
          <w:rFonts w:hint="cs"/>
          <w:rtl/>
        </w:rPr>
        <w:t>:</w:t>
      </w:r>
      <w:r>
        <w:rPr>
          <w:rtl/>
        </w:rPr>
        <w:t xml:space="preserve"> الحياة الاقتصادية والاجتماعية</w:t>
      </w:r>
    </w:p>
    <w:p w:rsidR="00CE3AD2" w:rsidRPr="00FF17B7" w:rsidRDefault="00CE3AD2" w:rsidP="00FF17B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sidRPr="00FF17B7">
        <w:rPr>
          <w:rFonts w:hint="cs"/>
          <w:rtl/>
        </w:rPr>
        <w:tab/>
      </w:r>
      <w:r w:rsidRPr="00FF17B7">
        <w:rPr>
          <w:rFonts w:hint="cs"/>
          <w:rtl/>
        </w:rPr>
        <w:tab/>
      </w:r>
      <w:r w:rsidRPr="00FF17B7">
        <w:rPr>
          <w:rtl/>
        </w:rPr>
        <w:t>ملخص الاتفاقية</w:t>
      </w:r>
    </w:p>
    <w:p w:rsidR="00CE3AD2" w:rsidRPr="00C0428D" w:rsidRDefault="00CE3AD2" w:rsidP="00CE3AD2">
      <w:pPr>
        <w:pStyle w:val="SingleTxt"/>
        <w:rPr>
          <w:rtl/>
        </w:rPr>
      </w:pPr>
      <w:r>
        <w:rPr>
          <w:rFonts w:hint="cs"/>
          <w:rtl/>
        </w:rPr>
        <w:tab/>
      </w:r>
      <w:r w:rsidRPr="00C0428D">
        <w:rPr>
          <w:rtl/>
        </w:rPr>
        <w:t>تدعو هذه المادة الدول الأعضاء إلى اتخاذ التدابير المناسبة للقضاء على التمييز في مجالات الحياة الاقتصادية والاجتماعية.</w:t>
      </w:r>
    </w:p>
    <w:p w:rsidR="00CE3AD2" w:rsidRPr="007C3BAA" w:rsidRDefault="00CE3AD2" w:rsidP="00CE3AD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CE3AD2" w:rsidRPr="0036532F" w:rsidRDefault="00CE3AD2" w:rsidP="003653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6532F">
        <w:rPr>
          <w:rFonts w:hint="cs"/>
          <w:rtl/>
        </w:rPr>
        <w:tab/>
      </w:r>
      <w:r w:rsidRPr="0036532F">
        <w:rPr>
          <w:rFonts w:hint="cs"/>
          <w:rtl/>
        </w:rPr>
        <w:tab/>
      </w:r>
      <w:r w:rsidRPr="0036532F">
        <w:rPr>
          <w:rtl/>
        </w:rPr>
        <w:t xml:space="preserve">التدابير التي اتخذتها </w:t>
      </w:r>
      <w:r w:rsidRPr="0036532F">
        <w:rPr>
          <w:rFonts w:hint="cs"/>
          <w:rtl/>
        </w:rPr>
        <w:t>الدولة</w:t>
      </w:r>
    </w:p>
    <w:p w:rsidR="00CE3AD2" w:rsidRPr="00C0428D" w:rsidRDefault="00CE3AD2" w:rsidP="00CE3A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C0428D">
        <w:rPr>
          <w:rFonts w:hint="cs"/>
          <w:rtl/>
        </w:rPr>
        <w:t>الضمان الاجتماعي</w:t>
      </w:r>
    </w:p>
    <w:p w:rsidR="00CE3AD2" w:rsidRPr="00816C8C" w:rsidRDefault="00CE3AD2" w:rsidP="00CE3AD2">
      <w:pPr>
        <w:pStyle w:val="SingleTxt"/>
        <w:rPr>
          <w:w w:val="100"/>
          <w:rtl/>
        </w:rPr>
      </w:pPr>
      <w:r w:rsidRPr="00816C8C">
        <w:rPr>
          <w:rFonts w:hint="cs"/>
          <w:w w:val="100"/>
          <w:rtl/>
        </w:rPr>
        <w:tab/>
      </w:r>
      <w:r w:rsidRPr="00816C8C">
        <w:rPr>
          <w:w w:val="100"/>
          <w:rtl/>
        </w:rPr>
        <w:t>يعتبر الضمان الاجتماعي من أبرز الخدمات الاجتماعية التي توفرها دولة الإمارات العربية المتحدة لأبنائها في مجال الرعاية الاجتماعية، ومن هذا المقترح حرصت الدولة على إصدار التشريعات التي تضمن ذلك</w:t>
      </w:r>
      <w:r w:rsidRPr="00816C8C">
        <w:rPr>
          <w:rFonts w:hint="cs"/>
          <w:w w:val="100"/>
          <w:rtl/>
        </w:rPr>
        <w:t>،</w:t>
      </w:r>
      <w:r w:rsidRPr="00816C8C">
        <w:rPr>
          <w:w w:val="100"/>
          <w:rtl/>
        </w:rPr>
        <w:t xml:space="preserve"> نذكر منها قانون الضمان الاجتماعي رقم 13 لسنة 1972 الذي ينظم المساعدات الاجتماعية و</w:t>
      </w:r>
      <w:r w:rsidRPr="00816C8C">
        <w:rPr>
          <w:rFonts w:hint="cs"/>
          <w:w w:val="100"/>
          <w:rtl/>
        </w:rPr>
        <w:t>ي</w:t>
      </w:r>
      <w:r w:rsidRPr="00816C8C">
        <w:rPr>
          <w:w w:val="100"/>
          <w:rtl/>
        </w:rPr>
        <w:t xml:space="preserve">حدد الفئات التي تستحق الإعانات، </w:t>
      </w:r>
      <w:r w:rsidRPr="00816C8C">
        <w:rPr>
          <w:rFonts w:hint="cs"/>
          <w:w w:val="100"/>
          <w:rtl/>
        </w:rPr>
        <w:t>و</w:t>
      </w:r>
      <w:r w:rsidRPr="00816C8C">
        <w:rPr>
          <w:w w:val="100"/>
          <w:rtl/>
        </w:rPr>
        <w:t xml:space="preserve">من بينها الأرملة التي توفي زوجها، والمطلقة التي لم تتزوج، والمهجورة التي تركها زوجها لمدة سنة بدون نفقة وتعذرت معرفة محل إقامته، </w:t>
      </w:r>
      <w:r w:rsidRPr="00816C8C">
        <w:rPr>
          <w:rFonts w:hint="cs"/>
          <w:w w:val="100"/>
          <w:rtl/>
        </w:rPr>
        <w:t>و</w:t>
      </w:r>
      <w:r w:rsidRPr="00816C8C">
        <w:rPr>
          <w:w w:val="100"/>
          <w:rtl/>
        </w:rPr>
        <w:t xml:space="preserve">التي تجاوزت 40 سنة ولم تتزوج، </w:t>
      </w:r>
      <w:r w:rsidRPr="00816C8C">
        <w:rPr>
          <w:rFonts w:hint="cs"/>
          <w:w w:val="100"/>
          <w:rtl/>
        </w:rPr>
        <w:t>و</w:t>
      </w:r>
      <w:r w:rsidRPr="00816C8C">
        <w:rPr>
          <w:w w:val="100"/>
          <w:rtl/>
        </w:rPr>
        <w:t xml:space="preserve">المواطنات المتزوجات من غير المواطنين وغيرها من الفئات. وقد جعل القانون الإعانة الاجتماعية الممنوحة كافية لإعالة الأسر المستفيدة منه؛ حيث أن الحد الأدنى للإعانة 000 </w:t>
      </w:r>
      <w:r w:rsidRPr="00816C8C">
        <w:rPr>
          <w:rFonts w:hint="cs"/>
          <w:w w:val="100"/>
          <w:rtl/>
        </w:rPr>
        <w:t xml:space="preserve">4 </w:t>
      </w:r>
      <w:r w:rsidRPr="00816C8C">
        <w:rPr>
          <w:w w:val="100"/>
          <w:rtl/>
        </w:rPr>
        <w:t>درهم شهريا.</w:t>
      </w:r>
    </w:p>
    <w:p w:rsidR="00CE3AD2" w:rsidRPr="007C3BAA" w:rsidRDefault="00CE3AD2" w:rsidP="00CE3AD2">
      <w:pPr>
        <w:pStyle w:val="SingleTxt"/>
        <w:spacing w:after="0" w:line="120" w:lineRule="exact"/>
        <w:rPr>
          <w:b/>
          <w:bCs/>
          <w:sz w:val="10"/>
          <w:rtl/>
        </w:rPr>
      </w:pPr>
    </w:p>
    <w:p w:rsidR="00CE3AD2" w:rsidRPr="00C0428D" w:rsidRDefault="00CE3AD2" w:rsidP="00CE3A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C0428D">
        <w:rPr>
          <w:rtl/>
        </w:rPr>
        <w:t>الحق في الحصول على القرض والرهن العقاري</w:t>
      </w:r>
      <w:r>
        <w:rPr>
          <w:rtl/>
        </w:rPr>
        <w:t xml:space="preserve"> والائتمان المالي</w:t>
      </w:r>
    </w:p>
    <w:p w:rsidR="00CE3AD2" w:rsidRPr="00C0428D" w:rsidRDefault="00CE3AD2" w:rsidP="00CE3AD2">
      <w:pPr>
        <w:pStyle w:val="SingleTxt"/>
        <w:rPr>
          <w:rFonts w:hint="cs"/>
          <w:rtl/>
        </w:rPr>
      </w:pPr>
      <w:r>
        <w:rPr>
          <w:rFonts w:hint="cs"/>
          <w:rtl/>
        </w:rPr>
        <w:tab/>
      </w:r>
      <w:r w:rsidRPr="00C0428D">
        <w:rPr>
          <w:rtl/>
        </w:rPr>
        <w:t>إن المؤسسات المصرفية في دولة الإمارات العربية المتحدة لا تفرق في تعاملاتها بين الرجل والمرأة في التعاملات المالية. فالقوانين الموضوعة من قبل المصرف المركزي وضعت شروط</w:t>
      </w:r>
      <w:r>
        <w:rPr>
          <w:rFonts w:hint="cs"/>
          <w:rtl/>
        </w:rPr>
        <w:t>ا</w:t>
      </w:r>
      <w:r w:rsidRPr="00C0428D">
        <w:rPr>
          <w:rtl/>
        </w:rPr>
        <w:t xml:space="preserve"> عامة لضمان القروض</w:t>
      </w:r>
      <w:r>
        <w:rPr>
          <w:rFonts w:hint="cs"/>
          <w:rtl/>
        </w:rPr>
        <w:t>.</w:t>
      </w:r>
      <w:r w:rsidRPr="00C0428D">
        <w:rPr>
          <w:rtl/>
        </w:rPr>
        <w:t xml:space="preserve"> إذ تمنح المرأة القروض بضمان الر</w:t>
      </w:r>
      <w:r>
        <w:rPr>
          <w:rtl/>
        </w:rPr>
        <w:t>اتب ولا يطلب منها ضمانات إضافية</w:t>
      </w:r>
      <w:r>
        <w:rPr>
          <w:rFonts w:hint="cs"/>
          <w:rtl/>
        </w:rPr>
        <w:t>،</w:t>
      </w:r>
      <w:r w:rsidRPr="00C0428D">
        <w:rPr>
          <w:rtl/>
        </w:rPr>
        <w:t xml:space="preserve"> ويحق لها الحصول على بطاقات الائتمان، كما يحق لها ممارسة نشاط تجاري إذ تشير الإحصاءات الرسمية لعام 2002 إلى أن عدد النساء المديرات في القطاع التجاري في دبي وصل إلى 223 3</w:t>
      </w:r>
      <w:r>
        <w:rPr>
          <w:rFonts w:hint="cs"/>
          <w:rtl/>
        </w:rPr>
        <w:t xml:space="preserve"> </w:t>
      </w:r>
      <w:r w:rsidRPr="00C0428D">
        <w:rPr>
          <w:rtl/>
        </w:rPr>
        <w:t>امرأة، مقابل 325 1</w:t>
      </w:r>
      <w:r>
        <w:rPr>
          <w:rFonts w:hint="cs"/>
          <w:rtl/>
        </w:rPr>
        <w:t xml:space="preserve"> </w:t>
      </w:r>
      <w:r w:rsidRPr="00C0428D">
        <w:rPr>
          <w:rtl/>
        </w:rPr>
        <w:t>امرأة في أبو</w:t>
      </w:r>
      <w:r>
        <w:rPr>
          <w:rFonts w:hint="cs"/>
          <w:rtl/>
        </w:rPr>
        <w:t xml:space="preserve"> </w:t>
      </w:r>
      <w:r w:rsidRPr="00C0428D">
        <w:rPr>
          <w:rtl/>
        </w:rPr>
        <w:t>ظبي والعين في العام نفسه. أما من حيث المشار</w:t>
      </w:r>
      <w:r>
        <w:rPr>
          <w:rtl/>
        </w:rPr>
        <w:t>كة في الأعمال التجارية فإن إحصا</w:t>
      </w:r>
      <w:r>
        <w:rPr>
          <w:rFonts w:hint="cs"/>
          <w:rtl/>
        </w:rPr>
        <w:t>ء</w:t>
      </w:r>
      <w:r>
        <w:rPr>
          <w:rtl/>
        </w:rPr>
        <w:t>ات عام 2003 تشير إلى وجود 409</w:t>
      </w:r>
      <w:r>
        <w:rPr>
          <w:rFonts w:hint="cs"/>
          <w:rtl/>
        </w:rPr>
        <w:t> </w:t>
      </w:r>
      <w:r>
        <w:rPr>
          <w:rtl/>
        </w:rPr>
        <w:t>10</w:t>
      </w:r>
      <w:r>
        <w:rPr>
          <w:rFonts w:hint="cs"/>
          <w:rtl/>
        </w:rPr>
        <w:t> </w:t>
      </w:r>
      <w:r w:rsidRPr="00C0428D">
        <w:rPr>
          <w:rtl/>
        </w:rPr>
        <w:t>رخصة تجارية للسيدات. كما تشير الإحصاءات إلى أن نسبة صاحبات الأعمال تبلغ 40.5</w:t>
      </w:r>
      <w:r>
        <w:rPr>
          <w:rFonts w:hint="cs"/>
          <w:rtl/>
        </w:rPr>
        <w:t xml:space="preserve"> في المائة</w:t>
      </w:r>
      <w:r w:rsidRPr="00C0428D">
        <w:rPr>
          <w:rtl/>
        </w:rPr>
        <w:t>، والشريكات في الأعمال 48.1</w:t>
      </w:r>
      <w:r>
        <w:rPr>
          <w:rFonts w:hint="cs"/>
          <w:rtl/>
        </w:rPr>
        <w:t xml:space="preserve"> في المائة،</w:t>
      </w:r>
      <w:r w:rsidRPr="00C0428D">
        <w:rPr>
          <w:rtl/>
        </w:rPr>
        <w:t xml:space="preserve"> و</w:t>
      </w:r>
      <w:r w:rsidRPr="00C0428D">
        <w:rPr>
          <w:rFonts w:hint="cs"/>
          <w:rtl/>
        </w:rPr>
        <w:t xml:space="preserve">درجة </w:t>
      </w:r>
      <w:r w:rsidRPr="00C0428D">
        <w:rPr>
          <w:rtl/>
        </w:rPr>
        <w:t>المدير العام 11.45</w:t>
      </w:r>
      <w:r>
        <w:rPr>
          <w:rFonts w:hint="eastAsia"/>
          <w:rtl/>
        </w:rPr>
        <w:t> </w:t>
      </w:r>
      <w:r>
        <w:rPr>
          <w:rFonts w:hint="cs"/>
          <w:rtl/>
        </w:rPr>
        <w:t>في المائة</w:t>
      </w:r>
      <w:r w:rsidRPr="00C0428D">
        <w:rPr>
          <w:rtl/>
        </w:rPr>
        <w:t>. ومن جهة أخرى؛ تشير الإحصاءات إلى أن 48</w:t>
      </w:r>
      <w:r>
        <w:rPr>
          <w:rFonts w:hint="cs"/>
          <w:rtl/>
        </w:rPr>
        <w:t xml:space="preserve"> في المائة</w:t>
      </w:r>
      <w:r w:rsidRPr="00C0428D">
        <w:rPr>
          <w:rtl/>
        </w:rPr>
        <w:t xml:space="preserve"> من النساء العاملات يعملن في مجال التجارة</w:t>
      </w:r>
      <w:r>
        <w:rPr>
          <w:rFonts w:hint="cs"/>
          <w:rtl/>
        </w:rPr>
        <w:t>،</w:t>
      </w:r>
      <w:r w:rsidRPr="00C0428D">
        <w:rPr>
          <w:rtl/>
        </w:rPr>
        <w:t xml:space="preserve"> و</w:t>
      </w:r>
      <w:r>
        <w:rPr>
          <w:rFonts w:hint="cs"/>
          <w:rtl/>
        </w:rPr>
        <w:t xml:space="preserve"> </w:t>
      </w:r>
      <w:r w:rsidRPr="00C0428D">
        <w:rPr>
          <w:rtl/>
        </w:rPr>
        <w:t>42</w:t>
      </w:r>
      <w:r>
        <w:rPr>
          <w:rFonts w:hint="cs"/>
          <w:rtl/>
        </w:rPr>
        <w:t xml:space="preserve"> في المائة </w:t>
      </w:r>
      <w:r w:rsidRPr="00C0428D">
        <w:rPr>
          <w:rtl/>
        </w:rPr>
        <w:t>في أعمال مهنية مختلفة</w:t>
      </w:r>
      <w:r>
        <w:rPr>
          <w:rFonts w:hint="cs"/>
          <w:rtl/>
        </w:rPr>
        <w:t>،</w:t>
      </w:r>
      <w:r w:rsidRPr="00C0428D">
        <w:rPr>
          <w:rtl/>
        </w:rPr>
        <w:t xml:space="preserve"> و</w:t>
      </w:r>
      <w:r>
        <w:rPr>
          <w:rFonts w:hint="cs"/>
          <w:rtl/>
        </w:rPr>
        <w:t xml:space="preserve"> </w:t>
      </w:r>
      <w:r w:rsidRPr="00C0428D">
        <w:rPr>
          <w:rtl/>
        </w:rPr>
        <w:t>9.6</w:t>
      </w:r>
      <w:r>
        <w:rPr>
          <w:rFonts w:hint="cs"/>
          <w:rtl/>
        </w:rPr>
        <w:t xml:space="preserve"> في المائة</w:t>
      </w:r>
      <w:r w:rsidRPr="00C0428D">
        <w:rPr>
          <w:rtl/>
        </w:rPr>
        <w:t xml:space="preserve"> في تقديم خدمات تخصصية و</w:t>
      </w:r>
      <w:r>
        <w:rPr>
          <w:rFonts w:hint="cs"/>
          <w:rtl/>
        </w:rPr>
        <w:t xml:space="preserve"> </w:t>
      </w:r>
      <w:r w:rsidRPr="00C0428D">
        <w:rPr>
          <w:rtl/>
        </w:rPr>
        <w:t>0.3</w:t>
      </w:r>
      <w:r>
        <w:rPr>
          <w:rFonts w:hint="cs"/>
          <w:rtl/>
        </w:rPr>
        <w:t xml:space="preserve"> في المائة</w:t>
      </w:r>
      <w:r>
        <w:rPr>
          <w:rtl/>
        </w:rPr>
        <w:t xml:space="preserve"> في أعمال تصنيعية.</w:t>
      </w:r>
    </w:p>
    <w:p w:rsidR="00CE3AD2" w:rsidRPr="007C3BAA" w:rsidRDefault="00CE3AD2" w:rsidP="00CE3AD2">
      <w:pPr>
        <w:pStyle w:val="SingleTxt"/>
        <w:spacing w:after="0" w:line="120" w:lineRule="exact"/>
        <w:rPr>
          <w:b/>
          <w:bCs/>
          <w:sz w:val="10"/>
          <w:rtl/>
        </w:rPr>
      </w:pPr>
    </w:p>
    <w:p w:rsidR="00CE3AD2" w:rsidRPr="00C0428D" w:rsidRDefault="00CE3AD2" w:rsidP="00CE3A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C0428D">
        <w:rPr>
          <w:rtl/>
        </w:rPr>
        <w:t>المشاركة في الأنشطة الترو</w:t>
      </w:r>
      <w:r>
        <w:rPr>
          <w:rtl/>
        </w:rPr>
        <w:t>يحية والرياضية والحياة الثقافية</w:t>
      </w:r>
    </w:p>
    <w:p w:rsidR="00CE3AD2" w:rsidRPr="00816C8C" w:rsidRDefault="00CE3AD2" w:rsidP="00CE3AD2">
      <w:pPr>
        <w:pStyle w:val="SingleTxt"/>
        <w:rPr>
          <w:w w:val="102"/>
          <w:rtl/>
        </w:rPr>
      </w:pPr>
      <w:r w:rsidRPr="00816C8C">
        <w:rPr>
          <w:rFonts w:hint="cs"/>
          <w:w w:val="102"/>
          <w:rtl/>
        </w:rPr>
        <w:tab/>
      </w:r>
      <w:r w:rsidRPr="00816C8C">
        <w:rPr>
          <w:w w:val="102"/>
          <w:rtl/>
        </w:rPr>
        <w:t xml:space="preserve">لقد أولت دولة الإمارات العربية المتحدة مسألة الاهتمام بالجوانب الترويحية والرياضية والثقافية اهتماما كبيرا. إذ حرصت الدولة على توفير المنتزهات والحدائق والأماكن الترفيهية التي يرتادها الأفراد والأسر المقيمة في الدولة. ونظرا </w:t>
      </w:r>
      <w:r w:rsidRPr="00816C8C">
        <w:rPr>
          <w:rFonts w:hint="cs"/>
          <w:w w:val="102"/>
          <w:rtl/>
        </w:rPr>
        <w:t>إلى ا</w:t>
      </w:r>
      <w:r w:rsidRPr="00816C8C">
        <w:rPr>
          <w:w w:val="102"/>
          <w:rtl/>
        </w:rPr>
        <w:t>لمكانة الخاصة التي تحتلها المرأة في الدولة ومراعاة لخصوصيتها تم تخصيص مجموعة من المرافق المخصصة فقط للسيدات</w:t>
      </w:r>
      <w:r w:rsidRPr="00816C8C">
        <w:rPr>
          <w:rFonts w:hint="cs"/>
          <w:w w:val="102"/>
          <w:rtl/>
        </w:rPr>
        <w:t xml:space="preserve"> </w:t>
      </w:r>
      <w:r w:rsidRPr="00816C8C">
        <w:rPr>
          <w:w w:val="102"/>
          <w:rtl/>
        </w:rPr>
        <w:t>مثل:</w:t>
      </w:r>
    </w:p>
    <w:p w:rsidR="00CE3AD2" w:rsidRDefault="00CE3AD2" w:rsidP="00CE3A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شاطئ السيدات بمنطقة رأس الأخضر</w:t>
      </w:r>
      <w:r>
        <w:rPr>
          <w:rFonts w:hint="cs"/>
          <w:rtl/>
        </w:rPr>
        <w:t>؛</w:t>
      </w:r>
    </w:p>
    <w:p w:rsidR="00CE3AD2" w:rsidRDefault="00CE3AD2" w:rsidP="00CE3A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منتزه الشريعة للسيدات</w:t>
      </w:r>
      <w:r>
        <w:rPr>
          <w:rFonts w:hint="cs"/>
          <w:rtl/>
        </w:rPr>
        <w:t>؛</w:t>
      </w:r>
    </w:p>
    <w:p w:rsidR="00CE3AD2" w:rsidRDefault="00CE3AD2" w:rsidP="00CE3A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0428D">
        <w:rPr>
          <w:rtl/>
        </w:rPr>
        <w:t xml:space="preserve">شاطئ </w:t>
      </w:r>
      <w:r>
        <w:rPr>
          <w:rtl/>
        </w:rPr>
        <w:t>الراحة للسيدات</w:t>
      </w:r>
      <w:r>
        <w:rPr>
          <w:rFonts w:hint="cs"/>
          <w:rtl/>
        </w:rPr>
        <w:t>؛</w:t>
      </w:r>
    </w:p>
    <w:p w:rsidR="00CE3AD2" w:rsidRDefault="00CE3AD2" w:rsidP="00CE3A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0428D">
        <w:rPr>
          <w:rtl/>
        </w:rPr>
        <w:t>نواد</w:t>
      </w:r>
      <w:r>
        <w:rPr>
          <w:rtl/>
        </w:rPr>
        <w:t>ي نسائية في مختلف إمارات الدولة</w:t>
      </w:r>
      <w:r>
        <w:rPr>
          <w:rFonts w:hint="cs"/>
          <w:rtl/>
        </w:rPr>
        <w:t>؛</w:t>
      </w:r>
    </w:p>
    <w:p w:rsidR="00CE3AD2" w:rsidRDefault="00CE3AD2" w:rsidP="00CE3A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حدائق نسائية</w:t>
      </w:r>
      <w:r>
        <w:rPr>
          <w:rFonts w:hint="cs"/>
          <w:rtl/>
        </w:rPr>
        <w:t>؛</w:t>
      </w:r>
    </w:p>
    <w:p w:rsidR="00CE3AD2" w:rsidRDefault="00CE3AD2" w:rsidP="0036532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0428D">
        <w:rPr>
          <w:rtl/>
        </w:rPr>
        <w:t>تخصيص أيام للسيدات في الحدائق العامة ومهرجانات والفعاليات الترفيهية الأخرى.</w:t>
      </w:r>
    </w:p>
    <w:p w:rsidR="006B45BF" w:rsidRPr="008369B1" w:rsidRDefault="006B45BF" w:rsidP="006B45BF">
      <w:pPr>
        <w:pStyle w:val="SingleTxt"/>
        <w:rPr>
          <w:rtl/>
        </w:rPr>
      </w:pPr>
      <w:r>
        <w:rPr>
          <w:rFonts w:hint="cs"/>
          <w:rtl/>
        </w:rPr>
        <w:tab/>
      </w:r>
      <w:r w:rsidRPr="008369B1">
        <w:rPr>
          <w:rtl/>
        </w:rPr>
        <w:t xml:space="preserve">أما فيما يتعلق بالجوانب الرياضية، </w:t>
      </w:r>
      <w:r>
        <w:rPr>
          <w:rFonts w:hint="cs"/>
          <w:rtl/>
        </w:rPr>
        <w:t xml:space="preserve">فقد </w:t>
      </w:r>
      <w:r w:rsidRPr="008369B1">
        <w:rPr>
          <w:rtl/>
        </w:rPr>
        <w:t>حرصت الدولة</w:t>
      </w:r>
      <w:r>
        <w:rPr>
          <w:rFonts w:hint="cs"/>
          <w:rtl/>
        </w:rPr>
        <w:t>،</w:t>
      </w:r>
      <w:r w:rsidRPr="008369B1">
        <w:rPr>
          <w:rtl/>
        </w:rPr>
        <w:t xml:space="preserve"> من خلال المؤسسات ذات</w:t>
      </w:r>
      <w:r>
        <w:rPr>
          <w:rFonts w:hint="cs"/>
          <w:rtl/>
        </w:rPr>
        <w:t> </w:t>
      </w:r>
      <w:r w:rsidRPr="008369B1">
        <w:rPr>
          <w:rtl/>
        </w:rPr>
        <w:t>ال</w:t>
      </w:r>
      <w:r>
        <w:rPr>
          <w:rFonts w:hint="cs"/>
          <w:rtl/>
        </w:rPr>
        <w:t>ص</w:t>
      </w:r>
      <w:r w:rsidRPr="008369B1">
        <w:rPr>
          <w:rtl/>
        </w:rPr>
        <w:t xml:space="preserve">لة مثل وزارة التربية والتعليم </w:t>
      </w:r>
      <w:r>
        <w:rPr>
          <w:rFonts w:hint="cs"/>
          <w:rtl/>
        </w:rPr>
        <w:t xml:space="preserve">على </w:t>
      </w:r>
      <w:r w:rsidRPr="008369B1">
        <w:rPr>
          <w:rtl/>
        </w:rPr>
        <w:t>جعل الرياضة البدنية ضمن البرنامج المدرسي، بالإضافة إلى تشجيع إقامة الفرق الرياضية النسائية</w:t>
      </w:r>
      <w:r>
        <w:rPr>
          <w:rFonts w:hint="cs"/>
          <w:rtl/>
        </w:rPr>
        <w:t>.</w:t>
      </w:r>
      <w:r w:rsidRPr="008369B1">
        <w:rPr>
          <w:rtl/>
        </w:rPr>
        <w:t xml:space="preserve"> ويذكر أن دولة الإمارات العربية المتحدة استضافت مؤخرا البطولة العربية الأولى لكرة القدم النسائية.</w:t>
      </w:r>
    </w:p>
    <w:p w:rsidR="006B45BF" w:rsidRPr="008369B1" w:rsidRDefault="006B45BF" w:rsidP="006B45BF">
      <w:pPr>
        <w:pStyle w:val="SingleTxt"/>
      </w:pPr>
      <w:r>
        <w:rPr>
          <w:rFonts w:hint="cs"/>
          <w:rtl/>
        </w:rPr>
        <w:tab/>
      </w:r>
      <w:r w:rsidRPr="008369B1">
        <w:rPr>
          <w:rtl/>
        </w:rPr>
        <w:t>ومن جهة أخرى؛ تشجع دولة الإمارات الحركة الثقافية والأدبية وتتيح المجال أمام مواطنيها الذكور والإناث على حد السواء للمشاركة بفعالية في الحياة الثقافية بالدولة؛ إذ</w:t>
      </w:r>
      <w:r>
        <w:rPr>
          <w:rFonts w:hint="cs"/>
          <w:rtl/>
        </w:rPr>
        <w:t> </w:t>
      </w:r>
      <w:r w:rsidRPr="008369B1">
        <w:rPr>
          <w:rtl/>
        </w:rPr>
        <w:t>يوجد بالدولة مجموعة من الأديبات والكاتبات والفنانات المواطنات، فعضوية اتحاد الكتاب والنوادي الثقافية متاحة أمام المرأة.</w:t>
      </w:r>
    </w:p>
    <w:p w:rsidR="006B45BF" w:rsidRPr="00D66583" w:rsidRDefault="006B45BF" w:rsidP="006B45BF">
      <w:pPr>
        <w:pStyle w:val="SingleTxt"/>
        <w:spacing w:after="0" w:line="120" w:lineRule="exact"/>
        <w:rPr>
          <w:sz w:val="10"/>
          <w:rtl/>
        </w:rPr>
      </w:pPr>
    </w:p>
    <w:p w:rsidR="006B45BF" w:rsidRPr="008369B1" w:rsidRDefault="006B45BF" w:rsidP="006B45B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 xml:space="preserve"> 11 -</w:t>
      </w:r>
      <w:r>
        <w:rPr>
          <w:rFonts w:hint="cs"/>
          <w:rtl/>
        </w:rPr>
        <w:tab/>
      </w:r>
      <w:r w:rsidRPr="008369B1">
        <w:rPr>
          <w:rtl/>
        </w:rPr>
        <w:t>المادة 14</w:t>
      </w:r>
      <w:r>
        <w:rPr>
          <w:rFonts w:hint="cs"/>
          <w:rtl/>
        </w:rPr>
        <w:t>:</w:t>
      </w:r>
      <w:r>
        <w:rPr>
          <w:rtl/>
        </w:rPr>
        <w:t xml:space="preserve"> الاهتمام بالمناطق الريفية</w:t>
      </w:r>
    </w:p>
    <w:p w:rsidR="006B45BF" w:rsidRPr="00D66583" w:rsidRDefault="006B45BF" w:rsidP="006B45B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Pr="00D66583">
        <w:rPr>
          <w:rtl/>
        </w:rPr>
        <w:t>ملخص الاتفاقية</w:t>
      </w:r>
      <w:r w:rsidRPr="00D66583">
        <w:rPr>
          <w:rFonts w:hint="cs"/>
          <w:rtl/>
        </w:rPr>
        <w:t xml:space="preserve"> </w:t>
      </w:r>
    </w:p>
    <w:p w:rsidR="006B45BF" w:rsidRPr="008369B1" w:rsidRDefault="006B45BF" w:rsidP="006B45BF">
      <w:pPr>
        <w:pStyle w:val="SingleTxt"/>
        <w:rPr>
          <w:rtl/>
        </w:rPr>
      </w:pPr>
      <w:r>
        <w:rPr>
          <w:rFonts w:hint="cs"/>
          <w:rtl/>
        </w:rPr>
        <w:tab/>
      </w:r>
      <w:r w:rsidRPr="008369B1">
        <w:rPr>
          <w:rtl/>
        </w:rPr>
        <w:t>تدعو هذه المادة الدول الأطراف</w:t>
      </w:r>
      <w:r>
        <w:rPr>
          <w:rFonts w:hint="cs"/>
          <w:rtl/>
        </w:rPr>
        <w:t xml:space="preserve"> إلى</w:t>
      </w:r>
      <w:r w:rsidRPr="008369B1">
        <w:rPr>
          <w:rtl/>
        </w:rPr>
        <w:t xml:space="preserve"> أن تضع في اعتبارها المشاكل الخاصة التي تواجهها المرأة الر</w:t>
      </w:r>
      <w:r>
        <w:rPr>
          <w:rFonts w:hint="cs"/>
          <w:rtl/>
        </w:rPr>
        <w:t>ي</w:t>
      </w:r>
      <w:r w:rsidRPr="008369B1">
        <w:rPr>
          <w:rtl/>
        </w:rPr>
        <w:t xml:space="preserve">فية والعمل </w:t>
      </w:r>
      <w:r>
        <w:rPr>
          <w:rFonts w:hint="cs"/>
          <w:rtl/>
        </w:rPr>
        <w:t>من أجل</w:t>
      </w:r>
      <w:r w:rsidRPr="008369B1">
        <w:rPr>
          <w:rtl/>
        </w:rPr>
        <w:t xml:space="preserve"> القضاء على التمييز ضد المرأة في المناطق الريفية.</w:t>
      </w:r>
    </w:p>
    <w:p w:rsidR="006B45BF" w:rsidRPr="00D66583" w:rsidRDefault="006B45BF" w:rsidP="006B45BF">
      <w:pPr>
        <w:pStyle w:val="SingleTxt"/>
        <w:spacing w:after="0" w:line="120" w:lineRule="exact"/>
        <w:rPr>
          <w:rFonts w:hint="cs"/>
          <w:sz w:val="10"/>
          <w:rtl/>
        </w:rPr>
      </w:pPr>
    </w:p>
    <w:p w:rsidR="006B45BF" w:rsidRPr="00D66583" w:rsidRDefault="006B45BF" w:rsidP="006B45B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66583">
        <w:rPr>
          <w:rtl/>
        </w:rPr>
        <w:t>التدابير التي اتخذتها ال</w:t>
      </w:r>
      <w:r w:rsidRPr="00D66583">
        <w:rPr>
          <w:rFonts w:hint="cs"/>
          <w:rtl/>
        </w:rPr>
        <w:t>دولة</w:t>
      </w:r>
      <w:r w:rsidRPr="00D66583">
        <w:rPr>
          <w:rtl/>
        </w:rPr>
        <w:t xml:space="preserve"> </w:t>
      </w:r>
    </w:p>
    <w:p w:rsidR="006B45BF" w:rsidRPr="008369B1" w:rsidRDefault="006B45BF" w:rsidP="006B45BF">
      <w:pPr>
        <w:pStyle w:val="SingleTxt"/>
        <w:rPr>
          <w:rtl/>
        </w:rPr>
      </w:pPr>
      <w:r>
        <w:rPr>
          <w:rFonts w:hint="cs"/>
          <w:rtl/>
        </w:rPr>
        <w:tab/>
      </w:r>
      <w:r w:rsidRPr="008369B1">
        <w:rPr>
          <w:rtl/>
        </w:rPr>
        <w:t>حرصت دولة الإمارات العربية المتحدة من خلال خطة برامجها ال</w:t>
      </w:r>
      <w:r>
        <w:rPr>
          <w:rFonts w:hint="cs"/>
          <w:rtl/>
        </w:rPr>
        <w:t>إنمائية على</w:t>
      </w:r>
      <w:r w:rsidRPr="008369B1">
        <w:rPr>
          <w:rtl/>
        </w:rPr>
        <w:t xml:space="preserve"> أن تشمل</w:t>
      </w:r>
      <w:r>
        <w:rPr>
          <w:rFonts w:hint="cs"/>
          <w:rtl/>
        </w:rPr>
        <w:t xml:space="preserve"> تلك الخطة</w:t>
      </w:r>
      <w:r w:rsidRPr="008369B1">
        <w:rPr>
          <w:rtl/>
        </w:rPr>
        <w:t xml:space="preserve"> المناطق النائية. فقد حرصت وزارة الشؤون الاجتماعية على فتح مراكز للتنمية الاجتماعية في عدد من المناطق النائية لضمان وصول خدماتها </w:t>
      </w:r>
      <w:r>
        <w:rPr>
          <w:rFonts w:hint="cs"/>
          <w:rtl/>
        </w:rPr>
        <w:t>إ</w:t>
      </w:r>
      <w:r w:rsidRPr="008369B1">
        <w:rPr>
          <w:rtl/>
        </w:rPr>
        <w:t>ل</w:t>
      </w:r>
      <w:r>
        <w:rPr>
          <w:rFonts w:hint="cs"/>
          <w:rtl/>
        </w:rPr>
        <w:t xml:space="preserve">ى </w:t>
      </w:r>
      <w:r w:rsidRPr="008369B1">
        <w:rPr>
          <w:rtl/>
        </w:rPr>
        <w:t xml:space="preserve">أكبر شريحة ممكنة؛ حيث تعمل هذه المكاتب على توفير الرعاية والضمان الاجتماعي، كما تعمل الجمعيات النسائية وفروعها </w:t>
      </w:r>
      <w:r>
        <w:rPr>
          <w:rFonts w:hint="cs"/>
          <w:rtl/>
        </w:rPr>
        <w:t>على</w:t>
      </w:r>
      <w:r w:rsidRPr="008369B1">
        <w:rPr>
          <w:rtl/>
        </w:rPr>
        <w:t xml:space="preserve"> دعم هذا النشاط من خلال الاهتمام بتثقيف </w:t>
      </w:r>
      <w:r>
        <w:rPr>
          <w:rFonts w:hint="cs"/>
          <w:rtl/>
        </w:rPr>
        <w:t xml:space="preserve">المرأة </w:t>
      </w:r>
      <w:r w:rsidRPr="008369B1">
        <w:rPr>
          <w:rtl/>
        </w:rPr>
        <w:t>وتوعي</w:t>
      </w:r>
      <w:r>
        <w:rPr>
          <w:rFonts w:hint="cs"/>
          <w:rtl/>
        </w:rPr>
        <w:t>تها</w:t>
      </w:r>
      <w:r w:rsidRPr="008369B1">
        <w:rPr>
          <w:rtl/>
        </w:rPr>
        <w:t xml:space="preserve"> ورعاي</w:t>
      </w:r>
      <w:r>
        <w:rPr>
          <w:rFonts w:hint="cs"/>
          <w:rtl/>
        </w:rPr>
        <w:t>تها</w:t>
      </w:r>
      <w:r w:rsidRPr="008369B1">
        <w:rPr>
          <w:rtl/>
        </w:rPr>
        <w:t xml:space="preserve"> في تلك المناطق. </w:t>
      </w:r>
    </w:p>
    <w:p w:rsidR="006B45BF" w:rsidRPr="008369B1" w:rsidRDefault="006B45BF" w:rsidP="006B45BF">
      <w:pPr>
        <w:pStyle w:val="SingleTxt"/>
        <w:rPr>
          <w:rtl/>
        </w:rPr>
      </w:pPr>
      <w:r>
        <w:rPr>
          <w:rFonts w:hint="cs"/>
          <w:rtl/>
        </w:rPr>
        <w:tab/>
      </w:r>
      <w:r w:rsidRPr="008369B1">
        <w:rPr>
          <w:rtl/>
        </w:rPr>
        <w:t>كما حرصت وزارة التربية والتعليم على فتح مدارس في المناطق النائية للذكور والإناث إلى جانب ت</w:t>
      </w:r>
      <w:r>
        <w:rPr>
          <w:rtl/>
        </w:rPr>
        <w:t>عليم الكبار ومحو الأمية الذي تس</w:t>
      </w:r>
      <w:r w:rsidRPr="008369B1">
        <w:rPr>
          <w:rtl/>
        </w:rPr>
        <w:t>هم فيه الجمعيات النسائية.</w:t>
      </w:r>
    </w:p>
    <w:p w:rsidR="006B45BF" w:rsidRPr="008369B1" w:rsidRDefault="006B45BF" w:rsidP="006B45BF">
      <w:pPr>
        <w:pStyle w:val="SingleTxt"/>
        <w:rPr>
          <w:rtl/>
        </w:rPr>
      </w:pPr>
      <w:r>
        <w:rPr>
          <w:rFonts w:hint="cs"/>
          <w:rtl/>
        </w:rPr>
        <w:tab/>
      </w:r>
      <w:r w:rsidRPr="008369B1">
        <w:rPr>
          <w:rtl/>
        </w:rPr>
        <w:t xml:space="preserve">أما فيما يتعلق بالحصول على </w:t>
      </w:r>
      <w:r w:rsidRPr="008369B1">
        <w:rPr>
          <w:rFonts w:hint="cs"/>
          <w:rtl/>
        </w:rPr>
        <w:t>الائتمان</w:t>
      </w:r>
      <w:r w:rsidRPr="008369B1">
        <w:rPr>
          <w:rtl/>
        </w:rPr>
        <w:t xml:space="preserve"> والقروض الزراعية</w:t>
      </w:r>
      <w:r>
        <w:rPr>
          <w:rFonts w:hint="cs"/>
          <w:rtl/>
        </w:rPr>
        <w:t>،</w:t>
      </w:r>
      <w:r w:rsidRPr="008369B1">
        <w:rPr>
          <w:rtl/>
        </w:rPr>
        <w:t xml:space="preserve"> فالقانون يمنح المرأة حق</w:t>
      </w:r>
      <w:r>
        <w:rPr>
          <w:rFonts w:hint="cs"/>
          <w:rtl/>
        </w:rPr>
        <w:t>ا</w:t>
      </w:r>
      <w:r w:rsidRPr="008369B1">
        <w:rPr>
          <w:rtl/>
        </w:rPr>
        <w:t xml:space="preserve"> مساويا للرجل في ذلك طالما</w:t>
      </w:r>
      <w:r>
        <w:rPr>
          <w:rFonts w:hint="cs"/>
          <w:rtl/>
        </w:rPr>
        <w:t xml:space="preserve"> كانت</w:t>
      </w:r>
      <w:r w:rsidRPr="008369B1">
        <w:rPr>
          <w:rtl/>
        </w:rPr>
        <w:t xml:space="preserve"> تملك أرض</w:t>
      </w:r>
      <w:r>
        <w:rPr>
          <w:rFonts w:hint="cs"/>
          <w:rtl/>
        </w:rPr>
        <w:t>ا</w:t>
      </w:r>
      <w:r w:rsidRPr="008369B1">
        <w:rPr>
          <w:rtl/>
        </w:rPr>
        <w:t xml:space="preserve"> زراعية مسجلة باسمها</w:t>
      </w:r>
      <w:r>
        <w:rPr>
          <w:rFonts w:hint="cs"/>
          <w:rtl/>
        </w:rPr>
        <w:t>.</w:t>
      </w:r>
      <w:r w:rsidRPr="008369B1">
        <w:rPr>
          <w:rtl/>
        </w:rPr>
        <w:t xml:space="preserve"> كما</w:t>
      </w:r>
      <w:r>
        <w:rPr>
          <w:rFonts w:hint="cs"/>
          <w:rtl/>
        </w:rPr>
        <w:t xml:space="preserve"> أن</w:t>
      </w:r>
      <w:r w:rsidRPr="008369B1">
        <w:rPr>
          <w:rtl/>
        </w:rPr>
        <w:t xml:space="preserve"> لها الحق</w:t>
      </w:r>
      <w:r>
        <w:rPr>
          <w:rFonts w:hint="cs"/>
          <w:rtl/>
        </w:rPr>
        <w:t xml:space="preserve"> في</w:t>
      </w:r>
      <w:r w:rsidRPr="008369B1">
        <w:rPr>
          <w:rtl/>
        </w:rPr>
        <w:t xml:space="preserve"> الاستفادة من برامج التسويق الزراعي التي تقدمها الدولة دعما للمزارعين.</w:t>
      </w:r>
    </w:p>
    <w:p w:rsidR="006B45BF" w:rsidRPr="008369B1" w:rsidRDefault="006B45BF" w:rsidP="006B45BF">
      <w:pPr>
        <w:pStyle w:val="SingleTxt"/>
        <w:rPr>
          <w:rtl/>
        </w:rPr>
      </w:pPr>
      <w:r>
        <w:rPr>
          <w:rFonts w:hint="cs"/>
          <w:rtl/>
        </w:rPr>
        <w:tab/>
      </w:r>
      <w:r w:rsidRPr="008369B1">
        <w:rPr>
          <w:rtl/>
        </w:rPr>
        <w:t>ولا</w:t>
      </w:r>
      <w:r>
        <w:rPr>
          <w:rFonts w:hint="cs"/>
          <w:rtl/>
        </w:rPr>
        <w:t xml:space="preserve"> </w:t>
      </w:r>
      <w:r>
        <w:rPr>
          <w:rtl/>
        </w:rPr>
        <w:t xml:space="preserve">بد من الإشارة هنا إلى أن </w:t>
      </w:r>
      <w:r>
        <w:rPr>
          <w:rFonts w:hint="cs"/>
          <w:rtl/>
        </w:rPr>
        <w:t>ا</w:t>
      </w:r>
      <w:r w:rsidRPr="008369B1">
        <w:rPr>
          <w:rtl/>
        </w:rPr>
        <w:t>ستراتيجية حكومة دولة الإمارات تضمنت 21</w:t>
      </w:r>
      <w:r>
        <w:rPr>
          <w:rFonts w:hint="cs"/>
          <w:rtl/>
        </w:rPr>
        <w:t> </w:t>
      </w:r>
      <w:r w:rsidRPr="008369B1">
        <w:rPr>
          <w:rtl/>
        </w:rPr>
        <w:t>موضوعاً موزعة على ستة قطاعات رئيسة</w:t>
      </w:r>
      <w:r>
        <w:rPr>
          <w:rFonts w:hint="cs"/>
          <w:rtl/>
        </w:rPr>
        <w:t>،</w:t>
      </w:r>
      <w:r w:rsidRPr="008369B1">
        <w:rPr>
          <w:rtl/>
        </w:rPr>
        <w:t xml:space="preserve"> من بينها قطاع تطوير المناطق النائية</w:t>
      </w:r>
      <w:r>
        <w:rPr>
          <w:rFonts w:hint="cs"/>
          <w:rtl/>
        </w:rPr>
        <w:t>،</w:t>
      </w:r>
      <w:r w:rsidRPr="008369B1">
        <w:rPr>
          <w:rtl/>
        </w:rPr>
        <w:t xml:space="preserve"> تهدف إلى الاستثمار في الموارد البشرية في المناطق النائية بهدف تمكينها ودعم قدراتها، إضافة إلى تحسين مستويات المعيشة للسكان في تلك المناطق وتوفير كافة</w:t>
      </w:r>
      <w:r w:rsidRPr="008369B1">
        <w:t xml:space="preserve"> </w:t>
      </w:r>
      <w:r w:rsidRPr="008369B1">
        <w:rPr>
          <w:rtl/>
        </w:rPr>
        <w:t xml:space="preserve">الخدمات الأساسية لهم بجودة مماثلة لتلك التي في المدن. وفي ضوء ذلك تم تشكيل مجلس وزاري لتنمية المناطق النائية ليكون </w:t>
      </w:r>
      <w:r>
        <w:rPr>
          <w:rFonts w:hint="cs"/>
          <w:rtl/>
        </w:rPr>
        <w:t>مسؤ</w:t>
      </w:r>
      <w:r w:rsidRPr="008369B1">
        <w:rPr>
          <w:rFonts w:hint="cs"/>
          <w:rtl/>
        </w:rPr>
        <w:t>ولاً</w:t>
      </w:r>
      <w:r w:rsidRPr="008369B1">
        <w:rPr>
          <w:rtl/>
        </w:rPr>
        <w:t xml:space="preserve"> عن التخطيط والإشراف على</w:t>
      </w:r>
      <w:r w:rsidRPr="008369B1">
        <w:t xml:space="preserve"> </w:t>
      </w:r>
      <w:r w:rsidRPr="008369B1">
        <w:rPr>
          <w:rtl/>
        </w:rPr>
        <w:t>تنفيذ مشاريع تنمية المناطق النائية في كافة القطاعات وتشكيل لجان محلية مختصة حسب</w:t>
      </w:r>
      <w:r w:rsidRPr="008369B1">
        <w:t xml:space="preserve"> </w:t>
      </w:r>
      <w:r w:rsidRPr="008369B1">
        <w:rPr>
          <w:rtl/>
        </w:rPr>
        <w:t xml:space="preserve">الحاجة للمساعدة </w:t>
      </w:r>
      <w:r>
        <w:rPr>
          <w:rFonts w:hint="cs"/>
          <w:rtl/>
        </w:rPr>
        <w:t>على</w:t>
      </w:r>
      <w:r w:rsidRPr="008369B1">
        <w:rPr>
          <w:rtl/>
        </w:rPr>
        <w:t xml:space="preserve"> تحديد الاحتياجات المحلية وتسهيل عمليات التنفيذ.</w:t>
      </w:r>
    </w:p>
    <w:p w:rsidR="006B45BF" w:rsidRPr="00ED04BD" w:rsidRDefault="006B45BF" w:rsidP="006B45BF">
      <w:pPr>
        <w:pStyle w:val="SingleTxt"/>
        <w:spacing w:after="0" w:line="120" w:lineRule="exact"/>
        <w:rPr>
          <w:sz w:val="10"/>
          <w:rtl/>
        </w:rPr>
      </w:pPr>
    </w:p>
    <w:p w:rsidR="006B45BF" w:rsidRPr="008369B1" w:rsidRDefault="006B45BF" w:rsidP="006B45B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12 -</w:t>
      </w:r>
      <w:r>
        <w:rPr>
          <w:rFonts w:hint="cs"/>
          <w:rtl/>
        </w:rPr>
        <w:tab/>
      </w:r>
      <w:r w:rsidRPr="008369B1">
        <w:rPr>
          <w:rtl/>
        </w:rPr>
        <w:t>المادة 15</w:t>
      </w:r>
      <w:r>
        <w:rPr>
          <w:rFonts w:hint="cs"/>
          <w:rtl/>
        </w:rPr>
        <w:t>:</w:t>
      </w:r>
      <w:r w:rsidRPr="008369B1">
        <w:rPr>
          <w:rtl/>
        </w:rPr>
        <w:t xml:space="preserve"> المساواة </w:t>
      </w:r>
      <w:r>
        <w:rPr>
          <w:rtl/>
        </w:rPr>
        <w:t>أمام القانون</w:t>
      </w:r>
      <w:r>
        <w:rPr>
          <w:rFonts w:hint="cs"/>
          <w:rtl/>
        </w:rPr>
        <w:t xml:space="preserve"> </w:t>
      </w:r>
    </w:p>
    <w:p w:rsidR="006B45BF" w:rsidRPr="00264E29" w:rsidRDefault="006B45BF" w:rsidP="006B45B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264E29">
        <w:rPr>
          <w:rtl/>
        </w:rPr>
        <w:t xml:space="preserve">ملخص الاتفاقية </w:t>
      </w:r>
    </w:p>
    <w:p w:rsidR="006B45BF" w:rsidRDefault="006B45BF" w:rsidP="006B45BF">
      <w:pPr>
        <w:pStyle w:val="SingleTxt"/>
        <w:rPr>
          <w:rFonts w:hint="cs"/>
          <w:rtl/>
        </w:rPr>
      </w:pPr>
      <w:r>
        <w:rPr>
          <w:rFonts w:hint="cs"/>
          <w:rtl/>
        </w:rPr>
        <w:tab/>
      </w:r>
      <w:r w:rsidRPr="008369B1">
        <w:rPr>
          <w:rtl/>
        </w:rPr>
        <w:t xml:space="preserve">وفق هذه المادة على الدول الأعضاء </w:t>
      </w:r>
      <w:r>
        <w:rPr>
          <w:rFonts w:hint="cs"/>
          <w:rtl/>
        </w:rPr>
        <w:t xml:space="preserve">كفالة المساواة بين </w:t>
      </w:r>
      <w:r w:rsidRPr="008369B1">
        <w:rPr>
          <w:rtl/>
        </w:rPr>
        <w:t xml:space="preserve">المرأة والرجل أمام القانون، مع التأكيد على ضرورة منح المرأة في الشؤون المدنية أهلية </w:t>
      </w:r>
      <w:r w:rsidRPr="008369B1">
        <w:rPr>
          <w:rFonts w:hint="cs"/>
          <w:rtl/>
        </w:rPr>
        <w:t>قانونية</w:t>
      </w:r>
      <w:r w:rsidRPr="008369B1">
        <w:rPr>
          <w:rtl/>
        </w:rPr>
        <w:t xml:space="preserve"> مماثلة لأهلية الرجل.</w:t>
      </w:r>
    </w:p>
    <w:p w:rsidR="0036532F" w:rsidRPr="0036532F" w:rsidRDefault="0036532F" w:rsidP="0036532F">
      <w:pPr>
        <w:pStyle w:val="SingleTxt"/>
        <w:spacing w:after="0" w:line="120" w:lineRule="exact"/>
        <w:rPr>
          <w:rFonts w:hint="cs"/>
          <w:sz w:val="10"/>
          <w:rtl/>
        </w:rPr>
      </w:pPr>
    </w:p>
    <w:p w:rsidR="006B45BF" w:rsidRPr="0036532F" w:rsidRDefault="0036532F" w:rsidP="003653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6B45BF" w:rsidRPr="0036532F">
        <w:rPr>
          <w:rtl/>
        </w:rPr>
        <w:t xml:space="preserve">التدابير التي اتخذتها </w:t>
      </w:r>
      <w:r w:rsidRPr="0036532F">
        <w:rPr>
          <w:rFonts w:hint="cs"/>
          <w:rtl/>
        </w:rPr>
        <w:t>الدولة</w:t>
      </w:r>
    </w:p>
    <w:p w:rsidR="006B45BF" w:rsidRPr="008369B1" w:rsidRDefault="006B45BF" w:rsidP="006B45BF">
      <w:pPr>
        <w:pStyle w:val="SingleTxt"/>
        <w:rPr>
          <w:rtl/>
        </w:rPr>
      </w:pPr>
      <w:r>
        <w:rPr>
          <w:rFonts w:hint="cs"/>
          <w:rtl/>
        </w:rPr>
        <w:tab/>
      </w:r>
      <w:r w:rsidRPr="008369B1">
        <w:rPr>
          <w:rtl/>
        </w:rPr>
        <w:t xml:space="preserve">إن التشريعات القانونية في دولة الإمارات العربية المتحدة لا تميز بين مواطنيها من حيث الجنس، بل في بعض الأحيان يتم مراعاة خصوصية المرأة كتمييز إيجابي لها. وعلى الرغم من أن أحكام الشريعة الإسلامية هي الإطار العام المنظم للمعاملات المدنية، فإن للمرأة </w:t>
      </w:r>
      <w:r>
        <w:rPr>
          <w:rFonts w:hint="cs"/>
          <w:rtl/>
        </w:rPr>
        <w:t>ال</w:t>
      </w:r>
      <w:r w:rsidRPr="008369B1">
        <w:rPr>
          <w:rtl/>
        </w:rPr>
        <w:t>أهلية الكاملة في إدارة ذمتها المالية</w:t>
      </w:r>
      <w:r>
        <w:rPr>
          <w:rFonts w:hint="cs"/>
          <w:rtl/>
        </w:rPr>
        <w:t>،</w:t>
      </w:r>
      <w:r w:rsidRPr="008369B1">
        <w:rPr>
          <w:rtl/>
        </w:rPr>
        <w:t xml:space="preserve"> من إبرام العقود وإدارة الممتلكات</w:t>
      </w:r>
      <w:r>
        <w:rPr>
          <w:rFonts w:hint="cs"/>
          <w:rtl/>
        </w:rPr>
        <w:t>.</w:t>
      </w:r>
      <w:r w:rsidRPr="008369B1">
        <w:rPr>
          <w:rtl/>
        </w:rPr>
        <w:t xml:space="preserve"> فالمرأة </w:t>
      </w:r>
      <w:r w:rsidRPr="008369B1">
        <w:rPr>
          <w:rFonts w:hint="cs"/>
          <w:rtl/>
        </w:rPr>
        <w:t>في</w:t>
      </w:r>
      <w:r w:rsidRPr="008369B1">
        <w:rPr>
          <w:rtl/>
        </w:rPr>
        <w:t xml:space="preserve"> الإسلام م</w:t>
      </w:r>
      <w:r>
        <w:rPr>
          <w:rtl/>
        </w:rPr>
        <w:t>نذ أربعة عشر قرن</w:t>
      </w:r>
      <w:r>
        <w:rPr>
          <w:rFonts w:hint="cs"/>
          <w:rtl/>
        </w:rPr>
        <w:t>ا</w:t>
      </w:r>
      <w:r w:rsidRPr="008369B1">
        <w:rPr>
          <w:rtl/>
        </w:rPr>
        <w:t xml:space="preserve"> لها ذمة مالية مستقلة تماما عن ذمة الرجل، وأهلية كاملة لا تقل عن ذمة الرجل المالية شيئا، فلها حق تملك جميع أنواع الأموال من عقارات ومنقولات وأموال سائلة كالرجل سواء بسواء، ولها حق التصرف</w:t>
      </w:r>
      <w:r>
        <w:rPr>
          <w:rFonts w:hint="cs"/>
          <w:rtl/>
        </w:rPr>
        <w:t>،</w:t>
      </w:r>
      <w:r w:rsidRPr="008369B1">
        <w:rPr>
          <w:rtl/>
        </w:rPr>
        <w:t xml:space="preserve"> بمختلف أنواع التصرفات المقررة شرعا</w:t>
      </w:r>
      <w:r>
        <w:rPr>
          <w:rFonts w:hint="cs"/>
          <w:rtl/>
        </w:rPr>
        <w:t>،</w:t>
      </w:r>
      <w:r w:rsidRPr="008369B1">
        <w:rPr>
          <w:rtl/>
        </w:rPr>
        <w:t xml:space="preserve"> فيما</w:t>
      </w:r>
      <w:r>
        <w:rPr>
          <w:rFonts w:hint="cs"/>
          <w:rtl/>
        </w:rPr>
        <w:t> </w:t>
      </w:r>
      <w:r w:rsidRPr="008369B1">
        <w:rPr>
          <w:rtl/>
        </w:rPr>
        <w:t>تملكه</w:t>
      </w:r>
      <w:r>
        <w:rPr>
          <w:rFonts w:hint="cs"/>
          <w:rtl/>
        </w:rPr>
        <w:t>.</w:t>
      </w:r>
      <w:r w:rsidRPr="008369B1">
        <w:rPr>
          <w:rtl/>
        </w:rPr>
        <w:t xml:space="preserve"> </w:t>
      </w:r>
      <w:r>
        <w:rPr>
          <w:rFonts w:hint="cs"/>
          <w:rtl/>
        </w:rPr>
        <w:t xml:space="preserve">إذ </w:t>
      </w:r>
      <w:r>
        <w:rPr>
          <w:rtl/>
        </w:rPr>
        <w:t>لها أن تبيع وتشتر</w:t>
      </w:r>
      <w:r>
        <w:rPr>
          <w:rFonts w:hint="cs"/>
          <w:rtl/>
        </w:rPr>
        <w:t>ي</w:t>
      </w:r>
      <w:r>
        <w:rPr>
          <w:rtl/>
        </w:rPr>
        <w:t xml:space="preserve"> وتقايض وتهب وتوص</w:t>
      </w:r>
      <w:r>
        <w:rPr>
          <w:rFonts w:hint="cs"/>
          <w:rtl/>
        </w:rPr>
        <w:t>ي</w:t>
      </w:r>
      <w:r w:rsidRPr="008369B1">
        <w:rPr>
          <w:rtl/>
        </w:rPr>
        <w:t xml:space="preserve"> وتقرض وتقترض وتشارك وتضارب وتوقف وترهن وتؤجر إلى آخره</w:t>
      </w:r>
      <w:r>
        <w:rPr>
          <w:rFonts w:hint="cs"/>
          <w:rtl/>
        </w:rPr>
        <w:t>،</w:t>
      </w:r>
      <w:r w:rsidRPr="008369B1">
        <w:rPr>
          <w:rtl/>
        </w:rPr>
        <w:t xml:space="preserve"> وتصرفاتها نافذة بإرادتها الذاتية، ولا يتوقف شيء من ذلك على رضا أب أو زوج أو أخ. </w:t>
      </w:r>
    </w:p>
    <w:p w:rsidR="006B45BF" w:rsidRPr="008369B1" w:rsidRDefault="006B45BF" w:rsidP="006B45BF">
      <w:pPr>
        <w:pStyle w:val="SingleTxt"/>
        <w:rPr>
          <w:rtl/>
        </w:rPr>
      </w:pPr>
      <w:r>
        <w:rPr>
          <w:rFonts w:hint="cs"/>
          <w:rtl/>
        </w:rPr>
        <w:tab/>
      </w:r>
      <w:r w:rsidRPr="008369B1">
        <w:rPr>
          <w:rtl/>
        </w:rPr>
        <w:t>وقد نصت المادة 159 من قانون الأحوال الشخصية</w:t>
      </w:r>
      <w:r>
        <w:rPr>
          <w:rFonts w:hint="cs"/>
          <w:rtl/>
        </w:rPr>
        <w:t xml:space="preserve"> على</w:t>
      </w:r>
      <w:r w:rsidRPr="008369B1">
        <w:rPr>
          <w:rtl/>
        </w:rPr>
        <w:t xml:space="preserve"> </w:t>
      </w:r>
      <w:r>
        <w:rPr>
          <w:rFonts w:hint="cs"/>
          <w:rtl/>
        </w:rPr>
        <w:t>”</w:t>
      </w:r>
      <w:r w:rsidRPr="008369B1">
        <w:rPr>
          <w:rtl/>
        </w:rPr>
        <w:t xml:space="preserve">أن كل شخص أهل للتعاقد ما لم تسلب </w:t>
      </w:r>
      <w:r>
        <w:rPr>
          <w:rtl/>
        </w:rPr>
        <w:t>أهليته أو يحد منها بحكم القانون</w:t>
      </w:r>
      <w:r>
        <w:rPr>
          <w:rFonts w:hint="cs"/>
          <w:rtl/>
        </w:rPr>
        <w:t>“</w:t>
      </w:r>
      <w:r w:rsidRPr="008369B1">
        <w:rPr>
          <w:rtl/>
        </w:rPr>
        <w:t>، وأوضحت المادة 174 أن عوارض الأهلية هي الجنون والسفه، ومرض الموت.</w:t>
      </w:r>
    </w:p>
    <w:p w:rsidR="006B45BF" w:rsidRPr="008369B1" w:rsidRDefault="006B45BF" w:rsidP="006B45BF">
      <w:pPr>
        <w:pStyle w:val="SingleTxt"/>
        <w:rPr>
          <w:rtl/>
        </w:rPr>
      </w:pPr>
      <w:r>
        <w:rPr>
          <w:rFonts w:hint="cs"/>
          <w:rtl/>
        </w:rPr>
        <w:tab/>
      </w:r>
      <w:r w:rsidRPr="008369B1">
        <w:rPr>
          <w:rtl/>
        </w:rPr>
        <w:t>وعلى الرغم من أن المشرع في دولة الإمارات حرص على التأكيد على أن مواطنيها سواء أمام القانون ولا تمييز بسبب الجنس، إلاّ أنه منح المرأة تمييزا إيجابيا في قانون الإجراءات الجزائية رقم</w:t>
      </w:r>
      <w:r>
        <w:rPr>
          <w:rFonts w:hint="cs"/>
          <w:rtl/>
        </w:rPr>
        <w:t xml:space="preserve"> </w:t>
      </w:r>
      <w:r w:rsidRPr="008369B1">
        <w:rPr>
          <w:rtl/>
        </w:rPr>
        <w:t>35 لسنة 1992</w:t>
      </w:r>
      <w:r>
        <w:rPr>
          <w:rFonts w:hint="cs"/>
          <w:rtl/>
        </w:rPr>
        <w:t>،</w:t>
      </w:r>
      <w:r w:rsidRPr="008369B1">
        <w:rPr>
          <w:rtl/>
        </w:rPr>
        <w:t xml:space="preserve"> والمعدل بالقانون الاتحادي رقم 29 لسنة 2005</w:t>
      </w:r>
      <w:r>
        <w:rPr>
          <w:rFonts w:hint="cs"/>
          <w:rtl/>
        </w:rPr>
        <w:t>،</w:t>
      </w:r>
      <w:r w:rsidRPr="008369B1">
        <w:rPr>
          <w:rtl/>
        </w:rPr>
        <w:t xml:space="preserve"> حيث تضمن المواد التالية:</w:t>
      </w:r>
    </w:p>
    <w:p w:rsidR="006B45BF" w:rsidRPr="008369B1" w:rsidRDefault="006B45BF" w:rsidP="006B45BF">
      <w:pPr>
        <w:pStyle w:val="SingleTxt"/>
        <w:rPr>
          <w:rtl/>
        </w:rPr>
      </w:pPr>
      <w:r>
        <w:rPr>
          <w:rFonts w:hint="cs"/>
          <w:rtl/>
        </w:rPr>
        <w:tab/>
      </w:r>
      <w:r w:rsidRPr="008369B1">
        <w:rPr>
          <w:rtl/>
        </w:rPr>
        <w:t xml:space="preserve">المادة 289: </w:t>
      </w:r>
      <w:r>
        <w:rPr>
          <w:rFonts w:hint="cs"/>
          <w:rtl/>
        </w:rPr>
        <w:t>”</w:t>
      </w:r>
      <w:r w:rsidRPr="008369B1">
        <w:rPr>
          <w:rtl/>
        </w:rPr>
        <w:t>يؤجل تنفيذ عقوبة الإعدام على المرأة الحامل إلى أن تضع حملها وتتم الرضاعة في عامين هجريين وتحبس حتى يحين وقت التنفيذ</w:t>
      </w:r>
      <w:r>
        <w:rPr>
          <w:rFonts w:hint="cs"/>
          <w:rtl/>
        </w:rPr>
        <w:t>“</w:t>
      </w:r>
      <w:r w:rsidRPr="008369B1">
        <w:rPr>
          <w:rtl/>
        </w:rPr>
        <w:t>.</w:t>
      </w:r>
    </w:p>
    <w:p w:rsidR="006B45BF" w:rsidRPr="008369B1" w:rsidRDefault="006B45BF" w:rsidP="006B45BF">
      <w:pPr>
        <w:pStyle w:val="SingleTxt"/>
        <w:rPr>
          <w:rtl/>
        </w:rPr>
      </w:pPr>
      <w:r>
        <w:rPr>
          <w:rFonts w:hint="cs"/>
          <w:rtl/>
        </w:rPr>
        <w:tab/>
      </w:r>
      <w:r w:rsidRPr="008369B1">
        <w:rPr>
          <w:rtl/>
        </w:rPr>
        <w:t xml:space="preserve">المادة 295: </w:t>
      </w:r>
      <w:r>
        <w:rPr>
          <w:rFonts w:hint="cs"/>
          <w:rtl/>
        </w:rPr>
        <w:t>”</w:t>
      </w:r>
      <w:r w:rsidRPr="008369B1">
        <w:rPr>
          <w:rtl/>
        </w:rPr>
        <w:t>إذا كانت المحكوم عليها بعقوبة مقيدة للحرية حاملا جاز تأجيل التنفيذ عليها حتى تضع حملها</w:t>
      </w:r>
      <w:r>
        <w:rPr>
          <w:rtl/>
        </w:rPr>
        <w:t xml:space="preserve"> وتمضي مدة ثلاثة أشهر على الوضع</w:t>
      </w:r>
      <w:r>
        <w:rPr>
          <w:rFonts w:hint="cs"/>
          <w:rtl/>
        </w:rPr>
        <w:t>“</w:t>
      </w:r>
      <w:r w:rsidRPr="008369B1">
        <w:rPr>
          <w:rtl/>
        </w:rPr>
        <w:t>.</w:t>
      </w:r>
    </w:p>
    <w:p w:rsidR="006B45BF" w:rsidRPr="008369B1" w:rsidRDefault="006B45BF" w:rsidP="006B45BF">
      <w:pPr>
        <w:pStyle w:val="SingleTxt"/>
        <w:rPr>
          <w:rtl/>
        </w:rPr>
      </w:pPr>
      <w:r>
        <w:rPr>
          <w:rFonts w:hint="cs"/>
          <w:rtl/>
        </w:rPr>
        <w:tab/>
      </w:r>
      <w:r w:rsidRPr="008369B1">
        <w:rPr>
          <w:rtl/>
        </w:rPr>
        <w:t xml:space="preserve">المادة </w:t>
      </w:r>
      <w:r>
        <w:rPr>
          <w:rtl/>
        </w:rPr>
        <w:t>298</w:t>
      </w:r>
      <w:r w:rsidRPr="008369B1">
        <w:rPr>
          <w:rtl/>
        </w:rPr>
        <w:t xml:space="preserve">: </w:t>
      </w:r>
      <w:r>
        <w:rPr>
          <w:rFonts w:hint="cs"/>
          <w:rtl/>
        </w:rPr>
        <w:t>”</w:t>
      </w:r>
      <w:r w:rsidRPr="008369B1">
        <w:rPr>
          <w:rtl/>
        </w:rPr>
        <w:t>إذا كان محكوما على الرجل وزوجته بعقوبة مقيدة للحرية جاز تأجيل تنفيذ العقوبة على أحدهما حتى يفرج عن الآخر وذلك إذا كانا يكفلان صغيرا لم يتم خمس عشرة سنة وكان</w:t>
      </w:r>
      <w:r>
        <w:rPr>
          <w:rtl/>
        </w:rPr>
        <w:t xml:space="preserve"> لهما محل إقامة معروف في الدولة</w:t>
      </w:r>
      <w:r>
        <w:rPr>
          <w:rFonts w:hint="cs"/>
          <w:rtl/>
        </w:rPr>
        <w:t>“</w:t>
      </w:r>
      <w:r w:rsidRPr="008369B1">
        <w:rPr>
          <w:rtl/>
        </w:rPr>
        <w:t>.</w:t>
      </w:r>
    </w:p>
    <w:p w:rsidR="006B45BF" w:rsidRPr="008369B1" w:rsidRDefault="006B45BF" w:rsidP="006B45BF">
      <w:pPr>
        <w:pStyle w:val="SingleTxt"/>
        <w:rPr>
          <w:rtl/>
        </w:rPr>
      </w:pPr>
      <w:r>
        <w:rPr>
          <w:rFonts w:hint="cs"/>
          <w:rtl/>
        </w:rPr>
        <w:tab/>
      </w:r>
      <w:r w:rsidRPr="008369B1">
        <w:rPr>
          <w:rtl/>
        </w:rPr>
        <w:t>أضف إلى ذلك فإن المادة 41 من اللائحة التنفيذية للقانون الاتحادي رقم 43 لسنة 1992 في شأن تنظيم المنش</w:t>
      </w:r>
      <w:r>
        <w:rPr>
          <w:rFonts w:hint="cs"/>
          <w:rtl/>
        </w:rPr>
        <w:t>آ</w:t>
      </w:r>
      <w:r w:rsidRPr="008369B1">
        <w:rPr>
          <w:rtl/>
        </w:rPr>
        <w:t xml:space="preserve">ت العقابية </w:t>
      </w:r>
      <w:r>
        <w:rPr>
          <w:rFonts w:hint="cs"/>
          <w:rtl/>
        </w:rPr>
        <w:t>”</w:t>
      </w:r>
      <w:r w:rsidRPr="008369B1">
        <w:rPr>
          <w:rtl/>
        </w:rPr>
        <w:t xml:space="preserve">يسمح للأم التي لا ترغب في الاحتفاظ </w:t>
      </w:r>
      <w:r w:rsidRPr="008369B1">
        <w:rPr>
          <w:rFonts w:hint="cs"/>
          <w:rtl/>
        </w:rPr>
        <w:t>بمولوده</w:t>
      </w:r>
      <w:r w:rsidRPr="008369B1">
        <w:rPr>
          <w:rFonts w:hint="eastAsia"/>
          <w:rtl/>
        </w:rPr>
        <w:t>ا</w:t>
      </w:r>
      <w:r w:rsidRPr="008369B1">
        <w:rPr>
          <w:rtl/>
        </w:rPr>
        <w:t xml:space="preserve"> داخل المنشأة العقابية برؤيته في غير مواعيد الزيارة العادية مرتين في الأسبوع خلال سنتي الرضاعة، ولمرة واحدة في الأسبوع بعد هذه المدة وحتى بلوغه سن السابعة</w:t>
      </w:r>
      <w:r>
        <w:rPr>
          <w:rFonts w:hint="cs"/>
          <w:rtl/>
        </w:rPr>
        <w:t>،</w:t>
      </w:r>
      <w:r w:rsidRPr="008369B1">
        <w:rPr>
          <w:rtl/>
        </w:rPr>
        <w:t xml:space="preserve"> وذلك حس</w:t>
      </w:r>
      <w:r>
        <w:rPr>
          <w:rtl/>
        </w:rPr>
        <w:t>بما تراه إدارة المنشأة العقابية</w:t>
      </w:r>
      <w:r>
        <w:rPr>
          <w:rFonts w:hint="cs"/>
          <w:rtl/>
        </w:rPr>
        <w:t>“</w:t>
      </w:r>
      <w:r w:rsidRPr="008369B1">
        <w:rPr>
          <w:rtl/>
        </w:rPr>
        <w:t xml:space="preserve">. </w:t>
      </w:r>
    </w:p>
    <w:p w:rsidR="006B45BF" w:rsidRPr="009530DE" w:rsidRDefault="006B45BF" w:rsidP="006B45BF">
      <w:pPr>
        <w:pStyle w:val="SingleTxt"/>
        <w:spacing w:after="0" w:line="120" w:lineRule="exact"/>
        <w:rPr>
          <w:rFonts w:hint="cs"/>
          <w:sz w:val="10"/>
          <w:rtl/>
        </w:rPr>
      </w:pPr>
    </w:p>
    <w:p w:rsidR="006B45BF" w:rsidRPr="008369B1" w:rsidRDefault="006B45BF" w:rsidP="006B45B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13 -</w:t>
      </w:r>
      <w:r>
        <w:rPr>
          <w:rFonts w:hint="cs"/>
          <w:rtl/>
        </w:rPr>
        <w:tab/>
      </w:r>
      <w:r w:rsidRPr="008369B1">
        <w:rPr>
          <w:rtl/>
        </w:rPr>
        <w:t>المادة 16</w:t>
      </w:r>
      <w:r>
        <w:rPr>
          <w:rFonts w:hint="cs"/>
          <w:rtl/>
        </w:rPr>
        <w:t>:</w:t>
      </w:r>
      <w:r w:rsidRPr="008369B1">
        <w:rPr>
          <w:rtl/>
        </w:rPr>
        <w:t xml:space="preserve"> الزواج والعلاقات الأسرية </w:t>
      </w:r>
    </w:p>
    <w:p w:rsidR="006B45BF" w:rsidRPr="005C7CA5" w:rsidRDefault="006B45BF" w:rsidP="006B45B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Pr="005C7CA5">
        <w:rPr>
          <w:rtl/>
        </w:rPr>
        <w:t>ملخص الاتفاقية</w:t>
      </w:r>
    </w:p>
    <w:p w:rsidR="006B45BF" w:rsidRDefault="006B45BF" w:rsidP="006B45BF">
      <w:pPr>
        <w:pStyle w:val="SingleTxt"/>
        <w:rPr>
          <w:rFonts w:hint="cs"/>
          <w:rtl/>
        </w:rPr>
      </w:pPr>
      <w:r>
        <w:rPr>
          <w:rFonts w:hint="cs"/>
          <w:rtl/>
        </w:rPr>
        <w:tab/>
      </w:r>
      <w:r w:rsidRPr="008369B1">
        <w:rPr>
          <w:rtl/>
        </w:rPr>
        <w:t>تدعو هذه المادة الدول الأطراف إلى القضاء على التمييز ضد المرأة في الأمور المتعلقة بالزواج والعلاقات الأسرية.</w:t>
      </w:r>
    </w:p>
    <w:p w:rsidR="006B45BF" w:rsidRPr="005C7CA5" w:rsidRDefault="006B45BF" w:rsidP="006B45BF">
      <w:pPr>
        <w:pStyle w:val="SingleTxt"/>
        <w:spacing w:after="0" w:line="120" w:lineRule="exact"/>
        <w:rPr>
          <w:rFonts w:hint="cs"/>
          <w:sz w:val="10"/>
          <w:rtl/>
        </w:rPr>
      </w:pPr>
    </w:p>
    <w:p w:rsidR="006B45BF" w:rsidRPr="005C7CA5" w:rsidRDefault="006B45BF" w:rsidP="006B45B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5C7CA5">
        <w:rPr>
          <w:rtl/>
        </w:rPr>
        <w:t>التدابير التي اتخذتها الإمارات</w:t>
      </w:r>
    </w:p>
    <w:p w:rsidR="006B45BF" w:rsidRPr="008369B1" w:rsidRDefault="006B45BF" w:rsidP="006B45BF">
      <w:pPr>
        <w:pStyle w:val="SingleTxt"/>
      </w:pPr>
      <w:r>
        <w:rPr>
          <w:rFonts w:hint="cs"/>
          <w:rtl/>
        </w:rPr>
        <w:tab/>
      </w:r>
      <w:r w:rsidRPr="008369B1">
        <w:rPr>
          <w:rtl/>
        </w:rPr>
        <w:t>إن قانون الأحوال الشخصية في دولة الإمارات اشتمل على بنود تنظم مسائل الخطبة والزواج والحضانة والميراث. وتعتبر الشريعة الإسلامية هي المرجع الأساسي في أحكام هذا القانون، باعتبارها أمور</w:t>
      </w:r>
      <w:r>
        <w:rPr>
          <w:rFonts w:hint="cs"/>
          <w:rtl/>
        </w:rPr>
        <w:t>ا</w:t>
      </w:r>
      <w:r w:rsidRPr="008369B1">
        <w:rPr>
          <w:rtl/>
        </w:rPr>
        <w:t xml:space="preserve"> حددها الدين بشكل واضح لا يسمح بالجدل حولها. وعلى الرغم من أن موافقة الولي تعتبر شرط</w:t>
      </w:r>
      <w:r>
        <w:rPr>
          <w:rFonts w:hint="cs"/>
          <w:rtl/>
        </w:rPr>
        <w:t>ا</w:t>
      </w:r>
      <w:r w:rsidRPr="008369B1">
        <w:rPr>
          <w:rtl/>
        </w:rPr>
        <w:t xml:space="preserve"> أساسي</w:t>
      </w:r>
      <w:r>
        <w:rPr>
          <w:rFonts w:hint="cs"/>
          <w:rtl/>
        </w:rPr>
        <w:t>ا</w:t>
      </w:r>
      <w:r w:rsidRPr="008369B1">
        <w:rPr>
          <w:rtl/>
        </w:rPr>
        <w:t xml:space="preserve"> لصحة زواج المرأة إلا أن القانون وضع ضوابط تنظم هذه المسألة وتضمن حقوقا للمرأة</w:t>
      </w:r>
      <w:r>
        <w:rPr>
          <w:rFonts w:hint="cs"/>
          <w:rtl/>
        </w:rPr>
        <w:t>. إذ</w:t>
      </w:r>
      <w:r w:rsidRPr="008369B1">
        <w:rPr>
          <w:rFonts w:hint="cs"/>
          <w:rtl/>
        </w:rPr>
        <w:t xml:space="preserve"> </w:t>
      </w:r>
      <w:r w:rsidRPr="008369B1">
        <w:rPr>
          <w:rtl/>
        </w:rPr>
        <w:t xml:space="preserve">يحق للمرأة في عقد الزواج اشتراط ما ليس محرما شرعا، ويحق لها فسخ العقد في حال </w:t>
      </w:r>
      <w:r w:rsidRPr="008369B1">
        <w:rPr>
          <w:rFonts w:hint="cs"/>
          <w:rtl/>
        </w:rPr>
        <w:t>ال</w:t>
      </w:r>
      <w:r w:rsidRPr="008369B1">
        <w:rPr>
          <w:rtl/>
        </w:rPr>
        <w:t>إخلال بالشروط.</w:t>
      </w:r>
    </w:p>
    <w:p w:rsidR="006B45BF" w:rsidRPr="008369B1" w:rsidRDefault="006B45BF" w:rsidP="006B45BF">
      <w:pPr>
        <w:pStyle w:val="SingleTxt"/>
      </w:pPr>
      <w:r>
        <w:rPr>
          <w:rFonts w:hint="cs"/>
          <w:rtl/>
        </w:rPr>
        <w:tab/>
        <w:t>و</w:t>
      </w:r>
      <w:r w:rsidRPr="008369B1">
        <w:rPr>
          <w:rtl/>
        </w:rPr>
        <w:t xml:space="preserve">يشترط في لزوم الزواج أن يكون الرجل كفؤا للمرأة وقت عقد الزواج وهو حق لكل </w:t>
      </w:r>
      <w:r w:rsidRPr="008369B1">
        <w:rPr>
          <w:rFonts w:hint="cs"/>
          <w:rtl/>
        </w:rPr>
        <w:t>امرأ</w:t>
      </w:r>
      <w:r w:rsidRPr="008369B1">
        <w:rPr>
          <w:rFonts w:hint="eastAsia"/>
          <w:rtl/>
        </w:rPr>
        <w:t>ة</w:t>
      </w:r>
      <w:r w:rsidRPr="008369B1">
        <w:rPr>
          <w:rtl/>
        </w:rPr>
        <w:t>.</w:t>
      </w:r>
      <w:r>
        <w:rPr>
          <w:rFonts w:hint="cs"/>
          <w:rtl/>
        </w:rPr>
        <w:t xml:space="preserve"> و</w:t>
      </w:r>
      <w:r w:rsidRPr="008369B1">
        <w:rPr>
          <w:rtl/>
        </w:rPr>
        <w:t>يحق للمرأة اللجوء إلى القاضي في حال امتناع الولي من تزويج من بلغت الثامنة عشر من العمر باعتباره السن القانوني للزواج.</w:t>
      </w:r>
      <w:r>
        <w:rPr>
          <w:rFonts w:hint="cs"/>
          <w:rtl/>
        </w:rPr>
        <w:t xml:space="preserve"> و</w:t>
      </w:r>
      <w:r w:rsidRPr="008369B1">
        <w:rPr>
          <w:rtl/>
        </w:rPr>
        <w:t>يشترط موافقة القبول للإيجاب صراحة أو</w:t>
      </w:r>
      <w:r>
        <w:rPr>
          <w:rFonts w:hint="cs"/>
          <w:rtl/>
        </w:rPr>
        <w:t> </w:t>
      </w:r>
      <w:r w:rsidRPr="008369B1">
        <w:rPr>
          <w:rtl/>
        </w:rPr>
        <w:t>ضمنا مع بقاء العاقدين على أهليتهما حين إتمام العقد.</w:t>
      </w:r>
    </w:p>
    <w:p w:rsidR="006B45BF" w:rsidRPr="008369B1" w:rsidRDefault="006B45BF" w:rsidP="006B45BF">
      <w:pPr>
        <w:pStyle w:val="SingleTxt"/>
        <w:rPr>
          <w:rtl/>
        </w:rPr>
      </w:pPr>
      <w:r>
        <w:rPr>
          <w:rFonts w:hint="cs"/>
          <w:rtl/>
        </w:rPr>
        <w:tab/>
      </w:r>
      <w:r w:rsidRPr="008369B1">
        <w:rPr>
          <w:rtl/>
        </w:rPr>
        <w:t>أما فيما يتعلق بمسألة التساوي في الحقوق والمسؤوليات أثناء الزواج وفسخه، فإن الشريعة الإسلامية كرمت المرأة وجعل</w:t>
      </w:r>
      <w:r>
        <w:rPr>
          <w:rFonts w:hint="cs"/>
          <w:rtl/>
        </w:rPr>
        <w:t>ت</w:t>
      </w:r>
      <w:r w:rsidRPr="008369B1">
        <w:rPr>
          <w:rtl/>
        </w:rPr>
        <w:t xml:space="preserve"> الرجل هو المكلف بالنفقة</w:t>
      </w:r>
      <w:r w:rsidRPr="008369B1">
        <w:rPr>
          <w:rFonts w:hint="cs"/>
          <w:rtl/>
        </w:rPr>
        <w:t xml:space="preserve"> على</w:t>
      </w:r>
      <w:r w:rsidRPr="008369B1">
        <w:rPr>
          <w:rtl/>
        </w:rPr>
        <w:t xml:space="preserve"> المرأة سواء كانت زوجة أو ابن</w:t>
      </w:r>
      <w:r>
        <w:rPr>
          <w:rFonts w:hint="cs"/>
          <w:rtl/>
        </w:rPr>
        <w:t>ة</w:t>
      </w:r>
      <w:r w:rsidRPr="008369B1">
        <w:rPr>
          <w:rtl/>
        </w:rPr>
        <w:t xml:space="preserve"> أو أم أو أخت، ولا يلزم الزوجة بالإنفاق على نفسها أو أسرتها، ولو كانت غنية، فجميع</w:t>
      </w:r>
      <w:r>
        <w:rPr>
          <w:rtl/>
        </w:rPr>
        <w:t xml:space="preserve"> ما تملك من أموال لها وحدها، وه</w:t>
      </w:r>
      <w:r>
        <w:rPr>
          <w:rFonts w:hint="cs"/>
          <w:rtl/>
        </w:rPr>
        <w:t>ي</w:t>
      </w:r>
      <w:r w:rsidRPr="008369B1">
        <w:rPr>
          <w:rtl/>
        </w:rPr>
        <w:t xml:space="preserve"> غير مكلَّفة أو ملزمة بالإنفاق على أحد، وفي حال شارك أحدهما الآخر في تنمية مال أو بناء مسكن ونحوه كان له الرجوع على الآخر بنصيبه فيه عند الطلاق أو الوفاة.</w:t>
      </w:r>
    </w:p>
    <w:p w:rsidR="006B45BF" w:rsidRPr="008369B1" w:rsidRDefault="006B45BF" w:rsidP="006B45BF">
      <w:pPr>
        <w:pStyle w:val="SingleTxt"/>
        <w:rPr>
          <w:rtl/>
        </w:rPr>
      </w:pPr>
      <w:r>
        <w:rPr>
          <w:rFonts w:hint="cs"/>
          <w:rtl/>
        </w:rPr>
        <w:tab/>
      </w:r>
      <w:r w:rsidRPr="008369B1">
        <w:rPr>
          <w:rtl/>
        </w:rPr>
        <w:t xml:space="preserve">وقد نصت المادة 55 من قانون الأحوال الشخصية على حقوق الزوجة على زوجها والمتمثلة في النفقة، </w:t>
      </w:r>
      <w:r>
        <w:rPr>
          <w:rFonts w:hint="cs"/>
          <w:rtl/>
        </w:rPr>
        <w:t>و</w:t>
      </w:r>
      <w:r w:rsidRPr="008369B1">
        <w:rPr>
          <w:rtl/>
        </w:rPr>
        <w:t xml:space="preserve">عدم منعها في إكمال تعليمها، </w:t>
      </w:r>
      <w:r>
        <w:rPr>
          <w:rFonts w:hint="cs"/>
          <w:rtl/>
        </w:rPr>
        <w:t>و</w:t>
      </w:r>
      <w:r w:rsidRPr="008369B1">
        <w:rPr>
          <w:rtl/>
        </w:rPr>
        <w:t xml:space="preserve">عدم منعها من زيارة أصولها وفروعها وأخواتها، </w:t>
      </w:r>
      <w:r>
        <w:rPr>
          <w:rFonts w:hint="cs"/>
          <w:rtl/>
        </w:rPr>
        <w:t>و</w:t>
      </w:r>
      <w:r w:rsidRPr="008369B1">
        <w:rPr>
          <w:rtl/>
        </w:rPr>
        <w:t>عدم التعرض لأموالها الخاصة، عدم الإضرار بها ماديا أو معنويا.</w:t>
      </w:r>
    </w:p>
    <w:p w:rsidR="006B45BF" w:rsidRPr="008369B1" w:rsidRDefault="006B45BF" w:rsidP="006B45BF">
      <w:pPr>
        <w:pStyle w:val="SingleTxt"/>
        <w:rPr>
          <w:rtl/>
        </w:rPr>
      </w:pPr>
      <w:r>
        <w:rPr>
          <w:rFonts w:hint="cs"/>
          <w:rtl/>
        </w:rPr>
        <w:tab/>
      </w:r>
      <w:r w:rsidRPr="008369B1">
        <w:rPr>
          <w:rtl/>
        </w:rPr>
        <w:t>وعلى الرغم</w:t>
      </w:r>
      <w:r w:rsidRPr="008369B1">
        <w:rPr>
          <w:rFonts w:hint="cs"/>
          <w:rtl/>
        </w:rPr>
        <w:t xml:space="preserve"> من</w:t>
      </w:r>
      <w:r w:rsidRPr="008369B1">
        <w:rPr>
          <w:rtl/>
        </w:rPr>
        <w:t xml:space="preserve"> أن المرأة غير مكلفة بالإنفاق على الأبناء الأمر الذي يعتبر ميزة إيجابية لها، إلا أن لها حقوق</w:t>
      </w:r>
      <w:r>
        <w:rPr>
          <w:rFonts w:hint="cs"/>
          <w:rtl/>
        </w:rPr>
        <w:t>ا</w:t>
      </w:r>
      <w:r w:rsidRPr="008369B1">
        <w:rPr>
          <w:rtl/>
        </w:rPr>
        <w:t xml:space="preserve"> متبادلة مع زوجها فيما يتعلق بالعناية بالأولاد وتربيتهم وتنشئتهم تنشئة صالحة حسب المادة 54 من قانون الأحوال الشخصية. </w:t>
      </w:r>
    </w:p>
    <w:p w:rsidR="006B45BF" w:rsidRPr="008369B1" w:rsidRDefault="006B45BF" w:rsidP="006B45BF">
      <w:pPr>
        <w:pStyle w:val="SingleTxt"/>
        <w:rPr>
          <w:rtl/>
        </w:rPr>
      </w:pPr>
      <w:r>
        <w:rPr>
          <w:rFonts w:hint="cs"/>
          <w:rtl/>
        </w:rPr>
        <w:tab/>
      </w:r>
      <w:r w:rsidRPr="008369B1">
        <w:rPr>
          <w:rtl/>
        </w:rPr>
        <w:t xml:space="preserve">أما فيما يختص بالرعاية الإنسانية والصحية للأم والطفل، فإن دولة الإمارات تحرص على توفير كافة الخدمات التي من شأنها رعاية الأمومة والطفولة من خلال مراكز </w:t>
      </w:r>
      <w:r>
        <w:rPr>
          <w:rFonts w:hint="cs"/>
          <w:rtl/>
        </w:rPr>
        <w:t>ال</w:t>
      </w:r>
      <w:r w:rsidRPr="008369B1">
        <w:rPr>
          <w:rtl/>
        </w:rPr>
        <w:t>رعاية الصحية الأولية التابعة لوزارة الصحة بالإضافة</w:t>
      </w:r>
      <w:r w:rsidRPr="008369B1">
        <w:rPr>
          <w:rFonts w:hint="cs"/>
          <w:rtl/>
        </w:rPr>
        <w:t xml:space="preserve"> إلى</w:t>
      </w:r>
      <w:r w:rsidRPr="008369B1">
        <w:rPr>
          <w:rtl/>
        </w:rPr>
        <w:t xml:space="preserve"> قيام الجمعيات النسائية بنشر الوعي الصحي</w:t>
      </w:r>
      <w:r>
        <w:rPr>
          <w:rFonts w:hint="cs"/>
          <w:rtl/>
        </w:rPr>
        <w:t>.</w:t>
      </w:r>
      <w:r w:rsidRPr="008369B1">
        <w:rPr>
          <w:rtl/>
        </w:rPr>
        <w:t xml:space="preserve"> وستشهد الفترة المقبلة تأسيس المجلس الأعلى </w:t>
      </w:r>
      <w:r>
        <w:rPr>
          <w:rFonts w:hint="cs"/>
          <w:rtl/>
        </w:rPr>
        <w:t>ل</w:t>
      </w:r>
      <w:r w:rsidRPr="008369B1">
        <w:rPr>
          <w:rtl/>
        </w:rPr>
        <w:t>لأمومة والطفولة الذي حصل على موافقة مجلس الوزراء.</w:t>
      </w:r>
    </w:p>
    <w:p w:rsidR="006B45BF" w:rsidRPr="008369B1" w:rsidRDefault="006B45BF" w:rsidP="006B45BF">
      <w:pPr>
        <w:pStyle w:val="SingleTxt"/>
        <w:rPr>
          <w:rtl/>
        </w:rPr>
      </w:pPr>
      <w:r>
        <w:rPr>
          <w:rFonts w:hint="cs"/>
          <w:rtl/>
        </w:rPr>
        <w:tab/>
      </w:r>
      <w:r w:rsidRPr="008369B1">
        <w:rPr>
          <w:rtl/>
        </w:rPr>
        <w:t xml:space="preserve">إن البند (ز) من المادة </w:t>
      </w:r>
      <w:r>
        <w:rPr>
          <w:rFonts w:hint="cs"/>
          <w:rtl/>
        </w:rPr>
        <w:t>ي</w:t>
      </w:r>
      <w:r w:rsidRPr="008369B1">
        <w:rPr>
          <w:rtl/>
        </w:rPr>
        <w:t>طالب بإعطاء المرأة حق اختيار اسم عائلتها على قدم المساواة مع الرجل، فإنه من منطلق أن الشريعة الإسلامية لا تجيز نسبة الأولاد لغير آبائهم، فإن قوانين الدولة تقرر انتساب الزوجة نفسها إلى عائلتها وليس إلى عائلة الزوج.</w:t>
      </w:r>
    </w:p>
    <w:p w:rsidR="006B45BF" w:rsidRDefault="006B45BF" w:rsidP="006B45BF">
      <w:pPr>
        <w:pStyle w:val="SingleTxt"/>
        <w:rPr>
          <w:rFonts w:hint="cs"/>
          <w:rtl/>
        </w:rPr>
      </w:pPr>
      <w:r>
        <w:rPr>
          <w:rFonts w:hint="cs"/>
          <w:rtl/>
        </w:rPr>
        <w:tab/>
      </w:r>
      <w:r w:rsidRPr="008369B1">
        <w:rPr>
          <w:rtl/>
        </w:rPr>
        <w:t xml:space="preserve">أما فيما يتعلق بالبند (ح)، الخاص بالذمة المالية للزوجة فقد </w:t>
      </w:r>
      <w:r w:rsidRPr="008369B1">
        <w:rPr>
          <w:rFonts w:hint="cs"/>
          <w:rtl/>
        </w:rPr>
        <w:t>أ</w:t>
      </w:r>
      <w:r w:rsidRPr="008369B1">
        <w:rPr>
          <w:rtl/>
        </w:rPr>
        <w:t xml:space="preserve">وضح </w:t>
      </w:r>
      <w:r w:rsidRPr="008369B1">
        <w:rPr>
          <w:rFonts w:hint="cs"/>
          <w:rtl/>
        </w:rPr>
        <w:t xml:space="preserve">هذا البند </w:t>
      </w:r>
      <w:r w:rsidRPr="008369B1">
        <w:rPr>
          <w:rtl/>
        </w:rPr>
        <w:t>المبدأ المتبع من حيث استقلالية الذمة المالية للمرأة وفق الشريعة الإسلامية.</w:t>
      </w:r>
    </w:p>
    <w:p w:rsidR="006B45BF" w:rsidRPr="006B45BF" w:rsidRDefault="006B45BF" w:rsidP="006B45BF">
      <w:pPr>
        <w:pStyle w:val="SingleTxt"/>
        <w:spacing w:after="0" w:line="240" w:lineRule="auto"/>
        <w:rPr>
          <w:rFonts w:hint="cs"/>
          <w:rtl/>
        </w:rPr>
      </w:pPr>
      <w:r>
        <w:rPr>
          <w:rFonts w:hint="cs"/>
          <w:noProof/>
          <w:w w:val="100"/>
          <w:rtl/>
        </w:rPr>
        <w:pict>
          <v:line id="_x0000_s1027" style="position:absolute;left:0;text-align:left;z-index:2" from="206.6pt,24pt" to="278.6pt,24pt" strokeweight=".25pt">
            <w10:wrap anchorx="page"/>
          </v:line>
        </w:pict>
      </w:r>
    </w:p>
    <w:sectPr w:rsidR="006B45BF" w:rsidRPr="006B45BF" w:rsidSect="003B0680">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19T10:02:00Z" w:initials="Start">
    <w:p w:rsidR="00D379F2" w:rsidRDefault="00D379F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NO&gt;&gt;N0850971A&lt;&lt;ODS JOB NO</w:t>
      </w:r>
      <w:r>
        <w:rPr>
          <w:rtl/>
        </w:rPr>
        <w:t>&gt;&gt;</w:t>
      </w:r>
    </w:p>
    <w:p w:rsidR="00D379F2" w:rsidRDefault="00D379F2">
      <w:pPr>
        <w:pStyle w:val="CommentText"/>
        <w:rPr>
          <w:rtl/>
        </w:rPr>
      </w:pPr>
      <w:r>
        <w:rPr>
          <w:rtl/>
        </w:rPr>
        <w:t>&lt;&lt;</w:t>
      </w:r>
      <w:r>
        <w:t>ODS DOC SYMBOL1&gt;&gt;CEDAW/C/ARE/1&lt;&lt;ODS DOC SYMBOL1</w:t>
      </w:r>
      <w:r>
        <w:rPr>
          <w:rtl/>
        </w:rPr>
        <w:t>&gt;&gt;</w:t>
      </w:r>
    </w:p>
    <w:p w:rsidR="00D379F2" w:rsidRDefault="00D379F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9F2" w:rsidRDefault="00D379F2">
      <w:r>
        <w:separator/>
      </w:r>
    </w:p>
  </w:endnote>
  <w:endnote w:type="continuationSeparator" w:id="0">
    <w:p w:rsidR="00D379F2" w:rsidRDefault="00D37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379F2" w:rsidTr="003B0680">
      <w:tblPrEx>
        <w:tblCellMar>
          <w:top w:w="0" w:type="dxa"/>
          <w:bottom w:w="0" w:type="dxa"/>
        </w:tblCellMar>
      </w:tblPrEx>
      <w:tc>
        <w:tcPr>
          <w:tcW w:w="5033" w:type="dxa"/>
          <w:shd w:val="clear" w:color="auto" w:fill="auto"/>
        </w:tcPr>
        <w:p w:rsidR="00D379F2" w:rsidRPr="003B0680" w:rsidRDefault="00D379F2" w:rsidP="003B068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72</w:t>
          </w:r>
          <w:r>
            <w:rPr>
              <w:w w:val="103"/>
            </w:rPr>
            <w:fldChar w:fldCharType="end"/>
          </w:r>
        </w:p>
      </w:tc>
      <w:tc>
        <w:tcPr>
          <w:tcW w:w="5033" w:type="dxa"/>
          <w:shd w:val="clear" w:color="auto" w:fill="auto"/>
        </w:tcPr>
        <w:p w:rsidR="00D379F2" w:rsidRPr="003B0680" w:rsidRDefault="00D379F2" w:rsidP="003B068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08-50971</w:t>
          </w:r>
          <w:r>
            <w:rPr>
              <w:b w:val="0"/>
              <w:w w:val="103"/>
            </w:rPr>
            <w:fldChar w:fldCharType="end"/>
          </w:r>
        </w:p>
      </w:tc>
    </w:tr>
  </w:tbl>
  <w:p w:rsidR="00D379F2" w:rsidRPr="003B0680" w:rsidRDefault="00D379F2" w:rsidP="003B06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379F2" w:rsidTr="003B0680">
      <w:tblPrEx>
        <w:tblCellMar>
          <w:top w:w="0" w:type="dxa"/>
          <w:bottom w:w="0" w:type="dxa"/>
        </w:tblCellMar>
      </w:tblPrEx>
      <w:tc>
        <w:tcPr>
          <w:tcW w:w="5033" w:type="dxa"/>
          <w:shd w:val="clear" w:color="auto" w:fill="auto"/>
        </w:tcPr>
        <w:p w:rsidR="00D379F2" w:rsidRPr="003B0680" w:rsidRDefault="00D379F2" w:rsidP="003B068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08-50971</w:t>
          </w:r>
          <w:r>
            <w:rPr>
              <w:b w:val="0"/>
              <w:w w:val="103"/>
            </w:rPr>
            <w:fldChar w:fldCharType="end"/>
          </w:r>
        </w:p>
      </w:tc>
      <w:tc>
        <w:tcPr>
          <w:tcW w:w="5033" w:type="dxa"/>
          <w:shd w:val="clear" w:color="auto" w:fill="auto"/>
        </w:tcPr>
        <w:p w:rsidR="00D379F2" w:rsidRPr="003B0680" w:rsidRDefault="00D379F2" w:rsidP="003B0680">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D379F2" w:rsidRPr="003B0680" w:rsidRDefault="00D379F2" w:rsidP="003B068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9F2" w:rsidRDefault="00D379F2">
    <w:pPr>
      <w:pStyle w:val="Footer"/>
    </w:pPr>
  </w:p>
  <w:p w:rsidR="00D379F2" w:rsidRDefault="00D379F2" w:rsidP="003B0680">
    <w:pPr>
      <w:pStyle w:val="Footer"/>
      <w:jc w:val="right"/>
      <w:rPr>
        <w:rFonts w:cs="Times New Roman"/>
        <w:b w:val="0"/>
        <w:w w:val="103"/>
        <w:sz w:val="20"/>
      </w:rPr>
    </w:pPr>
    <w:r>
      <w:rPr>
        <w:rFonts w:cs="Times New Roman"/>
        <w:b w:val="0"/>
        <w:w w:val="103"/>
        <w:sz w:val="20"/>
      </w:rPr>
      <w:t xml:space="preserve">190109    190109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08-50971 (A)</w:t>
    </w:r>
    <w:r>
      <w:rPr>
        <w:rFonts w:cs="Times New Roman"/>
        <w:b w:val="0"/>
        <w:w w:val="103"/>
        <w:sz w:val="20"/>
      </w:rPr>
      <w:fldChar w:fldCharType="end"/>
    </w:r>
  </w:p>
  <w:p w:rsidR="00D379F2" w:rsidRPr="003B0680" w:rsidRDefault="00D379F2" w:rsidP="003B068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*0850971*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9F2" w:rsidRDefault="00D379F2">
      <w:r>
        <w:separator/>
      </w:r>
    </w:p>
  </w:footnote>
  <w:footnote w:type="continuationSeparator" w:id="0">
    <w:p w:rsidR="00D379F2" w:rsidRDefault="00D379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379F2" w:rsidTr="003B0680">
      <w:tblPrEx>
        <w:tblCellMar>
          <w:top w:w="0" w:type="dxa"/>
          <w:bottom w:w="0" w:type="dxa"/>
        </w:tblCellMar>
      </w:tblPrEx>
      <w:trPr>
        <w:trHeight w:hRule="exact" w:val="864"/>
        <w:jc w:val="center"/>
      </w:trPr>
      <w:tc>
        <w:tcPr>
          <w:tcW w:w="4925" w:type="dxa"/>
          <w:shd w:val="clear" w:color="auto" w:fill="auto"/>
          <w:vAlign w:val="bottom"/>
        </w:tcPr>
        <w:p w:rsidR="00D379F2" w:rsidRDefault="00D379F2" w:rsidP="003B0680">
          <w:pPr>
            <w:pStyle w:val="Header"/>
            <w:bidi/>
            <w:jc w:val="right"/>
          </w:pPr>
        </w:p>
      </w:tc>
      <w:tc>
        <w:tcPr>
          <w:tcW w:w="4925" w:type="dxa"/>
          <w:shd w:val="clear" w:color="auto" w:fill="auto"/>
          <w:vAlign w:val="bottom"/>
        </w:tcPr>
        <w:p w:rsidR="00D379F2" w:rsidRPr="003B0680" w:rsidRDefault="00D379F2" w:rsidP="003B068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CEDAW/C/ARE/1</w:t>
          </w:r>
          <w:r>
            <w:rPr>
              <w:w w:val="103"/>
            </w:rPr>
            <w:fldChar w:fldCharType="end"/>
          </w:r>
        </w:p>
      </w:tc>
    </w:tr>
  </w:tbl>
  <w:p w:rsidR="00D379F2" w:rsidRPr="003B0680" w:rsidRDefault="00D379F2" w:rsidP="003B06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379F2" w:rsidTr="003B0680">
      <w:tblPrEx>
        <w:tblCellMar>
          <w:top w:w="0" w:type="dxa"/>
          <w:bottom w:w="0" w:type="dxa"/>
        </w:tblCellMar>
      </w:tblPrEx>
      <w:trPr>
        <w:trHeight w:hRule="exact" w:val="864"/>
        <w:jc w:val="center"/>
      </w:trPr>
      <w:tc>
        <w:tcPr>
          <w:tcW w:w="4925" w:type="dxa"/>
          <w:shd w:val="clear" w:color="auto" w:fill="auto"/>
          <w:vAlign w:val="bottom"/>
        </w:tcPr>
        <w:p w:rsidR="00D379F2" w:rsidRPr="003B0680" w:rsidRDefault="00D379F2" w:rsidP="003B068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CEDAW/C/ARE/1</w:t>
          </w:r>
          <w:r>
            <w:rPr>
              <w:w w:val="103"/>
            </w:rPr>
            <w:fldChar w:fldCharType="end"/>
          </w:r>
        </w:p>
      </w:tc>
      <w:tc>
        <w:tcPr>
          <w:tcW w:w="4925" w:type="dxa"/>
          <w:shd w:val="clear" w:color="auto" w:fill="auto"/>
          <w:vAlign w:val="bottom"/>
        </w:tcPr>
        <w:p w:rsidR="00D379F2" w:rsidRDefault="00D379F2" w:rsidP="003B0680">
          <w:pPr>
            <w:pStyle w:val="Header"/>
          </w:pPr>
        </w:p>
      </w:tc>
    </w:tr>
  </w:tbl>
  <w:p w:rsidR="00D379F2" w:rsidRPr="003B0680" w:rsidRDefault="00D379F2" w:rsidP="003B068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379F2" w:rsidTr="003B068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379F2" w:rsidRDefault="00D379F2" w:rsidP="003B0680">
          <w:pPr>
            <w:pStyle w:val="Header"/>
            <w:spacing w:after="120"/>
          </w:pPr>
        </w:p>
      </w:tc>
      <w:tc>
        <w:tcPr>
          <w:tcW w:w="1786" w:type="dxa"/>
          <w:tcBorders>
            <w:bottom w:val="single" w:sz="4" w:space="0" w:color="auto"/>
          </w:tcBorders>
          <w:shd w:val="clear" w:color="auto" w:fill="auto"/>
          <w:vAlign w:val="bottom"/>
        </w:tcPr>
        <w:p w:rsidR="00D379F2" w:rsidRPr="003B0680" w:rsidRDefault="00D379F2" w:rsidP="003B068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379F2" w:rsidRDefault="00D379F2" w:rsidP="003B0680">
          <w:pPr>
            <w:pStyle w:val="Header"/>
            <w:spacing w:after="120"/>
          </w:pPr>
        </w:p>
      </w:tc>
      <w:tc>
        <w:tcPr>
          <w:tcW w:w="6523" w:type="dxa"/>
          <w:gridSpan w:val="3"/>
          <w:tcBorders>
            <w:bottom w:val="single" w:sz="4" w:space="0" w:color="auto"/>
          </w:tcBorders>
          <w:shd w:val="clear" w:color="auto" w:fill="auto"/>
          <w:vAlign w:val="bottom"/>
        </w:tcPr>
        <w:p w:rsidR="00D379F2" w:rsidRPr="003B0680" w:rsidRDefault="00D379F2" w:rsidP="003B0680">
          <w:pPr>
            <w:spacing w:line="380" w:lineRule="exact"/>
            <w:jc w:val="right"/>
          </w:pPr>
          <w:r>
            <w:rPr>
              <w:sz w:val="40"/>
            </w:rPr>
            <w:t>CEDAW</w:t>
          </w:r>
          <w:r>
            <w:t>/C/ARE/1</w:t>
          </w:r>
        </w:p>
      </w:tc>
    </w:tr>
    <w:tr w:rsidR="00D379F2" w:rsidRPr="003B0680" w:rsidTr="003B068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379F2" w:rsidRDefault="00D379F2" w:rsidP="003B068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379F2" w:rsidRPr="003B0680" w:rsidRDefault="00D379F2" w:rsidP="003B0680">
          <w:pPr>
            <w:pStyle w:val="Header"/>
            <w:spacing w:before="109"/>
            <w:jc w:val="right"/>
          </w:pPr>
        </w:p>
      </w:tc>
      <w:tc>
        <w:tcPr>
          <w:tcW w:w="5227" w:type="dxa"/>
          <w:gridSpan w:val="3"/>
          <w:tcBorders>
            <w:top w:val="single" w:sz="4" w:space="0" w:color="auto"/>
            <w:bottom w:val="single" w:sz="12" w:space="0" w:color="auto"/>
          </w:tcBorders>
          <w:shd w:val="clear" w:color="auto" w:fill="auto"/>
        </w:tcPr>
        <w:p w:rsidR="00D379F2" w:rsidRPr="003B0680" w:rsidRDefault="00D379F2" w:rsidP="003B068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379F2" w:rsidRPr="003B0680" w:rsidRDefault="00D379F2" w:rsidP="003B0680">
          <w:pPr>
            <w:pStyle w:val="Header"/>
            <w:spacing w:before="109"/>
          </w:pPr>
        </w:p>
      </w:tc>
      <w:tc>
        <w:tcPr>
          <w:tcW w:w="3100" w:type="dxa"/>
          <w:gridSpan w:val="2"/>
          <w:tcBorders>
            <w:top w:val="single" w:sz="4" w:space="0" w:color="auto"/>
            <w:bottom w:val="single" w:sz="12" w:space="0" w:color="auto"/>
          </w:tcBorders>
          <w:shd w:val="clear" w:color="auto" w:fill="auto"/>
        </w:tcPr>
        <w:p w:rsidR="00D379F2" w:rsidRDefault="00D379F2" w:rsidP="003B0680">
          <w:pPr>
            <w:bidi w:val="0"/>
            <w:spacing w:before="240" w:line="240" w:lineRule="exact"/>
          </w:pPr>
          <w:r>
            <w:t>Distr.: General</w:t>
          </w:r>
        </w:p>
        <w:p w:rsidR="00D379F2" w:rsidRDefault="00D379F2" w:rsidP="003B0680">
          <w:pPr>
            <w:bidi w:val="0"/>
            <w:spacing w:line="240" w:lineRule="exact"/>
            <w:jc w:val="left"/>
          </w:pPr>
          <w:r>
            <w:t>17 September 2008</w:t>
          </w:r>
        </w:p>
        <w:p w:rsidR="00D379F2" w:rsidRDefault="00D379F2" w:rsidP="003B0680">
          <w:pPr>
            <w:bidi w:val="0"/>
            <w:spacing w:line="240" w:lineRule="exact"/>
            <w:jc w:val="left"/>
          </w:pPr>
        </w:p>
        <w:p w:rsidR="00D379F2" w:rsidRPr="003B0680" w:rsidRDefault="00D379F2" w:rsidP="003B0680">
          <w:pPr>
            <w:bidi w:val="0"/>
            <w:spacing w:line="240" w:lineRule="exact"/>
            <w:jc w:val="left"/>
          </w:pPr>
          <w:r>
            <w:t>Original: Arabic</w:t>
          </w:r>
        </w:p>
      </w:tc>
    </w:tr>
  </w:tbl>
  <w:p w:rsidR="00D379F2" w:rsidRPr="003B0680" w:rsidRDefault="00D379F2" w:rsidP="003B068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45F6B"/>
    <w:multiLevelType w:val="hybridMultilevel"/>
    <w:tmpl w:val="786E8938"/>
    <w:lvl w:ilvl="0" w:tplc="0409000F">
      <w:start w:val="1"/>
      <w:numFmt w:val="decimal"/>
      <w:lvlText w:val="%1."/>
      <w:lvlJc w:val="left"/>
      <w:pPr>
        <w:tabs>
          <w:tab w:val="num" w:pos="360"/>
        </w:tabs>
        <w:ind w:left="360" w:hanging="360"/>
      </w:pPr>
    </w:lvl>
    <w:lvl w:ilvl="1" w:tplc="0409000F">
      <w:start w:val="1"/>
      <w:numFmt w:val="decimal"/>
      <w:lvlText w:val="%2."/>
      <w:lvlJc w:val="left"/>
      <w:pPr>
        <w:tabs>
          <w:tab w:val="num" w:pos="723"/>
        </w:tabs>
        <w:ind w:left="723" w:hanging="360"/>
      </w:pPr>
    </w:lvl>
    <w:lvl w:ilvl="2" w:tplc="0409001B" w:tentative="1">
      <w:start w:val="1"/>
      <w:numFmt w:val="lowerRoman"/>
      <w:lvlText w:val="%3."/>
      <w:lvlJc w:val="right"/>
      <w:pPr>
        <w:tabs>
          <w:tab w:val="num" w:pos="2163"/>
        </w:tabs>
        <w:ind w:left="2163" w:hanging="180"/>
      </w:pPr>
    </w:lvl>
    <w:lvl w:ilvl="3" w:tplc="0409000F" w:tentative="1">
      <w:start w:val="1"/>
      <w:numFmt w:val="decimal"/>
      <w:lvlText w:val="%4."/>
      <w:lvlJc w:val="left"/>
      <w:pPr>
        <w:tabs>
          <w:tab w:val="num" w:pos="2883"/>
        </w:tabs>
        <w:ind w:left="2883" w:hanging="360"/>
      </w:pPr>
    </w:lvl>
    <w:lvl w:ilvl="4" w:tplc="04090019" w:tentative="1">
      <w:start w:val="1"/>
      <w:numFmt w:val="lowerLetter"/>
      <w:lvlText w:val="%5."/>
      <w:lvlJc w:val="left"/>
      <w:pPr>
        <w:tabs>
          <w:tab w:val="num" w:pos="3603"/>
        </w:tabs>
        <w:ind w:left="3603" w:hanging="360"/>
      </w:pPr>
    </w:lvl>
    <w:lvl w:ilvl="5" w:tplc="0409001B" w:tentative="1">
      <w:start w:val="1"/>
      <w:numFmt w:val="lowerRoman"/>
      <w:lvlText w:val="%6."/>
      <w:lvlJc w:val="right"/>
      <w:pPr>
        <w:tabs>
          <w:tab w:val="num" w:pos="4323"/>
        </w:tabs>
        <w:ind w:left="4323" w:hanging="180"/>
      </w:pPr>
    </w:lvl>
    <w:lvl w:ilvl="6" w:tplc="0409000F" w:tentative="1">
      <w:start w:val="1"/>
      <w:numFmt w:val="decimal"/>
      <w:lvlText w:val="%7."/>
      <w:lvlJc w:val="left"/>
      <w:pPr>
        <w:tabs>
          <w:tab w:val="num" w:pos="5043"/>
        </w:tabs>
        <w:ind w:left="5043" w:hanging="360"/>
      </w:pPr>
    </w:lvl>
    <w:lvl w:ilvl="7" w:tplc="04090019" w:tentative="1">
      <w:start w:val="1"/>
      <w:numFmt w:val="lowerLetter"/>
      <w:lvlText w:val="%8."/>
      <w:lvlJc w:val="left"/>
      <w:pPr>
        <w:tabs>
          <w:tab w:val="num" w:pos="5763"/>
        </w:tabs>
        <w:ind w:left="5763" w:hanging="360"/>
      </w:pPr>
    </w:lvl>
    <w:lvl w:ilvl="8" w:tplc="0409001B" w:tentative="1">
      <w:start w:val="1"/>
      <w:numFmt w:val="lowerRoman"/>
      <w:lvlText w:val="%9."/>
      <w:lvlJc w:val="right"/>
      <w:pPr>
        <w:tabs>
          <w:tab w:val="num" w:pos="6483"/>
        </w:tabs>
        <w:ind w:left="6483" w:hanging="180"/>
      </w:pPr>
    </w:lvl>
  </w:abstractNum>
  <w:abstractNum w:abstractNumId="1">
    <w:nsid w:val="08FE2008"/>
    <w:multiLevelType w:val="hybridMultilevel"/>
    <w:tmpl w:val="2BCEE604"/>
    <w:lvl w:ilvl="0" w:tplc="0409000F">
      <w:start w:val="1"/>
      <w:numFmt w:val="decimal"/>
      <w:lvlText w:val="%1."/>
      <w:lvlJc w:val="left"/>
      <w:pPr>
        <w:tabs>
          <w:tab w:val="num" w:pos="723"/>
        </w:tabs>
        <w:ind w:left="723" w:hanging="360"/>
      </w:pPr>
    </w:lvl>
    <w:lvl w:ilvl="1" w:tplc="04090019" w:tentative="1">
      <w:start w:val="1"/>
      <w:numFmt w:val="lowerLetter"/>
      <w:lvlText w:val="%2."/>
      <w:lvlJc w:val="left"/>
      <w:pPr>
        <w:tabs>
          <w:tab w:val="num" w:pos="1443"/>
        </w:tabs>
        <w:ind w:left="1443" w:hanging="360"/>
      </w:pPr>
    </w:lvl>
    <w:lvl w:ilvl="2" w:tplc="0409001B" w:tentative="1">
      <w:start w:val="1"/>
      <w:numFmt w:val="lowerRoman"/>
      <w:lvlText w:val="%3."/>
      <w:lvlJc w:val="right"/>
      <w:pPr>
        <w:tabs>
          <w:tab w:val="num" w:pos="2163"/>
        </w:tabs>
        <w:ind w:left="2163" w:hanging="180"/>
      </w:pPr>
    </w:lvl>
    <w:lvl w:ilvl="3" w:tplc="0409000F" w:tentative="1">
      <w:start w:val="1"/>
      <w:numFmt w:val="decimal"/>
      <w:lvlText w:val="%4."/>
      <w:lvlJc w:val="left"/>
      <w:pPr>
        <w:tabs>
          <w:tab w:val="num" w:pos="2883"/>
        </w:tabs>
        <w:ind w:left="2883" w:hanging="360"/>
      </w:pPr>
    </w:lvl>
    <w:lvl w:ilvl="4" w:tplc="04090019" w:tentative="1">
      <w:start w:val="1"/>
      <w:numFmt w:val="lowerLetter"/>
      <w:lvlText w:val="%5."/>
      <w:lvlJc w:val="left"/>
      <w:pPr>
        <w:tabs>
          <w:tab w:val="num" w:pos="3603"/>
        </w:tabs>
        <w:ind w:left="3603" w:hanging="360"/>
      </w:pPr>
    </w:lvl>
    <w:lvl w:ilvl="5" w:tplc="0409001B" w:tentative="1">
      <w:start w:val="1"/>
      <w:numFmt w:val="lowerRoman"/>
      <w:lvlText w:val="%6."/>
      <w:lvlJc w:val="right"/>
      <w:pPr>
        <w:tabs>
          <w:tab w:val="num" w:pos="4323"/>
        </w:tabs>
        <w:ind w:left="4323" w:hanging="180"/>
      </w:pPr>
    </w:lvl>
    <w:lvl w:ilvl="6" w:tplc="0409000F" w:tentative="1">
      <w:start w:val="1"/>
      <w:numFmt w:val="decimal"/>
      <w:lvlText w:val="%7."/>
      <w:lvlJc w:val="left"/>
      <w:pPr>
        <w:tabs>
          <w:tab w:val="num" w:pos="5043"/>
        </w:tabs>
        <w:ind w:left="5043" w:hanging="360"/>
      </w:pPr>
    </w:lvl>
    <w:lvl w:ilvl="7" w:tplc="04090019" w:tentative="1">
      <w:start w:val="1"/>
      <w:numFmt w:val="lowerLetter"/>
      <w:lvlText w:val="%8."/>
      <w:lvlJc w:val="left"/>
      <w:pPr>
        <w:tabs>
          <w:tab w:val="num" w:pos="5763"/>
        </w:tabs>
        <w:ind w:left="5763" w:hanging="360"/>
      </w:pPr>
    </w:lvl>
    <w:lvl w:ilvl="8" w:tplc="0409001B" w:tentative="1">
      <w:start w:val="1"/>
      <w:numFmt w:val="lowerRoman"/>
      <w:lvlText w:val="%9."/>
      <w:lvlJc w:val="right"/>
      <w:pPr>
        <w:tabs>
          <w:tab w:val="num" w:pos="6483"/>
        </w:tabs>
        <w:ind w:left="6483" w:hanging="180"/>
      </w:pPr>
    </w:lvl>
  </w:abstractNum>
  <w:abstractNum w:abstractNumId="2">
    <w:nsid w:val="0F945031"/>
    <w:multiLevelType w:val="hybridMultilevel"/>
    <w:tmpl w:val="71E02BC4"/>
    <w:lvl w:ilvl="0" w:tplc="04090003">
      <w:start w:val="1"/>
      <w:numFmt w:val="bullet"/>
      <w:lvlText w:val="o"/>
      <w:lvlJc w:val="left"/>
      <w:pPr>
        <w:tabs>
          <w:tab w:val="num" w:pos="1895"/>
        </w:tabs>
        <w:ind w:left="1895" w:hanging="360"/>
      </w:pPr>
      <w:rPr>
        <w:rFonts w:ascii="Courier New" w:hAnsi="Courier New" w:cs="Courier New" w:hint="default"/>
      </w:rPr>
    </w:lvl>
    <w:lvl w:ilvl="1" w:tplc="04090001">
      <w:start w:val="1"/>
      <w:numFmt w:val="bullet"/>
      <w:lvlText w:val=""/>
      <w:lvlJc w:val="left"/>
      <w:pPr>
        <w:tabs>
          <w:tab w:val="num" w:pos="1895"/>
        </w:tabs>
        <w:ind w:left="1895" w:hanging="360"/>
      </w:pPr>
      <w:rPr>
        <w:rFonts w:ascii="Symbol" w:hAnsi="Symbol" w:hint="default"/>
      </w:rPr>
    </w:lvl>
    <w:lvl w:ilvl="2" w:tplc="04090005" w:tentative="1">
      <w:start w:val="1"/>
      <w:numFmt w:val="bullet"/>
      <w:lvlText w:val=""/>
      <w:lvlJc w:val="left"/>
      <w:pPr>
        <w:tabs>
          <w:tab w:val="num" w:pos="2615"/>
        </w:tabs>
        <w:ind w:left="2615" w:hanging="360"/>
      </w:pPr>
      <w:rPr>
        <w:rFonts w:ascii="Wingdings" w:hAnsi="Wingdings" w:hint="default"/>
      </w:rPr>
    </w:lvl>
    <w:lvl w:ilvl="3" w:tplc="04090001" w:tentative="1">
      <w:start w:val="1"/>
      <w:numFmt w:val="bullet"/>
      <w:lvlText w:val=""/>
      <w:lvlJc w:val="left"/>
      <w:pPr>
        <w:tabs>
          <w:tab w:val="num" w:pos="3335"/>
        </w:tabs>
        <w:ind w:left="3335" w:hanging="360"/>
      </w:pPr>
      <w:rPr>
        <w:rFonts w:ascii="Symbol" w:hAnsi="Symbol" w:hint="default"/>
      </w:rPr>
    </w:lvl>
    <w:lvl w:ilvl="4" w:tplc="04090003" w:tentative="1">
      <w:start w:val="1"/>
      <w:numFmt w:val="bullet"/>
      <w:lvlText w:val="o"/>
      <w:lvlJc w:val="left"/>
      <w:pPr>
        <w:tabs>
          <w:tab w:val="num" w:pos="4055"/>
        </w:tabs>
        <w:ind w:left="4055" w:hanging="360"/>
      </w:pPr>
      <w:rPr>
        <w:rFonts w:ascii="Courier New" w:hAnsi="Courier New" w:cs="Courier New" w:hint="default"/>
      </w:rPr>
    </w:lvl>
    <w:lvl w:ilvl="5" w:tplc="04090005" w:tentative="1">
      <w:start w:val="1"/>
      <w:numFmt w:val="bullet"/>
      <w:lvlText w:val=""/>
      <w:lvlJc w:val="left"/>
      <w:pPr>
        <w:tabs>
          <w:tab w:val="num" w:pos="4775"/>
        </w:tabs>
        <w:ind w:left="4775" w:hanging="360"/>
      </w:pPr>
      <w:rPr>
        <w:rFonts w:ascii="Wingdings" w:hAnsi="Wingdings" w:hint="default"/>
      </w:rPr>
    </w:lvl>
    <w:lvl w:ilvl="6" w:tplc="04090001" w:tentative="1">
      <w:start w:val="1"/>
      <w:numFmt w:val="bullet"/>
      <w:lvlText w:val=""/>
      <w:lvlJc w:val="left"/>
      <w:pPr>
        <w:tabs>
          <w:tab w:val="num" w:pos="5495"/>
        </w:tabs>
        <w:ind w:left="5495" w:hanging="360"/>
      </w:pPr>
      <w:rPr>
        <w:rFonts w:ascii="Symbol" w:hAnsi="Symbol" w:hint="default"/>
      </w:rPr>
    </w:lvl>
    <w:lvl w:ilvl="7" w:tplc="04090003" w:tentative="1">
      <w:start w:val="1"/>
      <w:numFmt w:val="bullet"/>
      <w:lvlText w:val="o"/>
      <w:lvlJc w:val="left"/>
      <w:pPr>
        <w:tabs>
          <w:tab w:val="num" w:pos="6215"/>
        </w:tabs>
        <w:ind w:left="6215" w:hanging="360"/>
      </w:pPr>
      <w:rPr>
        <w:rFonts w:ascii="Courier New" w:hAnsi="Courier New" w:cs="Courier New" w:hint="default"/>
      </w:rPr>
    </w:lvl>
    <w:lvl w:ilvl="8" w:tplc="04090005" w:tentative="1">
      <w:start w:val="1"/>
      <w:numFmt w:val="bullet"/>
      <w:lvlText w:val=""/>
      <w:lvlJc w:val="left"/>
      <w:pPr>
        <w:tabs>
          <w:tab w:val="num" w:pos="6935"/>
        </w:tabs>
        <w:ind w:left="6935" w:hanging="360"/>
      </w:pPr>
      <w:rPr>
        <w:rFonts w:ascii="Wingdings" w:hAnsi="Wingdings" w:hint="default"/>
      </w:rPr>
    </w:lvl>
  </w:abstractNum>
  <w:abstractNum w:abstractNumId="3">
    <w:nsid w:val="58D65F61"/>
    <w:multiLevelType w:val="hybridMultilevel"/>
    <w:tmpl w:val="9D6260CC"/>
    <w:lvl w:ilvl="0" w:tplc="04090003">
      <w:start w:val="1"/>
      <w:numFmt w:val="bullet"/>
      <w:lvlText w:val="o"/>
      <w:lvlJc w:val="left"/>
      <w:pPr>
        <w:tabs>
          <w:tab w:val="num" w:pos="1895"/>
        </w:tabs>
        <w:ind w:left="1895" w:hanging="360"/>
      </w:pPr>
      <w:rPr>
        <w:rFonts w:ascii="Courier New" w:hAnsi="Courier New" w:cs="Courier New" w:hint="default"/>
      </w:rPr>
    </w:lvl>
    <w:lvl w:ilvl="1" w:tplc="04090001">
      <w:start w:val="1"/>
      <w:numFmt w:val="bullet"/>
      <w:lvlText w:val=""/>
      <w:lvlJc w:val="left"/>
      <w:pPr>
        <w:tabs>
          <w:tab w:val="num" w:pos="1895"/>
        </w:tabs>
        <w:ind w:left="1895" w:hanging="360"/>
      </w:pPr>
      <w:rPr>
        <w:rFonts w:ascii="Symbol" w:hAnsi="Symbol" w:hint="default"/>
      </w:rPr>
    </w:lvl>
    <w:lvl w:ilvl="2" w:tplc="04090005" w:tentative="1">
      <w:start w:val="1"/>
      <w:numFmt w:val="bullet"/>
      <w:lvlText w:val=""/>
      <w:lvlJc w:val="left"/>
      <w:pPr>
        <w:tabs>
          <w:tab w:val="num" w:pos="2615"/>
        </w:tabs>
        <w:ind w:left="2615" w:hanging="360"/>
      </w:pPr>
      <w:rPr>
        <w:rFonts w:ascii="Wingdings" w:hAnsi="Wingdings" w:hint="default"/>
      </w:rPr>
    </w:lvl>
    <w:lvl w:ilvl="3" w:tplc="04090001" w:tentative="1">
      <w:start w:val="1"/>
      <w:numFmt w:val="bullet"/>
      <w:lvlText w:val=""/>
      <w:lvlJc w:val="left"/>
      <w:pPr>
        <w:tabs>
          <w:tab w:val="num" w:pos="3335"/>
        </w:tabs>
        <w:ind w:left="3335" w:hanging="360"/>
      </w:pPr>
      <w:rPr>
        <w:rFonts w:ascii="Symbol" w:hAnsi="Symbol" w:hint="default"/>
      </w:rPr>
    </w:lvl>
    <w:lvl w:ilvl="4" w:tplc="04090003" w:tentative="1">
      <w:start w:val="1"/>
      <w:numFmt w:val="bullet"/>
      <w:lvlText w:val="o"/>
      <w:lvlJc w:val="left"/>
      <w:pPr>
        <w:tabs>
          <w:tab w:val="num" w:pos="4055"/>
        </w:tabs>
        <w:ind w:left="4055" w:hanging="360"/>
      </w:pPr>
      <w:rPr>
        <w:rFonts w:ascii="Courier New" w:hAnsi="Courier New" w:cs="Courier New" w:hint="default"/>
      </w:rPr>
    </w:lvl>
    <w:lvl w:ilvl="5" w:tplc="04090005" w:tentative="1">
      <w:start w:val="1"/>
      <w:numFmt w:val="bullet"/>
      <w:lvlText w:val=""/>
      <w:lvlJc w:val="left"/>
      <w:pPr>
        <w:tabs>
          <w:tab w:val="num" w:pos="4775"/>
        </w:tabs>
        <w:ind w:left="4775" w:hanging="360"/>
      </w:pPr>
      <w:rPr>
        <w:rFonts w:ascii="Wingdings" w:hAnsi="Wingdings" w:hint="default"/>
      </w:rPr>
    </w:lvl>
    <w:lvl w:ilvl="6" w:tplc="04090001" w:tentative="1">
      <w:start w:val="1"/>
      <w:numFmt w:val="bullet"/>
      <w:lvlText w:val=""/>
      <w:lvlJc w:val="left"/>
      <w:pPr>
        <w:tabs>
          <w:tab w:val="num" w:pos="5495"/>
        </w:tabs>
        <w:ind w:left="5495" w:hanging="360"/>
      </w:pPr>
      <w:rPr>
        <w:rFonts w:ascii="Symbol" w:hAnsi="Symbol" w:hint="default"/>
      </w:rPr>
    </w:lvl>
    <w:lvl w:ilvl="7" w:tplc="04090003" w:tentative="1">
      <w:start w:val="1"/>
      <w:numFmt w:val="bullet"/>
      <w:lvlText w:val="o"/>
      <w:lvlJc w:val="left"/>
      <w:pPr>
        <w:tabs>
          <w:tab w:val="num" w:pos="6215"/>
        </w:tabs>
        <w:ind w:left="6215" w:hanging="360"/>
      </w:pPr>
      <w:rPr>
        <w:rFonts w:ascii="Courier New" w:hAnsi="Courier New" w:cs="Courier New" w:hint="default"/>
      </w:rPr>
    </w:lvl>
    <w:lvl w:ilvl="8" w:tplc="04090005" w:tentative="1">
      <w:start w:val="1"/>
      <w:numFmt w:val="bullet"/>
      <w:lvlText w:val=""/>
      <w:lvlJc w:val="left"/>
      <w:pPr>
        <w:tabs>
          <w:tab w:val="num" w:pos="6935"/>
        </w:tabs>
        <w:ind w:left="6935" w:hanging="360"/>
      </w:pPr>
      <w:rPr>
        <w:rFonts w:ascii="Wingdings" w:hAnsi="Wingdings" w:hint="default"/>
      </w:rPr>
    </w:lvl>
  </w:abstractNum>
  <w:abstractNum w:abstractNumId="4">
    <w:nsid w:val="5D9311A8"/>
    <w:multiLevelType w:val="hybridMultilevel"/>
    <w:tmpl w:val="0C30F294"/>
    <w:lvl w:ilvl="0" w:tplc="04090003">
      <w:start w:val="1"/>
      <w:numFmt w:val="bullet"/>
      <w:lvlText w:val="o"/>
      <w:lvlJc w:val="left"/>
      <w:pPr>
        <w:tabs>
          <w:tab w:val="num" w:pos="1895"/>
        </w:tabs>
        <w:ind w:left="1895" w:hanging="360"/>
      </w:pPr>
      <w:rPr>
        <w:rFonts w:ascii="Courier New" w:hAnsi="Courier New" w:cs="Courier New" w:hint="default"/>
      </w:rPr>
    </w:lvl>
    <w:lvl w:ilvl="1" w:tplc="04090001">
      <w:start w:val="1"/>
      <w:numFmt w:val="bullet"/>
      <w:lvlText w:val=""/>
      <w:lvlJc w:val="left"/>
      <w:pPr>
        <w:tabs>
          <w:tab w:val="num" w:pos="1895"/>
        </w:tabs>
        <w:ind w:left="1895" w:hanging="360"/>
      </w:pPr>
      <w:rPr>
        <w:rFonts w:ascii="Symbol" w:hAnsi="Symbol" w:hint="default"/>
      </w:rPr>
    </w:lvl>
    <w:lvl w:ilvl="2" w:tplc="04090005" w:tentative="1">
      <w:start w:val="1"/>
      <w:numFmt w:val="bullet"/>
      <w:lvlText w:val=""/>
      <w:lvlJc w:val="left"/>
      <w:pPr>
        <w:tabs>
          <w:tab w:val="num" w:pos="2615"/>
        </w:tabs>
        <w:ind w:left="2615" w:hanging="360"/>
      </w:pPr>
      <w:rPr>
        <w:rFonts w:ascii="Wingdings" w:hAnsi="Wingdings" w:hint="default"/>
      </w:rPr>
    </w:lvl>
    <w:lvl w:ilvl="3" w:tplc="04090001" w:tentative="1">
      <w:start w:val="1"/>
      <w:numFmt w:val="bullet"/>
      <w:lvlText w:val=""/>
      <w:lvlJc w:val="left"/>
      <w:pPr>
        <w:tabs>
          <w:tab w:val="num" w:pos="3335"/>
        </w:tabs>
        <w:ind w:left="3335" w:hanging="360"/>
      </w:pPr>
      <w:rPr>
        <w:rFonts w:ascii="Symbol" w:hAnsi="Symbol" w:hint="default"/>
      </w:rPr>
    </w:lvl>
    <w:lvl w:ilvl="4" w:tplc="04090003" w:tentative="1">
      <w:start w:val="1"/>
      <w:numFmt w:val="bullet"/>
      <w:lvlText w:val="o"/>
      <w:lvlJc w:val="left"/>
      <w:pPr>
        <w:tabs>
          <w:tab w:val="num" w:pos="4055"/>
        </w:tabs>
        <w:ind w:left="4055" w:hanging="360"/>
      </w:pPr>
      <w:rPr>
        <w:rFonts w:ascii="Courier New" w:hAnsi="Courier New" w:cs="Courier New" w:hint="default"/>
      </w:rPr>
    </w:lvl>
    <w:lvl w:ilvl="5" w:tplc="04090005" w:tentative="1">
      <w:start w:val="1"/>
      <w:numFmt w:val="bullet"/>
      <w:lvlText w:val=""/>
      <w:lvlJc w:val="left"/>
      <w:pPr>
        <w:tabs>
          <w:tab w:val="num" w:pos="4775"/>
        </w:tabs>
        <w:ind w:left="4775" w:hanging="360"/>
      </w:pPr>
      <w:rPr>
        <w:rFonts w:ascii="Wingdings" w:hAnsi="Wingdings" w:hint="default"/>
      </w:rPr>
    </w:lvl>
    <w:lvl w:ilvl="6" w:tplc="04090001" w:tentative="1">
      <w:start w:val="1"/>
      <w:numFmt w:val="bullet"/>
      <w:lvlText w:val=""/>
      <w:lvlJc w:val="left"/>
      <w:pPr>
        <w:tabs>
          <w:tab w:val="num" w:pos="5495"/>
        </w:tabs>
        <w:ind w:left="5495" w:hanging="360"/>
      </w:pPr>
      <w:rPr>
        <w:rFonts w:ascii="Symbol" w:hAnsi="Symbol" w:hint="default"/>
      </w:rPr>
    </w:lvl>
    <w:lvl w:ilvl="7" w:tplc="04090003" w:tentative="1">
      <w:start w:val="1"/>
      <w:numFmt w:val="bullet"/>
      <w:lvlText w:val="o"/>
      <w:lvlJc w:val="left"/>
      <w:pPr>
        <w:tabs>
          <w:tab w:val="num" w:pos="6215"/>
        </w:tabs>
        <w:ind w:left="6215" w:hanging="360"/>
      </w:pPr>
      <w:rPr>
        <w:rFonts w:ascii="Courier New" w:hAnsi="Courier New" w:cs="Courier New" w:hint="default"/>
      </w:rPr>
    </w:lvl>
    <w:lvl w:ilvl="8" w:tplc="04090005" w:tentative="1">
      <w:start w:val="1"/>
      <w:numFmt w:val="bullet"/>
      <w:lvlText w:val=""/>
      <w:lvlJc w:val="left"/>
      <w:pPr>
        <w:tabs>
          <w:tab w:val="num" w:pos="6935"/>
        </w:tabs>
        <w:ind w:left="6935" w:hanging="360"/>
      </w:pPr>
      <w:rPr>
        <w:rFonts w:ascii="Wingdings" w:hAnsi="Wingdings" w:hint="default"/>
      </w:rPr>
    </w:lvl>
  </w:abstractNum>
  <w:abstractNum w:abstractNumId="5">
    <w:nsid w:val="600D2638"/>
    <w:multiLevelType w:val="hybridMultilevel"/>
    <w:tmpl w:val="BCF45C8A"/>
    <w:lvl w:ilvl="0" w:tplc="04090003">
      <w:start w:val="1"/>
      <w:numFmt w:val="bullet"/>
      <w:lvlText w:val="o"/>
      <w:lvlJc w:val="left"/>
      <w:pPr>
        <w:tabs>
          <w:tab w:val="num" w:pos="1895"/>
        </w:tabs>
        <w:ind w:left="1895" w:hanging="360"/>
      </w:pPr>
      <w:rPr>
        <w:rFonts w:ascii="Courier New" w:hAnsi="Courier New" w:cs="Courier New" w:hint="default"/>
      </w:rPr>
    </w:lvl>
    <w:lvl w:ilvl="1" w:tplc="04090001">
      <w:start w:val="1"/>
      <w:numFmt w:val="bullet"/>
      <w:lvlText w:val=""/>
      <w:lvlJc w:val="left"/>
      <w:pPr>
        <w:tabs>
          <w:tab w:val="num" w:pos="1895"/>
        </w:tabs>
        <w:ind w:left="1895" w:hanging="360"/>
      </w:pPr>
      <w:rPr>
        <w:rFonts w:ascii="Symbol" w:hAnsi="Symbol" w:hint="default"/>
      </w:rPr>
    </w:lvl>
    <w:lvl w:ilvl="2" w:tplc="04090005" w:tentative="1">
      <w:start w:val="1"/>
      <w:numFmt w:val="bullet"/>
      <w:lvlText w:val=""/>
      <w:lvlJc w:val="left"/>
      <w:pPr>
        <w:tabs>
          <w:tab w:val="num" w:pos="2615"/>
        </w:tabs>
        <w:ind w:left="2615" w:hanging="360"/>
      </w:pPr>
      <w:rPr>
        <w:rFonts w:ascii="Wingdings" w:hAnsi="Wingdings" w:hint="default"/>
      </w:rPr>
    </w:lvl>
    <w:lvl w:ilvl="3" w:tplc="04090001" w:tentative="1">
      <w:start w:val="1"/>
      <w:numFmt w:val="bullet"/>
      <w:lvlText w:val=""/>
      <w:lvlJc w:val="left"/>
      <w:pPr>
        <w:tabs>
          <w:tab w:val="num" w:pos="3335"/>
        </w:tabs>
        <w:ind w:left="3335" w:hanging="360"/>
      </w:pPr>
      <w:rPr>
        <w:rFonts w:ascii="Symbol" w:hAnsi="Symbol" w:hint="default"/>
      </w:rPr>
    </w:lvl>
    <w:lvl w:ilvl="4" w:tplc="04090003" w:tentative="1">
      <w:start w:val="1"/>
      <w:numFmt w:val="bullet"/>
      <w:lvlText w:val="o"/>
      <w:lvlJc w:val="left"/>
      <w:pPr>
        <w:tabs>
          <w:tab w:val="num" w:pos="4055"/>
        </w:tabs>
        <w:ind w:left="4055" w:hanging="360"/>
      </w:pPr>
      <w:rPr>
        <w:rFonts w:ascii="Courier New" w:hAnsi="Courier New" w:cs="Courier New" w:hint="default"/>
      </w:rPr>
    </w:lvl>
    <w:lvl w:ilvl="5" w:tplc="04090005" w:tentative="1">
      <w:start w:val="1"/>
      <w:numFmt w:val="bullet"/>
      <w:lvlText w:val=""/>
      <w:lvlJc w:val="left"/>
      <w:pPr>
        <w:tabs>
          <w:tab w:val="num" w:pos="4775"/>
        </w:tabs>
        <w:ind w:left="4775" w:hanging="360"/>
      </w:pPr>
      <w:rPr>
        <w:rFonts w:ascii="Wingdings" w:hAnsi="Wingdings" w:hint="default"/>
      </w:rPr>
    </w:lvl>
    <w:lvl w:ilvl="6" w:tplc="04090001" w:tentative="1">
      <w:start w:val="1"/>
      <w:numFmt w:val="bullet"/>
      <w:lvlText w:val=""/>
      <w:lvlJc w:val="left"/>
      <w:pPr>
        <w:tabs>
          <w:tab w:val="num" w:pos="5495"/>
        </w:tabs>
        <w:ind w:left="5495" w:hanging="360"/>
      </w:pPr>
      <w:rPr>
        <w:rFonts w:ascii="Symbol" w:hAnsi="Symbol" w:hint="default"/>
      </w:rPr>
    </w:lvl>
    <w:lvl w:ilvl="7" w:tplc="04090003" w:tentative="1">
      <w:start w:val="1"/>
      <w:numFmt w:val="bullet"/>
      <w:lvlText w:val="o"/>
      <w:lvlJc w:val="left"/>
      <w:pPr>
        <w:tabs>
          <w:tab w:val="num" w:pos="6215"/>
        </w:tabs>
        <w:ind w:left="6215" w:hanging="360"/>
      </w:pPr>
      <w:rPr>
        <w:rFonts w:ascii="Courier New" w:hAnsi="Courier New" w:cs="Courier New" w:hint="default"/>
      </w:rPr>
    </w:lvl>
    <w:lvl w:ilvl="8" w:tplc="04090005" w:tentative="1">
      <w:start w:val="1"/>
      <w:numFmt w:val="bullet"/>
      <w:lvlText w:val=""/>
      <w:lvlJc w:val="left"/>
      <w:pPr>
        <w:tabs>
          <w:tab w:val="num" w:pos="6935"/>
        </w:tabs>
        <w:ind w:left="6935" w:hanging="360"/>
      </w:pPr>
      <w:rPr>
        <w:rFonts w:ascii="Wingdings" w:hAnsi="Wingdings" w:hint="default"/>
      </w:rPr>
    </w:lvl>
  </w:abstractNum>
  <w:abstractNum w:abstractNumId="6">
    <w:nsid w:val="7D100FA0"/>
    <w:multiLevelType w:val="hybridMultilevel"/>
    <w:tmpl w:val="25766E3A"/>
    <w:lvl w:ilvl="0" w:tplc="04090003">
      <w:start w:val="1"/>
      <w:numFmt w:val="bullet"/>
      <w:lvlText w:val="o"/>
      <w:lvlJc w:val="left"/>
      <w:pPr>
        <w:tabs>
          <w:tab w:val="num" w:pos="1895"/>
        </w:tabs>
        <w:ind w:left="1895" w:hanging="360"/>
      </w:pPr>
      <w:rPr>
        <w:rFonts w:ascii="Courier New" w:hAnsi="Courier New" w:cs="Courier New" w:hint="default"/>
      </w:rPr>
    </w:lvl>
    <w:lvl w:ilvl="1" w:tplc="04090001">
      <w:start w:val="1"/>
      <w:numFmt w:val="bullet"/>
      <w:lvlText w:val=""/>
      <w:lvlJc w:val="left"/>
      <w:pPr>
        <w:tabs>
          <w:tab w:val="num" w:pos="1895"/>
        </w:tabs>
        <w:ind w:left="1895" w:hanging="360"/>
      </w:pPr>
      <w:rPr>
        <w:rFonts w:ascii="Symbol" w:hAnsi="Symbol" w:hint="default"/>
      </w:rPr>
    </w:lvl>
    <w:lvl w:ilvl="2" w:tplc="04090005" w:tentative="1">
      <w:start w:val="1"/>
      <w:numFmt w:val="bullet"/>
      <w:lvlText w:val=""/>
      <w:lvlJc w:val="left"/>
      <w:pPr>
        <w:tabs>
          <w:tab w:val="num" w:pos="2615"/>
        </w:tabs>
        <w:ind w:left="2615" w:hanging="360"/>
      </w:pPr>
      <w:rPr>
        <w:rFonts w:ascii="Wingdings" w:hAnsi="Wingdings" w:hint="default"/>
      </w:rPr>
    </w:lvl>
    <w:lvl w:ilvl="3" w:tplc="04090001" w:tentative="1">
      <w:start w:val="1"/>
      <w:numFmt w:val="bullet"/>
      <w:lvlText w:val=""/>
      <w:lvlJc w:val="left"/>
      <w:pPr>
        <w:tabs>
          <w:tab w:val="num" w:pos="3335"/>
        </w:tabs>
        <w:ind w:left="3335" w:hanging="360"/>
      </w:pPr>
      <w:rPr>
        <w:rFonts w:ascii="Symbol" w:hAnsi="Symbol" w:hint="default"/>
      </w:rPr>
    </w:lvl>
    <w:lvl w:ilvl="4" w:tplc="04090003" w:tentative="1">
      <w:start w:val="1"/>
      <w:numFmt w:val="bullet"/>
      <w:lvlText w:val="o"/>
      <w:lvlJc w:val="left"/>
      <w:pPr>
        <w:tabs>
          <w:tab w:val="num" w:pos="4055"/>
        </w:tabs>
        <w:ind w:left="4055" w:hanging="360"/>
      </w:pPr>
      <w:rPr>
        <w:rFonts w:ascii="Courier New" w:hAnsi="Courier New" w:cs="Courier New" w:hint="default"/>
      </w:rPr>
    </w:lvl>
    <w:lvl w:ilvl="5" w:tplc="04090005" w:tentative="1">
      <w:start w:val="1"/>
      <w:numFmt w:val="bullet"/>
      <w:lvlText w:val=""/>
      <w:lvlJc w:val="left"/>
      <w:pPr>
        <w:tabs>
          <w:tab w:val="num" w:pos="4775"/>
        </w:tabs>
        <w:ind w:left="4775" w:hanging="360"/>
      </w:pPr>
      <w:rPr>
        <w:rFonts w:ascii="Wingdings" w:hAnsi="Wingdings" w:hint="default"/>
      </w:rPr>
    </w:lvl>
    <w:lvl w:ilvl="6" w:tplc="04090001" w:tentative="1">
      <w:start w:val="1"/>
      <w:numFmt w:val="bullet"/>
      <w:lvlText w:val=""/>
      <w:lvlJc w:val="left"/>
      <w:pPr>
        <w:tabs>
          <w:tab w:val="num" w:pos="5495"/>
        </w:tabs>
        <w:ind w:left="5495" w:hanging="360"/>
      </w:pPr>
      <w:rPr>
        <w:rFonts w:ascii="Symbol" w:hAnsi="Symbol" w:hint="default"/>
      </w:rPr>
    </w:lvl>
    <w:lvl w:ilvl="7" w:tplc="04090003" w:tentative="1">
      <w:start w:val="1"/>
      <w:numFmt w:val="bullet"/>
      <w:lvlText w:val="o"/>
      <w:lvlJc w:val="left"/>
      <w:pPr>
        <w:tabs>
          <w:tab w:val="num" w:pos="6215"/>
        </w:tabs>
        <w:ind w:left="6215" w:hanging="360"/>
      </w:pPr>
      <w:rPr>
        <w:rFonts w:ascii="Courier New" w:hAnsi="Courier New" w:cs="Courier New" w:hint="default"/>
      </w:rPr>
    </w:lvl>
    <w:lvl w:ilvl="8" w:tplc="04090005" w:tentative="1">
      <w:start w:val="1"/>
      <w:numFmt w:val="bullet"/>
      <w:lvlText w:val=""/>
      <w:lvlJc w:val="left"/>
      <w:pPr>
        <w:tabs>
          <w:tab w:val="num" w:pos="6935"/>
        </w:tabs>
        <w:ind w:left="6935" w:hanging="360"/>
      </w:pPr>
      <w:rPr>
        <w:rFonts w:ascii="Wingdings" w:hAnsi="Wingdings" w:hint="default"/>
      </w:rPr>
    </w:lvl>
  </w:abstractNum>
  <w:abstractNum w:abstractNumId="7">
    <w:nsid w:val="7E8225E9"/>
    <w:multiLevelType w:val="hybridMultilevel"/>
    <w:tmpl w:val="81503732"/>
    <w:lvl w:ilvl="0" w:tplc="0409000F">
      <w:start w:val="1"/>
      <w:numFmt w:val="decimal"/>
      <w:lvlText w:val="%1."/>
      <w:lvlJc w:val="left"/>
      <w:pPr>
        <w:tabs>
          <w:tab w:val="num" w:pos="1175"/>
        </w:tabs>
        <w:ind w:left="1175" w:hanging="360"/>
      </w:pPr>
    </w:lvl>
    <w:lvl w:ilvl="1" w:tplc="04090001">
      <w:start w:val="1"/>
      <w:numFmt w:val="bullet"/>
      <w:lvlText w:val=""/>
      <w:lvlJc w:val="left"/>
      <w:pPr>
        <w:tabs>
          <w:tab w:val="num" w:pos="1895"/>
        </w:tabs>
        <w:ind w:left="1895" w:hanging="360"/>
      </w:pPr>
      <w:rPr>
        <w:rFonts w:ascii="Symbol" w:hAnsi="Symbol" w:hint="default"/>
      </w:rPr>
    </w:lvl>
    <w:lvl w:ilvl="2" w:tplc="0409001B" w:tentative="1">
      <w:start w:val="1"/>
      <w:numFmt w:val="lowerRoman"/>
      <w:lvlText w:val="%3."/>
      <w:lvlJc w:val="right"/>
      <w:pPr>
        <w:tabs>
          <w:tab w:val="num" w:pos="2615"/>
        </w:tabs>
        <w:ind w:left="2615" w:hanging="180"/>
      </w:pPr>
    </w:lvl>
    <w:lvl w:ilvl="3" w:tplc="0409000F" w:tentative="1">
      <w:start w:val="1"/>
      <w:numFmt w:val="decimal"/>
      <w:lvlText w:val="%4."/>
      <w:lvlJc w:val="left"/>
      <w:pPr>
        <w:tabs>
          <w:tab w:val="num" w:pos="3335"/>
        </w:tabs>
        <w:ind w:left="3335" w:hanging="360"/>
      </w:pPr>
    </w:lvl>
    <w:lvl w:ilvl="4" w:tplc="04090019" w:tentative="1">
      <w:start w:val="1"/>
      <w:numFmt w:val="lowerLetter"/>
      <w:lvlText w:val="%5."/>
      <w:lvlJc w:val="left"/>
      <w:pPr>
        <w:tabs>
          <w:tab w:val="num" w:pos="4055"/>
        </w:tabs>
        <w:ind w:left="4055" w:hanging="360"/>
      </w:pPr>
    </w:lvl>
    <w:lvl w:ilvl="5" w:tplc="0409001B" w:tentative="1">
      <w:start w:val="1"/>
      <w:numFmt w:val="lowerRoman"/>
      <w:lvlText w:val="%6."/>
      <w:lvlJc w:val="right"/>
      <w:pPr>
        <w:tabs>
          <w:tab w:val="num" w:pos="4775"/>
        </w:tabs>
        <w:ind w:left="4775" w:hanging="180"/>
      </w:pPr>
    </w:lvl>
    <w:lvl w:ilvl="6" w:tplc="0409000F" w:tentative="1">
      <w:start w:val="1"/>
      <w:numFmt w:val="decimal"/>
      <w:lvlText w:val="%7."/>
      <w:lvlJc w:val="left"/>
      <w:pPr>
        <w:tabs>
          <w:tab w:val="num" w:pos="5495"/>
        </w:tabs>
        <w:ind w:left="5495" w:hanging="360"/>
      </w:pPr>
    </w:lvl>
    <w:lvl w:ilvl="7" w:tplc="04090019" w:tentative="1">
      <w:start w:val="1"/>
      <w:numFmt w:val="lowerLetter"/>
      <w:lvlText w:val="%8."/>
      <w:lvlJc w:val="left"/>
      <w:pPr>
        <w:tabs>
          <w:tab w:val="num" w:pos="6215"/>
        </w:tabs>
        <w:ind w:left="6215" w:hanging="360"/>
      </w:pPr>
    </w:lvl>
    <w:lvl w:ilvl="8" w:tplc="0409001B" w:tentative="1">
      <w:start w:val="1"/>
      <w:numFmt w:val="lowerRoman"/>
      <w:lvlText w:val="%9."/>
      <w:lvlJc w:val="right"/>
      <w:pPr>
        <w:tabs>
          <w:tab w:val="num" w:pos="6935"/>
        </w:tabs>
        <w:ind w:left="6935" w:hanging="180"/>
      </w:pPr>
    </w:lvl>
  </w:abstractNum>
  <w:num w:numId="1">
    <w:abstractNumId w:val="0"/>
  </w:num>
  <w:num w:numId="2">
    <w:abstractNumId w:val="1"/>
  </w:num>
  <w:num w:numId="3">
    <w:abstractNumId w:val="7"/>
  </w:num>
  <w:num w:numId="4">
    <w:abstractNumId w:val="5"/>
  </w:num>
  <w:num w:numId="5">
    <w:abstractNumId w:val="2"/>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0971*"/>
    <w:docVar w:name="CreationDt" w:val="19/01/2009 09:487 ص"/>
    <w:docVar w:name="DocCategory" w:val="Doc"/>
    <w:docVar w:name="DocType" w:val="Final"/>
    <w:docVar w:name="FooterJN" w:val="08-50971"/>
    <w:docVar w:name="jobn" w:val="08-50971 (A)"/>
    <w:docVar w:name="jobnDT" w:val="08-50971 (A)   190109"/>
    <w:docVar w:name="jobnDTDT" w:val="08-50971 (A)   190109   190109"/>
    <w:docVar w:name="JobNo" w:val="0850971A"/>
    <w:docVar w:name="OandT" w:val=" "/>
    <w:docVar w:name="sss1" w:val="CEDAW/C/ARE/1"/>
    <w:docVar w:name="sss2" w:val="-"/>
    <w:docVar w:name="Symbol1" w:val="CEDAW/C/ARE/1"/>
    <w:docVar w:name="Symbol2" w:val="-"/>
  </w:docVars>
  <w:rsids>
    <w:rsidRoot w:val="00D97B7F"/>
    <w:rsid w:val="0000066F"/>
    <w:rsid w:val="00000BFE"/>
    <w:rsid w:val="00002968"/>
    <w:rsid w:val="000041D5"/>
    <w:rsid w:val="000170D3"/>
    <w:rsid w:val="00042425"/>
    <w:rsid w:val="0006633D"/>
    <w:rsid w:val="0006648F"/>
    <w:rsid w:val="00087310"/>
    <w:rsid w:val="00093001"/>
    <w:rsid w:val="0009493C"/>
    <w:rsid w:val="0009510E"/>
    <w:rsid w:val="0009732C"/>
    <w:rsid w:val="000C4EED"/>
    <w:rsid w:val="000D2CEC"/>
    <w:rsid w:val="000D7813"/>
    <w:rsid w:val="00101EE8"/>
    <w:rsid w:val="00105B9E"/>
    <w:rsid w:val="00113349"/>
    <w:rsid w:val="0012260E"/>
    <w:rsid w:val="001519A9"/>
    <w:rsid w:val="001737F8"/>
    <w:rsid w:val="001775EA"/>
    <w:rsid w:val="0018030C"/>
    <w:rsid w:val="00187870"/>
    <w:rsid w:val="001B58C4"/>
    <w:rsid w:val="001E5A5A"/>
    <w:rsid w:val="001E5A7A"/>
    <w:rsid w:val="001F6786"/>
    <w:rsid w:val="002416C5"/>
    <w:rsid w:val="0025002E"/>
    <w:rsid w:val="0025121D"/>
    <w:rsid w:val="002545A6"/>
    <w:rsid w:val="00256851"/>
    <w:rsid w:val="00256E0A"/>
    <w:rsid w:val="0026144E"/>
    <w:rsid w:val="0026697D"/>
    <w:rsid w:val="00266F59"/>
    <w:rsid w:val="00272B6C"/>
    <w:rsid w:val="0027623A"/>
    <w:rsid w:val="00290F2F"/>
    <w:rsid w:val="002937DA"/>
    <w:rsid w:val="002A09C6"/>
    <w:rsid w:val="002C2AF2"/>
    <w:rsid w:val="002C4E1B"/>
    <w:rsid w:val="002E1490"/>
    <w:rsid w:val="002F0573"/>
    <w:rsid w:val="00300E19"/>
    <w:rsid w:val="0031059C"/>
    <w:rsid w:val="00312162"/>
    <w:rsid w:val="00321026"/>
    <w:rsid w:val="00323FF7"/>
    <w:rsid w:val="0032506A"/>
    <w:rsid w:val="003263BD"/>
    <w:rsid w:val="003501D5"/>
    <w:rsid w:val="0036532F"/>
    <w:rsid w:val="00371AC4"/>
    <w:rsid w:val="0037274A"/>
    <w:rsid w:val="00383CA8"/>
    <w:rsid w:val="00391492"/>
    <w:rsid w:val="00392CE7"/>
    <w:rsid w:val="00393E05"/>
    <w:rsid w:val="003A65ED"/>
    <w:rsid w:val="003B0680"/>
    <w:rsid w:val="003D4612"/>
    <w:rsid w:val="003F4B8C"/>
    <w:rsid w:val="00401BDF"/>
    <w:rsid w:val="00411BBD"/>
    <w:rsid w:val="00415922"/>
    <w:rsid w:val="00423BD7"/>
    <w:rsid w:val="0042459A"/>
    <w:rsid w:val="0042757D"/>
    <w:rsid w:val="00437C14"/>
    <w:rsid w:val="004527C9"/>
    <w:rsid w:val="00453069"/>
    <w:rsid w:val="004633C7"/>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6B22"/>
    <w:rsid w:val="00537F91"/>
    <w:rsid w:val="00537FCD"/>
    <w:rsid w:val="00540D6C"/>
    <w:rsid w:val="00545F76"/>
    <w:rsid w:val="005545BB"/>
    <w:rsid w:val="00556882"/>
    <w:rsid w:val="00561E43"/>
    <w:rsid w:val="0057078E"/>
    <w:rsid w:val="005838F5"/>
    <w:rsid w:val="00585941"/>
    <w:rsid w:val="00591B45"/>
    <w:rsid w:val="005A0F73"/>
    <w:rsid w:val="005A2EA3"/>
    <w:rsid w:val="005A514B"/>
    <w:rsid w:val="005C2ECE"/>
    <w:rsid w:val="005F1CE3"/>
    <w:rsid w:val="006007BD"/>
    <w:rsid w:val="00616E82"/>
    <w:rsid w:val="006218A3"/>
    <w:rsid w:val="006230AF"/>
    <w:rsid w:val="00635F64"/>
    <w:rsid w:val="00651C6D"/>
    <w:rsid w:val="006564CE"/>
    <w:rsid w:val="00663F64"/>
    <w:rsid w:val="00664D21"/>
    <w:rsid w:val="00670C8C"/>
    <w:rsid w:val="00696B7A"/>
    <w:rsid w:val="006A1E4E"/>
    <w:rsid w:val="006B45BF"/>
    <w:rsid w:val="006C38EE"/>
    <w:rsid w:val="006D6CF4"/>
    <w:rsid w:val="00700F06"/>
    <w:rsid w:val="0071531E"/>
    <w:rsid w:val="0071645B"/>
    <w:rsid w:val="00716E9D"/>
    <w:rsid w:val="007335D7"/>
    <w:rsid w:val="00747B9E"/>
    <w:rsid w:val="007513CB"/>
    <w:rsid w:val="007524BE"/>
    <w:rsid w:val="007525FA"/>
    <w:rsid w:val="00770CF8"/>
    <w:rsid w:val="00774FF0"/>
    <w:rsid w:val="00783544"/>
    <w:rsid w:val="0079046D"/>
    <w:rsid w:val="0079753A"/>
    <w:rsid w:val="007A6DD9"/>
    <w:rsid w:val="007C4171"/>
    <w:rsid w:val="007C6166"/>
    <w:rsid w:val="007D60E0"/>
    <w:rsid w:val="007D6B8D"/>
    <w:rsid w:val="007E32B9"/>
    <w:rsid w:val="00807CBF"/>
    <w:rsid w:val="0081284F"/>
    <w:rsid w:val="00814843"/>
    <w:rsid w:val="00816A4C"/>
    <w:rsid w:val="008170DE"/>
    <w:rsid w:val="00830E32"/>
    <w:rsid w:val="00845A14"/>
    <w:rsid w:val="00873A11"/>
    <w:rsid w:val="00873AF9"/>
    <w:rsid w:val="00875990"/>
    <w:rsid w:val="008828B1"/>
    <w:rsid w:val="008A3FCA"/>
    <w:rsid w:val="008B44B1"/>
    <w:rsid w:val="008D1C04"/>
    <w:rsid w:val="008E3FD3"/>
    <w:rsid w:val="008F04A0"/>
    <w:rsid w:val="008F32AA"/>
    <w:rsid w:val="008F64A7"/>
    <w:rsid w:val="0090012B"/>
    <w:rsid w:val="0090351F"/>
    <w:rsid w:val="00933A58"/>
    <w:rsid w:val="00964FA8"/>
    <w:rsid w:val="00970BAD"/>
    <w:rsid w:val="009768D1"/>
    <w:rsid w:val="009829B7"/>
    <w:rsid w:val="009927C0"/>
    <w:rsid w:val="009961E6"/>
    <w:rsid w:val="009972C5"/>
    <w:rsid w:val="009B2C58"/>
    <w:rsid w:val="009B6C65"/>
    <w:rsid w:val="009C0017"/>
    <w:rsid w:val="009C15F4"/>
    <w:rsid w:val="009D62A3"/>
    <w:rsid w:val="009E094D"/>
    <w:rsid w:val="009E2A1F"/>
    <w:rsid w:val="00A01969"/>
    <w:rsid w:val="00A2105C"/>
    <w:rsid w:val="00A307D4"/>
    <w:rsid w:val="00A37C4B"/>
    <w:rsid w:val="00A37CF3"/>
    <w:rsid w:val="00A56F63"/>
    <w:rsid w:val="00A66F66"/>
    <w:rsid w:val="00A71AE5"/>
    <w:rsid w:val="00A7270F"/>
    <w:rsid w:val="00A77F16"/>
    <w:rsid w:val="00AA1E16"/>
    <w:rsid w:val="00AB0756"/>
    <w:rsid w:val="00AC002C"/>
    <w:rsid w:val="00AC6CDD"/>
    <w:rsid w:val="00AD38D0"/>
    <w:rsid w:val="00AE108C"/>
    <w:rsid w:val="00AE383E"/>
    <w:rsid w:val="00AE5AE2"/>
    <w:rsid w:val="00AF1A53"/>
    <w:rsid w:val="00AF7AC7"/>
    <w:rsid w:val="00B05ADC"/>
    <w:rsid w:val="00B160AD"/>
    <w:rsid w:val="00B272BE"/>
    <w:rsid w:val="00B31820"/>
    <w:rsid w:val="00B80000"/>
    <w:rsid w:val="00B9542C"/>
    <w:rsid w:val="00B95560"/>
    <w:rsid w:val="00BA7FAB"/>
    <w:rsid w:val="00BC2F4C"/>
    <w:rsid w:val="00BC4A05"/>
    <w:rsid w:val="00BC567D"/>
    <w:rsid w:val="00BF0B15"/>
    <w:rsid w:val="00C06CD7"/>
    <w:rsid w:val="00C12CBB"/>
    <w:rsid w:val="00C14CA4"/>
    <w:rsid w:val="00C25A2D"/>
    <w:rsid w:val="00C260F8"/>
    <w:rsid w:val="00C42D03"/>
    <w:rsid w:val="00C43FBE"/>
    <w:rsid w:val="00C449C6"/>
    <w:rsid w:val="00C52E92"/>
    <w:rsid w:val="00C53165"/>
    <w:rsid w:val="00C564B0"/>
    <w:rsid w:val="00C6283F"/>
    <w:rsid w:val="00C71487"/>
    <w:rsid w:val="00C754DF"/>
    <w:rsid w:val="00C814A5"/>
    <w:rsid w:val="00C855F6"/>
    <w:rsid w:val="00C96573"/>
    <w:rsid w:val="00C97D4E"/>
    <w:rsid w:val="00CD0BB8"/>
    <w:rsid w:val="00CD3849"/>
    <w:rsid w:val="00CD6B97"/>
    <w:rsid w:val="00CE3AD2"/>
    <w:rsid w:val="00CE4F66"/>
    <w:rsid w:val="00CF7384"/>
    <w:rsid w:val="00D2343D"/>
    <w:rsid w:val="00D30EAE"/>
    <w:rsid w:val="00D318F1"/>
    <w:rsid w:val="00D379F2"/>
    <w:rsid w:val="00D40B0E"/>
    <w:rsid w:val="00D44FE0"/>
    <w:rsid w:val="00D66413"/>
    <w:rsid w:val="00D97B7F"/>
    <w:rsid w:val="00DA23BF"/>
    <w:rsid w:val="00DA66B7"/>
    <w:rsid w:val="00DB0865"/>
    <w:rsid w:val="00DD7C89"/>
    <w:rsid w:val="00DE5433"/>
    <w:rsid w:val="00DE68A7"/>
    <w:rsid w:val="00DF5F38"/>
    <w:rsid w:val="00E02676"/>
    <w:rsid w:val="00E1302D"/>
    <w:rsid w:val="00E23336"/>
    <w:rsid w:val="00E31661"/>
    <w:rsid w:val="00E32B52"/>
    <w:rsid w:val="00E41831"/>
    <w:rsid w:val="00E4635C"/>
    <w:rsid w:val="00E47EB8"/>
    <w:rsid w:val="00E704FD"/>
    <w:rsid w:val="00E750E1"/>
    <w:rsid w:val="00E9114A"/>
    <w:rsid w:val="00EA489C"/>
    <w:rsid w:val="00EB0CA7"/>
    <w:rsid w:val="00EB4992"/>
    <w:rsid w:val="00EF2E52"/>
    <w:rsid w:val="00F031FB"/>
    <w:rsid w:val="00F32E4A"/>
    <w:rsid w:val="00F36D8C"/>
    <w:rsid w:val="00F93545"/>
    <w:rsid w:val="00F96FBA"/>
    <w:rsid w:val="00FB4E06"/>
    <w:rsid w:val="00FC3483"/>
    <w:rsid w:val="00FC4D68"/>
    <w:rsid w:val="00FD2ADA"/>
    <w:rsid w:val="00FF17B7"/>
    <w:rsid w:val="00FF55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B0680"/>
    <w:rPr>
      <w:szCs w:val="20"/>
    </w:rPr>
  </w:style>
  <w:style w:type="paragraph" w:styleId="CommentSubject">
    <w:name w:val="annotation subject"/>
    <w:basedOn w:val="CommentText"/>
    <w:next w:val="CommentText"/>
    <w:semiHidden/>
    <w:rsid w:val="003B06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80</TotalTime>
  <Pages>72</Pages>
  <Words>17437</Words>
  <Characters>99392</Characters>
  <Application>Microsoft Office Word</Application>
  <DocSecurity>4</DocSecurity>
  <Lines>828</Lines>
  <Paragraphs>233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116596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Gebai User</dc:creator>
  <cp:keywords/>
  <dc:description/>
  <cp:lastModifiedBy>Front Desk 1</cp:lastModifiedBy>
  <cp:revision>55</cp:revision>
  <cp:lastPrinted>2009-01-19T16:43:00Z</cp:lastPrinted>
  <dcterms:created xsi:type="dcterms:W3CDTF">2009-01-19T14:46:00Z</dcterms:created>
  <dcterms:modified xsi:type="dcterms:W3CDTF">2009-01-19T16:44:00Z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0850971</vt:lpwstr>
  </property>
  <property fmtid="{D5CDD505-2E9C-101B-9397-08002B2CF9AE}" pid="3" name="Symbol1">
    <vt:lpwstr>CEDAW/C/ARE/1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جباعي</vt:lpwstr>
  </property>
</Properties>
</file>