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925" w:rsidRDefault="00E00925" w:rsidP="00467123">
      <w:pPr>
        <w:rPr>
          <w:b/>
          <w:bCs/>
        </w:rPr>
      </w:pP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144"/>
      </w:tblGrid>
      <w:tr w:rsidR="00E00925" w:rsidTr="0026225C">
        <w:tblPrEx>
          <w:tblCellMar>
            <w:top w:w="0" w:type="dxa"/>
            <w:bottom w:w="0" w:type="dxa"/>
          </w:tblCellMar>
        </w:tblPrEx>
        <w:tc>
          <w:tcPr>
            <w:tcW w:w="1560" w:type="dxa"/>
            <w:tcBorders>
              <w:top w:val="nil"/>
              <w:left w:val="nil"/>
              <w:bottom w:val="single" w:sz="4" w:space="0" w:color="auto"/>
              <w:right w:val="nil"/>
            </w:tcBorders>
          </w:tcPr>
          <w:p w:rsidR="00E00925" w:rsidRDefault="00E00925" w:rsidP="0026225C">
            <w:pPr>
              <w:spacing w:before="240"/>
              <w:rPr>
                <w:rFonts w:ascii="Univers" w:hAnsi="Univers"/>
                <w:b/>
                <w:sz w:val="16"/>
              </w:rPr>
            </w:pPr>
            <w:r w:rsidRPr="00AB7A4C">
              <w:rPr>
                <w:rFonts w:ascii="Univers" w:hAnsi="Univers"/>
                <w:b/>
                <w:sz w:val="28"/>
              </w:rPr>
              <w:t>UNITED</w:t>
            </w:r>
            <w:r w:rsidRPr="00AB7A4C">
              <w:rPr>
                <w:rFonts w:ascii="Univers" w:hAnsi="Univers"/>
                <w:b/>
                <w:sz w:val="28"/>
              </w:rPr>
              <w:br/>
              <w:t>NATIONS</w:t>
            </w:r>
          </w:p>
        </w:tc>
        <w:tc>
          <w:tcPr>
            <w:tcW w:w="4536" w:type="dxa"/>
            <w:tcBorders>
              <w:top w:val="nil"/>
              <w:left w:val="nil"/>
              <w:bottom w:val="single" w:sz="4" w:space="0" w:color="auto"/>
              <w:right w:val="nil"/>
            </w:tcBorders>
          </w:tcPr>
          <w:p w:rsidR="00E00925" w:rsidRPr="00B96FE3" w:rsidRDefault="00E00925" w:rsidP="0026225C">
            <w:pPr>
              <w:rPr>
                <w:b/>
                <w:bCs/>
                <w:color w:val="FF0000"/>
              </w:rPr>
            </w:pPr>
          </w:p>
        </w:tc>
        <w:tc>
          <w:tcPr>
            <w:tcW w:w="3144" w:type="dxa"/>
            <w:tcBorders>
              <w:top w:val="nil"/>
              <w:left w:val="nil"/>
              <w:bottom w:val="single" w:sz="4" w:space="0" w:color="auto"/>
              <w:right w:val="nil"/>
            </w:tcBorders>
            <w:vAlign w:val="bottom"/>
          </w:tcPr>
          <w:p w:rsidR="00E00925" w:rsidRDefault="00E00925" w:rsidP="0026225C">
            <w:pPr>
              <w:jc w:val="right"/>
              <w:rPr>
                <w:rFonts w:ascii="Univers" w:hAnsi="Univers"/>
                <w:b/>
                <w:sz w:val="72"/>
              </w:rPr>
            </w:pPr>
            <w:r w:rsidRPr="00AB7A4C">
              <w:rPr>
                <w:rFonts w:ascii="Univers" w:hAnsi="Univers"/>
                <w:b/>
                <w:sz w:val="72"/>
              </w:rPr>
              <w:t>CCPR</w:t>
            </w:r>
          </w:p>
        </w:tc>
      </w:tr>
      <w:bookmarkStart w:id="0" w:name="_MON_992683081"/>
      <w:bookmarkStart w:id="1" w:name="_MON_1114341848"/>
      <w:bookmarkStart w:id="2" w:name="_MON_1224661717"/>
      <w:bookmarkEnd w:id="0"/>
      <w:bookmarkEnd w:id="1"/>
      <w:bookmarkEnd w:id="2"/>
      <w:tr w:rsidR="00E00925" w:rsidTr="0026225C">
        <w:tblPrEx>
          <w:tblCellMar>
            <w:top w:w="0" w:type="dxa"/>
            <w:bottom w:w="0" w:type="dxa"/>
          </w:tblCellMar>
        </w:tblPrEx>
        <w:tc>
          <w:tcPr>
            <w:tcW w:w="1560" w:type="dxa"/>
            <w:tcBorders>
              <w:top w:val="single" w:sz="4" w:space="0" w:color="auto"/>
              <w:left w:val="nil"/>
              <w:bottom w:val="single" w:sz="36" w:space="0" w:color="auto"/>
              <w:right w:val="nil"/>
            </w:tcBorders>
          </w:tcPr>
          <w:p w:rsidR="00E00925" w:rsidRDefault="00E00925" w:rsidP="0026225C">
            <w:r w:rsidRPr="00AB7A4C">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467613975" r:id="rId8"/>
              </w:object>
            </w:r>
          </w:p>
        </w:tc>
        <w:tc>
          <w:tcPr>
            <w:tcW w:w="4536" w:type="dxa"/>
            <w:tcBorders>
              <w:top w:val="single" w:sz="4" w:space="0" w:color="auto"/>
              <w:left w:val="nil"/>
              <w:bottom w:val="single" w:sz="36" w:space="0" w:color="auto"/>
              <w:right w:val="nil"/>
            </w:tcBorders>
          </w:tcPr>
          <w:p w:rsidR="00E00925" w:rsidRPr="00AB7A4C" w:rsidRDefault="00E00925" w:rsidP="0026225C">
            <w:pPr>
              <w:spacing w:before="360"/>
              <w:rPr>
                <w:rFonts w:ascii="Univers (W1)" w:hAnsi="Univers (W1)"/>
                <w:sz w:val="32"/>
              </w:rPr>
            </w:pPr>
            <w:r w:rsidRPr="00AB7A4C">
              <w:rPr>
                <w:rFonts w:ascii="Univers" w:hAnsi="Univers"/>
                <w:b/>
                <w:sz w:val="36"/>
              </w:rPr>
              <w:t>International covenant</w:t>
            </w:r>
            <w:r w:rsidRPr="00AB7A4C">
              <w:rPr>
                <w:rFonts w:ascii="Univers" w:hAnsi="Univers"/>
                <w:b/>
                <w:sz w:val="36"/>
              </w:rPr>
              <w:br/>
              <w:t>on civil and</w:t>
            </w:r>
            <w:r w:rsidRPr="00AB7A4C">
              <w:rPr>
                <w:rFonts w:ascii="Univers" w:hAnsi="Univers"/>
                <w:b/>
                <w:sz w:val="36"/>
              </w:rPr>
              <w:br/>
              <w:t>political rights</w:t>
            </w:r>
          </w:p>
          <w:p w:rsidR="00E00925" w:rsidRDefault="00E00925" w:rsidP="0026225C">
            <w:pPr>
              <w:spacing w:before="360"/>
              <w:rPr>
                <w:rFonts w:ascii="Univers" w:hAnsi="Univers"/>
                <w:sz w:val="32"/>
              </w:rPr>
            </w:pPr>
          </w:p>
        </w:tc>
        <w:tc>
          <w:tcPr>
            <w:tcW w:w="3144" w:type="dxa"/>
            <w:tcBorders>
              <w:top w:val="single" w:sz="4" w:space="0" w:color="auto"/>
              <w:left w:val="nil"/>
              <w:bottom w:val="single" w:sz="36" w:space="0" w:color="auto"/>
              <w:right w:val="nil"/>
            </w:tcBorders>
          </w:tcPr>
          <w:p w:rsidR="00E00925" w:rsidRDefault="00E00925" w:rsidP="0026225C"/>
          <w:p w:rsidR="00E00925" w:rsidRDefault="00E00925" w:rsidP="0026225C">
            <w:pPr>
              <w:tabs>
                <w:tab w:val="left" w:pos="3144"/>
              </w:tabs>
            </w:pPr>
            <w:r w:rsidRPr="004D0EA3">
              <w:t>Distr.</w:t>
            </w:r>
            <w:r w:rsidRPr="004D0EA3">
              <w:br/>
            </w:r>
            <w:r>
              <w:t>GENERAL</w:t>
            </w:r>
          </w:p>
          <w:p w:rsidR="00E00925" w:rsidRPr="004D0EA3" w:rsidRDefault="00E00925" w:rsidP="0026225C">
            <w:pPr>
              <w:tabs>
                <w:tab w:val="left" w:pos="3144"/>
              </w:tabs>
            </w:pPr>
          </w:p>
          <w:p w:rsidR="00E00925" w:rsidRDefault="00E00925" w:rsidP="000810B0">
            <w:r>
              <w:rPr>
                <w:color w:val="000000"/>
              </w:rPr>
              <w:t>CCPR/C/HRV</w:t>
            </w:r>
            <w:r w:rsidRPr="004D0EA3">
              <w:rPr>
                <w:color w:val="000000"/>
              </w:rPr>
              <w:t>/CO/</w:t>
            </w:r>
            <w:r>
              <w:rPr>
                <w:color w:val="000000"/>
              </w:rPr>
              <w:t>2</w:t>
            </w:r>
            <w:r w:rsidRPr="004D0EA3">
              <w:br/>
            </w:r>
            <w:r w:rsidR="00402A9C">
              <w:t xml:space="preserve"> 4 </w:t>
            </w:r>
            <w:r w:rsidR="00957B83">
              <w:t xml:space="preserve"> </w:t>
            </w:r>
            <w:r w:rsidR="00402A9C">
              <w:t xml:space="preserve">November </w:t>
            </w:r>
            <w:r>
              <w:t>2009</w:t>
            </w:r>
          </w:p>
          <w:p w:rsidR="00E00925" w:rsidRPr="004D0EA3" w:rsidRDefault="00E00925" w:rsidP="0026225C"/>
          <w:p w:rsidR="00E00925" w:rsidRDefault="00E00925" w:rsidP="0026225C">
            <w:r w:rsidRPr="004D0EA3">
              <w:t xml:space="preserve">Original: </w:t>
            </w:r>
            <w:fldSimple w:instr=" FILLIN &quot;Orig. Lang.&quot; \* MERGEFORMAT ">
              <w:r w:rsidRPr="004D0EA3">
                <w:t>ENGLISH</w:t>
              </w:r>
            </w:fldSimple>
          </w:p>
        </w:tc>
      </w:tr>
    </w:tbl>
    <w:p w:rsidR="00E00925" w:rsidRDefault="00E00925" w:rsidP="00467123">
      <w:pPr>
        <w:rPr>
          <w:b/>
          <w:bCs/>
        </w:rPr>
      </w:pPr>
    </w:p>
    <w:p w:rsidR="00467123" w:rsidRPr="00E00925" w:rsidRDefault="00467123" w:rsidP="00467123">
      <w:r w:rsidRPr="00E00925">
        <w:t xml:space="preserve">HUMAN RIGHTS COMMITTEE </w:t>
      </w:r>
    </w:p>
    <w:p w:rsidR="00467123" w:rsidRPr="00E00925" w:rsidRDefault="00467123" w:rsidP="00467123">
      <w:r w:rsidRPr="00E00925">
        <w:t>Ninety-seventh session</w:t>
      </w:r>
    </w:p>
    <w:p w:rsidR="00467123" w:rsidRPr="00E00925" w:rsidRDefault="00467123" w:rsidP="00467123">
      <w:r w:rsidRPr="00E00925">
        <w:t>12 – 30 October 2009</w:t>
      </w:r>
    </w:p>
    <w:p w:rsidR="00467123" w:rsidRPr="00065E5B" w:rsidRDefault="00467123" w:rsidP="00467123">
      <w:pPr>
        <w:pStyle w:val="SingleTxt"/>
        <w:tabs>
          <w:tab w:val="clear" w:pos="1267"/>
          <w:tab w:val="left" w:pos="0"/>
        </w:tabs>
        <w:spacing w:after="0" w:line="240" w:lineRule="auto"/>
        <w:ind w:left="0" w:right="0"/>
        <w:jc w:val="center"/>
        <w:rPr>
          <w:sz w:val="24"/>
          <w:szCs w:val="24"/>
          <w:lang w:val="en-US"/>
        </w:rPr>
      </w:pPr>
    </w:p>
    <w:p w:rsidR="00467123" w:rsidRPr="00065E5B" w:rsidRDefault="00467123" w:rsidP="00467123">
      <w:pPr>
        <w:pStyle w:val="SingleTxt"/>
        <w:tabs>
          <w:tab w:val="clear" w:pos="1267"/>
          <w:tab w:val="left" w:pos="0"/>
        </w:tabs>
        <w:spacing w:after="0" w:line="240" w:lineRule="auto"/>
        <w:ind w:left="0" w:right="0"/>
        <w:jc w:val="center"/>
        <w:rPr>
          <w:sz w:val="24"/>
          <w:szCs w:val="24"/>
          <w:lang w:val="en-US"/>
        </w:rPr>
      </w:pPr>
    </w:p>
    <w:p w:rsidR="00467123" w:rsidRPr="00065E5B" w:rsidRDefault="00467123" w:rsidP="00467123">
      <w:pPr>
        <w:autoSpaceDE w:val="0"/>
        <w:autoSpaceDN w:val="0"/>
        <w:adjustRightInd w:val="0"/>
        <w:jc w:val="center"/>
        <w:rPr>
          <w:b/>
          <w:bCs/>
          <w:sz w:val="23"/>
          <w:szCs w:val="23"/>
        </w:rPr>
      </w:pPr>
      <w:r w:rsidRPr="00065E5B">
        <w:rPr>
          <w:b/>
          <w:bCs/>
          <w:sz w:val="23"/>
          <w:szCs w:val="23"/>
        </w:rPr>
        <w:t>CONSIDERATION OF REPORTS SUBMITTED BY STATES PARTIES</w:t>
      </w:r>
    </w:p>
    <w:p w:rsidR="00467123" w:rsidRPr="00065E5B" w:rsidRDefault="00467123" w:rsidP="00467123">
      <w:pPr>
        <w:autoSpaceDE w:val="0"/>
        <w:autoSpaceDN w:val="0"/>
        <w:adjustRightInd w:val="0"/>
        <w:jc w:val="center"/>
        <w:rPr>
          <w:b/>
          <w:bCs/>
          <w:sz w:val="23"/>
          <w:szCs w:val="23"/>
        </w:rPr>
      </w:pPr>
      <w:r w:rsidRPr="00065E5B">
        <w:rPr>
          <w:b/>
          <w:bCs/>
          <w:sz w:val="23"/>
          <w:szCs w:val="23"/>
        </w:rPr>
        <w:t>UNDER ARTICLE 40 OF THE COVENANT</w:t>
      </w:r>
    </w:p>
    <w:p w:rsidR="00467123" w:rsidRPr="00065E5B" w:rsidRDefault="00467123" w:rsidP="00467123">
      <w:pPr>
        <w:pStyle w:val="SingleTxt"/>
        <w:spacing w:after="0" w:line="240" w:lineRule="auto"/>
        <w:jc w:val="center"/>
        <w:rPr>
          <w:sz w:val="24"/>
          <w:szCs w:val="24"/>
          <w:lang w:val="en-US"/>
        </w:rPr>
      </w:pPr>
    </w:p>
    <w:p w:rsidR="00467123" w:rsidRPr="00065E5B" w:rsidRDefault="00467123" w:rsidP="00467123">
      <w:pPr>
        <w:pStyle w:val="H23"/>
        <w:tabs>
          <w:tab w:val="clear" w:pos="1267"/>
          <w:tab w:val="left" w:pos="0"/>
        </w:tabs>
        <w:spacing w:line="240" w:lineRule="auto"/>
        <w:ind w:left="0" w:right="0" w:firstLine="0"/>
        <w:jc w:val="center"/>
        <w:rPr>
          <w:sz w:val="24"/>
          <w:szCs w:val="24"/>
          <w:lang w:val="en-US"/>
        </w:rPr>
      </w:pPr>
      <w:r w:rsidRPr="00065E5B">
        <w:rPr>
          <w:sz w:val="24"/>
          <w:szCs w:val="24"/>
          <w:lang w:val="en-US"/>
        </w:rPr>
        <w:t>Concluding observations of the Human Rights Committee</w:t>
      </w:r>
    </w:p>
    <w:p w:rsidR="00467123" w:rsidRPr="00065E5B" w:rsidRDefault="00467123" w:rsidP="00467123">
      <w:pPr>
        <w:pStyle w:val="SingleTxt"/>
        <w:spacing w:after="0" w:line="240" w:lineRule="auto"/>
        <w:jc w:val="center"/>
        <w:rPr>
          <w:sz w:val="24"/>
          <w:szCs w:val="24"/>
          <w:lang w:val="en-US"/>
        </w:rPr>
      </w:pPr>
    </w:p>
    <w:p w:rsidR="00467123" w:rsidRPr="00065E5B" w:rsidRDefault="00467123" w:rsidP="00467123">
      <w:pPr>
        <w:pStyle w:val="H1"/>
        <w:spacing w:line="240" w:lineRule="auto"/>
        <w:ind w:right="0"/>
        <w:jc w:val="center"/>
        <w:rPr>
          <w:caps/>
          <w:szCs w:val="24"/>
          <w:lang w:val="en-US"/>
        </w:rPr>
      </w:pPr>
      <w:smartTag w:uri="urn:schemas-microsoft-com:office:smarttags" w:element="country-region">
        <w:smartTag w:uri="urn:schemas-microsoft-com:office:smarttags" w:element="place">
          <w:r w:rsidRPr="00065E5B">
            <w:rPr>
              <w:caps/>
              <w:szCs w:val="24"/>
              <w:lang w:val="en-US"/>
            </w:rPr>
            <w:t>CROATIA</w:t>
          </w:r>
        </w:smartTag>
      </w:smartTag>
    </w:p>
    <w:p w:rsidR="00467123" w:rsidRPr="00065E5B" w:rsidRDefault="00467123" w:rsidP="00467123"/>
    <w:p w:rsidR="00467123" w:rsidRPr="00065E5B" w:rsidRDefault="00467123" w:rsidP="00467123"/>
    <w:p w:rsidR="00467123" w:rsidRPr="00065E5B" w:rsidRDefault="00467123" w:rsidP="00957B83">
      <w:pPr>
        <w:jc w:val="both"/>
      </w:pPr>
      <w:r w:rsidRPr="00065E5B">
        <w:t>1.</w:t>
      </w:r>
      <w:r w:rsidRPr="00065E5B">
        <w:tab/>
        <w:t>The Human Rights Committee considered the second periodic report of Croatia (CCPR/C/HRV/2) at its 2661</w:t>
      </w:r>
      <w:r w:rsidRPr="00586F43">
        <w:t>st</w:t>
      </w:r>
      <w:r w:rsidRPr="00065E5B">
        <w:t xml:space="preserve"> and 2662</w:t>
      </w:r>
      <w:r w:rsidRPr="00586F43">
        <w:t>nd</w:t>
      </w:r>
      <w:r w:rsidRPr="00065E5B">
        <w:t xml:space="preserve"> meetings</w:t>
      </w:r>
      <w:r w:rsidR="00957B83">
        <w:t xml:space="preserve"> </w:t>
      </w:r>
      <w:r w:rsidR="00957B83" w:rsidRPr="00065E5B">
        <w:t>(CCPR/C/SR.2661 and 2662</w:t>
      </w:r>
      <w:r w:rsidR="00957B83">
        <w:t>)</w:t>
      </w:r>
      <w:r w:rsidRPr="00065E5B">
        <w:t>, held on 14 and 15 October 2009</w:t>
      </w:r>
      <w:r w:rsidR="00957B83">
        <w:t>, and adopted at</w:t>
      </w:r>
      <w:r w:rsidRPr="00065E5B">
        <w:t xml:space="preserve"> its </w:t>
      </w:r>
      <w:r w:rsidR="006858E0">
        <w:t>2681</w:t>
      </w:r>
      <w:r w:rsidR="006858E0" w:rsidRPr="00586F43">
        <w:t>st</w:t>
      </w:r>
      <w:r w:rsidRPr="00065E5B">
        <w:t xml:space="preserve"> meeting</w:t>
      </w:r>
      <w:r w:rsidR="00957B83">
        <w:t xml:space="preserve"> </w:t>
      </w:r>
      <w:r w:rsidR="00957B83" w:rsidRPr="00065E5B">
        <w:t>(CCPR/C/SR</w:t>
      </w:r>
      <w:r w:rsidR="00957B83">
        <w:t>.2681)</w:t>
      </w:r>
      <w:r w:rsidRPr="00065E5B">
        <w:t xml:space="preserve">, held on </w:t>
      </w:r>
      <w:r w:rsidR="00CB46D6">
        <w:t>28</w:t>
      </w:r>
      <w:r w:rsidR="00957B83">
        <w:t xml:space="preserve"> October 2009</w:t>
      </w:r>
      <w:r w:rsidRPr="00065E5B">
        <w:t>, the following concluding observations</w:t>
      </w:r>
      <w:r w:rsidR="00957B83">
        <w:t>.</w:t>
      </w:r>
    </w:p>
    <w:p w:rsidR="00467123" w:rsidRPr="00065E5B" w:rsidRDefault="00467123" w:rsidP="00467123">
      <w:pPr>
        <w:jc w:val="both"/>
      </w:pPr>
    </w:p>
    <w:p w:rsidR="00467123" w:rsidRPr="00065E5B" w:rsidRDefault="00467123" w:rsidP="00467123">
      <w:pPr>
        <w:jc w:val="center"/>
        <w:rPr>
          <w:b/>
        </w:rPr>
      </w:pPr>
      <w:r w:rsidRPr="00065E5B">
        <w:rPr>
          <w:b/>
        </w:rPr>
        <w:t>A. Introduction</w:t>
      </w:r>
    </w:p>
    <w:p w:rsidR="00467123" w:rsidRPr="00065E5B" w:rsidRDefault="00467123" w:rsidP="00467123">
      <w:pPr>
        <w:jc w:val="both"/>
      </w:pPr>
    </w:p>
    <w:p w:rsidR="00467123" w:rsidRPr="00065E5B" w:rsidRDefault="00467123" w:rsidP="00C34212">
      <w:pPr>
        <w:numPr>
          <w:ilvl w:val="0"/>
          <w:numId w:val="11"/>
        </w:numPr>
        <w:ind w:left="0" w:firstLine="0"/>
        <w:jc w:val="both"/>
      </w:pPr>
      <w:r w:rsidRPr="00065E5B">
        <w:t xml:space="preserve">The Committee welcomes the submission of the State party’s second periodic report </w:t>
      </w:r>
      <w:r w:rsidRPr="00065E5B">
        <w:rPr>
          <w:rFonts w:ascii="TimesNewRomanPSMT" w:eastAsia="Times New Roman" w:hAnsi="TimesNewRomanPSMT"/>
          <w:lang w:eastAsia="de-DE"/>
        </w:rPr>
        <w:t>which gives detailed information on measures adopted by the State party to further the implementation of the Covenant</w:t>
      </w:r>
      <w:r w:rsidRPr="00065E5B">
        <w:t xml:space="preserve">. </w:t>
      </w:r>
      <w:r w:rsidR="00C34212">
        <w:t>Furthermore, i</w:t>
      </w:r>
      <w:r w:rsidRPr="00065E5B">
        <w:t xml:space="preserve">t welcomes the written replies (CCPR/C/HRV/Q/2/Add.1) provided in advance by the State party as well as the answers provided to the Committee during the consideration of the report, </w:t>
      </w:r>
      <w:r w:rsidR="00C34212">
        <w:t>and</w:t>
      </w:r>
      <w:r w:rsidRPr="00065E5B">
        <w:t xml:space="preserve"> the additional information provided after the consideration of the report</w:t>
      </w:r>
      <w:r w:rsidR="00C34212">
        <w:t>.</w:t>
      </w:r>
    </w:p>
    <w:p w:rsidR="00467123" w:rsidRPr="00065E5B" w:rsidRDefault="00467123" w:rsidP="004671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467123" w:rsidRPr="00065E5B" w:rsidRDefault="00467123" w:rsidP="00467123">
      <w:pPr>
        <w:jc w:val="center"/>
        <w:rPr>
          <w:b/>
        </w:rPr>
      </w:pPr>
      <w:r w:rsidRPr="00065E5B">
        <w:rPr>
          <w:b/>
        </w:rPr>
        <w:t xml:space="preserve">B. Positive aspects </w:t>
      </w:r>
    </w:p>
    <w:p w:rsidR="00467123" w:rsidRPr="00065E5B" w:rsidRDefault="00467123" w:rsidP="00467123">
      <w:pPr>
        <w:jc w:val="both"/>
      </w:pPr>
    </w:p>
    <w:p w:rsidR="00177313" w:rsidRPr="00177313" w:rsidRDefault="00177313" w:rsidP="00866735">
      <w:pPr>
        <w:numPr>
          <w:ilvl w:val="0"/>
          <w:numId w:val="11"/>
        </w:numPr>
        <w:ind w:left="0" w:firstLine="0"/>
        <w:jc w:val="both"/>
      </w:pPr>
      <w:r>
        <w:rPr>
          <w:color w:val="000000"/>
        </w:rPr>
        <w:t xml:space="preserve">The Committee welcomes the various constitutional amendments, as well as legislative, administrative and practical measures taken to improve the promotion and protection of human rights in the State party since the examination of the </w:t>
      </w:r>
      <w:r w:rsidR="009C0AC9">
        <w:rPr>
          <w:color w:val="000000"/>
        </w:rPr>
        <w:t>initial</w:t>
      </w:r>
      <w:r>
        <w:rPr>
          <w:color w:val="000000"/>
        </w:rPr>
        <w:t xml:space="preserve"> report, in particular:</w:t>
      </w:r>
    </w:p>
    <w:p w:rsidR="00177313" w:rsidRDefault="00A82DD0" w:rsidP="00A82DD0">
      <w:pPr>
        <w:numPr>
          <w:ilvl w:val="1"/>
          <w:numId w:val="11"/>
        </w:numPr>
        <w:jc w:val="both"/>
      </w:pPr>
      <w:r>
        <w:t>T</w:t>
      </w:r>
      <w:r w:rsidR="00C34212">
        <w:t xml:space="preserve">he fact </w:t>
      </w:r>
      <w:r w:rsidR="00467123" w:rsidRPr="00065E5B">
        <w:t xml:space="preserve">that the Covenant provisions have the rank of constitutional law, and that they have </w:t>
      </w:r>
      <w:r w:rsidR="00965B67">
        <w:t>begun to be</w:t>
      </w:r>
      <w:r w:rsidR="00467123" w:rsidRPr="00065E5B">
        <w:t xml:space="preserve"> applied by </w:t>
      </w:r>
      <w:r w:rsidR="00252B21">
        <w:t xml:space="preserve">the </w:t>
      </w:r>
      <w:r w:rsidR="00467123" w:rsidRPr="00065E5B">
        <w:t>State party’s courts</w:t>
      </w:r>
      <w:r w:rsidR="00177313">
        <w:t>;</w:t>
      </w:r>
    </w:p>
    <w:p w:rsidR="00177313" w:rsidRDefault="00A82DD0" w:rsidP="0038057E">
      <w:pPr>
        <w:numPr>
          <w:ilvl w:val="1"/>
          <w:numId w:val="11"/>
        </w:numPr>
        <w:jc w:val="both"/>
      </w:pPr>
      <w:r>
        <w:t>T</w:t>
      </w:r>
      <w:r w:rsidRPr="00065E5B">
        <w:t xml:space="preserve">he </w:t>
      </w:r>
      <w:r w:rsidR="00177313" w:rsidRPr="00065E5B">
        <w:t>adoption of the Anti-Discrimination Act in 2008</w:t>
      </w:r>
      <w:r w:rsidR="0038057E">
        <w:t>;</w:t>
      </w:r>
    </w:p>
    <w:p w:rsidR="00177313" w:rsidRDefault="00A82DD0" w:rsidP="00177313">
      <w:pPr>
        <w:numPr>
          <w:ilvl w:val="1"/>
          <w:numId w:val="11"/>
        </w:numPr>
        <w:jc w:val="both"/>
      </w:pPr>
      <w:r>
        <w:t>T</w:t>
      </w:r>
      <w:r w:rsidRPr="00065E5B">
        <w:t xml:space="preserve">he </w:t>
      </w:r>
      <w:r w:rsidR="00177313" w:rsidRPr="00065E5B">
        <w:t>progress made with regard to gender equality, including</w:t>
      </w:r>
      <w:r w:rsidR="00177313">
        <w:t>:</w:t>
      </w:r>
      <w:r w:rsidR="00177313" w:rsidRPr="00065E5B">
        <w:t xml:space="preserve"> </w:t>
      </w:r>
    </w:p>
    <w:p w:rsidR="00177313" w:rsidRDefault="00A82DD0" w:rsidP="00A82DD0">
      <w:pPr>
        <w:ind w:left="1080" w:firstLine="360"/>
        <w:jc w:val="both"/>
      </w:pPr>
      <w:r>
        <w:t>(</w:t>
      </w:r>
      <w:r w:rsidR="00177313">
        <w:t xml:space="preserve">i) </w:t>
      </w:r>
      <w:r>
        <w:t>T</w:t>
      </w:r>
      <w:r w:rsidRPr="00065E5B">
        <w:t xml:space="preserve">he </w:t>
      </w:r>
      <w:r w:rsidR="00177313" w:rsidRPr="00065E5B">
        <w:t>adoption of relevant laws</w:t>
      </w:r>
      <w:r w:rsidR="00177313">
        <w:t xml:space="preserve">, such as </w:t>
      </w:r>
      <w:r w:rsidR="00177313" w:rsidRPr="00065E5B">
        <w:t>the Gender Eq</w:t>
      </w:r>
      <w:r w:rsidR="00177313">
        <w:t>uality Act in 2008;</w:t>
      </w:r>
    </w:p>
    <w:p w:rsidR="00177313" w:rsidRDefault="00A82DD0" w:rsidP="00A82DD0">
      <w:pPr>
        <w:ind w:left="1440"/>
        <w:jc w:val="both"/>
      </w:pPr>
      <w:r>
        <w:t>(</w:t>
      </w:r>
      <w:r w:rsidR="00177313">
        <w:t xml:space="preserve">ii) </w:t>
      </w:r>
      <w:r>
        <w:t>T</w:t>
      </w:r>
      <w:r w:rsidR="00177313" w:rsidRPr="00065E5B">
        <w:t xml:space="preserve">he establishment of </w:t>
      </w:r>
      <w:r w:rsidR="00177313">
        <w:t>a national machinery for the advancement of women, including the county committees for gender equality</w:t>
      </w:r>
      <w:r w:rsidR="0038057E">
        <w:t>; and</w:t>
      </w:r>
    </w:p>
    <w:p w:rsidR="00177313" w:rsidRPr="00065E5B" w:rsidRDefault="00A82DD0" w:rsidP="00A82DD0">
      <w:pPr>
        <w:numPr>
          <w:ilvl w:val="1"/>
          <w:numId w:val="11"/>
        </w:numPr>
        <w:jc w:val="both"/>
      </w:pPr>
      <w:r>
        <w:t>T</w:t>
      </w:r>
      <w:r w:rsidRPr="00065E5B">
        <w:t xml:space="preserve">he </w:t>
      </w:r>
      <w:r w:rsidR="00177313" w:rsidRPr="00065E5B">
        <w:t xml:space="preserve">steps taken to combat and prevent trafficking, including the National Action Plan for Suppression of Trafficking of Human Beings for the </w:t>
      </w:r>
      <w:r>
        <w:t>p</w:t>
      </w:r>
      <w:r w:rsidRPr="00065E5B">
        <w:t xml:space="preserve">eriod </w:t>
      </w:r>
      <w:r w:rsidR="00177313" w:rsidRPr="00065E5B">
        <w:t xml:space="preserve">2009-20011, </w:t>
      </w:r>
      <w:r w:rsidR="00177313">
        <w:t>and</w:t>
      </w:r>
      <w:r w:rsidR="00177313" w:rsidRPr="00065E5B">
        <w:t xml:space="preserve"> </w:t>
      </w:r>
      <w:r>
        <w:t xml:space="preserve">the </w:t>
      </w:r>
      <w:r w:rsidR="00177313">
        <w:t>cooperation agreement between Ministries and NGOs as well as</w:t>
      </w:r>
      <w:r w:rsidR="00177313" w:rsidRPr="00065E5B">
        <w:t xml:space="preserve"> cooperation agreements </w:t>
      </w:r>
      <w:r w:rsidR="00177313">
        <w:t>with neighbouring countries</w:t>
      </w:r>
      <w:r w:rsidR="00177313" w:rsidRPr="00065E5B">
        <w:t>.</w:t>
      </w:r>
    </w:p>
    <w:p w:rsidR="00467123" w:rsidRPr="00065E5B" w:rsidRDefault="00D27297" w:rsidP="00526AF0">
      <w:pPr>
        <w:jc w:val="both"/>
      </w:pPr>
      <w:r w:rsidRPr="00065E5B">
        <w:t xml:space="preserve"> </w:t>
      </w:r>
    </w:p>
    <w:p w:rsidR="00467123" w:rsidRPr="00065E5B" w:rsidRDefault="00467123" w:rsidP="0048365F">
      <w:pPr>
        <w:jc w:val="center"/>
        <w:rPr>
          <w:b/>
        </w:rPr>
      </w:pPr>
      <w:r w:rsidRPr="00065E5B">
        <w:rPr>
          <w:b/>
        </w:rPr>
        <w:t>C. Principal subjects of concern and recommendations</w:t>
      </w:r>
    </w:p>
    <w:p w:rsidR="00467123" w:rsidRPr="00065E5B" w:rsidRDefault="00467123" w:rsidP="0048365F">
      <w:pPr>
        <w:ind w:left="720"/>
        <w:jc w:val="both"/>
        <w:rPr>
          <w:b/>
          <w:bCs/>
        </w:rPr>
      </w:pPr>
    </w:p>
    <w:p w:rsidR="00467123" w:rsidRDefault="00467123" w:rsidP="001F2CE3">
      <w:pPr>
        <w:numPr>
          <w:ilvl w:val="0"/>
          <w:numId w:val="11"/>
        </w:numPr>
        <w:ind w:left="0" w:firstLine="0"/>
        <w:jc w:val="both"/>
        <w:rPr>
          <w:color w:val="000000"/>
        </w:rPr>
      </w:pPr>
      <w:r w:rsidRPr="00065E5B">
        <w:rPr>
          <w:color w:val="000000"/>
        </w:rPr>
        <w:t xml:space="preserve">The Committee, while noting the State party’s intention to undertake </w:t>
      </w:r>
      <w:r w:rsidR="00C34212">
        <w:rPr>
          <w:color w:val="000000"/>
        </w:rPr>
        <w:t>a review of its Constitution, remains</w:t>
      </w:r>
      <w:r w:rsidRPr="00065E5B">
        <w:rPr>
          <w:color w:val="000000"/>
        </w:rPr>
        <w:t xml:space="preserve"> concerned that some provisions li</w:t>
      </w:r>
      <w:r w:rsidR="003F783F">
        <w:rPr>
          <w:color w:val="000000"/>
        </w:rPr>
        <w:t>mit certain rights to “citizens,</w:t>
      </w:r>
      <w:r w:rsidRPr="00065E5B">
        <w:rPr>
          <w:color w:val="000000"/>
        </w:rPr>
        <w:t>”</w:t>
      </w:r>
      <w:r w:rsidR="003F783F">
        <w:rPr>
          <w:color w:val="000000"/>
        </w:rPr>
        <w:t xml:space="preserve"> including equality before the </w:t>
      </w:r>
      <w:r w:rsidR="003F783F" w:rsidRPr="00C13F32">
        <w:rPr>
          <w:color w:val="000000"/>
        </w:rPr>
        <w:t xml:space="preserve">courts </w:t>
      </w:r>
      <w:r w:rsidR="00F01130" w:rsidRPr="00C13F32">
        <w:rPr>
          <w:color w:val="000000"/>
        </w:rPr>
        <w:t xml:space="preserve">(art. </w:t>
      </w:r>
      <w:r w:rsidR="003036F3" w:rsidRPr="00C13F32">
        <w:rPr>
          <w:color w:val="000000"/>
        </w:rPr>
        <w:t>26</w:t>
      </w:r>
      <w:r w:rsidR="00F01130" w:rsidRPr="00C13F32">
        <w:rPr>
          <w:color w:val="000000"/>
        </w:rPr>
        <w:t>)</w:t>
      </w:r>
      <w:r w:rsidR="003F783F" w:rsidRPr="00C13F32">
        <w:rPr>
          <w:color w:val="000000"/>
        </w:rPr>
        <w:t>.</w:t>
      </w:r>
      <w:r w:rsidRPr="00C13F32">
        <w:rPr>
          <w:color w:val="000000"/>
        </w:rPr>
        <w:t xml:space="preserve"> (art</w:t>
      </w:r>
      <w:r w:rsidRPr="00065E5B">
        <w:rPr>
          <w:color w:val="000000"/>
        </w:rPr>
        <w:t>. 2 of the Covenant)</w:t>
      </w:r>
    </w:p>
    <w:p w:rsidR="0048365F" w:rsidRPr="00065E5B" w:rsidRDefault="0048365F" w:rsidP="0048365F">
      <w:pPr>
        <w:jc w:val="both"/>
        <w:rPr>
          <w:color w:val="000000"/>
        </w:rPr>
      </w:pPr>
    </w:p>
    <w:p w:rsidR="00467123" w:rsidRPr="00065E5B" w:rsidRDefault="00467123" w:rsidP="008E5016">
      <w:pPr>
        <w:ind w:left="720"/>
        <w:jc w:val="both"/>
        <w:rPr>
          <w:b/>
          <w:color w:val="000000"/>
        </w:rPr>
      </w:pPr>
      <w:r w:rsidRPr="00065E5B">
        <w:rPr>
          <w:b/>
          <w:color w:val="000000"/>
        </w:rPr>
        <w:t>The State party should</w:t>
      </w:r>
      <w:r w:rsidR="00B63CBA">
        <w:rPr>
          <w:b/>
          <w:color w:val="000000"/>
        </w:rPr>
        <w:t xml:space="preserve"> bring all its provisions in</w:t>
      </w:r>
      <w:r w:rsidRPr="00065E5B">
        <w:rPr>
          <w:b/>
          <w:color w:val="000000"/>
        </w:rPr>
        <w:t xml:space="preserve"> line with article </w:t>
      </w:r>
      <w:r w:rsidR="00F01130">
        <w:rPr>
          <w:b/>
          <w:color w:val="000000"/>
        </w:rPr>
        <w:t xml:space="preserve">2, paragraph 1, </w:t>
      </w:r>
      <w:r w:rsidR="00965B67">
        <w:rPr>
          <w:b/>
          <w:color w:val="000000"/>
        </w:rPr>
        <w:t xml:space="preserve">and 26 </w:t>
      </w:r>
      <w:r w:rsidR="00F01130">
        <w:rPr>
          <w:b/>
          <w:color w:val="000000"/>
        </w:rPr>
        <w:t xml:space="preserve">of the Covenant, taking into consideration the Committee’s </w:t>
      </w:r>
      <w:r w:rsidR="008E5016">
        <w:rPr>
          <w:b/>
          <w:color w:val="000000"/>
        </w:rPr>
        <w:t xml:space="preserve">general </w:t>
      </w:r>
      <w:r w:rsidR="008E5016" w:rsidRPr="009A0F01">
        <w:rPr>
          <w:b/>
          <w:color w:val="000000"/>
        </w:rPr>
        <w:t>comment No</w:t>
      </w:r>
      <w:r w:rsidR="00F01130" w:rsidRPr="009A0F01">
        <w:rPr>
          <w:b/>
          <w:color w:val="000000"/>
        </w:rPr>
        <w:t>. 15</w:t>
      </w:r>
      <w:r w:rsidR="009A0F01" w:rsidRPr="009A0F01">
        <w:rPr>
          <w:b/>
          <w:color w:val="000000"/>
        </w:rPr>
        <w:t xml:space="preserve"> (1986</w:t>
      </w:r>
      <w:r w:rsidR="009A0F01">
        <w:rPr>
          <w:b/>
          <w:color w:val="000000"/>
        </w:rPr>
        <w:t>)</w:t>
      </w:r>
      <w:r w:rsidR="00F01130">
        <w:rPr>
          <w:b/>
          <w:color w:val="000000"/>
        </w:rPr>
        <w:t xml:space="preserve"> </w:t>
      </w:r>
      <w:r w:rsidR="00FA2855" w:rsidRPr="00FA2855">
        <w:rPr>
          <w:b/>
          <w:color w:val="000000"/>
        </w:rPr>
        <w:t>on t</w:t>
      </w:r>
      <w:r w:rsidR="00FA2855" w:rsidRPr="00FA2855">
        <w:rPr>
          <w:b/>
        </w:rPr>
        <w:t>he position of aliens under the Covenant</w:t>
      </w:r>
      <w:r w:rsidR="00FA2855">
        <w:rPr>
          <w:b/>
        </w:rPr>
        <w:t>.</w:t>
      </w:r>
    </w:p>
    <w:p w:rsidR="00467123" w:rsidRPr="00065E5B" w:rsidRDefault="00467123" w:rsidP="00467123">
      <w:pPr>
        <w:spacing w:after="120"/>
        <w:jc w:val="both"/>
        <w:rPr>
          <w:b/>
          <w:color w:val="000000"/>
        </w:rPr>
      </w:pPr>
    </w:p>
    <w:p w:rsidR="0048365F" w:rsidRDefault="00467123" w:rsidP="004B4AA7">
      <w:pPr>
        <w:numPr>
          <w:ilvl w:val="0"/>
          <w:numId w:val="11"/>
        </w:numPr>
        <w:ind w:left="0" w:firstLine="0"/>
        <w:jc w:val="both"/>
      </w:pPr>
      <w:r w:rsidRPr="00065E5B">
        <w:t xml:space="preserve">While </w:t>
      </w:r>
      <w:r w:rsidR="00B63CBA">
        <w:t>noting</w:t>
      </w:r>
      <w:r w:rsidRPr="00065E5B">
        <w:t xml:space="preserve"> the extensive measures adopted to prevent and combat discrimination </w:t>
      </w:r>
      <w:r w:rsidR="00331052" w:rsidRPr="00065E5B">
        <w:t>against minorities</w:t>
      </w:r>
      <w:r w:rsidR="00331052">
        <w:t xml:space="preserve"> </w:t>
      </w:r>
      <w:r w:rsidR="00B63CBA">
        <w:t>a</w:t>
      </w:r>
      <w:r w:rsidR="00331052">
        <w:t>s well as</w:t>
      </w:r>
      <w:r w:rsidR="00B63CBA">
        <w:t xml:space="preserve"> hate crimes</w:t>
      </w:r>
      <w:r w:rsidRPr="00065E5B">
        <w:t xml:space="preserve">, the Committee </w:t>
      </w:r>
      <w:r w:rsidR="00C34212">
        <w:t>remains</w:t>
      </w:r>
      <w:r w:rsidRPr="00065E5B">
        <w:t xml:space="preserve"> concerned about </w:t>
      </w:r>
      <w:r w:rsidRPr="00BB117B">
        <w:rPr>
          <w:iCs/>
        </w:rPr>
        <w:t>de facto</w:t>
      </w:r>
      <w:r w:rsidRPr="00065E5B">
        <w:t xml:space="preserve"> discrimination</w:t>
      </w:r>
      <w:r w:rsidR="00A435D3">
        <w:t xml:space="preserve"> and </w:t>
      </w:r>
      <w:r w:rsidR="00A435D3" w:rsidRPr="00065E5B">
        <w:t>intolerance</w:t>
      </w:r>
      <w:r w:rsidRPr="00065E5B">
        <w:t xml:space="preserve"> faced by members of ethnic minority groups, including reports </w:t>
      </w:r>
      <w:r w:rsidR="00D74C8B">
        <w:t>of</w:t>
      </w:r>
      <w:r w:rsidRPr="00065E5B">
        <w:t xml:space="preserve"> </w:t>
      </w:r>
      <w:r w:rsidRPr="00065E5B">
        <w:rPr>
          <w:color w:val="000000"/>
        </w:rPr>
        <w:t xml:space="preserve">physical and verbal attacks </w:t>
      </w:r>
      <w:r w:rsidR="00D74C8B">
        <w:t xml:space="preserve">as </w:t>
      </w:r>
      <w:r w:rsidR="00D74C8B" w:rsidRPr="003457B6">
        <w:t>well as slow</w:t>
      </w:r>
      <w:r w:rsidRPr="003457B6">
        <w:rPr>
          <w:color w:val="000000"/>
        </w:rPr>
        <w:t xml:space="preserve"> investigative</w:t>
      </w:r>
      <w:r w:rsidRPr="00065E5B">
        <w:rPr>
          <w:color w:val="000000"/>
        </w:rPr>
        <w:t xml:space="preserve"> and prosecutorial action</w:t>
      </w:r>
      <w:r w:rsidRPr="00065E5B">
        <w:t xml:space="preserve">. It </w:t>
      </w:r>
      <w:r w:rsidR="00F336BD">
        <w:t xml:space="preserve">is also </w:t>
      </w:r>
      <w:r w:rsidR="00965B67">
        <w:t>concerned</w:t>
      </w:r>
      <w:r w:rsidRPr="00065E5B">
        <w:t xml:space="preserve"> that </w:t>
      </w:r>
      <w:r w:rsidR="004B4AA7">
        <w:t>regions</w:t>
      </w:r>
      <w:r w:rsidRPr="004B4AA7">
        <w:t xml:space="preserve"> of</w:t>
      </w:r>
      <w:r w:rsidRPr="00065E5B">
        <w:t xml:space="preserve"> </w:t>
      </w:r>
      <w:r w:rsidRPr="00402A9C">
        <w:t xml:space="preserve">special </w:t>
      </w:r>
      <w:r w:rsidR="00BB117B" w:rsidRPr="00402A9C">
        <w:t xml:space="preserve">State </w:t>
      </w:r>
      <w:r w:rsidRPr="00402A9C">
        <w:t>concern</w:t>
      </w:r>
      <w:r w:rsidRPr="00065E5B">
        <w:t xml:space="preserve">, </w:t>
      </w:r>
      <w:r w:rsidR="00331052">
        <w:t>into which</w:t>
      </w:r>
      <w:r w:rsidR="00B63CBA">
        <w:t xml:space="preserve"> the majority of</w:t>
      </w:r>
      <w:r w:rsidRPr="00065E5B">
        <w:t xml:space="preserve"> returnees of Serb origin</w:t>
      </w:r>
      <w:r w:rsidR="00B63CBA">
        <w:t xml:space="preserve"> move</w:t>
      </w:r>
      <w:r w:rsidRPr="00065E5B">
        <w:t>, continue to lag behind in terms of economic and social development. (art</w:t>
      </w:r>
      <w:r w:rsidR="00C422AE">
        <w:t>s</w:t>
      </w:r>
      <w:r w:rsidRPr="00065E5B">
        <w:t xml:space="preserve"> 2, 26 of the Covenant)</w:t>
      </w:r>
    </w:p>
    <w:p w:rsidR="0048365F" w:rsidRPr="00065E5B" w:rsidRDefault="0048365F" w:rsidP="0048365F">
      <w:pPr>
        <w:jc w:val="both"/>
      </w:pPr>
    </w:p>
    <w:p w:rsidR="00467123" w:rsidRPr="00065E5B" w:rsidRDefault="00467123" w:rsidP="0048365F">
      <w:pPr>
        <w:ind w:left="720"/>
        <w:jc w:val="both"/>
        <w:rPr>
          <w:b/>
          <w:color w:val="000000"/>
        </w:rPr>
      </w:pPr>
      <w:r w:rsidRPr="00065E5B">
        <w:rPr>
          <w:b/>
          <w:bCs/>
        </w:rPr>
        <w:t xml:space="preserve">The State party should </w:t>
      </w:r>
      <w:r w:rsidR="00021D51">
        <w:rPr>
          <w:b/>
          <w:bCs/>
        </w:rPr>
        <w:t xml:space="preserve">strengthen its </w:t>
      </w:r>
      <w:r w:rsidRPr="00065E5B">
        <w:rPr>
          <w:b/>
          <w:bCs/>
        </w:rPr>
        <w:t xml:space="preserve">measures to combat discrimination </w:t>
      </w:r>
      <w:r w:rsidR="00B63CBA">
        <w:rPr>
          <w:b/>
          <w:bCs/>
        </w:rPr>
        <w:t xml:space="preserve">and </w:t>
      </w:r>
      <w:r w:rsidR="00965B67">
        <w:rPr>
          <w:b/>
          <w:bCs/>
        </w:rPr>
        <w:t>to combat</w:t>
      </w:r>
      <w:r w:rsidR="00E30764">
        <w:rPr>
          <w:b/>
          <w:bCs/>
        </w:rPr>
        <w:t xml:space="preserve"> </w:t>
      </w:r>
      <w:r w:rsidR="00A67DB4" w:rsidRPr="00A67DB4">
        <w:rPr>
          <w:b/>
          <w:bCs/>
          <w:color w:val="000000"/>
        </w:rPr>
        <w:t>physical and verbal attacks</w:t>
      </w:r>
      <w:r w:rsidR="00A67DB4" w:rsidRPr="00065E5B">
        <w:rPr>
          <w:color w:val="000000"/>
        </w:rPr>
        <w:t xml:space="preserve"> </w:t>
      </w:r>
      <w:r w:rsidR="00A67DB4" w:rsidRPr="00065E5B">
        <w:rPr>
          <w:b/>
          <w:bCs/>
        </w:rPr>
        <w:t xml:space="preserve">against </w:t>
      </w:r>
      <w:r w:rsidRPr="00065E5B">
        <w:rPr>
          <w:b/>
          <w:bCs/>
        </w:rPr>
        <w:t>members of ethnic minorities</w:t>
      </w:r>
      <w:r w:rsidR="00C93EE4">
        <w:rPr>
          <w:b/>
          <w:bCs/>
        </w:rPr>
        <w:t>, in particular members of the Serb minority</w:t>
      </w:r>
      <w:r w:rsidRPr="00065E5B">
        <w:rPr>
          <w:b/>
          <w:bCs/>
        </w:rPr>
        <w:t xml:space="preserve">. </w:t>
      </w:r>
      <w:r w:rsidR="00A67DB4">
        <w:rPr>
          <w:b/>
          <w:color w:val="000000"/>
        </w:rPr>
        <w:t>The State party</w:t>
      </w:r>
      <w:r w:rsidRPr="00065E5B">
        <w:rPr>
          <w:b/>
          <w:color w:val="000000"/>
        </w:rPr>
        <w:t xml:space="preserve"> should also intensify its efforts to ensure the prevention as well as prompt investigation and prosecution of </w:t>
      </w:r>
      <w:r w:rsidR="00C93EE4">
        <w:rPr>
          <w:b/>
          <w:color w:val="000000"/>
        </w:rPr>
        <w:t>such</w:t>
      </w:r>
      <w:r w:rsidRPr="00065E5B">
        <w:rPr>
          <w:b/>
          <w:color w:val="000000"/>
        </w:rPr>
        <w:t xml:space="preserve"> attacks, and </w:t>
      </w:r>
      <w:r w:rsidRPr="00065E5B">
        <w:rPr>
          <w:rFonts w:eastAsia="Times New Roman"/>
          <w:b/>
          <w:szCs w:val="22"/>
          <w:lang w:eastAsia="de-DE"/>
        </w:rPr>
        <w:t>to provide victims with access to effective remedies</w:t>
      </w:r>
      <w:r w:rsidRPr="00065E5B">
        <w:rPr>
          <w:b/>
          <w:color w:val="000000"/>
        </w:rPr>
        <w:t xml:space="preserve">. </w:t>
      </w:r>
      <w:r w:rsidR="00E30764">
        <w:rPr>
          <w:b/>
          <w:color w:val="000000"/>
        </w:rPr>
        <w:t>It should carry out</w:t>
      </w:r>
      <w:r w:rsidR="00E30764">
        <w:rPr>
          <w:b/>
          <w:bCs/>
        </w:rPr>
        <w:t xml:space="preserve"> </w:t>
      </w:r>
      <w:r w:rsidR="00965B67">
        <w:rPr>
          <w:b/>
          <w:bCs/>
        </w:rPr>
        <w:t>intensified</w:t>
      </w:r>
      <w:r w:rsidR="00E30764" w:rsidRPr="00065E5B">
        <w:rPr>
          <w:b/>
          <w:bCs/>
        </w:rPr>
        <w:t xml:space="preserve"> public information</w:t>
      </w:r>
      <w:r w:rsidR="00E30764" w:rsidRPr="00331052">
        <w:rPr>
          <w:b/>
          <w:bCs/>
        </w:rPr>
        <w:t xml:space="preserve"> </w:t>
      </w:r>
      <w:r w:rsidR="00E30764" w:rsidRPr="00065E5B">
        <w:rPr>
          <w:b/>
          <w:bCs/>
        </w:rPr>
        <w:t>campaigns to overcome prejudice</w:t>
      </w:r>
      <w:r w:rsidR="00E30764">
        <w:rPr>
          <w:b/>
          <w:bCs/>
        </w:rPr>
        <w:t>s</w:t>
      </w:r>
      <w:r w:rsidR="00E30764" w:rsidRPr="00065E5B">
        <w:rPr>
          <w:b/>
          <w:bCs/>
        </w:rPr>
        <w:t xml:space="preserve"> against</w:t>
      </w:r>
      <w:r w:rsidR="00E30764">
        <w:rPr>
          <w:b/>
          <w:bCs/>
        </w:rPr>
        <w:t xml:space="preserve"> ethnic minorities.</w:t>
      </w:r>
      <w:r w:rsidR="00C93EE4">
        <w:rPr>
          <w:b/>
          <w:bCs/>
        </w:rPr>
        <w:t xml:space="preserve"> </w:t>
      </w:r>
      <w:r w:rsidR="00965B67">
        <w:rPr>
          <w:b/>
          <w:bCs/>
        </w:rPr>
        <w:t>T</w:t>
      </w:r>
      <w:r w:rsidRPr="00065E5B">
        <w:rPr>
          <w:b/>
          <w:bCs/>
        </w:rPr>
        <w:t xml:space="preserve">he State party </w:t>
      </w:r>
      <w:r w:rsidR="00A67DB4">
        <w:rPr>
          <w:b/>
          <w:bCs/>
        </w:rPr>
        <w:t>should</w:t>
      </w:r>
      <w:r w:rsidRPr="00065E5B">
        <w:rPr>
          <w:b/>
          <w:bCs/>
        </w:rPr>
        <w:t xml:space="preserve"> continue </w:t>
      </w:r>
      <w:r w:rsidR="00A67DB4">
        <w:rPr>
          <w:b/>
          <w:bCs/>
        </w:rPr>
        <w:t>its efforts</w:t>
      </w:r>
      <w:r w:rsidRPr="00065E5B">
        <w:rPr>
          <w:b/>
          <w:bCs/>
        </w:rPr>
        <w:t xml:space="preserve"> to acc</w:t>
      </w:r>
      <w:r w:rsidR="00A67DB4">
        <w:rPr>
          <w:b/>
          <w:bCs/>
        </w:rPr>
        <w:t xml:space="preserve">elerate economic development in </w:t>
      </w:r>
      <w:r w:rsidRPr="00065E5B">
        <w:rPr>
          <w:b/>
          <w:bCs/>
        </w:rPr>
        <w:t>regions mainly inhabited by returnees of Serb origin.</w:t>
      </w:r>
    </w:p>
    <w:p w:rsidR="00467123" w:rsidRDefault="00467123" w:rsidP="00467123">
      <w:pPr>
        <w:spacing w:after="120"/>
        <w:ind w:left="720"/>
        <w:jc w:val="both"/>
        <w:rPr>
          <w:b/>
          <w:i/>
          <w:color w:val="000000"/>
        </w:rPr>
      </w:pPr>
    </w:p>
    <w:p w:rsidR="0048365F" w:rsidRDefault="003654D0" w:rsidP="0048365F">
      <w:pPr>
        <w:numPr>
          <w:ilvl w:val="0"/>
          <w:numId w:val="11"/>
        </w:numPr>
        <w:ind w:left="0" w:firstLine="0"/>
        <w:jc w:val="both"/>
      </w:pPr>
      <w:r w:rsidRPr="00065E5B">
        <w:t xml:space="preserve">While </w:t>
      </w:r>
      <w:r>
        <w:t>welcoming</w:t>
      </w:r>
      <w:r w:rsidRPr="00065E5B">
        <w:t xml:space="preserve"> the </w:t>
      </w:r>
      <w:r>
        <w:t xml:space="preserve">adoption of various </w:t>
      </w:r>
      <w:r w:rsidRPr="00065E5B">
        <w:t>measures to enabl</w:t>
      </w:r>
      <w:r>
        <w:t>e</w:t>
      </w:r>
      <w:r w:rsidRPr="00065E5B">
        <w:t xml:space="preserve"> </w:t>
      </w:r>
      <w:r w:rsidR="00C93EE4">
        <w:t>all</w:t>
      </w:r>
      <w:r w:rsidRPr="00065E5B">
        <w:t xml:space="preserve"> displaced person</w:t>
      </w:r>
      <w:r w:rsidR="000319A0">
        <w:t>s to return to the State party</w:t>
      </w:r>
      <w:r w:rsidRPr="00065E5B">
        <w:t>, the Committee continues to be concerned about the obstacles faced by returnees</w:t>
      </w:r>
      <w:r>
        <w:t>,</w:t>
      </w:r>
      <w:r w:rsidRPr="00065E5B">
        <w:t xml:space="preserve"> </w:t>
      </w:r>
      <w:r>
        <w:t>in particul</w:t>
      </w:r>
      <w:r w:rsidR="00BC51EC">
        <w:t>ar members of the Serb minority, who encounter</w:t>
      </w:r>
      <w:r w:rsidRPr="00065E5B">
        <w:t xml:space="preserve"> </w:t>
      </w:r>
      <w:r w:rsidR="00BC51EC">
        <w:t xml:space="preserve">difficulties regarding </w:t>
      </w:r>
      <w:r>
        <w:t>the re</w:t>
      </w:r>
      <w:r w:rsidRPr="00065E5B">
        <w:t>possessi</w:t>
      </w:r>
      <w:r>
        <w:t>o</w:t>
      </w:r>
      <w:r w:rsidRPr="00065E5B">
        <w:t>n</w:t>
      </w:r>
      <w:r>
        <w:t xml:space="preserve"> of</w:t>
      </w:r>
      <w:r w:rsidRPr="00065E5B">
        <w:t xml:space="preserve"> </w:t>
      </w:r>
      <w:r>
        <w:t>their property or</w:t>
      </w:r>
      <w:r w:rsidRPr="00065E5B">
        <w:t xml:space="preserve"> </w:t>
      </w:r>
      <w:r>
        <w:t xml:space="preserve">their </w:t>
      </w:r>
      <w:r w:rsidRPr="00065E5B">
        <w:t>tenancy rights, access</w:t>
      </w:r>
      <w:r>
        <w:t xml:space="preserve"> to</w:t>
      </w:r>
      <w:r w:rsidRPr="00065E5B">
        <w:t xml:space="preserve"> reconstruction assistance</w:t>
      </w:r>
      <w:r w:rsidR="00BC51EC">
        <w:t>, as well as</w:t>
      </w:r>
      <w:r>
        <w:t xml:space="preserve"> </w:t>
      </w:r>
      <w:r w:rsidRPr="00065E5B">
        <w:t>reint</w:t>
      </w:r>
      <w:r>
        <w:t xml:space="preserve">egration into </w:t>
      </w:r>
      <w:r w:rsidR="00BC51EC">
        <w:t xml:space="preserve">Croatian </w:t>
      </w:r>
      <w:r>
        <w:t>society</w:t>
      </w:r>
      <w:r w:rsidRPr="00065E5B">
        <w:t xml:space="preserve">. </w:t>
      </w:r>
      <w:r w:rsidR="002A1291">
        <w:t>It</w:t>
      </w:r>
      <w:r w:rsidR="002A1291" w:rsidRPr="00065E5B">
        <w:t xml:space="preserve"> is als</w:t>
      </w:r>
      <w:r w:rsidR="002A1291">
        <w:t>o concerned about reports that many refugees choose</w:t>
      </w:r>
      <w:r w:rsidR="002A1291" w:rsidRPr="00065E5B">
        <w:t xml:space="preserve"> not </w:t>
      </w:r>
      <w:r w:rsidR="002A1291">
        <w:t>to return</w:t>
      </w:r>
      <w:r w:rsidR="002A1291" w:rsidRPr="00065E5B">
        <w:t xml:space="preserve"> permanently </w:t>
      </w:r>
      <w:r w:rsidR="00965B67">
        <w:t>to</w:t>
      </w:r>
      <w:r w:rsidR="002A1291" w:rsidRPr="00065E5B">
        <w:t xml:space="preserve"> the State party. </w:t>
      </w:r>
      <w:r w:rsidR="002A1291">
        <w:t>The Committee</w:t>
      </w:r>
      <w:r w:rsidRPr="00065E5B">
        <w:t xml:space="preserve"> regrets the paucity of </w:t>
      </w:r>
      <w:r>
        <w:t>data</w:t>
      </w:r>
      <w:r w:rsidRPr="00065E5B">
        <w:t xml:space="preserve"> </w:t>
      </w:r>
      <w:r>
        <w:t>provided</w:t>
      </w:r>
      <w:r w:rsidRPr="00065E5B">
        <w:t xml:space="preserve"> regarding access to housing </w:t>
      </w:r>
      <w:r w:rsidR="00BC51EC">
        <w:t>by</w:t>
      </w:r>
      <w:r w:rsidRPr="00065E5B">
        <w:t xml:space="preserve"> former tenancy rights holders, </w:t>
      </w:r>
      <w:r w:rsidR="00965B67">
        <w:t>disaggregated</w:t>
      </w:r>
      <w:r w:rsidRPr="00065E5B">
        <w:t xml:space="preserve"> by ethnic origin</w:t>
      </w:r>
      <w:r w:rsidR="000319A0">
        <w:t xml:space="preserve"> and gender</w:t>
      </w:r>
      <w:r w:rsidRPr="00065E5B">
        <w:t xml:space="preserve">. (arts. </w:t>
      </w:r>
      <w:r>
        <w:t xml:space="preserve">2, </w:t>
      </w:r>
      <w:r w:rsidRPr="00065E5B">
        <w:t>12, 26 of the Covenant)</w:t>
      </w:r>
    </w:p>
    <w:p w:rsidR="0048365F" w:rsidRPr="00065E5B" w:rsidRDefault="0048365F" w:rsidP="0048365F">
      <w:pPr>
        <w:jc w:val="both"/>
      </w:pPr>
    </w:p>
    <w:p w:rsidR="003654D0" w:rsidRPr="00065E5B" w:rsidRDefault="003654D0" w:rsidP="004B4AA7">
      <w:pPr>
        <w:ind w:left="720"/>
        <w:jc w:val="both"/>
        <w:rPr>
          <w:b/>
          <w:bCs/>
        </w:rPr>
      </w:pPr>
      <w:r w:rsidRPr="00065E5B">
        <w:rPr>
          <w:b/>
          <w:bCs/>
        </w:rPr>
        <w:t xml:space="preserve">The State party should </w:t>
      </w:r>
      <w:r>
        <w:rPr>
          <w:b/>
          <w:bCs/>
        </w:rPr>
        <w:t>strengthen</w:t>
      </w:r>
      <w:r w:rsidRPr="00065E5B">
        <w:rPr>
          <w:b/>
          <w:bCs/>
        </w:rPr>
        <w:t xml:space="preserve"> its efforts to </w:t>
      </w:r>
      <w:r>
        <w:rPr>
          <w:b/>
          <w:bCs/>
        </w:rPr>
        <w:t>facilitate</w:t>
      </w:r>
      <w:r w:rsidRPr="00065E5B">
        <w:rPr>
          <w:b/>
          <w:bCs/>
        </w:rPr>
        <w:t xml:space="preserve"> the return </w:t>
      </w:r>
      <w:r>
        <w:rPr>
          <w:b/>
          <w:bCs/>
        </w:rPr>
        <w:t xml:space="preserve">and reintegration </w:t>
      </w:r>
      <w:r w:rsidRPr="00065E5B">
        <w:rPr>
          <w:b/>
          <w:bCs/>
        </w:rPr>
        <w:t>of all displaced persons</w:t>
      </w:r>
      <w:r>
        <w:rPr>
          <w:b/>
          <w:bCs/>
        </w:rPr>
        <w:t xml:space="preserve">, </w:t>
      </w:r>
      <w:r w:rsidRPr="00065E5B">
        <w:rPr>
          <w:b/>
          <w:bCs/>
        </w:rPr>
        <w:t xml:space="preserve">with a view </w:t>
      </w:r>
      <w:r w:rsidRPr="003457B6">
        <w:rPr>
          <w:b/>
          <w:bCs/>
        </w:rPr>
        <w:t>to ensuring the</w:t>
      </w:r>
      <w:r w:rsidRPr="00065E5B">
        <w:rPr>
          <w:b/>
          <w:bCs/>
        </w:rPr>
        <w:t xml:space="preserve"> possibility for them to reside permanently in the State party. It should also </w:t>
      </w:r>
      <w:r w:rsidR="00965B67">
        <w:rPr>
          <w:b/>
          <w:bCs/>
        </w:rPr>
        <w:t xml:space="preserve">seek to </w:t>
      </w:r>
      <w:r w:rsidRPr="00065E5B">
        <w:rPr>
          <w:b/>
          <w:bCs/>
        </w:rPr>
        <w:t xml:space="preserve">verify the number of displaced persons not willing or not able to return, and </w:t>
      </w:r>
      <w:r w:rsidR="00BC51EC" w:rsidRPr="00065E5B">
        <w:rPr>
          <w:b/>
          <w:bCs/>
        </w:rPr>
        <w:t xml:space="preserve">further </w:t>
      </w:r>
      <w:r w:rsidRPr="00065E5B">
        <w:rPr>
          <w:b/>
          <w:bCs/>
        </w:rPr>
        <w:t>explore the reasons</w:t>
      </w:r>
      <w:r w:rsidR="00BC51EC">
        <w:rPr>
          <w:b/>
          <w:bCs/>
        </w:rPr>
        <w:t xml:space="preserve"> for not returning</w:t>
      </w:r>
      <w:r w:rsidRPr="00065E5B">
        <w:rPr>
          <w:b/>
          <w:bCs/>
        </w:rPr>
        <w:t xml:space="preserve">. The State party should also </w:t>
      </w:r>
      <w:r w:rsidR="00BC51EC" w:rsidRPr="00065E5B">
        <w:rPr>
          <w:b/>
          <w:bCs/>
        </w:rPr>
        <w:t>expedite</w:t>
      </w:r>
      <w:r w:rsidRPr="00065E5B">
        <w:rPr>
          <w:b/>
          <w:bCs/>
        </w:rPr>
        <w:t xml:space="preserve"> the </w:t>
      </w:r>
      <w:r>
        <w:rPr>
          <w:b/>
          <w:bCs/>
        </w:rPr>
        <w:t>provision of adequate housing to</w:t>
      </w:r>
      <w:r w:rsidRPr="00065E5B">
        <w:rPr>
          <w:b/>
          <w:bCs/>
        </w:rPr>
        <w:t xml:space="preserve"> former tenancy rights hol</w:t>
      </w:r>
      <w:r>
        <w:rPr>
          <w:b/>
          <w:bCs/>
        </w:rPr>
        <w:t>ders as well as property owners</w:t>
      </w:r>
      <w:r w:rsidRPr="00065E5B">
        <w:rPr>
          <w:b/>
          <w:bCs/>
        </w:rPr>
        <w:t xml:space="preserve"> </w:t>
      </w:r>
      <w:r>
        <w:rPr>
          <w:b/>
          <w:bCs/>
        </w:rPr>
        <w:t>who wish to return to the State party</w:t>
      </w:r>
      <w:r w:rsidRPr="00065E5B">
        <w:rPr>
          <w:b/>
          <w:bCs/>
        </w:rPr>
        <w:t xml:space="preserve">. </w:t>
      </w:r>
      <w:r>
        <w:rPr>
          <w:b/>
          <w:bCs/>
        </w:rPr>
        <w:t>The State party</w:t>
      </w:r>
      <w:r w:rsidRPr="00065E5B">
        <w:rPr>
          <w:b/>
          <w:bCs/>
        </w:rPr>
        <w:t xml:space="preserve"> should ensure that the remaining requests and appeals regarding funds for reconstruction due to</w:t>
      </w:r>
      <w:r>
        <w:rPr>
          <w:b/>
        </w:rPr>
        <w:t xml:space="preserve"> war time </w:t>
      </w:r>
      <w:r w:rsidR="00BC51EC">
        <w:rPr>
          <w:b/>
        </w:rPr>
        <w:t xml:space="preserve">and post-war </w:t>
      </w:r>
      <w:r>
        <w:rPr>
          <w:b/>
        </w:rPr>
        <w:t xml:space="preserve">damage </w:t>
      </w:r>
      <w:r w:rsidRPr="00065E5B">
        <w:rPr>
          <w:b/>
          <w:bCs/>
        </w:rPr>
        <w:t xml:space="preserve">are processed promptly and in a non-discriminatory manner. </w:t>
      </w:r>
    </w:p>
    <w:p w:rsidR="003654D0" w:rsidRPr="00065E5B" w:rsidRDefault="003654D0" w:rsidP="0048365F">
      <w:pPr>
        <w:ind w:left="720"/>
        <w:jc w:val="both"/>
        <w:rPr>
          <w:b/>
          <w:i/>
          <w:color w:val="000000"/>
        </w:rPr>
      </w:pPr>
    </w:p>
    <w:p w:rsidR="00467123" w:rsidRDefault="00467123" w:rsidP="00FB4E1D">
      <w:pPr>
        <w:numPr>
          <w:ilvl w:val="0"/>
          <w:numId w:val="11"/>
        </w:numPr>
        <w:ind w:left="0" w:firstLine="0"/>
        <w:jc w:val="both"/>
        <w:rPr>
          <w:color w:val="000000"/>
        </w:rPr>
      </w:pPr>
      <w:r w:rsidRPr="00065E5B">
        <w:t xml:space="preserve">The Committee is concerned that, despite the progress achieved in respect of the advancement of women, </w:t>
      </w:r>
      <w:r w:rsidR="00D73BC5">
        <w:t xml:space="preserve">in particular their participation in political life as well as </w:t>
      </w:r>
      <w:r w:rsidR="00BC51EC">
        <w:t xml:space="preserve">in </w:t>
      </w:r>
      <w:r w:rsidR="00D73BC5">
        <w:t xml:space="preserve">the </w:t>
      </w:r>
      <w:r w:rsidR="00FB4E1D">
        <w:t>public service</w:t>
      </w:r>
      <w:r w:rsidR="00D73BC5">
        <w:t xml:space="preserve">, </w:t>
      </w:r>
      <w:r w:rsidRPr="00065E5B">
        <w:t>inequalities between women and men persist in many areas.</w:t>
      </w:r>
      <w:r w:rsidRPr="00065E5B">
        <w:rPr>
          <w:color w:val="000000"/>
        </w:rPr>
        <w:t xml:space="preserve"> </w:t>
      </w:r>
      <w:r w:rsidR="003B5F86">
        <w:rPr>
          <w:color w:val="000000"/>
        </w:rPr>
        <w:t>It</w:t>
      </w:r>
      <w:r w:rsidRPr="00065E5B">
        <w:rPr>
          <w:color w:val="000000"/>
        </w:rPr>
        <w:t xml:space="preserve"> reiterates its concern </w:t>
      </w:r>
      <w:r w:rsidR="002450AC">
        <w:rPr>
          <w:color w:val="000000"/>
        </w:rPr>
        <w:t xml:space="preserve">about </w:t>
      </w:r>
      <w:r w:rsidR="003452AB">
        <w:rPr>
          <w:color w:val="000000"/>
        </w:rPr>
        <w:t xml:space="preserve">the high </w:t>
      </w:r>
      <w:r w:rsidR="003452AB" w:rsidRPr="00065E5B">
        <w:rPr>
          <w:color w:val="000000"/>
        </w:rPr>
        <w:t>unemploy</w:t>
      </w:r>
      <w:r w:rsidR="003452AB">
        <w:rPr>
          <w:color w:val="000000"/>
        </w:rPr>
        <w:t>ment rate among women</w:t>
      </w:r>
      <w:r w:rsidR="002450AC">
        <w:rPr>
          <w:color w:val="000000"/>
        </w:rPr>
        <w:t xml:space="preserve"> </w:t>
      </w:r>
      <w:r w:rsidR="003452AB">
        <w:rPr>
          <w:color w:val="000000"/>
        </w:rPr>
        <w:t xml:space="preserve">and the </w:t>
      </w:r>
      <w:r w:rsidR="002450AC">
        <w:rPr>
          <w:color w:val="000000"/>
        </w:rPr>
        <w:t>un</w:t>
      </w:r>
      <w:r w:rsidRPr="00065E5B">
        <w:rPr>
          <w:color w:val="000000"/>
        </w:rPr>
        <w:t>derrepresent</w:t>
      </w:r>
      <w:r w:rsidR="002450AC">
        <w:rPr>
          <w:color w:val="000000"/>
        </w:rPr>
        <w:t>ation of women</w:t>
      </w:r>
      <w:r w:rsidRPr="00065E5B">
        <w:rPr>
          <w:color w:val="000000"/>
        </w:rPr>
        <w:t xml:space="preserve"> in legislative and executive bodies. It is also concerned about persisting stereotypes </w:t>
      </w:r>
      <w:r w:rsidR="00D73BC5">
        <w:rPr>
          <w:color w:val="000000"/>
        </w:rPr>
        <w:t>regarding</w:t>
      </w:r>
      <w:r w:rsidRPr="00065E5B">
        <w:rPr>
          <w:color w:val="000000"/>
        </w:rPr>
        <w:t xml:space="preserve"> the role o</w:t>
      </w:r>
      <w:r w:rsidR="0081392F">
        <w:rPr>
          <w:color w:val="000000"/>
        </w:rPr>
        <w:t>f women in society. (art</w:t>
      </w:r>
      <w:r w:rsidR="00961BC7">
        <w:rPr>
          <w:color w:val="000000"/>
        </w:rPr>
        <w:t>s</w:t>
      </w:r>
      <w:r w:rsidR="0081392F">
        <w:rPr>
          <w:color w:val="000000"/>
        </w:rPr>
        <w:t xml:space="preserve">. 3, 25, </w:t>
      </w:r>
      <w:r w:rsidRPr="00065E5B">
        <w:rPr>
          <w:color w:val="000000"/>
        </w:rPr>
        <w:t xml:space="preserve">26 </w:t>
      </w:r>
      <w:r w:rsidRPr="00065E5B">
        <w:t>of the Covenant</w:t>
      </w:r>
      <w:r w:rsidRPr="00065E5B">
        <w:rPr>
          <w:color w:val="000000"/>
        </w:rPr>
        <w:t>)</w:t>
      </w:r>
    </w:p>
    <w:p w:rsidR="0048365F" w:rsidRPr="00065E5B" w:rsidRDefault="0048365F" w:rsidP="0048365F">
      <w:pPr>
        <w:jc w:val="both"/>
        <w:rPr>
          <w:color w:val="000000"/>
        </w:rPr>
      </w:pPr>
    </w:p>
    <w:p w:rsidR="00467123" w:rsidRPr="00065E5B" w:rsidRDefault="00467123" w:rsidP="0048365F">
      <w:pPr>
        <w:ind w:left="720"/>
        <w:jc w:val="both"/>
        <w:rPr>
          <w:b/>
          <w:bCs/>
        </w:rPr>
      </w:pPr>
      <w:r w:rsidRPr="00065E5B">
        <w:rPr>
          <w:b/>
          <w:bCs/>
        </w:rPr>
        <w:t xml:space="preserve">The State party should reinforce its measures to ensure equality between women and men in all spheres, including by more effective implementation of the </w:t>
      </w:r>
      <w:r w:rsidR="002450AC">
        <w:rPr>
          <w:b/>
          <w:bCs/>
        </w:rPr>
        <w:t>relevant legislation</w:t>
      </w:r>
      <w:r w:rsidRPr="00065E5B">
        <w:rPr>
          <w:b/>
          <w:bCs/>
        </w:rPr>
        <w:t xml:space="preserve">, </w:t>
      </w:r>
      <w:r w:rsidR="003B5F86">
        <w:rPr>
          <w:b/>
          <w:bCs/>
        </w:rPr>
        <w:t xml:space="preserve">and </w:t>
      </w:r>
      <w:r w:rsidRPr="00065E5B">
        <w:rPr>
          <w:b/>
          <w:bCs/>
        </w:rPr>
        <w:t>increased funding for the institutions established to prom</w:t>
      </w:r>
      <w:r w:rsidR="003B5F86">
        <w:rPr>
          <w:b/>
          <w:bCs/>
        </w:rPr>
        <w:t>ote and protect gender equality</w:t>
      </w:r>
      <w:r w:rsidRPr="00065E5B">
        <w:rPr>
          <w:b/>
          <w:bCs/>
        </w:rPr>
        <w:t xml:space="preserve">. It </w:t>
      </w:r>
      <w:r w:rsidRPr="00065E5B">
        <w:rPr>
          <w:b/>
          <w:bCs/>
          <w:color w:val="000000"/>
        </w:rPr>
        <w:t xml:space="preserve">should also take positive and coordinated measures to </w:t>
      </w:r>
      <w:r w:rsidR="003B5F86">
        <w:rPr>
          <w:b/>
          <w:bCs/>
          <w:color w:val="000000"/>
        </w:rPr>
        <w:t xml:space="preserve">further </w:t>
      </w:r>
      <w:r w:rsidRPr="00065E5B">
        <w:rPr>
          <w:b/>
          <w:bCs/>
          <w:color w:val="000000"/>
        </w:rPr>
        <w:t>increase the participation of women in public and political life</w:t>
      </w:r>
      <w:r w:rsidR="00890110">
        <w:rPr>
          <w:b/>
          <w:bCs/>
          <w:color w:val="000000"/>
        </w:rPr>
        <w:t>, as well as the private sector,</w:t>
      </w:r>
      <w:r w:rsidRPr="00065E5B">
        <w:rPr>
          <w:b/>
          <w:bCs/>
          <w:color w:val="000000"/>
        </w:rPr>
        <w:t xml:space="preserve"> </w:t>
      </w:r>
      <w:r w:rsidR="00890110">
        <w:rPr>
          <w:b/>
          <w:bCs/>
          <w:color w:val="000000"/>
        </w:rPr>
        <w:t>and</w:t>
      </w:r>
      <w:r w:rsidRPr="00065E5B">
        <w:rPr>
          <w:b/>
          <w:bCs/>
          <w:color w:val="000000"/>
        </w:rPr>
        <w:t xml:space="preserve"> provide, in its next periodic report, information on concrete results achieved, in particular regarding employment in the private sector.</w:t>
      </w:r>
      <w:r w:rsidR="00890110" w:rsidRPr="00890110">
        <w:rPr>
          <w:b/>
          <w:bCs/>
          <w:color w:val="000000"/>
        </w:rPr>
        <w:t xml:space="preserve"> </w:t>
      </w:r>
      <w:r w:rsidR="00890110" w:rsidRPr="00065E5B">
        <w:rPr>
          <w:b/>
          <w:bCs/>
          <w:color w:val="000000"/>
        </w:rPr>
        <w:t>The State party should intensify its efforts to eliminate gender stereotyping with a view to changing the perception of women</w:t>
      </w:r>
      <w:r w:rsidR="00890110">
        <w:rPr>
          <w:b/>
          <w:bCs/>
          <w:color w:val="000000"/>
        </w:rPr>
        <w:t>’s</w:t>
      </w:r>
      <w:r w:rsidR="00890110" w:rsidRPr="00065E5B">
        <w:rPr>
          <w:b/>
          <w:bCs/>
          <w:color w:val="000000"/>
        </w:rPr>
        <w:t xml:space="preserve"> </w:t>
      </w:r>
      <w:r w:rsidR="00890110">
        <w:rPr>
          <w:b/>
          <w:bCs/>
          <w:color w:val="000000"/>
        </w:rPr>
        <w:t>roles in</w:t>
      </w:r>
      <w:r w:rsidR="00890110" w:rsidRPr="00065E5B">
        <w:rPr>
          <w:b/>
          <w:bCs/>
          <w:color w:val="000000"/>
        </w:rPr>
        <w:t xml:space="preserve"> society, including through </w:t>
      </w:r>
      <w:r w:rsidR="00890110">
        <w:rPr>
          <w:b/>
          <w:bCs/>
          <w:color w:val="000000"/>
        </w:rPr>
        <w:t xml:space="preserve">public </w:t>
      </w:r>
      <w:r w:rsidR="00890110" w:rsidRPr="00065E5B">
        <w:rPr>
          <w:b/>
          <w:bCs/>
          <w:color w:val="000000"/>
        </w:rPr>
        <w:t>education campaigns at the national and local levels</w:t>
      </w:r>
      <w:r w:rsidR="00E62B65">
        <w:rPr>
          <w:b/>
          <w:bCs/>
          <w:color w:val="000000"/>
        </w:rPr>
        <w:t>,</w:t>
      </w:r>
      <w:r w:rsidR="00890110" w:rsidRPr="00065E5B">
        <w:rPr>
          <w:b/>
          <w:bCs/>
          <w:color w:val="000000"/>
        </w:rPr>
        <w:t xml:space="preserve"> and </w:t>
      </w:r>
      <w:r w:rsidR="005A7D36">
        <w:rPr>
          <w:b/>
          <w:bCs/>
          <w:color w:val="000000"/>
        </w:rPr>
        <w:t xml:space="preserve">the </w:t>
      </w:r>
      <w:r w:rsidR="00890110" w:rsidRPr="00065E5B">
        <w:rPr>
          <w:b/>
          <w:bCs/>
          <w:color w:val="000000"/>
        </w:rPr>
        <w:t xml:space="preserve">training of </w:t>
      </w:r>
      <w:r w:rsidR="00E62B65">
        <w:rPr>
          <w:b/>
          <w:bCs/>
          <w:color w:val="000000"/>
        </w:rPr>
        <w:t xml:space="preserve">school </w:t>
      </w:r>
      <w:r w:rsidR="00890110" w:rsidRPr="00065E5B">
        <w:rPr>
          <w:b/>
          <w:bCs/>
          <w:color w:val="000000"/>
        </w:rPr>
        <w:t>teachers on gender equality.</w:t>
      </w:r>
    </w:p>
    <w:p w:rsidR="002450AC" w:rsidRPr="002450AC" w:rsidRDefault="002450AC" w:rsidP="0048365F">
      <w:pPr>
        <w:jc w:val="both"/>
        <w:rPr>
          <w:color w:val="000000"/>
        </w:rPr>
      </w:pPr>
    </w:p>
    <w:p w:rsidR="00467123" w:rsidRPr="0048365F" w:rsidRDefault="00467123" w:rsidP="0048365F">
      <w:pPr>
        <w:numPr>
          <w:ilvl w:val="0"/>
          <w:numId w:val="11"/>
        </w:numPr>
        <w:ind w:left="0" w:firstLine="0"/>
        <w:jc w:val="both"/>
        <w:rPr>
          <w:color w:val="000000"/>
        </w:rPr>
      </w:pPr>
      <w:r w:rsidRPr="00065E5B">
        <w:t>The Committee, while noting the considerable ef</w:t>
      </w:r>
      <w:r w:rsidR="003B5F86">
        <w:t>forts made by the State party</w:t>
      </w:r>
      <w:r w:rsidRPr="00065E5B">
        <w:t>, is concerned about inciden</w:t>
      </w:r>
      <w:r w:rsidR="00BC51EC">
        <w:t xml:space="preserve">ts of domestic violence and </w:t>
      </w:r>
      <w:r w:rsidRPr="00065E5B">
        <w:t>impunity due to</w:t>
      </w:r>
      <w:r w:rsidR="005A7D36">
        <w:t xml:space="preserve"> a</w:t>
      </w:r>
      <w:r w:rsidRPr="00065E5B">
        <w:t xml:space="preserve"> </w:t>
      </w:r>
      <w:r w:rsidR="005A7D36">
        <w:t xml:space="preserve">low </w:t>
      </w:r>
      <w:r w:rsidRPr="00065E5B">
        <w:t>conviction</w:t>
      </w:r>
      <w:r w:rsidR="005A7D36">
        <w:t xml:space="preserve"> rate</w:t>
      </w:r>
      <w:r w:rsidRPr="00065E5B">
        <w:t xml:space="preserve">. It regrets the paucity of statistics </w:t>
      </w:r>
      <w:r w:rsidR="005F72E9">
        <w:t>concerning</w:t>
      </w:r>
      <w:r w:rsidRPr="00065E5B">
        <w:t xml:space="preserve"> complaints, prosecutions, sentences, and compensation in matters of violence against women, as well as </w:t>
      </w:r>
      <w:r w:rsidR="005F72E9">
        <w:t xml:space="preserve">with regard to </w:t>
      </w:r>
      <w:r w:rsidRPr="00065E5B">
        <w:t>information on shelters available for victims. (art</w:t>
      </w:r>
      <w:r w:rsidR="00402A9C">
        <w:t>s</w:t>
      </w:r>
      <w:r w:rsidRPr="00065E5B">
        <w:t xml:space="preserve">. 3, 7, 23, 26 of the Covenant) </w:t>
      </w:r>
    </w:p>
    <w:p w:rsidR="0048365F" w:rsidRPr="00065E5B" w:rsidRDefault="0048365F" w:rsidP="0048365F">
      <w:pPr>
        <w:jc w:val="both"/>
        <w:rPr>
          <w:color w:val="000000"/>
        </w:rPr>
      </w:pPr>
    </w:p>
    <w:p w:rsidR="00ED6A56" w:rsidRPr="00ED6A56" w:rsidRDefault="00467123" w:rsidP="00BC51EC">
      <w:pPr>
        <w:ind w:left="720"/>
        <w:jc w:val="both"/>
        <w:rPr>
          <w:b/>
          <w:bCs/>
        </w:rPr>
      </w:pPr>
      <w:r w:rsidRPr="00ED6A56">
        <w:rPr>
          <w:b/>
          <w:bCs/>
        </w:rPr>
        <w:t>The State party should intensify its efforts towards the elimination of domestic violence, through</w:t>
      </w:r>
      <w:r w:rsidR="00BC51EC">
        <w:rPr>
          <w:b/>
          <w:bCs/>
        </w:rPr>
        <w:t xml:space="preserve">, </w:t>
      </w:r>
      <w:r w:rsidR="00BC51EC" w:rsidRPr="00402A9C">
        <w:rPr>
          <w:b/>
          <w:bCs/>
        </w:rPr>
        <w:t>inter alia:</w:t>
      </w:r>
      <w:r w:rsidRPr="00ED6A56">
        <w:rPr>
          <w:b/>
          <w:bCs/>
        </w:rPr>
        <w:t xml:space="preserve"> </w:t>
      </w:r>
    </w:p>
    <w:p w:rsidR="00ED6A56" w:rsidRPr="00ED6A56" w:rsidRDefault="00402A9C" w:rsidP="00ED6A56">
      <w:pPr>
        <w:numPr>
          <w:ilvl w:val="1"/>
          <w:numId w:val="11"/>
        </w:numPr>
        <w:jc w:val="both"/>
        <w:rPr>
          <w:b/>
          <w:bCs/>
        </w:rPr>
      </w:pPr>
      <w:r>
        <w:rPr>
          <w:b/>
          <w:bCs/>
        </w:rPr>
        <w:t>E</w:t>
      </w:r>
      <w:r w:rsidRPr="00ED6A56">
        <w:rPr>
          <w:b/>
          <w:bCs/>
        </w:rPr>
        <w:t xml:space="preserve">ffective </w:t>
      </w:r>
      <w:r w:rsidR="00467123" w:rsidRPr="00ED6A56">
        <w:rPr>
          <w:b/>
          <w:bCs/>
        </w:rPr>
        <w:t>implementation of the Law on Protection from Family Violence</w:t>
      </w:r>
      <w:r w:rsidR="00ED6A56" w:rsidRPr="00ED6A56">
        <w:rPr>
          <w:b/>
          <w:bCs/>
        </w:rPr>
        <w:t xml:space="preserve"> and other relevant legislation;</w:t>
      </w:r>
      <w:r w:rsidR="00467123" w:rsidRPr="00ED6A56">
        <w:rPr>
          <w:b/>
          <w:bCs/>
        </w:rPr>
        <w:t xml:space="preserve"> </w:t>
      </w:r>
    </w:p>
    <w:p w:rsidR="00ED6A56" w:rsidRPr="00ED6A56" w:rsidRDefault="00402A9C" w:rsidP="00402A9C">
      <w:pPr>
        <w:numPr>
          <w:ilvl w:val="1"/>
          <w:numId w:val="11"/>
        </w:numPr>
        <w:jc w:val="both"/>
        <w:rPr>
          <w:b/>
          <w:bCs/>
        </w:rPr>
      </w:pPr>
      <w:r>
        <w:rPr>
          <w:b/>
          <w:bCs/>
        </w:rPr>
        <w:t>P</w:t>
      </w:r>
      <w:r w:rsidRPr="00ED6A56">
        <w:rPr>
          <w:b/>
          <w:bCs/>
        </w:rPr>
        <w:t xml:space="preserve">reparation </w:t>
      </w:r>
      <w:r w:rsidR="00ED6A56" w:rsidRPr="00ED6A56">
        <w:rPr>
          <w:b/>
          <w:bCs/>
        </w:rPr>
        <w:t>of</w:t>
      </w:r>
      <w:r w:rsidR="00467123" w:rsidRPr="00ED6A56">
        <w:rPr>
          <w:b/>
          <w:bCs/>
        </w:rPr>
        <w:t xml:space="preserve"> adequate statistics, </w:t>
      </w:r>
      <w:r w:rsidR="00467123" w:rsidRPr="003457B6">
        <w:rPr>
          <w:b/>
          <w:bCs/>
        </w:rPr>
        <w:t xml:space="preserve">including </w:t>
      </w:r>
      <w:r w:rsidRPr="003457B6">
        <w:rPr>
          <w:b/>
          <w:bCs/>
        </w:rPr>
        <w:t xml:space="preserve">on </w:t>
      </w:r>
      <w:r w:rsidR="00467123" w:rsidRPr="003457B6">
        <w:rPr>
          <w:b/>
          <w:bCs/>
        </w:rPr>
        <w:t>sex</w:t>
      </w:r>
      <w:r w:rsidR="00467123" w:rsidRPr="00ED6A56">
        <w:rPr>
          <w:b/>
          <w:bCs/>
        </w:rPr>
        <w:t>, age and family relationship</w:t>
      </w:r>
      <w:r w:rsidR="003457B6">
        <w:rPr>
          <w:b/>
          <w:bCs/>
        </w:rPr>
        <w:t>s</w:t>
      </w:r>
      <w:r w:rsidR="00467123" w:rsidRPr="00ED6A56">
        <w:rPr>
          <w:b/>
          <w:bCs/>
        </w:rPr>
        <w:t xml:space="preserve"> of victims and perpetrators, the types of sanctions imposed, as well as the compensation provided to victims</w:t>
      </w:r>
      <w:r w:rsidR="00ED6A56" w:rsidRPr="00ED6A56">
        <w:rPr>
          <w:b/>
          <w:bCs/>
        </w:rPr>
        <w:t xml:space="preserve">; </w:t>
      </w:r>
    </w:p>
    <w:p w:rsidR="00467123" w:rsidRDefault="00402A9C" w:rsidP="0048365F">
      <w:pPr>
        <w:numPr>
          <w:ilvl w:val="1"/>
          <w:numId w:val="11"/>
        </w:numPr>
        <w:jc w:val="both"/>
        <w:rPr>
          <w:b/>
          <w:bCs/>
        </w:rPr>
      </w:pPr>
      <w:r>
        <w:rPr>
          <w:b/>
          <w:bCs/>
        </w:rPr>
        <w:t>A</w:t>
      </w:r>
      <w:r w:rsidRPr="00ED6A56">
        <w:rPr>
          <w:b/>
          <w:bCs/>
        </w:rPr>
        <w:t xml:space="preserve">vailability </w:t>
      </w:r>
      <w:r w:rsidR="001A4FC6" w:rsidRPr="00ED6A56">
        <w:rPr>
          <w:b/>
          <w:bCs/>
        </w:rPr>
        <w:t xml:space="preserve">of adequate and sufficient provision of services to victims, including </w:t>
      </w:r>
      <w:r w:rsidR="00467123" w:rsidRPr="00ED6A56">
        <w:rPr>
          <w:b/>
          <w:bCs/>
        </w:rPr>
        <w:t xml:space="preserve">an adequate number of </w:t>
      </w:r>
      <w:r w:rsidR="001A4FC6" w:rsidRPr="00ED6A56">
        <w:rPr>
          <w:b/>
          <w:bCs/>
        </w:rPr>
        <w:t>shelters and</w:t>
      </w:r>
      <w:r w:rsidR="00467123" w:rsidRPr="00ED6A56">
        <w:rPr>
          <w:b/>
          <w:bCs/>
        </w:rPr>
        <w:t xml:space="preserve"> </w:t>
      </w:r>
      <w:r w:rsidR="001A4FC6" w:rsidRPr="00ED6A56">
        <w:rPr>
          <w:b/>
          <w:bCs/>
        </w:rPr>
        <w:t>rehabilitation programmes</w:t>
      </w:r>
      <w:r w:rsidR="00467123" w:rsidRPr="00ED6A56">
        <w:rPr>
          <w:b/>
          <w:bCs/>
        </w:rPr>
        <w:t>.</w:t>
      </w:r>
    </w:p>
    <w:p w:rsidR="00467123" w:rsidRDefault="00467123" w:rsidP="00402A9C">
      <w:pPr>
        <w:numPr>
          <w:ilvl w:val="0"/>
          <w:numId w:val="11"/>
        </w:numPr>
        <w:ind w:left="0" w:firstLine="0"/>
        <w:jc w:val="both"/>
      </w:pPr>
      <w:r w:rsidRPr="00065E5B">
        <w:t>Notwithstanding the explanation offered by the delegation, the Committee re</w:t>
      </w:r>
      <w:r w:rsidR="00285015">
        <w:t xml:space="preserve">iterates its </w:t>
      </w:r>
      <w:r w:rsidRPr="00065E5B">
        <w:t xml:space="preserve">concern that article 17 of the State party’s Constitution is not </w:t>
      </w:r>
      <w:r w:rsidR="005F72E9">
        <w:t xml:space="preserve">entirely </w:t>
      </w:r>
      <w:r w:rsidRPr="00065E5B">
        <w:t>consistent with article 4 of the Covenant</w:t>
      </w:r>
      <w:r w:rsidR="005F72E9">
        <w:t xml:space="preserve">, in that </w:t>
      </w:r>
      <w:r w:rsidR="00ED6A56">
        <w:t xml:space="preserve">constitutional grounds justifying </w:t>
      </w:r>
      <w:r w:rsidR="00285015">
        <w:t>a</w:t>
      </w:r>
      <w:r w:rsidRPr="00065E5B">
        <w:t xml:space="preserve"> derogation are broader than </w:t>
      </w:r>
      <w:r w:rsidR="00ED6A56">
        <w:t xml:space="preserve">the </w:t>
      </w:r>
      <w:r w:rsidRPr="00065E5B">
        <w:t>requi</w:t>
      </w:r>
      <w:r w:rsidR="00ED6A56">
        <w:t>rements</w:t>
      </w:r>
      <w:r w:rsidRPr="00065E5B">
        <w:t xml:space="preserve"> </w:t>
      </w:r>
      <w:r w:rsidR="00ED6A56">
        <w:t>of</w:t>
      </w:r>
      <w:r w:rsidRPr="00065E5B">
        <w:t xml:space="preserve"> article 4, </w:t>
      </w:r>
      <w:r w:rsidR="00402A9C" w:rsidRPr="003457B6">
        <w:t xml:space="preserve">that </w:t>
      </w:r>
      <w:r w:rsidRPr="003457B6">
        <w:t>measures</w:t>
      </w:r>
      <w:r w:rsidRPr="00065E5B">
        <w:t xml:space="preserve"> of derogation are not limited to those required by the exigencies of the </w:t>
      </w:r>
      <w:r w:rsidR="00285015">
        <w:t>situation</w:t>
      </w:r>
      <w:r w:rsidRPr="00065E5B">
        <w:t xml:space="preserve">, and </w:t>
      </w:r>
      <w:r w:rsidR="00402A9C">
        <w:t xml:space="preserve">that </w:t>
      </w:r>
      <w:r w:rsidRPr="00065E5B">
        <w:t>certain non-derogable rights under the Covenant are not included in article 17</w:t>
      </w:r>
      <w:r w:rsidR="001A4FC6">
        <w:t>. (art. 4 of the Covenant)</w:t>
      </w:r>
    </w:p>
    <w:p w:rsidR="00526AF0" w:rsidRPr="00065E5B" w:rsidRDefault="00526AF0" w:rsidP="00526AF0">
      <w:pPr>
        <w:jc w:val="both"/>
      </w:pPr>
    </w:p>
    <w:p w:rsidR="00467123" w:rsidRPr="00065E5B" w:rsidRDefault="00467123" w:rsidP="00402A9C">
      <w:pPr>
        <w:ind w:left="720"/>
        <w:jc w:val="both"/>
        <w:rPr>
          <w:b/>
          <w:bCs/>
        </w:rPr>
      </w:pPr>
      <w:r w:rsidRPr="00065E5B">
        <w:rPr>
          <w:b/>
          <w:bCs/>
        </w:rPr>
        <w:t xml:space="preserve">The State party should ensure that its </w:t>
      </w:r>
      <w:r w:rsidR="00285015">
        <w:rPr>
          <w:b/>
          <w:bCs/>
        </w:rPr>
        <w:t xml:space="preserve">constitutional </w:t>
      </w:r>
      <w:r w:rsidRPr="00065E5B">
        <w:rPr>
          <w:b/>
          <w:bCs/>
        </w:rPr>
        <w:t xml:space="preserve">provisions </w:t>
      </w:r>
      <w:r w:rsidR="00285015">
        <w:rPr>
          <w:b/>
          <w:bCs/>
        </w:rPr>
        <w:t>gover</w:t>
      </w:r>
      <w:r w:rsidRPr="00065E5B">
        <w:rPr>
          <w:b/>
          <w:bCs/>
        </w:rPr>
        <w:t xml:space="preserve">ning states of emergency are </w:t>
      </w:r>
      <w:r w:rsidR="003B5F86">
        <w:rPr>
          <w:b/>
          <w:bCs/>
        </w:rPr>
        <w:t xml:space="preserve">fully </w:t>
      </w:r>
      <w:r w:rsidR="005A7D36">
        <w:rPr>
          <w:b/>
          <w:bCs/>
        </w:rPr>
        <w:t>compatible</w:t>
      </w:r>
      <w:r w:rsidRPr="00065E5B">
        <w:rPr>
          <w:b/>
          <w:bCs/>
        </w:rPr>
        <w:t xml:space="preserve"> with article 4 of the Covenant. In this regard, the Committee draws the atten</w:t>
      </w:r>
      <w:r w:rsidR="0025253B">
        <w:rPr>
          <w:b/>
          <w:bCs/>
        </w:rPr>
        <w:t xml:space="preserve">tion of the State party to its </w:t>
      </w:r>
      <w:r w:rsidR="00402A9C">
        <w:rPr>
          <w:b/>
          <w:bCs/>
        </w:rPr>
        <w:t>g</w:t>
      </w:r>
      <w:r w:rsidR="00402A9C" w:rsidRPr="00065E5B">
        <w:rPr>
          <w:b/>
          <w:bCs/>
        </w:rPr>
        <w:t xml:space="preserve">eneral </w:t>
      </w:r>
      <w:r w:rsidR="00402A9C">
        <w:rPr>
          <w:b/>
          <w:bCs/>
        </w:rPr>
        <w:t>c</w:t>
      </w:r>
      <w:r w:rsidR="00402A9C" w:rsidRPr="00065E5B">
        <w:rPr>
          <w:b/>
          <w:bCs/>
        </w:rPr>
        <w:t xml:space="preserve">omment </w:t>
      </w:r>
      <w:r w:rsidRPr="00065E5B">
        <w:rPr>
          <w:b/>
          <w:bCs/>
        </w:rPr>
        <w:t xml:space="preserve">No. 29 (2001) on derogations during a state of emergency. </w:t>
      </w:r>
    </w:p>
    <w:p w:rsidR="00467123" w:rsidRPr="00065E5B" w:rsidRDefault="00467123" w:rsidP="009F0266">
      <w:pPr>
        <w:ind w:left="720"/>
        <w:jc w:val="both"/>
        <w:rPr>
          <w:b/>
          <w:bCs/>
          <w:i/>
          <w:iCs/>
        </w:rPr>
      </w:pPr>
    </w:p>
    <w:p w:rsidR="00467123" w:rsidRPr="00065E5B" w:rsidRDefault="00B56E92" w:rsidP="00D205C3">
      <w:pPr>
        <w:numPr>
          <w:ilvl w:val="0"/>
          <w:numId w:val="11"/>
        </w:numPr>
        <w:ind w:left="0" w:firstLine="0"/>
        <w:jc w:val="both"/>
      </w:pPr>
      <w:r>
        <w:t>Notwithstanding</w:t>
      </w:r>
      <w:r w:rsidR="00467123" w:rsidRPr="00065E5B">
        <w:t xml:space="preserve"> the State party’s </w:t>
      </w:r>
      <w:r w:rsidR="00F0324F">
        <w:t xml:space="preserve">public </w:t>
      </w:r>
      <w:r w:rsidR="00467123" w:rsidRPr="00065E5B">
        <w:t xml:space="preserve">commitment to </w:t>
      </w:r>
      <w:r w:rsidR="005A7D36">
        <w:t>proceed with</w:t>
      </w:r>
      <w:r w:rsidR="00467123" w:rsidRPr="00065E5B">
        <w:t xml:space="preserve"> all outstanding war crime cases, </w:t>
      </w:r>
      <w:r>
        <w:t>t</w:t>
      </w:r>
      <w:r w:rsidRPr="00065E5B">
        <w:t xml:space="preserve">he Committee </w:t>
      </w:r>
      <w:r w:rsidR="00467123" w:rsidRPr="00065E5B">
        <w:t xml:space="preserve">remains concerned about reports that </w:t>
      </w:r>
      <w:r w:rsidR="00F0324F">
        <w:t xml:space="preserve">many </w:t>
      </w:r>
      <w:r w:rsidR="00467123" w:rsidRPr="00065E5B">
        <w:t xml:space="preserve">potential </w:t>
      </w:r>
      <w:r w:rsidR="00E861CA">
        <w:t xml:space="preserve">cases of </w:t>
      </w:r>
      <w:r w:rsidR="00467123" w:rsidRPr="00065E5B">
        <w:t xml:space="preserve">war crimes </w:t>
      </w:r>
      <w:r w:rsidR="00E070ED" w:rsidRPr="003457B6">
        <w:t>remain unresolved</w:t>
      </w:r>
      <w:r w:rsidRPr="003457B6">
        <w:t>,</w:t>
      </w:r>
      <w:r w:rsidR="00E070ED" w:rsidRPr="003457B6">
        <w:t xml:space="preserve"> and</w:t>
      </w:r>
      <w:r w:rsidR="00467123" w:rsidRPr="003457B6">
        <w:t xml:space="preserve"> </w:t>
      </w:r>
      <w:r w:rsidR="004557C6" w:rsidRPr="003457B6">
        <w:t>that</w:t>
      </w:r>
      <w:r w:rsidR="00467123" w:rsidRPr="003457B6">
        <w:t xml:space="preserve"> the </w:t>
      </w:r>
      <w:r w:rsidR="00D205C3" w:rsidRPr="003457B6">
        <w:t xml:space="preserve">selection </w:t>
      </w:r>
      <w:r w:rsidR="00467123" w:rsidRPr="003457B6">
        <w:t>of cases has</w:t>
      </w:r>
      <w:r w:rsidR="004D3D24" w:rsidRPr="003457B6">
        <w:t xml:space="preserve"> been</w:t>
      </w:r>
      <w:r w:rsidR="00467123" w:rsidRPr="003457B6">
        <w:t xml:space="preserve"> </w:t>
      </w:r>
      <w:r w:rsidR="00402A9C" w:rsidRPr="003457B6">
        <w:t>disproportionally</w:t>
      </w:r>
      <w:r w:rsidR="00D205C3" w:rsidRPr="003457B6">
        <w:t xml:space="preserve"> directed</w:t>
      </w:r>
      <w:r w:rsidR="00D205C3">
        <w:t xml:space="preserve"> at </w:t>
      </w:r>
      <w:r w:rsidR="00316515">
        <w:t>ethnic Serbs. It</w:t>
      </w:r>
      <w:r w:rsidR="00467123" w:rsidRPr="00065E5B">
        <w:t xml:space="preserve"> regrets the lack of statistical information </w:t>
      </w:r>
      <w:r w:rsidR="006810D3">
        <w:t xml:space="preserve">provided by the State party </w:t>
      </w:r>
      <w:r w:rsidR="00467123" w:rsidRPr="00065E5B">
        <w:t xml:space="preserve">on the ethnicity </w:t>
      </w:r>
      <w:r w:rsidR="004D2B36">
        <w:t xml:space="preserve">of the perpetrators and victims in </w:t>
      </w:r>
      <w:r w:rsidR="00F0324F">
        <w:t xml:space="preserve">national </w:t>
      </w:r>
      <w:r w:rsidR="004D2B36" w:rsidRPr="00065E5B">
        <w:t>war crimes proceedings</w:t>
      </w:r>
      <w:r w:rsidR="004D2B36">
        <w:t>.</w:t>
      </w:r>
      <w:r w:rsidR="004D2B36" w:rsidRPr="00065E5B">
        <w:t xml:space="preserve"> </w:t>
      </w:r>
      <w:r w:rsidR="00E070ED">
        <w:t>It</w:t>
      </w:r>
      <w:r w:rsidR="00467123" w:rsidRPr="00065E5B">
        <w:t xml:space="preserve"> notes the low number of cases prosecuted before special war crimes chambers. </w:t>
      </w:r>
      <w:r w:rsidR="00E070ED" w:rsidRPr="00065E5B">
        <w:t xml:space="preserve">The Committee </w:t>
      </w:r>
      <w:r w:rsidR="00E070ED">
        <w:t xml:space="preserve">also </w:t>
      </w:r>
      <w:r w:rsidR="00E070ED" w:rsidRPr="00065E5B">
        <w:t>regrets the lack of detailed information on cases in which the Amnesty Law has been applied</w:t>
      </w:r>
      <w:r w:rsidR="00E070ED">
        <w:t xml:space="preserve">. </w:t>
      </w:r>
      <w:r w:rsidR="00F0324F">
        <w:t xml:space="preserve">Finally, the Committee notes with concern that the State party still has not located and turned over to the International Criminal Tribunal for the former Yugoslavia </w:t>
      </w:r>
      <w:r w:rsidR="00255D95">
        <w:t xml:space="preserve">(ICTY) </w:t>
      </w:r>
      <w:r w:rsidR="00F0324F">
        <w:t xml:space="preserve">the necessary records concerning military shelling by Croatian forces during the 1995 Operation Storm, to allow the Tribunal’s investigation to proceed. </w:t>
      </w:r>
      <w:r w:rsidR="0081392F">
        <w:t>(arts. 2, 6, 7,</w:t>
      </w:r>
      <w:r w:rsidR="00467123" w:rsidRPr="00065E5B">
        <w:t>14</w:t>
      </w:r>
      <w:r w:rsidR="0081392F">
        <w:t xml:space="preserve"> of the Covenant</w:t>
      </w:r>
      <w:r w:rsidR="00467123" w:rsidRPr="00065E5B">
        <w:t>)</w:t>
      </w:r>
    </w:p>
    <w:p w:rsidR="0025253B" w:rsidRDefault="0025253B" w:rsidP="00655D1E">
      <w:pPr>
        <w:ind w:left="720"/>
        <w:jc w:val="both"/>
        <w:rPr>
          <w:b/>
        </w:rPr>
      </w:pPr>
    </w:p>
    <w:p w:rsidR="00655D1E" w:rsidRDefault="00467123" w:rsidP="00655D1E">
      <w:pPr>
        <w:ind w:left="720"/>
        <w:jc w:val="both"/>
        <w:rPr>
          <w:b/>
        </w:rPr>
      </w:pPr>
      <w:r w:rsidRPr="00065E5B">
        <w:rPr>
          <w:b/>
        </w:rPr>
        <w:t>T</w:t>
      </w:r>
      <w:r w:rsidR="004D2B36">
        <w:rPr>
          <w:b/>
        </w:rPr>
        <w:t>he State party should</w:t>
      </w:r>
      <w:r w:rsidR="00463809">
        <w:rPr>
          <w:b/>
        </w:rPr>
        <w:t>:</w:t>
      </w:r>
      <w:r w:rsidR="004D2B36">
        <w:rPr>
          <w:b/>
        </w:rPr>
        <w:t xml:space="preserve"> </w:t>
      </w:r>
    </w:p>
    <w:p w:rsidR="00655D1E" w:rsidRDefault="00402A9C" w:rsidP="000319A0">
      <w:pPr>
        <w:numPr>
          <w:ilvl w:val="1"/>
          <w:numId w:val="11"/>
        </w:numPr>
        <w:jc w:val="both"/>
        <w:rPr>
          <w:b/>
        </w:rPr>
      </w:pPr>
      <w:r>
        <w:rPr>
          <w:b/>
        </w:rPr>
        <w:t xml:space="preserve">Promptly </w:t>
      </w:r>
      <w:r w:rsidR="00467123" w:rsidRPr="00065E5B">
        <w:rPr>
          <w:b/>
        </w:rPr>
        <w:t>identify the total number and range of war crimes committed, irrespective of the ethnicity of the persons involved</w:t>
      </w:r>
      <w:r w:rsidR="00655D1E">
        <w:rPr>
          <w:b/>
        </w:rPr>
        <w:t>, with a view to prosecuting the remaining cases expeditiously;</w:t>
      </w:r>
      <w:r w:rsidR="00467123" w:rsidRPr="00065E5B">
        <w:rPr>
          <w:b/>
        </w:rPr>
        <w:t xml:space="preserve"> </w:t>
      </w:r>
    </w:p>
    <w:p w:rsidR="00655D1E" w:rsidRDefault="00402A9C" w:rsidP="00463809">
      <w:pPr>
        <w:numPr>
          <w:ilvl w:val="1"/>
          <w:numId w:val="11"/>
        </w:numPr>
        <w:jc w:val="both"/>
        <w:rPr>
          <w:b/>
        </w:rPr>
      </w:pPr>
      <w:r>
        <w:rPr>
          <w:b/>
        </w:rPr>
        <w:t xml:space="preserve">Take </w:t>
      </w:r>
      <w:r w:rsidR="004D2B36">
        <w:rPr>
          <w:b/>
        </w:rPr>
        <w:t>effective measures</w:t>
      </w:r>
      <w:r w:rsidR="00467123" w:rsidRPr="00065E5B">
        <w:rPr>
          <w:b/>
        </w:rPr>
        <w:t xml:space="preserve"> </w:t>
      </w:r>
      <w:r w:rsidR="00463809">
        <w:rPr>
          <w:b/>
        </w:rPr>
        <w:t>in order to ensure that</w:t>
      </w:r>
      <w:r w:rsidR="00467123" w:rsidRPr="00065E5B">
        <w:rPr>
          <w:b/>
        </w:rPr>
        <w:t xml:space="preserve"> all cases of war crimes are </w:t>
      </w:r>
      <w:r w:rsidR="00993EDE">
        <w:rPr>
          <w:b/>
        </w:rPr>
        <w:t>prosecuted in a non-discriminatory manner</w:t>
      </w:r>
      <w:r w:rsidR="00993EDE" w:rsidRPr="003457B6">
        <w:rPr>
          <w:b/>
        </w:rPr>
        <w:t>,</w:t>
      </w:r>
      <w:r w:rsidR="00467123" w:rsidRPr="003457B6">
        <w:rPr>
          <w:b/>
        </w:rPr>
        <w:t xml:space="preserve"> independently of</w:t>
      </w:r>
      <w:r w:rsidR="00467123" w:rsidRPr="00065E5B">
        <w:rPr>
          <w:b/>
        </w:rPr>
        <w:t xml:space="preserve"> the </w:t>
      </w:r>
      <w:r w:rsidR="005B53FE" w:rsidRPr="00065E5B">
        <w:rPr>
          <w:b/>
        </w:rPr>
        <w:t>perpetrator’s ethnicity</w:t>
      </w:r>
      <w:r w:rsidR="00467123" w:rsidRPr="00065E5B">
        <w:rPr>
          <w:b/>
        </w:rPr>
        <w:t xml:space="preserve">, and collect statistical data </w:t>
      </w:r>
      <w:r w:rsidR="00C16485">
        <w:rPr>
          <w:b/>
        </w:rPr>
        <w:t>on victims and defendants of past and current war crimes trials</w:t>
      </w:r>
      <w:r w:rsidR="00655D1E">
        <w:rPr>
          <w:b/>
        </w:rPr>
        <w:t>;</w:t>
      </w:r>
    </w:p>
    <w:p w:rsidR="00655D1E" w:rsidRDefault="00474AD4" w:rsidP="00474AD4">
      <w:pPr>
        <w:numPr>
          <w:ilvl w:val="1"/>
          <w:numId w:val="11"/>
        </w:numPr>
        <w:jc w:val="both"/>
        <w:rPr>
          <w:b/>
        </w:rPr>
      </w:pPr>
      <w:r>
        <w:rPr>
          <w:b/>
        </w:rPr>
        <w:t xml:space="preserve">Increase </w:t>
      </w:r>
      <w:r w:rsidR="00284D85">
        <w:rPr>
          <w:b/>
        </w:rPr>
        <w:t>its efforts to ensure</w:t>
      </w:r>
      <w:r w:rsidR="00467123" w:rsidRPr="00065E5B">
        <w:rPr>
          <w:b/>
        </w:rPr>
        <w:t xml:space="preserve"> </w:t>
      </w:r>
      <w:r w:rsidR="004D2B36">
        <w:rPr>
          <w:b/>
        </w:rPr>
        <w:t xml:space="preserve">that </w:t>
      </w:r>
      <w:r w:rsidR="00467123" w:rsidRPr="00065E5B">
        <w:rPr>
          <w:b/>
        </w:rPr>
        <w:t xml:space="preserve">the possibility to </w:t>
      </w:r>
      <w:r w:rsidR="004557C6">
        <w:rPr>
          <w:b/>
        </w:rPr>
        <w:t>refer</w:t>
      </w:r>
      <w:r w:rsidR="00467123" w:rsidRPr="00065E5B">
        <w:rPr>
          <w:b/>
        </w:rPr>
        <w:t xml:space="preserve"> cases </w:t>
      </w:r>
      <w:r w:rsidR="004557C6">
        <w:rPr>
          <w:b/>
        </w:rPr>
        <w:t>to the</w:t>
      </w:r>
      <w:r w:rsidR="00467123" w:rsidRPr="00065E5B">
        <w:rPr>
          <w:b/>
        </w:rPr>
        <w:t xml:space="preserve"> special war crimes chambers is utilized to </w:t>
      </w:r>
      <w:r w:rsidR="005A7D36">
        <w:rPr>
          <w:b/>
        </w:rPr>
        <w:t xml:space="preserve">the </w:t>
      </w:r>
      <w:r w:rsidR="00467123" w:rsidRPr="00065E5B">
        <w:rPr>
          <w:b/>
        </w:rPr>
        <w:t>fulle</w:t>
      </w:r>
      <w:r w:rsidR="005A7D36">
        <w:rPr>
          <w:b/>
        </w:rPr>
        <w:t>s</w:t>
      </w:r>
      <w:r w:rsidR="00467123" w:rsidRPr="00065E5B">
        <w:rPr>
          <w:b/>
        </w:rPr>
        <w:t>t</w:t>
      </w:r>
      <w:r w:rsidR="005A7D36">
        <w:rPr>
          <w:b/>
        </w:rPr>
        <w:t xml:space="preserve"> extent</w:t>
      </w:r>
      <w:r w:rsidR="00655D1E">
        <w:rPr>
          <w:b/>
        </w:rPr>
        <w:t xml:space="preserve">; </w:t>
      </w:r>
    </w:p>
    <w:p w:rsidR="00467123" w:rsidRDefault="00474AD4" w:rsidP="00474AD4">
      <w:pPr>
        <w:numPr>
          <w:ilvl w:val="1"/>
          <w:numId w:val="11"/>
        </w:numPr>
        <w:jc w:val="both"/>
        <w:rPr>
          <w:b/>
        </w:rPr>
      </w:pPr>
      <w:r>
        <w:rPr>
          <w:b/>
        </w:rPr>
        <w:t>Ensure</w:t>
      </w:r>
      <w:r w:rsidRPr="00065E5B">
        <w:rPr>
          <w:b/>
        </w:rPr>
        <w:t xml:space="preserve"> </w:t>
      </w:r>
      <w:r w:rsidR="00467123" w:rsidRPr="00065E5B">
        <w:rPr>
          <w:b/>
        </w:rPr>
        <w:t>that the Amnesty Law is not applied in cases of serious human rights violations or violations that amount to crimes</w:t>
      </w:r>
      <w:r w:rsidR="00F0324F">
        <w:rPr>
          <w:b/>
        </w:rPr>
        <w:t xml:space="preserve"> against humanity or war crimes; </w:t>
      </w:r>
    </w:p>
    <w:p w:rsidR="00D205C3" w:rsidRDefault="00474AD4" w:rsidP="00255D95">
      <w:pPr>
        <w:numPr>
          <w:ilvl w:val="1"/>
          <w:numId w:val="11"/>
        </w:numPr>
        <w:jc w:val="both"/>
        <w:rPr>
          <w:b/>
        </w:rPr>
      </w:pPr>
      <w:r>
        <w:rPr>
          <w:b/>
        </w:rPr>
        <w:t xml:space="preserve">Expedite </w:t>
      </w:r>
      <w:r w:rsidR="00F0324F">
        <w:rPr>
          <w:b/>
        </w:rPr>
        <w:t xml:space="preserve">the recovery </w:t>
      </w:r>
      <w:r w:rsidR="00255D95">
        <w:rPr>
          <w:b/>
        </w:rPr>
        <w:t>and delivery of the records of Croatian military operations required by the ICTY in the completion of its investigative work</w:t>
      </w:r>
      <w:r w:rsidR="00D205C3">
        <w:rPr>
          <w:b/>
        </w:rPr>
        <w:t>;</w:t>
      </w:r>
    </w:p>
    <w:p w:rsidR="00F0324F" w:rsidRPr="00065E5B" w:rsidRDefault="00474AD4" w:rsidP="00D205C3">
      <w:pPr>
        <w:numPr>
          <w:ilvl w:val="1"/>
          <w:numId w:val="11"/>
        </w:numPr>
        <w:jc w:val="both"/>
        <w:rPr>
          <w:b/>
        </w:rPr>
      </w:pPr>
      <w:r>
        <w:rPr>
          <w:b/>
        </w:rPr>
        <w:t xml:space="preserve">Ensure </w:t>
      </w:r>
      <w:r w:rsidR="00D205C3">
        <w:rPr>
          <w:b/>
        </w:rPr>
        <w:t xml:space="preserve">the suspension of the operation of the statute of limitation for </w:t>
      </w:r>
      <w:r w:rsidRPr="004B4AA7">
        <w:rPr>
          <w:b/>
        </w:rPr>
        <w:t xml:space="preserve">the </w:t>
      </w:r>
      <w:r w:rsidR="00D205C3" w:rsidRPr="004B4AA7">
        <w:rPr>
          <w:b/>
        </w:rPr>
        <w:t>period of the conflict to allow the prosecution of serious cases of torture and</w:t>
      </w:r>
      <w:r w:rsidR="00D205C3">
        <w:rPr>
          <w:b/>
        </w:rPr>
        <w:t xml:space="preserve"> killings</w:t>
      </w:r>
      <w:r w:rsidR="00255D95">
        <w:rPr>
          <w:b/>
        </w:rPr>
        <w:t>.</w:t>
      </w:r>
    </w:p>
    <w:p w:rsidR="00467123" w:rsidRDefault="00467123" w:rsidP="009F0266">
      <w:pPr>
        <w:ind w:left="720"/>
        <w:jc w:val="both"/>
        <w:rPr>
          <w:b/>
        </w:rPr>
      </w:pPr>
    </w:p>
    <w:p w:rsidR="0048365F" w:rsidRDefault="0025253B" w:rsidP="0048365F">
      <w:pPr>
        <w:numPr>
          <w:ilvl w:val="0"/>
          <w:numId w:val="11"/>
        </w:numPr>
        <w:ind w:left="0" w:firstLine="0"/>
        <w:jc w:val="both"/>
      </w:pPr>
      <w:r w:rsidRPr="00065E5B">
        <w:t xml:space="preserve">The Committee is concerned about </w:t>
      </w:r>
      <w:r w:rsidR="00D63BBC">
        <w:t xml:space="preserve">those </w:t>
      </w:r>
      <w:r w:rsidRPr="00065E5B">
        <w:t xml:space="preserve">war crimes trials held </w:t>
      </w:r>
      <w:r w:rsidRPr="00474AD4">
        <w:rPr>
          <w:iCs/>
        </w:rPr>
        <w:t>in absentia</w:t>
      </w:r>
      <w:r>
        <w:rPr>
          <w:iCs/>
        </w:rPr>
        <w:t>,</w:t>
      </w:r>
      <w:r w:rsidRPr="00065E5B">
        <w:t xml:space="preserve"> while noting the State Attorney Office</w:t>
      </w:r>
      <w:r>
        <w:t>’s</w:t>
      </w:r>
      <w:r w:rsidRPr="00065E5B">
        <w:t xml:space="preserve"> oppos</w:t>
      </w:r>
      <w:r>
        <w:t>ition to</w:t>
      </w:r>
      <w:r w:rsidRPr="00065E5B">
        <w:t xml:space="preserve"> such trials. (art. 14 of the Covenant)</w:t>
      </w:r>
    </w:p>
    <w:p w:rsidR="0048365F" w:rsidRPr="00065E5B" w:rsidRDefault="0048365F" w:rsidP="0048365F">
      <w:pPr>
        <w:jc w:val="both"/>
      </w:pPr>
    </w:p>
    <w:p w:rsidR="0025253B" w:rsidRPr="00065E5B" w:rsidRDefault="0025253B" w:rsidP="004B4AA7">
      <w:pPr>
        <w:ind w:left="720"/>
        <w:jc w:val="both"/>
        <w:rPr>
          <w:rFonts w:cs="Times-Roman"/>
          <w:b/>
          <w:bCs/>
        </w:rPr>
      </w:pPr>
      <w:r w:rsidRPr="00065E5B">
        <w:rPr>
          <w:rFonts w:cs="Times-Roman"/>
          <w:b/>
          <w:bCs/>
        </w:rPr>
        <w:t xml:space="preserve">The State party should ensure that persons convicted in absentia have access to effective remedies with </w:t>
      </w:r>
      <w:r>
        <w:rPr>
          <w:rFonts w:cs="Times-Roman"/>
          <w:b/>
          <w:bCs/>
        </w:rPr>
        <w:t>the possibility</w:t>
      </w:r>
      <w:r w:rsidRPr="00065E5B">
        <w:rPr>
          <w:rFonts w:cs="Times-Roman"/>
          <w:b/>
          <w:bCs/>
        </w:rPr>
        <w:t xml:space="preserve"> to </w:t>
      </w:r>
      <w:r w:rsidR="00474AD4">
        <w:rPr>
          <w:rFonts w:cs="Times-Roman"/>
          <w:b/>
          <w:bCs/>
        </w:rPr>
        <w:t>reopen</w:t>
      </w:r>
      <w:r w:rsidRPr="00065E5B">
        <w:rPr>
          <w:rFonts w:cs="Times-Roman"/>
          <w:b/>
          <w:bCs/>
        </w:rPr>
        <w:t xml:space="preserve"> </w:t>
      </w:r>
      <w:r>
        <w:rPr>
          <w:rFonts w:cs="Times-Roman"/>
          <w:b/>
          <w:bCs/>
        </w:rPr>
        <w:t>a</w:t>
      </w:r>
      <w:r w:rsidRPr="00065E5B">
        <w:rPr>
          <w:rFonts w:cs="Times-Roman"/>
          <w:b/>
          <w:bCs/>
        </w:rPr>
        <w:t xml:space="preserve"> case</w:t>
      </w:r>
      <w:r>
        <w:rPr>
          <w:rFonts w:cs="Times-Roman"/>
          <w:b/>
          <w:bCs/>
        </w:rPr>
        <w:t>,</w:t>
      </w:r>
      <w:r w:rsidRPr="00065E5B">
        <w:rPr>
          <w:rFonts w:cs="Times-Roman"/>
          <w:b/>
          <w:bCs/>
        </w:rPr>
        <w:t xml:space="preserve"> and that all </w:t>
      </w:r>
      <w:r w:rsidR="00D63BBC">
        <w:rPr>
          <w:rFonts w:cs="Times-Roman"/>
          <w:b/>
          <w:bCs/>
        </w:rPr>
        <w:t xml:space="preserve">such </w:t>
      </w:r>
      <w:r w:rsidRPr="00065E5B">
        <w:rPr>
          <w:rFonts w:cs="Times-Roman"/>
          <w:b/>
          <w:bCs/>
        </w:rPr>
        <w:t>trials are held in conformity with article 14 of the Covenant</w:t>
      </w:r>
      <w:r w:rsidR="00D63BBC">
        <w:rPr>
          <w:rFonts w:cs="Times-Roman"/>
          <w:b/>
          <w:bCs/>
        </w:rPr>
        <w:t xml:space="preserve"> in light of </w:t>
      </w:r>
      <w:r w:rsidR="00474AD4">
        <w:rPr>
          <w:rFonts w:cs="Times-Roman"/>
          <w:b/>
          <w:bCs/>
        </w:rPr>
        <w:t xml:space="preserve">general comment </w:t>
      </w:r>
      <w:r w:rsidR="00D63BBC" w:rsidRPr="004B4AA7">
        <w:rPr>
          <w:rFonts w:cs="Times-Roman"/>
          <w:b/>
          <w:bCs/>
        </w:rPr>
        <w:t>No. 32</w:t>
      </w:r>
      <w:r w:rsidR="00474AD4" w:rsidRPr="004B4AA7">
        <w:rPr>
          <w:rFonts w:cs="Times-Roman"/>
          <w:b/>
          <w:bCs/>
        </w:rPr>
        <w:t xml:space="preserve"> (2007),</w:t>
      </w:r>
      <w:r w:rsidR="004B4AA7">
        <w:rPr>
          <w:rFonts w:cs="Times-Roman"/>
          <w:b/>
          <w:bCs/>
        </w:rPr>
        <w:t xml:space="preserve"> on a</w:t>
      </w:r>
      <w:r w:rsidR="004B4AA7">
        <w:rPr>
          <w:rStyle w:val="Strong"/>
        </w:rPr>
        <w:t>rticle 14 on the r</w:t>
      </w:r>
      <w:r w:rsidR="00474AD4" w:rsidRPr="004B4AA7">
        <w:rPr>
          <w:rStyle w:val="Strong"/>
        </w:rPr>
        <w:t>ight to equality before courts and tribunals and to a fair trial</w:t>
      </w:r>
      <w:r w:rsidR="00D63BBC" w:rsidRPr="004B4AA7">
        <w:rPr>
          <w:rFonts w:cs="Times-Roman"/>
          <w:b/>
          <w:bCs/>
        </w:rPr>
        <w:t xml:space="preserve"> (</w:t>
      </w:r>
      <w:r w:rsidR="00F264CC">
        <w:rPr>
          <w:rFonts w:cs="Times-Roman"/>
          <w:b/>
          <w:bCs/>
        </w:rPr>
        <w:t>paras.</w:t>
      </w:r>
      <w:r w:rsidR="00474AD4" w:rsidRPr="004B4AA7">
        <w:rPr>
          <w:rFonts w:cs="Times-Roman"/>
          <w:b/>
          <w:bCs/>
        </w:rPr>
        <w:t xml:space="preserve">  </w:t>
      </w:r>
      <w:r w:rsidR="002F13DD" w:rsidRPr="004B4AA7">
        <w:rPr>
          <w:rFonts w:cs="Times-Roman"/>
          <w:b/>
          <w:bCs/>
        </w:rPr>
        <w:t>31 and 36)</w:t>
      </w:r>
      <w:r w:rsidRPr="004B4AA7">
        <w:rPr>
          <w:rFonts w:cs="Times-Roman"/>
          <w:b/>
          <w:bCs/>
        </w:rPr>
        <w:t>.</w:t>
      </w:r>
      <w:r w:rsidRPr="00065E5B">
        <w:rPr>
          <w:rFonts w:cs="Times-Roman"/>
          <w:b/>
          <w:bCs/>
        </w:rPr>
        <w:t xml:space="preserve">  </w:t>
      </w:r>
    </w:p>
    <w:p w:rsidR="00255D95" w:rsidRPr="00065E5B" w:rsidRDefault="00255D95" w:rsidP="009F0266">
      <w:pPr>
        <w:ind w:left="720"/>
        <w:jc w:val="both"/>
        <w:rPr>
          <w:b/>
        </w:rPr>
      </w:pPr>
    </w:p>
    <w:p w:rsidR="00467123" w:rsidRDefault="00284D85" w:rsidP="002F13DD">
      <w:pPr>
        <w:numPr>
          <w:ilvl w:val="0"/>
          <w:numId w:val="11"/>
        </w:numPr>
        <w:ind w:left="0" w:firstLine="0"/>
        <w:jc w:val="both"/>
      </w:pPr>
      <w:r>
        <w:t>W</w:t>
      </w:r>
      <w:r w:rsidRPr="00065E5B">
        <w:t xml:space="preserve">hile noting the </w:t>
      </w:r>
      <w:r w:rsidR="002F13DD">
        <w:t>State party</w:t>
      </w:r>
      <w:r>
        <w:t>’s statement concerning</w:t>
      </w:r>
      <w:r w:rsidR="00FC720A">
        <w:t xml:space="preserve"> </w:t>
      </w:r>
      <w:r w:rsidR="002F13DD">
        <w:t>its</w:t>
      </w:r>
      <w:r w:rsidRPr="00065E5B">
        <w:t xml:space="preserve"> commitment to </w:t>
      </w:r>
      <w:r>
        <w:t>abolish</w:t>
      </w:r>
      <w:r w:rsidRPr="00065E5B">
        <w:t xml:space="preserve"> the use of enclosed restraint beds (cages/n</w:t>
      </w:r>
      <w:r>
        <w:t>et beds) as a means to restrain</w:t>
      </w:r>
      <w:r w:rsidRPr="00065E5B">
        <w:t xml:space="preserve"> mental health patients, incl</w:t>
      </w:r>
      <w:r>
        <w:t>uding children, in institutions,</w:t>
      </w:r>
      <w:r w:rsidRPr="00065E5B">
        <w:t xml:space="preserve"> </w:t>
      </w:r>
      <w:r>
        <w:t>t</w:t>
      </w:r>
      <w:r w:rsidR="00467123" w:rsidRPr="00065E5B">
        <w:t xml:space="preserve">he Committee is concerned about the </w:t>
      </w:r>
      <w:r>
        <w:t xml:space="preserve">current </w:t>
      </w:r>
      <w:r w:rsidR="00467123" w:rsidRPr="00065E5B">
        <w:t>use of</w:t>
      </w:r>
      <w:r>
        <w:t xml:space="preserve"> such beds</w:t>
      </w:r>
      <w:r w:rsidR="0081392F">
        <w:t xml:space="preserve">. </w:t>
      </w:r>
      <w:r w:rsidR="000319A0">
        <w:t>T</w:t>
      </w:r>
      <w:r w:rsidR="000319A0" w:rsidRPr="000319A0">
        <w:t xml:space="preserve">he Committee recalls that this practice </w:t>
      </w:r>
      <w:r w:rsidR="005A7D36">
        <w:t>constitutes</w:t>
      </w:r>
      <w:r w:rsidR="000319A0" w:rsidRPr="000319A0">
        <w:t xml:space="preserve"> inhuman and degrading treatment.</w:t>
      </w:r>
      <w:r w:rsidR="000319A0" w:rsidRPr="00077D0A">
        <w:rPr>
          <w:b/>
          <w:bCs/>
        </w:rPr>
        <w:t xml:space="preserve"> </w:t>
      </w:r>
      <w:r w:rsidR="0081392F">
        <w:t>(arts. 7, 9,</w:t>
      </w:r>
      <w:r w:rsidR="00467123" w:rsidRPr="00065E5B">
        <w:t>10 of the Covenant)</w:t>
      </w:r>
    </w:p>
    <w:p w:rsidR="00526AF0" w:rsidRPr="00065E5B" w:rsidRDefault="00526AF0" w:rsidP="00526AF0">
      <w:pPr>
        <w:jc w:val="both"/>
      </w:pPr>
    </w:p>
    <w:p w:rsidR="00467123" w:rsidRPr="00065E5B" w:rsidRDefault="00077D0A" w:rsidP="005A7D36">
      <w:pPr>
        <w:autoSpaceDE w:val="0"/>
        <w:autoSpaceDN w:val="0"/>
        <w:adjustRightInd w:val="0"/>
        <w:ind w:left="720"/>
        <w:jc w:val="both"/>
        <w:rPr>
          <w:b/>
          <w:bCs/>
        </w:rPr>
      </w:pPr>
      <w:r>
        <w:rPr>
          <w:b/>
          <w:bCs/>
        </w:rPr>
        <w:t>The State party</w:t>
      </w:r>
      <w:r w:rsidRPr="00065E5B">
        <w:rPr>
          <w:b/>
          <w:bCs/>
        </w:rPr>
        <w:t xml:space="preserve"> should </w:t>
      </w:r>
      <w:r w:rsidR="00467123" w:rsidRPr="00065E5B">
        <w:rPr>
          <w:b/>
          <w:bCs/>
        </w:rPr>
        <w:t xml:space="preserve">take </w:t>
      </w:r>
      <w:r w:rsidR="004D2B36">
        <w:rPr>
          <w:b/>
          <w:bCs/>
        </w:rPr>
        <w:t xml:space="preserve">immediate </w:t>
      </w:r>
      <w:r w:rsidR="00467123" w:rsidRPr="00065E5B">
        <w:rPr>
          <w:b/>
          <w:bCs/>
        </w:rPr>
        <w:t>measures to abolish the use of enclosed restraint beds in psychiatric and related institutions</w:t>
      </w:r>
      <w:r>
        <w:rPr>
          <w:b/>
          <w:bCs/>
        </w:rPr>
        <w:t>. The State party</w:t>
      </w:r>
      <w:r w:rsidR="00467123" w:rsidRPr="00065E5B">
        <w:rPr>
          <w:b/>
          <w:bCs/>
        </w:rPr>
        <w:t xml:space="preserve"> should also establish an inspection system, taking into account the United Nations Principles for the Protection of Persons with Mental Illness and the Improvement of Mental Health Care. </w:t>
      </w:r>
    </w:p>
    <w:p w:rsidR="00467123" w:rsidRPr="00065E5B" w:rsidRDefault="00467123" w:rsidP="00467123">
      <w:pPr>
        <w:autoSpaceDE w:val="0"/>
        <w:autoSpaceDN w:val="0"/>
        <w:adjustRightInd w:val="0"/>
        <w:ind w:left="720"/>
        <w:jc w:val="both"/>
        <w:rPr>
          <w:b/>
          <w:bCs/>
        </w:rPr>
      </w:pPr>
    </w:p>
    <w:p w:rsidR="00467123" w:rsidRDefault="00467123" w:rsidP="00526AF0">
      <w:pPr>
        <w:numPr>
          <w:ilvl w:val="0"/>
          <w:numId w:val="11"/>
        </w:numPr>
        <w:ind w:left="0" w:firstLine="0"/>
        <w:jc w:val="both"/>
      </w:pPr>
      <w:r w:rsidRPr="00065E5B">
        <w:t xml:space="preserve">The Committee takes note of the </w:t>
      </w:r>
      <w:r w:rsidR="004557C6">
        <w:t>legislation adopted</w:t>
      </w:r>
      <w:r w:rsidRPr="00065E5B">
        <w:t xml:space="preserve"> by the State party to improve </w:t>
      </w:r>
      <w:r w:rsidR="00D81BD9" w:rsidRPr="00065E5B">
        <w:t xml:space="preserve">detention </w:t>
      </w:r>
      <w:r w:rsidRPr="00065E5B">
        <w:t>conditions</w:t>
      </w:r>
      <w:r w:rsidR="004557C6">
        <w:t>,</w:t>
      </w:r>
      <w:r w:rsidRPr="00065E5B">
        <w:t xml:space="preserve"> </w:t>
      </w:r>
      <w:r w:rsidR="004557C6">
        <w:t>including</w:t>
      </w:r>
      <w:r w:rsidRPr="00065E5B">
        <w:t xml:space="preserve"> the 2008 Action Plan of the Judicial Reform Strategy and the 2009 Action Plan for Improving the Prison System, but is concerned about continuing poor conditions in the State party’s detention </w:t>
      </w:r>
      <w:r w:rsidR="00F90927">
        <w:t>facilities</w:t>
      </w:r>
      <w:r w:rsidR="008E06D3">
        <w:t>, including overcrowding and inadequate access to medical care</w:t>
      </w:r>
      <w:r w:rsidRPr="00065E5B">
        <w:t>. (arts. 7</w:t>
      </w:r>
      <w:r w:rsidR="0081392F">
        <w:t>,</w:t>
      </w:r>
      <w:r w:rsidRPr="00065E5B">
        <w:t xml:space="preserve"> 10 of the Covenant)  </w:t>
      </w:r>
    </w:p>
    <w:p w:rsidR="00526AF0" w:rsidRPr="00065E5B" w:rsidRDefault="00526AF0" w:rsidP="00526AF0">
      <w:pPr>
        <w:jc w:val="both"/>
      </w:pPr>
    </w:p>
    <w:p w:rsidR="00467123" w:rsidRPr="00D81BD9" w:rsidRDefault="00467123" w:rsidP="00474AD4">
      <w:pPr>
        <w:ind w:left="720"/>
        <w:jc w:val="both"/>
        <w:rPr>
          <w:b/>
          <w:bCs/>
        </w:rPr>
      </w:pPr>
      <w:r w:rsidRPr="00065E5B">
        <w:rPr>
          <w:b/>
          <w:bCs/>
        </w:rPr>
        <w:t xml:space="preserve">The State party should step up its efforts to improve conditions for all persons deprived of their liberty, </w:t>
      </w:r>
      <w:r w:rsidR="005A7D36">
        <w:rPr>
          <w:b/>
          <w:bCs/>
        </w:rPr>
        <w:t>in order to</w:t>
      </w:r>
      <w:r w:rsidR="00F90927">
        <w:rPr>
          <w:b/>
          <w:bCs/>
        </w:rPr>
        <w:t xml:space="preserve"> </w:t>
      </w:r>
      <w:r w:rsidRPr="00065E5B">
        <w:rPr>
          <w:b/>
          <w:bCs/>
        </w:rPr>
        <w:t>comply with all the requirements of the Standard Minimum Rules for the Treatment of Prisoners. It should tackle overcrowding as a matter of priority</w:t>
      </w:r>
      <w:r w:rsidRPr="00474AD4">
        <w:rPr>
          <w:b/>
          <w:bCs/>
        </w:rPr>
        <w:t>, inter alia</w:t>
      </w:r>
      <w:r w:rsidR="00474AD4">
        <w:rPr>
          <w:b/>
          <w:bCs/>
        </w:rPr>
        <w:t>,</w:t>
      </w:r>
      <w:r w:rsidRPr="00065E5B">
        <w:rPr>
          <w:b/>
          <w:bCs/>
        </w:rPr>
        <w:t xml:space="preserve"> </w:t>
      </w:r>
      <w:r w:rsidR="00D81BD9" w:rsidRPr="00D81BD9">
        <w:rPr>
          <w:b/>
          <w:bCs/>
        </w:rPr>
        <w:t>through increasing resort to a</w:t>
      </w:r>
      <w:r w:rsidR="00D81BD9">
        <w:rPr>
          <w:b/>
          <w:bCs/>
        </w:rPr>
        <w:t>lternative forms of punishment</w:t>
      </w:r>
      <w:r w:rsidR="00D81BD9" w:rsidRPr="00D81BD9">
        <w:rPr>
          <w:b/>
          <w:bCs/>
        </w:rPr>
        <w:t xml:space="preserve"> and reduced use of </w:t>
      </w:r>
      <w:r w:rsidR="00474AD4">
        <w:rPr>
          <w:b/>
          <w:bCs/>
        </w:rPr>
        <w:t>pretrial</w:t>
      </w:r>
      <w:r w:rsidR="00D81BD9" w:rsidRPr="00D81BD9">
        <w:rPr>
          <w:b/>
          <w:bCs/>
        </w:rPr>
        <w:t xml:space="preserve"> detention</w:t>
      </w:r>
      <w:r w:rsidRPr="00065E5B">
        <w:rPr>
          <w:b/>
          <w:bCs/>
        </w:rPr>
        <w:t xml:space="preserve">. The State party should supply the Committee with </w:t>
      </w:r>
      <w:r w:rsidR="00F55E65">
        <w:rPr>
          <w:b/>
          <w:bCs/>
        </w:rPr>
        <w:t>statistical data and other information</w:t>
      </w:r>
      <w:r w:rsidRPr="00065E5B">
        <w:rPr>
          <w:b/>
          <w:bCs/>
        </w:rPr>
        <w:t xml:space="preserve"> illustrating the progress made </w:t>
      </w:r>
      <w:r w:rsidR="005F566C">
        <w:rPr>
          <w:b/>
          <w:bCs/>
        </w:rPr>
        <w:t xml:space="preserve">in this regard </w:t>
      </w:r>
      <w:r w:rsidRPr="00065E5B">
        <w:rPr>
          <w:b/>
          <w:bCs/>
        </w:rPr>
        <w:t>in its next periodic report. </w:t>
      </w:r>
    </w:p>
    <w:p w:rsidR="00467123" w:rsidRPr="00065E5B" w:rsidRDefault="00467123" w:rsidP="009F0266">
      <w:pPr>
        <w:jc w:val="both"/>
        <w:rPr>
          <w:highlight w:val="red"/>
        </w:rPr>
      </w:pPr>
    </w:p>
    <w:p w:rsidR="00467123" w:rsidRDefault="00467123" w:rsidP="009F0266">
      <w:pPr>
        <w:numPr>
          <w:ilvl w:val="0"/>
          <w:numId w:val="11"/>
        </w:numPr>
        <w:ind w:left="0" w:firstLine="0"/>
        <w:jc w:val="both"/>
      </w:pPr>
      <w:r w:rsidRPr="00065E5B">
        <w:t>The Committee, while noting the low number of internally displaced persons (IDPs) and the efforts undertaken by the State party to provide a solution to their plight, is concerned that many of these persons remain in collective shelters. (art. 12).</w:t>
      </w:r>
    </w:p>
    <w:p w:rsidR="0048365F" w:rsidRPr="00065E5B" w:rsidRDefault="0048365F" w:rsidP="0048365F">
      <w:pPr>
        <w:jc w:val="both"/>
      </w:pPr>
    </w:p>
    <w:p w:rsidR="00467123" w:rsidRPr="00065E5B" w:rsidRDefault="00467123" w:rsidP="009F0266">
      <w:pPr>
        <w:ind w:left="720"/>
        <w:jc w:val="both"/>
        <w:rPr>
          <w:b/>
        </w:rPr>
      </w:pPr>
      <w:r w:rsidRPr="00065E5B">
        <w:rPr>
          <w:b/>
        </w:rPr>
        <w:t>The State party should find, without further delay, durable solutions for all IDPs in consultation with the remaining displaced persons and in accordance with the Guiding Principles on Internal Displacement (E/CN.4/1998/53/Add.2).</w:t>
      </w:r>
    </w:p>
    <w:p w:rsidR="00467123" w:rsidRPr="00065E5B" w:rsidRDefault="00467123" w:rsidP="009F0266">
      <w:pPr>
        <w:tabs>
          <w:tab w:val="left" w:pos="2445"/>
        </w:tabs>
        <w:jc w:val="both"/>
        <w:rPr>
          <w:b/>
          <w:bCs/>
        </w:rPr>
      </w:pPr>
    </w:p>
    <w:p w:rsidR="00467123" w:rsidRDefault="00467123" w:rsidP="009F0266">
      <w:pPr>
        <w:numPr>
          <w:ilvl w:val="0"/>
          <w:numId w:val="11"/>
        </w:numPr>
        <w:ind w:left="0" w:firstLine="0"/>
        <w:jc w:val="both"/>
      </w:pPr>
      <w:r w:rsidRPr="00065E5B">
        <w:t xml:space="preserve">While </w:t>
      </w:r>
      <w:r w:rsidR="008618D9">
        <w:t>noting</w:t>
      </w:r>
      <w:r w:rsidRPr="00065E5B">
        <w:t xml:space="preserve"> the progress made by the State party to increase the efficiency of the judicial system</w:t>
      </w:r>
      <w:r w:rsidRPr="00474AD4">
        <w:t>, inter alia</w:t>
      </w:r>
      <w:r w:rsidR="00474AD4">
        <w:t>,</w:t>
      </w:r>
      <w:r w:rsidRPr="00065E5B">
        <w:t xml:space="preserve"> through the adoption of the 2005 Strategy for the Reform of the Judicial System, the Committee is concerned about the continuing substantial backlog of court cases and delays in court proceedings</w:t>
      </w:r>
      <w:r w:rsidR="008618D9">
        <w:t>.</w:t>
      </w:r>
      <w:r w:rsidRPr="00065E5B">
        <w:t xml:space="preserve"> (art. 14 of the Covenant) </w:t>
      </w:r>
    </w:p>
    <w:p w:rsidR="0048365F" w:rsidRPr="00065E5B" w:rsidRDefault="0048365F" w:rsidP="0048365F">
      <w:pPr>
        <w:jc w:val="both"/>
      </w:pPr>
    </w:p>
    <w:p w:rsidR="00467123" w:rsidRDefault="00467123" w:rsidP="0048365F">
      <w:pPr>
        <w:ind w:left="720"/>
        <w:jc w:val="both"/>
        <w:rPr>
          <w:b/>
          <w:bCs/>
        </w:rPr>
      </w:pPr>
      <w:r w:rsidRPr="00065E5B">
        <w:rPr>
          <w:b/>
          <w:bCs/>
        </w:rPr>
        <w:t xml:space="preserve">The State party should continue to </w:t>
      </w:r>
      <w:r w:rsidR="008618D9">
        <w:rPr>
          <w:b/>
          <w:bCs/>
        </w:rPr>
        <w:t>implement and reinforce its measures</w:t>
      </w:r>
      <w:r w:rsidRPr="00065E5B">
        <w:rPr>
          <w:b/>
          <w:bCs/>
        </w:rPr>
        <w:t xml:space="preserve"> </w:t>
      </w:r>
      <w:r w:rsidR="004942AC">
        <w:rPr>
          <w:b/>
          <w:bCs/>
        </w:rPr>
        <w:t xml:space="preserve">aimed at </w:t>
      </w:r>
      <w:r w:rsidRPr="00065E5B">
        <w:rPr>
          <w:b/>
          <w:bCs/>
        </w:rPr>
        <w:t>reduc</w:t>
      </w:r>
      <w:r w:rsidR="004942AC">
        <w:rPr>
          <w:b/>
          <w:bCs/>
        </w:rPr>
        <w:t>ing</w:t>
      </w:r>
      <w:r w:rsidRPr="00065E5B">
        <w:rPr>
          <w:b/>
          <w:bCs/>
        </w:rPr>
        <w:t xml:space="preserve"> the bac</w:t>
      </w:r>
      <w:r w:rsidR="004942AC">
        <w:rPr>
          <w:b/>
          <w:bCs/>
        </w:rPr>
        <w:t>klog of court cases and decreasing</w:t>
      </w:r>
      <w:r w:rsidRPr="00065E5B">
        <w:rPr>
          <w:b/>
          <w:bCs/>
        </w:rPr>
        <w:t xml:space="preserve"> delays in proceedings. </w:t>
      </w:r>
    </w:p>
    <w:p w:rsidR="00467123" w:rsidRDefault="00473FDF" w:rsidP="00561B4B">
      <w:pPr>
        <w:numPr>
          <w:ilvl w:val="0"/>
          <w:numId w:val="11"/>
        </w:numPr>
        <w:ind w:left="0" w:firstLine="0"/>
        <w:jc w:val="both"/>
        <w:rPr>
          <w:bCs/>
          <w:iCs/>
        </w:rPr>
      </w:pPr>
      <w:r>
        <w:rPr>
          <w:bCs/>
          <w:iCs/>
        </w:rPr>
        <w:t>While acknowledging</w:t>
      </w:r>
      <w:r w:rsidR="00467123" w:rsidRPr="00065E5B">
        <w:rPr>
          <w:bCs/>
          <w:iCs/>
        </w:rPr>
        <w:t xml:space="preserve"> the </w:t>
      </w:r>
      <w:r>
        <w:rPr>
          <w:bCs/>
          <w:iCs/>
        </w:rPr>
        <w:t>efforts</w:t>
      </w:r>
      <w:r w:rsidR="00467123" w:rsidRPr="00065E5B">
        <w:rPr>
          <w:bCs/>
          <w:iCs/>
        </w:rPr>
        <w:t xml:space="preserve"> </w:t>
      </w:r>
      <w:r>
        <w:rPr>
          <w:bCs/>
          <w:iCs/>
        </w:rPr>
        <w:t>made</w:t>
      </w:r>
      <w:r w:rsidR="00467123" w:rsidRPr="00065E5B">
        <w:rPr>
          <w:bCs/>
          <w:iCs/>
        </w:rPr>
        <w:t xml:space="preserve"> by the State party to ensure equal access to citizenship, the Committee expresses its concern at reports that some minority groups, such as </w:t>
      </w:r>
      <w:r w:rsidR="00467123" w:rsidRPr="002376B3">
        <w:rPr>
          <w:bCs/>
          <w:iCs/>
        </w:rPr>
        <w:t>Roma</w:t>
      </w:r>
      <w:r w:rsidR="00C24B1F">
        <w:rPr>
          <w:bCs/>
          <w:iCs/>
        </w:rPr>
        <w:t xml:space="preserve"> and Serbs</w:t>
      </w:r>
      <w:r w:rsidR="00467123" w:rsidRPr="00065E5B">
        <w:rPr>
          <w:bCs/>
          <w:iCs/>
        </w:rPr>
        <w:t>, continue to face difficulties in obtaining citizenship. (art</w:t>
      </w:r>
      <w:r w:rsidR="00561B4B">
        <w:rPr>
          <w:bCs/>
          <w:iCs/>
        </w:rPr>
        <w:t>s</w:t>
      </w:r>
      <w:r w:rsidR="00467123" w:rsidRPr="00065E5B">
        <w:rPr>
          <w:bCs/>
          <w:iCs/>
        </w:rPr>
        <w:t>. 16</w:t>
      </w:r>
      <w:r w:rsidR="00336E86">
        <w:rPr>
          <w:bCs/>
          <w:iCs/>
        </w:rPr>
        <w:t>, 26, 27</w:t>
      </w:r>
      <w:r w:rsidR="00467123" w:rsidRPr="00065E5B">
        <w:rPr>
          <w:bCs/>
          <w:iCs/>
        </w:rPr>
        <w:t xml:space="preserve"> of the Covenant)</w:t>
      </w:r>
    </w:p>
    <w:p w:rsidR="0048365F" w:rsidRPr="00065E5B" w:rsidRDefault="0048365F" w:rsidP="0048365F">
      <w:pPr>
        <w:jc w:val="both"/>
        <w:rPr>
          <w:bCs/>
          <w:iCs/>
        </w:rPr>
      </w:pPr>
    </w:p>
    <w:p w:rsidR="00467123" w:rsidRDefault="00473FDF" w:rsidP="0048365F">
      <w:pPr>
        <w:ind w:left="720"/>
        <w:jc w:val="both"/>
        <w:rPr>
          <w:b/>
          <w:bCs/>
          <w:iCs/>
        </w:rPr>
      </w:pPr>
      <w:r w:rsidRPr="00065E5B">
        <w:rPr>
          <w:b/>
          <w:bCs/>
          <w:iCs/>
        </w:rPr>
        <w:t xml:space="preserve">The State party </w:t>
      </w:r>
      <w:r>
        <w:rPr>
          <w:b/>
          <w:bCs/>
          <w:iCs/>
        </w:rPr>
        <w:t xml:space="preserve">should continue to </w:t>
      </w:r>
      <w:r w:rsidR="00336A30" w:rsidRPr="00065E5B">
        <w:rPr>
          <w:b/>
          <w:bCs/>
          <w:iCs/>
        </w:rPr>
        <w:t>strengthen</w:t>
      </w:r>
      <w:r w:rsidRPr="00065E5B">
        <w:rPr>
          <w:b/>
          <w:bCs/>
          <w:iCs/>
        </w:rPr>
        <w:t xml:space="preserve"> its efforts aimed at facilitating </w:t>
      </w:r>
      <w:r w:rsidR="0025253B">
        <w:rPr>
          <w:b/>
          <w:bCs/>
          <w:iCs/>
        </w:rPr>
        <w:t xml:space="preserve">equal </w:t>
      </w:r>
      <w:r w:rsidRPr="00065E5B">
        <w:rPr>
          <w:b/>
          <w:bCs/>
          <w:iCs/>
        </w:rPr>
        <w:t>access to citizenship</w:t>
      </w:r>
      <w:r w:rsidR="00F0324F">
        <w:rPr>
          <w:b/>
          <w:bCs/>
          <w:iCs/>
        </w:rPr>
        <w:t>, in particular,</w:t>
      </w:r>
      <w:r w:rsidRPr="00065E5B">
        <w:rPr>
          <w:b/>
          <w:bCs/>
          <w:iCs/>
        </w:rPr>
        <w:t xml:space="preserve"> for members of minority groups</w:t>
      </w:r>
      <w:r>
        <w:rPr>
          <w:b/>
          <w:bCs/>
          <w:iCs/>
        </w:rPr>
        <w:t xml:space="preserve">, </w:t>
      </w:r>
      <w:r w:rsidR="00F0324F">
        <w:rPr>
          <w:b/>
          <w:bCs/>
          <w:iCs/>
        </w:rPr>
        <w:t>and to</w:t>
      </w:r>
      <w:r w:rsidR="00467123" w:rsidRPr="00065E5B">
        <w:rPr>
          <w:b/>
          <w:bCs/>
          <w:iCs/>
        </w:rPr>
        <w:t xml:space="preserve"> ensure that </w:t>
      </w:r>
      <w:r>
        <w:rPr>
          <w:b/>
          <w:bCs/>
          <w:iCs/>
        </w:rPr>
        <w:t xml:space="preserve">the </w:t>
      </w:r>
      <w:r w:rsidR="00467123" w:rsidRPr="00065E5B">
        <w:rPr>
          <w:b/>
          <w:bCs/>
          <w:iCs/>
        </w:rPr>
        <w:t>administrative procedures and legislative provisions on citizenship do not disadvantage persons of non-</w:t>
      </w:r>
      <w:r w:rsidR="005A7D36">
        <w:rPr>
          <w:b/>
          <w:bCs/>
          <w:iCs/>
        </w:rPr>
        <w:t xml:space="preserve">ethnic </w:t>
      </w:r>
      <w:r w:rsidR="00467123" w:rsidRPr="00065E5B">
        <w:rPr>
          <w:b/>
          <w:bCs/>
          <w:iCs/>
        </w:rPr>
        <w:t>Croat</w:t>
      </w:r>
      <w:r w:rsidR="009A7ADC">
        <w:rPr>
          <w:b/>
          <w:bCs/>
          <w:iCs/>
        </w:rPr>
        <w:t xml:space="preserve"> origin</w:t>
      </w:r>
      <w:r w:rsidR="00467123" w:rsidRPr="00065E5B">
        <w:rPr>
          <w:b/>
          <w:bCs/>
          <w:iCs/>
        </w:rPr>
        <w:t xml:space="preserve">. </w:t>
      </w:r>
    </w:p>
    <w:p w:rsidR="004942AC" w:rsidRDefault="004942AC" w:rsidP="0048365F">
      <w:pPr>
        <w:ind w:left="720"/>
        <w:jc w:val="both"/>
        <w:rPr>
          <w:b/>
          <w:bCs/>
          <w:iCs/>
        </w:rPr>
      </w:pPr>
    </w:p>
    <w:p w:rsidR="004942AC" w:rsidRPr="0048365F" w:rsidRDefault="004942AC" w:rsidP="0048365F">
      <w:pPr>
        <w:numPr>
          <w:ilvl w:val="0"/>
          <w:numId w:val="11"/>
        </w:numPr>
        <w:ind w:left="0" w:firstLine="0"/>
        <w:jc w:val="both"/>
        <w:rPr>
          <w:bCs/>
          <w:iCs/>
        </w:rPr>
      </w:pPr>
      <w:r w:rsidRPr="00065E5B">
        <w:rPr>
          <w:bCs/>
          <w:iCs/>
        </w:rPr>
        <w:t xml:space="preserve">The Committee expresses concern </w:t>
      </w:r>
      <w:r>
        <w:rPr>
          <w:bCs/>
          <w:iCs/>
        </w:rPr>
        <w:t xml:space="preserve">about reports </w:t>
      </w:r>
      <w:r w:rsidRPr="00065E5B">
        <w:rPr>
          <w:bCs/>
          <w:iCs/>
        </w:rPr>
        <w:t>that acts of intimidation of</w:t>
      </w:r>
      <w:r w:rsidR="00336E86">
        <w:rPr>
          <w:bCs/>
          <w:iCs/>
        </w:rPr>
        <w:t>,</w:t>
      </w:r>
      <w:r w:rsidRPr="00065E5B">
        <w:rPr>
          <w:bCs/>
          <w:iCs/>
        </w:rPr>
        <w:t xml:space="preserve"> and attacks </w:t>
      </w:r>
      <w:r>
        <w:rPr>
          <w:bCs/>
          <w:iCs/>
        </w:rPr>
        <w:t>on</w:t>
      </w:r>
      <w:r w:rsidRPr="00065E5B">
        <w:rPr>
          <w:bCs/>
          <w:iCs/>
        </w:rPr>
        <w:t xml:space="preserve"> journalists have not been properly investigated by the State party</w:t>
      </w:r>
      <w:r w:rsidR="00681C02">
        <w:rPr>
          <w:bCs/>
          <w:iCs/>
        </w:rPr>
        <w:t xml:space="preserve"> and that the perception that journalists are at particular risk of attacks has a chilling effect on the </w:t>
      </w:r>
      <w:r w:rsidR="00681C02" w:rsidRPr="004B4AA7">
        <w:rPr>
          <w:bCs/>
          <w:iCs/>
        </w:rPr>
        <w:t>exercise of freedom</w:t>
      </w:r>
      <w:r w:rsidR="00681C02">
        <w:rPr>
          <w:bCs/>
          <w:iCs/>
        </w:rPr>
        <w:t xml:space="preserve"> of </w:t>
      </w:r>
      <w:r w:rsidR="00F0324F">
        <w:rPr>
          <w:bCs/>
          <w:iCs/>
        </w:rPr>
        <w:t>the press</w:t>
      </w:r>
      <w:r w:rsidRPr="00065E5B">
        <w:rPr>
          <w:bCs/>
          <w:iCs/>
        </w:rPr>
        <w:t>.</w:t>
      </w:r>
      <w:r w:rsidRPr="00065E5B">
        <w:t xml:space="preserve"> (arts. 14, 19 of the Covenant)</w:t>
      </w:r>
    </w:p>
    <w:p w:rsidR="0048365F" w:rsidRPr="00065E5B" w:rsidRDefault="0048365F" w:rsidP="0048365F">
      <w:pPr>
        <w:jc w:val="both"/>
        <w:rPr>
          <w:bCs/>
          <w:iCs/>
        </w:rPr>
      </w:pPr>
    </w:p>
    <w:p w:rsidR="004942AC" w:rsidRPr="00065E5B" w:rsidRDefault="004942AC" w:rsidP="0048365F">
      <w:pPr>
        <w:ind w:left="720"/>
        <w:jc w:val="both"/>
        <w:rPr>
          <w:b/>
          <w:bCs/>
          <w:i/>
          <w:iCs/>
        </w:rPr>
      </w:pPr>
      <w:r w:rsidRPr="00065E5B">
        <w:rPr>
          <w:b/>
          <w:bCs/>
          <w:iCs/>
        </w:rPr>
        <w:t>The State party should strengthen its measures to prevent intim</w:t>
      </w:r>
      <w:r w:rsidR="00336E86">
        <w:rPr>
          <w:b/>
          <w:bCs/>
          <w:iCs/>
        </w:rPr>
        <w:t>id</w:t>
      </w:r>
      <w:r w:rsidRPr="00065E5B">
        <w:rPr>
          <w:b/>
          <w:bCs/>
          <w:iCs/>
        </w:rPr>
        <w:t>ation of journalists, and to promptly investigate, bring to trial and punish perpetrators of attacks on</w:t>
      </w:r>
      <w:r w:rsidR="00336E86">
        <w:rPr>
          <w:b/>
          <w:bCs/>
          <w:iCs/>
        </w:rPr>
        <w:t>,</w:t>
      </w:r>
      <w:r w:rsidRPr="00065E5B">
        <w:rPr>
          <w:b/>
          <w:bCs/>
          <w:iCs/>
        </w:rPr>
        <w:t xml:space="preserve"> or threats against</w:t>
      </w:r>
      <w:r w:rsidR="00336E86">
        <w:rPr>
          <w:b/>
          <w:bCs/>
          <w:iCs/>
        </w:rPr>
        <w:t>,</w:t>
      </w:r>
      <w:r w:rsidRPr="00065E5B">
        <w:rPr>
          <w:b/>
          <w:bCs/>
          <w:iCs/>
        </w:rPr>
        <w:t xml:space="preserve"> journalists and to compensate the victims. It should also publicly condemn such instances of intimidation and attacks</w:t>
      </w:r>
      <w:r w:rsidR="00681C02">
        <w:rPr>
          <w:b/>
          <w:bCs/>
          <w:iCs/>
        </w:rPr>
        <w:t xml:space="preserve"> and generally take vigorous action to ensure </w:t>
      </w:r>
      <w:r w:rsidR="00F0324F">
        <w:rPr>
          <w:b/>
          <w:bCs/>
          <w:iCs/>
        </w:rPr>
        <w:t>freedom of the press</w:t>
      </w:r>
      <w:r w:rsidRPr="00065E5B">
        <w:rPr>
          <w:b/>
          <w:bCs/>
          <w:iCs/>
        </w:rPr>
        <w:t xml:space="preserve">. </w:t>
      </w:r>
    </w:p>
    <w:p w:rsidR="00473FDF" w:rsidRPr="00065E5B" w:rsidRDefault="00473FDF" w:rsidP="0048365F">
      <w:pPr>
        <w:ind w:left="720"/>
        <w:jc w:val="both"/>
        <w:rPr>
          <w:b/>
          <w:bCs/>
          <w:iCs/>
        </w:rPr>
      </w:pPr>
    </w:p>
    <w:p w:rsidR="00467123" w:rsidRPr="0048365F" w:rsidRDefault="00467123" w:rsidP="0048365F">
      <w:pPr>
        <w:numPr>
          <w:ilvl w:val="0"/>
          <w:numId w:val="11"/>
        </w:numPr>
        <w:ind w:left="0" w:firstLine="0"/>
        <w:jc w:val="both"/>
        <w:rPr>
          <w:bCs/>
          <w:iCs/>
        </w:rPr>
      </w:pPr>
      <w:r w:rsidRPr="00065E5B">
        <w:rPr>
          <w:bCs/>
          <w:iCs/>
        </w:rPr>
        <w:t>The Committee welcomes the progress made with regard to participation of member</w:t>
      </w:r>
      <w:r w:rsidR="005A7D36">
        <w:rPr>
          <w:bCs/>
          <w:iCs/>
        </w:rPr>
        <w:t>s</w:t>
      </w:r>
      <w:r w:rsidRPr="00065E5B">
        <w:rPr>
          <w:bCs/>
          <w:iCs/>
        </w:rPr>
        <w:t xml:space="preserve"> of ethnic minorities in public life, but is concerned about the </w:t>
      </w:r>
      <w:r w:rsidR="00336A30">
        <w:rPr>
          <w:bCs/>
          <w:iCs/>
        </w:rPr>
        <w:t xml:space="preserve">low </w:t>
      </w:r>
      <w:r w:rsidRPr="00065E5B">
        <w:rPr>
          <w:bCs/>
          <w:iCs/>
        </w:rPr>
        <w:t>representation of minorities at the level</w:t>
      </w:r>
      <w:r w:rsidR="00336A30">
        <w:rPr>
          <w:bCs/>
          <w:iCs/>
        </w:rPr>
        <w:t>s</w:t>
      </w:r>
      <w:r w:rsidRPr="00065E5B">
        <w:rPr>
          <w:bCs/>
          <w:iCs/>
        </w:rPr>
        <w:t xml:space="preserve"> of local and regional government.</w:t>
      </w:r>
      <w:r w:rsidRPr="00065E5B">
        <w:t xml:space="preserve"> (arts. 25, 26</w:t>
      </w:r>
      <w:r w:rsidR="00960965">
        <w:t>, 27</w:t>
      </w:r>
      <w:r w:rsidRPr="00065E5B">
        <w:t xml:space="preserve"> of the Covenant)</w:t>
      </w:r>
    </w:p>
    <w:p w:rsidR="0048365F" w:rsidRPr="00065E5B" w:rsidRDefault="0048365F" w:rsidP="0048365F">
      <w:pPr>
        <w:jc w:val="both"/>
        <w:rPr>
          <w:bCs/>
          <w:iCs/>
        </w:rPr>
      </w:pPr>
    </w:p>
    <w:p w:rsidR="0048365F" w:rsidRPr="00065E5B" w:rsidRDefault="00336A30" w:rsidP="0048365F">
      <w:pPr>
        <w:autoSpaceDE w:val="0"/>
        <w:autoSpaceDN w:val="0"/>
        <w:adjustRightInd w:val="0"/>
        <w:ind w:left="720"/>
        <w:jc w:val="both"/>
        <w:rPr>
          <w:b/>
          <w:bCs/>
          <w:iCs/>
        </w:rPr>
      </w:pPr>
      <w:r>
        <w:rPr>
          <w:b/>
          <w:bCs/>
          <w:iCs/>
        </w:rPr>
        <w:t xml:space="preserve">The State party should </w:t>
      </w:r>
      <w:r w:rsidR="00467123" w:rsidRPr="00065E5B">
        <w:rPr>
          <w:b/>
          <w:bCs/>
          <w:iCs/>
        </w:rPr>
        <w:t xml:space="preserve">strengthen its </w:t>
      </w:r>
      <w:r>
        <w:rPr>
          <w:b/>
          <w:bCs/>
          <w:iCs/>
        </w:rPr>
        <w:t>efforts</w:t>
      </w:r>
      <w:r w:rsidR="00467123" w:rsidRPr="00065E5B">
        <w:rPr>
          <w:b/>
          <w:bCs/>
          <w:iCs/>
        </w:rPr>
        <w:t xml:space="preserve"> to ensure adequate political representation and participation of minorities at all levels of government, in particular members of the Roma and of the Serb minority.</w:t>
      </w:r>
    </w:p>
    <w:p w:rsidR="00467123" w:rsidRPr="00065E5B" w:rsidRDefault="00467123" w:rsidP="00467123">
      <w:pPr>
        <w:autoSpaceDE w:val="0"/>
        <w:autoSpaceDN w:val="0"/>
        <w:adjustRightInd w:val="0"/>
        <w:ind w:left="720"/>
        <w:jc w:val="both"/>
        <w:rPr>
          <w:b/>
          <w:bCs/>
          <w:iCs/>
        </w:rPr>
      </w:pPr>
    </w:p>
    <w:p w:rsidR="0048365F" w:rsidRDefault="004942AC" w:rsidP="00402A9C">
      <w:pPr>
        <w:numPr>
          <w:ilvl w:val="0"/>
          <w:numId w:val="11"/>
        </w:numPr>
        <w:ind w:left="0" w:firstLine="0"/>
        <w:jc w:val="both"/>
      </w:pPr>
      <w:r>
        <w:t>W</w:t>
      </w:r>
      <w:r w:rsidR="00467123" w:rsidRPr="00065E5B">
        <w:t xml:space="preserve">hile commending the </w:t>
      </w:r>
      <w:r w:rsidR="00467123" w:rsidRPr="00402A9C">
        <w:t xml:space="preserve">State party </w:t>
      </w:r>
      <w:r w:rsidR="00402A9C" w:rsidRPr="00402A9C">
        <w:t xml:space="preserve">on </w:t>
      </w:r>
      <w:r w:rsidR="00467123" w:rsidRPr="00402A9C">
        <w:t>the steps</w:t>
      </w:r>
      <w:r w:rsidR="00467123" w:rsidRPr="00065E5B">
        <w:t xml:space="preserve"> taken to improve the situation of Roma, </w:t>
      </w:r>
      <w:r w:rsidR="00F87712">
        <w:t>including</w:t>
      </w:r>
      <w:r w:rsidR="00467123" w:rsidRPr="00065E5B">
        <w:t xml:space="preserve"> the National Programme for the Roma and the Action Plan for the Decade of Roma Inclusion 2005-2015, </w:t>
      </w:r>
      <w:r>
        <w:t xml:space="preserve">the Committee </w:t>
      </w:r>
      <w:r w:rsidR="00960965">
        <w:t xml:space="preserve">is concerned at </w:t>
      </w:r>
      <w:r w:rsidR="00467123" w:rsidRPr="00BB117B">
        <w:rPr>
          <w:iCs/>
        </w:rPr>
        <w:t>de facto</w:t>
      </w:r>
      <w:r w:rsidR="00467123" w:rsidRPr="00065E5B">
        <w:t xml:space="preserve"> segregation of Roma pupils in some schools. (arts. 26, 27 of the Covenant)</w:t>
      </w:r>
    </w:p>
    <w:p w:rsidR="0048365F" w:rsidRPr="00065E5B" w:rsidRDefault="0048365F" w:rsidP="0048365F">
      <w:pPr>
        <w:jc w:val="both"/>
      </w:pPr>
    </w:p>
    <w:p w:rsidR="00F87712" w:rsidRPr="00065E5B" w:rsidRDefault="00467123" w:rsidP="0048365F">
      <w:pPr>
        <w:autoSpaceDE w:val="0"/>
        <w:autoSpaceDN w:val="0"/>
        <w:adjustRightInd w:val="0"/>
        <w:ind w:left="720"/>
        <w:jc w:val="both"/>
        <w:rPr>
          <w:b/>
          <w:bCs/>
          <w:i/>
          <w:iCs/>
        </w:rPr>
      </w:pPr>
      <w:r w:rsidRPr="00065E5B">
        <w:rPr>
          <w:b/>
        </w:rPr>
        <w:t xml:space="preserve">The State party should intensify its efforts to implement its legislative provisions </w:t>
      </w:r>
      <w:r w:rsidR="00F87712">
        <w:rPr>
          <w:b/>
        </w:rPr>
        <w:t xml:space="preserve">with a view to </w:t>
      </w:r>
      <w:r w:rsidR="009C3D8C">
        <w:rPr>
          <w:b/>
        </w:rPr>
        <w:t xml:space="preserve">effectively ending </w:t>
      </w:r>
      <w:r w:rsidR="00961F00" w:rsidRPr="00BB117B">
        <w:rPr>
          <w:b/>
        </w:rPr>
        <w:t>de facto</w:t>
      </w:r>
      <w:r w:rsidR="00F87712" w:rsidRPr="00F87712">
        <w:rPr>
          <w:b/>
          <w:bCs/>
        </w:rPr>
        <w:t xml:space="preserve"> segregation of </w:t>
      </w:r>
      <w:r w:rsidR="00961F00">
        <w:rPr>
          <w:b/>
          <w:bCs/>
        </w:rPr>
        <w:t xml:space="preserve">some </w:t>
      </w:r>
      <w:r w:rsidR="00F87712" w:rsidRPr="00F87712">
        <w:rPr>
          <w:b/>
          <w:bCs/>
        </w:rPr>
        <w:t>Roma children in schools</w:t>
      </w:r>
      <w:r w:rsidR="00F87712">
        <w:rPr>
          <w:b/>
          <w:bCs/>
        </w:rPr>
        <w:t>.</w:t>
      </w:r>
    </w:p>
    <w:p w:rsidR="00467123" w:rsidRPr="00065E5B" w:rsidRDefault="00467123" w:rsidP="0048365F">
      <w:pPr>
        <w:ind w:right="-21"/>
        <w:jc w:val="both"/>
        <w:rPr>
          <w:snapToGrid w:val="0"/>
        </w:rPr>
      </w:pPr>
    </w:p>
    <w:p w:rsidR="00467123" w:rsidRPr="00065E5B" w:rsidRDefault="00467123" w:rsidP="0048365F">
      <w:pPr>
        <w:numPr>
          <w:ilvl w:val="0"/>
          <w:numId w:val="11"/>
        </w:numPr>
        <w:tabs>
          <w:tab w:val="clear" w:pos="720"/>
          <w:tab w:val="num" w:pos="0"/>
        </w:tabs>
        <w:ind w:left="0" w:right="-21" w:firstLine="0"/>
        <w:jc w:val="both"/>
        <w:rPr>
          <w:snapToGrid w:val="0"/>
        </w:rPr>
      </w:pPr>
      <w:r w:rsidRPr="00065E5B">
        <w:rPr>
          <w:snapToGrid w:val="0"/>
        </w:rPr>
        <w:t>The State party should widely disseminate the text of the second periodic report, the written responses it has provided in response to the list of issues drawn up by the Committee, and the present concluding observations among the general public as well as the judicial, legislative and administrative authorities, civil society and non-governmental organizations operating in the country. Hard copies of those documents should be distributed to universities, public libraries, the Parliamentary library, and all other relevant places. The Committee also suggests that the report and the concluding observations be translated into the official language</w:t>
      </w:r>
      <w:r w:rsidR="006D44D5">
        <w:rPr>
          <w:snapToGrid w:val="0"/>
        </w:rPr>
        <w:t>s</w:t>
      </w:r>
      <w:r w:rsidRPr="00065E5B">
        <w:rPr>
          <w:snapToGrid w:val="0"/>
        </w:rPr>
        <w:t xml:space="preserve"> in the State party. </w:t>
      </w:r>
    </w:p>
    <w:p w:rsidR="00467123" w:rsidRPr="00065E5B" w:rsidRDefault="00467123" w:rsidP="00467123">
      <w:pPr>
        <w:ind w:left="360" w:right="-21"/>
        <w:jc w:val="both"/>
        <w:rPr>
          <w:snapToGrid w:val="0"/>
        </w:rPr>
      </w:pPr>
    </w:p>
    <w:p w:rsidR="00467123" w:rsidRPr="00561B4B" w:rsidRDefault="00467123" w:rsidP="00FC720A">
      <w:pPr>
        <w:numPr>
          <w:ilvl w:val="0"/>
          <w:numId w:val="11"/>
        </w:numPr>
        <w:tabs>
          <w:tab w:val="clear" w:pos="720"/>
          <w:tab w:val="num" w:pos="0"/>
        </w:tabs>
        <w:ind w:left="0" w:right="-21" w:firstLine="0"/>
        <w:jc w:val="both"/>
        <w:rPr>
          <w:snapToGrid w:val="0"/>
        </w:rPr>
      </w:pPr>
      <w:r w:rsidRPr="00065E5B">
        <w:rPr>
          <w:bCs/>
        </w:rPr>
        <w:t xml:space="preserve">In accordance with rule 71, paragraph 5, of the Committee’s rules of procedure, the State party should provide, within one year, relevant information on its implementation of the Committee’s recommendations made in paragraphs </w:t>
      </w:r>
      <w:r w:rsidR="00FC720A">
        <w:rPr>
          <w:bCs/>
        </w:rPr>
        <w:t>5</w:t>
      </w:r>
      <w:r w:rsidR="004C5B28">
        <w:rPr>
          <w:bCs/>
        </w:rPr>
        <w:t>, 1</w:t>
      </w:r>
      <w:r w:rsidR="00FC720A">
        <w:rPr>
          <w:bCs/>
        </w:rPr>
        <w:t>0</w:t>
      </w:r>
      <w:r w:rsidR="004C5B28">
        <w:rPr>
          <w:bCs/>
        </w:rPr>
        <w:t>, and</w:t>
      </w:r>
      <w:r w:rsidR="00FC720A">
        <w:rPr>
          <w:bCs/>
        </w:rPr>
        <w:t xml:space="preserve"> </w:t>
      </w:r>
      <w:r w:rsidR="004C5B28">
        <w:rPr>
          <w:bCs/>
        </w:rPr>
        <w:t>1</w:t>
      </w:r>
      <w:r w:rsidR="00FC720A">
        <w:rPr>
          <w:bCs/>
        </w:rPr>
        <w:t>7</w:t>
      </w:r>
      <w:r w:rsidRPr="00065E5B">
        <w:rPr>
          <w:bCs/>
        </w:rPr>
        <w:t>.</w:t>
      </w:r>
    </w:p>
    <w:p w:rsidR="00561B4B" w:rsidRDefault="00561B4B" w:rsidP="00561B4B">
      <w:pPr>
        <w:ind w:right="-21"/>
        <w:jc w:val="both"/>
        <w:rPr>
          <w:snapToGrid w:val="0"/>
        </w:rPr>
      </w:pPr>
    </w:p>
    <w:p w:rsidR="00467123" w:rsidRPr="00065E5B" w:rsidRDefault="00467123" w:rsidP="004C5B28">
      <w:pPr>
        <w:numPr>
          <w:ilvl w:val="0"/>
          <w:numId w:val="11"/>
        </w:numPr>
        <w:tabs>
          <w:tab w:val="clear" w:pos="720"/>
          <w:tab w:val="num" w:pos="0"/>
        </w:tabs>
        <w:ind w:left="0" w:right="-21" w:firstLine="0"/>
        <w:jc w:val="both"/>
        <w:rPr>
          <w:snapToGrid w:val="0"/>
        </w:rPr>
      </w:pPr>
      <w:r w:rsidRPr="00065E5B">
        <w:t xml:space="preserve">The Committee requests the State party to provide in its </w:t>
      </w:r>
      <w:r w:rsidRPr="00065E5B">
        <w:rPr>
          <w:bCs/>
        </w:rPr>
        <w:t xml:space="preserve">third periodic </w:t>
      </w:r>
      <w:r w:rsidRPr="00065E5B">
        <w:t>report, due to be submitted by</w:t>
      </w:r>
      <w:r w:rsidRPr="00065E5B">
        <w:rPr>
          <w:bCs/>
        </w:rPr>
        <w:t xml:space="preserve"> </w:t>
      </w:r>
      <w:r w:rsidR="004C5B28">
        <w:rPr>
          <w:bCs/>
        </w:rPr>
        <w:t>30 October 2013</w:t>
      </w:r>
      <w:r w:rsidR="00BB117B" w:rsidRPr="00065E5B">
        <w:rPr>
          <w:bCs/>
        </w:rPr>
        <w:t>,</w:t>
      </w:r>
      <w:r w:rsidR="00BB117B" w:rsidRPr="00065E5B">
        <w:t xml:space="preserve"> specific</w:t>
      </w:r>
      <w:r w:rsidRPr="00065E5B">
        <w:t>, up-to-date information on all its recommendations and on the Covenant as a whole. The Committee also requests the State party, when preparing the third periodic report, to consult civil society and non-governmental organizations operating in the country.</w:t>
      </w:r>
    </w:p>
    <w:p w:rsidR="00467123" w:rsidRPr="00065E5B" w:rsidRDefault="00467123" w:rsidP="00467123">
      <w:pPr>
        <w:jc w:val="center"/>
      </w:pPr>
      <w:r w:rsidRPr="00065E5B">
        <w:t>------</w:t>
      </w:r>
    </w:p>
    <w:p w:rsidR="00467123" w:rsidRPr="00065E5B" w:rsidRDefault="00467123" w:rsidP="00467123">
      <w:pPr>
        <w:autoSpaceDE w:val="0"/>
        <w:autoSpaceDN w:val="0"/>
        <w:adjustRightInd w:val="0"/>
        <w:jc w:val="both"/>
      </w:pPr>
    </w:p>
    <w:sectPr w:rsidR="00467123" w:rsidRPr="00065E5B" w:rsidSect="00F07AC1">
      <w:headerReference w:type="even" r:id="rId9"/>
      <w:headerReference w:type="default" r:id="rId10"/>
      <w:footerReference w:type="even" r:id="rId11"/>
      <w:footerReference w:type="default" r:id="rId12"/>
      <w:headerReference w:type="first" r:id="rId13"/>
      <w:footerReference w:type="first" r:id="rId14"/>
      <w:pgSz w:w="11907" w:h="16840" w:code="9"/>
      <w:pgMar w:top="1134" w:right="851" w:bottom="1985" w:left="1701" w:header="851"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E83" w:rsidRDefault="00617E83">
      <w:r>
        <w:separator/>
      </w:r>
    </w:p>
  </w:endnote>
  <w:endnote w:type="continuationSeparator" w:id="0">
    <w:p w:rsidR="00617E83" w:rsidRDefault="00617E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s-Roman">
    <w:altName w:val="Times New Roman"/>
    <w:panose1 w:val="00000000000000000000"/>
    <w:charset w:val="00"/>
    <w:family w:val="roman"/>
    <w:notTrueType/>
    <w:pitch w:val="default"/>
    <w:sig w:usb0="03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B05" w:rsidRDefault="00963B05" w:rsidP="0046712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B05" w:rsidRDefault="00963B05" w:rsidP="00467123">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B05" w:rsidRDefault="00963B05">
    <w:pPr>
      <w:pStyle w:val="Footer"/>
      <w:rPr>
        <w:lang w:val="en-GB"/>
      </w:rPr>
    </w:pPr>
  </w:p>
  <w:p w:rsidR="00963B05" w:rsidRDefault="00963B05">
    <w:pPr>
      <w:pStyle w:val="Footer"/>
      <w:rPr>
        <w:lang w:val="en-GB"/>
      </w:rPr>
    </w:pPr>
    <w:r>
      <w:rPr>
        <w:lang w:val="en-GB"/>
      </w:rPr>
      <w:t>GE.09-</w:t>
    </w:r>
    <w:r w:rsidR="00F07AC1">
      <w:rPr>
        <w:lang w:val="en-GB"/>
      </w:rPr>
      <w:t>46080</w:t>
    </w:r>
  </w:p>
  <w:p w:rsidR="00963B05" w:rsidRPr="00204116" w:rsidRDefault="00963B05">
    <w:pPr>
      <w:pStyle w:val="Footer"/>
      <w:rPr>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E83" w:rsidRDefault="00617E83">
      <w:r>
        <w:separator/>
      </w:r>
    </w:p>
  </w:footnote>
  <w:footnote w:type="continuationSeparator" w:id="0">
    <w:p w:rsidR="00617E83" w:rsidRDefault="00617E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B05" w:rsidRDefault="00963B05" w:rsidP="00E00925">
    <w:pPr>
      <w:pStyle w:val="Header"/>
      <w:ind w:right="120"/>
    </w:pPr>
    <w:r w:rsidRPr="00065E5B">
      <w:rPr>
        <w:color w:val="000000"/>
      </w:rPr>
      <w:t>CCPR/C/HRV/CO/2</w:t>
    </w:r>
  </w:p>
  <w:p w:rsidR="00963B05" w:rsidRDefault="00963B05" w:rsidP="009F0266">
    <w:pPr>
      <w:pStyle w:val="Header"/>
      <w:tabs>
        <w:tab w:val="clear" w:pos="4320"/>
        <w:tab w:val="center" w:pos="6120"/>
      </w:tabs>
      <w:ind w:right="480"/>
    </w:pPr>
    <w:r>
      <w:t xml:space="preserve">page </w:t>
    </w:r>
    <w:r>
      <w:rPr>
        <w:rStyle w:val="PageNumber"/>
      </w:rPr>
      <w:fldChar w:fldCharType="begin"/>
    </w:r>
    <w:r>
      <w:rPr>
        <w:rStyle w:val="PageNumber"/>
      </w:rPr>
      <w:instrText xml:space="preserve"> PAGE </w:instrText>
    </w:r>
    <w:r>
      <w:rPr>
        <w:rStyle w:val="PageNumber"/>
      </w:rPr>
      <w:fldChar w:fldCharType="separate"/>
    </w:r>
    <w:r w:rsidR="00785CF0">
      <w:rPr>
        <w:rStyle w:val="PageNumber"/>
        <w:noProof/>
      </w:rPr>
      <w:t>4</w:t>
    </w:r>
    <w:r>
      <w:rPr>
        <w:rStyle w:val="PageNumber"/>
      </w:rPr>
      <w:fldChar w:fldCharType="end"/>
    </w:r>
  </w:p>
  <w:p w:rsidR="00963B05" w:rsidRDefault="00963B0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B05" w:rsidRDefault="00963B05" w:rsidP="00E00925">
    <w:pPr>
      <w:pStyle w:val="Header"/>
      <w:ind w:right="240"/>
      <w:jc w:val="right"/>
    </w:pPr>
    <w:r w:rsidRPr="00065E5B">
      <w:rPr>
        <w:color w:val="000000"/>
      </w:rPr>
      <w:t>CCPR/C/HRV/CO/2</w:t>
    </w:r>
  </w:p>
  <w:p w:rsidR="00963B05" w:rsidRDefault="00963B05" w:rsidP="009F0266">
    <w:pPr>
      <w:pStyle w:val="Header"/>
      <w:tabs>
        <w:tab w:val="clear" w:pos="4320"/>
        <w:tab w:val="center" w:pos="6660"/>
      </w:tabs>
      <w:ind w:right="480"/>
      <w:jc w:val="center"/>
      <w:rPr>
        <w:rStyle w:val="PageNumber"/>
      </w:rPr>
    </w:pPr>
    <w:r>
      <w:t xml:space="preserve">                                                                                                     page </w:t>
    </w:r>
    <w:r>
      <w:rPr>
        <w:rStyle w:val="PageNumber"/>
      </w:rPr>
      <w:fldChar w:fldCharType="begin"/>
    </w:r>
    <w:r>
      <w:rPr>
        <w:rStyle w:val="PageNumber"/>
      </w:rPr>
      <w:instrText xml:space="preserve"> PAGE </w:instrText>
    </w:r>
    <w:r>
      <w:rPr>
        <w:rStyle w:val="PageNumber"/>
      </w:rPr>
      <w:fldChar w:fldCharType="separate"/>
    </w:r>
    <w:r w:rsidR="00785CF0">
      <w:rPr>
        <w:rStyle w:val="PageNumber"/>
        <w:noProof/>
      </w:rPr>
      <w:t>3</w:t>
    </w:r>
    <w:r>
      <w:rPr>
        <w:rStyle w:val="PageNumber"/>
      </w:rPr>
      <w:fldChar w:fldCharType="end"/>
    </w:r>
  </w:p>
  <w:p w:rsidR="00963B05" w:rsidRDefault="00963B05" w:rsidP="009F0266">
    <w:pPr>
      <w:pStyle w:val="Header"/>
      <w:tabs>
        <w:tab w:val="clear" w:pos="4320"/>
        <w:tab w:val="center" w:pos="6660"/>
      </w:tabs>
      <w:ind w:right="480"/>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AC1" w:rsidRDefault="00F07AC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7B2A45"/>
    <w:multiLevelType w:val="hybridMultilevel"/>
    <w:tmpl w:val="93C0DAD8"/>
    <w:lvl w:ilvl="0" w:tplc="EB36F8DC">
      <w:start w:val="17"/>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
    <w:nsid w:val="0A010204"/>
    <w:multiLevelType w:val="multilevel"/>
    <w:tmpl w:val="E800DB82"/>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B2E1653"/>
    <w:multiLevelType w:val="hybridMultilevel"/>
    <w:tmpl w:val="4B6254D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3F856F3"/>
    <w:multiLevelType w:val="multilevel"/>
    <w:tmpl w:val="AD54FF6A"/>
    <w:lvl w:ilvl="0">
      <w:start w:val="2"/>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1980"/>
        </w:tabs>
        <w:ind w:left="1260" w:firstLine="720"/>
      </w:pPr>
      <w:rPr>
        <w:rFonts w:ascii="Times New Roman" w:eastAsia="SimSun" w:hAnsi="Times New Roman" w:cs="Times New Roman"/>
        <w:b w:val="0"/>
        <w:bCs w:val="0"/>
        <w:i w:val="0"/>
        <w:iCs w:val="0"/>
      </w:rPr>
    </w:lvl>
    <w:lvl w:ilvl="3">
      <w:start w:val="3"/>
      <w:numFmt w:val="lowerLetter"/>
      <w:lvlText w:val="%4)"/>
      <w:lvlJc w:val="left"/>
      <w:pPr>
        <w:tabs>
          <w:tab w:val="num" w:pos="2880"/>
        </w:tabs>
        <w:ind w:left="2880" w:hanging="360"/>
      </w:pPr>
      <w:rPr>
        <w:rFonts w:hint="default"/>
      </w:rPr>
    </w:lvl>
    <w:lvl w:ilvl="4">
      <w:start w:val="2"/>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81B6A28"/>
    <w:multiLevelType w:val="hybridMultilevel"/>
    <w:tmpl w:val="418292A4"/>
    <w:lvl w:ilvl="0" w:tplc="3F2E3E5E">
      <w:start w:val="1"/>
      <w:numFmt w:val="decimal"/>
      <w:lvlText w:val="%1."/>
      <w:lvlJc w:val="left"/>
      <w:pPr>
        <w:tabs>
          <w:tab w:val="num" w:pos="1620"/>
        </w:tabs>
        <w:ind w:left="16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97210E"/>
    <w:multiLevelType w:val="hybridMultilevel"/>
    <w:tmpl w:val="EE7CCCCC"/>
    <w:lvl w:ilvl="0" w:tplc="7034DDDA">
      <w:start w:val="2"/>
      <w:numFmt w:val="decimal"/>
      <w:lvlText w:val="%1."/>
      <w:lvlJc w:val="left"/>
      <w:pPr>
        <w:tabs>
          <w:tab w:val="num" w:pos="720"/>
        </w:tabs>
        <w:ind w:left="720" w:hanging="720"/>
      </w:pPr>
      <w:rPr>
        <w:rFonts w:hint="default"/>
      </w:rPr>
    </w:lvl>
    <w:lvl w:ilvl="1" w:tplc="DF821D94">
      <w:start w:val="1"/>
      <w:numFmt w:val="lowerLetter"/>
      <w:lvlText w:val="(%2)"/>
      <w:lvlJc w:val="left"/>
      <w:pPr>
        <w:tabs>
          <w:tab w:val="num" w:pos="1470"/>
        </w:tabs>
        <w:ind w:left="1470" w:hanging="390"/>
      </w:pPr>
      <w:rPr>
        <w:rFonts w:hint="default"/>
      </w:rPr>
    </w:lvl>
    <w:lvl w:ilvl="2" w:tplc="56A0C82A">
      <w:start w:val="1"/>
      <w:numFmt w:val="lowerLetter"/>
      <w:lvlText w:val="%3)"/>
      <w:lvlJc w:val="left"/>
      <w:pPr>
        <w:tabs>
          <w:tab w:val="num" w:pos="1980"/>
        </w:tabs>
        <w:ind w:left="1260" w:firstLine="720"/>
      </w:pPr>
      <w:rPr>
        <w:rFonts w:ascii="Times New Roman" w:eastAsia="SimSun" w:hAnsi="Times New Roman" w:cs="Times New Roman"/>
        <w:b w:val="0"/>
        <w:bCs w:val="0"/>
        <w:i w:val="0"/>
        <w:iCs w:val="0"/>
      </w:rPr>
    </w:lvl>
    <w:lvl w:ilvl="3" w:tplc="00AC1CBE">
      <w:start w:val="3"/>
      <w:numFmt w:val="lowerLetter"/>
      <w:lvlText w:val="%4)"/>
      <w:lvlJc w:val="left"/>
      <w:pPr>
        <w:tabs>
          <w:tab w:val="num" w:pos="2880"/>
        </w:tabs>
        <w:ind w:left="2880" w:hanging="360"/>
      </w:pPr>
      <w:rPr>
        <w:rFonts w:hint="default"/>
      </w:rPr>
    </w:lvl>
    <w:lvl w:ilvl="4" w:tplc="398074F2">
      <w:start w:val="2"/>
      <w:numFmt w:val="low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734CAC"/>
    <w:multiLevelType w:val="hybridMultilevel"/>
    <w:tmpl w:val="ACC69D14"/>
    <w:lvl w:ilvl="0" w:tplc="7526CFA0">
      <w:start w:val="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050D81"/>
    <w:multiLevelType w:val="multilevel"/>
    <w:tmpl w:val="B2363AA8"/>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1310F8E"/>
    <w:multiLevelType w:val="hybridMultilevel"/>
    <w:tmpl w:val="E870D18E"/>
    <w:lvl w:ilvl="0" w:tplc="7034DDD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3A2A9E"/>
    <w:multiLevelType w:val="hybridMultilevel"/>
    <w:tmpl w:val="E8024384"/>
    <w:lvl w:ilvl="0" w:tplc="50B23C26">
      <w:start w:val="422"/>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A435F41"/>
    <w:multiLevelType w:val="hybridMultilevel"/>
    <w:tmpl w:val="088C6584"/>
    <w:lvl w:ilvl="0" w:tplc="EE98EC18">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F1C5A7C"/>
    <w:multiLevelType w:val="hybridMultilevel"/>
    <w:tmpl w:val="E7DEC304"/>
    <w:lvl w:ilvl="0" w:tplc="006A5E64">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38507CB"/>
    <w:multiLevelType w:val="hybridMultilevel"/>
    <w:tmpl w:val="36E67986"/>
    <w:lvl w:ilvl="0" w:tplc="478425DE">
      <w:start w:val="32"/>
      <w:numFmt w:val="decimal"/>
      <w:lvlText w:val="%1."/>
      <w:lvlJc w:val="left"/>
      <w:pPr>
        <w:tabs>
          <w:tab w:val="num" w:pos="349"/>
        </w:tabs>
        <w:ind w:left="349" w:hanging="360"/>
      </w:pPr>
      <w:rPr>
        <w:rFonts w:hint="default"/>
      </w:rPr>
    </w:lvl>
    <w:lvl w:ilvl="1" w:tplc="04090019" w:tentative="1">
      <w:start w:val="1"/>
      <w:numFmt w:val="lowerLetter"/>
      <w:lvlText w:val="%2."/>
      <w:lvlJc w:val="left"/>
      <w:pPr>
        <w:tabs>
          <w:tab w:val="num" w:pos="1069"/>
        </w:tabs>
        <w:ind w:left="1069" w:hanging="360"/>
      </w:pPr>
    </w:lvl>
    <w:lvl w:ilvl="2" w:tplc="0409001B" w:tentative="1">
      <w:start w:val="1"/>
      <w:numFmt w:val="lowerRoman"/>
      <w:lvlText w:val="%3."/>
      <w:lvlJc w:val="right"/>
      <w:pPr>
        <w:tabs>
          <w:tab w:val="num" w:pos="1789"/>
        </w:tabs>
        <w:ind w:left="1789" w:hanging="180"/>
      </w:pPr>
    </w:lvl>
    <w:lvl w:ilvl="3" w:tplc="0409000F" w:tentative="1">
      <w:start w:val="1"/>
      <w:numFmt w:val="decimal"/>
      <w:lvlText w:val="%4."/>
      <w:lvlJc w:val="left"/>
      <w:pPr>
        <w:tabs>
          <w:tab w:val="num" w:pos="2509"/>
        </w:tabs>
        <w:ind w:left="2509" w:hanging="360"/>
      </w:pPr>
    </w:lvl>
    <w:lvl w:ilvl="4" w:tplc="04090019" w:tentative="1">
      <w:start w:val="1"/>
      <w:numFmt w:val="lowerLetter"/>
      <w:lvlText w:val="%5."/>
      <w:lvlJc w:val="left"/>
      <w:pPr>
        <w:tabs>
          <w:tab w:val="num" w:pos="3229"/>
        </w:tabs>
        <w:ind w:left="3229" w:hanging="360"/>
      </w:pPr>
    </w:lvl>
    <w:lvl w:ilvl="5" w:tplc="0409001B" w:tentative="1">
      <w:start w:val="1"/>
      <w:numFmt w:val="lowerRoman"/>
      <w:lvlText w:val="%6."/>
      <w:lvlJc w:val="right"/>
      <w:pPr>
        <w:tabs>
          <w:tab w:val="num" w:pos="3949"/>
        </w:tabs>
        <w:ind w:left="3949" w:hanging="180"/>
      </w:pPr>
    </w:lvl>
    <w:lvl w:ilvl="6" w:tplc="0409000F" w:tentative="1">
      <w:start w:val="1"/>
      <w:numFmt w:val="decimal"/>
      <w:lvlText w:val="%7."/>
      <w:lvlJc w:val="left"/>
      <w:pPr>
        <w:tabs>
          <w:tab w:val="num" w:pos="4669"/>
        </w:tabs>
        <w:ind w:left="4669" w:hanging="360"/>
      </w:pPr>
    </w:lvl>
    <w:lvl w:ilvl="7" w:tplc="04090019" w:tentative="1">
      <w:start w:val="1"/>
      <w:numFmt w:val="lowerLetter"/>
      <w:lvlText w:val="%8."/>
      <w:lvlJc w:val="left"/>
      <w:pPr>
        <w:tabs>
          <w:tab w:val="num" w:pos="5389"/>
        </w:tabs>
        <w:ind w:left="5389" w:hanging="360"/>
      </w:pPr>
    </w:lvl>
    <w:lvl w:ilvl="8" w:tplc="0409001B" w:tentative="1">
      <w:start w:val="1"/>
      <w:numFmt w:val="lowerRoman"/>
      <w:lvlText w:val="%9."/>
      <w:lvlJc w:val="right"/>
      <w:pPr>
        <w:tabs>
          <w:tab w:val="num" w:pos="6109"/>
        </w:tabs>
        <w:ind w:left="6109" w:hanging="180"/>
      </w:pPr>
    </w:lvl>
  </w:abstractNum>
  <w:abstractNum w:abstractNumId="14">
    <w:nsid w:val="4AD81659"/>
    <w:multiLevelType w:val="hybridMultilevel"/>
    <w:tmpl w:val="16C83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B88593C"/>
    <w:multiLevelType w:val="hybridMultilevel"/>
    <w:tmpl w:val="4E50D79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04B19C8"/>
    <w:multiLevelType w:val="hybridMultilevel"/>
    <w:tmpl w:val="9AF08C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4A4549E"/>
    <w:multiLevelType w:val="hybridMultilevel"/>
    <w:tmpl w:val="1674B5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Aria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Arial"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Arial"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8">
    <w:nsid w:val="64D16975"/>
    <w:multiLevelType w:val="hybridMultilevel"/>
    <w:tmpl w:val="E746F9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F450166"/>
    <w:multiLevelType w:val="hybridMultilevel"/>
    <w:tmpl w:val="868AE52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74B10189"/>
    <w:multiLevelType w:val="hybridMultilevel"/>
    <w:tmpl w:val="9CC85514"/>
    <w:lvl w:ilvl="0" w:tplc="C27A3CE4">
      <w:start w:val="1"/>
      <w:numFmt w:val="decimal"/>
      <w:lvlText w:val="%1."/>
      <w:lvlJc w:val="left"/>
      <w:pPr>
        <w:tabs>
          <w:tab w:val="num" w:pos="720"/>
        </w:tabs>
        <w:ind w:left="720" w:hanging="360"/>
      </w:pPr>
      <w:rPr>
        <w:b w:val="0"/>
      </w:rPr>
    </w:lvl>
    <w:lvl w:ilvl="1" w:tplc="0409000F">
      <w:start w:val="1"/>
      <w:numFmt w:val="decimal"/>
      <w:lvlText w:val="%2."/>
      <w:lvlJc w:val="left"/>
      <w:pPr>
        <w:tabs>
          <w:tab w:val="num" w:pos="720"/>
        </w:tabs>
        <w:ind w:left="720" w:hanging="360"/>
      </w:pPr>
    </w:lvl>
    <w:lvl w:ilvl="2" w:tplc="5B204CC0">
      <w:start w:val="3"/>
      <w:numFmt w:val="upp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7140597"/>
    <w:multiLevelType w:val="hybridMultilevel"/>
    <w:tmpl w:val="7CD44492"/>
    <w:lvl w:ilvl="0" w:tplc="E4F085E0">
      <w:start w:val="1"/>
      <w:numFmt w:val="lowerLetter"/>
      <w:lvlText w:val="%1)"/>
      <w:lvlJc w:val="left"/>
      <w:pPr>
        <w:tabs>
          <w:tab w:val="num" w:pos="420"/>
        </w:tabs>
        <w:ind w:left="420" w:hanging="360"/>
      </w:pPr>
      <w:rPr>
        <w:rFonts w:ascii="Times New Roman" w:eastAsia="SimSun" w:hAnsi="Times New Roman" w:cs="Times New Roman"/>
      </w:rPr>
    </w:lvl>
    <w:lvl w:ilvl="1" w:tplc="04090001">
      <w:start w:val="1"/>
      <w:numFmt w:val="bullet"/>
      <w:lvlText w:val=""/>
      <w:lvlJc w:val="left"/>
      <w:pPr>
        <w:tabs>
          <w:tab w:val="num" w:pos="1140"/>
        </w:tabs>
        <w:ind w:left="1140" w:hanging="360"/>
      </w:pPr>
      <w:rPr>
        <w:rFonts w:ascii="Symbol" w:hAnsi="Symbol" w:hint="default"/>
      </w:rPr>
    </w:lvl>
    <w:lvl w:ilvl="2" w:tplc="04090001">
      <w:start w:val="1"/>
      <w:numFmt w:val="bullet"/>
      <w:lvlText w:val=""/>
      <w:lvlJc w:val="left"/>
      <w:pPr>
        <w:tabs>
          <w:tab w:val="num" w:pos="1140"/>
        </w:tabs>
        <w:ind w:left="1140" w:hanging="360"/>
      </w:pPr>
      <w:rPr>
        <w:rFonts w:ascii="Symbol" w:hAnsi="Symbol" w:hint="default"/>
      </w:rPr>
    </w:lvl>
    <w:lvl w:ilvl="3" w:tplc="04090001">
      <w:start w:val="1"/>
      <w:numFmt w:val="bullet"/>
      <w:lvlText w:val=""/>
      <w:lvlJc w:val="left"/>
      <w:pPr>
        <w:tabs>
          <w:tab w:val="num" w:pos="1140"/>
        </w:tabs>
        <w:ind w:left="1140" w:hanging="360"/>
      </w:pPr>
      <w:rPr>
        <w:rFonts w:ascii="Symbol" w:hAnsi="Symbol" w:hint="default"/>
      </w:rPr>
    </w:lvl>
    <w:lvl w:ilvl="4" w:tplc="DA884B92">
      <w:numFmt w:val="bullet"/>
      <w:lvlText w:val="-"/>
      <w:lvlJc w:val="left"/>
      <w:pPr>
        <w:tabs>
          <w:tab w:val="num" w:pos="1140"/>
        </w:tabs>
        <w:ind w:left="1140" w:hanging="360"/>
      </w:pPr>
      <w:rPr>
        <w:rFonts w:ascii="Times New Roman" w:eastAsia="SimSun" w:hAnsi="Times New Roman" w:cs="Times New Roman" w:hint="default"/>
      </w:r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2">
    <w:nsid w:val="79EB6DBA"/>
    <w:multiLevelType w:val="hybridMultilevel"/>
    <w:tmpl w:val="4C361C96"/>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Arial"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Arial"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Arial"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3">
    <w:nsid w:val="7AD761DD"/>
    <w:multiLevelType w:val="hybridMultilevel"/>
    <w:tmpl w:val="689E0B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F6B000A"/>
    <w:multiLevelType w:val="hybridMultilevel"/>
    <w:tmpl w:val="4E3A89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15"/>
  </w:num>
  <w:num w:numId="3">
    <w:abstractNumId w:val="5"/>
  </w:num>
  <w:num w:numId="4">
    <w:abstractNumId w:val="16"/>
  </w:num>
  <w:num w:numId="5">
    <w:abstractNumId w:val="14"/>
  </w:num>
  <w:num w:numId="6">
    <w:abstractNumId w:val="2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1"/>
  </w:num>
  <w:num w:numId="11">
    <w:abstractNumId w:val="6"/>
  </w:num>
  <w:num w:numId="12">
    <w:abstractNumId w:val="9"/>
  </w:num>
  <w:num w:numId="13">
    <w:abstractNumId w:val="1"/>
  </w:num>
  <w:num w:numId="14">
    <w:abstractNumId w:val="0"/>
  </w:num>
  <w:num w:numId="15">
    <w:abstractNumId w:val="2"/>
  </w:num>
  <w:num w:numId="16">
    <w:abstractNumId w:val="8"/>
  </w:num>
  <w:num w:numId="17">
    <w:abstractNumId w:val="3"/>
  </w:num>
  <w:num w:numId="18">
    <w:abstractNumId w:val="18"/>
  </w:num>
  <w:num w:numId="19">
    <w:abstractNumId w:val="21"/>
  </w:num>
  <w:num w:numId="20">
    <w:abstractNumId w:val="22"/>
  </w:num>
  <w:num w:numId="21">
    <w:abstractNumId w:val="10"/>
  </w:num>
  <w:num w:numId="22">
    <w:abstractNumId w:val="17"/>
  </w:num>
  <w:num w:numId="23">
    <w:abstractNumId w:val="20"/>
  </w:num>
  <w:num w:numId="24">
    <w:abstractNumId w:val="13"/>
  </w:num>
  <w:num w:numId="25">
    <w:abstractNumId w:val="19"/>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en-US" w:vendorID="6" w:dllVersion="2" w:checkStyle="1"/>
  <w:stylePaneFormatFilter w:val="3F01"/>
  <w:doNotTrackMoves/>
  <w:defaultTabStop w:val="720"/>
  <w:evenAndOddHeaders/>
  <w:noPunctuationKerning/>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01C5"/>
    <w:rsid w:val="00021D51"/>
    <w:rsid w:val="000319A0"/>
    <w:rsid w:val="00077D0A"/>
    <w:rsid w:val="000810B0"/>
    <w:rsid w:val="000A2EFE"/>
    <w:rsid w:val="000B3B86"/>
    <w:rsid w:val="000B7039"/>
    <w:rsid w:val="000D2F0B"/>
    <w:rsid w:val="0011165E"/>
    <w:rsid w:val="00155606"/>
    <w:rsid w:val="00173B0A"/>
    <w:rsid w:val="00177313"/>
    <w:rsid w:val="00197DFD"/>
    <w:rsid w:val="001A1839"/>
    <w:rsid w:val="001A4FC6"/>
    <w:rsid w:val="001B3BB4"/>
    <w:rsid w:val="001B5655"/>
    <w:rsid w:val="001E33B2"/>
    <w:rsid w:val="001F2CE3"/>
    <w:rsid w:val="001F7514"/>
    <w:rsid w:val="00204116"/>
    <w:rsid w:val="00222291"/>
    <w:rsid w:val="00234DB6"/>
    <w:rsid w:val="002376B3"/>
    <w:rsid w:val="002450AC"/>
    <w:rsid w:val="0025253B"/>
    <w:rsid w:val="00252B21"/>
    <w:rsid w:val="00255D95"/>
    <w:rsid w:val="0026225C"/>
    <w:rsid w:val="00284D85"/>
    <w:rsid w:val="00285015"/>
    <w:rsid w:val="00296165"/>
    <w:rsid w:val="002A1291"/>
    <w:rsid w:val="002A556D"/>
    <w:rsid w:val="002F13DD"/>
    <w:rsid w:val="002F4759"/>
    <w:rsid w:val="003036F3"/>
    <w:rsid w:val="00316515"/>
    <w:rsid w:val="0032416F"/>
    <w:rsid w:val="00331052"/>
    <w:rsid w:val="0033536D"/>
    <w:rsid w:val="00336114"/>
    <w:rsid w:val="00336A30"/>
    <w:rsid w:val="00336E86"/>
    <w:rsid w:val="00341600"/>
    <w:rsid w:val="003452AB"/>
    <w:rsid w:val="003457B6"/>
    <w:rsid w:val="003654D0"/>
    <w:rsid w:val="00380032"/>
    <w:rsid w:val="0038057E"/>
    <w:rsid w:val="00390C71"/>
    <w:rsid w:val="003B5F86"/>
    <w:rsid w:val="003C767A"/>
    <w:rsid w:val="003D3CCB"/>
    <w:rsid w:val="003F783F"/>
    <w:rsid w:val="00402A9C"/>
    <w:rsid w:val="004557C6"/>
    <w:rsid w:val="00463809"/>
    <w:rsid w:val="00467123"/>
    <w:rsid w:val="00473FDF"/>
    <w:rsid w:val="00474AD4"/>
    <w:rsid w:val="00477914"/>
    <w:rsid w:val="0048365F"/>
    <w:rsid w:val="00484B62"/>
    <w:rsid w:val="004942AC"/>
    <w:rsid w:val="004A04DA"/>
    <w:rsid w:val="004B4AA7"/>
    <w:rsid w:val="004C5B28"/>
    <w:rsid w:val="004D2B36"/>
    <w:rsid w:val="004D3D24"/>
    <w:rsid w:val="004E1B1F"/>
    <w:rsid w:val="00511ED3"/>
    <w:rsid w:val="00525B19"/>
    <w:rsid w:val="00526AF0"/>
    <w:rsid w:val="00535BDC"/>
    <w:rsid w:val="00561B4B"/>
    <w:rsid w:val="00576346"/>
    <w:rsid w:val="00582324"/>
    <w:rsid w:val="005851FE"/>
    <w:rsid w:val="00586F43"/>
    <w:rsid w:val="005A142F"/>
    <w:rsid w:val="005A7D36"/>
    <w:rsid w:val="005B53FE"/>
    <w:rsid w:val="005D75A8"/>
    <w:rsid w:val="005F566C"/>
    <w:rsid w:val="005F72E9"/>
    <w:rsid w:val="00617E83"/>
    <w:rsid w:val="00655D1E"/>
    <w:rsid w:val="006810D3"/>
    <w:rsid w:val="00681C02"/>
    <w:rsid w:val="006858E0"/>
    <w:rsid w:val="006A3964"/>
    <w:rsid w:val="006D44D5"/>
    <w:rsid w:val="00777F67"/>
    <w:rsid w:val="00785CF0"/>
    <w:rsid w:val="00794C53"/>
    <w:rsid w:val="007A3EA6"/>
    <w:rsid w:val="007E7C5B"/>
    <w:rsid w:val="00812F54"/>
    <w:rsid w:val="0081392F"/>
    <w:rsid w:val="00814E9D"/>
    <w:rsid w:val="008265C1"/>
    <w:rsid w:val="008277DD"/>
    <w:rsid w:val="00850521"/>
    <w:rsid w:val="00852B0A"/>
    <w:rsid w:val="008618D9"/>
    <w:rsid w:val="00866735"/>
    <w:rsid w:val="00890110"/>
    <w:rsid w:val="008A59E3"/>
    <w:rsid w:val="008B3AE1"/>
    <w:rsid w:val="008E06D3"/>
    <w:rsid w:val="008E5016"/>
    <w:rsid w:val="008F265B"/>
    <w:rsid w:val="008F7733"/>
    <w:rsid w:val="0095760D"/>
    <w:rsid w:val="00957B83"/>
    <w:rsid w:val="00960965"/>
    <w:rsid w:val="00961BC7"/>
    <w:rsid w:val="00961F00"/>
    <w:rsid w:val="00963B05"/>
    <w:rsid w:val="00965B67"/>
    <w:rsid w:val="00972FD0"/>
    <w:rsid w:val="00993EDE"/>
    <w:rsid w:val="009A0F01"/>
    <w:rsid w:val="009A7ADC"/>
    <w:rsid w:val="009B3F5B"/>
    <w:rsid w:val="009C0AC9"/>
    <w:rsid w:val="009C3D8C"/>
    <w:rsid w:val="009D0F6B"/>
    <w:rsid w:val="009F0266"/>
    <w:rsid w:val="00A15F30"/>
    <w:rsid w:val="00A42F2C"/>
    <w:rsid w:val="00A435D3"/>
    <w:rsid w:val="00A67DB4"/>
    <w:rsid w:val="00A738C1"/>
    <w:rsid w:val="00A82DD0"/>
    <w:rsid w:val="00B56E92"/>
    <w:rsid w:val="00B576C8"/>
    <w:rsid w:val="00B61A5B"/>
    <w:rsid w:val="00B63CBA"/>
    <w:rsid w:val="00B95903"/>
    <w:rsid w:val="00BB117B"/>
    <w:rsid w:val="00BC51EC"/>
    <w:rsid w:val="00BE6B0E"/>
    <w:rsid w:val="00BE7567"/>
    <w:rsid w:val="00BF34C7"/>
    <w:rsid w:val="00C13F32"/>
    <w:rsid w:val="00C16485"/>
    <w:rsid w:val="00C24B1F"/>
    <w:rsid w:val="00C34212"/>
    <w:rsid w:val="00C422AE"/>
    <w:rsid w:val="00C53278"/>
    <w:rsid w:val="00C55DE4"/>
    <w:rsid w:val="00C93EE4"/>
    <w:rsid w:val="00CB46D6"/>
    <w:rsid w:val="00CE5214"/>
    <w:rsid w:val="00CE7AAF"/>
    <w:rsid w:val="00D01105"/>
    <w:rsid w:val="00D01701"/>
    <w:rsid w:val="00D03B69"/>
    <w:rsid w:val="00D10A14"/>
    <w:rsid w:val="00D205C3"/>
    <w:rsid w:val="00D27297"/>
    <w:rsid w:val="00D63BBC"/>
    <w:rsid w:val="00D73BC5"/>
    <w:rsid w:val="00D74C8B"/>
    <w:rsid w:val="00D81BD9"/>
    <w:rsid w:val="00D94AE7"/>
    <w:rsid w:val="00E00925"/>
    <w:rsid w:val="00E070ED"/>
    <w:rsid w:val="00E30764"/>
    <w:rsid w:val="00E5101C"/>
    <w:rsid w:val="00E62B65"/>
    <w:rsid w:val="00E7200C"/>
    <w:rsid w:val="00E861CA"/>
    <w:rsid w:val="00EA0707"/>
    <w:rsid w:val="00ED6A56"/>
    <w:rsid w:val="00F01130"/>
    <w:rsid w:val="00F0324F"/>
    <w:rsid w:val="00F07AC1"/>
    <w:rsid w:val="00F121BD"/>
    <w:rsid w:val="00F264CC"/>
    <w:rsid w:val="00F336BD"/>
    <w:rsid w:val="00F55E65"/>
    <w:rsid w:val="00F6789F"/>
    <w:rsid w:val="00F87712"/>
    <w:rsid w:val="00F90927"/>
    <w:rsid w:val="00FA16B4"/>
    <w:rsid w:val="00FA2855"/>
    <w:rsid w:val="00FA6209"/>
    <w:rsid w:val="00FB4E1D"/>
    <w:rsid w:val="00FC720A"/>
    <w:rsid w:val="00FF0D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paragraph" w:styleId="Heading2">
    <w:name w:val="heading 2"/>
    <w:basedOn w:val="Normal"/>
    <w:next w:val="Normal"/>
    <w:qFormat/>
    <w:rsid w:val="0097366E"/>
    <w:pPr>
      <w:keepNext/>
      <w:spacing w:before="240" w:after="60"/>
      <w:outlineLvl w:val="1"/>
    </w:pPr>
    <w:rPr>
      <w:rFonts w:ascii="Arial" w:hAnsi="Arial" w:cs="Arial"/>
      <w:b/>
      <w:bCs/>
      <w:i/>
      <w:iCs/>
      <w:sz w:val="28"/>
      <w:szCs w:val="28"/>
    </w:rPr>
  </w:style>
  <w:style w:type="paragraph" w:styleId="Heading5">
    <w:name w:val="heading 5"/>
    <w:basedOn w:val="Normal"/>
    <w:qFormat/>
    <w:rsid w:val="001D280E"/>
    <w:pPr>
      <w:spacing w:before="100" w:beforeAutospacing="1" w:after="100" w:afterAutospacing="1"/>
      <w:outlineLvl w:val="4"/>
    </w:pPr>
    <w:rPr>
      <w:b/>
      <w:bCs/>
      <w:color w:val="1865A3"/>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061932"/>
    <w:rPr>
      <w:sz w:val="20"/>
      <w:szCs w:val="20"/>
    </w:rPr>
  </w:style>
  <w:style w:type="character" w:styleId="FootnoteReference">
    <w:name w:val="footnote reference"/>
    <w:basedOn w:val="DefaultParagraphFont"/>
    <w:semiHidden/>
    <w:rsid w:val="00061932"/>
    <w:rPr>
      <w:vertAlign w:val="superscript"/>
    </w:rPr>
  </w:style>
  <w:style w:type="paragraph" w:styleId="Footer">
    <w:name w:val="footer"/>
    <w:basedOn w:val="Normal"/>
    <w:rsid w:val="00FB069A"/>
    <w:pPr>
      <w:tabs>
        <w:tab w:val="center" w:pos="4320"/>
        <w:tab w:val="right" w:pos="8640"/>
      </w:tabs>
    </w:pPr>
  </w:style>
  <w:style w:type="character" w:styleId="PageNumber">
    <w:name w:val="page number"/>
    <w:basedOn w:val="DefaultParagraphFont"/>
    <w:rsid w:val="00FB069A"/>
  </w:style>
  <w:style w:type="paragraph" w:styleId="BalloonText">
    <w:name w:val="Balloon Text"/>
    <w:basedOn w:val="Normal"/>
    <w:semiHidden/>
    <w:rsid w:val="00753AC8"/>
    <w:rPr>
      <w:rFonts w:ascii="Tahoma" w:hAnsi="Tahoma" w:cs="Tahoma"/>
      <w:sz w:val="16"/>
      <w:szCs w:val="16"/>
    </w:rPr>
  </w:style>
  <w:style w:type="paragraph" w:styleId="Header">
    <w:name w:val="header"/>
    <w:basedOn w:val="Normal"/>
    <w:rsid w:val="00DF6415"/>
    <w:pPr>
      <w:tabs>
        <w:tab w:val="center" w:pos="4320"/>
        <w:tab w:val="right" w:pos="8640"/>
      </w:tabs>
    </w:pPr>
  </w:style>
  <w:style w:type="paragraph" w:customStyle="1" w:styleId="H1">
    <w:name w:val="_ H_1"/>
    <w:basedOn w:val="Normal"/>
    <w:next w:val="SingleTxt"/>
    <w:rsid w:val="00264FD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imes New Roman"/>
      <w:b/>
      <w:spacing w:val="4"/>
      <w:w w:val="103"/>
      <w:kern w:val="14"/>
      <w:szCs w:val="20"/>
      <w:lang w:val="en-GB" w:eastAsia="en-US"/>
    </w:rPr>
  </w:style>
  <w:style w:type="paragraph" w:customStyle="1" w:styleId="H23">
    <w:name w:val="_ H_2/3"/>
    <w:basedOn w:val="H1"/>
    <w:next w:val="SingleTxt"/>
    <w:rsid w:val="00264FD8"/>
    <w:pPr>
      <w:spacing w:line="240" w:lineRule="exact"/>
      <w:outlineLvl w:val="1"/>
    </w:pPr>
    <w:rPr>
      <w:spacing w:val="2"/>
      <w:sz w:val="20"/>
    </w:rPr>
  </w:style>
  <w:style w:type="paragraph" w:customStyle="1" w:styleId="SingleTxt">
    <w:name w:val="__Single Txt"/>
    <w:basedOn w:val="Normal"/>
    <w:rsid w:val="00264FD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imes New Roman"/>
      <w:spacing w:val="4"/>
      <w:w w:val="103"/>
      <w:kern w:val="14"/>
      <w:sz w:val="20"/>
      <w:szCs w:val="20"/>
      <w:lang w:val="en-GB" w:eastAsia="en-US"/>
    </w:rPr>
  </w:style>
  <w:style w:type="paragraph" w:styleId="NormalWeb">
    <w:name w:val="Normal (Web)"/>
    <w:basedOn w:val="Normal"/>
    <w:rsid w:val="001D280E"/>
    <w:pPr>
      <w:spacing w:before="100" w:beforeAutospacing="1" w:after="100" w:afterAutospacing="1"/>
    </w:pPr>
    <w:rPr>
      <w:rFonts w:ascii="Verdana" w:hAnsi="Verdana"/>
      <w:color w:val="555555"/>
      <w:sz w:val="17"/>
      <w:szCs w:val="17"/>
    </w:rPr>
  </w:style>
  <w:style w:type="character" w:customStyle="1" w:styleId="FootnoteCharacters">
    <w:name w:val="Footnote Characters"/>
    <w:rsid w:val="00E06041"/>
  </w:style>
  <w:style w:type="character" w:styleId="CommentReference">
    <w:name w:val="annotation reference"/>
    <w:basedOn w:val="DefaultParagraphFont"/>
    <w:semiHidden/>
    <w:rsid w:val="00876ADE"/>
    <w:rPr>
      <w:sz w:val="16"/>
      <w:szCs w:val="16"/>
    </w:rPr>
  </w:style>
  <w:style w:type="paragraph" w:styleId="CommentText">
    <w:name w:val="annotation text"/>
    <w:basedOn w:val="Normal"/>
    <w:semiHidden/>
    <w:rsid w:val="00876ADE"/>
    <w:rPr>
      <w:sz w:val="20"/>
      <w:szCs w:val="20"/>
    </w:rPr>
  </w:style>
  <w:style w:type="paragraph" w:styleId="CommentSubject">
    <w:name w:val="annotation subject"/>
    <w:basedOn w:val="CommentText"/>
    <w:next w:val="CommentText"/>
    <w:semiHidden/>
    <w:rsid w:val="00876ADE"/>
    <w:rPr>
      <w:b/>
      <w:bCs/>
    </w:rPr>
  </w:style>
  <w:style w:type="character" w:styleId="Emphasis">
    <w:name w:val="Emphasis"/>
    <w:basedOn w:val="DefaultParagraphFont"/>
    <w:qFormat/>
    <w:rsid w:val="006E2B72"/>
    <w:rPr>
      <w:i/>
      <w:iCs/>
    </w:rPr>
  </w:style>
  <w:style w:type="character" w:styleId="Hyperlink">
    <w:name w:val="Hyperlink"/>
    <w:basedOn w:val="DefaultParagraphFont"/>
    <w:rsid w:val="00887FE7"/>
    <w:rPr>
      <w:color w:val="0000FF"/>
      <w:u w:val="single"/>
    </w:rPr>
  </w:style>
  <w:style w:type="character" w:styleId="FollowedHyperlink">
    <w:name w:val="FollowedHyperlink"/>
    <w:basedOn w:val="DefaultParagraphFont"/>
    <w:rsid w:val="00EA0707"/>
    <w:rPr>
      <w:color w:val="800080"/>
      <w:u w:val="single"/>
    </w:rPr>
  </w:style>
  <w:style w:type="character" w:styleId="Strong">
    <w:name w:val="Strong"/>
    <w:basedOn w:val="DefaultParagraphFont"/>
    <w:qFormat/>
    <w:rsid w:val="00474AD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2611</Words>
  <Characters>14883</Characters>
  <Application>Microsoft Office Outlook</Application>
  <DocSecurity>4</DocSecurity>
  <Lines>124</Lines>
  <Paragraphs>34</Paragraphs>
  <ScaleCrop>false</ScaleCrop>
  <HeadingPairs>
    <vt:vector size="2" baseType="variant">
      <vt:variant>
        <vt:lpstr>Title</vt:lpstr>
      </vt:variant>
      <vt:variant>
        <vt:i4>1</vt:i4>
      </vt:variant>
    </vt:vector>
  </HeadingPairs>
  <TitlesOfParts>
    <vt:vector size="1" baseType="lpstr">
      <vt:lpstr>LIST OF ISSUES</vt:lpstr>
    </vt:vector>
  </TitlesOfParts>
  <Company>International Computing Centre</Company>
  <LinksUpToDate>false</LinksUpToDate>
  <CharactersWithSpaces>17460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dc:title>
  <dc:subject/>
  <dc:creator>franco</dc:creator>
  <cp:keywords/>
  <dc:description/>
  <cp:lastModifiedBy>CSD</cp:lastModifiedBy>
  <cp:revision>3</cp:revision>
  <cp:lastPrinted>2009-11-04T08:17:00Z</cp:lastPrinted>
  <dcterms:created xsi:type="dcterms:W3CDTF">2009-11-10T09:24:00Z</dcterms:created>
  <dcterms:modified xsi:type="dcterms:W3CDTF">2009-11-10T09:27:00Z</dcterms:modified>
</cp:coreProperties>
</file>