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DB40CDC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C975C27" w14:textId="77777777" w:rsidR="002D5AAC" w:rsidRDefault="002D5AAC" w:rsidP="00EB257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5B72308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DC79BE2" w14:textId="77777777" w:rsidR="002D5AAC" w:rsidRDefault="00EB257E" w:rsidP="00EB257E">
            <w:pPr>
              <w:jc w:val="right"/>
            </w:pPr>
            <w:r w:rsidRPr="00EB257E">
              <w:rPr>
                <w:sz w:val="40"/>
              </w:rPr>
              <w:t>CRPD</w:t>
            </w:r>
            <w:r>
              <w:t>/C/22/4</w:t>
            </w:r>
          </w:p>
        </w:tc>
      </w:tr>
      <w:tr w:rsidR="002D5AAC" w:rsidRPr="00F34816" w14:paraId="03325AFA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5E3302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75605C" wp14:editId="3BFE59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D79A76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4D6654" w14:textId="77777777" w:rsidR="002D5AAC" w:rsidRDefault="00EB257E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95B6699" w14:textId="77777777" w:rsidR="00EB257E" w:rsidRDefault="00EB257E" w:rsidP="00EB25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November 2019</w:t>
            </w:r>
          </w:p>
          <w:p w14:paraId="427C03BA" w14:textId="77777777" w:rsidR="00EB257E" w:rsidRDefault="00EB257E" w:rsidP="00EB25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AA7D20F" w14:textId="77777777" w:rsidR="00EB257E" w:rsidRPr="008934D2" w:rsidRDefault="00EB257E" w:rsidP="00EB25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DD8CDE9" w14:textId="77777777" w:rsidR="00EB257E" w:rsidRPr="00EB257E" w:rsidRDefault="00EB257E" w:rsidP="00EB257E">
      <w:pPr>
        <w:spacing w:before="120"/>
      </w:pPr>
      <w:r w:rsidRPr="00A51DA0">
        <w:rPr>
          <w:b/>
          <w:bCs/>
          <w:sz w:val="24"/>
          <w:szCs w:val="24"/>
        </w:rPr>
        <w:t>Комитет по правам инвалидов</w:t>
      </w:r>
    </w:p>
    <w:p w14:paraId="41603A1D" w14:textId="77777777" w:rsidR="00EB257E" w:rsidRPr="00A51DA0" w:rsidRDefault="00120176" w:rsidP="00EB257E">
      <w:pPr>
        <w:pStyle w:val="HChG"/>
      </w:pPr>
      <w:r>
        <w:rPr>
          <w:bCs/>
        </w:rPr>
        <w:tab/>
      </w:r>
      <w:r>
        <w:rPr>
          <w:bCs/>
        </w:rPr>
        <w:tab/>
      </w:r>
      <w:r w:rsidR="00EB257E" w:rsidRPr="00A51DA0">
        <w:rPr>
          <w:bCs/>
        </w:rPr>
        <w:t xml:space="preserve">Доклад о </w:t>
      </w:r>
      <w:r>
        <w:rPr>
          <w:bCs/>
        </w:rPr>
        <w:t>последующих мерах в связи с </w:t>
      </w:r>
      <w:r w:rsidR="00EB257E" w:rsidRPr="00A51DA0">
        <w:rPr>
          <w:bCs/>
        </w:rPr>
        <w:t>индивидуальными сообщениями</w:t>
      </w:r>
      <w:r w:rsidR="00EB257E" w:rsidRPr="00120176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23A24C8B" w14:textId="77777777" w:rsidR="00EB257E" w:rsidRPr="00A51DA0" w:rsidRDefault="00EB257E" w:rsidP="00EB257E">
      <w:pPr>
        <w:pStyle w:val="H1G"/>
      </w:pPr>
      <w:r w:rsidRPr="00A51DA0">
        <w:tab/>
        <w:t>A.</w:t>
      </w:r>
      <w:r w:rsidRPr="00A51DA0">
        <w:tab/>
      </w:r>
      <w:r w:rsidRPr="00A51DA0">
        <w:rPr>
          <w:bCs/>
        </w:rPr>
        <w:t>Введение</w:t>
      </w:r>
    </w:p>
    <w:p w14:paraId="245F3A74" w14:textId="77777777" w:rsidR="00EB257E" w:rsidRPr="00A51DA0" w:rsidRDefault="00EB257E" w:rsidP="00EB257E">
      <w:pPr>
        <w:pStyle w:val="SingleTxtG"/>
      </w:pPr>
      <w:r w:rsidRPr="00A51DA0">
        <w:t>1.</w:t>
      </w:r>
      <w:r w:rsidRPr="00A51DA0">
        <w:tab/>
        <w:t xml:space="preserve">Настоящий доклад подготовлен во исполнение статьи 5 Факультативного протокола к Конвенции, в которой говорится, что при рассмотрении сообщений в соответствии с Факультативным протоколом Комитет проводит закрытые заседания и после изучения сообщения направляет свои предложения и рекомендации, если таковые имеются, соответствующему государству-участнику и заявителю. Доклад также подготовлен в соответствии с пунктом 7 правила 75 правил процедуры Комитета, в котором предусматривается, что Специальный докладчик или рабочая группа регулярно информирует Комитет об осуществлении мероприятий в связи с последующими мерами, с тем чтобы удостовериться в том, что государства-участники принимают меры по реализации Соображений Комитета. </w:t>
      </w:r>
    </w:p>
    <w:p w14:paraId="74523254" w14:textId="77777777" w:rsidR="00381C24" w:rsidRDefault="00EB257E" w:rsidP="00EB257E">
      <w:pPr>
        <w:pStyle w:val="SingleTxtG"/>
        <w:rPr>
          <w:lang w:val="en-US"/>
        </w:rPr>
      </w:pPr>
      <w:r w:rsidRPr="00A51DA0">
        <w:t>2.</w:t>
      </w:r>
      <w:r w:rsidRPr="00A51DA0">
        <w:tab/>
        <w:t>В настоящем докладе излагается информация, полученная Специальным докладчиком по последующим мерам в связи с соображениями в период между двадцать первой и двадцать второй сессиями в соответствии с правилами процедуры Комитета, а также анализ и решения, принятые Комитетом в ходе его двадцать второй сессии. Были использованы следующие критерии оценки: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0"/>
      </w:tblGrid>
      <w:tr w:rsidR="00EB257E" w:rsidRPr="00A51DA0" w14:paraId="0FCC745F" w14:textId="77777777" w:rsidTr="00AF7B9E">
        <w:trPr>
          <w:tblHeader/>
        </w:trPr>
        <w:tc>
          <w:tcPr>
            <w:tcW w:w="7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061B794" w14:textId="77777777" w:rsidR="00EB257E" w:rsidRPr="00120176" w:rsidRDefault="00EB257E" w:rsidP="00120176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120176">
              <w:rPr>
                <w:i/>
                <w:iCs/>
                <w:sz w:val="16"/>
                <w:szCs w:val="16"/>
              </w:rPr>
              <w:t>Критерии оценки</w:t>
            </w:r>
          </w:p>
        </w:tc>
      </w:tr>
      <w:tr w:rsidR="00EB257E" w:rsidRPr="00A51DA0" w14:paraId="5A35F059" w14:textId="77777777" w:rsidTr="00AF7B9E">
        <w:tc>
          <w:tcPr>
            <w:tcW w:w="7370" w:type="dxa"/>
            <w:shd w:val="clear" w:color="auto" w:fill="auto"/>
            <w:hideMark/>
          </w:tcPr>
          <w:p w14:paraId="31991E8E" w14:textId="77777777" w:rsidR="00EB257E" w:rsidRPr="00A51DA0" w:rsidRDefault="00EB257E" w:rsidP="00120176">
            <w:pPr>
              <w:spacing w:before="40" w:after="120" w:line="220" w:lineRule="exact"/>
              <w:ind w:right="113"/>
              <w:rPr>
                <w:i/>
              </w:rPr>
            </w:pPr>
            <w:r w:rsidRPr="00A51DA0">
              <w:rPr>
                <w:rFonts w:eastAsia="Calibri"/>
                <w:i/>
              </w:rPr>
              <w:t>Соблюдение</w:t>
            </w:r>
          </w:p>
        </w:tc>
      </w:tr>
      <w:tr w:rsidR="00EB257E" w:rsidRPr="00A51DA0" w14:paraId="0C577423" w14:textId="77777777" w:rsidTr="00AF7B9E">
        <w:tc>
          <w:tcPr>
            <w:tcW w:w="7370" w:type="dxa"/>
            <w:shd w:val="clear" w:color="auto" w:fill="auto"/>
            <w:hideMark/>
          </w:tcPr>
          <w:p w14:paraId="62525A1A" w14:textId="77777777" w:rsidR="00EB257E" w:rsidRPr="00A51DA0" w:rsidRDefault="00EB257E" w:rsidP="00120176">
            <w:pPr>
              <w:spacing w:before="40" w:after="120" w:line="220" w:lineRule="exact"/>
              <w:ind w:right="113"/>
            </w:pPr>
            <w:r w:rsidRPr="00A51DA0">
              <w:rPr>
                <w:b/>
                <w:bCs/>
              </w:rPr>
              <w:t>A</w:t>
            </w:r>
            <w:r w:rsidRPr="00A51DA0">
              <w:tab/>
              <w:t>Приняты в целом удовлетворительные меры</w:t>
            </w:r>
          </w:p>
        </w:tc>
      </w:tr>
      <w:tr w:rsidR="00EB257E" w:rsidRPr="00A51DA0" w14:paraId="660A1C09" w14:textId="77777777" w:rsidTr="00AF7B9E">
        <w:tc>
          <w:tcPr>
            <w:tcW w:w="7370" w:type="dxa"/>
            <w:shd w:val="clear" w:color="auto" w:fill="auto"/>
            <w:hideMark/>
          </w:tcPr>
          <w:p w14:paraId="120F0A48" w14:textId="77777777" w:rsidR="00EB257E" w:rsidRPr="00A51DA0" w:rsidRDefault="00EB257E" w:rsidP="00120176">
            <w:pPr>
              <w:spacing w:before="40" w:after="120" w:line="220" w:lineRule="exact"/>
              <w:ind w:right="113"/>
              <w:rPr>
                <w:i/>
              </w:rPr>
            </w:pPr>
            <w:r w:rsidRPr="00A51DA0">
              <w:rPr>
                <w:i/>
                <w:iCs/>
              </w:rPr>
              <w:t>Частичное соблюдение</w:t>
            </w:r>
          </w:p>
        </w:tc>
      </w:tr>
      <w:tr w:rsidR="00EB257E" w:rsidRPr="00A51DA0" w14:paraId="03CC2252" w14:textId="77777777" w:rsidTr="00AF7B9E">
        <w:tc>
          <w:tcPr>
            <w:tcW w:w="7370" w:type="dxa"/>
            <w:shd w:val="clear" w:color="auto" w:fill="auto"/>
            <w:hideMark/>
          </w:tcPr>
          <w:p w14:paraId="2CE261BC" w14:textId="77777777" w:rsidR="00EB257E" w:rsidRPr="00A51DA0" w:rsidRDefault="00EB257E" w:rsidP="00120176">
            <w:pPr>
              <w:spacing w:before="40" w:after="120" w:line="220" w:lineRule="exact"/>
              <w:ind w:left="567" w:right="113" w:hanging="567"/>
            </w:pPr>
            <w:r w:rsidRPr="00A51DA0">
              <w:rPr>
                <w:b/>
                <w:bCs/>
              </w:rPr>
              <w:t>B</w:t>
            </w:r>
            <w:r w:rsidRPr="00A51DA0">
              <w:tab/>
              <w:t>Приняты существенные меры, но требуется дополнительная информация и/или действия</w:t>
            </w:r>
          </w:p>
        </w:tc>
      </w:tr>
      <w:tr w:rsidR="00EB257E" w:rsidRPr="00A51DA0" w14:paraId="3869EE3F" w14:textId="77777777" w:rsidTr="00AF7B9E">
        <w:tc>
          <w:tcPr>
            <w:tcW w:w="7370" w:type="dxa"/>
            <w:shd w:val="clear" w:color="auto" w:fill="auto"/>
            <w:hideMark/>
          </w:tcPr>
          <w:p w14:paraId="494D6008" w14:textId="77777777" w:rsidR="00EB257E" w:rsidRPr="00A51DA0" w:rsidRDefault="00EB257E" w:rsidP="00120176">
            <w:pPr>
              <w:spacing w:before="40" w:after="120" w:line="220" w:lineRule="exact"/>
              <w:ind w:right="113"/>
              <w:rPr>
                <w:i/>
              </w:rPr>
            </w:pPr>
            <w:r w:rsidRPr="00A51DA0">
              <w:rPr>
                <w:i/>
                <w:iCs/>
              </w:rPr>
              <w:t>Несоблюдение</w:t>
            </w:r>
          </w:p>
        </w:tc>
      </w:tr>
      <w:tr w:rsidR="00EB257E" w:rsidRPr="00A51DA0" w14:paraId="4FC9B7A7" w14:textId="77777777" w:rsidTr="00AF7B9E">
        <w:tc>
          <w:tcPr>
            <w:tcW w:w="7370" w:type="dxa"/>
            <w:shd w:val="clear" w:color="auto" w:fill="auto"/>
            <w:hideMark/>
          </w:tcPr>
          <w:p w14:paraId="52E5AA79" w14:textId="77777777" w:rsidR="00EB257E" w:rsidRPr="00A51DA0" w:rsidRDefault="00EB257E" w:rsidP="00120176">
            <w:pPr>
              <w:spacing w:before="40" w:after="120" w:line="220" w:lineRule="exact"/>
              <w:ind w:left="567" w:right="113" w:hanging="567"/>
            </w:pPr>
            <w:r w:rsidRPr="00A51DA0">
              <w:rPr>
                <w:b/>
                <w:bCs/>
              </w:rPr>
              <w:t>C</w:t>
            </w:r>
            <w:r w:rsidRPr="00A51DA0">
              <w:tab/>
              <w:t>Ответ получен, но принятые меры не обеспечивают выполнение Соображений/рекомендаций</w:t>
            </w:r>
          </w:p>
        </w:tc>
      </w:tr>
      <w:tr w:rsidR="00EB257E" w:rsidRPr="00A51DA0" w14:paraId="31004303" w14:textId="77777777" w:rsidTr="00AF7B9E">
        <w:tc>
          <w:tcPr>
            <w:tcW w:w="7370" w:type="dxa"/>
            <w:shd w:val="clear" w:color="auto" w:fill="auto"/>
            <w:hideMark/>
          </w:tcPr>
          <w:p w14:paraId="08975764" w14:textId="77777777" w:rsidR="00EB257E" w:rsidRPr="00A51DA0" w:rsidRDefault="00EB257E" w:rsidP="00120176">
            <w:pPr>
              <w:spacing w:before="40" w:after="120" w:line="220" w:lineRule="exact"/>
              <w:ind w:right="113"/>
              <w:rPr>
                <w:i/>
              </w:rPr>
            </w:pPr>
            <w:r w:rsidRPr="00A51DA0">
              <w:rPr>
                <w:i/>
                <w:iCs/>
              </w:rPr>
              <w:t>Ответ не получен</w:t>
            </w:r>
          </w:p>
        </w:tc>
      </w:tr>
      <w:tr w:rsidR="00EB257E" w:rsidRPr="00A51DA0" w14:paraId="0F6059FE" w14:textId="77777777" w:rsidTr="00AF7B9E">
        <w:tc>
          <w:tcPr>
            <w:tcW w:w="7370" w:type="dxa"/>
            <w:shd w:val="clear" w:color="auto" w:fill="auto"/>
            <w:hideMark/>
          </w:tcPr>
          <w:p w14:paraId="72179FF4" w14:textId="77777777" w:rsidR="00EB257E" w:rsidRPr="00A51DA0" w:rsidRDefault="00EB257E" w:rsidP="004A6FE4">
            <w:pPr>
              <w:spacing w:before="40" w:after="120" w:line="220" w:lineRule="exact"/>
              <w:ind w:right="113"/>
            </w:pPr>
            <w:r w:rsidRPr="00A51DA0">
              <w:rPr>
                <w:b/>
                <w:bCs/>
              </w:rPr>
              <w:t>D</w:t>
            </w:r>
            <w:r w:rsidRPr="00A51DA0">
              <w:tab/>
              <w:t>Отсутствие ответа на все рекомендации или их части после напоминания(ий)</w:t>
            </w:r>
          </w:p>
        </w:tc>
      </w:tr>
    </w:tbl>
    <w:p w14:paraId="7E690C9B" w14:textId="77777777" w:rsidR="00EB257E" w:rsidRPr="00A51DA0" w:rsidRDefault="00120176" w:rsidP="00120176">
      <w:pPr>
        <w:pStyle w:val="H1G"/>
      </w:pPr>
      <w:r>
        <w:lastRenderedPageBreak/>
        <w:tab/>
      </w:r>
      <w:r w:rsidR="00EB257E" w:rsidRPr="00A51DA0">
        <w:t>B.</w:t>
      </w:r>
      <w:r w:rsidR="00EB257E" w:rsidRPr="00A51DA0">
        <w:tab/>
        <w:t>Сообщения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4"/>
        <w:gridCol w:w="4416"/>
      </w:tblGrid>
      <w:tr w:rsidR="00EB257E" w:rsidRPr="00120176" w14:paraId="1C4FB957" w14:textId="77777777" w:rsidTr="00973FAF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F15A460" w14:textId="77777777" w:rsidR="00EB257E" w:rsidRPr="00120176" w:rsidRDefault="00EB257E" w:rsidP="00120176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bookmarkStart w:id="0" w:name="_GoBack"/>
            <w:r w:rsidRPr="00120176">
              <w:rPr>
                <w:sz w:val="16"/>
                <w:szCs w:val="16"/>
              </w:rPr>
              <w:t>1.</w:t>
            </w:r>
            <w:r w:rsidRPr="00120176">
              <w:rPr>
                <w:sz w:val="16"/>
                <w:szCs w:val="16"/>
              </w:rPr>
              <w:tab/>
            </w:r>
            <w:r w:rsidRPr="00120176">
              <w:rPr>
                <w:i/>
                <w:sz w:val="16"/>
                <w:szCs w:val="16"/>
              </w:rPr>
              <w:t xml:space="preserve">Булдошё и др. против Венгрии </w:t>
            </w:r>
            <w:r w:rsidRPr="00120176">
              <w:rPr>
                <w:sz w:val="16"/>
                <w:szCs w:val="16"/>
              </w:rPr>
              <w:t>(CRPD/C/10/D/4/2011)</w:t>
            </w:r>
          </w:p>
        </w:tc>
      </w:tr>
      <w:bookmarkEnd w:id="0"/>
      <w:tr w:rsidR="00EB257E" w:rsidRPr="00A51DA0" w14:paraId="549E87E9" w14:textId="77777777" w:rsidTr="00120176">
        <w:trPr>
          <w:trHeight w:hRule="exact" w:val="113"/>
        </w:trPr>
        <w:tc>
          <w:tcPr>
            <w:tcW w:w="2954" w:type="dxa"/>
            <w:tcBorders>
              <w:top w:val="single" w:sz="12" w:space="0" w:color="auto"/>
            </w:tcBorders>
            <w:shd w:val="clear" w:color="auto" w:fill="auto"/>
          </w:tcPr>
          <w:p w14:paraId="3985F681" w14:textId="77777777" w:rsidR="00EB257E" w:rsidRPr="00A51DA0" w:rsidRDefault="00EB257E" w:rsidP="00120176">
            <w:pPr>
              <w:spacing w:before="40" w:after="120" w:line="220" w:lineRule="exact"/>
              <w:ind w:right="113"/>
              <w:rPr>
                <w:lang w:val="es-EC"/>
              </w:rPr>
            </w:pPr>
          </w:p>
        </w:tc>
        <w:tc>
          <w:tcPr>
            <w:tcW w:w="4416" w:type="dxa"/>
            <w:tcBorders>
              <w:top w:val="single" w:sz="12" w:space="0" w:color="auto"/>
            </w:tcBorders>
            <w:shd w:val="clear" w:color="auto" w:fill="auto"/>
          </w:tcPr>
          <w:p w14:paraId="634E79AB" w14:textId="77777777" w:rsidR="00EB257E" w:rsidRPr="00A51DA0" w:rsidRDefault="00EB257E" w:rsidP="00120176">
            <w:pPr>
              <w:spacing w:before="40" w:after="120" w:line="220" w:lineRule="exact"/>
              <w:ind w:right="113"/>
              <w:rPr>
                <w:lang w:val="es-EC"/>
              </w:rPr>
            </w:pPr>
          </w:p>
        </w:tc>
      </w:tr>
      <w:tr w:rsidR="00EB257E" w:rsidRPr="00A51DA0" w14:paraId="0AFBE9EE" w14:textId="77777777" w:rsidTr="004A6FE4">
        <w:tc>
          <w:tcPr>
            <w:tcW w:w="2954" w:type="dxa"/>
            <w:shd w:val="clear" w:color="auto" w:fill="auto"/>
            <w:hideMark/>
          </w:tcPr>
          <w:p w14:paraId="60D0D9F9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Дата принятия Соображений:</w:t>
            </w:r>
          </w:p>
        </w:tc>
        <w:tc>
          <w:tcPr>
            <w:tcW w:w="4416" w:type="dxa"/>
            <w:shd w:val="clear" w:color="auto" w:fill="auto"/>
            <w:hideMark/>
          </w:tcPr>
          <w:p w14:paraId="4747079D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9 сентября 2013 года</w:t>
            </w:r>
          </w:p>
        </w:tc>
      </w:tr>
      <w:tr w:rsidR="00EB257E" w:rsidRPr="00A51DA0" w14:paraId="713FB1C7" w14:textId="77777777" w:rsidTr="004A6FE4">
        <w:tc>
          <w:tcPr>
            <w:tcW w:w="2954" w:type="dxa"/>
            <w:tcBorders>
              <w:bottom w:val="nil"/>
            </w:tcBorders>
            <w:shd w:val="clear" w:color="auto" w:fill="auto"/>
            <w:hideMark/>
          </w:tcPr>
          <w:p w14:paraId="7D4A0568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Первый ответ государства-участника:</w:t>
            </w:r>
          </w:p>
        </w:tc>
        <w:tc>
          <w:tcPr>
            <w:tcW w:w="4416" w:type="dxa"/>
            <w:tcBorders>
              <w:bottom w:val="nil"/>
            </w:tcBorders>
            <w:shd w:val="clear" w:color="auto" w:fill="auto"/>
            <w:hideMark/>
          </w:tcPr>
          <w:p w14:paraId="1BBE5E98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 26 марта 2014 года (см. CRPD/C/12/3)</w:t>
            </w:r>
          </w:p>
        </w:tc>
      </w:tr>
      <w:tr w:rsidR="00EB257E" w:rsidRPr="00A51DA0" w14:paraId="7CA99D0C" w14:textId="77777777" w:rsidTr="004A6FE4">
        <w:tc>
          <w:tcPr>
            <w:tcW w:w="295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339400DA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Замечания авторов (первый пакет</w:t>
            </w:r>
            <w:r w:rsidR="00120176">
              <w:rPr>
                <w:lang w:val="en-US"/>
              </w:rPr>
              <w:t> </w:t>
            </w:r>
            <w:r w:rsidRPr="00A51DA0">
              <w:t>документов):</w:t>
            </w:r>
          </w:p>
        </w:tc>
        <w:tc>
          <w:tcPr>
            <w:tcW w:w="4416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4FF171DA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получены 5 мая 2014 года (см. CRPD/C/12/3)</w:t>
            </w:r>
          </w:p>
        </w:tc>
      </w:tr>
      <w:tr w:rsidR="00EB257E" w:rsidRPr="00A51DA0" w14:paraId="6DD40B73" w14:textId="77777777" w:rsidTr="004A6FE4">
        <w:tc>
          <w:tcPr>
            <w:tcW w:w="2954" w:type="dxa"/>
            <w:tcBorders>
              <w:top w:val="nil"/>
            </w:tcBorders>
            <w:shd w:val="clear" w:color="auto" w:fill="auto"/>
            <w:hideMark/>
          </w:tcPr>
          <w:p w14:paraId="11FAC1EF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Решение, принятое на одиннадцатой сессии:</w:t>
            </w:r>
          </w:p>
        </w:tc>
        <w:tc>
          <w:tcPr>
            <w:tcW w:w="4416" w:type="dxa"/>
            <w:tcBorders>
              <w:top w:val="nil"/>
            </w:tcBorders>
            <w:shd w:val="clear" w:color="auto" w:fill="auto"/>
            <w:hideMark/>
          </w:tcPr>
          <w:p w14:paraId="5BEEA8F1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8 мая 2014 года государству-участнику направлено письмо о последующей деятельности (см. CRPD/C/12/3); предельный срок представления замечаний – 7 ноября 2014 года</w:t>
            </w:r>
          </w:p>
        </w:tc>
      </w:tr>
      <w:tr w:rsidR="00EB257E" w:rsidRPr="00A51DA0" w14:paraId="5D44A925" w14:textId="77777777" w:rsidTr="004A6FE4">
        <w:tc>
          <w:tcPr>
            <w:tcW w:w="2954" w:type="dxa"/>
            <w:shd w:val="clear" w:color="auto" w:fill="auto"/>
            <w:hideMark/>
          </w:tcPr>
          <w:p w14:paraId="7AC83C2D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Второй ответ государства-участника:</w:t>
            </w:r>
          </w:p>
        </w:tc>
        <w:tc>
          <w:tcPr>
            <w:tcW w:w="4416" w:type="dxa"/>
            <w:shd w:val="clear" w:color="auto" w:fill="auto"/>
            <w:hideMark/>
          </w:tcPr>
          <w:p w14:paraId="6EB97EDC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 8 июля 2014 года (см. CRPD/C/12/3)</w:t>
            </w:r>
          </w:p>
        </w:tc>
      </w:tr>
      <w:tr w:rsidR="00EB257E" w:rsidRPr="00A51DA0" w14:paraId="643CA357" w14:textId="77777777" w:rsidTr="004A6FE4">
        <w:tc>
          <w:tcPr>
            <w:tcW w:w="2954" w:type="dxa"/>
            <w:shd w:val="clear" w:color="auto" w:fill="auto"/>
            <w:hideMark/>
          </w:tcPr>
          <w:p w14:paraId="2E19C796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Замечания авторов (второй пакет</w:t>
            </w:r>
            <w:r w:rsidR="00120176">
              <w:rPr>
                <w:lang w:val="en-US"/>
              </w:rPr>
              <w:t> </w:t>
            </w:r>
            <w:r w:rsidRPr="00A51DA0">
              <w:t>документов):</w:t>
            </w:r>
          </w:p>
        </w:tc>
        <w:tc>
          <w:tcPr>
            <w:tcW w:w="4416" w:type="dxa"/>
            <w:shd w:val="clear" w:color="auto" w:fill="auto"/>
            <w:hideMark/>
          </w:tcPr>
          <w:p w14:paraId="2E0A827C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получены 25 августа 2015 года</w:t>
            </w:r>
          </w:p>
        </w:tc>
      </w:tr>
      <w:tr w:rsidR="00EB257E" w:rsidRPr="00A51DA0" w14:paraId="1257B108" w14:textId="77777777" w:rsidTr="004A6FE4">
        <w:tc>
          <w:tcPr>
            <w:tcW w:w="2954" w:type="dxa"/>
            <w:shd w:val="clear" w:color="auto" w:fill="auto"/>
            <w:hideMark/>
          </w:tcPr>
          <w:p w14:paraId="055327B6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Третий ответ государства-участника:</w:t>
            </w:r>
          </w:p>
        </w:tc>
        <w:tc>
          <w:tcPr>
            <w:tcW w:w="4416" w:type="dxa"/>
            <w:shd w:val="clear" w:color="auto" w:fill="auto"/>
            <w:hideMark/>
          </w:tcPr>
          <w:p w14:paraId="62272232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 29 июня 2015 года (см. CRPD/C/16/3)</w:t>
            </w:r>
          </w:p>
        </w:tc>
      </w:tr>
      <w:tr w:rsidR="00EB257E" w:rsidRPr="00A51DA0" w14:paraId="4CE76AFC" w14:textId="77777777" w:rsidTr="004A6FE4">
        <w:tc>
          <w:tcPr>
            <w:tcW w:w="2954" w:type="dxa"/>
            <w:shd w:val="clear" w:color="auto" w:fill="auto"/>
            <w:hideMark/>
          </w:tcPr>
          <w:p w14:paraId="492F43B7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Решение, принятое на пятнадцатой сессии:</w:t>
            </w:r>
          </w:p>
        </w:tc>
        <w:tc>
          <w:tcPr>
            <w:tcW w:w="4416" w:type="dxa"/>
            <w:shd w:val="clear" w:color="auto" w:fill="auto"/>
            <w:hideMark/>
          </w:tcPr>
          <w:p w14:paraId="3545AC15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осуществление последующих мер продолжается. 14 июня 2016 года государству-участнику направлено письмо о последующей деятельности (см. CRPD/C/16/3); предельный срок представления замечаний – 9 августа 2016 года</w:t>
            </w:r>
          </w:p>
        </w:tc>
      </w:tr>
      <w:tr w:rsidR="00EB257E" w:rsidRPr="00A51DA0" w14:paraId="3D7B7856" w14:textId="77777777" w:rsidTr="004A6FE4">
        <w:tc>
          <w:tcPr>
            <w:tcW w:w="2954" w:type="dxa"/>
            <w:shd w:val="clear" w:color="auto" w:fill="auto"/>
            <w:hideMark/>
          </w:tcPr>
          <w:p w14:paraId="650018B7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Четвертый ответ государства-участника:</w:t>
            </w:r>
          </w:p>
        </w:tc>
        <w:tc>
          <w:tcPr>
            <w:tcW w:w="4416" w:type="dxa"/>
            <w:shd w:val="clear" w:color="auto" w:fill="auto"/>
            <w:hideMark/>
          </w:tcPr>
          <w:p w14:paraId="4FC11625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 12 августа 2016 года (см. CRPD/C/16/3)</w:t>
            </w:r>
          </w:p>
        </w:tc>
      </w:tr>
      <w:tr w:rsidR="00EB257E" w:rsidRPr="00A51DA0" w14:paraId="424274FC" w14:textId="77777777" w:rsidTr="004A6FE4">
        <w:tc>
          <w:tcPr>
            <w:tcW w:w="2954" w:type="dxa"/>
            <w:shd w:val="clear" w:color="auto" w:fill="auto"/>
            <w:hideMark/>
          </w:tcPr>
          <w:p w14:paraId="44C44E7D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Замечания авторов (третий пакет</w:t>
            </w:r>
            <w:r w:rsidR="00120176">
              <w:rPr>
                <w:lang w:val="en-US"/>
              </w:rPr>
              <w:t> </w:t>
            </w:r>
            <w:r w:rsidRPr="00A51DA0">
              <w:t>документов):</w:t>
            </w:r>
          </w:p>
        </w:tc>
        <w:tc>
          <w:tcPr>
            <w:tcW w:w="4416" w:type="dxa"/>
            <w:shd w:val="clear" w:color="auto" w:fill="auto"/>
            <w:hideMark/>
          </w:tcPr>
          <w:p w14:paraId="3A03E3AF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получены 17 августа 2016 года (см. CRPD/C/16/3)</w:t>
            </w:r>
          </w:p>
        </w:tc>
      </w:tr>
      <w:tr w:rsidR="00EB257E" w:rsidRPr="00A51DA0" w14:paraId="7BB925AD" w14:textId="77777777" w:rsidTr="004A6FE4">
        <w:tc>
          <w:tcPr>
            <w:tcW w:w="2954" w:type="dxa"/>
            <w:shd w:val="clear" w:color="auto" w:fill="auto"/>
            <w:hideMark/>
          </w:tcPr>
          <w:p w14:paraId="0A8EBB2C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Принятые меры:</w:t>
            </w:r>
          </w:p>
        </w:tc>
        <w:tc>
          <w:tcPr>
            <w:tcW w:w="4416" w:type="dxa"/>
            <w:shd w:val="clear" w:color="auto" w:fill="auto"/>
            <w:hideMark/>
          </w:tcPr>
          <w:p w14:paraId="20AF2F5F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18 ноября 2016 года государству-участнику направлено письмо о последующей деятельности (см. CRPD/C/17/3)</w:t>
            </w:r>
          </w:p>
        </w:tc>
      </w:tr>
      <w:tr w:rsidR="00EB257E" w:rsidRPr="00A51DA0" w14:paraId="14AEE04C" w14:textId="77777777" w:rsidTr="004A6FE4">
        <w:tc>
          <w:tcPr>
            <w:tcW w:w="2954" w:type="dxa"/>
            <w:shd w:val="clear" w:color="auto" w:fill="auto"/>
            <w:hideMark/>
          </w:tcPr>
          <w:p w14:paraId="08E759B5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Пятый ответ государства-участника:</w:t>
            </w:r>
          </w:p>
        </w:tc>
        <w:tc>
          <w:tcPr>
            <w:tcW w:w="4416" w:type="dxa"/>
            <w:shd w:val="clear" w:color="auto" w:fill="auto"/>
            <w:hideMark/>
          </w:tcPr>
          <w:p w14:paraId="2E6931F9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 17 января 2017 года (см. CRPD/C/17/3)</w:t>
            </w:r>
          </w:p>
        </w:tc>
      </w:tr>
      <w:tr w:rsidR="00EB257E" w:rsidRPr="00A51DA0" w14:paraId="5DEB41D5" w14:textId="77777777" w:rsidTr="004A6FE4">
        <w:tc>
          <w:tcPr>
            <w:tcW w:w="2954" w:type="dxa"/>
            <w:shd w:val="clear" w:color="auto" w:fill="auto"/>
            <w:hideMark/>
          </w:tcPr>
          <w:p w14:paraId="13DF77FD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Замечания авторов (четвертый пакет документов):</w:t>
            </w:r>
          </w:p>
        </w:tc>
        <w:tc>
          <w:tcPr>
            <w:tcW w:w="4416" w:type="dxa"/>
            <w:shd w:val="clear" w:color="auto" w:fill="auto"/>
            <w:hideMark/>
          </w:tcPr>
          <w:p w14:paraId="7F0AD71C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получены 10 марта 2017 года (см. CRPD/C/17/3)</w:t>
            </w:r>
          </w:p>
        </w:tc>
      </w:tr>
      <w:tr w:rsidR="00EB257E" w:rsidRPr="00A51DA0" w14:paraId="38B6E924" w14:textId="77777777" w:rsidTr="004A6FE4">
        <w:tc>
          <w:tcPr>
            <w:tcW w:w="2954" w:type="dxa"/>
            <w:shd w:val="clear" w:color="auto" w:fill="auto"/>
            <w:hideMark/>
          </w:tcPr>
          <w:p w14:paraId="2549818A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Закрытая встреча Специального докладчика с государством-участником:</w:t>
            </w:r>
          </w:p>
        </w:tc>
        <w:tc>
          <w:tcPr>
            <w:tcW w:w="4416" w:type="dxa"/>
            <w:shd w:val="clear" w:color="auto" w:fill="auto"/>
            <w:hideMark/>
          </w:tcPr>
          <w:p w14:paraId="0FFB59F6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6 апреля 2017 года</w:t>
            </w:r>
          </w:p>
        </w:tc>
      </w:tr>
      <w:tr w:rsidR="00EB257E" w:rsidRPr="00A51DA0" w14:paraId="777641BD" w14:textId="77777777" w:rsidTr="004A6FE4">
        <w:tc>
          <w:tcPr>
            <w:tcW w:w="2954" w:type="dxa"/>
            <w:shd w:val="clear" w:color="auto" w:fill="auto"/>
            <w:hideMark/>
          </w:tcPr>
          <w:p w14:paraId="5C1ADB73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Решение, принятое на семнадцатой сессии:</w:t>
            </w:r>
          </w:p>
        </w:tc>
        <w:tc>
          <w:tcPr>
            <w:tcW w:w="4416" w:type="dxa"/>
            <w:shd w:val="clear" w:color="auto" w:fill="auto"/>
            <w:hideMark/>
          </w:tcPr>
          <w:p w14:paraId="0D61AEA9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 итогам оценки присвоен статус «D»: осуществление последующих мер продолжается. 23 ноября 2017 года Специальный докладчик направила государству-участнику письмо о последующей деятельности; предельный срок представления ответа – 23 января 2018 года</w:t>
            </w:r>
          </w:p>
        </w:tc>
      </w:tr>
      <w:tr w:rsidR="00EB257E" w:rsidRPr="00A51DA0" w14:paraId="013AE103" w14:textId="77777777" w:rsidTr="004A6FE4">
        <w:tc>
          <w:tcPr>
            <w:tcW w:w="2954" w:type="dxa"/>
            <w:tcBorders>
              <w:bottom w:val="nil"/>
            </w:tcBorders>
            <w:shd w:val="clear" w:color="auto" w:fill="auto"/>
            <w:hideMark/>
          </w:tcPr>
          <w:p w14:paraId="0EC4E048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Шестой ответ государства-участника:</w:t>
            </w:r>
          </w:p>
        </w:tc>
        <w:tc>
          <w:tcPr>
            <w:tcW w:w="4416" w:type="dxa"/>
            <w:tcBorders>
              <w:bottom w:val="nil"/>
            </w:tcBorders>
            <w:shd w:val="clear" w:color="auto" w:fill="auto"/>
            <w:hideMark/>
          </w:tcPr>
          <w:p w14:paraId="31DCDDEF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 10 июля 2018 года (см. CRPD/C/21/3)</w:t>
            </w:r>
          </w:p>
        </w:tc>
      </w:tr>
      <w:tr w:rsidR="00EB257E" w:rsidRPr="00A51DA0" w14:paraId="0294D6E6" w14:textId="77777777" w:rsidTr="004A6FE4">
        <w:tc>
          <w:tcPr>
            <w:tcW w:w="295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4AD6D2A2" w14:textId="77777777" w:rsidR="00EB257E" w:rsidRPr="00A51DA0" w:rsidRDefault="00EB257E" w:rsidP="00120176">
            <w:pPr>
              <w:spacing w:before="40" w:after="120" w:line="220" w:lineRule="atLeast"/>
              <w:ind w:right="113"/>
            </w:pPr>
            <w:r w:rsidRPr="00A51DA0">
              <w:t>Комментарии авторов (пятый пакет документов):</w:t>
            </w:r>
          </w:p>
        </w:tc>
        <w:tc>
          <w:tcPr>
            <w:tcW w:w="4416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2E5B6094" w14:textId="77777777" w:rsidR="00EB257E" w:rsidRPr="00A51DA0" w:rsidRDefault="00EB257E" w:rsidP="004A6FE4">
            <w:pPr>
              <w:spacing w:before="40" w:after="120" w:line="220" w:lineRule="atLeast"/>
              <w:ind w:right="113"/>
            </w:pPr>
            <w:r w:rsidRPr="00A51DA0">
              <w:t>получены 18 июня 2019 года</w:t>
            </w:r>
          </w:p>
        </w:tc>
      </w:tr>
      <w:tr w:rsidR="00120176" w:rsidRPr="00A51DA0" w14:paraId="100A96F6" w14:textId="77777777" w:rsidTr="00120176">
        <w:tc>
          <w:tcPr>
            <w:tcW w:w="7370" w:type="dxa"/>
            <w:gridSpan w:val="2"/>
            <w:tcBorders>
              <w:top w:val="nil"/>
            </w:tcBorders>
            <w:shd w:val="clear" w:color="auto" w:fill="auto"/>
            <w:hideMark/>
          </w:tcPr>
          <w:p w14:paraId="2304F3D2" w14:textId="77777777" w:rsidR="00120176" w:rsidRPr="00A51DA0" w:rsidRDefault="00120176" w:rsidP="00120176">
            <w:pPr>
              <w:spacing w:before="40" w:after="120"/>
              <w:ind w:right="113"/>
              <w:jc w:val="both"/>
            </w:pPr>
            <w:r w:rsidRPr="00A51DA0">
              <w:lastRenderedPageBreak/>
              <w:t>Авторы подтвердили, что суммы компенсации были переведены на их банковские счета. Однако четыре автора, правоспособность которых в отношении распоряжения имуществом была ограничена, не получили доступа к этим суммам, поскольку любые соответствующие решения должны приниматься их опекунами и органами опеки вопреки требованиям пункта 2 статьи 12 Конвенции, в соответствии с которым государства-участники признают, что инвалиды обладают правоспособностью наравне с другими. Они отметили, что Гражданский кодекс предусматривает, что решения опекуна в отношении имущества должны отвечать интересам лица, находящегося под опекой, и что опекун должен принимать во внимание мнение этого лица, но не обязан ему подчиняться.</w:t>
            </w:r>
          </w:p>
        </w:tc>
      </w:tr>
      <w:tr w:rsidR="00EB257E" w:rsidRPr="00A51DA0" w14:paraId="0F02E7CD" w14:textId="77777777" w:rsidTr="00120176"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  <w:hideMark/>
          </w:tcPr>
          <w:p w14:paraId="014E136B" w14:textId="77777777" w:rsidR="00EB257E" w:rsidRPr="00A51DA0" w:rsidRDefault="00EB257E" w:rsidP="00120176">
            <w:pPr>
              <w:spacing w:before="40" w:after="120"/>
              <w:ind w:right="113"/>
              <w:rPr>
                <w:b/>
                <w:bCs/>
              </w:rPr>
            </w:pPr>
            <w:r w:rsidRPr="00A51DA0">
              <w:rPr>
                <w:b/>
                <w:bCs/>
              </w:rPr>
              <w:t>Принятые меры</w:t>
            </w:r>
          </w:p>
          <w:p w14:paraId="2B4B9E41" w14:textId="77777777" w:rsidR="00EB257E" w:rsidRPr="00A51DA0" w:rsidRDefault="00EB257E" w:rsidP="00120176">
            <w:pPr>
              <w:spacing w:before="40" w:after="120"/>
              <w:ind w:right="113"/>
              <w:jc w:val="both"/>
            </w:pPr>
            <w:r w:rsidRPr="00A51DA0">
              <w:t>Комментарии авторов были препровождены государству-участнику; предельный срок представления ответа – 20 августа 2019 года.</w:t>
            </w:r>
          </w:p>
        </w:tc>
      </w:tr>
      <w:tr w:rsidR="00EB257E" w:rsidRPr="00A51DA0" w14:paraId="33ECC286" w14:textId="77777777" w:rsidTr="00120176"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7D836DB0" w14:textId="77777777" w:rsidR="00EB257E" w:rsidRPr="00A51DA0" w:rsidRDefault="00EB257E" w:rsidP="00120176">
            <w:pPr>
              <w:pStyle w:val="SingleTxtG"/>
              <w:spacing w:before="40"/>
              <w:ind w:left="0" w:right="113"/>
              <w:jc w:val="left"/>
              <w:rPr>
                <w:b/>
                <w:bCs/>
              </w:rPr>
            </w:pPr>
            <w:r w:rsidRPr="00A51DA0">
              <w:rPr>
                <w:b/>
                <w:bCs/>
              </w:rPr>
              <w:t>Решение</w:t>
            </w:r>
          </w:p>
          <w:p w14:paraId="3613E2B3" w14:textId="77777777" w:rsidR="00EB257E" w:rsidRPr="00A51DA0" w:rsidRDefault="00EB257E" w:rsidP="00120176">
            <w:pPr>
              <w:spacing w:before="40" w:after="120"/>
              <w:ind w:right="113"/>
              <w:jc w:val="both"/>
              <w:rPr>
                <w:b/>
              </w:rPr>
            </w:pPr>
            <w:r w:rsidRPr="00A51DA0">
              <w:t>20 сентября 2019 года Специальный докладчик провела встречу с представителем Постоянного представительства государства-участника для обсуждения возможных путей обеспечения эффективного доступа авторов сообщения к полученной ими компенсации и обеспечения соблюдения статьи 12 Конвенции. На этой встрече Специальный докладчик напомнила о ходе выполнения Соображений Комитета и выразила обеспокоенность Комитета в связи с тем, что авторы сообщения не получили доступа к компенсации, которая была перечислена на их соответствующие банковские счета. Она также напомнила о желательности пересмотра государствами-участниками своей концепции опекунства. В этой связи она подчеркнула важность того, чтобы поддержка, необходимая инвалидам с психосоциальными расстройствами в процессе принятия решений, рассматривалась в качестве дополнения, а не замены способности принимать решения. Наконец, она напомнила, что информация о последующих мерах должна была поступить в августе 2019 года. Представитель государства-участника указала, что она сообщит об этой проблеме в свою столицу.</w:t>
            </w:r>
          </w:p>
        </w:tc>
      </w:tr>
      <w:tr w:rsidR="00EB257E" w:rsidRPr="00A51DA0" w14:paraId="233C9986" w14:textId="77777777" w:rsidTr="00120176">
        <w:tc>
          <w:tcPr>
            <w:tcW w:w="737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1CEF4BD3" w14:textId="77777777" w:rsidR="00EB257E" w:rsidRPr="00A51DA0" w:rsidRDefault="00EB257E" w:rsidP="00120176">
            <w:pPr>
              <w:pStyle w:val="SingleTxtG"/>
              <w:spacing w:before="40"/>
              <w:ind w:left="0" w:right="113"/>
            </w:pPr>
            <w:r w:rsidRPr="00A51DA0">
              <w:t>Осуществление последующих мер продолжается. Государству-участнику будет направлено официальное напоминание относительно информации о последующих мерах, которая должна быть представлена 20 августа 2019 года.</w:t>
            </w:r>
          </w:p>
        </w:tc>
      </w:tr>
    </w:tbl>
    <w:p w14:paraId="66DA622C" w14:textId="77777777" w:rsidR="00EB257E" w:rsidRPr="00A51DA0" w:rsidRDefault="00EB257E" w:rsidP="00EB257E"/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444"/>
      </w:tblGrid>
      <w:tr w:rsidR="00EB257E" w:rsidRPr="00120176" w14:paraId="7353EFF4" w14:textId="77777777" w:rsidTr="00F34816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2F53089" w14:textId="77777777" w:rsidR="00EB257E" w:rsidRPr="00120176" w:rsidRDefault="00EB257E" w:rsidP="00D642EA">
            <w:pPr>
              <w:spacing w:before="80" w:after="80"/>
              <w:ind w:right="113"/>
              <w:rPr>
                <w:i/>
                <w:sz w:val="16"/>
                <w:szCs w:val="16"/>
              </w:rPr>
            </w:pPr>
            <w:r w:rsidRPr="00120176">
              <w:rPr>
                <w:sz w:val="16"/>
                <w:szCs w:val="16"/>
              </w:rPr>
              <w:t>2.</w:t>
            </w:r>
            <w:r w:rsidRPr="00120176">
              <w:rPr>
                <w:sz w:val="16"/>
                <w:szCs w:val="16"/>
              </w:rPr>
              <w:tab/>
            </w:r>
            <w:r w:rsidRPr="00120176">
              <w:rPr>
                <w:i/>
                <w:iCs/>
                <w:sz w:val="16"/>
                <w:szCs w:val="16"/>
              </w:rPr>
              <w:t>Ф против Австрии</w:t>
            </w:r>
            <w:r w:rsidRPr="00120176">
              <w:rPr>
                <w:sz w:val="16"/>
                <w:szCs w:val="16"/>
              </w:rPr>
              <w:t xml:space="preserve"> (CRPD/C/14/D/21/2014)</w:t>
            </w:r>
          </w:p>
        </w:tc>
      </w:tr>
      <w:tr w:rsidR="00EB257E" w:rsidRPr="00A51DA0" w14:paraId="5DE3F5B6" w14:textId="77777777" w:rsidTr="00D642EA">
        <w:trPr>
          <w:trHeight w:hRule="exact" w:val="113"/>
        </w:trPr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14:paraId="76294AF7" w14:textId="77777777" w:rsidR="00EB257E" w:rsidRPr="00A51DA0" w:rsidRDefault="00EB257E" w:rsidP="00D642EA">
            <w:pPr>
              <w:spacing w:before="40" w:after="120"/>
              <w:ind w:right="113"/>
            </w:pPr>
          </w:p>
        </w:tc>
        <w:tc>
          <w:tcPr>
            <w:tcW w:w="4444" w:type="dxa"/>
            <w:tcBorders>
              <w:top w:val="single" w:sz="12" w:space="0" w:color="auto"/>
            </w:tcBorders>
            <w:shd w:val="clear" w:color="auto" w:fill="auto"/>
          </w:tcPr>
          <w:p w14:paraId="292DD227" w14:textId="77777777" w:rsidR="00EB257E" w:rsidRPr="00A51DA0" w:rsidRDefault="00EB257E" w:rsidP="00D642EA">
            <w:pPr>
              <w:spacing w:before="40" w:after="120"/>
              <w:ind w:right="113"/>
            </w:pPr>
          </w:p>
        </w:tc>
      </w:tr>
      <w:tr w:rsidR="00EB257E" w:rsidRPr="00A51DA0" w14:paraId="011E669C" w14:textId="77777777" w:rsidTr="004A6FE4">
        <w:tc>
          <w:tcPr>
            <w:tcW w:w="2926" w:type="dxa"/>
            <w:shd w:val="clear" w:color="auto" w:fill="auto"/>
            <w:hideMark/>
          </w:tcPr>
          <w:p w14:paraId="0D563544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Дата принятия Соображений:</w:t>
            </w:r>
          </w:p>
        </w:tc>
        <w:tc>
          <w:tcPr>
            <w:tcW w:w="4444" w:type="dxa"/>
            <w:shd w:val="clear" w:color="auto" w:fill="auto"/>
            <w:hideMark/>
          </w:tcPr>
          <w:p w14:paraId="3F4625A1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21 августа 2015 года</w:t>
            </w:r>
          </w:p>
        </w:tc>
      </w:tr>
      <w:tr w:rsidR="00EB257E" w:rsidRPr="00A51DA0" w14:paraId="361342F7" w14:textId="77777777" w:rsidTr="004A6FE4">
        <w:tc>
          <w:tcPr>
            <w:tcW w:w="2926" w:type="dxa"/>
            <w:shd w:val="clear" w:color="auto" w:fill="auto"/>
            <w:hideMark/>
          </w:tcPr>
          <w:p w14:paraId="06532F57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Первый ответ государства-участника:</w:t>
            </w:r>
          </w:p>
        </w:tc>
        <w:tc>
          <w:tcPr>
            <w:tcW w:w="4444" w:type="dxa"/>
            <w:shd w:val="clear" w:color="auto" w:fill="auto"/>
            <w:hideMark/>
          </w:tcPr>
          <w:p w14:paraId="404BC6B7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подлежал представлению 9 марта 2016 года; получен 24 февраля 2016 года (см. CRPD/C/16/3)</w:t>
            </w:r>
          </w:p>
        </w:tc>
      </w:tr>
      <w:tr w:rsidR="00EB257E" w:rsidRPr="00A51DA0" w14:paraId="5C0BCCEB" w14:textId="77777777" w:rsidTr="004A6FE4">
        <w:tc>
          <w:tcPr>
            <w:tcW w:w="2926" w:type="dxa"/>
            <w:shd w:val="clear" w:color="auto" w:fill="auto"/>
            <w:hideMark/>
          </w:tcPr>
          <w:p w14:paraId="1BFCC836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Замечания автора (первый пакет</w:t>
            </w:r>
            <w:r w:rsidR="00D642EA">
              <w:rPr>
                <w:lang w:val="en-US"/>
              </w:rPr>
              <w:t> </w:t>
            </w:r>
            <w:r w:rsidRPr="00A51DA0">
              <w:t>документов):</w:t>
            </w:r>
          </w:p>
        </w:tc>
        <w:tc>
          <w:tcPr>
            <w:tcW w:w="4444" w:type="dxa"/>
            <w:shd w:val="clear" w:color="auto" w:fill="auto"/>
            <w:hideMark/>
          </w:tcPr>
          <w:p w14:paraId="4B998839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получены 22 июня 2016 года (см. CRPD/C/16/3)</w:t>
            </w:r>
          </w:p>
        </w:tc>
      </w:tr>
      <w:tr w:rsidR="00EB257E" w:rsidRPr="00A51DA0" w14:paraId="12172B5A" w14:textId="77777777" w:rsidTr="004A6FE4">
        <w:tc>
          <w:tcPr>
            <w:tcW w:w="2926" w:type="dxa"/>
            <w:shd w:val="clear" w:color="auto" w:fill="auto"/>
            <w:hideMark/>
          </w:tcPr>
          <w:p w14:paraId="4BC147E2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Принятые меры:</w:t>
            </w:r>
          </w:p>
        </w:tc>
        <w:tc>
          <w:tcPr>
            <w:tcW w:w="4444" w:type="dxa"/>
            <w:shd w:val="clear" w:color="auto" w:fill="auto"/>
            <w:hideMark/>
          </w:tcPr>
          <w:p w14:paraId="50EF9440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5 декабря 2016 года Специальный докладчик направила государству-участнику письмо о последующей деятельности (см. CRPD/C/17/3)</w:t>
            </w:r>
          </w:p>
        </w:tc>
      </w:tr>
      <w:tr w:rsidR="00EB257E" w:rsidRPr="00A51DA0" w14:paraId="7B4F82B0" w14:textId="77777777" w:rsidTr="004A6FE4">
        <w:tc>
          <w:tcPr>
            <w:tcW w:w="2926" w:type="dxa"/>
            <w:tcBorders>
              <w:bottom w:val="nil"/>
            </w:tcBorders>
            <w:shd w:val="clear" w:color="auto" w:fill="auto"/>
            <w:hideMark/>
          </w:tcPr>
          <w:p w14:paraId="1DE6D5D8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Второй ответ государства-участника:</w:t>
            </w:r>
          </w:p>
        </w:tc>
        <w:tc>
          <w:tcPr>
            <w:tcW w:w="4444" w:type="dxa"/>
            <w:tcBorders>
              <w:bottom w:val="nil"/>
            </w:tcBorders>
            <w:shd w:val="clear" w:color="auto" w:fill="auto"/>
            <w:hideMark/>
          </w:tcPr>
          <w:p w14:paraId="3BA67126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получен 24 января 2017 года (см. CRPD/C/17/3)</w:t>
            </w:r>
          </w:p>
        </w:tc>
      </w:tr>
      <w:tr w:rsidR="00EB257E" w:rsidRPr="00A51DA0" w14:paraId="33A63349" w14:textId="77777777" w:rsidTr="004A6FE4">
        <w:tc>
          <w:tcPr>
            <w:tcW w:w="2926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34558982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Принятые меры:</w:t>
            </w:r>
          </w:p>
        </w:tc>
        <w:tc>
          <w:tcPr>
            <w:tcW w:w="444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50890589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замечания государства-участника в отношении последующих мер препровождены автору для комментариев; предельный срок представления ответа – 13 апреля 2017 года</w:t>
            </w:r>
          </w:p>
        </w:tc>
      </w:tr>
      <w:tr w:rsidR="00EB257E" w:rsidRPr="00A51DA0" w14:paraId="5438EA79" w14:textId="77777777" w:rsidTr="004A6FE4">
        <w:tc>
          <w:tcPr>
            <w:tcW w:w="2926" w:type="dxa"/>
            <w:tcBorders>
              <w:top w:val="nil"/>
            </w:tcBorders>
            <w:shd w:val="clear" w:color="auto" w:fill="auto"/>
            <w:hideMark/>
          </w:tcPr>
          <w:p w14:paraId="0A0A3B2F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lastRenderedPageBreak/>
              <w:t>Комментарии автора (второй набор документов):</w:t>
            </w:r>
          </w:p>
        </w:tc>
        <w:tc>
          <w:tcPr>
            <w:tcW w:w="4444" w:type="dxa"/>
            <w:tcBorders>
              <w:top w:val="nil"/>
            </w:tcBorders>
            <w:shd w:val="clear" w:color="auto" w:fill="auto"/>
            <w:hideMark/>
          </w:tcPr>
          <w:p w14:paraId="458D2E60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получены 27 января 2017 года (см. CRPD/C/17/3)</w:t>
            </w:r>
          </w:p>
        </w:tc>
      </w:tr>
      <w:tr w:rsidR="00EB257E" w:rsidRPr="00A51DA0" w14:paraId="2EF37ADF" w14:textId="77777777" w:rsidTr="004A6FE4">
        <w:tc>
          <w:tcPr>
            <w:tcW w:w="2926" w:type="dxa"/>
            <w:shd w:val="clear" w:color="auto" w:fill="auto"/>
            <w:hideMark/>
          </w:tcPr>
          <w:p w14:paraId="2687F661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Решение, принятое на семнадцатой сессии:</w:t>
            </w:r>
          </w:p>
        </w:tc>
        <w:tc>
          <w:tcPr>
            <w:tcW w:w="4444" w:type="dxa"/>
            <w:shd w:val="clear" w:color="auto" w:fill="auto"/>
            <w:hideMark/>
          </w:tcPr>
          <w:p w14:paraId="4903B996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по итогам оценки присвоен статус «B»: осуществление последующих мер продолжается. 21 ноября 2017 года Специальный докладчик направила государству-участнику письмо о последующей деятельности; предельный срок представления ответа – 23 января 2018 года</w:t>
            </w:r>
          </w:p>
        </w:tc>
      </w:tr>
      <w:tr w:rsidR="00EB257E" w:rsidRPr="00A51DA0" w14:paraId="34BFDB21" w14:textId="77777777" w:rsidTr="004A6FE4">
        <w:tc>
          <w:tcPr>
            <w:tcW w:w="2926" w:type="dxa"/>
            <w:shd w:val="clear" w:color="auto" w:fill="auto"/>
            <w:hideMark/>
          </w:tcPr>
          <w:p w14:paraId="4DBD8C83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Третий ответ государства-участника:</w:t>
            </w:r>
          </w:p>
        </w:tc>
        <w:tc>
          <w:tcPr>
            <w:tcW w:w="4444" w:type="dxa"/>
            <w:shd w:val="clear" w:color="auto" w:fill="auto"/>
            <w:hideMark/>
          </w:tcPr>
          <w:p w14:paraId="7BC44CB6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получен 20 января 2018 года (см. CRPD/C/21/3)</w:t>
            </w:r>
          </w:p>
        </w:tc>
      </w:tr>
      <w:tr w:rsidR="00EB257E" w:rsidRPr="00A51DA0" w14:paraId="59FB0DA0" w14:textId="77777777" w:rsidTr="004A6FE4">
        <w:tc>
          <w:tcPr>
            <w:tcW w:w="2926" w:type="dxa"/>
            <w:shd w:val="clear" w:color="auto" w:fill="auto"/>
            <w:hideMark/>
          </w:tcPr>
          <w:p w14:paraId="3F4641F4" w14:textId="77777777" w:rsidR="00EB257E" w:rsidRPr="00A51DA0" w:rsidRDefault="00EB257E" w:rsidP="00D642EA">
            <w:pPr>
              <w:spacing w:before="40" w:after="120"/>
              <w:ind w:right="113"/>
            </w:pPr>
            <w:r w:rsidRPr="00A51DA0">
              <w:t>Комментарии автора (третий пакет документов):</w:t>
            </w:r>
          </w:p>
        </w:tc>
        <w:tc>
          <w:tcPr>
            <w:tcW w:w="4444" w:type="dxa"/>
            <w:shd w:val="clear" w:color="auto" w:fill="auto"/>
            <w:hideMark/>
          </w:tcPr>
          <w:p w14:paraId="055CF3A1" w14:textId="77777777" w:rsidR="00EB257E" w:rsidRPr="00A51DA0" w:rsidRDefault="00EB257E" w:rsidP="004A6FE4">
            <w:pPr>
              <w:spacing w:before="40" w:after="120"/>
              <w:ind w:right="113"/>
            </w:pPr>
            <w:r w:rsidRPr="00A51DA0">
              <w:t>получены 19 июня 2019 года</w:t>
            </w:r>
          </w:p>
        </w:tc>
      </w:tr>
      <w:tr w:rsidR="00EB257E" w:rsidRPr="00A51DA0" w14:paraId="23387345" w14:textId="77777777" w:rsidTr="00D642EA">
        <w:tc>
          <w:tcPr>
            <w:tcW w:w="7370" w:type="dxa"/>
            <w:gridSpan w:val="2"/>
            <w:shd w:val="clear" w:color="auto" w:fill="auto"/>
            <w:hideMark/>
          </w:tcPr>
          <w:p w14:paraId="0F469E6D" w14:textId="77777777" w:rsidR="00EB257E" w:rsidRPr="00A51DA0" w:rsidRDefault="00EB257E" w:rsidP="00D642EA">
            <w:pPr>
              <w:spacing w:before="40" w:after="120"/>
              <w:ind w:right="113"/>
              <w:jc w:val="both"/>
            </w:pPr>
            <w:r w:rsidRPr="00A51DA0">
              <w:t>Автор подтвердил, что постановление о трамвайных путях было принято, и просил прекратить процедуру последующих мер.</w:t>
            </w:r>
          </w:p>
        </w:tc>
      </w:tr>
      <w:tr w:rsidR="00EB257E" w:rsidRPr="00A51DA0" w14:paraId="4668CA53" w14:textId="77777777" w:rsidTr="00D642EA">
        <w:tc>
          <w:tcPr>
            <w:tcW w:w="7370" w:type="dxa"/>
            <w:gridSpan w:val="2"/>
            <w:shd w:val="clear" w:color="auto" w:fill="auto"/>
            <w:hideMark/>
          </w:tcPr>
          <w:p w14:paraId="47AAF655" w14:textId="77777777" w:rsidR="00EB257E" w:rsidRPr="00A51DA0" w:rsidRDefault="00EB257E" w:rsidP="00D642EA">
            <w:pPr>
              <w:spacing w:before="40" w:after="120"/>
              <w:ind w:right="113"/>
              <w:rPr>
                <w:b/>
                <w:bCs/>
              </w:rPr>
            </w:pPr>
            <w:r w:rsidRPr="00A51DA0">
              <w:rPr>
                <w:b/>
                <w:bCs/>
              </w:rPr>
              <w:t>Решение</w:t>
            </w:r>
          </w:p>
          <w:p w14:paraId="04B8F3AC" w14:textId="77777777" w:rsidR="00EB257E" w:rsidRPr="00A51DA0" w:rsidRDefault="00EB257E" w:rsidP="0094319F">
            <w:pPr>
              <w:spacing w:before="40" w:after="120"/>
              <w:ind w:right="113"/>
              <w:jc w:val="both"/>
            </w:pPr>
            <w:r w:rsidRPr="00A51DA0">
              <w:t xml:space="preserve">Комитет </w:t>
            </w:r>
            <w:r>
              <w:t xml:space="preserve">выражает </w:t>
            </w:r>
            <w:r w:rsidRPr="00A51DA0">
              <w:t>сожале</w:t>
            </w:r>
            <w:r>
              <w:t>ние по поводу</w:t>
            </w:r>
            <w:r w:rsidRPr="00A51DA0">
              <w:t xml:space="preserve"> невыполнени</w:t>
            </w:r>
            <w:r>
              <w:t>я</w:t>
            </w:r>
            <w:r w:rsidRPr="00A51DA0">
              <w:t xml:space="preserve"> отдельных рекомендаций, в</w:t>
            </w:r>
            <w:r w:rsidR="0094319F">
              <w:rPr>
                <w:lang w:val="en-US"/>
              </w:rPr>
              <w:t> </w:t>
            </w:r>
            <w:r w:rsidRPr="00A51DA0">
              <w:t>частности в отношении выплаты автору компенсации. В то же время Комитет приветствует принятие измененного постановления о трамвайных путях, включая положение о безбарьерном доступе. С учетом этого и принимая во внимание просьбу автора о прекращении процедуры последующих мер, Комитет постановляет прекратить эту процедуру, присвоив индивидуальному средству правовой защиты статус «</w:t>
            </w:r>
            <w:r w:rsidR="0094319F">
              <w:rPr>
                <w:lang w:val="en-US"/>
              </w:rPr>
              <w:t>C</w:t>
            </w:r>
            <w:r w:rsidRPr="00A51DA0">
              <w:t>», а общему средству правовой защиты – статус «А».</w:t>
            </w:r>
          </w:p>
        </w:tc>
      </w:tr>
    </w:tbl>
    <w:p w14:paraId="3D26BEE0" w14:textId="77777777" w:rsidR="00EB257E" w:rsidRPr="00EB257E" w:rsidRDefault="00EB257E" w:rsidP="00EB257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257E" w:rsidRPr="00EB257E" w:rsidSect="00EB257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EC1015" w14:textId="77777777" w:rsidR="008C6DA3" w:rsidRPr="00A312BC" w:rsidRDefault="008C6DA3" w:rsidP="00A312BC"/>
  </w:endnote>
  <w:endnote w:type="continuationSeparator" w:id="0">
    <w:p w14:paraId="11B44BF7" w14:textId="77777777" w:rsidR="008C6DA3" w:rsidRPr="00A312BC" w:rsidRDefault="008C6DA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9472E" w14:textId="77777777" w:rsidR="00EB257E" w:rsidRPr="00EB257E" w:rsidRDefault="00EB257E">
    <w:pPr>
      <w:pStyle w:val="a8"/>
    </w:pPr>
    <w:r w:rsidRPr="00EB257E">
      <w:rPr>
        <w:b/>
        <w:sz w:val="18"/>
      </w:rPr>
      <w:fldChar w:fldCharType="begin"/>
    </w:r>
    <w:r w:rsidRPr="00EB257E">
      <w:rPr>
        <w:b/>
        <w:sz w:val="18"/>
      </w:rPr>
      <w:instrText xml:space="preserve"> PAGE  \* MERGEFORMAT </w:instrText>
    </w:r>
    <w:r w:rsidRPr="00EB257E">
      <w:rPr>
        <w:b/>
        <w:sz w:val="18"/>
      </w:rPr>
      <w:fldChar w:fldCharType="separate"/>
    </w:r>
    <w:r w:rsidR="00A81335">
      <w:rPr>
        <w:b/>
        <w:noProof/>
        <w:sz w:val="18"/>
      </w:rPr>
      <w:t>4</w:t>
    </w:r>
    <w:r w:rsidRPr="00EB257E">
      <w:rPr>
        <w:b/>
        <w:sz w:val="18"/>
      </w:rPr>
      <w:fldChar w:fldCharType="end"/>
    </w:r>
    <w:r>
      <w:rPr>
        <w:b/>
        <w:sz w:val="18"/>
      </w:rPr>
      <w:tab/>
    </w:r>
    <w:r>
      <w:t>GE.19-19344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9448E9" w14:textId="77777777" w:rsidR="00EB257E" w:rsidRPr="00EB257E" w:rsidRDefault="00EB257E" w:rsidP="00EB257E">
    <w:pPr>
      <w:pStyle w:val="a8"/>
      <w:tabs>
        <w:tab w:val="clear" w:pos="9639"/>
        <w:tab w:val="right" w:pos="9638"/>
      </w:tabs>
      <w:rPr>
        <w:b/>
        <w:sz w:val="18"/>
      </w:rPr>
    </w:pPr>
    <w:r>
      <w:t>GE.19-19344</w:t>
    </w:r>
    <w:r>
      <w:tab/>
    </w:r>
    <w:r w:rsidRPr="00EB257E">
      <w:rPr>
        <w:b/>
        <w:sz w:val="18"/>
      </w:rPr>
      <w:fldChar w:fldCharType="begin"/>
    </w:r>
    <w:r w:rsidRPr="00EB257E">
      <w:rPr>
        <w:b/>
        <w:sz w:val="18"/>
      </w:rPr>
      <w:instrText xml:space="preserve"> PAGE  \* MERGEFORMAT </w:instrText>
    </w:r>
    <w:r w:rsidRPr="00EB257E">
      <w:rPr>
        <w:b/>
        <w:sz w:val="18"/>
      </w:rPr>
      <w:fldChar w:fldCharType="separate"/>
    </w:r>
    <w:r w:rsidR="00A81335">
      <w:rPr>
        <w:b/>
        <w:noProof/>
        <w:sz w:val="18"/>
      </w:rPr>
      <w:t>3</w:t>
    </w:r>
    <w:r w:rsidRPr="00EB25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E5681" w14:textId="77777777" w:rsidR="00042B72" w:rsidRPr="00EB257E" w:rsidRDefault="00EB257E" w:rsidP="00EB257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CE78C79" wp14:editId="3A04F71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19-19344  (R)</w:t>
    </w:r>
    <w:r w:rsidR="00120176">
      <w:rPr>
        <w:lang w:val="en-US"/>
      </w:rPr>
      <w:t xml:space="preserve">  281119  291119</w:t>
    </w:r>
    <w:r>
      <w:br/>
    </w:r>
    <w:r w:rsidRPr="00EB257E">
      <w:rPr>
        <w:rFonts w:ascii="C39T30Lfz" w:hAnsi="C39T30Lfz"/>
        <w:kern w:val="14"/>
        <w:sz w:val="56"/>
      </w:rPr>
      <w:t></w:t>
    </w:r>
    <w:r w:rsidRPr="00EB257E">
      <w:rPr>
        <w:rFonts w:ascii="C39T30Lfz" w:hAnsi="C39T30Lfz"/>
        <w:kern w:val="14"/>
        <w:sz w:val="56"/>
      </w:rPr>
      <w:t></w:t>
    </w:r>
    <w:r w:rsidRPr="00EB257E">
      <w:rPr>
        <w:rFonts w:ascii="C39T30Lfz" w:hAnsi="C39T30Lfz"/>
        <w:kern w:val="14"/>
        <w:sz w:val="56"/>
      </w:rPr>
      <w:t></w:t>
    </w:r>
    <w:r w:rsidRPr="00EB257E">
      <w:rPr>
        <w:rFonts w:ascii="C39T30Lfz" w:hAnsi="C39T30Lfz"/>
        <w:kern w:val="14"/>
        <w:sz w:val="56"/>
      </w:rPr>
      <w:t></w:t>
    </w:r>
    <w:r w:rsidRPr="00EB257E">
      <w:rPr>
        <w:rFonts w:ascii="C39T30Lfz" w:hAnsi="C39T30Lfz"/>
        <w:kern w:val="14"/>
        <w:sz w:val="56"/>
      </w:rPr>
      <w:t></w:t>
    </w:r>
    <w:r w:rsidRPr="00EB257E">
      <w:rPr>
        <w:rFonts w:ascii="C39T30Lfz" w:hAnsi="C39T30Lfz"/>
        <w:kern w:val="14"/>
        <w:sz w:val="56"/>
      </w:rPr>
      <w:t></w:t>
    </w:r>
    <w:r w:rsidRPr="00EB257E">
      <w:rPr>
        <w:rFonts w:ascii="C39T30Lfz" w:hAnsi="C39T30Lfz"/>
        <w:kern w:val="14"/>
        <w:sz w:val="56"/>
      </w:rPr>
      <w:t></w:t>
    </w:r>
    <w:r w:rsidRPr="00EB257E">
      <w:rPr>
        <w:rFonts w:ascii="C39T30Lfz" w:hAnsi="C39T30Lfz"/>
        <w:kern w:val="14"/>
        <w:sz w:val="56"/>
      </w:rPr>
      <w:t></w:t>
    </w:r>
    <w:r w:rsidRPr="00EB257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6B8908B8" wp14:editId="03207E5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22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22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B5B1F" w14:textId="77777777" w:rsidR="008C6DA3" w:rsidRPr="001075E9" w:rsidRDefault="008C6DA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9C84826" w14:textId="77777777" w:rsidR="008C6DA3" w:rsidRDefault="008C6DA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09BC76B" w14:textId="77777777" w:rsidR="00EB257E" w:rsidRPr="00091B6B" w:rsidRDefault="00EB257E" w:rsidP="00EB257E">
      <w:pPr>
        <w:pStyle w:val="ad"/>
      </w:pPr>
      <w:r>
        <w:tab/>
      </w:r>
      <w:r w:rsidRPr="00120176">
        <w:rPr>
          <w:sz w:val="20"/>
        </w:rPr>
        <w:t>*</w:t>
      </w:r>
      <w:r>
        <w:tab/>
        <w:t>Приняты Комитетом на его двадцать второй сессии (26 августа – 20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138C7" w14:textId="555DC826" w:rsidR="00EB257E" w:rsidRPr="00EB257E" w:rsidRDefault="00A81335">
    <w:pPr>
      <w:pStyle w:val="a5"/>
    </w:pPr>
    <w:fldSimple w:instr=" TITLE  \* MERGEFORMAT ">
      <w:r w:rsidR="005859B8">
        <w:t>CRPD/C/22/4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C2F68" w14:textId="2D60AC05" w:rsidR="00EB257E" w:rsidRPr="00EB257E" w:rsidRDefault="00A81335" w:rsidP="00EB257E">
    <w:pPr>
      <w:pStyle w:val="a5"/>
      <w:jc w:val="right"/>
    </w:pPr>
    <w:fldSimple w:instr=" TITLE  \* MERGEFORMAT ">
      <w:r w:rsidR="005859B8">
        <w:t>CRPD/C/22/4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DA3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20176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C1C62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A6FE4"/>
    <w:rsid w:val="0050108D"/>
    <w:rsid w:val="00513081"/>
    <w:rsid w:val="00517901"/>
    <w:rsid w:val="00526683"/>
    <w:rsid w:val="005709E0"/>
    <w:rsid w:val="00572E19"/>
    <w:rsid w:val="005859B8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7F4896"/>
    <w:rsid w:val="00806737"/>
    <w:rsid w:val="00825F8D"/>
    <w:rsid w:val="00833758"/>
    <w:rsid w:val="00834B71"/>
    <w:rsid w:val="00835B0F"/>
    <w:rsid w:val="0086445C"/>
    <w:rsid w:val="008934D2"/>
    <w:rsid w:val="00894693"/>
    <w:rsid w:val="008A08D7"/>
    <w:rsid w:val="008B6909"/>
    <w:rsid w:val="008C6DA3"/>
    <w:rsid w:val="00903712"/>
    <w:rsid w:val="00906890"/>
    <w:rsid w:val="00906901"/>
    <w:rsid w:val="00911BE4"/>
    <w:rsid w:val="0094319F"/>
    <w:rsid w:val="00951972"/>
    <w:rsid w:val="009608F3"/>
    <w:rsid w:val="00973FAF"/>
    <w:rsid w:val="009801CC"/>
    <w:rsid w:val="00983128"/>
    <w:rsid w:val="009A24AC"/>
    <w:rsid w:val="00A14DA8"/>
    <w:rsid w:val="00A312BC"/>
    <w:rsid w:val="00A81335"/>
    <w:rsid w:val="00A84021"/>
    <w:rsid w:val="00A84D35"/>
    <w:rsid w:val="00A917B3"/>
    <w:rsid w:val="00AB4B51"/>
    <w:rsid w:val="00AC12E8"/>
    <w:rsid w:val="00B10CC7"/>
    <w:rsid w:val="00B34132"/>
    <w:rsid w:val="00B36DF7"/>
    <w:rsid w:val="00B50C0E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642EA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B257E"/>
    <w:rsid w:val="00ED0BDA"/>
    <w:rsid w:val="00EF1360"/>
    <w:rsid w:val="00EF3220"/>
    <w:rsid w:val="00EF697A"/>
    <w:rsid w:val="00F34816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13E643A"/>
  <w15:docId w15:val="{6AC78D67-C91B-4C99-B04E-6F158307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EB257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26BC4-EB81-43F0-B514-8E4D5B4AE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4</Pages>
  <Words>963</Words>
  <Characters>6782</Characters>
  <Application>Microsoft Office Word</Application>
  <DocSecurity>0</DocSecurity>
  <Lines>121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CRPD/C/22/4</vt:lpstr>
      <vt:lpstr>A/</vt:lpstr>
      <vt:lpstr>A/</vt:lpstr>
    </vt:vector>
  </TitlesOfParts>
  <Company>DCM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CRPD/C/22/4</dc:title>
  <dc:subject/>
  <dc:creator>Marina KOROTKOVA</dc:creator>
  <cp:keywords/>
  <cp:lastModifiedBy>Ioulia Goussarova</cp:lastModifiedBy>
  <cp:revision>3</cp:revision>
  <cp:lastPrinted>2019-11-29T09:13:00Z</cp:lastPrinted>
  <dcterms:created xsi:type="dcterms:W3CDTF">2019-11-29T09:13:00Z</dcterms:created>
  <dcterms:modified xsi:type="dcterms:W3CDTF">2019-11-29T09:13:00Z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