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DC6CA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7D03EF" w14:textId="77777777" w:rsidR="002D5AAC" w:rsidRDefault="002D5AAC" w:rsidP="000B737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D0CC24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856765" w14:textId="53106FD5" w:rsidR="002D5AAC" w:rsidRDefault="000B7379" w:rsidP="000B7379">
            <w:pPr>
              <w:jc w:val="right"/>
            </w:pPr>
            <w:r w:rsidRPr="000B7379">
              <w:rPr>
                <w:sz w:val="40"/>
              </w:rPr>
              <w:t>A</w:t>
            </w:r>
            <w:r>
              <w:t>/HRC/RES/54/4</w:t>
            </w:r>
          </w:p>
        </w:tc>
      </w:tr>
      <w:tr w:rsidR="002D5AAC" w14:paraId="3DF7D1C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40155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9780139" wp14:editId="0BD3DDF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803F1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D6B716" w14:textId="77777777" w:rsidR="002D5AAC" w:rsidRDefault="000B737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A4F2F1B" w14:textId="77777777" w:rsidR="000B7379" w:rsidRDefault="000B7379" w:rsidP="000B7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2023</w:t>
            </w:r>
          </w:p>
          <w:p w14:paraId="109E4A5A" w14:textId="77777777" w:rsidR="000B7379" w:rsidRDefault="000B7379" w:rsidP="000B7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013917" w14:textId="77A09CA2" w:rsidR="000B7379" w:rsidRPr="00E71476" w:rsidRDefault="000B7379" w:rsidP="000B737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7371EB2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761CB2B" w14:textId="77777777" w:rsidR="000B7379" w:rsidRPr="006C606D" w:rsidRDefault="000B7379" w:rsidP="000B7379">
      <w:pPr>
        <w:rPr>
          <w:b/>
        </w:rPr>
      </w:pPr>
      <w:r>
        <w:rPr>
          <w:b/>
          <w:bCs/>
        </w:rPr>
        <w:t>Пятьдесят четвертая сессия</w:t>
      </w:r>
    </w:p>
    <w:p w14:paraId="5DBC1B78" w14:textId="77777777" w:rsidR="000B7379" w:rsidRPr="006C606D" w:rsidRDefault="000B7379" w:rsidP="000B7379">
      <w:r>
        <w:t>11 сентября — 13 октября 2023 года</w:t>
      </w:r>
    </w:p>
    <w:p w14:paraId="1476A52F" w14:textId="77777777" w:rsidR="000B7379" w:rsidRPr="006C606D" w:rsidRDefault="000B7379" w:rsidP="000B7379">
      <w:r>
        <w:t>Пункт 3 повестки дня</w:t>
      </w:r>
    </w:p>
    <w:p w14:paraId="26ABC6B4" w14:textId="77777777" w:rsidR="000B7379" w:rsidRPr="006C606D" w:rsidRDefault="000B7379" w:rsidP="000B7379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26F2BDEF" w14:textId="76635B08" w:rsidR="000B7379" w:rsidRPr="00420ED7" w:rsidRDefault="000B7379" w:rsidP="000B7379">
      <w:pPr>
        <w:pStyle w:val="HChG"/>
        <w:rPr>
          <w:color w:val="000000" w:themeColor="text1"/>
        </w:rPr>
      </w:pPr>
      <w:r>
        <w:tab/>
      </w:r>
      <w:r w:rsidRPr="00420ED7">
        <w:rPr>
          <w:color w:val="000000" w:themeColor="text1"/>
        </w:rPr>
        <w:tab/>
      </w:r>
      <w:r>
        <w:t xml:space="preserve">Резолюция, принятая Советом по правам человека </w:t>
      </w:r>
      <w:r>
        <w:br/>
      </w:r>
      <w:r>
        <w:t>11 октября 2023 года</w:t>
      </w:r>
    </w:p>
    <w:p w14:paraId="496D4BCC" w14:textId="572DF459" w:rsidR="000B7379" w:rsidRPr="00553B62" w:rsidRDefault="000B7379" w:rsidP="000B7379">
      <w:pPr>
        <w:pStyle w:val="H1G"/>
      </w:pPr>
      <w:r>
        <w:tab/>
      </w:r>
      <w:r w:rsidRPr="00553B62">
        <w:t>54/4.</w:t>
      </w:r>
      <w:r w:rsidRPr="00553B62">
        <w:tab/>
        <w:t>Мандат Независимого эксперта по вопросу о поощрении демократического и справедливого международного порядка</w:t>
      </w:r>
    </w:p>
    <w:p w14:paraId="0101A003" w14:textId="77777777" w:rsidR="000B7379" w:rsidRPr="00966363" w:rsidRDefault="000B7379" w:rsidP="000B7379">
      <w:pPr>
        <w:spacing w:after="120"/>
        <w:ind w:left="1134" w:right="1134"/>
        <w:jc w:val="both"/>
        <w:rPr>
          <w:color w:val="000000" w:themeColor="text1"/>
        </w:rPr>
      </w:pPr>
      <w:r>
        <w:tab/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Совет по правам человека</w:t>
      </w:r>
      <w:r w:rsidRPr="00966363">
        <w:rPr>
          <w:color w:val="000000" w:themeColor="text1"/>
        </w:rPr>
        <w:t>,</w:t>
      </w:r>
    </w:p>
    <w:p w14:paraId="366450D5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руководствуясь</w:t>
      </w:r>
      <w:r w:rsidRPr="00966363">
        <w:rPr>
          <w:color w:val="000000" w:themeColor="text1"/>
        </w:rPr>
        <w:t xml:space="preserve"> целями и принципами Устава Организации Объединенных Наций,</w:t>
      </w:r>
    </w:p>
    <w:p w14:paraId="417DC8A2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ссылаясь</w:t>
      </w:r>
      <w:r w:rsidRPr="00966363">
        <w:rPr>
          <w:color w:val="000000" w:themeColor="text1"/>
        </w:rPr>
        <w:t xml:space="preserve"> на все предыдущие резолюции Генеральной Ассамблеи, Комиссии по правам человека и Совета по правам человека по вопросу о поощрении демократического и справедливого международного порядка,</w:t>
      </w:r>
    </w:p>
    <w:p w14:paraId="1186B836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ссылаясь</w:t>
      </w:r>
      <w:r w:rsidRPr="00966363">
        <w:rPr>
          <w:color w:val="000000" w:themeColor="text1"/>
        </w:rPr>
        <w:t xml:space="preserve"> </w:t>
      </w:r>
      <w:r w:rsidRPr="00966363">
        <w:rPr>
          <w:i/>
          <w:iCs/>
          <w:color w:val="000000" w:themeColor="text1"/>
        </w:rPr>
        <w:t>также</w:t>
      </w:r>
      <w:r w:rsidRPr="00966363">
        <w:rPr>
          <w:color w:val="000000" w:themeColor="text1"/>
        </w:rP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</w:t>
      </w:r>
      <w:r w:rsidRPr="00966363">
        <w:rPr>
          <w:color w:val="000000" w:themeColor="text1"/>
          <w:lang w:val="fr-CH"/>
        </w:rPr>
        <w:t> </w:t>
      </w:r>
      <w:r w:rsidRPr="00966363">
        <w:rPr>
          <w:color w:val="000000" w:themeColor="text1"/>
        </w:rPr>
        <w:t>июня 2007</w:t>
      </w:r>
      <w:r w:rsidRPr="00966363">
        <w:rPr>
          <w:color w:val="000000" w:themeColor="text1"/>
          <w:lang w:val="fr-CH"/>
        </w:rPr>
        <w:t> </w:t>
      </w:r>
      <w:r w:rsidRPr="00966363">
        <w:rPr>
          <w:color w:val="000000" w:themeColor="text1"/>
        </w:rPr>
        <w:t>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78559C6C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вновь подтверждая</w:t>
      </w:r>
      <w:r w:rsidRPr="00966363">
        <w:rPr>
          <w:color w:val="000000" w:themeColor="text1"/>
        </w:rPr>
        <w:t>, что каждый человек имеет право на такой социальный и международный порядок, при котором права и свободы, провозглашенные во Всеобщей декларации прав человека, могут быть полностью осуществлены,</w:t>
      </w:r>
    </w:p>
    <w:p w14:paraId="075ECCE8" w14:textId="77777777" w:rsidR="000B7379" w:rsidRPr="00966363" w:rsidRDefault="000B7379" w:rsidP="000B7379">
      <w:pPr>
        <w:pStyle w:val="SingleTxtG"/>
        <w:rPr>
          <w:b/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вновь отмечая</w:t>
      </w:r>
      <w:r w:rsidRPr="00966363">
        <w:rPr>
          <w:color w:val="000000" w:themeColor="text1"/>
        </w:rPr>
        <w:t xml:space="preserve"> важность того, чтобы настойчиво добиваться установления международного экономического порядка, основанного на справедливости, суверенном равенстве, взаимозависимости, общности интересов и сотрудничестве всех государств, независимо от их социально-экономических систем, который должен исправить неравенство и положить конец ныне существующей несправедливости, позволить ликвидировать увеличивающийся разрыв между развитыми и развивающимися странами и обеспечить неуклонно ускоряющееся экономическое и социальное развитие, мир и справедливость нынешнему и грядущим поколениям,</w:t>
      </w:r>
    </w:p>
    <w:p w14:paraId="5AE78286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будучи преисполнен решимости</w:t>
      </w:r>
      <w:r w:rsidRPr="00966363">
        <w:rPr>
          <w:color w:val="000000" w:themeColor="text1"/>
        </w:rPr>
        <w:t xml:space="preserve"> принять все меры в пределах своих возможностей для обеспечения демократического и справедливого международного порядка,</w:t>
      </w:r>
    </w:p>
    <w:p w14:paraId="74CBA49E" w14:textId="77777777" w:rsidR="000B7379" w:rsidRDefault="000B7379" w:rsidP="000B7379">
      <w:pPr>
        <w:pStyle w:val="SingleTxtG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E8728E4" w14:textId="075C238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lastRenderedPageBreak/>
        <w:tab/>
        <w:t>1.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вновь подтверждает</w:t>
      </w:r>
      <w:r w:rsidRPr="00966363">
        <w:rPr>
          <w:color w:val="000000" w:themeColor="text1"/>
        </w:rPr>
        <w:t>, что каждый человек имеет право на демократический и справедливый международный порядок и что демократический и справедливый международный порядок способствует полной реализации всех прав человека для всех, включая право на развитие;</w:t>
      </w:r>
    </w:p>
    <w:p w14:paraId="2238A758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2.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принимает к сведению</w:t>
      </w:r>
      <w:r w:rsidRPr="00966363">
        <w:rPr>
          <w:color w:val="000000" w:themeColor="text1"/>
        </w:rPr>
        <w:t xml:space="preserve"> доклад Независимого эксперта по вопросу о поощрении демократического и справедливого международного порядка</w:t>
      </w:r>
      <w:r w:rsidRPr="00966363">
        <w:rPr>
          <w:rStyle w:val="aa"/>
          <w:color w:val="000000" w:themeColor="text1"/>
        </w:rPr>
        <w:footnoteReference w:id="1"/>
      </w:r>
      <w:r w:rsidRPr="00966363">
        <w:rPr>
          <w:color w:val="000000" w:themeColor="text1"/>
        </w:rPr>
        <w:t>;</w:t>
      </w:r>
    </w:p>
    <w:p w14:paraId="72789FD3" w14:textId="59971824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3.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постановляет</w:t>
      </w:r>
      <w:r w:rsidRPr="00966363">
        <w:rPr>
          <w:color w:val="000000" w:themeColor="text1"/>
        </w:rPr>
        <w:t xml:space="preserve"> продлить мандат Независимого эксперта по вопросу о поощрении демократического и справедливого международного порядка на три года в соответствии с условиями, установленными Советом по правам человека в его резолюции </w:t>
      </w:r>
      <w:r w:rsidRPr="00936248">
        <w:rPr>
          <w:color w:val="000000" w:themeColor="text1"/>
        </w:rPr>
        <w:t>1</w:t>
      </w:r>
      <w:r w:rsidRPr="00936248">
        <w:rPr>
          <w:color w:val="000000" w:themeColor="text1"/>
        </w:rPr>
        <w:t>8</w:t>
      </w:r>
      <w:r w:rsidRPr="00936248">
        <w:rPr>
          <w:color w:val="000000" w:themeColor="text1"/>
        </w:rPr>
        <w:t>/6</w:t>
      </w:r>
      <w:r w:rsidRPr="00966363">
        <w:rPr>
          <w:color w:val="000000" w:themeColor="text1"/>
        </w:rPr>
        <w:t xml:space="preserve"> от 29 сентября 2011 года;</w:t>
      </w:r>
    </w:p>
    <w:p w14:paraId="18985F16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4.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призывает</w:t>
      </w:r>
      <w:r w:rsidRPr="00966363">
        <w:rPr>
          <w:color w:val="000000" w:themeColor="text1"/>
        </w:rPr>
        <w:t xml:space="preserve"> все правительства сотрудничать с Независимым экспертом и оказывать Независимому эксперту содействие в выполнении мандата и предоставлять всю необходимую информацию, запрашиваемую Независимым экспертом, с тем чтобы способствовать эффективному выполнению обязанностей мандатария;</w:t>
      </w:r>
    </w:p>
    <w:p w14:paraId="2884852B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5.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просит</w:t>
      </w:r>
      <w:r w:rsidRPr="00966363">
        <w:rPr>
          <w:color w:val="000000" w:themeColor="text1"/>
        </w:rPr>
        <w:t xml:space="preserve"> Верховного комиссара Организации Объединенных Наций по правам человека предоставлять все людские и финансовые ресурсы, необходимые для эффективного выполнения мандата Независимым экспертом;</w:t>
      </w:r>
    </w:p>
    <w:p w14:paraId="7EF5829B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6.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предлагает</w:t>
      </w:r>
      <w:r w:rsidRPr="00966363">
        <w:rPr>
          <w:color w:val="000000" w:themeColor="text1"/>
        </w:rPr>
        <w:t xml:space="preserve"> Независимому эксперту продолжать развивать тесное сотрудничество с научными кругами, аналитическими центрами и научно-исследовательскими институтами, такими как Центр по проблемам Юга, а также с другими соответствующими заинтересованными сторонами во всех регионах;</w:t>
      </w:r>
    </w:p>
    <w:p w14:paraId="2BA07928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7.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просит</w:t>
      </w:r>
      <w:r w:rsidRPr="00966363">
        <w:rPr>
          <w:color w:val="000000" w:themeColor="text1"/>
        </w:rPr>
        <w:t xml:space="preserve"> договорные органы по правам человека, Управление Верховного комиссара Организации Объединенных Наций по правам человека, специальные механизмы Совета по правам человека и Консультативный комитет Совета по правам человека </w:t>
      </w:r>
      <w:r w:rsidRPr="00966363">
        <w:rPr>
          <w:color w:val="000000" w:themeColor="text1"/>
          <w:shd w:val="clear" w:color="auto" w:fill="FFFFFF"/>
        </w:rPr>
        <w:t>уделять в рамках своих соответствующих мандатов надлежащее внимание настоящей резолюции и вносить вклад в ее осуществление</w:t>
      </w:r>
      <w:r w:rsidRPr="00966363">
        <w:rPr>
          <w:color w:val="000000" w:themeColor="text1"/>
        </w:rPr>
        <w:t>;</w:t>
      </w:r>
    </w:p>
    <w:p w14:paraId="4654CF51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8.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призывает</w:t>
      </w:r>
      <w:r w:rsidRPr="00966363">
        <w:rPr>
          <w:color w:val="000000" w:themeColor="text1"/>
        </w:rPr>
        <w:t xml:space="preserve"> Управление Верховного комиссара продолжать заниматься вопросом о поощрении демократического и справедливого международного порядка;</w:t>
      </w:r>
    </w:p>
    <w:p w14:paraId="3EA243D2" w14:textId="77777777" w:rsidR="000B7379" w:rsidRPr="00966363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9.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просит</w:t>
      </w:r>
      <w:r w:rsidRPr="00966363">
        <w:rPr>
          <w:color w:val="000000" w:themeColor="text1"/>
        </w:rPr>
        <w:t xml:space="preserve"> Независимого эксперта регулярно представлять доклады Совету по правам человека и Генеральной Ассамблее с учетом их соответствующих программ работы;</w:t>
      </w:r>
    </w:p>
    <w:p w14:paraId="7210B09E" w14:textId="77777777" w:rsidR="000B7379" w:rsidRDefault="000B7379" w:rsidP="000B7379">
      <w:pPr>
        <w:pStyle w:val="SingleTxtG"/>
        <w:rPr>
          <w:color w:val="000000" w:themeColor="text1"/>
        </w:rPr>
      </w:pPr>
      <w:r w:rsidRPr="00966363">
        <w:rPr>
          <w:color w:val="000000" w:themeColor="text1"/>
        </w:rPr>
        <w:tab/>
        <w:t>10.</w:t>
      </w:r>
      <w:r w:rsidRPr="00966363">
        <w:rPr>
          <w:color w:val="000000" w:themeColor="text1"/>
        </w:rPr>
        <w:tab/>
      </w:r>
      <w:r w:rsidRPr="00966363">
        <w:rPr>
          <w:i/>
          <w:iCs/>
          <w:color w:val="000000" w:themeColor="text1"/>
        </w:rPr>
        <w:t>постановляет</w:t>
      </w:r>
      <w:r w:rsidRPr="00966363">
        <w:rPr>
          <w:color w:val="000000" w:themeColor="text1"/>
        </w:rP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19E71201" w14:textId="4C5C3409" w:rsidR="000B7379" w:rsidRPr="00365276" w:rsidRDefault="000B7379" w:rsidP="000B7379">
      <w:pPr>
        <w:pStyle w:val="SingleTxtG"/>
        <w:ind w:left="1118"/>
        <w:jc w:val="right"/>
        <w:rPr>
          <w:i/>
          <w:iCs/>
        </w:rPr>
      </w:pPr>
      <w:bookmarkStart w:id="0" w:name="_Hlk147927232"/>
      <w:r>
        <w:rPr>
          <w:i/>
          <w:iCs/>
        </w:rPr>
        <w:t xml:space="preserve">46-е заседание </w:t>
      </w:r>
      <w:r>
        <w:rPr>
          <w:i/>
          <w:iCs/>
        </w:rPr>
        <w:br/>
      </w:r>
      <w:r>
        <w:rPr>
          <w:i/>
          <w:iCs/>
        </w:rPr>
        <w:t>11 октября 2023 года</w:t>
      </w:r>
    </w:p>
    <w:p w14:paraId="50AA6543" w14:textId="5F604A26" w:rsidR="000B7379" w:rsidRPr="00365276" w:rsidRDefault="000B7379" w:rsidP="000B7379">
      <w:pPr>
        <w:pStyle w:val="SingleTxtG"/>
        <w:ind w:left="1118"/>
      </w:pPr>
      <w:r>
        <w:t>[Принята в результате заносимого в отчет о заседании голосования 31 голосом против</w:t>
      </w:r>
      <w:r>
        <w:rPr>
          <w:lang w:val="en-US"/>
        </w:rPr>
        <w:t> </w:t>
      </w:r>
      <w:r>
        <w:t xml:space="preserve">13 при 3 воздержавшихся. Голоса распределились следующим образом: </w:t>
      </w:r>
      <w:bookmarkEnd w:id="0"/>
    </w:p>
    <w:p w14:paraId="33FB9E52" w14:textId="77777777" w:rsidR="000B7379" w:rsidRPr="000B7379" w:rsidRDefault="000B7379" w:rsidP="000B7379">
      <w:pPr>
        <w:pStyle w:val="SingleTxtG"/>
        <w:spacing w:after="0"/>
        <w:ind w:left="1701"/>
        <w:rPr>
          <w:i/>
          <w:iCs/>
        </w:rPr>
      </w:pPr>
      <w:r w:rsidRPr="000B7379">
        <w:rPr>
          <w:i/>
          <w:iCs/>
        </w:rPr>
        <w:t xml:space="preserve">Голосовали за: </w:t>
      </w:r>
    </w:p>
    <w:p w14:paraId="3D47A7A6" w14:textId="741F068E" w:rsidR="000B7379" w:rsidRPr="00365276" w:rsidRDefault="000B7379" w:rsidP="000B7379">
      <w:pPr>
        <w:pStyle w:val="SingleTxtG"/>
        <w:ind w:left="2268"/>
      </w:pPr>
      <w:r>
        <w:t>Алжир, Аргентина, Бангладеш, Бенин, Боливия (Многонациональное Государство), Вьетнам, Габон, Гамбия, Гондурас, Индия, Казахстан, Камерун, Катар, Китай, Кот-д'Ивуар, Куба, Кыргызстан, Малави, Малайзия, Мальдивские Острова, Марокко, Непал, Объединенные Арабские Эмираты, Пакистан, Парагвай, Сенегал, Сомали, Судан, Узбекистан, Эритрея</w:t>
      </w:r>
      <w:r>
        <w:t xml:space="preserve"> и </w:t>
      </w:r>
      <w:r>
        <w:t>Южная Африка</w:t>
      </w:r>
      <w:r>
        <w:t>.</w:t>
      </w:r>
    </w:p>
    <w:p w14:paraId="24601AA7" w14:textId="77777777" w:rsidR="000B7379" w:rsidRPr="000B7379" w:rsidRDefault="000B7379" w:rsidP="000B7379">
      <w:pPr>
        <w:pStyle w:val="SingleTxtG"/>
        <w:spacing w:after="0"/>
        <w:ind w:left="1701"/>
        <w:rPr>
          <w:i/>
          <w:iCs/>
        </w:rPr>
      </w:pPr>
      <w:r w:rsidRPr="000B7379">
        <w:rPr>
          <w:i/>
          <w:iCs/>
        </w:rPr>
        <w:t>Голосовали против:</w:t>
      </w:r>
    </w:p>
    <w:p w14:paraId="5FCB1ACB" w14:textId="73AD2149" w:rsidR="000B7379" w:rsidRPr="00365276" w:rsidRDefault="000B7379" w:rsidP="000B7379">
      <w:pPr>
        <w:pStyle w:val="SingleTxtG"/>
        <w:ind w:left="2268"/>
      </w:pPr>
      <w:r>
        <w:t>Бельгия, Германия, Грузия, Литва, Люксембург, Румыния, Соединенное Королевство Великобритании и Северной Ирландии, Соединенные Штаты Америки, Украина, Финляндия, Франция, Черногория</w:t>
      </w:r>
      <w:r>
        <w:t xml:space="preserve"> и </w:t>
      </w:r>
      <w:r>
        <w:t>Чехия.</w:t>
      </w:r>
    </w:p>
    <w:p w14:paraId="38885C82" w14:textId="77777777" w:rsidR="000B7379" w:rsidRDefault="000B7379" w:rsidP="000B7379">
      <w:pPr>
        <w:pStyle w:val="SingleTxtG"/>
        <w:spacing w:after="0"/>
        <w:ind w:left="1701"/>
        <w:rPr>
          <w:i/>
          <w:iCs/>
        </w:rPr>
      </w:pPr>
      <w:r>
        <w:rPr>
          <w:i/>
          <w:iCs/>
        </w:rPr>
        <w:br w:type="page"/>
      </w:r>
    </w:p>
    <w:p w14:paraId="7F253E44" w14:textId="4EDABCC3" w:rsidR="000B7379" w:rsidRPr="000B7379" w:rsidRDefault="000B7379" w:rsidP="000B7379">
      <w:pPr>
        <w:pStyle w:val="SingleTxtG"/>
        <w:spacing w:after="0"/>
        <w:ind w:left="1701"/>
        <w:rPr>
          <w:i/>
          <w:iCs/>
        </w:rPr>
      </w:pPr>
      <w:r w:rsidRPr="000B7379">
        <w:rPr>
          <w:i/>
          <w:iCs/>
        </w:rPr>
        <w:lastRenderedPageBreak/>
        <w:t xml:space="preserve">Воздержались: </w:t>
      </w:r>
    </w:p>
    <w:p w14:paraId="52D2BB2D" w14:textId="77777777" w:rsidR="000B7379" w:rsidRPr="002067DB" w:rsidRDefault="000B7379" w:rsidP="000B7379">
      <w:pPr>
        <w:pStyle w:val="SingleTxtG"/>
        <w:ind w:left="1701" w:firstLine="567"/>
      </w:pPr>
      <w:r>
        <w:t>Коста-Рика, Мексика и Чили.]</w:t>
      </w:r>
    </w:p>
    <w:p w14:paraId="7B1504CB" w14:textId="77777777" w:rsidR="000B7379" w:rsidRPr="00966363" w:rsidRDefault="000B7379" w:rsidP="000B7379">
      <w:pPr>
        <w:pStyle w:val="SingleTxtG"/>
        <w:spacing w:before="240" w:after="0"/>
        <w:jc w:val="center"/>
        <w:rPr>
          <w:color w:val="000000" w:themeColor="text1"/>
        </w:rPr>
      </w:pPr>
      <w:r w:rsidRPr="00966363">
        <w:rPr>
          <w:color w:val="000000" w:themeColor="text1"/>
          <w:u w:val="single"/>
        </w:rPr>
        <w:tab/>
      </w:r>
      <w:r w:rsidRPr="00966363">
        <w:rPr>
          <w:color w:val="000000" w:themeColor="text1"/>
          <w:u w:val="single"/>
        </w:rPr>
        <w:tab/>
      </w:r>
      <w:r w:rsidRPr="00966363">
        <w:rPr>
          <w:color w:val="000000" w:themeColor="text1"/>
          <w:u w:val="single"/>
        </w:rPr>
        <w:tab/>
      </w:r>
      <w:r w:rsidRPr="00966363">
        <w:rPr>
          <w:color w:val="000000" w:themeColor="text1"/>
          <w:u w:val="single"/>
        </w:rPr>
        <w:tab/>
      </w:r>
    </w:p>
    <w:p w14:paraId="31262ACE" w14:textId="77777777" w:rsidR="00CB0692" w:rsidRPr="000B7379" w:rsidRDefault="00CB0692" w:rsidP="002E5067"/>
    <w:sectPr w:rsidR="00CB0692" w:rsidRPr="000B7379" w:rsidSect="000B737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7AFE5" w14:textId="77777777" w:rsidR="00BC663A" w:rsidRPr="00A312BC" w:rsidRDefault="00BC663A" w:rsidP="00A312BC"/>
  </w:endnote>
  <w:endnote w:type="continuationSeparator" w:id="0">
    <w:p w14:paraId="7367C40D" w14:textId="77777777" w:rsidR="00BC663A" w:rsidRPr="00A312BC" w:rsidRDefault="00BC66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2ABF0" w14:textId="49489A0E" w:rsidR="000B7379" w:rsidRPr="000B7379" w:rsidRDefault="000B7379">
    <w:pPr>
      <w:pStyle w:val="a8"/>
    </w:pPr>
    <w:r w:rsidRPr="000B7379">
      <w:rPr>
        <w:b/>
        <w:sz w:val="18"/>
      </w:rPr>
      <w:fldChar w:fldCharType="begin"/>
    </w:r>
    <w:r w:rsidRPr="000B7379">
      <w:rPr>
        <w:b/>
        <w:sz w:val="18"/>
      </w:rPr>
      <w:instrText xml:space="preserve"> PAGE  \* MERGEFORMAT </w:instrText>
    </w:r>
    <w:r w:rsidRPr="000B7379">
      <w:rPr>
        <w:b/>
        <w:sz w:val="18"/>
      </w:rPr>
      <w:fldChar w:fldCharType="separate"/>
    </w:r>
    <w:r w:rsidRPr="000B7379">
      <w:rPr>
        <w:b/>
        <w:noProof/>
        <w:sz w:val="18"/>
      </w:rPr>
      <w:t>2</w:t>
    </w:r>
    <w:r w:rsidRPr="000B7379">
      <w:rPr>
        <w:b/>
        <w:sz w:val="18"/>
      </w:rPr>
      <w:fldChar w:fldCharType="end"/>
    </w:r>
    <w:r>
      <w:rPr>
        <w:b/>
        <w:sz w:val="18"/>
      </w:rPr>
      <w:tab/>
    </w:r>
    <w:r>
      <w:t>GE.23-19767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C0269" w14:textId="68493438" w:rsidR="000B7379" w:rsidRPr="000B7379" w:rsidRDefault="000B7379" w:rsidP="000B7379">
    <w:pPr>
      <w:pStyle w:val="a8"/>
      <w:tabs>
        <w:tab w:val="clear" w:pos="9639"/>
        <w:tab w:val="right" w:pos="9638"/>
      </w:tabs>
      <w:rPr>
        <w:b/>
        <w:sz w:val="18"/>
      </w:rPr>
    </w:pPr>
    <w:r>
      <w:t>GE.23-19767</w:t>
    </w:r>
    <w:r>
      <w:tab/>
    </w:r>
    <w:r w:rsidRPr="000B7379">
      <w:rPr>
        <w:b/>
        <w:sz w:val="18"/>
      </w:rPr>
      <w:fldChar w:fldCharType="begin"/>
    </w:r>
    <w:r w:rsidRPr="000B7379">
      <w:rPr>
        <w:b/>
        <w:sz w:val="18"/>
      </w:rPr>
      <w:instrText xml:space="preserve"> PAGE  \* MERGEFORMAT </w:instrText>
    </w:r>
    <w:r w:rsidRPr="000B7379">
      <w:rPr>
        <w:b/>
        <w:sz w:val="18"/>
      </w:rPr>
      <w:fldChar w:fldCharType="separate"/>
    </w:r>
    <w:r w:rsidRPr="000B7379">
      <w:rPr>
        <w:b/>
        <w:noProof/>
        <w:sz w:val="18"/>
      </w:rPr>
      <w:t>3</w:t>
    </w:r>
    <w:r w:rsidRPr="000B737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479D0" w14:textId="4EA759A9" w:rsidR="00042B72" w:rsidRPr="000B7379" w:rsidRDefault="000B7379" w:rsidP="000B737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70DA27D" wp14:editId="2921CB3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23-19767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67726C" wp14:editId="2CC4B9F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121023  121023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658AA" w14:textId="77777777" w:rsidR="00BC663A" w:rsidRPr="001075E9" w:rsidRDefault="00BC66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70F3F7" w14:textId="77777777" w:rsidR="00BC663A" w:rsidRDefault="00BC66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065E9D6" w14:textId="77777777" w:rsidR="000B7379" w:rsidRDefault="000B7379" w:rsidP="000B7379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A/HRC/54/28.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B8E93" w14:textId="1819CCFF" w:rsidR="000B7379" w:rsidRPr="000B7379" w:rsidRDefault="000B7379">
    <w:pPr>
      <w:pStyle w:val="a5"/>
    </w:pPr>
    <w:fldSimple w:instr=" TITLE  \* MERGEFORMAT ">
      <w:r w:rsidR="00244B61">
        <w:t>A/HRC/RES/54/4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1661D" w14:textId="3A2BB58C" w:rsidR="000B7379" w:rsidRPr="000B7379" w:rsidRDefault="000B7379" w:rsidP="000B7379">
    <w:pPr>
      <w:pStyle w:val="a5"/>
      <w:jc w:val="right"/>
    </w:pPr>
    <w:fldSimple w:instr=" TITLE  \* MERGEFORMAT ">
      <w:r w:rsidR="00244B61">
        <w:t>A/HRC/RES/54/4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07090581">
    <w:abstractNumId w:val="16"/>
  </w:num>
  <w:num w:numId="2" w16cid:durableId="1296832015">
    <w:abstractNumId w:val="11"/>
  </w:num>
  <w:num w:numId="3" w16cid:durableId="1142041470">
    <w:abstractNumId w:val="10"/>
  </w:num>
  <w:num w:numId="4" w16cid:durableId="654605301">
    <w:abstractNumId w:val="17"/>
  </w:num>
  <w:num w:numId="5" w16cid:durableId="1505851554">
    <w:abstractNumId w:val="13"/>
  </w:num>
  <w:num w:numId="6" w16cid:durableId="920062947">
    <w:abstractNumId w:val="8"/>
  </w:num>
  <w:num w:numId="7" w16cid:durableId="1264144200">
    <w:abstractNumId w:val="3"/>
  </w:num>
  <w:num w:numId="8" w16cid:durableId="1751733745">
    <w:abstractNumId w:val="2"/>
  </w:num>
  <w:num w:numId="9" w16cid:durableId="994987459">
    <w:abstractNumId w:val="1"/>
  </w:num>
  <w:num w:numId="10" w16cid:durableId="508720778">
    <w:abstractNumId w:val="0"/>
  </w:num>
  <w:num w:numId="11" w16cid:durableId="1814442991">
    <w:abstractNumId w:val="9"/>
  </w:num>
  <w:num w:numId="12" w16cid:durableId="1417242231">
    <w:abstractNumId w:val="7"/>
  </w:num>
  <w:num w:numId="13" w16cid:durableId="1789742332">
    <w:abstractNumId w:val="6"/>
  </w:num>
  <w:num w:numId="14" w16cid:durableId="1453598244">
    <w:abstractNumId w:val="5"/>
  </w:num>
  <w:num w:numId="15" w16cid:durableId="1225723259">
    <w:abstractNumId w:val="4"/>
  </w:num>
  <w:num w:numId="16" w16cid:durableId="1380670408">
    <w:abstractNumId w:val="15"/>
  </w:num>
  <w:num w:numId="17" w16cid:durableId="341706098">
    <w:abstractNumId w:val="12"/>
  </w:num>
  <w:num w:numId="18" w16cid:durableId="345982180">
    <w:abstractNumId w:val="14"/>
  </w:num>
  <w:num w:numId="19" w16cid:durableId="10567201">
    <w:abstractNumId w:val="15"/>
  </w:num>
  <w:num w:numId="20" w16cid:durableId="1643146826">
    <w:abstractNumId w:val="12"/>
  </w:num>
  <w:num w:numId="21" w16cid:durableId="207978778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63A"/>
    <w:rsid w:val="00033EE1"/>
    <w:rsid w:val="00040272"/>
    <w:rsid w:val="00041EA6"/>
    <w:rsid w:val="00042B72"/>
    <w:rsid w:val="000558BD"/>
    <w:rsid w:val="000842B4"/>
    <w:rsid w:val="000B57E7"/>
    <w:rsid w:val="000B6373"/>
    <w:rsid w:val="000B7379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4B61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6774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248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C663A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0C7D5"/>
  <w15:docId w15:val="{F472C4F3-A5F5-4CC2-8934-877C5E19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0B737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36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628</Words>
  <Characters>4518</Characters>
  <Application>Microsoft Office Word</Application>
  <DocSecurity>0</DocSecurity>
  <Lines>99</Lines>
  <Paragraphs>39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A/HRC/RES/54/4</dc:title>
  <dc:subject/>
  <dc:creator>Elena IZOTOVA</dc:creator>
  <cp:keywords/>
  <cp:lastModifiedBy>Elena Izotova</cp:lastModifiedBy>
  <cp:revision>3</cp:revision>
  <cp:lastPrinted>2023-10-12T15:47:00Z</cp:lastPrinted>
  <dcterms:created xsi:type="dcterms:W3CDTF">2023-10-12T15:47:00Z</dcterms:created>
  <dcterms:modified xsi:type="dcterms:W3CDTF">2023-10-12T15:48:00Z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