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7B722D">
            <w:pPr>
              <w:bidi/>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CE41EB" w:rsidP="00E53D13">
            <w:pPr>
              <w:jc w:val="right"/>
            </w:pPr>
            <w:r w:rsidRPr="00CE41EB">
              <w:rPr>
                <w:sz w:val="40"/>
              </w:rPr>
              <w:t>CCPR</w:t>
            </w:r>
            <w:r>
              <w:t>/C/</w:t>
            </w:r>
            <w:r w:rsidR="00A42714">
              <w:t>ALB</w:t>
            </w:r>
            <w:r>
              <w:t>/CO/</w:t>
            </w:r>
            <w:r w:rsidR="00A42714">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486C20"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CE41EB" w:rsidP="00CE41EB">
            <w:pPr>
              <w:spacing w:before="240" w:line="240" w:lineRule="exact"/>
            </w:pPr>
            <w:r>
              <w:t xml:space="preserve">Distr.: </w:t>
            </w:r>
            <w:r w:rsidR="00E53D13">
              <w:t>General</w:t>
            </w:r>
          </w:p>
          <w:p w:rsidR="00A42714" w:rsidRDefault="00B0073D" w:rsidP="00CE41EB">
            <w:pPr>
              <w:spacing w:line="240" w:lineRule="exact"/>
            </w:pPr>
            <w:r>
              <w:t>2</w:t>
            </w:r>
            <w:r w:rsidR="00371F53">
              <w:t>2</w:t>
            </w:r>
            <w:r w:rsidR="0090495B">
              <w:t xml:space="preserve"> August</w:t>
            </w:r>
            <w:r w:rsidR="00CE41EB">
              <w:t xml:space="preserve"> 2013</w:t>
            </w:r>
          </w:p>
          <w:p w:rsidR="004C6435" w:rsidRDefault="004C6435" w:rsidP="00CE41EB">
            <w:pPr>
              <w:spacing w:line="240" w:lineRule="exact"/>
            </w:pPr>
          </w:p>
          <w:p w:rsidR="00CE41EB" w:rsidRDefault="00CE41EB" w:rsidP="00CE41EB">
            <w:pPr>
              <w:spacing w:line="240" w:lineRule="exact"/>
            </w:pPr>
            <w:r>
              <w:t>Original: English</w:t>
            </w:r>
          </w:p>
        </w:tc>
      </w:tr>
    </w:tbl>
    <w:p w:rsidR="0063383B" w:rsidRDefault="0063383B" w:rsidP="0063383B">
      <w:pPr>
        <w:autoSpaceDE w:val="0"/>
        <w:autoSpaceDN w:val="0"/>
        <w:adjustRightInd w:val="0"/>
        <w:spacing w:before="120"/>
        <w:rPr>
          <w:b/>
          <w:bCs/>
          <w:sz w:val="24"/>
          <w:szCs w:val="24"/>
        </w:rPr>
      </w:pPr>
      <w:r>
        <w:rPr>
          <w:b/>
          <w:bCs/>
          <w:sz w:val="24"/>
          <w:szCs w:val="24"/>
        </w:rPr>
        <w:t>Human Rights Committee</w:t>
      </w:r>
    </w:p>
    <w:p w:rsidR="0063383B" w:rsidRDefault="0063383B" w:rsidP="00B5561D">
      <w:pPr>
        <w:pStyle w:val="HChG"/>
      </w:pPr>
      <w:r>
        <w:tab/>
      </w:r>
      <w:r w:rsidRPr="000B2B62">
        <w:tab/>
      </w:r>
      <w:r>
        <w:t>C</w:t>
      </w:r>
      <w:r w:rsidRPr="000B2B62">
        <w:t xml:space="preserve">oncluding observations on the </w:t>
      </w:r>
      <w:r>
        <w:t>s</w:t>
      </w:r>
      <w:r w:rsidR="00A42714">
        <w:t>econd</w:t>
      </w:r>
      <w:r>
        <w:t xml:space="preserve"> periodic</w:t>
      </w:r>
      <w:r w:rsidRPr="000B2B62">
        <w:t xml:space="preserve"> report of </w:t>
      </w:r>
      <w:r w:rsidR="00A42714">
        <w:t>Albania</w:t>
      </w:r>
      <w:r w:rsidR="00E53D13" w:rsidRPr="00E53D13">
        <w:rPr>
          <w:rStyle w:val="FootnoteReference"/>
          <w:sz w:val="20"/>
          <w:vertAlign w:val="baseline"/>
        </w:rPr>
        <w:footnoteReference w:customMarkFollows="1" w:id="2"/>
        <w:t>*</w:t>
      </w:r>
      <w:r>
        <w:tab/>
      </w:r>
      <w:r>
        <w:tab/>
      </w:r>
    </w:p>
    <w:p w:rsidR="00A42714" w:rsidRPr="009A7906" w:rsidRDefault="00A42714" w:rsidP="00A42714">
      <w:pPr>
        <w:pStyle w:val="SingleTxtG"/>
      </w:pPr>
      <w:r w:rsidRPr="009A7906">
        <w:t>1.</w:t>
      </w:r>
      <w:r w:rsidRPr="009A7906">
        <w:tab/>
        <w:t xml:space="preserve">The Committee considered the second periodic report </w:t>
      </w:r>
      <w:r w:rsidR="00B40827">
        <w:t>of</w:t>
      </w:r>
      <w:r w:rsidRPr="009A7906">
        <w:t xml:space="preserve"> </w:t>
      </w:r>
      <w:smartTag w:uri="urn:schemas-microsoft-com:office:smarttags" w:element="place">
        <w:smartTag w:uri="urn:schemas-microsoft-com:office:smarttags" w:element="country-region">
          <w:r w:rsidRPr="009A7906">
            <w:t>Albania</w:t>
          </w:r>
        </w:smartTag>
      </w:smartTag>
      <w:r w:rsidRPr="009A7906">
        <w:t xml:space="preserve"> (CCPR/C/ALB/2) at its 2990</w:t>
      </w:r>
      <w:r w:rsidRPr="00B40827">
        <w:t>th</w:t>
      </w:r>
      <w:r w:rsidRPr="009A7906">
        <w:t xml:space="preserve"> and 2991</w:t>
      </w:r>
      <w:r w:rsidRPr="00B40827">
        <w:t>st</w:t>
      </w:r>
      <w:r w:rsidRPr="009A7906">
        <w:t xml:space="preserve"> meetings (CCPR/C/S</w:t>
      </w:r>
      <w:r w:rsidR="00B40827">
        <w:t>R.</w:t>
      </w:r>
      <w:r w:rsidRPr="009A7906">
        <w:t>2990 and 2991), held on 15 and 16 July 2013. At its 3003</w:t>
      </w:r>
      <w:r w:rsidRPr="00B40827">
        <w:t>rd</w:t>
      </w:r>
      <w:r w:rsidRPr="009A7906">
        <w:t xml:space="preserve"> meeting (CCPR/C/SR</w:t>
      </w:r>
      <w:r w:rsidR="00B40827">
        <w:t>.</w:t>
      </w:r>
      <w:r w:rsidRPr="009A7906">
        <w:t>3003), held on 24 July 2013, it adopted the following concluding observations.</w:t>
      </w:r>
    </w:p>
    <w:p w:rsidR="00A42714" w:rsidRPr="009A7906" w:rsidRDefault="00A42714" w:rsidP="00E53D13">
      <w:pPr>
        <w:pStyle w:val="H1G"/>
      </w:pPr>
      <w:r w:rsidRPr="009A7906">
        <w:tab/>
        <w:t>A.</w:t>
      </w:r>
      <w:r w:rsidRPr="009A7906">
        <w:tab/>
        <w:t>Introduction</w:t>
      </w:r>
    </w:p>
    <w:p w:rsidR="00A42714" w:rsidRPr="009A7906" w:rsidRDefault="00A42714" w:rsidP="009D3EF0">
      <w:pPr>
        <w:pStyle w:val="SingleTxtG"/>
      </w:pPr>
      <w:r w:rsidRPr="009A7906">
        <w:t>2.</w:t>
      </w:r>
      <w:r w:rsidRPr="009A7906">
        <w:tab/>
        <w:t xml:space="preserve">The Committee welcomes the submission of </w:t>
      </w:r>
      <w:smartTag w:uri="urn:schemas-microsoft-com:office:smarttags" w:element="place">
        <w:smartTag w:uri="urn:schemas-microsoft-com:office:smarttags" w:element="country-region">
          <w:r w:rsidR="00B40827">
            <w:t>Albania</w:t>
          </w:r>
        </w:smartTag>
      </w:smartTag>
      <w:r w:rsidR="00B40827">
        <w:t>’s</w:t>
      </w:r>
      <w:r w:rsidRPr="009A7906">
        <w:t xml:space="preserve"> second periodic report and the information presented therein. It expresses appreciation for the opportunity to renew its constructive dialogue with the State party’s high level delegation on the measures that the State party has taken during the reporting period to implement the provisions of the Covenant. The Committee is grateful to the State party for its written replies (CCPR/ALB/Q/2/Add.1) to the </w:t>
      </w:r>
      <w:r w:rsidRPr="009D6A91">
        <w:t>list of issues</w:t>
      </w:r>
      <w:r w:rsidR="00B40827">
        <w:t>,</w:t>
      </w:r>
      <w:r w:rsidRPr="009D6A91">
        <w:t xml:space="preserve"> which were supplemented by the oral responses provided by the delegation</w:t>
      </w:r>
      <w:r w:rsidR="009D3EF0" w:rsidRPr="009D6A91">
        <w:t>, and for the supplementary information provided to it in writing.</w:t>
      </w:r>
    </w:p>
    <w:p w:rsidR="00A42714" w:rsidRDefault="00A42714" w:rsidP="00E53D13">
      <w:pPr>
        <w:pStyle w:val="H1G"/>
      </w:pPr>
      <w:r>
        <w:tab/>
        <w:t>B.</w:t>
      </w:r>
      <w:r>
        <w:tab/>
      </w:r>
      <w:r w:rsidRPr="009A7906">
        <w:t>Positive aspects</w:t>
      </w:r>
    </w:p>
    <w:p w:rsidR="00A42714" w:rsidRDefault="00A42714" w:rsidP="00A42714">
      <w:pPr>
        <w:pStyle w:val="SingleTxtG"/>
      </w:pPr>
      <w:r>
        <w:t>3.</w:t>
      </w:r>
      <w:r>
        <w:tab/>
        <w:t>The Committee notes</w:t>
      </w:r>
      <w:r w:rsidRPr="009A7906">
        <w:t xml:space="preserve"> the adoption of the follo</w:t>
      </w:r>
      <w:r>
        <w:t>wing legislative</w:t>
      </w:r>
      <w:r w:rsidRPr="009A7906">
        <w:t xml:space="preserve"> measures: </w:t>
      </w:r>
    </w:p>
    <w:p w:rsidR="00A42714" w:rsidRDefault="00A42714" w:rsidP="00A42714">
      <w:pPr>
        <w:pStyle w:val="SingleTxtG"/>
      </w:pPr>
      <w:r>
        <w:tab/>
        <w:t>(a)</w:t>
      </w:r>
      <w:r>
        <w:tab/>
      </w:r>
      <w:r w:rsidRPr="009A7906">
        <w:t xml:space="preserve">The Law on </w:t>
      </w:r>
      <w:r w:rsidR="00B40827">
        <w:t>p</w:t>
      </w:r>
      <w:r w:rsidRPr="009A7906">
        <w:t xml:space="preserve">rotection of </w:t>
      </w:r>
      <w:r w:rsidR="00B40827">
        <w:t>c</w:t>
      </w:r>
      <w:r w:rsidRPr="009A7906">
        <w:t xml:space="preserve">hildren’s </w:t>
      </w:r>
      <w:r w:rsidR="00B40827">
        <w:t>r</w:t>
      </w:r>
      <w:r w:rsidRPr="009A7906">
        <w:t>ights</w:t>
      </w:r>
      <w:r w:rsidR="00B40827">
        <w:t>,</w:t>
      </w:r>
      <w:r w:rsidRPr="009A7906">
        <w:t xml:space="preserve"> in 2010;</w:t>
      </w:r>
    </w:p>
    <w:p w:rsidR="00A42714" w:rsidRDefault="00A42714" w:rsidP="00A42714">
      <w:pPr>
        <w:pStyle w:val="SingleTxtG"/>
      </w:pPr>
      <w:r>
        <w:tab/>
        <w:t>(b)</w:t>
      </w:r>
      <w:r>
        <w:tab/>
      </w:r>
      <w:r w:rsidRPr="009A7906">
        <w:t xml:space="preserve">The Law on </w:t>
      </w:r>
      <w:r w:rsidR="00B40827">
        <w:t>p</w:t>
      </w:r>
      <w:r w:rsidRPr="009A7906">
        <w:t xml:space="preserve">rotection against </w:t>
      </w:r>
      <w:r w:rsidR="00B40827">
        <w:t>d</w:t>
      </w:r>
      <w:r w:rsidRPr="009A7906">
        <w:t>iscrimination</w:t>
      </w:r>
      <w:r w:rsidR="00B40827">
        <w:t>,</w:t>
      </w:r>
      <w:r w:rsidRPr="009A7906">
        <w:t xml:space="preserve"> in 2010</w:t>
      </w:r>
      <w:r w:rsidR="00B40827">
        <w:t>,</w:t>
      </w:r>
      <w:r>
        <w:t xml:space="preserve"> and </w:t>
      </w:r>
      <w:r w:rsidRPr="00644152">
        <w:t>the amendment of the Criminal Code in 2013, which widened the protection against discrimination on the basis of sexual orientation</w:t>
      </w:r>
      <w:r w:rsidRPr="009A7906">
        <w:t>;</w:t>
      </w:r>
    </w:p>
    <w:p w:rsidR="00A42714" w:rsidRDefault="00A42714" w:rsidP="00A42714">
      <w:pPr>
        <w:pStyle w:val="SingleTxtG"/>
      </w:pPr>
      <w:r>
        <w:tab/>
        <w:t>(c)</w:t>
      </w:r>
      <w:r>
        <w:tab/>
      </w:r>
      <w:r w:rsidRPr="009A7906">
        <w:t xml:space="preserve">The Law on </w:t>
      </w:r>
      <w:r w:rsidR="00B40827">
        <w:t>g</w:t>
      </w:r>
      <w:r w:rsidRPr="009A7906">
        <w:t xml:space="preserve">ender </w:t>
      </w:r>
      <w:r w:rsidR="00B40827">
        <w:t>e</w:t>
      </w:r>
      <w:r w:rsidRPr="009A7906">
        <w:t xml:space="preserve">quality in </w:t>
      </w:r>
      <w:r w:rsidR="00B40827">
        <w:t>s</w:t>
      </w:r>
      <w:r w:rsidRPr="009A7906">
        <w:t>ociety</w:t>
      </w:r>
      <w:r w:rsidR="00B40827">
        <w:t>,</w:t>
      </w:r>
      <w:r w:rsidRPr="009A7906">
        <w:t xml:space="preserve"> in 2008; and,</w:t>
      </w:r>
    </w:p>
    <w:p w:rsidR="00A42714" w:rsidRDefault="00A42714" w:rsidP="00A42714">
      <w:pPr>
        <w:pStyle w:val="SingleTxtG"/>
      </w:pPr>
      <w:r>
        <w:tab/>
        <w:t>(d)</w:t>
      </w:r>
      <w:r>
        <w:tab/>
      </w:r>
      <w:r w:rsidRPr="009A7906">
        <w:t xml:space="preserve">The Law on </w:t>
      </w:r>
      <w:r w:rsidR="00B40827">
        <w:t>m</w:t>
      </w:r>
      <w:r w:rsidRPr="009A7906">
        <w:t xml:space="preserve">easures against </w:t>
      </w:r>
      <w:r w:rsidR="00B40827">
        <w:t>v</w:t>
      </w:r>
      <w:r w:rsidRPr="009A7906">
        <w:t xml:space="preserve">iolence in </w:t>
      </w:r>
      <w:r w:rsidR="00B40827">
        <w:t>f</w:t>
      </w:r>
      <w:r w:rsidRPr="009A7906">
        <w:t xml:space="preserve">amily </w:t>
      </w:r>
      <w:r w:rsidR="00B40827">
        <w:t>r</w:t>
      </w:r>
      <w:r w:rsidRPr="009A7906">
        <w:t>elations</w:t>
      </w:r>
      <w:r w:rsidR="00B40827">
        <w:t>,</w:t>
      </w:r>
      <w:r w:rsidRPr="009A7906">
        <w:t xml:space="preserve"> in 2006.</w:t>
      </w:r>
    </w:p>
    <w:p w:rsidR="00A42714" w:rsidRDefault="00A42714" w:rsidP="00A42714">
      <w:pPr>
        <w:pStyle w:val="SingleTxtG"/>
      </w:pPr>
      <w:r>
        <w:t>4.</w:t>
      </w:r>
      <w:r>
        <w:tab/>
      </w:r>
      <w:r w:rsidRPr="009A7906">
        <w:t>The Committee welcomes the ratification of or accession to</w:t>
      </w:r>
      <w:r>
        <w:t xml:space="preserve"> </w:t>
      </w:r>
      <w:r w:rsidR="00277BD0">
        <w:t>all</w:t>
      </w:r>
      <w:r w:rsidR="009D6A91">
        <w:t xml:space="preserve"> core</w:t>
      </w:r>
      <w:r w:rsidRPr="009A7906">
        <w:t xml:space="preserve"> United N</w:t>
      </w:r>
      <w:r>
        <w:t xml:space="preserve">ations human rights </w:t>
      </w:r>
      <w:r w:rsidR="009D6A91">
        <w:t>treaties</w:t>
      </w:r>
      <w:r w:rsidR="00277BD0">
        <w:t xml:space="preserve"> and</w:t>
      </w:r>
      <w:r w:rsidR="00B40827">
        <w:t>,</w:t>
      </w:r>
      <w:r w:rsidR="00277BD0">
        <w:t xml:space="preserve"> with a few exceptions</w:t>
      </w:r>
      <w:r w:rsidR="00B40827">
        <w:t>,</w:t>
      </w:r>
      <w:r w:rsidR="00277BD0">
        <w:t xml:space="preserve"> their optional protocols</w:t>
      </w:r>
      <w:r w:rsidRPr="009A7906">
        <w:t>.</w:t>
      </w:r>
    </w:p>
    <w:p w:rsidR="00A42714" w:rsidRDefault="00A42714" w:rsidP="00A42714">
      <w:pPr>
        <w:pStyle w:val="SingleTxtG"/>
      </w:pPr>
      <w:r>
        <w:t>5.</w:t>
      </w:r>
      <w:r>
        <w:tab/>
      </w:r>
      <w:r w:rsidRPr="009A7906">
        <w:t>The Committee also welcomes the following institutional and policy measures:</w:t>
      </w:r>
    </w:p>
    <w:p w:rsidR="00A42714" w:rsidRDefault="00A42714" w:rsidP="00A42714">
      <w:pPr>
        <w:pStyle w:val="SingleTxtG"/>
        <w:rPr>
          <w:bCs/>
        </w:rPr>
      </w:pPr>
      <w:r>
        <w:rPr>
          <w:bCs/>
        </w:rPr>
        <w:tab/>
        <w:t>(a)</w:t>
      </w:r>
      <w:r>
        <w:rPr>
          <w:bCs/>
        </w:rPr>
        <w:tab/>
      </w:r>
      <w:r w:rsidRPr="009A7906">
        <w:rPr>
          <w:bCs/>
        </w:rPr>
        <w:t xml:space="preserve">The National Strategy for </w:t>
      </w:r>
      <w:r w:rsidR="00B40827">
        <w:rPr>
          <w:bCs/>
        </w:rPr>
        <w:t>g</w:t>
      </w:r>
      <w:r w:rsidRPr="009A7906">
        <w:rPr>
          <w:bCs/>
        </w:rPr>
        <w:t xml:space="preserve">ender </w:t>
      </w:r>
      <w:r w:rsidR="00B40827">
        <w:rPr>
          <w:bCs/>
        </w:rPr>
        <w:t>e</w:t>
      </w:r>
      <w:r w:rsidRPr="009A7906">
        <w:rPr>
          <w:bCs/>
        </w:rPr>
        <w:t xml:space="preserve">quality and </w:t>
      </w:r>
      <w:r w:rsidR="00B40827">
        <w:rPr>
          <w:bCs/>
        </w:rPr>
        <w:t>the r</w:t>
      </w:r>
      <w:r w:rsidRPr="009A7906">
        <w:rPr>
          <w:bCs/>
        </w:rPr>
        <w:t xml:space="preserve">eduction of </w:t>
      </w:r>
      <w:r w:rsidR="00B40827">
        <w:rPr>
          <w:bCs/>
        </w:rPr>
        <w:t>g</w:t>
      </w:r>
      <w:r w:rsidRPr="009A7906">
        <w:rPr>
          <w:bCs/>
        </w:rPr>
        <w:t>ender</w:t>
      </w:r>
      <w:r w:rsidR="00B40827">
        <w:rPr>
          <w:bCs/>
        </w:rPr>
        <w:t>-b</w:t>
      </w:r>
      <w:r w:rsidRPr="009A7906">
        <w:rPr>
          <w:bCs/>
        </w:rPr>
        <w:t xml:space="preserve">ased </w:t>
      </w:r>
      <w:r w:rsidR="00B40827">
        <w:rPr>
          <w:bCs/>
        </w:rPr>
        <w:t>v</w:t>
      </w:r>
      <w:r w:rsidRPr="009A7906">
        <w:rPr>
          <w:bCs/>
        </w:rPr>
        <w:t xml:space="preserve">iolence and </w:t>
      </w:r>
      <w:r w:rsidR="00B40827">
        <w:rPr>
          <w:bCs/>
        </w:rPr>
        <w:t>d</w:t>
      </w:r>
      <w:r w:rsidRPr="009A7906">
        <w:rPr>
          <w:bCs/>
        </w:rPr>
        <w:t xml:space="preserve">omestic </w:t>
      </w:r>
      <w:r w:rsidR="00B40827">
        <w:rPr>
          <w:bCs/>
        </w:rPr>
        <w:t>v</w:t>
      </w:r>
      <w:r w:rsidRPr="009A7906">
        <w:rPr>
          <w:bCs/>
        </w:rPr>
        <w:t>iolence 2011-2015, adopted in 2011;</w:t>
      </w:r>
    </w:p>
    <w:p w:rsidR="00A42714" w:rsidRDefault="00A42714" w:rsidP="00A42714">
      <w:pPr>
        <w:pStyle w:val="SingleTxtG"/>
        <w:rPr>
          <w:bCs/>
        </w:rPr>
      </w:pPr>
      <w:r>
        <w:rPr>
          <w:bCs/>
        </w:rPr>
        <w:tab/>
        <w:t>(b)</w:t>
      </w:r>
      <w:r>
        <w:rPr>
          <w:bCs/>
        </w:rPr>
        <w:tab/>
      </w:r>
      <w:r w:rsidRPr="009A7906">
        <w:rPr>
          <w:bCs/>
        </w:rPr>
        <w:t xml:space="preserve">The National Strategy for the </w:t>
      </w:r>
      <w:r w:rsidR="00B40827">
        <w:rPr>
          <w:bCs/>
        </w:rPr>
        <w:t>f</w:t>
      </w:r>
      <w:r w:rsidRPr="009A7906">
        <w:rPr>
          <w:bCs/>
        </w:rPr>
        <w:t xml:space="preserve">ight against </w:t>
      </w:r>
      <w:r w:rsidR="00B40827">
        <w:rPr>
          <w:bCs/>
        </w:rPr>
        <w:t>c</w:t>
      </w:r>
      <w:r w:rsidRPr="009A7906">
        <w:rPr>
          <w:bCs/>
        </w:rPr>
        <w:t xml:space="preserve">hild </w:t>
      </w:r>
      <w:r w:rsidR="00B40827">
        <w:rPr>
          <w:bCs/>
        </w:rPr>
        <w:t>t</w:t>
      </w:r>
      <w:r w:rsidRPr="009A7906">
        <w:rPr>
          <w:bCs/>
        </w:rPr>
        <w:t xml:space="preserve">rafficking and the </w:t>
      </w:r>
      <w:r w:rsidR="00B40827">
        <w:rPr>
          <w:bCs/>
        </w:rPr>
        <w:t>p</w:t>
      </w:r>
      <w:r w:rsidRPr="009A7906">
        <w:rPr>
          <w:bCs/>
        </w:rPr>
        <w:t xml:space="preserve">rotection of </w:t>
      </w:r>
      <w:r w:rsidR="00B40827">
        <w:rPr>
          <w:bCs/>
        </w:rPr>
        <w:t>t</w:t>
      </w:r>
      <w:r w:rsidRPr="009A7906">
        <w:rPr>
          <w:bCs/>
        </w:rPr>
        <w:t>raf</w:t>
      </w:r>
      <w:r>
        <w:rPr>
          <w:bCs/>
        </w:rPr>
        <w:t xml:space="preserve">ficked </w:t>
      </w:r>
      <w:r w:rsidR="00B40827">
        <w:rPr>
          <w:bCs/>
        </w:rPr>
        <w:t>c</w:t>
      </w:r>
      <w:r>
        <w:rPr>
          <w:bCs/>
        </w:rPr>
        <w:t>hildren, adopted in</w:t>
      </w:r>
      <w:r w:rsidRPr="009A7906">
        <w:rPr>
          <w:bCs/>
        </w:rPr>
        <w:t xml:space="preserve"> 2008; and</w:t>
      </w:r>
    </w:p>
    <w:p w:rsidR="00A42714" w:rsidRDefault="00A42714" w:rsidP="00A42714">
      <w:pPr>
        <w:pStyle w:val="SingleTxtG"/>
        <w:rPr>
          <w:bCs/>
        </w:rPr>
      </w:pPr>
      <w:r>
        <w:rPr>
          <w:bCs/>
        </w:rPr>
        <w:tab/>
        <w:t>(c)</w:t>
      </w:r>
      <w:r>
        <w:rPr>
          <w:bCs/>
        </w:rPr>
        <w:tab/>
      </w:r>
      <w:r w:rsidRPr="009A7906">
        <w:rPr>
          <w:bCs/>
        </w:rPr>
        <w:t>The National Strategy for Roma and the Decade of Roma Inclusion (2010- 2015).</w:t>
      </w:r>
    </w:p>
    <w:p w:rsidR="00A42714" w:rsidRDefault="00A42714" w:rsidP="00E53D13">
      <w:pPr>
        <w:pStyle w:val="H1G"/>
      </w:pPr>
      <w:r>
        <w:tab/>
        <w:t>C.</w:t>
      </w:r>
      <w:r>
        <w:tab/>
      </w:r>
      <w:r w:rsidRPr="009A7906">
        <w:t>Principal matters of concern and recommendations</w:t>
      </w:r>
    </w:p>
    <w:p w:rsidR="00A42714" w:rsidRDefault="00A42714" w:rsidP="00A42714">
      <w:pPr>
        <w:pStyle w:val="SingleTxtG"/>
      </w:pPr>
      <w:r>
        <w:t>6.</w:t>
      </w:r>
      <w:r>
        <w:tab/>
      </w:r>
      <w:r w:rsidR="00CE1ADA">
        <w:t>T</w:t>
      </w:r>
      <w:r w:rsidR="00E529C0">
        <w:t>he Committee is concerned at the</w:t>
      </w:r>
      <w:r w:rsidRPr="009A7906">
        <w:t xml:space="preserve"> limited human and financial resources</w:t>
      </w:r>
      <w:r w:rsidR="00E529C0">
        <w:t xml:space="preserve"> allocated </w:t>
      </w:r>
      <w:r w:rsidR="00672027">
        <w:t>to</w:t>
      </w:r>
      <w:r w:rsidR="00E529C0">
        <w:t xml:space="preserve"> the Office of the Ombudsman</w:t>
      </w:r>
      <w:r>
        <w:t>,</w:t>
      </w:r>
      <w:r w:rsidRPr="009A7906">
        <w:t xml:space="preserve"> the lack of </w:t>
      </w:r>
      <w:r w:rsidR="00672027">
        <w:t xml:space="preserve">a </w:t>
      </w:r>
      <w:r w:rsidRPr="009A7906">
        <w:t xml:space="preserve">clear division of work between the Office of the Ombudsman and the Office of the Commissioner for Protection against Discrimination, as well as the limited follow-up </w:t>
      </w:r>
      <w:r>
        <w:t xml:space="preserve">to </w:t>
      </w:r>
      <w:r w:rsidRPr="009A7906">
        <w:t>and implementation of the Ombudsman’s recommendations (art.</w:t>
      </w:r>
      <w:r w:rsidR="00672027">
        <w:t xml:space="preserve"> </w:t>
      </w:r>
      <w:r w:rsidRPr="009A7906">
        <w:t>2)</w:t>
      </w:r>
      <w:r>
        <w:t>.</w:t>
      </w:r>
    </w:p>
    <w:p w:rsidR="00A42714" w:rsidRDefault="00A42714" w:rsidP="00A42714">
      <w:pPr>
        <w:pStyle w:val="SingleTxtG"/>
        <w:rPr>
          <w:b/>
        </w:rPr>
      </w:pPr>
      <w:r w:rsidRPr="009A7906">
        <w:rPr>
          <w:b/>
        </w:rPr>
        <w:t xml:space="preserve">The State party should provide the Office of the Ombudsman with the necessary financial and human resources to ensure that it can effectively and independently implement its mandate in line with the </w:t>
      </w:r>
      <w:smartTag w:uri="urn:schemas-microsoft-com:office:smarttags" w:element="place">
        <w:smartTag w:uri="urn:schemas-microsoft-com:office:smarttags" w:element="City">
          <w:r w:rsidRPr="009A7906">
            <w:rPr>
              <w:b/>
            </w:rPr>
            <w:t>Paris</w:t>
          </w:r>
        </w:smartTag>
      </w:smartTag>
      <w:r w:rsidRPr="009A7906">
        <w:rPr>
          <w:b/>
        </w:rPr>
        <w:t xml:space="preserve"> Principles (General Assembly resolution 48/134, annex). It should also guarantee better coordination between the two </w:t>
      </w:r>
      <w:r w:rsidR="00672027">
        <w:rPr>
          <w:b/>
        </w:rPr>
        <w:t>o</w:t>
      </w:r>
      <w:r w:rsidRPr="009A7906">
        <w:rPr>
          <w:b/>
        </w:rPr>
        <w:t xml:space="preserve">ffices so as to avoid an overlap of activities, and intensify its efforts in responding diligently and promptly to the Ombudsman’s recommendations. </w:t>
      </w:r>
    </w:p>
    <w:p w:rsidR="00A42714" w:rsidRDefault="00A42714" w:rsidP="00A42714">
      <w:pPr>
        <w:pStyle w:val="SingleTxtG"/>
      </w:pPr>
      <w:r>
        <w:t>7.</w:t>
      </w:r>
      <w:r>
        <w:tab/>
      </w:r>
      <w:r w:rsidRPr="009A7906">
        <w:t>While welcoming the increas</w:t>
      </w:r>
      <w:r>
        <w:t>ed</w:t>
      </w:r>
      <w:r w:rsidRPr="009A7906">
        <w:t xml:space="preserve"> representation of women in public administration positions, the Committee notes with concern that women remain underrepresented in Parliament. In this regard, the Committee is particularly concerned about prevailing attitudes among political parties that are reluctant to abide by the rule</w:t>
      </w:r>
      <w:r>
        <w:t xml:space="preserve"> </w:t>
      </w:r>
      <w:r w:rsidR="000845E7">
        <w:t xml:space="preserve">that </w:t>
      </w:r>
      <w:r>
        <w:t>set</w:t>
      </w:r>
      <w:r w:rsidR="000845E7">
        <w:t>s</w:t>
      </w:r>
      <w:r>
        <w:t xml:space="preserve"> a 30 per</w:t>
      </w:r>
      <w:r w:rsidR="000845E7">
        <w:t xml:space="preserve"> </w:t>
      </w:r>
      <w:r>
        <w:t>cent quota for women on the lists of candidates</w:t>
      </w:r>
      <w:r w:rsidRPr="009A7906">
        <w:t xml:space="preserve">. The Committee is concerned about the lack of information provided on complaints concerning the gender wage gap despite reports underlining this situation, the low level of </w:t>
      </w:r>
      <w:r>
        <w:t>awareness</w:t>
      </w:r>
      <w:r w:rsidRPr="009A7906">
        <w:t xml:space="preserve"> on the principle of equal pay for work of equal value between men and women, and the limited oversight exercised by the Labour Inspectorate (arts. 2, 3 and 26).</w:t>
      </w:r>
    </w:p>
    <w:p w:rsidR="00A42714" w:rsidRDefault="00A42714" w:rsidP="00A42714">
      <w:pPr>
        <w:pStyle w:val="SingleTxtG"/>
        <w:rPr>
          <w:b/>
          <w:bCs/>
        </w:rPr>
      </w:pPr>
      <w:r w:rsidRPr="009A7906">
        <w:rPr>
          <w:b/>
          <w:bCs/>
        </w:rPr>
        <w:t>The State party should</w:t>
      </w:r>
      <w:r>
        <w:rPr>
          <w:b/>
          <w:bCs/>
        </w:rPr>
        <w:t>:</w:t>
      </w:r>
    </w:p>
    <w:p w:rsidR="00A42714" w:rsidRDefault="00A42714" w:rsidP="000845E7">
      <w:pPr>
        <w:pStyle w:val="SingleTxtG"/>
        <w:ind w:firstLine="567"/>
        <w:rPr>
          <w:b/>
          <w:bCs/>
        </w:rPr>
      </w:pPr>
      <w:r>
        <w:rPr>
          <w:b/>
          <w:bCs/>
        </w:rPr>
        <w:t>(a)</w:t>
      </w:r>
      <w:r>
        <w:rPr>
          <w:b/>
          <w:bCs/>
        </w:rPr>
        <w:tab/>
        <w:t>I</w:t>
      </w:r>
      <w:r w:rsidRPr="009A7906">
        <w:rPr>
          <w:b/>
          <w:bCs/>
        </w:rPr>
        <w:t>ntensify its efforts to achieve equitable representation of women in Parliament and at the highest levels of the Government, judiciary and public service,</w:t>
      </w:r>
      <w:r>
        <w:rPr>
          <w:b/>
          <w:bCs/>
        </w:rPr>
        <w:t xml:space="preserve"> including through the</w:t>
      </w:r>
      <w:r w:rsidRPr="009A7906">
        <w:rPr>
          <w:b/>
          <w:bCs/>
        </w:rPr>
        <w:t xml:space="preserve"> application of temporary special measures. In this regard, the State party is urged to take effective measures to render more effective </w:t>
      </w:r>
      <w:r w:rsidR="009D6A91">
        <w:rPr>
          <w:b/>
          <w:bCs/>
        </w:rPr>
        <w:t>existing measures to ensure equitable gender representation in Parliament</w:t>
      </w:r>
      <w:r>
        <w:rPr>
          <w:b/>
          <w:bCs/>
        </w:rPr>
        <w:t>; and</w:t>
      </w:r>
    </w:p>
    <w:p w:rsidR="00A42714" w:rsidRDefault="00A42714" w:rsidP="000845E7">
      <w:pPr>
        <w:pStyle w:val="SingleTxtG"/>
        <w:ind w:firstLine="567"/>
        <w:rPr>
          <w:b/>
          <w:bCs/>
        </w:rPr>
      </w:pPr>
      <w:r>
        <w:rPr>
          <w:b/>
          <w:bCs/>
        </w:rPr>
        <w:t>(b)</w:t>
      </w:r>
      <w:r>
        <w:rPr>
          <w:b/>
          <w:bCs/>
        </w:rPr>
        <w:tab/>
      </w:r>
      <w:r w:rsidRPr="00430204">
        <w:rPr>
          <w:b/>
          <w:bCs/>
        </w:rPr>
        <w:t>Ensure that women enjoy equal pay for work of equal value</w:t>
      </w:r>
      <w:r w:rsidR="000845E7">
        <w:rPr>
          <w:b/>
          <w:bCs/>
        </w:rPr>
        <w:t>,</w:t>
      </w:r>
      <w:r w:rsidRPr="00430204">
        <w:rPr>
          <w:b/>
          <w:bCs/>
        </w:rPr>
        <w:t xml:space="preserve"> as provided</w:t>
      </w:r>
      <w:r w:rsidR="000845E7">
        <w:rPr>
          <w:b/>
          <w:bCs/>
        </w:rPr>
        <w:t xml:space="preserve"> for</w:t>
      </w:r>
      <w:r w:rsidRPr="00430204">
        <w:rPr>
          <w:b/>
          <w:bCs/>
        </w:rPr>
        <w:t xml:space="preserve"> in the Labour Code</w:t>
      </w:r>
      <w:r w:rsidRPr="009A38B5">
        <w:rPr>
          <w:b/>
          <w:bCs/>
        </w:rPr>
        <w:t xml:space="preserve"> </w:t>
      </w:r>
      <w:r w:rsidRPr="007D1F2A">
        <w:rPr>
          <w:b/>
          <w:bCs/>
        </w:rPr>
        <w:t>and</w:t>
      </w:r>
      <w:r w:rsidR="000845E7">
        <w:rPr>
          <w:b/>
          <w:bCs/>
        </w:rPr>
        <w:t>,</w:t>
      </w:r>
      <w:r w:rsidRPr="007D1F2A">
        <w:rPr>
          <w:b/>
          <w:bCs/>
        </w:rPr>
        <w:t xml:space="preserve"> to this end</w:t>
      </w:r>
      <w:r w:rsidR="000845E7">
        <w:rPr>
          <w:b/>
          <w:bCs/>
        </w:rPr>
        <w:t>,</w:t>
      </w:r>
      <w:r w:rsidRPr="007D1F2A">
        <w:rPr>
          <w:b/>
          <w:bCs/>
        </w:rPr>
        <w:t xml:space="preserve"> strengthen labour inspection measures as well as </w:t>
      </w:r>
      <w:r w:rsidRPr="009B17CE">
        <w:rPr>
          <w:b/>
          <w:bCs/>
        </w:rPr>
        <w:t xml:space="preserve">identify </w:t>
      </w:r>
      <w:r>
        <w:rPr>
          <w:b/>
          <w:bCs/>
        </w:rPr>
        <w:t xml:space="preserve">and effectively address </w:t>
      </w:r>
      <w:r w:rsidRPr="00430204">
        <w:rPr>
          <w:b/>
          <w:bCs/>
        </w:rPr>
        <w:t>the rea</w:t>
      </w:r>
      <w:r>
        <w:rPr>
          <w:b/>
          <w:bCs/>
        </w:rPr>
        <w:t xml:space="preserve">sons for the lack of sufficient </w:t>
      </w:r>
      <w:r w:rsidRPr="00430204">
        <w:rPr>
          <w:b/>
          <w:bCs/>
        </w:rPr>
        <w:t>implementation of the law, including lack of awareness</w:t>
      </w:r>
      <w:r>
        <w:rPr>
          <w:b/>
          <w:bCs/>
        </w:rPr>
        <w:t>, prevailing social attitudes</w:t>
      </w:r>
      <w:r w:rsidRPr="00430204">
        <w:rPr>
          <w:b/>
          <w:bCs/>
        </w:rPr>
        <w:t xml:space="preserve"> and obstacles to access to justice</w:t>
      </w:r>
      <w:r>
        <w:rPr>
          <w:b/>
          <w:bCs/>
        </w:rPr>
        <w:t xml:space="preserve"> for affected women.</w:t>
      </w:r>
      <w:r w:rsidRPr="00430204">
        <w:rPr>
          <w:b/>
          <w:bCs/>
        </w:rPr>
        <w:t xml:space="preserve"> </w:t>
      </w:r>
    </w:p>
    <w:p w:rsidR="00A42714" w:rsidRDefault="00A42714" w:rsidP="00A42714">
      <w:pPr>
        <w:pStyle w:val="SingleTxtG"/>
        <w:rPr>
          <w:b/>
        </w:rPr>
      </w:pPr>
      <w:r w:rsidRPr="00A42714">
        <w:t>8.</w:t>
      </w:r>
      <w:r w:rsidRPr="00A42714">
        <w:tab/>
        <w:t>While welcoming various legislative and institutional measures adopted to protect the rights</w:t>
      </w:r>
      <w:r w:rsidRPr="009A7906">
        <w:t xml:space="preserve"> of lesbian, gay, bisexual and transgender (LGBT) persons, the Committee is concerned at the prevalence of stereotypes and prejudices against LGBT</w:t>
      </w:r>
      <w:r w:rsidR="000845E7">
        <w:t xml:space="preserve"> persons</w:t>
      </w:r>
      <w:r w:rsidRPr="009A7906">
        <w:t xml:space="preserve">. In this regard, the Committee is particularly concerned about </w:t>
      </w:r>
      <w:r>
        <w:t>negative</w:t>
      </w:r>
      <w:r w:rsidRPr="009A7906">
        <w:t xml:space="preserve"> statements </w:t>
      </w:r>
      <w:r>
        <w:t>by</w:t>
      </w:r>
      <w:r w:rsidRPr="009A7906">
        <w:t xml:space="preserve"> public officials </w:t>
      </w:r>
      <w:r>
        <w:t>against LGBT persons</w:t>
      </w:r>
      <w:r w:rsidRPr="009A7906">
        <w:t xml:space="preserve"> (arts. 2 and 26).   </w:t>
      </w:r>
    </w:p>
    <w:p w:rsidR="00A42714" w:rsidRDefault="00A42714" w:rsidP="00A42714">
      <w:pPr>
        <w:pStyle w:val="SingleTxtG"/>
        <w:rPr>
          <w:b/>
          <w:bCs/>
        </w:rPr>
      </w:pPr>
      <w:r w:rsidRPr="009A7906">
        <w:rPr>
          <w:b/>
          <w:bCs/>
        </w:rPr>
        <w:t xml:space="preserve">The State party should intensify its efforts to combat stereotypes and prejudice against LGBT persons, including by launching a sensitization campaign aimed </w:t>
      </w:r>
      <w:r>
        <w:rPr>
          <w:b/>
          <w:bCs/>
        </w:rPr>
        <w:t>at the general public and</w:t>
      </w:r>
      <w:r w:rsidRPr="009A7906">
        <w:rPr>
          <w:b/>
          <w:bCs/>
        </w:rPr>
        <w:t xml:space="preserve"> providing appropriate training to public officials </w:t>
      </w:r>
      <w:r w:rsidR="00D9025D">
        <w:rPr>
          <w:b/>
          <w:bCs/>
        </w:rPr>
        <w:t xml:space="preserve">so as </w:t>
      </w:r>
      <w:r w:rsidRPr="009A7906">
        <w:rPr>
          <w:b/>
          <w:bCs/>
        </w:rPr>
        <w:t>to put an end to the social stigmatization of LGBT</w:t>
      </w:r>
      <w:r w:rsidR="00D83563">
        <w:rPr>
          <w:b/>
          <w:bCs/>
        </w:rPr>
        <w:t xml:space="preserve"> persons</w:t>
      </w:r>
      <w:r>
        <w:rPr>
          <w:b/>
          <w:bCs/>
        </w:rPr>
        <w:t>. T</w:t>
      </w:r>
      <w:r w:rsidRPr="009A7906">
        <w:rPr>
          <w:b/>
          <w:bCs/>
        </w:rPr>
        <w:t>he State party should investigate allegations of discriminatory statements against LGBT</w:t>
      </w:r>
      <w:r w:rsidR="00D83563">
        <w:rPr>
          <w:b/>
          <w:bCs/>
        </w:rPr>
        <w:t xml:space="preserve"> persons</w:t>
      </w:r>
      <w:r w:rsidRPr="009A7906">
        <w:rPr>
          <w:b/>
          <w:bCs/>
        </w:rPr>
        <w:t xml:space="preserve"> by public</w:t>
      </w:r>
      <w:r>
        <w:rPr>
          <w:b/>
          <w:bCs/>
        </w:rPr>
        <w:t xml:space="preserve"> officials and take appropriate measures to prevent such statements in the future</w:t>
      </w:r>
      <w:r w:rsidRPr="009A7906">
        <w:rPr>
          <w:b/>
          <w:bCs/>
        </w:rPr>
        <w:t>.</w:t>
      </w:r>
    </w:p>
    <w:p w:rsidR="00A42714" w:rsidRDefault="00277BD0" w:rsidP="00A42714">
      <w:pPr>
        <w:pStyle w:val="SingleTxtG"/>
        <w:rPr>
          <w:bCs/>
        </w:rPr>
      </w:pPr>
      <w:r w:rsidDel="00277BD0">
        <w:rPr>
          <w:b/>
          <w:bCs/>
        </w:rPr>
        <w:t xml:space="preserve"> </w:t>
      </w:r>
      <w:r w:rsidR="00B5561D">
        <w:rPr>
          <w:bCs/>
        </w:rPr>
        <w:t>9</w:t>
      </w:r>
      <w:r w:rsidR="00A42714">
        <w:rPr>
          <w:bCs/>
        </w:rPr>
        <w:t>.</w:t>
      </w:r>
      <w:r w:rsidR="00A42714">
        <w:rPr>
          <w:bCs/>
        </w:rPr>
        <w:tab/>
      </w:r>
      <w:r w:rsidR="00A42714" w:rsidRPr="009A7906">
        <w:rPr>
          <w:bCs/>
        </w:rPr>
        <w:t xml:space="preserve">The Committee is concerned that investigations into allegations of human rights violations that occurred during the January 2011 demonstrations, including the death of </w:t>
      </w:r>
      <w:r w:rsidR="00D83563">
        <w:rPr>
          <w:bCs/>
        </w:rPr>
        <w:t>four</w:t>
      </w:r>
      <w:r w:rsidR="00A42714" w:rsidRPr="009A7906">
        <w:rPr>
          <w:bCs/>
        </w:rPr>
        <w:t xml:space="preserve"> civilians and reports of ill-treatment by police officers against demonstrators, have not been finalized and that victims </w:t>
      </w:r>
      <w:r w:rsidR="00D83563">
        <w:rPr>
          <w:bCs/>
        </w:rPr>
        <w:t>have not been</w:t>
      </w:r>
      <w:r w:rsidR="00A42714" w:rsidRPr="009A7906">
        <w:rPr>
          <w:bCs/>
        </w:rPr>
        <w:t xml:space="preserve"> compensated (arts. 2,6 and 7)</w:t>
      </w:r>
      <w:r w:rsidR="00A42714">
        <w:rPr>
          <w:bCs/>
        </w:rPr>
        <w:t>.</w:t>
      </w:r>
    </w:p>
    <w:p w:rsidR="00A42714" w:rsidRDefault="00A42714" w:rsidP="00A42714">
      <w:pPr>
        <w:pStyle w:val="SingleTxtG"/>
        <w:rPr>
          <w:b/>
        </w:rPr>
      </w:pPr>
      <w:r>
        <w:rPr>
          <w:b/>
        </w:rPr>
        <w:t>The State party should intensif</w:t>
      </w:r>
      <w:r w:rsidRPr="009A7906">
        <w:rPr>
          <w:b/>
        </w:rPr>
        <w:t>y its efforts to conclude its investigation into the January 2011 demonstration</w:t>
      </w:r>
      <w:r>
        <w:rPr>
          <w:b/>
        </w:rPr>
        <w:t>s</w:t>
      </w:r>
      <w:r w:rsidRPr="009A7906">
        <w:rPr>
          <w:b/>
        </w:rPr>
        <w:t>, ensure compliance with international</w:t>
      </w:r>
      <w:r>
        <w:rPr>
          <w:b/>
        </w:rPr>
        <w:t xml:space="preserve"> standards of </w:t>
      </w:r>
      <w:r w:rsidRPr="009A7906">
        <w:rPr>
          <w:b/>
        </w:rPr>
        <w:t xml:space="preserve">investigation, and to this end, bring perpetrators to justice, punish them adequately, if convicted, and compensate victims. </w:t>
      </w:r>
    </w:p>
    <w:p w:rsidR="00A42714" w:rsidRDefault="00A42714" w:rsidP="00A42714">
      <w:pPr>
        <w:pStyle w:val="SingleTxtG"/>
        <w:rPr>
          <w:bCs/>
        </w:rPr>
      </w:pPr>
      <w:r>
        <w:rPr>
          <w:bCs/>
        </w:rPr>
        <w:t>1</w:t>
      </w:r>
      <w:r w:rsidR="00B5561D">
        <w:rPr>
          <w:bCs/>
        </w:rPr>
        <w:t>0</w:t>
      </w:r>
      <w:r>
        <w:rPr>
          <w:bCs/>
        </w:rPr>
        <w:t>.</w:t>
      </w:r>
      <w:r>
        <w:rPr>
          <w:bCs/>
        </w:rPr>
        <w:tab/>
      </w:r>
      <w:r w:rsidRPr="009A7906">
        <w:t>The Committee welcomes the information provided</w:t>
      </w:r>
      <w:r w:rsidR="00D8043D">
        <w:t xml:space="preserve"> by the State party</w:t>
      </w:r>
      <w:r w:rsidRPr="009A7906">
        <w:t xml:space="preserve"> </w:t>
      </w:r>
      <w:r w:rsidR="00D83563">
        <w:t>about the</w:t>
      </w:r>
      <w:r w:rsidR="00D83563" w:rsidRPr="009A7906">
        <w:t xml:space="preserve"> </w:t>
      </w:r>
      <w:r w:rsidRPr="009A7906">
        <w:t>introduc</w:t>
      </w:r>
      <w:r w:rsidR="00D83563">
        <w:t>tion of</w:t>
      </w:r>
      <w:r w:rsidRPr="009A7906">
        <w:t xml:space="preserve"> more severe sanctions for blood</w:t>
      </w:r>
      <w:r w:rsidR="00D83563">
        <w:t xml:space="preserve"> </w:t>
      </w:r>
      <w:r w:rsidRPr="009A7906">
        <w:t>feud</w:t>
      </w:r>
      <w:r w:rsidR="00D83563">
        <w:t>-</w:t>
      </w:r>
      <w:r w:rsidRPr="009A7906">
        <w:t>related crimes in the Criminal Code</w:t>
      </w:r>
      <w:r>
        <w:t>. H</w:t>
      </w:r>
      <w:r w:rsidRPr="009A7906">
        <w:t>owever</w:t>
      </w:r>
      <w:r w:rsidR="00D8043D">
        <w:t>,</w:t>
      </w:r>
      <w:r w:rsidRPr="009A7906">
        <w:t xml:space="preserve"> it remains concerned at the persistence of this phenomenon, as well as reports of inadequate implementation of the law, ineffective police investigation into such cases, and limited convictions. The Committee is particularly concerned </w:t>
      </w:r>
      <w:r w:rsidR="00D8043D">
        <w:t>about</w:t>
      </w:r>
      <w:r w:rsidRPr="009A7906">
        <w:t xml:space="preserve"> the difficult situation of </w:t>
      </w:r>
      <w:r w:rsidR="00B0073D" w:rsidRPr="009A7906">
        <w:t>families</w:t>
      </w:r>
      <w:r w:rsidR="00277BD0">
        <w:t>,</w:t>
      </w:r>
      <w:r w:rsidR="00B0073D">
        <w:t xml:space="preserve"> </w:t>
      </w:r>
      <w:r w:rsidR="00277BD0" w:rsidRPr="009A7906">
        <w:t xml:space="preserve">including children, </w:t>
      </w:r>
      <w:r w:rsidR="00D8043D">
        <w:t xml:space="preserve">who have </w:t>
      </w:r>
      <w:r w:rsidRPr="009A7906">
        <w:t xml:space="preserve">confined </w:t>
      </w:r>
      <w:r w:rsidR="00D8043D">
        <w:t xml:space="preserve">themselves </w:t>
      </w:r>
      <w:r w:rsidR="009D6A91">
        <w:t>to their homes</w:t>
      </w:r>
      <w:r w:rsidRPr="009A7906">
        <w:t xml:space="preserve"> for fear of retribution (arts. 2, 6, 12 and 24)</w:t>
      </w:r>
      <w:r>
        <w:t>.</w:t>
      </w:r>
      <w:r w:rsidRPr="009A7906">
        <w:t xml:space="preserve">  </w:t>
      </w:r>
    </w:p>
    <w:p w:rsidR="00A42714" w:rsidRPr="009A7906" w:rsidRDefault="00A42714" w:rsidP="00A42714">
      <w:pPr>
        <w:pStyle w:val="SingleTxtG"/>
        <w:rPr>
          <w:b/>
          <w:bCs/>
        </w:rPr>
      </w:pPr>
      <w:r w:rsidRPr="009A7906">
        <w:rPr>
          <w:b/>
          <w:bCs/>
        </w:rPr>
        <w:t xml:space="preserve">The State party should take </w:t>
      </w:r>
      <w:r>
        <w:rPr>
          <w:b/>
          <w:bCs/>
        </w:rPr>
        <w:t>more effective</w:t>
      </w:r>
      <w:r w:rsidRPr="009A7906">
        <w:rPr>
          <w:b/>
          <w:bCs/>
        </w:rPr>
        <w:t xml:space="preserve"> measures to close the gap between law and practice. It should effectively investigate all cases of blood</w:t>
      </w:r>
      <w:r w:rsidR="00D9025D">
        <w:rPr>
          <w:b/>
          <w:bCs/>
        </w:rPr>
        <w:t xml:space="preserve"> </w:t>
      </w:r>
      <w:r w:rsidRPr="009A7906">
        <w:rPr>
          <w:b/>
          <w:bCs/>
        </w:rPr>
        <w:t>feud</w:t>
      </w:r>
      <w:r w:rsidR="00D9025D">
        <w:rPr>
          <w:b/>
          <w:bCs/>
        </w:rPr>
        <w:t>-related</w:t>
      </w:r>
      <w:r w:rsidRPr="009A7906">
        <w:rPr>
          <w:b/>
          <w:bCs/>
        </w:rPr>
        <w:t xml:space="preserve"> crimes, bring perpetrators to justice</w:t>
      </w:r>
      <w:r w:rsidR="00D8043D">
        <w:rPr>
          <w:b/>
          <w:bCs/>
        </w:rPr>
        <w:t>,</w:t>
      </w:r>
      <w:r w:rsidRPr="009A7906">
        <w:rPr>
          <w:b/>
          <w:bCs/>
        </w:rPr>
        <w:t xml:space="preserve"> punish them with commensurate sanctions, if convicted,</w:t>
      </w:r>
      <w:r>
        <w:rPr>
          <w:b/>
          <w:bCs/>
        </w:rPr>
        <w:t xml:space="preserve"> and ensure th</w:t>
      </w:r>
      <w:r w:rsidR="00D8043D">
        <w:rPr>
          <w:b/>
          <w:bCs/>
        </w:rPr>
        <w:t>at</w:t>
      </w:r>
      <w:r>
        <w:rPr>
          <w:b/>
          <w:bCs/>
        </w:rPr>
        <w:t xml:space="preserve"> victi</w:t>
      </w:r>
      <w:r w:rsidRPr="009A7906">
        <w:rPr>
          <w:b/>
          <w:bCs/>
        </w:rPr>
        <w:t>ms</w:t>
      </w:r>
      <w:r>
        <w:rPr>
          <w:b/>
          <w:bCs/>
        </w:rPr>
        <w:t xml:space="preserve"> are adequately compensated</w:t>
      </w:r>
      <w:r w:rsidRPr="009A7906">
        <w:rPr>
          <w:b/>
          <w:bCs/>
        </w:rPr>
        <w:t>. The State party should intensify its efforts to identify families</w:t>
      </w:r>
      <w:r w:rsidR="00D8043D">
        <w:rPr>
          <w:b/>
          <w:bCs/>
        </w:rPr>
        <w:t xml:space="preserve"> who have confined themselves to their homes</w:t>
      </w:r>
      <w:r w:rsidRPr="009A7906">
        <w:rPr>
          <w:b/>
          <w:bCs/>
        </w:rPr>
        <w:t xml:space="preserve"> as a result of this phenomenon and respond to their needs, particularly </w:t>
      </w:r>
      <w:r>
        <w:rPr>
          <w:b/>
          <w:bCs/>
        </w:rPr>
        <w:t xml:space="preserve">those of </w:t>
      </w:r>
      <w:r w:rsidRPr="009A7906">
        <w:rPr>
          <w:b/>
          <w:bCs/>
        </w:rPr>
        <w:t>children.</w:t>
      </w:r>
    </w:p>
    <w:p w:rsidR="00A42714" w:rsidRDefault="00A42714" w:rsidP="00A42714">
      <w:pPr>
        <w:pStyle w:val="SingleTxtG"/>
        <w:rPr>
          <w:bCs/>
        </w:rPr>
      </w:pPr>
      <w:r>
        <w:rPr>
          <w:bCs/>
        </w:rPr>
        <w:t>1</w:t>
      </w:r>
      <w:r w:rsidR="00B5561D">
        <w:rPr>
          <w:bCs/>
        </w:rPr>
        <w:t>1</w:t>
      </w:r>
      <w:r>
        <w:rPr>
          <w:bCs/>
        </w:rPr>
        <w:t>.</w:t>
      </w:r>
      <w:r>
        <w:rPr>
          <w:bCs/>
        </w:rPr>
        <w:tab/>
      </w:r>
      <w:r w:rsidRPr="009A7906">
        <w:t>While commending the State party for criminalizing domestic violence and spousal rape</w:t>
      </w:r>
      <w:r>
        <w:t xml:space="preserve"> in its Criminal Code</w:t>
      </w:r>
      <w:r w:rsidRPr="009A7906">
        <w:t>, the Committee</w:t>
      </w:r>
      <w:r w:rsidRPr="009A7906">
        <w:rPr>
          <w:bCs/>
        </w:rPr>
        <w:t xml:space="preserve"> notes with regret the continuing reports of domestic violence against women and children, including corporal punishment. It is particularly concerned at reports of ineffective police investigation into </w:t>
      </w:r>
      <w:r w:rsidR="0006666F">
        <w:rPr>
          <w:bCs/>
        </w:rPr>
        <w:t xml:space="preserve">complaints of </w:t>
      </w:r>
      <w:r w:rsidRPr="009A7906">
        <w:rPr>
          <w:bCs/>
        </w:rPr>
        <w:t>domestic violence</w:t>
      </w:r>
      <w:r w:rsidR="0006666F">
        <w:rPr>
          <w:bCs/>
        </w:rPr>
        <w:t>,</w:t>
      </w:r>
      <w:r w:rsidRPr="009A7906">
        <w:rPr>
          <w:bCs/>
        </w:rPr>
        <w:t xml:space="preserve"> which in turn result in actual impunity of perpetrators. The Committee is also concerned about the rare number of convictions and the lack of follow-up to protection orders, rendering them largely ineffective. Finally, the Committee is concerned about the lack of a sufficient number of shelters f</w:t>
      </w:r>
      <w:r>
        <w:rPr>
          <w:bCs/>
        </w:rPr>
        <w:t>or victims of domestic violence</w:t>
      </w:r>
      <w:r w:rsidRPr="009A7906">
        <w:rPr>
          <w:bCs/>
        </w:rPr>
        <w:t xml:space="preserve"> (arts. 3, 7 and 24).</w:t>
      </w:r>
    </w:p>
    <w:p w:rsidR="00A720E5" w:rsidRDefault="00A720E5" w:rsidP="00A720E5">
      <w:pPr>
        <w:pStyle w:val="SingleTxtG"/>
        <w:rPr>
          <w:b/>
          <w:bCs/>
        </w:rPr>
      </w:pPr>
      <w:r>
        <w:rPr>
          <w:b/>
          <w:bCs/>
        </w:rPr>
        <w:t>The State party should:</w:t>
      </w:r>
    </w:p>
    <w:p w:rsidR="00A42714" w:rsidRPr="009A7906" w:rsidRDefault="00A42714" w:rsidP="00A720E5">
      <w:pPr>
        <w:pStyle w:val="SingleTxtG"/>
        <w:ind w:firstLine="567"/>
        <w:rPr>
          <w:b/>
          <w:bCs/>
        </w:rPr>
      </w:pPr>
      <w:r w:rsidRPr="009A7906">
        <w:rPr>
          <w:b/>
          <w:bCs/>
        </w:rPr>
        <w:t>(a)</w:t>
      </w:r>
      <w:r w:rsidRPr="009A7906">
        <w:rPr>
          <w:b/>
          <w:bCs/>
        </w:rPr>
        <w:tab/>
      </w:r>
      <w:r w:rsidR="00A720E5">
        <w:rPr>
          <w:b/>
          <w:bCs/>
        </w:rPr>
        <w:t>A</w:t>
      </w:r>
      <w:r w:rsidRPr="009A7906">
        <w:rPr>
          <w:b/>
          <w:bCs/>
        </w:rPr>
        <w:t>dopt a comprehensive approach to preventing and addressing violence against women and children in all its forms and manifestations;</w:t>
      </w:r>
    </w:p>
    <w:p w:rsidR="00A42714" w:rsidRDefault="00A42714" w:rsidP="00A720E5">
      <w:pPr>
        <w:pStyle w:val="SingleTxtG"/>
        <w:ind w:firstLine="567"/>
        <w:rPr>
          <w:b/>
          <w:bCs/>
        </w:rPr>
      </w:pPr>
      <w:r>
        <w:rPr>
          <w:b/>
          <w:bCs/>
        </w:rPr>
        <w:t>(b)</w:t>
      </w:r>
      <w:r>
        <w:rPr>
          <w:b/>
          <w:bCs/>
        </w:rPr>
        <w:tab/>
      </w:r>
      <w:r w:rsidR="00A720E5">
        <w:rPr>
          <w:b/>
          <w:bCs/>
        </w:rPr>
        <w:t>I</w:t>
      </w:r>
      <w:r w:rsidRPr="009A7906">
        <w:rPr>
          <w:b/>
          <w:bCs/>
        </w:rPr>
        <w:t>ntensify its awareness</w:t>
      </w:r>
      <w:r w:rsidR="00A720E5">
        <w:rPr>
          <w:b/>
          <w:bCs/>
        </w:rPr>
        <w:t>-</w:t>
      </w:r>
      <w:r w:rsidRPr="009A7906">
        <w:rPr>
          <w:b/>
          <w:bCs/>
        </w:rPr>
        <w:t>raising measures among the police, judiciary, prosecutors, community representatives, women and men on the magnitude of domestic violence and its detrimental impact o</w:t>
      </w:r>
      <w:r w:rsidR="00A720E5">
        <w:rPr>
          <w:b/>
          <w:bCs/>
        </w:rPr>
        <w:t>n</w:t>
      </w:r>
      <w:r w:rsidRPr="009A7906">
        <w:rPr>
          <w:b/>
          <w:bCs/>
        </w:rPr>
        <w:t xml:space="preserve"> the lives of victims</w:t>
      </w:r>
      <w:r>
        <w:rPr>
          <w:b/>
          <w:bCs/>
        </w:rPr>
        <w:t>;</w:t>
      </w:r>
      <w:r w:rsidRPr="009A7906">
        <w:rPr>
          <w:b/>
          <w:bCs/>
        </w:rPr>
        <w:t xml:space="preserve"> </w:t>
      </w:r>
    </w:p>
    <w:p w:rsidR="00A42714" w:rsidRPr="009A7906" w:rsidRDefault="00A42714" w:rsidP="00A720E5">
      <w:pPr>
        <w:pStyle w:val="SingleTxtG"/>
        <w:ind w:firstLine="567"/>
        <w:rPr>
          <w:b/>
          <w:bCs/>
        </w:rPr>
      </w:pPr>
      <w:r w:rsidRPr="009A7906">
        <w:rPr>
          <w:b/>
          <w:bCs/>
        </w:rPr>
        <w:t>(c)</w:t>
      </w:r>
      <w:r w:rsidRPr="009A7906">
        <w:rPr>
          <w:b/>
          <w:bCs/>
        </w:rPr>
        <w:tab/>
      </w:r>
      <w:r w:rsidR="00A720E5">
        <w:rPr>
          <w:b/>
          <w:bCs/>
        </w:rPr>
        <w:t>E</w:t>
      </w:r>
      <w:r w:rsidRPr="009A7906">
        <w:rPr>
          <w:b/>
        </w:rPr>
        <w:t xml:space="preserve">ncourage non-violent forms of discipline as alternatives to corporal punishment; </w:t>
      </w:r>
    </w:p>
    <w:p w:rsidR="00A42714" w:rsidRPr="009A7906" w:rsidRDefault="00A42714" w:rsidP="00A720E5">
      <w:pPr>
        <w:pStyle w:val="SingleTxtG"/>
        <w:ind w:firstLine="567"/>
        <w:rPr>
          <w:b/>
          <w:bCs/>
        </w:rPr>
      </w:pPr>
      <w:r w:rsidRPr="009A7906">
        <w:rPr>
          <w:b/>
          <w:bCs/>
        </w:rPr>
        <w:t>(d)</w:t>
      </w:r>
      <w:r w:rsidRPr="009A7906">
        <w:rPr>
          <w:b/>
          <w:bCs/>
        </w:rPr>
        <w:tab/>
      </w:r>
      <w:r w:rsidR="00A720E5">
        <w:rPr>
          <w:b/>
          <w:bCs/>
        </w:rPr>
        <w:t>E</w:t>
      </w:r>
      <w:r w:rsidRPr="009A7906">
        <w:rPr>
          <w:b/>
          <w:bCs/>
        </w:rPr>
        <w:t>nsure that cases of domestic violence</w:t>
      </w:r>
      <w:r>
        <w:rPr>
          <w:b/>
          <w:bCs/>
        </w:rPr>
        <w:t xml:space="preserve"> </w:t>
      </w:r>
      <w:r w:rsidRPr="009A7906">
        <w:rPr>
          <w:b/>
          <w:bCs/>
        </w:rPr>
        <w:t>are thoroughly investigated by the police</w:t>
      </w:r>
      <w:r w:rsidR="003D5EE4">
        <w:rPr>
          <w:b/>
          <w:bCs/>
        </w:rPr>
        <w:t>,</w:t>
      </w:r>
      <w:r w:rsidRPr="009A7906">
        <w:rPr>
          <w:b/>
          <w:bCs/>
        </w:rPr>
        <w:t xml:space="preserve"> perpetrators are prosecuted, and if convicted, punished with appropriate sanctions, and victims</w:t>
      </w:r>
      <w:r w:rsidR="003D5EE4">
        <w:rPr>
          <w:b/>
          <w:bCs/>
        </w:rPr>
        <w:t xml:space="preserve"> are</w:t>
      </w:r>
      <w:r w:rsidRPr="009A7906">
        <w:rPr>
          <w:b/>
          <w:bCs/>
        </w:rPr>
        <w:t xml:space="preserve"> adequately compensated; </w:t>
      </w:r>
    </w:p>
    <w:p w:rsidR="00A42714" w:rsidRPr="009A7906" w:rsidRDefault="00A42714" w:rsidP="003D5EE4">
      <w:pPr>
        <w:pStyle w:val="SingleTxtG"/>
        <w:ind w:firstLine="567"/>
        <w:rPr>
          <w:b/>
          <w:bCs/>
        </w:rPr>
      </w:pPr>
      <w:r w:rsidRPr="009A7906">
        <w:rPr>
          <w:b/>
          <w:bCs/>
        </w:rPr>
        <w:t>(e)</w:t>
      </w:r>
      <w:r w:rsidRPr="009A7906">
        <w:rPr>
          <w:b/>
          <w:bCs/>
        </w:rPr>
        <w:tab/>
      </w:r>
      <w:r w:rsidR="003D5EE4">
        <w:rPr>
          <w:b/>
          <w:bCs/>
        </w:rPr>
        <w:t>T</w:t>
      </w:r>
      <w:r w:rsidRPr="009A7906">
        <w:rPr>
          <w:b/>
          <w:bCs/>
        </w:rPr>
        <w:t>ake measures to follow-up on protection orders to ensure the safety of victims, and guarantee that violators of such orders are sanctioned; and,</w:t>
      </w:r>
    </w:p>
    <w:p w:rsidR="00A42714" w:rsidRDefault="00A42714" w:rsidP="003D5EE4">
      <w:pPr>
        <w:pStyle w:val="SingleTxtG"/>
        <w:ind w:firstLine="567"/>
        <w:rPr>
          <w:b/>
          <w:bCs/>
        </w:rPr>
      </w:pPr>
      <w:r>
        <w:rPr>
          <w:b/>
          <w:bCs/>
        </w:rPr>
        <w:t>(f)</w:t>
      </w:r>
      <w:r>
        <w:rPr>
          <w:b/>
          <w:bCs/>
        </w:rPr>
        <w:tab/>
      </w:r>
      <w:r w:rsidR="003D5EE4">
        <w:rPr>
          <w:b/>
          <w:bCs/>
        </w:rPr>
        <w:t>E</w:t>
      </w:r>
      <w:r w:rsidRPr="009A7906">
        <w:rPr>
          <w:b/>
          <w:bCs/>
        </w:rPr>
        <w:t xml:space="preserve">nsure the availability of a sufficient number of </w:t>
      </w:r>
      <w:r w:rsidR="005837D7">
        <w:rPr>
          <w:b/>
          <w:bCs/>
        </w:rPr>
        <w:t xml:space="preserve">shelters with </w:t>
      </w:r>
      <w:r w:rsidRPr="009A7906">
        <w:rPr>
          <w:b/>
          <w:bCs/>
        </w:rPr>
        <w:t>adequate resource</w:t>
      </w:r>
      <w:r w:rsidR="005837D7">
        <w:rPr>
          <w:b/>
          <w:bCs/>
        </w:rPr>
        <w:t>s</w:t>
      </w:r>
      <w:r w:rsidRPr="009A7906">
        <w:rPr>
          <w:b/>
          <w:bCs/>
        </w:rPr>
        <w:t>. In this regard, the State party is encouraged to pursue its intention</w:t>
      </w:r>
      <w:r w:rsidR="003D5EE4">
        <w:rPr>
          <w:b/>
          <w:bCs/>
        </w:rPr>
        <w:t>,</w:t>
      </w:r>
      <w:r w:rsidRPr="009A7906">
        <w:rPr>
          <w:b/>
          <w:bCs/>
        </w:rPr>
        <w:t xml:space="preserve"> as stated during the dialogue, and increase </w:t>
      </w:r>
      <w:r>
        <w:rPr>
          <w:b/>
          <w:bCs/>
        </w:rPr>
        <w:t>financial support to private</w:t>
      </w:r>
      <w:r w:rsidRPr="009A7906">
        <w:rPr>
          <w:b/>
          <w:bCs/>
        </w:rPr>
        <w:t xml:space="preserve"> shelters.  </w:t>
      </w:r>
    </w:p>
    <w:p w:rsidR="00A42714" w:rsidRPr="00A42714" w:rsidRDefault="00A42714" w:rsidP="00A42714">
      <w:pPr>
        <w:pStyle w:val="SingleTxtG"/>
      </w:pPr>
      <w:r w:rsidRPr="00A42714">
        <w:t>1</w:t>
      </w:r>
      <w:r w:rsidR="00B5561D">
        <w:t>2</w:t>
      </w:r>
      <w:r w:rsidRPr="00A42714">
        <w:t>.</w:t>
      </w:r>
      <w:r w:rsidRPr="00A42714">
        <w:tab/>
        <w:t>While appreciating the inclusion of articles 86 and 87 in the State party’s Criminal Code</w:t>
      </w:r>
      <w:r w:rsidR="00D9025D">
        <w:t>,</w:t>
      </w:r>
      <w:r w:rsidRPr="00A42714">
        <w:t xml:space="preserve"> criminaliz</w:t>
      </w:r>
      <w:r w:rsidR="00D9025D">
        <w:t>ing</w:t>
      </w:r>
      <w:r w:rsidRPr="00A42714">
        <w:t xml:space="preserve"> acts of torture and ill-treatment, the Committee is concerned at the large number of complaints against law enforcement officials of ill-treatment of persons deprived of their liberty, including Roma detained in the context of forcible evictions from their homes in 2012. The Committee is also concerned at the lack of information on case</w:t>
      </w:r>
      <w:r w:rsidR="005837D7">
        <w:t xml:space="preserve"> </w:t>
      </w:r>
      <w:r w:rsidRPr="00A42714">
        <w:t xml:space="preserve">law </w:t>
      </w:r>
      <w:r w:rsidR="005837D7">
        <w:t xml:space="preserve">that </w:t>
      </w:r>
      <w:r w:rsidRPr="00A42714">
        <w:t>invok</w:t>
      </w:r>
      <w:r w:rsidR="005837D7">
        <w:t>es</w:t>
      </w:r>
      <w:r w:rsidRPr="00A42714">
        <w:t xml:space="preserve"> article 86, and reports that investigations into such crimes rarely result in the conviction of perpetrators and compensati</w:t>
      </w:r>
      <w:r w:rsidR="005837D7">
        <w:t>o</w:t>
      </w:r>
      <w:r w:rsidRPr="00A42714">
        <w:t>n</w:t>
      </w:r>
      <w:r w:rsidR="005837D7">
        <w:t xml:space="preserve"> for</w:t>
      </w:r>
      <w:r w:rsidRPr="00A42714">
        <w:t xml:space="preserve"> victims (arts. 2, 7 and 10).</w:t>
      </w:r>
    </w:p>
    <w:p w:rsidR="00A42714" w:rsidRDefault="00A42714" w:rsidP="00A42714">
      <w:pPr>
        <w:pStyle w:val="SingleTxtG"/>
        <w:rPr>
          <w:b/>
          <w:bCs/>
        </w:rPr>
      </w:pPr>
      <w:r w:rsidRPr="009A7906">
        <w:rPr>
          <w:b/>
          <w:bCs/>
        </w:rPr>
        <w:t xml:space="preserve">The State party should ensure strict implementation of the prohibition of torture and ill-treatment. In this </w:t>
      </w:r>
      <w:r w:rsidR="005837D7">
        <w:rPr>
          <w:b/>
          <w:bCs/>
        </w:rPr>
        <w:t>regard</w:t>
      </w:r>
      <w:r w:rsidRPr="009A7906">
        <w:rPr>
          <w:b/>
          <w:bCs/>
        </w:rPr>
        <w:t xml:space="preserve">, the State party should ensure that law enforcement personnel receive training on </w:t>
      </w:r>
      <w:r w:rsidR="009D3EF0" w:rsidRPr="009D6A91">
        <w:rPr>
          <w:b/>
          <w:bCs/>
        </w:rPr>
        <w:t>investigatin</w:t>
      </w:r>
      <w:r w:rsidR="005837D7">
        <w:rPr>
          <w:b/>
          <w:bCs/>
        </w:rPr>
        <w:t>g</w:t>
      </w:r>
      <w:r w:rsidR="009D3EF0">
        <w:rPr>
          <w:b/>
          <w:bCs/>
        </w:rPr>
        <w:t xml:space="preserve"> </w:t>
      </w:r>
      <w:r w:rsidRPr="009A7906">
        <w:rPr>
          <w:b/>
          <w:bCs/>
        </w:rPr>
        <w:t>torture and ill-treatment</w:t>
      </w:r>
      <w:r w:rsidR="005837D7">
        <w:rPr>
          <w:b/>
          <w:bCs/>
        </w:rPr>
        <w:t>,</w:t>
      </w:r>
      <w:r w:rsidRPr="009A7906">
        <w:rPr>
          <w:b/>
          <w:bCs/>
        </w:rPr>
        <w:t xml:space="preserve"> by integrating the </w:t>
      </w:r>
      <w:r w:rsidR="005837D7">
        <w:rPr>
          <w:b/>
          <w:bCs/>
        </w:rPr>
        <w:t>Manual on the Effective Investigation and Documentatin of Torture and Other Cruel, Inhuman or degrading Treatment or Punishment</w:t>
      </w:r>
      <w:r w:rsidR="00CF74C1">
        <w:rPr>
          <w:b/>
          <w:bCs/>
        </w:rPr>
        <w:t xml:space="preserve"> (</w:t>
      </w:r>
      <w:r w:rsidRPr="009A7906">
        <w:rPr>
          <w:b/>
          <w:bCs/>
        </w:rPr>
        <w:t>Istanbul Protocol</w:t>
      </w:r>
      <w:r w:rsidR="00CF74C1">
        <w:rPr>
          <w:b/>
          <w:bCs/>
        </w:rPr>
        <w:t>)</w:t>
      </w:r>
      <w:r w:rsidRPr="009A7906">
        <w:rPr>
          <w:b/>
          <w:bCs/>
        </w:rPr>
        <w:t xml:space="preserve"> in all training programmes for law enforcement officials. The State party should ensure that allegations of torture and ill-treatment are effectively investigated</w:t>
      </w:r>
      <w:r w:rsidR="00CF74C1">
        <w:rPr>
          <w:b/>
          <w:bCs/>
        </w:rPr>
        <w:t>,</w:t>
      </w:r>
      <w:r w:rsidRPr="009A7906">
        <w:rPr>
          <w:b/>
          <w:bCs/>
        </w:rPr>
        <w:t xml:space="preserve"> alleged perpetrators are prosecuted and, if convicted, punished with sanctions</w:t>
      </w:r>
      <w:r>
        <w:rPr>
          <w:b/>
          <w:bCs/>
        </w:rPr>
        <w:t xml:space="preserve"> commensurate with the seriousness of the crime</w:t>
      </w:r>
      <w:r w:rsidRPr="009A7906">
        <w:rPr>
          <w:b/>
          <w:bCs/>
        </w:rPr>
        <w:t>, and that victims are adequately compensated.</w:t>
      </w:r>
    </w:p>
    <w:p w:rsidR="00A42714" w:rsidRDefault="00A42714" w:rsidP="00911197">
      <w:pPr>
        <w:pStyle w:val="SingleTxtG"/>
      </w:pPr>
      <w:r>
        <w:t>1</w:t>
      </w:r>
      <w:r w:rsidR="00B5561D">
        <w:t>3</w:t>
      </w:r>
      <w:r>
        <w:t>.</w:t>
      </w:r>
      <w:r>
        <w:tab/>
      </w:r>
      <w:r w:rsidRPr="009A7906">
        <w:t xml:space="preserve">The Committee is concerned </w:t>
      </w:r>
      <w:r>
        <w:t>that</w:t>
      </w:r>
      <w:r w:rsidRPr="009A7906">
        <w:t xml:space="preserve"> the automatic detention </w:t>
      </w:r>
      <w:r>
        <w:t>until deportation</w:t>
      </w:r>
      <w:r w:rsidRPr="009A7906">
        <w:t xml:space="preserve"> of</w:t>
      </w:r>
      <w:r>
        <w:t xml:space="preserve"> all persons entering the country irregularly, including minors, and the lack of adequate information and referral of asylum</w:t>
      </w:r>
      <w:r w:rsidR="00CF74C1">
        <w:t xml:space="preserve"> </w:t>
      </w:r>
      <w:r>
        <w:t xml:space="preserve">seekers among such persons to the asylum procedure, exposes persons in need of international protection to a high risk of refoulement. The Committee is also concerned at the poor living conditions in </w:t>
      </w:r>
      <w:r w:rsidRPr="009A7906">
        <w:t xml:space="preserve">transit reception facilities </w:t>
      </w:r>
      <w:r>
        <w:t>for asylum</w:t>
      </w:r>
      <w:r w:rsidR="00CF74C1">
        <w:t xml:space="preserve"> </w:t>
      </w:r>
      <w:r>
        <w:t xml:space="preserve">seekers and refugees </w:t>
      </w:r>
      <w:r w:rsidRPr="009A7906">
        <w:t>(arts. 6, 7</w:t>
      </w:r>
      <w:r>
        <w:t>, 9</w:t>
      </w:r>
      <w:r w:rsidRPr="009A7906">
        <w:t xml:space="preserve"> and 10).</w:t>
      </w:r>
    </w:p>
    <w:p w:rsidR="00A42714" w:rsidRDefault="00A42714" w:rsidP="00A42714">
      <w:pPr>
        <w:pStyle w:val="SingleTxtG"/>
        <w:rPr>
          <w:b/>
        </w:rPr>
      </w:pPr>
      <w:r w:rsidRPr="009A7906">
        <w:rPr>
          <w:b/>
        </w:rPr>
        <w:t xml:space="preserve">The State party should </w:t>
      </w:r>
      <w:r>
        <w:rPr>
          <w:b/>
        </w:rPr>
        <w:t xml:space="preserve">ensure proper implementation of pre-screening procedures at the border and inside the country </w:t>
      </w:r>
      <w:r w:rsidR="00CF74C1">
        <w:rPr>
          <w:b/>
        </w:rPr>
        <w:t xml:space="preserve">in order </w:t>
      </w:r>
      <w:r>
        <w:rPr>
          <w:b/>
        </w:rPr>
        <w:t>to ensure that persons in need of international protection are identified and referred to the asylum procedure</w:t>
      </w:r>
      <w:r w:rsidR="00CF74C1">
        <w:rPr>
          <w:b/>
        </w:rPr>
        <w:t>,</w:t>
      </w:r>
      <w:r>
        <w:rPr>
          <w:b/>
        </w:rPr>
        <w:t xml:space="preserve"> regardless of whether or not they entered the country in an irregular manner. It should refrain from detaining asylum seekers </w:t>
      </w:r>
      <w:r w:rsidR="009D6A91">
        <w:rPr>
          <w:b/>
        </w:rPr>
        <w:t xml:space="preserve">on the basis </w:t>
      </w:r>
      <w:r>
        <w:rPr>
          <w:b/>
        </w:rPr>
        <w:t>of the manner of entry into the country. It should improve living conditions in transit reception facilities.</w:t>
      </w:r>
    </w:p>
    <w:p w:rsidR="00A42714" w:rsidRPr="009A7906" w:rsidRDefault="00A42714" w:rsidP="00A42714">
      <w:pPr>
        <w:pStyle w:val="SingleTxtG"/>
      </w:pPr>
      <w:r w:rsidRPr="009A7906">
        <w:t>1</w:t>
      </w:r>
      <w:r w:rsidR="00B5561D">
        <w:t>4</w:t>
      </w:r>
      <w:r w:rsidRPr="009A7906">
        <w:t>.</w:t>
      </w:r>
      <w:r w:rsidRPr="009A7906">
        <w:tab/>
        <w:t xml:space="preserve">While taking note of the information provided </w:t>
      </w:r>
      <w:r w:rsidR="00CF74C1">
        <w:t>by</w:t>
      </w:r>
      <w:r w:rsidR="00CF74C1" w:rsidRPr="009A7906">
        <w:t xml:space="preserve"> </w:t>
      </w:r>
      <w:r w:rsidRPr="009A7906">
        <w:t xml:space="preserve">the State party </w:t>
      </w:r>
      <w:r w:rsidR="00CF74C1">
        <w:t xml:space="preserve">that it </w:t>
      </w:r>
      <w:r w:rsidRPr="009A7906">
        <w:t>is no longer considered a transit country for trafficking, the Committee is concerned that it remains a country of origin</w:t>
      </w:r>
      <w:r>
        <w:t>, mainly</w:t>
      </w:r>
      <w:r w:rsidRPr="009A7906">
        <w:t xml:space="preserve"> for traffick</w:t>
      </w:r>
      <w:r>
        <w:t xml:space="preserve">ed </w:t>
      </w:r>
      <w:r w:rsidRPr="009A7906">
        <w:t>women and children (arts. 3, 8 and 24).</w:t>
      </w:r>
    </w:p>
    <w:p w:rsidR="00A42714" w:rsidRDefault="00A42714" w:rsidP="00A42714">
      <w:pPr>
        <w:pStyle w:val="SingleTxtG"/>
        <w:rPr>
          <w:b/>
        </w:rPr>
      </w:pPr>
      <w:r w:rsidRPr="009A7906">
        <w:rPr>
          <w:b/>
        </w:rPr>
        <w:t xml:space="preserve">The State party </w:t>
      </w:r>
      <w:r>
        <w:rPr>
          <w:b/>
        </w:rPr>
        <w:t>should</w:t>
      </w:r>
      <w:r w:rsidRPr="009A7906">
        <w:rPr>
          <w:b/>
        </w:rPr>
        <w:t xml:space="preserve"> reinforce existing measures to </w:t>
      </w:r>
      <w:r>
        <w:rPr>
          <w:b/>
        </w:rPr>
        <w:t xml:space="preserve">prevent and </w:t>
      </w:r>
      <w:r w:rsidRPr="009A7906">
        <w:rPr>
          <w:b/>
        </w:rPr>
        <w:t xml:space="preserve">combat trafficking in persons. </w:t>
      </w:r>
      <w:r>
        <w:rPr>
          <w:b/>
        </w:rPr>
        <w:t xml:space="preserve">In particular, it </w:t>
      </w:r>
      <w:r w:rsidRPr="009A7906">
        <w:rPr>
          <w:b/>
        </w:rPr>
        <w:t xml:space="preserve">should </w:t>
      </w:r>
      <w:r>
        <w:rPr>
          <w:b/>
        </w:rPr>
        <w:t xml:space="preserve">continue to identify victims of trafficking and </w:t>
      </w:r>
      <w:r w:rsidRPr="009A7906">
        <w:rPr>
          <w:b/>
        </w:rPr>
        <w:t xml:space="preserve">take necessary measures to ensure that victims of trafficking are provided with medical, psychological, social and legal assistance. Protection should be provided to all witnesses and victims of trafficking so that they may have a place of refuge and an opportunity to give evidence against those responsible. </w:t>
      </w:r>
      <w:r w:rsidR="002D1E24">
        <w:rPr>
          <w:b/>
        </w:rPr>
        <w:t>The State party</w:t>
      </w:r>
      <w:r w:rsidRPr="009A7906">
        <w:rPr>
          <w:b/>
        </w:rPr>
        <w:t xml:space="preserve"> should also devote sufficient resources to investigatin</w:t>
      </w:r>
      <w:r w:rsidR="002D1E24">
        <w:rPr>
          <w:b/>
        </w:rPr>
        <w:t>g</w:t>
      </w:r>
      <w:r w:rsidRPr="009A7906">
        <w:rPr>
          <w:b/>
        </w:rPr>
        <w:t xml:space="preserve"> cases of trafficking in persons by identifying those responsible, prosecuting them and imposing commensurate penalties. </w:t>
      </w:r>
    </w:p>
    <w:p w:rsidR="00A42714" w:rsidRPr="009A7906" w:rsidRDefault="00A42714" w:rsidP="00A42714">
      <w:pPr>
        <w:pStyle w:val="SingleTxtG"/>
      </w:pPr>
      <w:r w:rsidRPr="009A7906">
        <w:t>1</w:t>
      </w:r>
      <w:r w:rsidR="00B5561D">
        <w:t>5</w:t>
      </w:r>
      <w:r w:rsidRPr="009A7906">
        <w:t>.</w:t>
      </w:r>
      <w:r w:rsidRPr="009A7906">
        <w:tab/>
        <w:t xml:space="preserve">The Committee is concerned at reports that children in conflict with the law are ill-treated in police stations after arrest. It is also concerned at the lack of (a) </w:t>
      </w:r>
      <w:r w:rsidR="002D1E24">
        <w:t>c</w:t>
      </w:r>
      <w:r w:rsidRPr="009A7906">
        <w:t xml:space="preserve">hambers </w:t>
      </w:r>
      <w:r w:rsidR="002D1E24">
        <w:t xml:space="preserve">specifically </w:t>
      </w:r>
      <w:r w:rsidRPr="009A7906">
        <w:t>designated for juveniles with speciali</w:t>
      </w:r>
      <w:r w:rsidR="002D1E24">
        <w:t>z</w:t>
      </w:r>
      <w:r w:rsidRPr="009A7906">
        <w:t>ed judges</w:t>
      </w:r>
      <w:r w:rsidR="002D1E24">
        <w:t>;</w:t>
      </w:r>
      <w:r w:rsidRPr="009A7906">
        <w:t xml:space="preserve"> (b) long-term rehabilitation program</w:t>
      </w:r>
      <w:r w:rsidR="002D1E24">
        <w:t>me</w:t>
      </w:r>
      <w:r w:rsidRPr="009A7906">
        <w:t>s for such children</w:t>
      </w:r>
      <w:r w:rsidR="002D1E24">
        <w:t>;</w:t>
      </w:r>
      <w:r w:rsidRPr="009A7906">
        <w:t xml:space="preserve"> and (c) educational facilities for convicted children (arts 7, 9, 10, and 24)</w:t>
      </w:r>
      <w:r>
        <w:t>.</w:t>
      </w:r>
    </w:p>
    <w:p w:rsidR="00A42714" w:rsidRPr="009A7906" w:rsidRDefault="00A42714" w:rsidP="00A42714">
      <w:pPr>
        <w:pStyle w:val="SingleTxtG"/>
        <w:rPr>
          <w:b/>
          <w:bCs/>
        </w:rPr>
      </w:pPr>
      <w:r w:rsidRPr="009A7906">
        <w:rPr>
          <w:b/>
          <w:bCs/>
        </w:rPr>
        <w:t>The State party should effectively investigate all allegations of ill-treatment of children in police stations. It should reform its juvenile justice system by</w:t>
      </w:r>
      <w:r>
        <w:rPr>
          <w:b/>
          <w:bCs/>
        </w:rPr>
        <w:t xml:space="preserve"> (a</w:t>
      </w:r>
      <w:r w:rsidRPr="009A7906">
        <w:rPr>
          <w:b/>
          <w:bCs/>
        </w:rPr>
        <w:t xml:space="preserve">) establishing juvenile </w:t>
      </w:r>
      <w:r>
        <w:rPr>
          <w:b/>
          <w:bCs/>
        </w:rPr>
        <w:t>chambers with trained judges</w:t>
      </w:r>
      <w:r w:rsidR="002D1E24">
        <w:rPr>
          <w:b/>
          <w:bCs/>
        </w:rPr>
        <w:t>;</w:t>
      </w:r>
      <w:r>
        <w:rPr>
          <w:b/>
          <w:bCs/>
        </w:rPr>
        <w:t xml:space="preserve"> (b</w:t>
      </w:r>
      <w:r w:rsidRPr="009A7906">
        <w:rPr>
          <w:b/>
          <w:bCs/>
        </w:rPr>
        <w:t>) creating long</w:t>
      </w:r>
      <w:r w:rsidR="002D1E24">
        <w:rPr>
          <w:b/>
          <w:bCs/>
        </w:rPr>
        <w:t>-</w:t>
      </w:r>
      <w:r w:rsidRPr="009A7906">
        <w:rPr>
          <w:b/>
          <w:bCs/>
        </w:rPr>
        <w:t>term rehabilitation program</w:t>
      </w:r>
      <w:r w:rsidR="002D1E24">
        <w:rPr>
          <w:b/>
          <w:bCs/>
        </w:rPr>
        <w:t>me</w:t>
      </w:r>
      <w:r w:rsidRPr="009A7906">
        <w:rPr>
          <w:b/>
          <w:bCs/>
        </w:rPr>
        <w:t xml:space="preserve">s with a view to facilitating </w:t>
      </w:r>
      <w:r w:rsidR="002D1E24">
        <w:rPr>
          <w:b/>
          <w:bCs/>
        </w:rPr>
        <w:t xml:space="preserve">the </w:t>
      </w:r>
      <w:r w:rsidRPr="009A7906">
        <w:rPr>
          <w:b/>
          <w:bCs/>
        </w:rPr>
        <w:t xml:space="preserve">integration of those children </w:t>
      </w:r>
      <w:r>
        <w:rPr>
          <w:b/>
          <w:bCs/>
        </w:rPr>
        <w:t>in society after release</w:t>
      </w:r>
      <w:r w:rsidR="002D1E24">
        <w:rPr>
          <w:b/>
          <w:bCs/>
        </w:rPr>
        <w:t>;</w:t>
      </w:r>
      <w:r>
        <w:rPr>
          <w:b/>
          <w:bCs/>
        </w:rPr>
        <w:t xml:space="preserve"> and (c</w:t>
      </w:r>
      <w:r w:rsidRPr="009A7906">
        <w:rPr>
          <w:b/>
          <w:bCs/>
        </w:rPr>
        <w:t xml:space="preserve">) ensuring that imprisonment of children is a last resort and education facilities </w:t>
      </w:r>
      <w:r w:rsidR="002D1E24">
        <w:rPr>
          <w:b/>
          <w:bCs/>
        </w:rPr>
        <w:t xml:space="preserve">are provided </w:t>
      </w:r>
      <w:r w:rsidRPr="009A7906">
        <w:rPr>
          <w:b/>
          <w:bCs/>
        </w:rPr>
        <w:t xml:space="preserve">for imprisoned children.  </w:t>
      </w:r>
    </w:p>
    <w:p w:rsidR="00A42714" w:rsidRPr="009A7906" w:rsidRDefault="00A42714" w:rsidP="00A42714">
      <w:pPr>
        <w:pStyle w:val="SingleTxtG"/>
      </w:pPr>
      <w:r w:rsidRPr="009A7906">
        <w:t>1</w:t>
      </w:r>
      <w:r w:rsidR="00B5561D">
        <w:t>6</w:t>
      </w:r>
      <w:r w:rsidRPr="009A7906">
        <w:t>.</w:t>
      </w:r>
      <w:r w:rsidRPr="009A7906">
        <w:tab/>
        <w:t>The Committee is concerned about inhumane conditions of detention, including overcrowding and poor sanitation in detention facilities. The Committee is particularly concerned about reports that even the newly established facilities do no</w:t>
      </w:r>
      <w:r>
        <w:t>t meet international standards</w:t>
      </w:r>
      <w:r w:rsidRPr="009A7906">
        <w:t xml:space="preserve"> (art</w:t>
      </w:r>
      <w:r w:rsidR="002D1E24">
        <w:t>.</w:t>
      </w:r>
      <w:r w:rsidRPr="009A7906">
        <w:t xml:space="preserve"> 10)</w:t>
      </w:r>
      <w:r>
        <w:t>.</w:t>
      </w:r>
    </w:p>
    <w:p w:rsidR="00A42714" w:rsidRPr="009A7906" w:rsidRDefault="00A42714" w:rsidP="00A42714">
      <w:pPr>
        <w:pStyle w:val="SingleTxtG"/>
        <w:rPr>
          <w:b/>
          <w:bCs/>
        </w:rPr>
      </w:pPr>
      <w:r w:rsidRPr="009A7906">
        <w:rPr>
          <w:b/>
          <w:bCs/>
        </w:rPr>
        <w:t>The Committee reiterates its concern</w:t>
      </w:r>
      <w:r w:rsidR="002D1E24">
        <w:rPr>
          <w:b/>
          <w:bCs/>
        </w:rPr>
        <w:t xml:space="preserve"> about inhumane detention conditions</w:t>
      </w:r>
      <w:r w:rsidRPr="009A7906">
        <w:rPr>
          <w:b/>
          <w:bCs/>
        </w:rPr>
        <w:t xml:space="preserve"> (CCPR/CO/82/ALB, para</w:t>
      </w:r>
      <w:r w:rsidR="002D1E24">
        <w:rPr>
          <w:b/>
          <w:bCs/>
        </w:rPr>
        <w:t>.</w:t>
      </w:r>
      <w:r w:rsidRPr="009A7906">
        <w:rPr>
          <w:b/>
          <w:bCs/>
        </w:rPr>
        <w:t xml:space="preserve"> 16) and urges the State party to improve the conditions of detention for those held on remand and for convicted persons. It should also ensure that new facilities meet international standards</w:t>
      </w:r>
      <w:r w:rsidR="002D1E24">
        <w:rPr>
          <w:b/>
          <w:bCs/>
        </w:rPr>
        <w:t>,</w:t>
      </w:r>
      <w:r w:rsidRPr="009A7906">
        <w:rPr>
          <w:b/>
          <w:bCs/>
        </w:rPr>
        <w:t xml:space="preserve"> by allocating sufficient resources for their construction</w:t>
      </w:r>
      <w:r>
        <w:rPr>
          <w:b/>
          <w:bCs/>
        </w:rPr>
        <w:t xml:space="preserve"> and operation</w:t>
      </w:r>
      <w:r w:rsidRPr="009A7906">
        <w:rPr>
          <w:b/>
          <w:bCs/>
        </w:rPr>
        <w:t xml:space="preserve">. </w:t>
      </w:r>
    </w:p>
    <w:p w:rsidR="00A42714" w:rsidRPr="009A7906" w:rsidRDefault="00A42714" w:rsidP="00A42714">
      <w:pPr>
        <w:pStyle w:val="SingleTxtG"/>
      </w:pPr>
      <w:r w:rsidRPr="009A7906">
        <w:t>1</w:t>
      </w:r>
      <w:r w:rsidR="00B5561D">
        <w:t>7</w:t>
      </w:r>
      <w:r w:rsidRPr="009A7906">
        <w:t>.</w:t>
      </w:r>
      <w:r w:rsidRPr="009A7906">
        <w:tab/>
        <w:t xml:space="preserve">The Committee is concerned </w:t>
      </w:r>
      <w:r>
        <w:t>about</w:t>
      </w:r>
      <w:r w:rsidR="00A61398">
        <w:t xml:space="preserve"> the reportedly frequent incidence of </w:t>
      </w:r>
      <w:r w:rsidR="00A61398" w:rsidRPr="00AC4ED2">
        <w:t>arbitrary detention</w:t>
      </w:r>
      <w:r w:rsidR="00911197">
        <w:t>,</w:t>
      </w:r>
      <w:r w:rsidR="00A61398" w:rsidRPr="00AC4ED2">
        <w:t xml:space="preserve"> </w:t>
      </w:r>
      <w:r w:rsidRPr="00AC4ED2">
        <w:t>that access to a lawyer after arrest is often hindered</w:t>
      </w:r>
      <w:r w:rsidR="002D1E24">
        <w:t>,</w:t>
      </w:r>
      <w:r w:rsidRPr="00AC4ED2">
        <w:t xml:space="preserve"> and police decisions on the release of arrestees may be</w:t>
      </w:r>
      <w:r w:rsidR="00FF581C" w:rsidRPr="00AC4ED2">
        <w:t xml:space="preserve"> subject to bribes</w:t>
      </w:r>
      <w:r w:rsidR="002D1E24">
        <w:t>.</w:t>
      </w:r>
      <w:r w:rsidR="00FF581C" w:rsidRPr="00AC4ED2">
        <w:t xml:space="preserve"> </w:t>
      </w:r>
      <w:r w:rsidRPr="00AC4ED2">
        <w:t xml:space="preserve">The Committee </w:t>
      </w:r>
      <w:r w:rsidR="00ED45EA">
        <w:t>is also</w:t>
      </w:r>
      <w:r w:rsidRPr="00AC4ED2">
        <w:t xml:space="preserve"> concern</w:t>
      </w:r>
      <w:r w:rsidR="00ED45EA">
        <w:t>ed</w:t>
      </w:r>
      <w:r w:rsidRPr="00AC4ED2">
        <w:t xml:space="preserve"> about undue delay in delivering court decisions in criminal cases</w:t>
      </w:r>
      <w:r w:rsidR="00911197">
        <w:t>;</w:t>
      </w:r>
      <w:r w:rsidRPr="00AC4ED2">
        <w:t xml:space="preserve"> that </w:t>
      </w:r>
      <w:r w:rsidR="00ED45EA">
        <w:t xml:space="preserve">the </w:t>
      </w:r>
      <w:r w:rsidRPr="00AC4ED2">
        <w:t xml:space="preserve">reason </w:t>
      </w:r>
      <w:r w:rsidR="00ED45EA">
        <w:t xml:space="preserve">for the decision of the </w:t>
      </w:r>
      <w:r w:rsidRPr="00AC4ED2">
        <w:t>court</w:t>
      </w:r>
      <w:r w:rsidR="00ED45EA">
        <w:t xml:space="preserve"> of</w:t>
      </w:r>
      <w:r w:rsidRPr="00AC4ED2">
        <w:t xml:space="preserve"> first instance is not delivered</w:t>
      </w:r>
      <w:r w:rsidRPr="009A7906">
        <w:t xml:space="preserve"> </w:t>
      </w:r>
      <w:r>
        <w:t>in</w:t>
      </w:r>
      <w:r w:rsidRPr="009A7906">
        <w:t xml:space="preserve"> </w:t>
      </w:r>
      <w:r w:rsidR="00ED45EA">
        <w:t xml:space="preserve">a </w:t>
      </w:r>
      <w:r w:rsidRPr="009A7906">
        <w:t>time</w:t>
      </w:r>
      <w:r w:rsidR="00ED45EA">
        <w:t>ly manner,</w:t>
      </w:r>
      <w:r w:rsidRPr="009A7906">
        <w:t xml:space="preserve"> which compromises the </w:t>
      </w:r>
      <w:r>
        <w:t xml:space="preserve">ability of the </w:t>
      </w:r>
      <w:r w:rsidRPr="009A7906">
        <w:t>aggrieved party to appeal; that hearings are often not public</w:t>
      </w:r>
      <w:r w:rsidR="00ED45EA">
        <w:t>;</w:t>
      </w:r>
      <w:r w:rsidRPr="009A7906">
        <w:t xml:space="preserve"> and that the transfer of files to </w:t>
      </w:r>
      <w:r>
        <w:t xml:space="preserve">the court of </w:t>
      </w:r>
      <w:r w:rsidRPr="009A7906">
        <w:t>appeal is often delayed. The Committee is also concerned about the ineffectiveness of free legal aid for persons in need</w:t>
      </w:r>
      <w:r>
        <w:t xml:space="preserve"> (arts.</w:t>
      </w:r>
      <w:r w:rsidRPr="009A7906">
        <w:t xml:space="preserve"> 9,</w:t>
      </w:r>
      <w:r>
        <w:t xml:space="preserve"> and</w:t>
      </w:r>
      <w:r w:rsidRPr="009A7906">
        <w:t xml:space="preserve"> 14)</w:t>
      </w:r>
      <w:r>
        <w:t>.</w:t>
      </w:r>
      <w:r w:rsidR="00FF581C">
        <w:t xml:space="preserve">  </w:t>
      </w:r>
    </w:p>
    <w:p w:rsidR="00A61398" w:rsidRDefault="00A42714" w:rsidP="00A42714">
      <w:pPr>
        <w:pStyle w:val="SingleTxtG"/>
        <w:rPr>
          <w:b/>
          <w:bCs/>
        </w:rPr>
      </w:pPr>
      <w:r w:rsidRPr="009A7906">
        <w:rPr>
          <w:b/>
          <w:bCs/>
        </w:rPr>
        <w:t xml:space="preserve">The State party should ensure </w:t>
      </w:r>
      <w:r>
        <w:rPr>
          <w:b/>
          <w:bCs/>
        </w:rPr>
        <w:t xml:space="preserve">full </w:t>
      </w:r>
      <w:r w:rsidR="00BE0350">
        <w:rPr>
          <w:b/>
          <w:bCs/>
        </w:rPr>
        <w:t xml:space="preserve">respect for article 9 of the </w:t>
      </w:r>
      <w:r w:rsidR="009D6A91">
        <w:rPr>
          <w:b/>
          <w:bCs/>
        </w:rPr>
        <w:t>C</w:t>
      </w:r>
      <w:r w:rsidR="00BE0350">
        <w:rPr>
          <w:b/>
          <w:bCs/>
        </w:rPr>
        <w:t>ovenant</w:t>
      </w:r>
      <w:r w:rsidR="00A61398">
        <w:rPr>
          <w:b/>
          <w:bCs/>
        </w:rPr>
        <w:t>, and to this end it should:</w:t>
      </w:r>
    </w:p>
    <w:p w:rsidR="00911197" w:rsidRDefault="00911197" w:rsidP="00E95414">
      <w:pPr>
        <w:pStyle w:val="SingleTxtG"/>
        <w:ind w:firstLine="567"/>
        <w:rPr>
          <w:b/>
          <w:bCs/>
        </w:rPr>
      </w:pPr>
      <w:r>
        <w:rPr>
          <w:b/>
          <w:bCs/>
        </w:rPr>
        <w:t>(a)</w:t>
      </w:r>
      <w:r>
        <w:rPr>
          <w:b/>
          <w:bCs/>
        </w:rPr>
        <w:tab/>
      </w:r>
      <w:r w:rsidR="00A61398">
        <w:rPr>
          <w:b/>
          <w:bCs/>
        </w:rPr>
        <w:t>T</w:t>
      </w:r>
      <w:r w:rsidR="00BE0350">
        <w:rPr>
          <w:b/>
          <w:bCs/>
        </w:rPr>
        <w:t>ake measures to avoid arbitrary deprivation of liberty</w:t>
      </w:r>
      <w:r w:rsidR="00A61398">
        <w:rPr>
          <w:b/>
          <w:bCs/>
        </w:rPr>
        <w:t xml:space="preserve"> and ensure that victims of arbitrary detention are adequately compensated; and</w:t>
      </w:r>
    </w:p>
    <w:p w:rsidR="00A61398" w:rsidRDefault="00911197" w:rsidP="00E95414">
      <w:pPr>
        <w:pStyle w:val="SingleTxtG"/>
        <w:ind w:firstLine="567"/>
        <w:rPr>
          <w:b/>
          <w:bCs/>
        </w:rPr>
      </w:pPr>
      <w:r>
        <w:rPr>
          <w:b/>
          <w:bCs/>
        </w:rPr>
        <w:t>(b)</w:t>
      </w:r>
      <w:r>
        <w:rPr>
          <w:b/>
          <w:bCs/>
        </w:rPr>
        <w:tab/>
      </w:r>
      <w:r w:rsidR="00A61398">
        <w:rPr>
          <w:b/>
          <w:bCs/>
        </w:rPr>
        <w:t>E</w:t>
      </w:r>
      <w:r w:rsidR="00BE0350" w:rsidRPr="00A61398">
        <w:rPr>
          <w:b/>
          <w:bCs/>
        </w:rPr>
        <w:t xml:space="preserve">nsure immediate </w:t>
      </w:r>
      <w:r w:rsidR="00A42714" w:rsidRPr="00A61398">
        <w:rPr>
          <w:b/>
          <w:bCs/>
        </w:rPr>
        <w:t>access to a lawyer</w:t>
      </w:r>
      <w:r w:rsidR="00BE0350" w:rsidRPr="00A61398">
        <w:rPr>
          <w:b/>
          <w:bCs/>
        </w:rPr>
        <w:t xml:space="preserve"> following arrest</w:t>
      </w:r>
      <w:r w:rsidR="00A42714" w:rsidRPr="00A61398">
        <w:rPr>
          <w:b/>
          <w:bCs/>
        </w:rPr>
        <w:t>, and combat corruption</w:t>
      </w:r>
      <w:r w:rsidR="00A61398">
        <w:rPr>
          <w:b/>
          <w:bCs/>
        </w:rPr>
        <w:t>.</w:t>
      </w:r>
    </w:p>
    <w:p w:rsidR="00A61398" w:rsidRDefault="00A42714" w:rsidP="009D3EF0">
      <w:pPr>
        <w:pStyle w:val="SingleTxtG"/>
        <w:rPr>
          <w:b/>
          <w:bCs/>
        </w:rPr>
      </w:pPr>
      <w:r w:rsidRPr="00A61398">
        <w:rPr>
          <w:b/>
          <w:bCs/>
        </w:rPr>
        <w:t xml:space="preserve">The State party should uphold the right to a fair trial in line with article 14 of the Covenant. </w:t>
      </w:r>
      <w:r w:rsidR="009D3EF0">
        <w:rPr>
          <w:b/>
          <w:bCs/>
        </w:rPr>
        <w:t>In this regard</w:t>
      </w:r>
      <w:r w:rsidR="00E95414">
        <w:rPr>
          <w:b/>
          <w:bCs/>
        </w:rPr>
        <w:t>,</w:t>
      </w:r>
      <w:r w:rsidR="009D3EF0">
        <w:rPr>
          <w:b/>
          <w:bCs/>
        </w:rPr>
        <w:t xml:space="preserve"> i</w:t>
      </w:r>
      <w:r w:rsidRPr="00A61398">
        <w:rPr>
          <w:b/>
          <w:bCs/>
        </w:rPr>
        <w:t>t should</w:t>
      </w:r>
      <w:r w:rsidR="00A61398">
        <w:rPr>
          <w:b/>
          <w:bCs/>
        </w:rPr>
        <w:t>:</w:t>
      </w:r>
      <w:r w:rsidRPr="00A61398">
        <w:rPr>
          <w:b/>
          <w:bCs/>
        </w:rPr>
        <w:t xml:space="preserve"> </w:t>
      </w:r>
    </w:p>
    <w:p w:rsidR="00A61398" w:rsidRDefault="00E95414" w:rsidP="00E95414">
      <w:pPr>
        <w:pStyle w:val="SingleTxtG"/>
        <w:ind w:firstLine="360"/>
        <w:rPr>
          <w:b/>
          <w:bCs/>
        </w:rPr>
      </w:pPr>
      <w:r>
        <w:rPr>
          <w:b/>
          <w:bCs/>
        </w:rPr>
        <w:t>(a)</w:t>
      </w:r>
      <w:r>
        <w:rPr>
          <w:b/>
          <w:bCs/>
        </w:rPr>
        <w:tab/>
      </w:r>
      <w:r w:rsidR="00A61398">
        <w:rPr>
          <w:b/>
          <w:bCs/>
        </w:rPr>
        <w:t>U</w:t>
      </w:r>
      <w:r w:rsidR="00A42714" w:rsidRPr="00A61398">
        <w:rPr>
          <w:b/>
          <w:bCs/>
        </w:rPr>
        <w:t xml:space="preserve">rgently improve the functioning of the judicial system, including </w:t>
      </w:r>
      <w:r>
        <w:rPr>
          <w:b/>
          <w:bCs/>
        </w:rPr>
        <w:t>by</w:t>
      </w:r>
      <w:r w:rsidR="00A42714" w:rsidRPr="00A61398">
        <w:rPr>
          <w:b/>
          <w:bCs/>
        </w:rPr>
        <w:t xml:space="preserve"> increasing the number of qualified and professionally trained judicial personnel, and training judges and court staff in efficient case-management techniques</w:t>
      </w:r>
      <w:r w:rsidR="00D673EE">
        <w:rPr>
          <w:b/>
          <w:bCs/>
        </w:rPr>
        <w:t>;</w:t>
      </w:r>
      <w:r w:rsidR="00A42714" w:rsidRPr="00A61398">
        <w:rPr>
          <w:b/>
          <w:bCs/>
        </w:rPr>
        <w:t xml:space="preserve"> </w:t>
      </w:r>
    </w:p>
    <w:p w:rsidR="009D3EF0" w:rsidRDefault="00E95414" w:rsidP="00E95414">
      <w:pPr>
        <w:pStyle w:val="SingleTxtG"/>
        <w:ind w:firstLine="360"/>
        <w:rPr>
          <w:b/>
          <w:bCs/>
        </w:rPr>
      </w:pPr>
      <w:r>
        <w:rPr>
          <w:b/>
          <w:bCs/>
        </w:rPr>
        <w:t>(b)</w:t>
      </w:r>
      <w:r>
        <w:rPr>
          <w:b/>
          <w:bCs/>
        </w:rPr>
        <w:tab/>
      </w:r>
      <w:r w:rsidR="00A61398">
        <w:rPr>
          <w:b/>
          <w:bCs/>
        </w:rPr>
        <w:t>E</w:t>
      </w:r>
      <w:r w:rsidR="00A42714" w:rsidRPr="00A61398">
        <w:rPr>
          <w:b/>
          <w:bCs/>
        </w:rPr>
        <w:t>nsure that adequate compensation is awarded in cases related to lengthy proceedings</w:t>
      </w:r>
      <w:r w:rsidR="009D3EF0">
        <w:rPr>
          <w:b/>
          <w:bCs/>
        </w:rPr>
        <w:t>; and</w:t>
      </w:r>
    </w:p>
    <w:p w:rsidR="00A42714" w:rsidRPr="00A61398" w:rsidRDefault="00E95414" w:rsidP="00E95414">
      <w:pPr>
        <w:pStyle w:val="SingleTxtG"/>
        <w:ind w:firstLine="360"/>
        <w:rPr>
          <w:b/>
          <w:bCs/>
        </w:rPr>
      </w:pPr>
      <w:r>
        <w:rPr>
          <w:b/>
          <w:bCs/>
        </w:rPr>
        <w:t>(c)</w:t>
      </w:r>
      <w:r>
        <w:rPr>
          <w:b/>
          <w:bCs/>
        </w:rPr>
        <w:tab/>
      </w:r>
      <w:r w:rsidR="009D3EF0">
        <w:rPr>
          <w:b/>
          <w:bCs/>
        </w:rPr>
        <w:t>E</w:t>
      </w:r>
      <w:r w:rsidR="00A42714" w:rsidRPr="00A61398">
        <w:rPr>
          <w:b/>
          <w:bCs/>
        </w:rPr>
        <w:t xml:space="preserve">nsure the actual availability of free legal aid </w:t>
      </w:r>
      <w:r>
        <w:rPr>
          <w:b/>
          <w:bCs/>
        </w:rPr>
        <w:t>i</w:t>
      </w:r>
      <w:r w:rsidR="00A42714" w:rsidRPr="00A61398">
        <w:rPr>
          <w:b/>
          <w:bCs/>
        </w:rPr>
        <w:t>n case</w:t>
      </w:r>
      <w:r>
        <w:rPr>
          <w:b/>
          <w:bCs/>
        </w:rPr>
        <w:t>s</w:t>
      </w:r>
      <w:r w:rsidR="00A42714" w:rsidRPr="00A61398">
        <w:rPr>
          <w:b/>
          <w:bCs/>
        </w:rPr>
        <w:t xml:space="preserve"> where the interest of justice so requires. </w:t>
      </w:r>
    </w:p>
    <w:p w:rsidR="00A42714" w:rsidRPr="009A7906" w:rsidRDefault="00A42714" w:rsidP="00A42714">
      <w:pPr>
        <w:pStyle w:val="SingleTxtG"/>
      </w:pPr>
      <w:r w:rsidRPr="009A7906">
        <w:t>1</w:t>
      </w:r>
      <w:r w:rsidR="00B5561D">
        <w:t>8</w:t>
      </w:r>
      <w:r w:rsidRPr="009A7906">
        <w:t>.</w:t>
      </w:r>
      <w:r w:rsidRPr="009A7906">
        <w:tab/>
        <w:t>The Committee is concerned at reports that corruption is widespread within the judiciary. The Committee is concerned that the process of selecting judges</w:t>
      </w:r>
      <w:r>
        <w:t>, particularly those at the highest level of the judiciary,</w:t>
      </w:r>
      <w:r w:rsidRPr="009A7906">
        <w:t xml:space="preserve"> is highly politicized and lengthy (art. 14)</w:t>
      </w:r>
      <w:r>
        <w:t>.</w:t>
      </w:r>
      <w:r w:rsidRPr="009A7906">
        <w:t xml:space="preserve">     </w:t>
      </w:r>
    </w:p>
    <w:p w:rsidR="00A42714" w:rsidRPr="009A7906" w:rsidRDefault="00A42714" w:rsidP="00A42714">
      <w:pPr>
        <w:pStyle w:val="SingleTxtG"/>
      </w:pPr>
      <w:r w:rsidRPr="009A7906">
        <w:rPr>
          <w:b/>
          <w:bCs/>
        </w:rPr>
        <w:t xml:space="preserve">The State party should intensify its efforts </w:t>
      </w:r>
      <w:r w:rsidR="00E95414">
        <w:rPr>
          <w:b/>
          <w:bCs/>
        </w:rPr>
        <w:t xml:space="preserve">to </w:t>
      </w:r>
      <w:r w:rsidRPr="009A7906">
        <w:rPr>
          <w:b/>
          <w:bCs/>
        </w:rPr>
        <w:t>reform the judiciary, including the Council of Justice</w:t>
      </w:r>
      <w:r w:rsidR="002030D5">
        <w:rPr>
          <w:b/>
          <w:bCs/>
        </w:rPr>
        <w:t>, and</w:t>
      </w:r>
      <w:r w:rsidRPr="009A7906">
        <w:rPr>
          <w:b/>
          <w:bCs/>
        </w:rPr>
        <w:t xml:space="preserve"> </w:t>
      </w:r>
      <w:r w:rsidRPr="009A7906">
        <w:rPr>
          <w:b/>
        </w:rPr>
        <w:t>guarantee that the selection of judges is based on the criteria of competence and independence</w:t>
      </w:r>
      <w:r>
        <w:rPr>
          <w:b/>
        </w:rPr>
        <w:t xml:space="preserve">. </w:t>
      </w:r>
      <w:r w:rsidR="002030D5">
        <w:rPr>
          <w:b/>
        </w:rPr>
        <w:t>The State party</w:t>
      </w:r>
      <w:r>
        <w:rPr>
          <w:b/>
        </w:rPr>
        <w:t xml:space="preserve"> should rigorously </w:t>
      </w:r>
      <w:r w:rsidRPr="009A7906">
        <w:rPr>
          <w:b/>
          <w:bCs/>
        </w:rPr>
        <w:t xml:space="preserve">combat corruption, </w:t>
      </w:r>
      <w:r w:rsidR="00BE0350" w:rsidRPr="009D6A91">
        <w:rPr>
          <w:b/>
          <w:bCs/>
        </w:rPr>
        <w:t xml:space="preserve">including by </w:t>
      </w:r>
      <w:r w:rsidR="009D6A91">
        <w:rPr>
          <w:b/>
          <w:bCs/>
        </w:rPr>
        <w:t xml:space="preserve">instituting procedures for </w:t>
      </w:r>
      <w:r w:rsidR="00BE0350" w:rsidRPr="009D6A91">
        <w:rPr>
          <w:b/>
          <w:bCs/>
        </w:rPr>
        <w:t xml:space="preserve">vetting </w:t>
      </w:r>
      <w:r w:rsidR="00AC4ED2" w:rsidRPr="009D6A91">
        <w:rPr>
          <w:b/>
          <w:bCs/>
        </w:rPr>
        <w:t xml:space="preserve">corrupt </w:t>
      </w:r>
      <w:r w:rsidR="00BE0350" w:rsidRPr="009D6A91">
        <w:rPr>
          <w:b/>
          <w:bCs/>
        </w:rPr>
        <w:t>judges</w:t>
      </w:r>
      <w:r w:rsidRPr="009D6A91">
        <w:rPr>
          <w:b/>
          <w:bCs/>
        </w:rPr>
        <w:t xml:space="preserve"> </w:t>
      </w:r>
      <w:r w:rsidR="009D6A91">
        <w:rPr>
          <w:b/>
          <w:bCs/>
        </w:rPr>
        <w:t>by an independent body</w:t>
      </w:r>
      <w:r w:rsidRPr="009D6A91">
        <w:rPr>
          <w:b/>
          <w:bCs/>
        </w:rPr>
        <w:t xml:space="preserve"> and taking appropriate sanctions against them.</w:t>
      </w:r>
      <w:r w:rsidRPr="009A7906">
        <w:rPr>
          <w:b/>
        </w:rPr>
        <w:t xml:space="preserve"> </w:t>
      </w:r>
    </w:p>
    <w:p w:rsidR="00A42714" w:rsidRPr="009A7906" w:rsidRDefault="00B5561D" w:rsidP="00A42714">
      <w:pPr>
        <w:pStyle w:val="SingleTxtG"/>
      </w:pPr>
      <w:r>
        <w:t>19</w:t>
      </w:r>
      <w:r w:rsidR="00A42714" w:rsidRPr="009A7906">
        <w:t>.</w:t>
      </w:r>
      <w:r w:rsidR="00A42714" w:rsidRPr="009A7906">
        <w:tab/>
        <w:t xml:space="preserve">The Committee is concerned </w:t>
      </w:r>
      <w:r w:rsidR="002030D5">
        <w:t>about</w:t>
      </w:r>
      <w:r w:rsidR="00A42714" w:rsidRPr="009A7906">
        <w:t xml:space="preserve"> reports of harassment and attacks against journalists for carrying out their work, and information </w:t>
      </w:r>
      <w:r w:rsidR="002030D5">
        <w:t>that</w:t>
      </w:r>
      <w:r w:rsidR="00A42714" w:rsidRPr="009A7906">
        <w:t xml:space="preserve"> lawsuits</w:t>
      </w:r>
      <w:r w:rsidR="002030D5">
        <w:t xml:space="preserve"> are filed</w:t>
      </w:r>
      <w:r w:rsidR="00A42714" w:rsidRPr="009A7906">
        <w:t xml:space="preserve"> against media organizations as a means of intimidation (art</w:t>
      </w:r>
      <w:r w:rsidR="002030D5">
        <w:t>.</w:t>
      </w:r>
      <w:r w:rsidR="00A42714" w:rsidRPr="009A7906">
        <w:t xml:space="preserve"> 19)</w:t>
      </w:r>
      <w:r w:rsidR="00A42714">
        <w:t>.</w:t>
      </w:r>
    </w:p>
    <w:p w:rsidR="00A42714" w:rsidRPr="009A7906" w:rsidRDefault="00A42714" w:rsidP="00A42714">
      <w:pPr>
        <w:pStyle w:val="SingleTxtG"/>
        <w:rPr>
          <w:b/>
        </w:rPr>
      </w:pPr>
      <w:r w:rsidRPr="009A7906">
        <w:rPr>
          <w:b/>
        </w:rPr>
        <w:t>Recalling its general comment No. 34 (2011) on freedoms of op</w:t>
      </w:r>
      <w:r>
        <w:rPr>
          <w:b/>
        </w:rPr>
        <w:t xml:space="preserve">inion and expression and </w:t>
      </w:r>
      <w:r w:rsidRPr="009A7906">
        <w:rPr>
          <w:b/>
        </w:rPr>
        <w:t>its previous concluding observations (CCPR/CO/82/ALB, para</w:t>
      </w:r>
      <w:r w:rsidR="002030D5">
        <w:rPr>
          <w:b/>
        </w:rPr>
        <w:t>.</w:t>
      </w:r>
      <w:r w:rsidRPr="009A7906">
        <w:rPr>
          <w:b/>
        </w:rPr>
        <w:t xml:space="preserve"> 19)</w:t>
      </w:r>
      <w:r w:rsidR="002030D5">
        <w:rPr>
          <w:b/>
        </w:rPr>
        <w:t>, the Committee recommends that</w:t>
      </w:r>
      <w:r w:rsidRPr="009A7906">
        <w:rPr>
          <w:b/>
        </w:rPr>
        <w:t xml:space="preserve"> the State party </w:t>
      </w:r>
      <w:r>
        <w:rPr>
          <w:b/>
        </w:rPr>
        <w:t xml:space="preserve">take effective measures to </w:t>
      </w:r>
      <w:r w:rsidRPr="009A7906">
        <w:rPr>
          <w:b/>
        </w:rPr>
        <w:t xml:space="preserve">fully guarantee the right to freedom of opinion </w:t>
      </w:r>
      <w:r w:rsidR="002030D5">
        <w:rPr>
          <w:b/>
        </w:rPr>
        <w:t>and</w:t>
      </w:r>
      <w:r w:rsidRPr="009A7906">
        <w:rPr>
          <w:b/>
        </w:rPr>
        <w:t xml:space="preserve"> expression in all its forms. It </w:t>
      </w:r>
      <w:r w:rsidR="00B0073D">
        <w:rPr>
          <w:b/>
        </w:rPr>
        <w:t xml:space="preserve">should </w:t>
      </w:r>
      <w:r w:rsidRPr="009A7906">
        <w:rPr>
          <w:b/>
        </w:rPr>
        <w:t>also conduct effective investigation</w:t>
      </w:r>
      <w:r w:rsidR="002030D5">
        <w:rPr>
          <w:b/>
        </w:rPr>
        <w:t>s</w:t>
      </w:r>
      <w:r w:rsidRPr="009A7906">
        <w:rPr>
          <w:b/>
        </w:rPr>
        <w:t xml:space="preserve"> of reports concerning attacks or violence perpetrated against journalists and bring those responsible to justice. It should also </w:t>
      </w:r>
      <w:r>
        <w:rPr>
          <w:b/>
        </w:rPr>
        <w:t xml:space="preserve">prevent and </w:t>
      </w:r>
      <w:r w:rsidRPr="009A7906">
        <w:rPr>
          <w:b/>
        </w:rPr>
        <w:t xml:space="preserve">refrain from </w:t>
      </w:r>
      <w:r>
        <w:rPr>
          <w:b/>
        </w:rPr>
        <w:t>using</w:t>
      </w:r>
      <w:r w:rsidRPr="009A7906">
        <w:rPr>
          <w:b/>
        </w:rPr>
        <w:t xml:space="preserve"> lawsuits against media organizations</w:t>
      </w:r>
      <w:r>
        <w:rPr>
          <w:b/>
        </w:rPr>
        <w:t xml:space="preserve"> as a means of intimidation</w:t>
      </w:r>
      <w:r w:rsidRPr="009A7906">
        <w:rPr>
          <w:b/>
        </w:rPr>
        <w:t>.</w:t>
      </w:r>
    </w:p>
    <w:p w:rsidR="00A42714" w:rsidRPr="00E4700E" w:rsidRDefault="00A42714" w:rsidP="00A42714">
      <w:pPr>
        <w:pStyle w:val="SingleTxtG"/>
      </w:pPr>
      <w:r w:rsidRPr="00E4700E">
        <w:t>2</w:t>
      </w:r>
      <w:r w:rsidR="00B5561D">
        <w:t>0</w:t>
      </w:r>
      <w:r w:rsidRPr="00E4700E">
        <w:t>.</w:t>
      </w:r>
      <w:r w:rsidRPr="00E4700E">
        <w:tab/>
        <w:t xml:space="preserve">The Committee </w:t>
      </w:r>
      <w:r w:rsidR="002030D5">
        <w:t xml:space="preserve">is </w:t>
      </w:r>
      <w:r w:rsidRPr="00E4700E">
        <w:t>concern</w:t>
      </w:r>
      <w:r w:rsidR="002030D5">
        <w:t>ed</w:t>
      </w:r>
      <w:r w:rsidRPr="00E4700E">
        <w:t xml:space="preserve"> about reports of lack of cooperation between the State party and the Greek authorities to establish the whereabouts of </w:t>
      </w:r>
      <w:smartTag w:uri="urn:schemas-microsoft-com:office:smarttags" w:element="Street">
        <w:smartTag w:uri="urn:schemas-microsoft-com:office:smarttags" w:element="address">
          <w:r w:rsidRPr="00E4700E">
            <w:t>502 Roma street</w:t>
          </w:r>
        </w:smartTag>
      </w:smartTag>
      <w:r w:rsidRPr="00E4700E">
        <w:t xml:space="preserve"> children from </w:t>
      </w:r>
      <w:smartTag w:uri="urn:schemas-microsoft-com:office:smarttags" w:element="country-region">
        <w:r w:rsidRPr="00E4700E">
          <w:t>Albania</w:t>
        </w:r>
      </w:smartTag>
      <w:r w:rsidR="002030D5">
        <w:t>,</w:t>
      </w:r>
      <w:r w:rsidRPr="00E4700E">
        <w:t xml:space="preserve"> who went missing after being arrested by Greek police for begging and </w:t>
      </w:r>
      <w:r w:rsidR="002030D5">
        <w:t xml:space="preserve">who </w:t>
      </w:r>
      <w:r>
        <w:t xml:space="preserve">were </w:t>
      </w:r>
      <w:r w:rsidR="002030D5">
        <w:t xml:space="preserve">alledgedly </w:t>
      </w:r>
      <w:r w:rsidRPr="00E4700E">
        <w:t>admitted to a child</w:t>
      </w:r>
      <w:r w:rsidR="002030D5">
        <w:t>ren’s</w:t>
      </w:r>
      <w:r w:rsidRPr="00E4700E">
        <w:t xml:space="preserve"> institution in </w:t>
      </w:r>
      <w:smartTag w:uri="urn:schemas-microsoft-com:office:smarttags" w:element="place">
        <w:smartTag w:uri="urn:schemas-microsoft-com:office:smarttags" w:element="country-region">
          <w:r w:rsidRPr="00E4700E">
            <w:t>Gre</w:t>
          </w:r>
          <w:r>
            <w:t>ece</w:t>
          </w:r>
        </w:smartTag>
      </w:smartTag>
      <w:r>
        <w:t xml:space="preserve"> between 1998</w:t>
      </w:r>
      <w:r w:rsidR="002030D5">
        <w:t xml:space="preserve"> and </w:t>
      </w:r>
      <w:r>
        <w:t>2002</w:t>
      </w:r>
      <w:r w:rsidRPr="00E4700E">
        <w:t xml:space="preserve"> (art.</w:t>
      </w:r>
      <w:r w:rsidR="002030D5">
        <w:t xml:space="preserve"> </w:t>
      </w:r>
      <w:r w:rsidRPr="00E4700E">
        <w:t>24)</w:t>
      </w:r>
      <w:r>
        <w:t>.</w:t>
      </w:r>
    </w:p>
    <w:p w:rsidR="00A42714" w:rsidRPr="009A7906" w:rsidRDefault="00A42714" w:rsidP="00A42714">
      <w:pPr>
        <w:pStyle w:val="SingleTxtG"/>
        <w:rPr>
          <w:b/>
          <w:bCs/>
        </w:rPr>
      </w:pPr>
      <w:r w:rsidRPr="00E4700E">
        <w:rPr>
          <w:b/>
          <w:bCs/>
        </w:rPr>
        <w:t xml:space="preserve">The State party should intensify its efforts </w:t>
      </w:r>
      <w:r w:rsidR="002030D5">
        <w:rPr>
          <w:b/>
          <w:bCs/>
        </w:rPr>
        <w:t>to</w:t>
      </w:r>
      <w:r w:rsidRPr="00E4700E">
        <w:rPr>
          <w:b/>
          <w:bCs/>
        </w:rPr>
        <w:t xml:space="preserve"> engag</w:t>
      </w:r>
      <w:r w:rsidR="002030D5">
        <w:rPr>
          <w:b/>
          <w:bCs/>
        </w:rPr>
        <w:t>e</w:t>
      </w:r>
      <w:r w:rsidRPr="00E4700E">
        <w:rPr>
          <w:b/>
          <w:bCs/>
        </w:rPr>
        <w:t xml:space="preserve"> with the Greek authorities with a view to </w:t>
      </w:r>
      <w:r w:rsidRPr="002030D5">
        <w:rPr>
          <w:b/>
          <w:bCs/>
        </w:rPr>
        <w:t>f</w:t>
      </w:r>
      <w:r w:rsidR="002030D5">
        <w:rPr>
          <w:b/>
          <w:bCs/>
        </w:rPr>
        <w:t>ind</w:t>
      </w:r>
      <w:r w:rsidRPr="002030D5">
        <w:rPr>
          <w:b/>
          <w:bCs/>
        </w:rPr>
        <w:t>ing</w:t>
      </w:r>
      <w:r w:rsidR="002030D5">
        <w:rPr>
          <w:b/>
          <w:bCs/>
        </w:rPr>
        <w:t xml:space="preserve"> out</w:t>
      </w:r>
      <w:r w:rsidRPr="00E4700E">
        <w:rPr>
          <w:b/>
          <w:bCs/>
        </w:rPr>
        <w:t xml:space="preserve"> the truth surrounding the disappearance of those children and establishing their whereabouts. In doing so, the State party should involve the Ombudsman and relevant civil society organizations.</w:t>
      </w:r>
      <w:r>
        <w:rPr>
          <w:b/>
          <w:bCs/>
        </w:rPr>
        <w:t xml:space="preserve">  </w:t>
      </w:r>
    </w:p>
    <w:p w:rsidR="00A42714" w:rsidRPr="009A7906" w:rsidRDefault="00A42714" w:rsidP="00A42714">
      <w:pPr>
        <w:pStyle w:val="SingleTxtG"/>
      </w:pPr>
      <w:r w:rsidRPr="009A7906">
        <w:t>2</w:t>
      </w:r>
      <w:r w:rsidR="00B5561D">
        <w:t>1</w:t>
      </w:r>
      <w:r w:rsidRPr="009A7906">
        <w:t>.</w:t>
      </w:r>
      <w:r w:rsidRPr="009A7906">
        <w:tab/>
        <w:t xml:space="preserve">While appreciating </w:t>
      </w:r>
      <w:r w:rsidR="002030D5">
        <w:t xml:space="preserve">the </w:t>
      </w:r>
      <w:r w:rsidRPr="009A7906">
        <w:t>measures take</w:t>
      </w:r>
      <w:r>
        <w:t>n</w:t>
      </w:r>
      <w:r w:rsidRPr="009A7906">
        <w:t xml:space="preserve"> to reduce the number of children in </w:t>
      </w:r>
      <w:r>
        <w:t xml:space="preserve">State </w:t>
      </w:r>
      <w:r w:rsidRPr="009A7906">
        <w:t>institutions, the Committee remains concerned that parents</w:t>
      </w:r>
      <w:r w:rsidR="0090495B">
        <w:t>, especially those living in poverty,</w:t>
      </w:r>
      <w:r w:rsidRPr="009A7906">
        <w:t xml:space="preserve"> still send their children to institutions</w:t>
      </w:r>
      <w:r w:rsidR="002E43CF">
        <w:t xml:space="preserve">. </w:t>
      </w:r>
      <w:r w:rsidR="0090495B">
        <w:t xml:space="preserve">The Committee </w:t>
      </w:r>
      <w:r w:rsidR="002E43CF">
        <w:t xml:space="preserve">is concerned </w:t>
      </w:r>
      <w:r w:rsidRPr="009A7906">
        <w:t>that living conditions in the institutions are poor</w:t>
      </w:r>
      <w:r w:rsidR="002E43CF">
        <w:t>;</w:t>
      </w:r>
      <w:r w:rsidRPr="009A7906">
        <w:t xml:space="preserve"> </w:t>
      </w:r>
      <w:r>
        <w:t xml:space="preserve">some </w:t>
      </w:r>
      <w:r w:rsidRPr="009A7906">
        <w:t>children are reportedly the subject of sexual abuse</w:t>
      </w:r>
      <w:r w:rsidR="0090495B">
        <w:t>;</w:t>
      </w:r>
      <w:r w:rsidRPr="009A7906">
        <w:t xml:space="preserve"> others are </w:t>
      </w:r>
      <w:r w:rsidR="002E43CF">
        <w:t>forced</w:t>
      </w:r>
      <w:r w:rsidRPr="009A7906">
        <w:t xml:space="preserve"> </w:t>
      </w:r>
      <w:r w:rsidR="002E43CF">
        <w:t>in</w:t>
      </w:r>
      <w:r w:rsidRPr="009A7906">
        <w:t>to begging</w:t>
      </w:r>
      <w:r w:rsidR="002E43CF">
        <w:t>;</w:t>
      </w:r>
      <w:r w:rsidRPr="009A7906">
        <w:t xml:space="preserve"> and many children </w:t>
      </w:r>
      <w:r w:rsidR="0090495B">
        <w:t>are</w:t>
      </w:r>
      <w:r>
        <w:t xml:space="preserve"> homeless</w:t>
      </w:r>
      <w:r w:rsidR="002E43CF">
        <w:t xml:space="preserve"> after leaving the institutions</w:t>
      </w:r>
      <w:r w:rsidRPr="009A7906">
        <w:t xml:space="preserve"> (arts. 23 and 24)</w:t>
      </w:r>
      <w:r>
        <w:t>.</w:t>
      </w:r>
    </w:p>
    <w:p w:rsidR="00A42714" w:rsidRPr="009A7906" w:rsidRDefault="00A42714" w:rsidP="00A42714">
      <w:pPr>
        <w:pStyle w:val="SingleTxtG"/>
        <w:rPr>
          <w:b/>
          <w:bCs/>
        </w:rPr>
      </w:pPr>
      <w:r w:rsidRPr="009A7906">
        <w:rPr>
          <w:b/>
          <w:bCs/>
        </w:rPr>
        <w:t xml:space="preserve">The State party should </w:t>
      </w:r>
      <w:r w:rsidR="002E43CF">
        <w:rPr>
          <w:b/>
          <w:bCs/>
        </w:rPr>
        <w:t>adopt</w:t>
      </w:r>
      <w:r w:rsidR="002E43CF" w:rsidRPr="009A7906">
        <w:rPr>
          <w:b/>
          <w:bCs/>
        </w:rPr>
        <w:t xml:space="preserve"> </w:t>
      </w:r>
      <w:r w:rsidRPr="009A7906">
        <w:rPr>
          <w:b/>
          <w:bCs/>
        </w:rPr>
        <w:t>a holistic approach in addressing the situation of children in institutions, and to this end</w:t>
      </w:r>
      <w:r w:rsidR="002E43CF">
        <w:rPr>
          <w:b/>
          <w:bCs/>
        </w:rPr>
        <w:t>,</w:t>
      </w:r>
      <w:r w:rsidRPr="009A7906">
        <w:rPr>
          <w:b/>
          <w:bCs/>
        </w:rPr>
        <w:t xml:space="preserve"> it should:</w:t>
      </w:r>
    </w:p>
    <w:p w:rsidR="00A42714" w:rsidRPr="009A7906" w:rsidRDefault="00A42714" w:rsidP="0090495B">
      <w:pPr>
        <w:pStyle w:val="SingleTxtG"/>
        <w:ind w:firstLine="567"/>
        <w:rPr>
          <w:b/>
          <w:bCs/>
        </w:rPr>
      </w:pPr>
      <w:r w:rsidRPr="002E43CF">
        <w:rPr>
          <w:b/>
          <w:bCs/>
        </w:rPr>
        <w:t>(a)</w:t>
      </w:r>
      <w:r w:rsidRPr="002E43CF">
        <w:rPr>
          <w:b/>
          <w:bCs/>
        </w:rPr>
        <w:tab/>
      </w:r>
      <w:r w:rsidRPr="0090495B">
        <w:rPr>
          <w:b/>
          <w:bCs/>
        </w:rPr>
        <w:t>Shape a</w:t>
      </w:r>
      <w:r w:rsidRPr="002E43CF">
        <w:rPr>
          <w:b/>
          <w:bCs/>
        </w:rPr>
        <w:t xml:space="preserve"> family policy, in close cooperation with the State Agency for the</w:t>
      </w:r>
      <w:r w:rsidRPr="009A7906">
        <w:rPr>
          <w:b/>
          <w:bCs/>
        </w:rPr>
        <w:t xml:space="preserve"> Protection of Children’s Rights, aimed at better supporting poor families and preventing </w:t>
      </w:r>
      <w:r w:rsidR="0090495B">
        <w:rPr>
          <w:b/>
          <w:bCs/>
        </w:rPr>
        <w:t xml:space="preserve">the </w:t>
      </w:r>
      <w:r w:rsidRPr="009A7906">
        <w:rPr>
          <w:b/>
          <w:bCs/>
        </w:rPr>
        <w:t>institutionalization</w:t>
      </w:r>
      <w:r w:rsidR="0090495B">
        <w:rPr>
          <w:b/>
          <w:bCs/>
        </w:rPr>
        <w:t xml:space="preserve"> of children</w:t>
      </w:r>
      <w:r w:rsidRPr="009A7906">
        <w:rPr>
          <w:b/>
          <w:bCs/>
        </w:rPr>
        <w:t>;</w:t>
      </w:r>
    </w:p>
    <w:p w:rsidR="00A42714" w:rsidRPr="009A7906" w:rsidRDefault="00A42714" w:rsidP="0090495B">
      <w:pPr>
        <w:pStyle w:val="SingleTxtG"/>
        <w:ind w:firstLine="567"/>
        <w:rPr>
          <w:b/>
          <w:bCs/>
        </w:rPr>
      </w:pPr>
      <w:r w:rsidRPr="009A7906">
        <w:rPr>
          <w:b/>
          <w:bCs/>
        </w:rPr>
        <w:t>(b)</w:t>
      </w:r>
      <w:r w:rsidRPr="009A7906">
        <w:rPr>
          <w:b/>
          <w:bCs/>
        </w:rPr>
        <w:tab/>
      </w:r>
      <w:r>
        <w:rPr>
          <w:b/>
          <w:bCs/>
        </w:rPr>
        <w:t>Intensify</w:t>
      </w:r>
      <w:r w:rsidRPr="009A7906">
        <w:rPr>
          <w:b/>
          <w:bCs/>
        </w:rPr>
        <w:t xml:space="preserve"> </w:t>
      </w:r>
      <w:r>
        <w:rPr>
          <w:b/>
          <w:bCs/>
        </w:rPr>
        <w:t>its</w:t>
      </w:r>
      <w:r w:rsidRPr="009A7906">
        <w:rPr>
          <w:b/>
          <w:bCs/>
        </w:rPr>
        <w:t xml:space="preserve"> measures to encourage </w:t>
      </w:r>
      <w:r w:rsidR="0090495B">
        <w:rPr>
          <w:b/>
          <w:bCs/>
        </w:rPr>
        <w:t xml:space="preserve">the </w:t>
      </w:r>
      <w:r w:rsidRPr="009A7906">
        <w:rPr>
          <w:b/>
          <w:bCs/>
        </w:rPr>
        <w:t xml:space="preserve">placement of children in alternative family-based settings; </w:t>
      </w:r>
    </w:p>
    <w:p w:rsidR="00A42714" w:rsidRPr="009A7906" w:rsidRDefault="00A42714" w:rsidP="0090495B">
      <w:pPr>
        <w:pStyle w:val="SingleTxtG"/>
        <w:ind w:firstLine="567"/>
        <w:rPr>
          <w:b/>
          <w:bCs/>
        </w:rPr>
      </w:pPr>
      <w:r w:rsidRPr="009A7906">
        <w:rPr>
          <w:b/>
          <w:bCs/>
        </w:rPr>
        <w:t>(c)</w:t>
      </w:r>
      <w:r w:rsidRPr="009A7906">
        <w:rPr>
          <w:b/>
          <w:bCs/>
        </w:rPr>
        <w:tab/>
        <w:t>Regularly monitor all child</w:t>
      </w:r>
      <w:r w:rsidR="0090495B">
        <w:rPr>
          <w:b/>
          <w:bCs/>
        </w:rPr>
        <w:t>ren’s</w:t>
      </w:r>
      <w:r w:rsidRPr="009A7906">
        <w:rPr>
          <w:b/>
          <w:bCs/>
        </w:rPr>
        <w:t xml:space="preserve"> institutions and improve living conditions</w:t>
      </w:r>
      <w:r w:rsidR="00640C77">
        <w:rPr>
          <w:b/>
          <w:bCs/>
        </w:rPr>
        <w:t xml:space="preserve"> therein</w:t>
      </w:r>
      <w:r w:rsidRPr="009A7906">
        <w:rPr>
          <w:b/>
          <w:bCs/>
        </w:rPr>
        <w:t>, also through adequate allocation of resources;</w:t>
      </w:r>
    </w:p>
    <w:p w:rsidR="00A42714" w:rsidRPr="009A7906" w:rsidRDefault="00A42714" w:rsidP="0090495B">
      <w:pPr>
        <w:pStyle w:val="SingleTxtG"/>
        <w:ind w:firstLine="567"/>
        <w:rPr>
          <w:b/>
          <w:bCs/>
        </w:rPr>
      </w:pPr>
      <w:r w:rsidRPr="009A7906">
        <w:rPr>
          <w:b/>
          <w:bCs/>
        </w:rPr>
        <w:t>(d)</w:t>
      </w:r>
      <w:r w:rsidRPr="009A7906">
        <w:rPr>
          <w:b/>
          <w:bCs/>
        </w:rPr>
        <w:tab/>
        <w:t>Ensure provision of social services to all children</w:t>
      </w:r>
      <w:r w:rsidR="00640C77">
        <w:rPr>
          <w:b/>
          <w:bCs/>
        </w:rPr>
        <w:t xml:space="preserve"> in need thereof</w:t>
      </w:r>
      <w:r w:rsidRPr="009A7906">
        <w:rPr>
          <w:b/>
          <w:bCs/>
        </w:rPr>
        <w:t xml:space="preserve">, and protect them from all forms of exploitation. In doing so, the State party should investigate allegations of sexual and economic abuse, bring </w:t>
      </w:r>
      <w:r w:rsidR="00640C77">
        <w:rPr>
          <w:b/>
          <w:bCs/>
        </w:rPr>
        <w:t xml:space="preserve">the </w:t>
      </w:r>
      <w:r w:rsidRPr="009A7906">
        <w:rPr>
          <w:b/>
          <w:bCs/>
        </w:rPr>
        <w:t xml:space="preserve">perpetrators to justice and rehabilitate </w:t>
      </w:r>
      <w:r w:rsidR="00640C77">
        <w:rPr>
          <w:b/>
          <w:bCs/>
        </w:rPr>
        <w:t xml:space="preserve">the </w:t>
      </w:r>
      <w:r w:rsidRPr="009A7906">
        <w:rPr>
          <w:b/>
          <w:bCs/>
        </w:rPr>
        <w:t xml:space="preserve">child victims; </w:t>
      </w:r>
    </w:p>
    <w:p w:rsidR="00A42714" w:rsidRPr="009A7906" w:rsidRDefault="00FF581C" w:rsidP="0090495B">
      <w:pPr>
        <w:pStyle w:val="SingleTxtG"/>
        <w:ind w:firstLine="567"/>
        <w:rPr>
          <w:b/>
          <w:bCs/>
        </w:rPr>
      </w:pPr>
      <w:r>
        <w:rPr>
          <w:b/>
          <w:bCs/>
        </w:rPr>
        <w:t>(e)</w:t>
      </w:r>
      <w:r>
        <w:rPr>
          <w:b/>
          <w:bCs/>
        </w:rPr>
        <w:tab/>
      </w:r>
      <w:r w:rsidRPr="002E43CF">
        <w:rPr>
          <w:b/>
          <w:bCs/>
        </w:rPr>
        <w:t>Strengthen</w:t>
      </w:r>
      <w:r w:rsidR="00A42714" w:rsidRPr="009A7906">
        <w:rPr>
          <w:b/>
          <w:bCs/>
        </w:rPr>
        <w:t xml:space="preserve"> educational opportunities, including vocational training, to children deprived of a family environment</w:t>
      </w:r>
      <w:r w:rsidR="00640C77">
        <w:rPr>
          <w:b/>
          <w:bCs/>
        </w:rPr>
        <w:t>,</w:t>
      </w:r>
      <w:r w:rsidR="00A42714" w:rsidRPr="009A7906">
        <w:rPr>
          <w:b/>
          <w:bCs/>
        </w:rPr>
        <w:t xml:space="preserve"> with a view to preparing them for adult life and prevent</w:t>
      </w:r>
      <w:r w:rsidR="00640C77">
        <w:rPr>
          <w:b/>
          <w:bCs/>
        </w:rPr>
        <w:t>ing</w:t>
      </w:r>
      <w:r w:rsidR="00A42714" w:rsidRPr="009A7906">
        <w:rPr>
          <w:b/>
          <w:bCs/>
        </w:rPr>
        <w:t xml:space="preserve"> homelessness.  </w:t>
      </w:r>
    </w:p>
    <w:p w:rsidR="00A42714" w:rsidRPr="009A7906" w:rsidRDefault="00A42714" w:rsidP="00A42714">
      <w:pPr>
        <w:pStyle w:val="SingleTxtG"/>
      </w:pPr>
      <w:r w:rsidRPr="009A7906">
        <w:t>2</w:t>
      </w:r>
      <w:r w:rsidR="00B5561D">
        <w:t>2</w:t>
      </w:r>
      <w:r w:rsidRPr="009A7906">
        <w:t>.</w:t>
      </w:r>
      <w:r w:rsidRPr="009A7906">
        <w:tab/>
        <w:t xml:space="preserve">The Committee is concerned about the existence of laws that discriminate against persons with disabilities. </w:t>
      </w:r>
      <w:r w:rsidR="009025EB">
        <w:t>It</w:t>
      </w:r>
      <w:r w:rsidRPr="009A7906">
        <w:t xml:space="preserve"> is also concerned that persons with disabilities </w:t>
      </w:r>
      <w:r w:rsidR="00640C77">
        <w:t xml:space="preserve">tend to </w:t>
      </w:r>
      <w:r w:rsidR="009025EB">
        <w:t>have a</w:t>
      </w:r>
      <w:r w:rsidR="00640C77">
        <w:t xml:space="preserve"> </w:t>
      </w:r>
      <w:r w:rsidRPr="009A7906">
        <w:t>low economic status</w:t>
      </w:r>
      <w:r w:rsidR="009025EB">
        <w:t>,</w:t>
      </w:r>
      <w:r w:rsidRPr="009A7906">
        <w:t xml:space="preserve"> which is exacerbated by untimely payment of the</w:t>
      </w:r>
      <w:r w:rsidR="009025EB">
        <w:t>ir</w:t>
      </w:r>
      <w:r w:rsidRPr="009A7906">
        <w:t xml:space="preserve"> disability allowance, and about reports that </w:t>
      </w:r>
      <w:r w:rsidR="009025EB">
        <w:t xml:space="preserve">the needs of </w:t>
      </w:r>
      <w:r w:rsidRPr="009A7906">
        <w:t>persons with disabilities are not catered for in detention facilities. The Committee is particularly concerned about the legal restriction on persons with disabilities to exercise their r</w:t>
      </w:r>
      <w:r>
        <w:t>ight to vote in the State party</w:t>
      </w:r>
      <w:r w:rsidRPr="009A7906">
        <w:t xml:space="preserve"> (arts. 2, 10, 25 and 26)</w:t>
      </w:r>
      <w:r>
        <w:t>.</w:t>
      </w:r>
    </w:p>
    <w:p w:rsidR="00A42714" w:rsidRPr="009A7906" w:rsidRDefault="00A42714" w:rsidP="00A42714">
      <w:pPr>
        <w:pStyle w:val="SingleTxtG"/>
        <w:rPr>
          <w:b/>
        </w:rPr>
      </w:pPr>
      <w:r w:rsidRPr="009A7906">
        <w:rPr>
          <w:b/>
          <w:bCs/>
        </w:rPr>
        <w:t xml:space="preserve">The State party should repeal or amend all legislation that discriminates against persons with disabilities, namely the amendments introduced in 2012 to the laws on the Status of the Blind and on the Paraplegic and Tetraplegic Disability Status. </w:t>
      </w:r>
      <w:r w:rsidRPr="009A7906">
        <w:rPr>
          <w:b/>
        </w:rPr>
        <w:t>The State party should revise its legislation to ensure that it does not discriminate against persons with mental</w:t>
      </w:r>
      <w:r w:rsidR="009025EB">
        <w:rPr>
          <w:b/>
        </w:rPr>
        <w:t>,</w:t>
      </w:r>
      <w:r w:rsidRPr="009A7906">
        <w:rPr>
          <w:b/>
        </w:rPr>
        <w:t xml:space="preserve"> intellectual or psychosocial disabilities by denying them the right </w:t>
      </w:r>
      <w:r>
        <w:rPr>
          <w:b/>
        </w:rPr>
        <w:t>to vote on grounds</w:t>
      </w:r>
      <w:r w:rsidRPr="009A7906">
        <w:rPr>
          <w:b/>
        </w:rPr>
        <w:t xml:space="preserve"> that are disproportionate or that have no reasonable and objective relationship to their ability to vote.</w:t>
      </w:r>
      <w:r w:rsidRPr="009A7906">
        <w:rPr>
          <w:b/>
          <w:bCs/>
        </w:rPr>
        <w:t xml:space="preserve"> </w:t>
      </w:r>
      <w:r w:rsidR="009025EB">
        <w:rPr>
          <w:b/>
          <w:bCs/>
        </w:rPr>
        <w:t>The State party</w:t>
      </w:r>
      <w:r w:rsidRPr="009A7906">
        <w:rPr>
          <w:b/>
          <w:bCs/>
        </w:rPr>
        <w:t xml:space="preserve"> should at all times</w:t>
      </w:r>
      <w:r>
        <w:rPr>
          <w:b/>
          <w:bCs/>
        </w:rPr>
        <w:t>,</w:t>
      </w:r>
      <w:r w:rsidRPr="009A7906">
        <w:rPr>
          <w:b/>
          <w:bCs/>
        </w:rPr>
        <w:t xml:space="preserve"> ensure full and timely payment of disability allowance</w:t>
      </w:r>
      <w:r w:rsidR="009025EB">
        <w:rPr>
          <w:b/>
          <w:bCs/>
        </w:rPr>
        <w:t>s</w:t>
      </w:r>
      <w:r w:rsidRPr="009A7906" w:rsidDel="00A641E7">
        <w:rPr>
          <w:b/>
          <w:bCs/>
        </w:rPr>
        <w:t xml:space="preserve"> </w:t>
      </w:r>
      <w:r>
        <w:rPr>
          <w:b/>
          <w:bCs/>
        </w:rPr>
        <w:t xml:space="preserve">and </w:t>
      </w:r>
      <w:r w:rsidRPr="009A7906">
        <w:rPr>
          <w:b/>
          <w:bCs/>
        </w:rPr>
        <w:t xml:space="preserve">formulate </w:t>
      </w:r>
      <w:r>
        <w:rPr>
          <w:b/>
          <w:bCs/>
        </w:rPr>
        <w:t xml:space="preserve">and implement </w:t>
      </w:r>
      <w:r w:rsidRPr="009A7906">
        <w:rPr>
          <w:b/>
          <w:bCs/>
        </w:rPr>
        <w:t xml:space="preserve">appropriate policies to </w:t>
      </w:r>
      <w:r>
        <w:rPr>
          <w:b/>
          <w:bCs/>
        </w:rPr>
        <w:t xml:space="preserve">improve the </w:t>
      </w:r>
      <w:r w:rsidRPr="009A7906">
        <w:rPr>
          <w:b/>
          <w:bCs/>
        </w:rPr>
        <w:t>economic status of persons with disabilities</w:t>
      </w:r>
      <w:r>
        <w:rPr>
          <w:b/>
          <w:bCs/>
        </w:rPr>
        <w:t>.</w:t>
      </w:r>
    </w:p>
    <w:p w:rsidR="00A42714" w:rsidRDefault="00A42714" w:rsidP="00A42714">
      <w:pPr>
        <w:pStyle w:val="SingleTxtG"/>
      </w:pPr>
      <w:r>
        <w:t>2</w:t>
      </w:r>
      <w:r w:rsidR="00B5561D">
        <w:t>3</w:t>
      </w:r>
      <w:r>
        <w:t>.</w:t>
      </w:r>
      <w:r>
        <w:tab/>
      </w:r>
      <w:r w:rsidRPr="009A7906">
        <w:t xml:space="preserve">The Committee is concerned that </w:t>
      </w:r>
      <w:r>
        <w:t xml:space="preserve">despite the adoption of the </w:t>
      </w:r>
      <w:r w:rsidRPr="00502DE8">
        <w:t>National Strategy for Roma and the Decade of Roma Inclusion (2010- 2015)</w:t>
      </w:r>
      <w:r w:rsidR="009025EB">
        <w:t>,</w:t>
      </w:r>
      <w:r>
        <w:t xml:space="preserve"> </w:t>
      </w:r>
      <w:r w:rsidRPr="009A7906">
        <w:t xml:space="preserve">the Roma minority </w:t>
      </w:r>
      <w:r>
        <w:t xml:space="preserve">continues to </w:t>
      </w:r>
      <w:r w:rsidRPr="009A7906">
        <w:t>face discrimination in access</w:t>
      </w:r>
      <w:r w:rsidR="009025EB">
        <w:t>ing</w:t>
      </w:r>
      <w:r w:rsidRPr="009A7906">
        <w:t xml:space="preserve"> housing, employment, education, social services </w:t>
      </w:r>
      <w:r>
        <w:t xml:space="preserve">and </w:t>
      </w:r>
      <w:r w:rsidR="00C23FFC">
        <w:t xml:space="preserve">participating in </w:t>
      </w:r>
      <w:r>
        <w:t>political life</w:t>
      </w:r>
      <w:r w:rsidRPr="009A7906">
        <w:t xml:space="preserve"> (arts. 2, 25, 26 and 27).</w:t>
      </w:r>
    </w:p>
    <w:p w:rsidR="00A42714" w:rsidRDefault="00A42714" w:rsidP="00A42714">
      <w:pPr>
        <w:pStyle w:val="SingleTxtG"/>
        <w:rPr>
          <w:b/>
        </w:rPr>
      </w:pPr>
      <w:r w:rsidRPr="009A7906">
        <w:rPr>
          <w:b/>
          <w:bCs/>
        </w:rPr>
        <w:t xml:space="preserve">The State party </w:t>
      </w:r>
      <w:r w:rsidRPr="009A7906">
        <w:rPr>
          <w:b/>
        </w:rPr>
        <w:t>should take immediate steps, in consultation with the Ombudsma</w:t>
      </w:r>
      <w:r>
        <w:rPr>
          <w:b/>
        </w:rPr>
        <w:t>n,</w:t>
      </w:r>
      <w:r w:rsidRPr="009A7906">
        <w:rPr>
          <w:b/>
        </w:rPr>
        <w:t xml:space="preserve"> </w:t>
      </w:r>
      <w:r w:rsidR="009025EB">
        <w:rPr>
          <w:b/>
        </w:rPr>
        <w:t xml:space="preserve">the </w:t>
      </w:r>
      <w:r>
        <w:rPr>
          <w:b/>
        </w:rPr>
        <w:t xml:space="preserve">Commissioner for Protection </w:t>
      </w:r>
      <w:r w:rsidR="009025EB">
        <w:rPr>
          <w:b/>
        </w:rPr>
        <w:t>a</w:t>
      </w:r>
      <w:r w:rsidRPr="006E1674">
        <w:rPr>
          <w:b/>
        </w:rPr>
        <w:t>gainst Discrimination, civil society</w:t>
      </w:r>
      <w:r>
        <w:rPr>
          <w:b/>
        </w:rPr>
        <w:t xml:space="preserve"> organizations</w:t>
      </w:r>
      <w:r w:rsidRPr="009A7906">
        <w:rPr>
          <w:b/>
        </w:rPr>
        <w:t xml:space="preserve">, and </w:t>
      </w:r>
      <w:r>
        <w:rPr>
          <w:b/>
        </w:rPr>
        <w:t xml:space="preserve">the </w:t>
      </w:r>
      <w:r w:rsidRPr="009A7906">
        <w:rPr>
          <w:b/>
        </w:rPr>
        <w:t>Roma community to:</w:t>
      </w:r>
    </w:p>
    <w:p w:rsidR="00A42714" w:rsidRDefault="00A42714" w:rsidP="009025EB">
      <w:pPr>
        <w:pStyle w:val="SingleTxtG"/>
        <w:ind w:firstLine="567"/>
        <w:rPr>
          <w:b/>
          <w:bCs/>
        </w:rPr>
      </w:pPr>
      <w:r>
        <w:rPr>
          <w:b/>
          <w:bCs/>
        </w:rPr>
        <w:t>(a)</w:t>
      </w:r>
      <w:r>
        <w:rPr>
          <w:b/>
          <w:bCs/>
        </w:rPr>
        <w:tab/>
      </w:r>
      <w:r w:rsidRPr="009A7906">
        <w:rPr>
          <w:b/>
        </w:rPr>
        <w:t>Effectively implement the National Strategy for Roma and the Decade of Roma Inclusion (2010 to 2015), by allocating adequate earmarked</w:t>
      </w:r>
      <w:r>
        <w:rPr>
          <w:b/>
        </w:rPr>
        <w:t xml:space="preserve"> resources and ensuring sufficient</w:t>
      </w:r>
      <w:r w:rsidRPr="009A7906">
        <w:rPr>
          <w:b/>
        </w:rPr>
        <w:t xml:space="preserve"> linkage between all Roma-related program</w:t>
      </w:r>
      <w:r w:rsidR="00814F13">
        <w:rPr>
          <w:b/>
        </w:rPr>
        <w:t>me</w:t>
      </w:r>
      <w:r w:rsidRPr="009A7906">
        <w:rPr>
          <w:b/>
        </w:rPr>
        <w:t xml:space="preserve">s; </w:t>
      </w:r>
    </w:p>
    <w:p w:rsidR="00A42714" w:rsidRDefault="00A42714" w:rsidP="00814F13">
      <w:pPr>
        <w:pStyle w:val="SingleTxtG"/>
        <w:ind w:firstLine="567"/>
        <w:rPr>
          <w:b/>
          <w:bCs/>
        </w:rPr>
      </w:pPr>
      <w:r>
        <w:rPr>
          <w:b/>
          <w:bCs/>
        </w:rPr>
        <w:t>(b)</w:t>
      </w:r>
      <w:r>
        <w:rPr>
          <w:b/>
          <w:bCs/>
        </w:rPr>
        <w:tab/>
      </w:r>
      <w:r w:rsidRPr="009A7906">
        <w:rPr>
          <w:b/>
          <w:bCs/>
        </w:rPr>
        <w:t xml:space="preserve">Include </w:t>
      </w:r>
      <w:r w:rsidR="00814F13">
        <w:rPr>
          <w:b/>
          <w:bCs/>
        </w:rPr>
        <w:t xml:space="preserve">the </w:t>
      </w:r>
      <w:r w:rsidRPr="009A7906">
        <w:rPr>
          <w:b/>
          <w:bCs/>
        </w:rPr>
        <w:t>Roma communities in housing schemes, and as a matter of priority</w:t>
      </w:r>
      <w:r w:rsidR="00814F13">
        <w:rPr>
          <w:b/>
          <w:bCs/>
        </w:rPr>
        <w:t>,</w:t>
      </w:r>
      <w:r w:rsidRPr="009A7906">
        <w:rPr>
          <w:b/>
          <w:bCs/>
        </w:rPr>
        <w:t xml:space="preserve"> provide those forcibly evicted from their homes in 2012 with adequate and permanent housing;</w:t>
      </w:r>
    </w:p>
    <w:p w:rsidR="00A42714" w:rsidRPr="009A7906" w:rsidRDefault="00A42714" w:rsidP="00814F13">
      <w:pPr>
        <w:pStyle w:val="SingleTxtG"/>
        <w:ind w:firstLine="567"/>
        <w:rPr>
          <w:b/>
          <w:bCs/>
        </w:rPr>
      </w:pPr>
      <w:r w:rsidRPr="009A7906">
        <w:rPr>
          <w:b/>
          <w:bCs/>
        </w:rPr>
        <w:t>(c)</w:t>
      </w:r>
      <w:r w:rsidRPr="009A7906">
        <w:rPr>
          <w:b/>
          <w:bCs/>
        </w:rPr>
        <w:tab/>
      </w:r>
      <w:r w:rsidR="009D6A91">
        <w:rPr>
          <w:b/>
          <w:bCs/>
        </w:rPr>
        <w:t xml:space="preserve">Act on </w:t>
      </w:r>
      <w:r w:rsidRPr="009A7906">
        <w:rPr>
          <w:b/>
          <w:bCs/>
        </w:rPr>
        <w:t xml:space="preserve">the Ombudsman’s recommendations on </w:t>
      </w:r>
      <w:r w:rsidR="00814F13">
        <w:rPr>
          <w:b/>
          <w:bCs/>
        </w:rPr>
        <w:t xml:space="preserve">the </w:t>
      </w:r>
      <w:r w:rsidRPr="009A7906">
        <w:rPr>
          <w:b/>
          <w:bCs/>
        </w:rPr>
        <w:t xml:space="preserve">Roma minority, particularly those relating to </w:t>
      </w:r>
      <w:r w:rsidR="00814F13">
        <w:rPr>
          <w:b/>
          <w:bCs/>
        </w:rPr>
        <w:t xml:space="preserve">the education of </w:t>
      </w:r>
      <w:r w:rsidRPr="009A7906">
        <w:rPr>
          <w:b/>
          <w:bCs/>
        </w:rPr>
        <w:t>Roma children;</w:t>
      </w:r>
    </w:p>
    <w:p w:rsidR="00A42714" w:rsidRDefault="00A42714" w:rsidP="00814F13">
      <w:pPr>
        <w:pStyle w:val="SingleTxtG"/>
        <w:ind w:firstLine="567"/>
        <w:rPr>
          <w:b/>
          <w:bCs/>
        </w:rPr>
      </w:pPr>
      <w:r>
        <w:rPr>
          <w:b/>
          <w:bCs/>
        </w:rPr>
        <w:t>(d)</w:t>
      </w:r>
      <w:r>
        <w:rPr>
          <w:b/>
          <w:bCs/>
        </w:rPr>
        <w:tab/>
        <w:t>Refrain from blocking access</w:t>
      </w:r>
      <w:r w:rsidRPr="009A7906">
        <w:rPr>
          <w:b/>
          <w:bCs/>
        </w:rPr>
        <w:t xml:space="preserve"> to </w:t>
      </w:r>
      <w:r>
        <w:rPr>
          <w:b/>
          <w:bCs/>
        </w:rPr>
        <w:t>existing livelihoods</w:t>
      </w:r>
      <w:r w:rsidR="00814F13">
        <w:rPr>
          <w:b/>
          <w:bCs/>
        </w:rPr>
        <w:t xml:space="preserve"> of the Roma</w:t>
      </w:r>
      <w:r>
        <w:rPr>
          <w:b/>
          <w:bCs/>
        </w:rPr>
        <w:t xml:space="preserve">, facilitate </w:t>
      </w:r>
      <w:r w:rsidRPr="009A7906">
        <w:rPr>
          <w:b/>
          <w:bCs/>
        </w:rPr>
        <w:t>a wide variety of employment opportunities, includ</w:t>
      </w:r>
      <w:r w:rsidR="00FF581C">
        <w:rPr>
          <w:b/>
          <w:bCs/>
        </w:rPr>
        <w:t xml:space="preserve">ing through </w:t>
      </w:r>
      <w:r w:rsidR="00FF581C" w:rsidRPr="00B0073D">
        <w:rPr>
          <w:b/>
          <w:bCs/>
        </w:rPr>
        <w:t>strengthening and expan</w:t>
      </w:r>
      <w:r w:rsidR="00814F13">
        <w:rPr>
          <w:b/>
          <w:bCs/>
        </w:rPr>
        <w:t>ding</w:t>
      </w:r>
      <w:r w:rsidRPr="009A7906">
        <w:rPr>
          <w:b/>
          <w:bCs/>
        </w:rPr>
        <w:t xml:space="preserve"> temporary special measures</w:t>
      </w:r>
      <w:r>
        <w:rPr>
          <w:b/>
          <w:bCs/>
        </w:rPr>
        <w:t xml:space="preserve"> in the public sector</w:t>
      </w:r>
      <w:r w:rsidRPr="009A7906">
        <w:rPr>
          <w:b/>
          <w:bCs/>
        </w:rPr>
        <w:t xml:space="preserve"> and the provision of vocational training</w:t>
      </w:r>
      <w:r w:rsidR="00FF581C">
        <w:rPr>
          <w:b/>
          <w:bCs/>
        </w:rPr>
        <w:t xml:space="preserve">;  </w:t>
      </w:r>
    </w:p>
    <w:p w:rsidR="00A42714" w:rsidRDefault="00A42714" w:rsidP="00814F13">
      <w:pPr>
        <w:pStyle w:val="SingleTxtG"/>
        <w:ind w:firstLine="567"/>
        <w:rPr>
          <w:b/>
          <w:bCs/>
        </w:rPr>
      </w:pPr>
      <w:r>
        <w:rPr>
          <w:b/>
          <w:bCs/>
        </w:rPr>
        <w:t>(e)</w:t>
      </w:r>
      <w:r>
        <w:rPr>
          <w:b/>
          <w:bCs/>
        </w:rPr>
        <w:tab/>
      </w:r>
      <w:r w:rsidRPr="009A7906">
        <w:rPr>
          <w:b/>
          <w:bCs/>
        </w:rPr>
        <w:t xml:space="preserve">Ensure </w:t>
      </w:r>
      <w:r w:rsidR="00B0073D">
        <w:rPr>
          <w:b/>
          <w:bCs/>
        </w:rPr>
        <w:t xml:space="preserve">that </w:t>
      </w:r>
      <w:r w:rsidRPr="009A7906">
        <w:rPr>
          <w:b/>
          <w:bCs/>
        </w:rPr>
        <w:t xml:space="preserve">all Roma have identity cards so as to facilitate their right to vote.   </w:t>
      </w:r>
    </w:p>
    <w:p w:rsidR="00A42714" w:rsidRDefault="00A42714" w:rsidP="00A42714">
      <w:pPr>
        <w:pStyle w:val="SingleTxtG"/>
        <w:rPr>
          <w:b/>
          <w:bCs/>
        </w:rPr>
      </w:pPr>
      <w:r w:rsidRPr="00A42714">
        <w:t>2</w:t>
      </w:r>
      <w:r w:rsidR="00B5561D">
        <w:t>4</w:t>
      </w:r>
      <w:r w:rsidRPr="00A42714">
        <w:t>.</w:t>
      </w:r>
      <w:r w:rsidRPr="00A42714">
        <w:tab/>
      </w:r>
      <w:r w:rsidRPr="00A42714">
        <w:rPr>
          <w:rFonts w:eastAsia="SimSun"/>
        </w:rPr>
        <w:t>The State party should widely disseminate the Covenant, the two Optional Protocols</w:t>
      </w:r>
      <w:r w:rsidRPr="00A42714">
        <w:t xml:space="preserve"> </w:t>
      </w:r>
      <w:r w:rsidRPr="00A42714">
        <w:rPr>
          <w:rFonts w:eastAsia="SimSun"/>
        </w:rPr>
        <w:t xml:space="preserve">to the Covenant, the text of the </w:t>
      </w:r>
      <w:r w:rsidR="00814F13">
        <w:rPr>
          <w:rFonts w:eastAsia="SimSun"/>
        </w:rPr>
        <w:t>second</w:t>
      </w:r>
      <w:r w:rsidRPr="00A42714">
        <w:rPr>
          <w:rFonts w:eastAsia="SimSun"/>
        </w:rPr>
        <w:t xml:space="preserve"> periodic report, the written rep</w:t>
      </w:r>
      <w:r w:rsidR="00814F13">
        <w:rPr>
          <w:rFonts w:eastAsia="SimSun"/>
        </w:rPr>
        <w:t>lies</w:t>
      </w:r>
      <w:r w:rsidRPr="00A42714">
        <w:rPr>
          <w:rFonts w:eastAsia="SimSun"/>
        </w:rPr>
        <w:t xml:space="preserve"> to the list of issues drawn up by the Committee and the present concluding</w:t>
      </w:r>
      <w:r w:rsidRPr="00A42714">
        <w:t xml:space="preserve"> </w:t>
      </w:r>
      <w:r w:rsidRPr="00A42714">
        <w:rPr>
          <w:rFonts w:eastAsia="SimSun"/>
        </w:rPr>
        <w:t>observations</w:t>
      </w:r>
      <w:r w:rsidR="00814F13">
        <w:rPr>
          <w:rFonts w:eastAsia="SimSun"/>
        </w:rPr>
        <w:t xml:space="preserve"> </w:t>
      </w:r>
      <w:r w:rsidR="00667A33">
        <w:rPr>
          <w:rFonts w:eastAsia="SimSun"/>
        </w:rPr>
        <w:t xml:space="preserve">with a view </w:t>
      </w:r>
      <w:r w:rsidRPr="00A42714">
        <w:rPr>
          <w:rFonts w:eastAsia="SimSun"/>
        </w:rPr>
        <w:t>to increas</w:t>
      </w:r>
      <w:r w:rsidR="00667A33">
        <w:rPr>
          <w:rFonts w:eastAsia="SimSun"/>
        </w:rPr>
        <w:t>ing</w:t>
      </w:r>
      <w:r w:rsidRPr="00A42714">
        <w:rPr>
          <w:rFonts w:eastAsia="SimSun"/>
        </w:rPr>
        <w:t xml:space="preserve"> awareness among the judicial, legislative and administrative</w:t>
      </w:r>
      <w:r w:rsidRPr="00A42714">
        <w:t xml:space="preserve"> </w:t>
      </w:r>
      <w:r w:rsidRPr="00A42714">
        <w:rPr>
          <w:rFonts w:eastAsia="SimSun"/>
        </w:rPr>
        <w:t>authorities, civil society and non-governmental organizations operating in the country, as</w:t>
      </w:r>
      <w:r w:rsidRPr="00A42714">
        <w:t xml:space="preserve"> </w:t>
      </w:r>
      <w:r w:rsidRPr="00A42714">
        <w:rPr>
          <w:rFonts w:eastAsia="SimSun"/>
        </w:rPr>
        <w:t>well as the general public.</w:t>
      </w:r>
      <w:r w:rsidRPr="00A42714">
        <w:t xml:space="preserve"> </w:t>
      </w:r>
      <w:r w:rsidR="00B0073D" w:rsidRPr="0078076F">
        <w:t xml:space="preserve">The Committee suggests that the report and the concluding observations be translated into the official languages of the State party. </w:t>
      </w:r>
      <w:r w:rsidRPr="00A42714">
        <w:t xml:space="preserve">The Committee also requests the State party </w:t>
      </w:r>
      <w:r w:rsidRPr="009A7906">
        <w:t>to broadly consult with civil society and non-governmental organizations</w:t>
      </w:r>
      <w:r w:rsidR="00814F13">
        <w:t xml:space="preserve"> </w:t>
      </w:r>
      <w:r w:rsidR="00814F13" w:rsidRPr="00A42714">
        <w:t>when preparing its third periodic report</w:t>
      </w:r>
      <w:r w:rsidRPr="009A7906">
        <w:t>.</w:t>
      </w:r>
    </w:p>
    <w:p w:rsidR="00A42714" w:rsidRDefault="00A42714" w:rsidP="00A42714">
      <w:pPr>
        <w:pStyle w:val="SingleTxtG"/>
      </w:pPr>
      <w:r>
        <w:t>2</w:t>
      </w:r>
      <w:r w:rsidR="00B5561D">
        <w:t>5</w:t>
      </w:r>
      <w:r>
        <w:t>.</w:t>
      </w:r>
      <w:r>
        <w:tab/>
      </w:r>
      <w:r w:rsidRPr="009A7906">
        <w:t>In accordance with rule 71, paragraph 5, of the Committee’s rules of procedure, the State party should provide, within one year,</w:t>
      </w:r>
      <w:r w:rsidRPr="009A7906">
        <w:rPr>
          <w:bCs/>
        </w:rPr>
        <w:t xml:space="preserve"> relevant information on its implementation of the Committee’s recommendations</w:t>
      </w:r>
      <w:r w:rsidRPr="009A7906">
        <w:t xml:space="preserve"> </w:t>
      </w:r>
      <w:r w:rsidR="00814F13">
        <w:t>contained</w:t>
      </w:r>
      <w:r w:rsidR="00814F13" w:rsidRPr="009A7906">
        <w:t xml:space="preserve"> </w:t>
      </w:r>
      <w:r w:rsidRPr="009A7906">
        <w:t>in paragraphs</w:t>
      </w:r>
      <w:r w:rsidR="004C6A42">
        <w:t xml:space="preserve"> 9</w:t>
      </w:r>
      <w:r w:rsidR="00B0073D">
        <w:t xml:space="preserve"> </w:t>
      </w:r>
      <w:r w:rsidRPr="009A7906">
        <w:t>and</w:t>
      </w:r>
      <w:r w:rsidR="004C6A42">
        <w:t xml:space="preserve"> 13</w:t>
      </w:r>
      <w:r w:rsidRPr="009A7906">
        <w:t xml:space="preserve"> above.</w:t>
      </w:r>
    </w:p>
    <w:p w:rsidR="00DB46DC" w:rsidRDefault="00DB46DC" w:rsidP="00A42714">
      <w:pPr>
        <w:pStyle w:val="SingleTxtG"/>
      </w:pPr>
    </w:p>
    <w:p w:rsidR="00A42714" w:rsidRDefault="00A42714" w:rsidP="00A42714">
      <w:pPr>
        <w:pStyle w:val="SingleTxtG"/>
        <w:rPr>
          <w:snapToGrid w:val="0"/>
        </w:rPr>
      </w:pPr>
      <w:r>
        <w:rPr>
          <w:snapToGrid w:val="0"/>
        </w:rPr>
        <w:t>2</w:t>
      </w:r>
      <w:r w:rsidR="00B5561D">
        <w:rPr>
          <w:snapToGrid w:val="0"/>
        </w:rPr>
        <w:t>6</w:t>
      </w:r>
      <w:r>
        <w:rPr>
          <w:snapToGrid w:val="0"/>
        </w:rPr>
        <w:t>.</w:t>
      </w:r>
      <w:r>
        <w:rPr>
          <w:snapToGrid w:val="0"/>
        </w:rPr>
        <w:tab/>
      </w:r>
      <w:r w:rsidRPr="009A7906">
        <w:t xml:space="preserve">The Committee requests the State party, in its next periodic report, to be submitted </w:t>
      </w:r>
      <w:r w:rsidR="00814F13">
        <w:t>by</w:t>
      </w:r>
      <w:r w:rsidRPr="009A7906">
        <w:t xml:space="preserve"> </w:t>
      </w:r>
      <w:r w:rsidR="00B5561D">
        <w:t>26</w:t>
      </w:r>
      <w:r w:rsidR="00B0073D">
        <w:t xml:space="preserve"> July </w:t>
      </w:r>
      <w:r w:rsidRPr="009A7906">
        <w:t>20</w:t>
      </w:r>
      <w:r w:rsidR="00B0073D">
        <w:t>18</w:t>
      </w:r>
      <w:r w:rsidRPr="009A7906">
        <w:t>, to provide</w:t>
      </w:r>
      <w:r>
        <w:t>, specific, up-to-</w:t>
      </w:r>
      <w:r w:rsidRPr="009A7906">
        <w:t xml:space="preserve">date information on all its recommendations and on the Covenant as a whole.  </w:t>
      </w:r>
    </w:p>
    <w:p w:rsidR="0063383B" w:rsidRPr="00A11F10" w:rsidRDefault="00A11F10" w:rsidP="00A11F10">
      <w:pPr>
        <w:pStyle w:val="SingleTxtG"/>
        <w:spacing w:before="240" w:after="0"/>
        <w:jc w:val="center"/>
        <w:rPr>
          <w:u w:val="single"/>
        </w:rPr>
      </w:pPr>
      <w:r>
        <w:rPr>
          <w:u w:val="single"/>
        </w:rPr>
        <w:tab/>
      </w:r>
      <w:r>
        <w:rPr>
          <w:u w:val="single"/>
        </w:rPr>
        <w:tab/>
      </w:r>
      <w:r>
        <w:rPr>
          <w:u w:val="single"/>
        </w:rPr>
        <w:tab/>
      </w:r>
    </w:p>
    <w:sectPr w:rsidR="0063383B" w:rsidRPr="00A11F10" w:rsidSect="00CE41E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495" w:rsidRDefault="00A05495"/>
  </w:endnote>
  <w:endnote w:type="continuationSeparator" w:id="0">
    <w:p w:rsidR="00A05495" w:rsidRDefault="00A05495"/>
  </w:endnote>
  <w:endnote w:type="continuationNotice" w:id="1">
    <w:p w:rsidR="00A05495" w:rsidRDefault="00A05495"/>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8C" w:rsidRPr="00CE41EB" w:rsidRDefault="0093518C" w:rsidP="00CE41EB">
    <w:pPr>
      <w:pStyle w:val="Footer"/>
      <w:tabs>
        <w:tab w:val="right" w:pos="9638"/>
      </w:tabs>
    </w:pPr>
    <w:r w:rsidRPr="00CE41EB">
      <w:rPr>
        <w:b/>
        <w:sz w:val="18"/>
      </w:rPr>
      <w:fldChar w:fldCharType="begin"/>
    </w:r>
    <w:r w:rsidRPr="00CE41EB">
      <w:rPr>
        <w:b/>
        <w:sz w:val="18"/>
      </w:rPr>
      <w:instrText xml:space="preserve"> PAGE  \* MERGEFORMAT </w:instrText>
    </w:r>
    <w:r w:rsidRPr="00CE41EB">
      <w:rPr>
        <w:b/>
        <w:sz w:val="18"/>
      </w:rPr>
      <w:fldChar w:fldCharType="separate"/>
    </w:r>
    <w:r w:rsidR="007F51AA">
      <w:rPr>
        <w:b/>
        <w:noProof/>
        <w:sz w:val="18"/>
      </w:rPr>
      <w:t>2</w:t>
    </w:r>
    <w:r w:rsidRPr="00CE41E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8C" w:rsidRPr="00CE41EB" w:rsidRDefault="0093518C" w:rsidP="00CE41EB">
    <w:pPr>
      <w:pStyle w:val="Footer"/>
      <w:tabs>
        <w:tab w:val="right" w:pos="9638"/>
      </w:tabs>
      <w:rPr>
        <w:b/>
        <w:sz w:val="18"/>
      </w:rPr>
    </w:pPr>
    <w:r>
      <w:tab/>
    </w:r>
    <w:r w:rsidRPr="00CE41EB">
      <w:rPr>
        <w:b/>
        <w:sz w:val="18"/>
      </w:rPr>
      <w:fldChar w:fldCharType="begin"/>
    </w:r>
    <w:r w:rsidRPr="00CE41EB">
      <w:rPr>
        <w:b/>
        <w:sz w:val="18"/>
      </w:rPr>
      <w:instrText xml:space="preserve"> PAGE  \* MERGEFORMAT </w:instrText>
    </w:r>
    <w:r w:rsidRPr="00CE41EB">
      <w:rPr>
        <w:b/>
        <w:sz w:val="18"/>
      </w:rPr>
      <w:fldChar w:fldCharType="separate"/>
    </w:r>
    <w:r w:rsidR="007F51AA">
      <w:rPr>
        <w:b/>
        <w:noProof/>
        <w:sz w:val="18"/>
      </w:rPr>
      <w:t>7</w:t>
    </w:r>
    <w:r w:rsidRPr="00CE41E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8C" w:rsidRPr="00CE41EB" w:rsidRDefault="009351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7F51AA">
      <w:t>46298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495" w:rsidRPr="000B175B" w:rsidRDefault="00A05495" w:rsidP="000B175B">
      <w:pPr>
        <w:tabs>
          <w:tab w:val="right" w:pos="2155"/>
        </w:tabs>
        <w:spacing w:after="80"/>
        <w:ind w:left="680"/>
        <w:rPr>
          <w:u w:val="single"/>
        </w:rPr>
      </w:pPr>
      <w:r>
        <w:rPr>
          <w:u w:val="single"/>
        </w:rPr>
        <w:tab/>
      </w:r>
    </w:p>
  </w:footnote>
  <w:footnote w:type="continuationSeparator" w:id="0">
    <w:p w:rsidR="00A05495" w:rsidRPr="00FC68B7" w:rsidRDefault="00A05495" w:rsidP="00FC68B7">
      <w:pPr>
        <w:tabs>
          <w:tab w:val="left" w:pos="2155"/>
        </w:tabs>
        <w:spacing w:after="80"/>
        <w:ind w:left="680"/>
        <w:rPr>
          <w:u w:val="single"/>
        </w:rPr>
      </w:pPr>
      <w:r>
        <w:rPr>
          <w:u w:val="single"/>
        </w:rPr>
        <w:tab/>
      </w:r>
    </w:p>
  </w:footnote>
  <w:footnote w:type="continuationNotice" w:id="1">
    <w:p w:rsidR="00A05495" w:rsidRDefault="00A05495"/>
  </w:footnote>
  <w:footnote w:id="2">
    <w:p w:rsidR="0093518C" w:rsidRPr="00E057FE" w:rsidRDefault="0093518C" w:rsidP="00E53D13">
      <w:pPr>
        <w:pStyle w:val="FootnoteText"/>
      </w:pPr>
      <w:r>
        <w:rPr>
          <w:rStyle w:val="FootnoteReference"/>
        </w:rPr>
        <w:tab/>
      </w:r>
      <w:r w:rsidRPr="00B40827">
        <w:rPr>
          <w:rStyle w:val="FootnoteReference"/>
        </w:rPr>
        <w:t>*</w:t>
      </w:r>
      <w:r>
        <w:rPr>
          <w:rStyle w:val="FootnoteReference"/>
          <w:sz w:val="20"/>
          <w:vertAlign w:val="baseline"/>
        </w:rPr>
        <w:tab/>
      </w:r>
      <w:r>
        <w:t>A</w:t>
      </w:r>
      <w:r w:rsidRPr="00503070">
        <w:t>dopted by the Committee at its 108th session (8–26 July 2013)</w:t>
      </w:r>
      <w:r>
        <w:t>.</w:t>
      </w:r>
    </w:p>
    <w:p w:rsidR="0093518C" w:rsidRPr="007F51AA" w:rsidRDefault="0093518C">
      <w:pPr>
        <w:pStyle w:val="FootnoteText"/>
        <w:rPr>
          <w:lang w:val="en-US"/>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8C" w:rsidRPr="00CE41EB" w:rsidRDefault="0093518C">
    <w:pPr>
      <w:pStyle w:val="Header"/>
    </w:pPr>
    <w:r>
      <w:t>CCPR/C/ALB/CO/2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518C" w:rsidRPr="00CE41EB" w:rsidRDefault="0093518C" w:rsidP="00CE41EB">
    <w:pPr>
      <w:pStyle w:val="Header"/>
      <w:jc w:val="right"/>
    </w:pPr>
    <w:r>
      <w:t>CCPR/C/ALB/CO/2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51AA" w:rsidRDefault="007F51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FA95402"/>
    <w:multiLevelType w:val="hybridMultilevel"/>
    <w:tmpl w:val="2ACA13AA"/>
    <w:lvl w:ilvl="0" w:tplc="1DB6564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41103FA9"/>
    <w:multiLevelType w:val="hybridMultilevel"/>
    <w:tmpl w:val="2C4EFE74"/>
    <w:lvl w:ilvl="0" w:tplc="B61015F8">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6E724DE7"/>
    <w:multiLevelType w:val="hybridMultilevel"/>
    <w:tmpl w:val="A36AA06A"/>
    <w:lvl w:ilvl="0" w:tplc="5B82DF1A">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75E6477A"/>
    <w:multiLevelType w:val="hybridMultilevel"/>
    <w:tmpl w:val="652A96AE"/>
    <w:lvl w:ilvl="0" w:tplc="7DF46D74">
      <w:start w:val="1"/>
      <w:numFmt w:val="lowerLetter"/>
      <w:lvlText w:val="%1)"/>
      <w:lvlJc w:val="left"/>
      <w:pPr>
        <w:ind w:left="1460" w:hanging="360"/>
      </w:pPr>
      <w:rPr>
        <w:rFonts w:hint="default"/>
      </w:rPr>
    </w:lvl>
    <w:lvl w:ilvl="1" w:tplc="08070019" w:tentative="1">
      <w:start w:val="1"/>
      <w:numFmt w:val="lowerLetter"/>
      <w:lvlText w:val="%2."/>
      <w:lvlJc w:val="left"/>
      <w:pPr>
        <w:ind w:left="2180" w:hanging="360"/>
      </w:pPr>
    </w:lvl>
    <w:lvl w:ilvl="2" w:tplc="0807001B" w:tentative="1">
      <w:start w:val="1"/>
      <w:numFmt w:val="lowerRoman"/>
      <w:lvlText w:val="%3."/>
      <w:lvlJc w:val="right"/>
      <w:pPr>
        <w:ind w:left="2900" w:hanging="180"/>
      </w:pPr>
    </w:lvl>
    <w:lvl w:ilvl="3" w:tplc="0807000F" w:tentative="1">
      <w:start w:val="1"/>
      <w:numFmt w:val="decimal"/>
      <w:lvlText w:val="%4."/>
      <w:lvlJc w:val="left"/>
      <w:pPr>
        <w:ind w:left="3620" w:hanging="360"/>
      </w:pPr>
    </w:lvl>
    <w:lvl w:ilvl="4" w:tplc="08070019" w:tentative="1">
      <w:start w:val="1"/>
      <w:numFmt w:val="lowerLetter"/>
      <w:lvlText w:val="%5."/>
      <w:lvlJc w:val="left"/>
      <w:pPr>
        <w:ind w:left="4340" w:hanging="360"/>
      </w:pPr>
    </w:lvl>
    <w:lvl w:ilvl="5" w:tplc="0807001B" w:tentative="1">
      <w:start w:val="1"/>
      <w:numFmt w:val="lowerRoman"/>
      <w:lvlText w:val="%6."/>
      <w:lvlJc w:val="right"/>
      <w:pPr>
        <w:ind w:left="5060" w:hanging="180"/>
      </w:pPr>
    </w:lvl>
    <w:lvl w:ilvl="6" w:tplc="0807000F" w:tentative="1">
      <w:start w:val="1"/>
      <w:numFmt w:val="decimal"/>
      <w:lvlText w:val="%7."/>
      <w:lvlJc w:val="left"/>
      <w:pPr>
        <w:ind w:left="5780" w:hanging="360"/>
      </w:pPr>
    </w:lvl>
    <w:lvl w:ilvl="7" w:tplc="08070019" w:tentative="1">
      <w:start w:val="1"/>
      <w:numFmt w:val="lowerLetter"/>
      <w:lvlText w:val="%8."/>
      <w:lvlJc w:val="left"/>
      <w:pPr>
        <w:ind w:left="6500" w:hanging="360"/>
      </w:pPr>
    </w:lvl>
    <w:lvl w:ilvl="8" w:tplc="0807001B" w:tentative="1">
      <w:start w:val="1"/>
      <w:numFmt w:val="lowerRoman"/>
      <w:lvlText w:val="%9."/>
      <w:lvlJc w:val="right"/>
      <w:pPr>
        <w:ind w:left="7220" w:hanging="180"/>
      </w:pPr>
    </w:lvl>
  </w:abstractNum>
  <w:abstractNum w:abstractNumId="8">
    <w:nsid w:val="7A671B16"/>
    <w:multiLevelType w:val="hybridMultilevel"/>
    <w:tmpl w:val="C1D49660"/>
    <w:lvl w:ilvl="0" w:tplc="8A08CBE8">
      <w:start w:val="1"/>
      <w:numFmt w:val="lowerLetter"/>
      <w:lvlText w:val="(%1)"/>
      <w:lvlJc w:val="right"/>
      <w:pPr>
        <w:tabs>
          <w:tab w:val="num" w:pos="180"/>
        </w:tabs>
        <w:ind w:left="180" w:hanging="18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AB011B7"/>
    <w:multiLevelType w:val="hybridMultilevel"/>
    <w:tmpl w:val="06F8C6EE"/>
    <w:lvl w:ilvl="0" w:tplc="F9BE949E">
      <w:start w:val="1"/>
      <w:numFmt w:val="upperLetter"/>
      <w:lvlText w:val="%1."/>
      <w:lvlJc w:val="left"/>
      <w:pPr>
        <w:tabs>
          <w:tab w:val="num" w:pos="360"/>
        </w:tabs>
        <w:ind w:left="360" w:hanging="360"/>
      </w:pPr>
      <w:rPr>
        <w:rFonts w:hint="default"/>
      </w:rPr>
    </w:lvl>
    <w:lvl w:ilvl="1" w:tplc="DFF41C28">
      <w:start w:val="1"/>
      <w:numFmt w:val="decimal"/>
      <w:lvlText w:val="%2."/>
      <w:lvlJc w:val="left"/>
      <w:pPr>
        <w:tabs>
          <w:tab w:val="num" w:pos="1800"/>
        </w:tabs>
        <w:ind w:left="1800" w:hanging="720"/>
      </w:pPr>
      <w:rPr>
        <w:rFonts w:hint="default"/>
        <w:b w:val="0"/>
        <w:bCs w:val="0"/>
        <w:i w:val="0"/>
      </w:rPr>
    </w:lvl>
    <w:lvl w:ilvl="2" w:tplc="8A08CBE8">
      <w:start w:val="1"/>
      <w:numFmt w:val="lowerLetter"/>
      <w:lvlText w:val="(%3)"/>
      <w:lvlJc w:val="right"/>
      <w:pPr>
        <w:tabs>
          <w:tab w:val="num" w:pos="180"/>
        </w:tabs>
        <w:ind w:left="180" w:hanging="180"/>
      </w:pPr>
      <w:rPr>
        <w:rFonts w:ascii="Times New Roman" w:eastAsia="Times New Roman" w:hAnsi="Times New Roman" w:cs="Times New Roman" w:hint="default"/>
      </w:rPr>
    </w:lvl>
    <w:lvl w:ilvl="3" w:tplc="51DE3E5C">
      <w:start w:val="1"/>
      <w:numFmt w:val="lowerLetter"/>
      <w:lvlText w:val="(%4)"/>
      <w:lvlJc w:val="left"/>
      <w:pPr>
        <w:tabs>
          <w:tab w:val="num" w:pos="2880"/>
        </w:tabs>
        <w:ind w:left="2880" w:hanging="360"/>
      </w:pPr>
      <w:rPr>
        <w:rFonts w:hint="default"/>
      </w:rPr>
    </w:lvl>
    <w:lvl w:ilvl="4" w:tplc="DB5C0432">
      <w:start w:val="1"/>
      <w:numFmt w:val="lowerLetter"/>
      <w:lvlText w:val="(%5)"/>
      <w:lvlJc w:val="left"/>
      <w:pPr>
        <w:tabs>
          <w:tab w:val="num" w:pos="3600"/>
        </w:tabs>
        <w:ind w:left="3600" w:hanging="360"/>
      </w:pPr>
      <w:rPr>
        <w:rFonts w:ascii="Times New Roman" w:eastAsia="Calibri" w:hAnsi="Times New Roman" w:cs="Times New Roman"/>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3"/>
  </w:num>
  <w:num w:numId="4">
    <w:abstractNumId w:val="6"/>
  </w:num>
  <w:num w:numId="5">
    <w:abstractNumId w:val="5"/>
  </w:num>
  <w:num w:numId="6">
    <w:abstractNumId w:val="9"/>
  </w:num>
  <w:num w:numId="7">
    <w:abstractNumId w:val="8"/>
  </w:num>
  <w:num w:numId="8">
    <w:abstractNumId w:val="7"/>
  </w:num>
  <w:num w:numId="9">
    <w:abstractNumId w:val="2"/>
  </w:num>
  <w:num w:numId="10">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E41EB"/>
    <w:rsid w:val="000272B3"/>
    <w:rsid w:val="00050F6B"/>
    <w:rsid w:val="00057E97"/>
    <w:rsid w:val="00060C3A"/>
    <w:rsid w:val="0006666F"/>
    <w:rsid w:val="00072C8C"/>
    <w:rsid w:val="000733B5"/>
    <w:rsid w:val="00081815"/>
    <w:rsid w:val="000845E7"/>
    <w:rsid w:val="000931C0"/>
    <w:rsid w:val="000B175B"/>
    <w:rsid w:val="000B3A0F"/>
    <w:rsid w:val="000B4EF7"/>
    <w:rsid w:val="000C2C03"/>
    <w:rsid w:val="000C2D2E"/>
    <w:rsid w:val="000E0415"/>
    <w:rsid w:val="001103AA"/>
    <w:rsid w:val="00127807"/>
    <w:rsid w:val="00147F53"/>
    <w:rsid w:val="00162338"/>
    <w:rsid w:val="00165F3A"/>
    <w:rsid w:val="00183968"/>
    <w:rsid w:val="001A6686"/>
    <w:rsid w:val="001B4B04"/>
    <w:rsid w:val="001C4C9F"/>
    <w:rsid w:val="001C6663"/>
    <w:rsid w:val="001C7895"/>
    <w:rsid w:val="001D0C8C"/>
    <w:rsid w:val="001D26DF"/>
    <w:rsid w:val="001D3A03"/>
    <w:rsid w:val="001E033E"/>
    <w:rsid w:val="00202DA8"/>
    <w:rsid w:val="002030D5"/>
    <w:rsid w:val="00211E0B"/>
    <w:rsid w:val="0023210C"/>
    <w:rsid w:val="00267F5F"/>
    <w:rsid w:val="00277BD0"/>
    <w:rsid w:val="00286B4D"/>
    <w:rsid w:val="002D063E"/>
    <w:rsid w:val="002D1E24"/>
    <w:rsid w:val="002E43CF"/>
    <w:rsid w:val="002E4DEB"/>
    <w:rsid w:val="002F175C"/>
    <w:rsid w:val="003229D8"/>
    <w:rsid w:val="00322DA7"/>
    <w:rsid w:val="00352709"/>
    <w:rsid w:val="00367567"/>
    <w:rsid w:val="00371178"/>
    <w:rsid w:val="00371F53"/>
    <w:rsid w:val="0038336C"/>
    <w:rsid w:val="003A6810"/>
    <w:rsid w:val="003B65FC"/>
    <w:rsid w:val="003C1E04"/>
    <w:rsid w:val="003C2CC4"/>
    <w:rsid w:val="003D4B23"/>
    <w:rsid w:val="003D5EE4"/>
    <w:rsid w:val="00410C89"/>
    <w:rsid w:val="004208E0"/>
    <w:rsid w:val="00426B9B"/>
    <w:rsid w:val="004325CB"/>
    <w:rsid w:val="00436B33"/>
    <w:rsid w:val="00442A83"/>
    <w:rsid w:val="0045495B"/>
    <w:rsid w:val="0046717B"/>
    <w:rsid w:val="00486C20"/>
    <w:rsid w:val="00487488"/>
    <w:rsid w:val="004A4FCC"/>
    <w:rsid w:val="004C6435"/>
    <w:rsid w:val="004C6A42"/>
    <w:rsid w:val="004E1729"/>
    <w:rsid w:val="004F1BAC"/>
    <w:rsid w:val="0052136D"/>
    <w:rsid w:val="0052775E"/>
    <w:rsid w:val="005420F2"/>
    <w:rsid w:val="005628B6"/>
    <w:rsid w:val="00581F1E"/>
    <w:rsid w:val="005834D9"/>
    <w:rsid w:val="005837D7"/>
    <w:rsid w:val="005848B3"/>
    <w:rsid w:val="00590F87"/>
    <w:rsid w:val="00592C4A"/>
    <w:rsid w:val="005A2214"/>
    <w:rsid w:val="005B3DB3"/>
    <w:rsid w:val="005F27F4"/>
    <w:rsid w:val="005F7717"/>
    <w:rsid w:val="005F7B75"/>
    <w:rsid w:val="006001EE"/>
    <w:rsid w:val="00603869"/>
    <w:rsid w:val="00605042"/>
    <w:rsid w:val="00611FC4"/>
    <w:rsid w:val="006176FB"/>
    <w:rsid w:val="0063383B"/>
    <w:rsid w:val="00640B26"/>
    <w:rsid w:val="00640C77"/>
    <w:rsid w:val="00652D0A"/>
    <w:rsid w:val="00662BB6"/>
    <w:rsid w:val="00667A33"/>
    <w:rsid w:val="00672027"/>
    <w:rsid w:val="00684C21"/>
    <w:rsid w:val="006A7911"/>
    <w:rsid w:val="006D37AF"/>
    <w:rsid w:val="006D51D0"/>
    <w:rsid w:val="006E564B"/>
    <w:rsid w:val="006E7191"/>
    <w:rsid w:val="00703577"/>
    <w:rsid w:val="00725C22"/>
    <w:rsid w:val="0072632A"/>
    <w:rsid w:val="007327D5"/>
    <w:rsid w:val="007629C8"/>
    <w:rsid w:val="007B6BA5"/>
    <w:rsid w:val="007B722D"/>
    <w:rsid w:val="007B767F"/>
    <w:rsid w:val="007C3390"/>
    <w:rsid w:val="007C4F4B"/>
    <w:rsid w:val="007C784F"/>
    <w:rsid w:val="007E0B2D"/>
    <w:rsid w:val="007F51AA"/>
    <w:rsid w:val="007F6611"/>
    <w:rsid w:val="008105B8"/>
    <w:rsid w:val="00814F13"/>
    <w:rsid w:val="008242D7"/>
    <w:rsid w:val="008257B1"/>
    <w:rsid w:val="00843767"/>
    <w:rsid w:val="0086014B"/>
    <w:rsid w:val="008679D9"/>
    <w:rsid w:val="00872425"/>
    <w:rsid w:val="008979B1"/>
    <w:rsid w:val="008A1DB2"/>
    <w:rsid w:val="008A6B25"/>
    <w:rsid w:val="008A6C4F"/>
    <w:rsid w:val="008B2335"/>
    <w:rsid w:val="008E0678"/>
    <w:rsid w:val="009025EB"/>
    <w:rsid w:val="0090495B"/>
    <w:rsid w:val="00910F40"/>
    <w:rsid w:val="00911197"/>
    <w:rsid w:val="00912C08"/>
    <w:rsid w:val="009223CA"/>
    <w:rsid w:val="0093518C"/>
    <w:rsid w:val="00940F93"/>
    <w:rsid w:val="0095347F"/>
    <w:rsid w:val="009760F3"/>
    <w:rsid w:val="009909F5"/>
    <w:rsid w:val="009A0E8D"/>
    <w:rsid w:val="009B26E7"/>
    <w:rsid w:val="009C5843"/>
    <w:rsid w:val="009D3EF0"/>
    <w:rsid w:val="009D6A91"/>
    <w:rsid w:val="00A00A3F"/>
    <w:rsid w:val="00A01489"/>
    <w:rsid w:val="00A05495"/>
    <w:rsid w:val="00A11F10"/>
    <w:rsid w:val="00A338F1"/>
    <w:rsid w:val="00A42714"/>
    <w:rsid w:val="00A44615"/>
    <w:rsid w:val="00A61398"/>
    <w:rsid w:val="00A66EDE"/>
    <w:rsid w:val="00A720E5"/>
    <w:rsid w:val="00A72F22"/>
    <w:rsid w:val="00A72FAA"/>
    <w:rsid w:val="00A7360F"/>
    <w:rsid w:val="00A748A6"/>
    <w:rsid w:val="00A769F4"/>
    <w:rsid w:val="00A776B4"/>
    <w:rsid w:val="00A94361"/>
    <w:rsid w:val="00AA293C"/>
    <w:rsid w:val="00AC4ED2"/>
    <w:rsid w:val="00B0073D"/>
    <w:rsid w:val="00B13E9B"/>
    <w:rsid w:val="00B30179"/>
    <w:rsid w:val="00B339A7"/>
    <w:rsid w:val="00B40827"/>
    <w:rsid w:val="00B5561D"/>
    <w:rsid w:val="00B56E4A"/>
    <w:rsid w:val="00B56E9C"/>
    <w:rsid w:val="00B64B1F"/>
    <w:rsid w:val="00B6553F"/>
    <w:rsid w:val="00B66E5E"/>
    <w:rsid w:val="00B77D05"/>
    <w:rsid w:val="00B81206"/>
    <w:rsid w:val="00B81E12"/>
    <w:rsid w:val="00B9067B"/>
    <w:rsid w:val="00B97C43"/>
    <w:rsid w:val="00BC2C23"/>
    <w:rsid w:val="00BC74E9"/>
    <w:rsid w:val="00BE0350"/>
    <w:rsid w:val="00BF68A8"/>
    <w:rsid w:val="00C11A03"/>
    <w:rsid w:val="00C23FFC"/>
    <w:rsid w:val="00C463DD"/>
    <w:rsid w:val="00C4724C"/>
    <w:rsid w:val="00C629A0"/>
    <w:rsid w:val="00C745C3"/>
    <w:rsid w:val="00CE1ADA"/>
    <w:rsid w:val="00CE41EB"/>
    <w:rsid w:val="00CE4A8F"/>
    <w:rsid w:val="00CF74C1"/>
    <w:rsid w:val="00D2031B"/>
    <w:rsid w:val="00D25FE2"/>
    <w:rsid w:val="00D33873"/>
    <w:rsid w:val="00D43252"/>
    <w:rsid w:val="00D47EEA"/>
    <w:rsid w:val="00D673EE"/>
    <w:rsid w:val="00D8043D"/>
    <w:rsid w:val="00D83563"/>
    <w:rsid w:val="00D9025D"/>
    <w:rsid w:val="00D95303"/>
    <w:rsid w:val="00D978C6"/>
    <w:rsid w:val="00DA3111"/>
    <w:rsid w:val="00DA3C1C"/>
    <w:rsid w:val="00DB0C79"/>
    <w:rsid w:val="00DB46DC"/>
    <w:rsid w:val="00DD6010"/>
    <w:rsid w:val="00E27346"/>
    <w:rsid w:val="00E33F74"/>
    <w:rsid w:val="00E529C0"/>
    <w:rsid w:val="00E53D13"/>
    <w:rsid w:val="00E71BC8"/>
    <w:rsid w:val="00E7260F"/>
    <w:rsid w:val="00E73F1D"/>
    <w:rsid w:val="00E779FC"/>
    <w:rsid w:val="00E95414"/>
    <w:rsid w:val="00E96630"/>
    <w:rsid w:val="00EB2581"/>
    <w:rsid w:val="00ED45EA"/>
    <w:rsid w:val="00ED7281"/>
    <w:rsid w:val="00ED7A2A"/>
    <w:rsid w:val="00EF1D7F"/>
    <w:rsid w:val="00F20C3D"/>
    <w:rsid w:val="00F21417"/>
    <w:rsid w:val="00F43E9E"/>
    <w:rsid w:val="00F9057C"/>
    <w:rsid w:val="00F906D7"/>
    <w:rsid w:val="00F93781"/>
    <w:rsid w:val="00FB613B"/>
    <w:rsid w:val="00FC68B7"/>
    <w:rsid w:val="00FE106A"/>
    <w:rsid w:val="00FE5A02"/>
    <w:rsid w:val="00FE7FFC"/>
    <w:rsid w:val="00FF581C"/>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63383B"/>
    <w:rPr>
      <w:lang w:eastAsia="en-US"/>
    </w:rPr>
  </w:style>
  <w:style w:type="paragraph" w:styleId="ListParagraph">
    <w:name w:val="List Paragraph"/>
    <w:basedOn w:val="Normal"/>
    <w:uiPriority w:val="34"/>
    <w:qFormat/>
    <w:rsid w:val="0063383B"/>
    <w:pPr>
      <w:ind w:left="720"/>
    </w:pPr>
  </w:style>
  <w:style w:type="character" w:customStyle="1" w:styleId="Bulletpoint1Char">
    <w:name w:val="Bulletpoint_1 Char"/>
    <w:link w:val="Bulletpoint1"/>
    <w:locked/>
    <w:rsid w:val="00A42714"/>
    <w:rPr>
      <w:lang w:val="en-US"/>
    </w:rPr>
  </w:style>
  <w:style w:type="paragraph" w:customStyle="1" w:styleId="Bulletpoint1">
    <w:name w:val="Bulletpoint_1"/>
    <w:basedOn w:val="Normal"/>
    <w:link w:val="Bulletpoint1Char"/>
    <w:rsid w:val="00A42714"/>
    <w:pPr>
      <w:widowControl w:val="0"/>
      <w:tabs>
        <w:tab w:val="num" w:pos="720"/>
      </w:tabs>
      <w:suppressAutoHyphens w:val="0"/>
      <w:snapToGrid w:val="0"/>
      <w:spacing w:after="120" w:line="240" w:lineRule="auto"/>
      <w:ind w:left="720" w:hanging="360"/>
      <w:jc w:val="both"/>
    </w:pPr>
    <w:rPr>
      <w:lang w:val="en-US"/>
    </w:rPr>
  </w:style>
  <w:style w:type="paragraph" w:styleId="Revision">
    <w:name w:val="Revision"/>
    <w:hidden/>
    <w:uiPriority w:val="99"/>
    <w:semiHidden/>
    <w:rsid w:val="00FF581C"/>
    <w:rPr>
      <w:lang w:val="en-GB"/>
    </w:rPr>
  </w:style>
  <w:style w:type="paragraph" w:styleId="BalloonText">
    <w:name w:val="Balloon Text"/>
    <w:basedOn w:val="Normal"/>
    <w:link w:val="BalloonTextChar"/>
    <w:rsid w:val="00FF581C"/>
    <w:pPr>
      <w:spacing w:line="240" w:lineRule="auto"/>
    </w:pPr>
    <w:rPr>
      <w:rFonts w:ascii="Tahoma" w:hAnsi="Tahoma"/>
      <w:sz w:val="16"/>
      <w:szCs w:val="16"/>
      <w:lang/>
    </w:rPr>
  </w:style>
  <w:style w:type="character" w:customStyle="1" w:styleId="BalloonTextChar">
    <w:name w:val="Balloon Text Char"/>
    <w:link w:val="BalloonText"/>
    <w:rsid w:val="00FF581C"/>
    <w:rPr>
      <w:rFonts w:ascii="Tahoma" w:hAnsi="Tahoma" w:cs="Tahoma"/>
      <w:sz w:val="16"/>
      <w:szCs w:val="16"/>
      <w:lang w:eastAsia="en-US"/>
    </w:rPr>
  </w:style>
  <w:style w:type="character" w:styleId="CommentReference">
    <w:name w:val="annotation reference"/>
    <w:rsid w:val="00BE0350"/>
    <w:rPr>
      <w:sz w:val="16"/>
      <w:szCs w:val="16"/>
    </w:rPr>
  </w:style>
  <w:style w:type="paragraph" w:styleId="CommentText">
    <w:name w:val="annotation text"/>
    <w:basedOn w:val="Normal"/>
    <w:link w:val="CommentTextChar"/>
    <w:rsid w:val="00BE0350"/>
    <w:rPr>
      <w:lang/>
    </w:rPr>
  </w:style>
  <w:style w:type="character" w:customStyle="1" w:styleId="CommentTextChar">
    <w:name w:val="Comment Text Char"/>
    <w:link w:val="CommentText"/>
    <w:rsid w:val="00BE0350"/>
    <w:rPr>
      <w:lang w:eastAsia="en-US"/>
    </w:rPr>
  </w:style>
  <w:style w:type="paragraph" w:styleId="CommentSubject">
    <w:name w:val="annotation subject"/>
    <w:basedOn w:val="CommentText"/>
    <w:next w:val="CommentText"/>
    <w:link w:val="CommentSubjectChar"/>
    <w:rsid w:val="00BE0350"/>
    <w:rPr>
      <w:b/>
      <w:bCs/>
    </w:rPr>
  </w:style>
  <w:style w:type="character" w:customStyle="1" w:styleId="CommentSubjectChar">
    <w:name w:val="Comment Subject Char"/>
    <w:link w:val="CommentSubject"/>
    <w:rsid w:val="00BE0350"/>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3550</Words>
  <Characters>19422</Characters>
  <Application>Microsoft Office Outlook</Application>
  <DocSecurity>4</DocSecurity>
  <Lines>281</Lines>
  <Paragraphs>41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2013-08-22T08:36:00Z</cp:lastPrinted>
  <dcterms:created xsi:type="dcterms:W3CDTF">2013-08-23T11:48:00Z</dcterms:created>
  <dcterms:modified xsi:type="dcterms:W3CDTF">2013-08-23T11:48:00Z</dcterms:modified>
</cp:coreProperties>
</file>