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DD05A" w14:textId="77777777" w:rsidR="008929D6" w:rsidRDefault="008929D6" w:rsidP="008929D6">
      <w:pPr>
        <w:spacing w:line="60" w:lineRule="exact"/>
        <w:rPr>
          <w:color w:val="010000"/>
          <w:sz w:val="2"/>
          <w:lang w:val="en-US"/>
        </w:rPr>
        <w:sectPr w:rsidR="008929D6" w:rsidSect="005C421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33D83DDC" w14:textId="77777777" w:rsidR="005C421A" w:rsidRDefault="005C421A" w:rsidP="005C421A">
      <w:pPr>
        <w:pStyle w:val="H1"/>
        <w:ind w:right="1260"/>
      </w:pPr>
      <w:r w:rsidRPr="005C421A">
        <w:t xml:space="preserve">Комитет по ликвидации дискриминации </w:t>
      </w:r>
    </w:p>
    <w:p w14:paraId="3C80D92A" w14:textId="4C5D56D0" w:rsidR="005C421A" w:rsidRDefault="005C421A" w:rsidP="005C421A">
      <w:pPr>
        <w:pStyle w:val="H1"/>
        <w:ind w:right="1260"/>
      </w:pPr>
      <w:r w:rsidRPr="005C421A">
        <w:t>в отношении женщин</w:t>
      </w:r>
    </w:p>
    <w:p w14:paraId="20E2E7D7" w14:textId="77777777" w:rsidR="005C421A" w:rsidRPr="005C421A" w:rsidRDefault="005C421A" w:rsidP="005C421A">
      <w:pPr>
        <w:pStyle w:val="SingleTxt"/>
        <w:spacing w:after="0" w:line="120" w:lineRule="exact"/>
        <w:rPr>
          <w:sz w:val="10"/>
        </w:rPr>
      </w:pPr>
    </w:p>
    <w:p w14:paraId="54E3857B" w14:textId="77777777" w:rsidR="005C421A" w:rsidRPr="005C421A" w:rsidRDefault="005C421A" w:rsidP="005C421A">
      <w:pPr>
        <w:pStyle w:val="SingleTxt"/>
        <w:spacing w:after="0" w:line="120" w:lineRule="exact"/>
        <w:rPr>
          <w:sz w:val="10"/>
        </w:rPr>
      </w:pPr>
    </w:p>
    <w:p w14:paraId="7738C1DF" w14:textId="77777777" w:rsidR="005C421A" w:rsidRPr="005C421A" w:rsidRDefault="005C421A" w:rsidP="005C421A">
      <w:pPr>
        <w:pStyle w:val="SingleTxt"/>
        <w:spacing w:after="0" w:line="120" w:lineRule="exact"/>
        <w:rPr>
          <w:sz w:val="10"/>
        </w:rPr>
      </w:pPr>
    </w:p>
    <w:p w14:paraId="36180629" w14:textId="77777777" w:rsidR="005C421A" w:rsidRDefault="005C421A" w:rsidP="005C421A">
      <w:pPr>
        <w:pStyle w:val="TitleHCH"/>
      </w:pPr>
      <w:r w:rsidRPr="005C421A">
        <w:tab/>
      </w:r>
      <w:r w:rsidRPr="005C421A">
        <w:tab/>
        <w:t>Заключительные замечания по шестому периодическому докладу Туркменистана</w:t>
      </w:r>
      <w:r w:rsidRPr="005C421A">
        <w:footnoteReference w:customMarkFollows="1" w:id="1"/>
        <w:t>*</w:t>
      </w:r>
    </w:p>
    <w:p w14:paraId="5A7BEF1A" w14:textId="77777777" w:rsidR="005C421A" w:rsidRPr="005C421A" w:rsidRDefault="005C421A" w:rsidP="005C421A">
      <w:pPr>
        <w:spacing w:line="120" w:lineRule="exact"/>
        <w:rPr>
          <w:sz w:val="10"/>
          <w:lang w:eastAsia="en-US"/>
        </w:rPr>
      </w:pPr>
    </w:p>
    <w:p w14:paraId="4BC3E41A" w14:textId="77777777" w:rsidR="005C421A" w:rsidRPr="005C421A" w:rsidRDefault="005C421A" w:rsidP="005C421A">
      <w:pPr>
        <w:spacing w:line="120" w:lineRule="exact"/>
        <w:rPr>
          <w:sz w:val="10"/>
          <w:lang w:eastAsia="en-US"/>
        </w:rPr>
      </w:pPr>
    </w:p>
    <w:p w14:paraId="52B12DEE" w14:textId="0161F94F" w:rsidR="005C421A" w:rsidRDefault="005C421A" w:rsidP="005C421A">
      <w:pPr>
        <w:pStyle w:val="SingleTxt"/>
      </w:pPr>
      <w:r w:rsidRPr="005C421A">
        <w:t>1.</w:t>
      </w:r>
      <w:r w:rsidRPr="005C421A">
        <w:tab/>
        <w:t>Комитет рассмотрел шестой периодический доклад Туркменистана (</w:t>
      </w:r>
      <w:hyperlink r:id="rId21" w:history="1">
        <w:r w:rsidRPr="005C421A">
          <w:rPr>
            <w:rStyle w:val="Hyperlink"/>
          </w:rPr>
          <w:t>CEDAW/C/TKM/6</w:t>
        </w:r>
      </w:hyperlink>
      <w:r w:rsidRPr="005C421A">
        <w:t>) на своих 2037-м и 2038-м заседаниях (</w:t>
      </w:r>
      <w:hyperlink r:id="rId22" w:history="1">
        <w:r w:rsidRPr="005C421A">
          <w:rPr>
            <w:rStyle w:val="Hyperlink"/>
          </w:rPr>
          <w:t>CEDAW/C/SR.2037</w:t>
        </w:r>
      </w:hyperlink>
      <w:r w:rsidRPr="005C421A">
        <w:t xml:space="preserve"> и </w:t>
      </w:r>
      <w:hyperlink r:id="rId23" w:history="1">
        <w:r w:rsidRPr="005C421A">
          <w:rPr>
            <w:rStyle w:val="Hyperlink"/>
          </w:rPr>
          <w:t>CEDAW/C/SR.2038</w:t>
        </w:r>
      </w:hyperlink>
      <w:r w:rsidRPr="005C421A">
        <w:t xml:space="preserve">), состоявшихся 2 февраля 2024 года. Перечень тем и вопросов, сформулированных предсессионной рабочей группой, содержится в документе </w:t>
      </w:r>
      <w:hyperlink r:id="rId24" w:history="1">
        <w:r w:rsidRPr="005C421A">
          <w:rPr>
            <w:rStyle w:val="Hyperlink"/>
          </w:rPr>
          <w:t>CEDAW/C/TKM/Q/6</w:t>
        </w:r>
      </w:hyperlink>
      <w:r w:rsidRPr="005C421A">
        <w:t>, а ответы Туркменистана –– в документе</w:t>
      </w:r>
      <w:r w:rsidR="00713A5B">
        <w:rPr>
          <w:lang w:val="en-US"/>
        </w:rPr>
        <w:t> </w:t>
      </w:r>
      <w:hyperlink r:id="rId25" w:history="1">
        <w:r w:rsidRPr="005C421A">
          <w:rPr>
            <w:rStyle w:val="Hyperlink"/>
          </w:rPr>
          <w:t>CEDAW/C/TKM/RQ/6</w:t>
        </w:r>
      </w:hyperlink>
      <w:r w:rsidRPr="005C421A">
        <w:t>.</w:t>
      </w:r>
    </w:p>
    <w:p w14:paraId="4AF0365C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5FFFCE07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723BF7E6" w14:textId="77777777" w:rsidR="005C421A" w:rsidRDefault="005C421A" w:rsidP="00713A5B">
      <w:pPr>
        <w:pStyle w:val="H1"/>
        <w:ind w:right="1260"/>
      </w:pPr>
      <w:r w:rsidRPr="005C421A">
        <w:tab/>
        <w:t>A.</w:t>
      </w:r>
      <w:r w:rsidRPr="005C421A">
        <w:tab/>
        <w:t>Введение</w:t>
      </w:r>
    </w:p>
    <w:p w14:paraId="25F20FA2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2AAA48CE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01A216BD" w14:textId="55B30735" w:rsidR="005C421A" w:rsidRPr="005C421A" w:rsidRDefault="005C421A" w:rsidP="005C421A">
      <w:pPr>
        <w:pStyle w:val="SingleTxt"/>
      </w:pPr>
      <w:r w:rsidRPr="005C421A">
        <w:t>2.</w:t>
      </w:r>
      <w:r w:rsidRPr="005C421A">
        <w:tab/>
        <w:t>Комитет признателен государству-участнику за представление им своего шестого периодического доклада. Он также признателен государству-участнику за представленный им доклад о мерах, принятых им в ответ на предыдущие заключительные замечания Комитета (</w:t>
      </w:r>
      <w:hyperlink r:id="rId26" w:history="1">
        <w:r w:rsidRPr="005C421A">
          <w:rPr>
            <w:rStyle w:val="Hyperlink"/>
          </w:rPr>
          <w:t>CEDAW/C/TKM/FCO/5</w:t>
        </w:r>
      </w:hyperlink>
      <w:r w:rsidRPr="005C421A">
        <w:t>), и за его письменные ответы на перечень тем и вопросов, сформулированных предсессионной рабочей группой. Комитет благодарит делегацию за устное выступление, а также за дополнительные разъяснения, представленные в письменном виде в ответ на вопросы, которые были заданы членами Комитета в устной форме в ходе состоявшегося диалога.</w:t>
      </w:r>
    </w:p>
    <w:p w14:paraId="424EFE97" w14:textId="77777777" w:rsidR="005C421A" w:rsidRDefault="005C421A" w:rsidP="005C421A">
      <w:pPr>
        <w:pStyle w:val="SingleTxt"/>
      </w:pPr>
      <w:r w:rsidRPr="005C421A">
        <w:t>3.</w:t>
      </w:r>
      <w:r w:rsidRPr="005C421A">
        <w:tab/>
        <w:t xml:space="preserve">Комитет высоко оценивает направление государством-участником многопрофильной делегации, которую возглавила заместитель министра иностранных дел Мяхри Башимова и в состав которой вошли представители Государственного комитета по статистике, Национального центра профессиональных союзов Туркменистана, Союза женщин Туркменистана, Комитета Милли Генгеша (парламента) по защите прав и свобод человека, Министерства образования, Министерства труда и социальной защиты населения, Института государства, права и демократии, Министерства здравоохранения и медицинской промышленности и Министерства внутренних дел, а также Постоянный </w:t>
      </w:r>
      <w:r w:rsidRPr="005C421A">
        <w:lastRenderedPageBreak/>
        <w:t>представитель Туркменистана при Организации Объединенных Наций и других международных организациях в Женеве.</w:t>
      </w:r>
    </w:p>
    <w:p w14:paraId="7D59F7BB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30D54249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6B89CDF5" w14:textId="77777777" w:rsidR="005C421A" w:rsidRDefault="005C421A" w:rsidP="00713A5B">
      <w:pPr>
        <w:pStyle w:val="H1"/>
        <w:ind w:right="1260"/>
      </w:pPr>
      <w:r w:rsidRPr="005C421A">
        <w:tab/>
        <w:t>B.</w:t>
      </w:r>
      <w:r w:rsidRPr="005C421A">
        <w:tab/>
        <w:t>Позитивные аспекты</w:t>
      </w:r>
    </w:p>
    <w:p w14:paraId="03189D13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  <w:lang w:val="en-US"/>
        </w:rPr>
      </w:pPr>
    </w:p>
    <w:p w14:paraId="7C0798EF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  <w:lang w:val="en-US"/>
        </w:rPr>
      </w:pPr>
    </w:p>
    <w:p w14:paraId="20AF12E9" w14:textId="1B187F09" w:rsidR="005C421A" w:rsidRPr="005C421A" w:rsidRDefault="005C421A" w:rsidP="005C421A">
      <w:pPr>
        <w:pStyle w:val="SingleTxt"/>
      </w:pPr>
      <w:r w:rsidRPr="005C421A">
        <w:t>4.</w:t>
      </w:r>
      <w:r w:rsidRPr="005C421A">
        <w:tab/>
        <w:t>Комитет приветствует прогресс, который был достигнут за период, прошедший с момента рассмотрения пятого периодического доклада государства-участника в 2018 году (</w:t>
      </w:r>
      <w:hyperlink r:id="rId27" w:history="1">
        <w:r w:rsidRPr="005C421A">
          <w:rPr>
            <w:rStyle w:val="Hyperlink"/>
          </w:rPr>
          <w:t>CEDAW/C/TKM/5</w:t>
        </w:r>
      </w:hyperlink>
      <w:r w:rsidRPr="005C421A">
        <w:t>), в деле реформирования законодательства, в частности принятие:</w:t>
      </w:r>
    </w:p>
    <w:p w14:paraId="7775457D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новой редакции Уголовного кодекса, вводящей уголовную ответственность за понуждение лица к совершению действий сексуального характера на месте работы, в апреле 2022 года;</w:t>
      </w:r>
    </w:p>
    <w:p w14:paraId="68F7CC3C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нового Закона «О социальных услугах», предусматривающего оказание специализированных услуг уязвимым слоям населения, в декабре 2021 года;</w:t>
      </w:r>
    </w:p>
    <w:p w14:paraId="05631582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новой редакции Закона «Об образовании», предусматривающей введение новых образовательных стандартов, в июне 2021 года.</w:t>
      </w:r>
    </w:p>
    <w:p w14:paraId="453CCB6E" w14:textId="77777777" w:rsidR="005C421A" w:rsidRPr="005C421A" w:rsidRDefault="005C421A" w:rsidP="005C421A">
      <w:pPr>
        <w:pStyle w:val="SingleTxt"/>
      </w:pPr>
      <w:r w:rsidRPr="005C421A">
        <w:t>5.</w:t>
      </w:r>
      <w:r w:rsidRPr="005C421A">
        <w:tab/>
        <w:t>Комитет с удовлетворением отмечает усилия государства-участника по совершенствованию его институциональной и нормативной базы для скорейшей ликвидации дискриминации в отношении женщин и содействия достижению гендерного равенства, в частности принятие или учреждение:</w:t>
      </w:r>
    </w:p>
    <w:p w14:paraId="4855256F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Рамочной программы сотрудничества в области устойчивого развития на период 2021–2025 годов, включающей принципы гендерного равенства и расширения прав и возможностей женщин, в 2020 году;</w:t>
      </w:r>
    </w:p>
    <w:p w14:paraId="0589F170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Национального плана действий по обеспечению гендерного равенства на период 2021–2025 годов, который включает семь стратегических направлений: укрепление и совершенствование законодательной базы в целях достижения гендерного равенства; обеспечение гендерно ориентированной охраны здоровья; содействие обеспечению доступа к образованию; противодействие насилию в отношении женщин и детей; активизацию деятельности по расширению экономических прав и возможностей женщин и девочек; расширение участия женщин на всех уровнях, в том числе в политической и общественной сферах; и укрепление институциональных механизмов по содействию обеспечению гендерного равенства, в 2020 году;</w:t>
      </w:r>
    </w:p>
    <w:p w14:paraId="18000E90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специальной рабочей группы, состоящей из представителей различных министерств, в качестве основного национального механизма по разработке действенных мер предотвращения насилия в отношении женщин, в частности разработке мер и стандартов межведомственного реагирования на гендерное насилие, содействия обеспечению правовой защиты жертв посредством совершенствования законодательства и подготовки проекта специального закона о профилактике гендерного насилия, в 2018 году.</w:t>
      </w:r>
    </w:p>
    <w:p w14:paraId="553B589E" w14:textId="77777777" w:rsidR="005C421A" w:rsidRDefault="005C421A" w:rsidP="005C421A">
      <w:pPr>
        <w:pStyle w:val="SingleTxt"/>
      </w:pPr>
      <w:r w:rsidRPr="005C421A">
        <w:t>6.</w:t>
      </w:r>
      <w:r w:rsidRPr="005C421A">
        <w:tab/>
        <w:t xml:space="preserve">Комитет с удовлетворением отмечает, что 2 апреля 2021 года государство-участник ратифицировало Конвенцию о борьбе с дискриминацией в области образования, принятую Организацией Объединенных Наций по вопросам образования, науки и культуры (ЮНЕСКО). </w:t>
      </w:r>
    </w:p>
    <w:p w14:paraId="22B816CC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7BA6FA3D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60C388FA" w14:textId="77777777" w:rsidR="005C421A" w:rsidRDefault="005C421A" w:rsidP="00713A5B">
      <w:pPr>
        <w:pStyle w:val="H1"/>
        <w:ind w:right="1260"/>
      </w:pPr>
      <w:r w:rsidRPr="005C421A">
        <w:tab/>
        <w:t>C.</w:t>
      </w:r>
      <w:r w:rsidRPr="005C421A">
        <w:tab/>
        <w:t>Цели в области устойчивого развития</w:t>
      </w:r>
    </w:p>
    <w:p w14:paraId="1BBBE937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65DDFA5F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486AC805" w14:textId="3C31B893" w:rsidR="005C421A" w:rsidRDefault="005C421A" w:rsidP="005C421A">
      <w:pPr>
        <w:pStyle w:val="SingleTxt"/>
      </w:pPr>
      <w:r w:rsidRPr="005C421A">
        <w:t>7.</w:t>
      </w:r>
      <w:r w:rsidRPr="005C421A">
        <w:tab/>
      </w:r>
      <w:r w:rsidRPr="005C421A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6272B9">
        <w:rPr>
          <w:b/>
          <w:bCs/>
        </w:rPr>
        <w:noBreakHyphen/>
      </w:r>
      <w:r w:rsidRPr="005C421A">
        <w:rPr>
          <w:b/>
          <w:bCs/>
        </w:rPr>
        <w:t xml:space="preserve">юре (на законодательном уровне) и де-факто (на практике) в </w:t>
      </w:r>
      <w:r w:rsidRPr="005C421A">
        <w:rPr>
          <w:b/>
          <w:bCs/>
        </w:rPr>
        <w:lastRenderedPageBreak/>
        <w:t>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5C421A">
        <w:t xml:space="preserve"> </w:t>
      </w:r>
      <w:r w:rsidRPr="005C421A">
        <w:rPr>
          <w:b/>
          <w:bCs/>
        </w:rPr>
        <w:t>Комитет напоминает о важности цели 5 в области устойчивого развития и необходимости всесторонне учитывать принципы равенства и недискриминации в процессе достижения всех 17 целей.</w:t>
      </w:r>
      <w:r w:rsidRPr="005C421A">
        <w:t xml:space="preserve"> </w:t>
      </w:r>
      <w:r w:rsidRPr="005C421A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соответствующую политику и стратегии.</w:t>
      </w:r>
      <w:r w:rsidRPr="005C421A">
        <w:t xml:space="preserve"> </w:t>
      </w:r>
    </w:p>
    <w:p w14:paraId="6B5DD0EC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682DA8EA" w14:textId="77777777" w:rsidR="00713A5B" w:rsidRPr="00713A5B" w:rsidRDefault="00713A5B" w:rsidP="00713A5B">
      <w:pPr>
        <w:pStyle w:val="SingleTxt"/>
        <w:spacing w:after="0" w:line="100" w:lineRule="exact"/>
        <w:rPr>
          <w:b/>
          <w:bCs/>
          <w:sz w:val="10"/>
        </w:rPr>
      </w:pPr>
    </w:p>
    <w:p w14:paraId="4388428E" w14:textId="77777777" w:rsidR="005C421A" w:rsidRDefault="005C421A" w:rsidP="00713A5B">
      <w:pPr>
        <w:pStyle w:val="H1"/>
        <w:ind w:right="1260"/>
      </w:pPr>
      <w:r w:rsidRPr="005C421A">
        <w:tab/>
        <w:t>D.</w:t>
      </w:r>
      <w:r w:rsidRPr="005C421A">
        <w:tab/>
        <w:t>Парламент</w:t>
      </w:r>
    </w:p>
    <w:p w14:paraId="3CE0D33F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76DD9A7D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5D6E1A26" w14:textId="12D5C0E2" w:rsidR="005C421A" w:rsidRDefault="005C421A" w:rsidP="005C421A">
      <w:pPr>
        <w:pStyle w:val="SingleTxt"/>
        <w:rPr>
          <w:b/>
          <w:bCs/>
        </w:rPr>
      </w:pPr>
      <w:bookmarkStart w:id="1" w:name="_Hlk160715192"/>
      <w:r w:rsidRPr="005C421A">
        <w:t>8.</w:t>
      </w:r>
      <w:r w:rsidRPr="005C421A">
        <w:tab/>
      </w:r>
      <w:r w:rsidRPr="005C421A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 </w:t>
      </w:r>
      <w:hyperlink r:id="rId28" w:history="1">
        <w:r w:rsidRPr="005C421A">
          <w:rPr>
            <w:rStyle w:val="Hyperlink"/>
            <w:b/>
            <w:bCs/>
          </w:rPr>
          <w:t>A/65/38</w:t>
        </w:r>
      </w:hyperlink>
      <w:r w:rsidRPr="005C421A">
        <w:rPr>
          <w:b/>
          <w:bCs/>
        </w:rPr>
        <w:t>, часть</w:t>
      </w:r>
      <w:r w:rsidR="006272B9" w:rsidRPr="005D0CC1">
        <w:rPr>
          <w:b/>
          <w:bCs/>
        </w:rPr>
        <w:t xml:space="preserve"> </w:t>
      </w:r>
      <w:r w:rsidRPr="005C421A">
        <w:rPr>
          <w:b/>
          <w:bCs/>
        </w:rPr>
        <w:t>вторая, приложение VI).</w:t>
      </w:r>
      <w:r w:rsidRPr="005C421A">
        <w:t xml:space="preserve"> </w:t>
      </w:r>
      <w:r w:rsidRPr="005C421A">
        <w:rPr>
          <w:b/>
          <w:bCs/>
        </w:rPr>
        <w:t>Он предлагает Милли Генгешу Туркменистана принять в соответствии с его мандатом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bookmarkEnd w:id="1"/>
    <w:p w14:paraId="20D2BE6C" w14:textId="77777777" w:rsidR="00713A5B" w:rsidRPr="00713A5B" w:rsidRDefault="00713A5B" w:rsidP="00713A5B">
      <w:pPr>
        <w:pStyle w:val="SingleTxt"/>
        <w:spacing w:after="0" w:line="100" w:lineRule="exact"/>
        <w:rPr>
          <w:b/>
          <w:bCs/>
          <w:sz w:val="10"/>
        </w:rPr>
      </w:pPr>
    </w:p>
    <w:p w14:paraId="5BD860D2" w14:textId="77777777" w:rsidR="00713A5B" w:rsidRPr="00713A5B" w:rsidRDefault="00713A5B" w:rsidP="00713A5B">
      <w:pPr>
        <w:pStyle w:val="SingleTxt"/>
        <w:spacing w:after="0" w:line="100" w:lineRule="exact"/>
        <w:rPr>
          <w:b/>
          <w:bCs/>
          <w:sz w:val="10"/>
        </w:rPr>
      </w:pPr>
    </w:p>
    <w:p w14:paraId="63EE1877" w14:textId="77777777" w:rsidR="005C421A" w:rsidRDefault="005C421A" w:rsidP="00713A5B">
      <w:pPr>
        <w:pStyle w:val="H1"/>
        <w:ind w:right="1260"/>
      </w:pPr>
      <w:r w:rsidRPr="005C421A">
        <w:tab/>
        <w:t>E.</w:t>
      </w:r>
      <w:r w:rsidRPr="005C421A">
        <w:tab/>
        <w:t>Основные вопросы, вызывающие обеспокоенность, и рекомендации</w:t>
      </w:r>
    </w:p>
    <w:p w14:paraId="2BBD0A87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3C8F728F" w14:textId="77777777" w:rsidR="00713A5B" w:rsidRPr="00713A5B" w:rsidRDefault="00713A5B" w:rsidP="00713A5B">
      <w:pPr>
        <w:pStyle w:val="SingleTxt"/>
        <w:spacing w:after="0" w:line="100" w:lineRule="exact"/>
        <w:rPr>
          <w:sz w:val="10"/>
        </w:rPr>
      </w:pPr>
    </w:p>
    <w:p w14:paraId="402D8651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Права женщин и гендерное равенство в контексте пандемии и усилий по восстановлению</w:t>
      </w:r>
    </w:p>
    <w:p w14:paraId="2288E3E4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2D869949" w14:textId="77777777" w:rsidR="005C421A" w:rsidRPr="005C421A" w:rsidRDefault="005C421A" w:rsidP="005C421A">
      <w:pPr>
        <w:pStyle w:val="SingleTxt"/>
      </w:pPr>
      <w:r w:rsidRPr="005C421A">
        <w:t>9.</w:t>
      </w:r>
      <w:r w:rsidRPr="005C421A">
        <w:tab/>
        <w:t>Комитет положительно оценивает проведение в 2021 и 2022 годах кампаний по вакцинации против коронавирусного заболевания (COVID-19), которые охватывали в том числе беременных женщин. Вместе с тем Комитет отмечает, что не было принято никаких конкретных мер для смягчения воздействия пандемии на осуществление женщинами прав человека.</w:t>
      </w:r>
    </w:p>
    <w:p w14:paraId="1FB3406A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>10.</w:t>
      </w:r>
      <w:r w:rsidRPr="005C421A">
        <w:tab/>
      </w:r>
      <w:r w:rsidRPr="005C421A">
        <w:rPr>
          <w:b/>
          <w:bCs/>
        </w:rPr>
        <w:t>В соответствии со своей директивной запиской об обязательствах государств — участников Конвенции в контексте пандемии COVID-19, опубликованной 22 апреля 2020 года, Комитет рекомендует государству-участнику:</w:t>
      </w:r>
      <w:r w:rsidRPr="005C421A">
        <w:t xml:space="preserve"> </w:t>
      </w:r>
    </w:p>
    <w:p w14:paraId="3ABAF382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реализовывать на практике институциональные, законодательные и политические меры для устранения закоренелого неравенства между женщинами и мужчинами и придать новый импульс усилиям по достижению гендерного равенства путем предоставления женщинам центральной роли в контексте стратегий восстановления после пандемии COVID-19, что должно восприниматься как одно из стратегических приоритетных условий для осуществления устойчивых изменений в соответствии с целями в области устойчивого развития;</w:t>
      </w:r>
    </w:p>
    <w:p w14:paraId="311C834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следить за тем, чтобы в планах посткризисного восстановления женщины и девочки не оказались отодвинуты на второй план из-за стереотипных представлений о гендерных ролях;</w:t>
      </w:r>
      <w:r w:rsidRPr="005C421A">
        <w:t xml:space="preserve"> </w:t>
      </w:r>
    </w:p>
    <w:p w14:paraId="2DE494A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обеспечивать равное участие женщин и девочек, в том числе находящихся в неблагоприятном положении и принадлежащих к маргинализированным группам, в разработке и реализации программ восстановления после пандемии COVID-19;</w:t>
      </w:r>
      <w:r w:rsidRPr="005C421A">
        <w:t xml:space="preserve"> </w:t>
      </w:r>
    </w:p>
    <w:p w14:paraId="3527B96A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обеспечивать, чтобы женщины и девочки на равных условиях были охвачены стимулирующими мерами, направленными на смягчение социально-экономических последствий пандемии, в том числе финансовой поддержкой в связи с выполнением неоплачиваемой работы по уходу.</w:t>
      </w:r>
    </w:p>
    <w:p w14:paraId="5000DCD1" w14:textId="77777777" w:rsidR="005C421A" w:rsidRDefault="005C421A" w:rsidP="00713A5B">
      <w:pPr>
        <w:pStyle w:val="H23"/>
        <w:ind w:right="1260"/>
      </w:pPr>
      <w:r w:rsidRPr="005C421A">
        <w:lastRenderedPageBreak/>
        <w:tab/>
      </w:r>
      <w:r w:rsidRPr="005C421A">
        <w:tab/>
        <w:t>Распространение информации о Конвенции, Факультативном протоколе к ней и общих рекомендациях Комитета</w:t>
      </w:r>
    </w:p>
    <w:p w14:paraId="1D2912CD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4C241870" w14:textId="77777777" w:rsidR="005C421A" w:rsidRPr="005C421A" w:rsidRDefault="005C421A" w:rsidP="005C421A">
      <w:pPr>
        <w:pStyle w:val="SingleTxt"/>
      </w:pPr>
      <w:r w:rsidRPr="005C421A">
        <w:t>11.</w:t>
      </w:r>
      <w:r w:rsidRPr="005C421A">
        <w:tab/>
        <w:t>Комитет с удовлетворением отмечает представленную делегацией в ходе диалога информацию о том, что текст Конвенции был переведен на туркменский язык. Вместе с тем Комитет отмечает, что многие женщины в государстве-участнике, включая сельских жительниц и женщин с инвалидностью, не знают о своих правах по Конвенции, Факультативному протоколу к ней и общим рекомендациям Комитета.</w:t>
      </w:r>
    </w:p>
    <w:p w14:paraId="1FCA6AB7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>12.</w:t>
      </w:r>
      <w:r w:rsidRPr="005C421A">
        <w:tab/>
      </w:r>
      <w:r w:rsidRPr="005C421A">
        <w:rPr>
          <w:b/>
          <w:bCs/>
        </w:rPr>
        <w:t>Комитет рекомендует государству-участнику:</w:t>
      </w:r>
    </w:p>
    <w:p w14:paraId="336CA2C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rPr>
          <w:b/>
          <w:bCs/>
        </w:rPr>
        <w:tab/>
      </w:r>
      <w:r w:rsidRPr="005C421A">
        <w:rPr>
          <w:bCs/>
        </w:rPr>
        <w:t>a</w:t>
      </w:r>
      <w:r w:rsidRPr="005C421A">
        <w:t>)</w:t>
      </w:r>
      <w:r w:rsidRPr="005C421A">
        <w:tab/>
      </w:r>
      <w:r w:rsidRPr="005C421A">
        <w:rPr>
          <w:b/>
          <w:bCs/>
        </w:rPr>
        <w:t>активизировать усилия по широкому распространению информации и повышению осведомленности о Конвенции, Факультативном протоколе к ней и общих рекомендациях Комитета в сотрудничестве с неправительственными организациями (НПО), содействующими осуществлению прав женщин и обеспечению гендерного равенства, и опубликовать текст Конвенции и Факультативного протокола на официальных веб-страницах государственных органов, ответственных за защиту прав женщин;</w:t>
      </w:r>
      <w:r w:rsidRPr="005C421A">
        <w:t xml:space="preserve"> </w:t>
      </w:r>
    </w:p>
    <w:p w14:paraId="69ADA440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обеспечить доступность информации о Конвенции, Факультативном протоколе к ней и общих рекомендациях Комитета для всех женщин, в том числе сельских жительниц и женщин с инвалидностью;</w:t>
      </w:r>
    </w:p>
    <w:p w14:paraId="45832409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обеспечить для государственных должностных лиц, судей, прокуроров, сотрудников полиции и других правоохранительных органов, а также юристов постоянное повышение квалификации и обучение по вопросам, касающимся Конвенции.</w:t>
      </w:r>
    </w:p>
    <w:p w14:paraId="65DB5C2C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530A3F9D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Законодательная основа, обеспечивающая запрет дискриминации в отношении женщин</w:t>
      </w:r>
    </w:p>
    <w:p w14:paraId="32C07E93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4B375BC7" w14:textId="77777777" w:rsidR="005C421A" w:rsidRPr="005C421A" w:rsidRDefault="005C421A" w:rsidP="005C421A">
      <w:pPr>
        <w:pStyle w:val="SingleTxt"/>
      </w:pPr>
      <w:r w:rsidRPr="005C421A">
        <w:t>13.</w:t>
      </w:r>
      <w:r w:rsidRPr="005C421A">
        <w:tab/>
        <w:t>Комитет отмечает, что Национальный план действий по обеспечению гендерного равенства на период 2021–2025 годов предусматривает анализ соответствующего законодательства и разработку методики гендерной экспертизы законопроектов. В то же время Комитет с обеспокоенностью отмечает:</w:t>
      </w:r>
    </w:p>
    <w:p w14:paraId="25C8B0CB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что Закон «О государственных гарантиях обеспечения равных прав и равных возможностей женщин и мужчин» (2015 год) не охватывает прямую и косвенную дискриминацию;</w:t>
      </w:r>
    </w:p>
    <w:p w14:paraId="1F332ADF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что Конвенция прямо не применяется и не упоминается в судебных разбирательствах, несмотря на существующие положения, обеспечивающие приоритет международных договоров над национальным законодательством, а также соответствующее повышение квалификации судей и юристов.</w:t>
      </w:r>
    </w:p>
    <w:p w14:paraId="09007FA9" w14:textId="576A2DAA" w:rsidR="005C421A" w:rsidRPr="005C421A" w:rsidRDefault="005C421A" w:rsidP="005C421A">
      <w:pPr>
        <w:pStyle w:val="SingleTxt"/>
        <w:rPr>
          <w:b/>
          <w:bCs/>
        </w:rPr>
      </w:pPr>
      <w:r w:rsidRPr="005C421A">
        <w:t>14.</w:t>
      </w:r>
      <w:r w:rsidRPr="005C421A">
        <w:tab/>
      </w:r>
      <w:r w:rsidRPr="005C421A">
        <w:rPr>
          <w:b/>
          <w:bCs/>
        </w:rPr>
        <w:t>Комитет повторяет свои предыдущие рекомендации (</w:t>
      </w:r>
      <w:hyperlink r:id="rId29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4855CA">
        <w:rPr>
          <w:b/>
          <w:bCs/>
        </w:rPr>
        <w:t xml:space="preserve"> </w:t>
      </w:r>
      <w:r w:rsidRPr="005C421A">
        <w:rPr>
          <w:b/>
          <w:bCs/>
        </w:rPr>
        <w:t>п. 9) и рекомендует государству-участнику:</w:t>
      </w:r>
    </w:p>
    <w:p w14:paraId="732E3748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изменить определение дискриминации в отношении женщин в Законе «О государственных гарантиях обеспечения равных прав и равных возможностей женщин и мужчин» (2015 год) в целях запрещения прямой и косвенной дискриминации в государственной и частной сферах и перекрестных форм дискриминации в соответствии со статьей 1 Конвенции;</w:t>
      </w:r>
    </w:p>
    <w:p w14:paraId="4F0BAA8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обеспечить отмену всех дискриминационных положений в отношении женщин в законодательстве и в соответствующих законодательных поправках;</w:t>
      </w:r>
    </w:p>
    <w:p w14:paraId="0D9A1A79" w14:textId="77777777" w:rsidR="005C421A" w:rsidRDefault="005C421A" w:rsidP="005C421A">
      <w:pPr>
        <w:pStyle w:val="SingleTxt"/>
        <w:rPr>
          <w:b/>
          <w:bCs/>
        </w:rPr>
      </w:pPr>
      <w:r w:rsidRPr="005C421A">
        <w:lastRenderedPageBreak/>
        <w:tab/>
        <w:t>c)</w:t>
      </w:r>
      <w:r w:rsidRPr="005C421A">
        <w:tab/>
      </w:r>
      <w:r w:rsidRPr="005C421A">
        <w:rPr>
          <w:b/>
          <w:bCs/>
        </w:rPr>
        <w:t>активизировать усилия по</w:t>
      </w:r>
      <w:r w:rsidRPr="005C421A">
        <w:t xml:space="preserve"> </w:t>
      </w:r>
      <w:r w:rsidRPr="005C421A">
        <w:rPr>
          <w:b/>
          <w:bCs/>
        </w:rPr>
        <w:t>повышению квалификации сотрудников судебных органов и специалистов в области права в отношении прямого применения Конвенции в ходе судебных разбирательств и толкования национального законодательства в свете Конвенции, а также обеспечивать, чтобы при осуществлении законодательства применялся не нейтральный в гендерном отношении подход, а подход, предусматривающий учет гендерных аспектов.</w:t>
      </w:r>
    </w:p>
    <w:p w14:paraId="62877A43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6BF6391E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Доступ женщин к правосудию</w:t>
      </w:r>
    </w:p>
    <w:p w14:paraId="2E95143C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5FFA37B2" w14:textId="77777777" w:rsidR="005C421A" w:rsidRPr="005C421A" w:rsidRDefault="005C421A" w:rsidP="005C421A">
      <w:pPr>
        <w:pStyle w:val="SingleTxt"/>
      </w:pPr>
      <w:r w:rsidRPr="005C421A">
        <w:t>15.</w:t>
      </w:r>
      <w:r w:rsidRPr="005C421A">
        <w:tab/>
        <w:t xml:space="preserve">Комитет отмечает, что физические лица, в зависимости от их материального положения, могут быть полностью или частично освобождены от судебных расходов. Вместе с тем он с обеспокоенностью отмечает отсутствие информации о числе судебных дел о дискриминации в отношении женщин; ограниченное число центров юридической помощи, особенно в сельских и отдаленных районах; и сохраняющиеся препятствия для доступа женщин и девочек к правосудию, включая их ограниченную осведомленность о своих правах и имеющихся средствах правовой защиты для отстаивания этих прав. </w:t>
      </w:r>
    </w:p>
    <w:p w14:paraId="1D3794FD" w14:textId="744BA313" w:rsidR="005C421A" w:rsidRPr="005C421A" w:rsidRDefault="005C421A" w:rsidP="005C421A">
      <w:pPr>
        <w:pStyle w:val="SingleTxt"/>
      </w:pPr>
      <w:r w:rsidRPr="005C421A">
        <w:t>16.</w:t>
      </w:r>
      <w:r w:rsidRPr="005C421A">
        <w:tab/>
      </w:r>
      <w:r w:rsidRPr="005C421A">
        <w:rPr>
          <w:b/>
          <w:bCs/>
        </w:rPr>
        <w:t>Напоминая о своей</w:t>
      </w:r>
      <w:r w:rsidRPr="005C421A">
        <w:t xml:space="preserve"> </w:t>
      </w:r>
      <w:r w:rsidRPr="005C421A">
        <w:rPr>
          <w:b/>
          <w:bCs/>
        </w:rPr>
        <w:t>общей рекомендации № 33</w:t>
      </w:r>
      <w:r w:rsidR="004855CA">
        <w:rPr>
          <w:b/>
          <w:bCs/>
        </w:rPr>
        <w:t xml:space="preserve"> </w:t>
      </w:r>
      <w:r w:rsidRPr="005C421A">
        <w:rPr>
          <w:b/>
          <w:bCs/>
        </w:rPr>
        <w:t>(2015), касающейся доступа женщин к правосудию, Комитет рекомендует государству-участнику устранить препятствия для доступа женщин и девочек к правосудию, в том числе посредством:</w:t>
      </w:r>
    </w:p>
    <w:p w14:paraId="785B61E8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создания обеспеченного достаточным финансированием комплексного механизма оказания женщинам юридической помощи, предусматривающего, среди прочего, процессуальные коррективы, и предоставления бесплатной юридической помощи малообеспеченным женщинам, прежде всего женщинам, пережившим домашнее насилие;</w:t>
      </w:r>
    </w:p>
    <w:p w14:paraId="64C803BB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увеличения числа центров юридической помощи, особенно в сельских районах, и обеспечения их надлежащего финансирования;</w:t>
      </w:r>
    </w:p>
    <w:p w14:paraId="6843FFE9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активизации усилий по</w:t>
      </w:r>
      <w:r w:rsidRPr="005C421A">
        <w:t xml:space="preserve"> </w:t>
      </w:r>
      <w:r w:rsidRPr="005C421A">
        <w:rPr>
          <w:b/>
          <w:bCs/>
        </w:rPr>
        <w:t>повышению осведомленности женщин и девочек о доступных им средствах правовой защиты в случае нарушения их прав человека.</w:t>
      </w:r>
    </w:p>
    <w:p w14:paraId="1C9196C4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13BD8BD4" w14:textId="128C854E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 xml:space="preserve">Женщины и мир и безопасность </w:t>
      </w:r>
    </w:p>
    <w:p w14:paraId="0140FB6A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69A9F2FE" w14:textId="77777777" w:rsidR="005C421A" w:rsidRPr="005C421A" w:rsidRDefault="005C421A" w:rsidP="005C421A">
      <w:pPr>
        <w:pStyle w:val="SingleTxt"/>
      </w:pPr>
      <w:r w:rsidRPr="005C421A">
        <w:t>17.</w:t>
      </w:r>
      <w:r w:rsidRPr="005C421A">
        <w:tab/>
        <w:t xml:space="preserve">Комитет с обеспокоенностью отмечает отсутствие национального плана действий по вопросу о женщинах и мире и безопасности. </w:t>
      </w:r>
    </w:p>
    <w:p w14:paraId="37DBF635" w14:textId="35B4BE57" w:rsidR="005C421A" w:rsidRDefault="005C421A" w:rsidP="005C421A">
      <w:pPr>
        <w:pStyle w:val="SingleTxt"/>
        <w:rPr>
          <w:b/>
          <w:bCs/>
        </w:rPr>
      </w:pPr>
      <w:r w:rsidRPr="005C421A">
        <w:t>18.</w:t>
      </w:r>
      <w:r w:rsidRPr="005C421A">
        <w:tab/>
      </w:r>
      <w:r w:rsidRPr="005C421A">
        <w:rPr>
          <w:b/>
          <w:bCs/>
        </w:rPr>
        <w:t>Комитет напоминает о своей общей рекомендации № 30</w:t>
      </w:r>
      <w:r w:rsidR="004855CA">
        <w:rPr>
          <w:b/>
          <w:bCs/>
        </w:rPr>
        <w:t xml:space="preserve"> </w:t>
      </w:r>
      <w:r w:rsidRPr="005C421A">
        <w:rPr>
          <w:b/>
          <w:bCs/>
        </w:rPr>
        <w:t>(2013), касающейся положения женщин в условиях предотвращения конфликтов, в конфликтных и постконфликтных ситуациях, и рекомендует государству-участнику в сотрудничестве с представителями женских организаций гражданского общества рассмотреть вопрос о принятии национального плана действий по осуществлению резолюции </w:t>
      </w:r>
      <w:hyperlink r:id="rId30" w:history="1">
        <w:r w:rsidRPr="005C421A">
          <w:rPr>
            <w:rStyle w:val="Hyperlink"/>
            <w:b/>
            <w:bCs/>
          </w:rPr>
          <w:t>1325</w:t>
        </w:r>
        <w:r w:rsidR="004855CA">
          <w:rPr>
            <w:rStyle w:val="Hyperlink"/>
            <w:b/>
            <w:bCs/>
          </w:rPr>
          <w:t xml:space="preserve"> </w:t>
        </w:r>
        <w:r w:rsidRPr="005C421A">
          <w:rPr>
            <w:rStyle w:val="Hyperlink"/>
            <w:b/>
            <w:bCs/>
          </w:rPr>
          <w:t>(2000)</w:t>
        </w:r>
      </w:hyperlink>
      <w:r w:rsidRPr="005C421A">
        <w:rPr>
          <w:b/>
          <w:bCs/>
        </w:rPr>
        <w:t xml:space="preserve"> Совета Безопасности о женщинах и мире и безопасности с учетом всего спектра вопросов, включенных в повестку дня Совета по вопросу о женщинах и мире и безопасности, как это предусмотрено в резолюции </w:t>
      </w:r>
      <w:hyperlink r:id="rId31" w:history="1">
        <w:r w:rsidRPr="005C421A">
          <w:rPr>
            <w:rStyle w:val="Hyperlink"/>
            <w:b/>
            <w:bCs/>
          </w:rPr>
          <w:t>1325</w:t>
        </w:r>
        <w:r w:rsidR="004855CA">
          <w:rPr>
            <w:rStyle w:val="Hyperlink"/>
            <w:b/>
            <w:bCs/>
          </w:rPr>
          <w:t xml:space="preserve"> </w:t>
        </w:r>
        <w:r w:rsidRPr="005C421A">
          <w:rPr>
            <w:rStyle w:val="Hyperlink"/>
            <w:b/>
            <w:bCs/>
          </w:rPr>
          <w:t>(2000)</w:t>
        </w:r>
      </w:hyperlink>
      <w:r w:rsidRPr="005C421A">
        <w:rPr>
          <w:b/>
          <w:bCs/>
        </w:rPr>
        <w:t xml:space="preserve"> и последующих резолюциях Совета Безопасности.</w:t>
      </w:r>
    </w:p>
    <w:p w14:paraId="47824297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0C81135E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Национальный механизм по улучшению положения женщин</w:t>
      </w:r>
    </w:p>
    <w:p w14:paraId="0937AD9F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4ED0B4E5" w14:textId="77777777" w:rsidR="005C421A" w:rsidRPr="005C421A" w:rsidRDefault="005C421A" w:rsidP="005C421A">
      <w:pPr>
        <w:pStyle w:val="SingleTxt"/>
      </w:pPr>
      <w:r w:rsidRPr="005C421A">
        <w:t>19.</w:t>
      </w:r>
      <w:r w:rsidRPr="005C421A">
        <w:tab/>
        <w:t xml:space="preserve">Комитет приветствует принятие Национального плана действий по обеспечению гендерного равенства на период 2021–2025 годов и проведение в Ашхабаде первого Диалога женщин стран Центральной Азии, в котором приняли </w:t>
      </w:r>
      <w:r w:rsidRPr="005C421A">
        <w:lastRenderedPageBreak/>
        <w:t>участие представители пяти стран региона и повестка дня которого включала вопросы, связанные с участием женщин в государственных и общественных делах. Вместе с тем Комитет с обеспокоенностью отмечает отсутствие специального национального механизма по улучшению положения женщин, мандат которого предусматривал бы обеспечение всестороннего учета гендерной проблематики во всех государственных ведомствах. Комитет с обеспокоенностью отмечает также отсутствие целевых людских, технических и финансовых ресурсов для осуществления Национального плана действий по обеспечению гендерного равенства, а также общий дефицит доступной широкой общественности информации о реализации Плана, например о сделанных по итогам последнего обзора выводов относительно соответствия Плана Конвенции и целям в области устойчивого развития; о достигнутых целях и выполненных приоритетных задачах; об осуществляемой в рамках Плана просветительской работе в сельских районах; об информационных кампаниях, направленных на популяризацию предусмотренных Планом стратегий и программ среди всех женщин, особенно женщин, находящихся в уязвимом положении; и о механизмах, используемых для эффективной координации деятельности по осуществлению Плана.</w:t>
      </w:r>
    </w:p>
    <w:p w14:paraId="37B8946D" w14:textId="53B527AC" w:rsidR="005C421A" w:rsidRPr="005C421A" w:rsidRDefault="005C421A" w:rsidP="005C421A">
      <w:pPr>
        <w:pStyle w:val="SingleTxt"/>
        <w:rPr>
          <w:b/>
          <w:bCs/>
        </w:rPr>
      </w:pPr>
      <w:r w:rsidRPr="005C421A">
        <w:t>20.</w:t>
      </w:r>
      <w:r w:rsidRPr="005C421A">
        <w:tab/>
      </w:r>
      <w:r w:rsidRPr="005C421A">
        <w:rPr>
          <w:b/>
          <w:bCs/>
        </w:rPr>
        <w:t>Комитет напоминая о своей общей рекомендации № 6</w:t>
      </w:r>
      <w:r w:rsidR="00713A5B" w:rsidRPr="00713A5B">
        <w:rPr>
          <w:b/>
          <w:bCs/>
        </w:rPr>
        <w:t xml:space="preserve"> </w:t>
      </w:r>
      <w:r w:rsidRPr="005C421A">
        <w:rPr>
          <w:b/>
          <w:bCs/>
        </w:rPr>
        <w:t>(1988) об эффективных национальных механизмах и информировании общественности, а также об указаниях, содержащихся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 улучшения положения женщин, повторяет свои предыдущие рекомендации (</w:t>
      </w:r>
      <w:hyperlink r:id="rId32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C73236">
        <w:rPr>
          <w:b/>
          <w:bCs/>
        </w:rPr>
        <w:t xml:space="preserve"> </w:t>
      </w:r>
      <w:r w:rsidRPr="005C421A">
        <w:rPr>
          <w:b/>
          <w:bCs/>
        </w:rPr>
        <w:t>п. 13) и рекомендует государству-участнику:</w:t>
      </w:r>
    </w:p>
    <w:p w14:paraId="3F22EE44" w14:textId="7CCB951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незамедлительно создать национальный механизм по улучшению положения женщин,</w:t>
      </w:r>
      <w:r w:rsidR="00C73236">
        <w:rPr>
          <w:b/>
          <w:bCs/>
        </w:rPr>
        <w:t xml:space="preserve"> </w:t>
      </w:r>
      <w:r w:rsidRPr="005C421A">
        <w:rPr>
          <w:b/>
          <w:bCs/>
        </w:rPr>
        <w:t>наделенный действенным мандатом и достаточными людскими, техническими и финансовыми ресурсами, для координации выполнения всех мер государственной политики и стратегий в области гендерного равенства и улучшения положения женщин, в том числе для обеспечения учета гендерных аспектов при составлении бюджета, а также создать на региональном и местном уровнях группы по гендерным вопросам;</w:t>
      </w:r>
    </w:p>
    <w:p w14:paraId="3A1B8A4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выделять достаточные людские, технические и финансовые ресурсы на реализацию Национального плана действий по обеспечению гендерного равенства, а также на отслеживание и оценку его осуществления исходя из привязанных к конкретным срокам мер, показателей и задач;</w:t>
      </w:r>
    </w:p>
    <w:p w14:paraId="4D94D55B" w14:textId="77777777" w:rsidR="005C421A" w:rsidRDefault="005C421A" w:rsidP="005C421A">
      <w:pPr>
        <w:pStyle w:val="SingleTxt"/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распространять сведения о сделанных по итогам последнего обзора выводах относительно соответствия Национального плана действий по обеспечению гендерного равенства Конвенции и целям в области устойчивого развития, а также информацию о достигнутых целях и выполненных приоритетных задачах; проводить информационные кампании, направленные на популяризацию Плана и предусмотренных им стратегий и программ среди всех женщин, особенно среди женщин, находящихся в уязвимом положении, и сельских жительниц; и создать механизмы для обеспечения эффективной координации осуществления Плана.</w:t>
      </w:r>
      <w:r w:rsidRPr="005C421A">
        <w:t xml:space="preserve"> </w:t>
      </w:r>
    </w:p>
    <w:p w14:paraId="2ADEC9E5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61C9DECC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Национальные правозащитные учреждения</w:t>
      </w:r>
    </w:p>
    <w:p w14:paraId="1E64A38C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187510AD" w14:textId="77777777" w:rsidR="005C421A" w:rsidRPr="005C421A" w:rsidRDefault="005C421A" w:rsidP="005C421A">
      <w:pPr>
        <w:pStyle w:val="SingleTxt"/>
      </w:pPr>
      <w:r w:rsidRPr="005C421A">
        <w:t>21.</w:t>
      </w:r>
      <w:r w:rsidRPr="005C421A">
        <w:tab/>
        <w:t>Комитет отмечает, что в 2022 году парламент тайным голосованием переизбрал Омбудсмена. Вместе с тем он выражает обеспокоенность по поводу процедуры отбора и назначения Омбудсмена, ограниченности его полномочий и независимости, а также отсутствия его взаимодействия с организациями гражданского общества, в том числе с женскими организациями.</w:t>
      </w:r>
    </w:p>
    <w:p w14:paraId="5E0D8B25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lastRenderedPageBreak/>
        <w:t>22.</w:t>
      </w:r>
      <w:r w:rsidRPr="005C421A">
        <w:tab/>
      </w:r>
      <w:r w:rsidRPr="005C421A">
        <w:rPr>
          <w:b/>
          <w:bCs/>
        </w:rPr>
        <w:t>Комитет рекомендует государству-участнику:</w:t>
      </w:r>
    </w:p>
    <w:p w14:paraId="48A00386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обеспечить независимость Омбудсмена в соответствии с принципами, касающимися статуса национальных учреждений, занимающихся поощрением и защитой прав человека (Парижскими принципами);</w:t>
      </w:r>
    </w:p>
    <w:p w14:paraId="3DB419E6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расширить полномочия Омбудсмена, включив в них отслеживание осуществления Конвенции и обеспечение защиты и поощрения прав человека женщин, в том числе защиты женщин от гендерного насилия, а также охраны их сексуального и репродуктивного здоровья и соответствующих прав;</w:t>
      </w:r>
    </w:p>
    <w:p w14:paraId="41526DD0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расширять и укреплять сотрудничество Омбудсмена с организациями гражданского общества, в частности с женскими организациями.</w:t>
      </w:r>
    </w:p>
    <w:p w14:paraId="14A8E648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124B9590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>Временные специальные меры</w:t>
      </w:r>
    </w:p>
    <w:p w14:paraId="57A94DD5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78B57659" w14:textId="77777777" w:rsidR="005C421A" w:rsidRPr="005C421A" w:rsidRDefault="005C421A" w:rsidP="005C421A">
      <w:pPr>
        <w:pStyle w:val="SingleTxt"/>
      </w:pPr>
      <w:r w:rsidRPr="005C421A">
        <w:t>23.</w:t>
      </w:r>
      <w:r w:rsidRPr="005C421A">
        <w:tab/>
        <w:t>Комитет с обеспокоенностью отмечает, что государственные должностные лица и широкая общественность в государстве-участнике имеют ограниченное понимание недискриминационного характера временных специальных мер и их значимости для скорейшего достижения фактического равенства женщин и мужчин в сферах, в которых женщины недопредставлены, в том числе в политической и частной жизни, прежде всего на директивных и руководящих должностях.</w:t>
      </w:r>
    </w:p>
    <w:p w14:paraId="648A27A5" w14:textId="436FF770" w:rsidR="005C421A" w:rsidRPr="005C421A" w:rsidRDefault="005C421A" w:rsidP="005C421A">
      <w:pPr>
        <w:pStyle w:val="SingleTxt"/>
        <w:rPr>
          <w:b/>
          <w:bCs/>
        </w:rPr>
      </w:pPr>
      <w:r w:rsidRPr="005C421A">
        <w:t>24.</w:t>
      </w:r>
      <w:r w:rsidRPr="005C421A">
        <w:tab/>
      </w:r>
      <w:r w:rsidRPr="005C421A">
        <w:rPr>
          <w:b/>
          <w:bCs/>
        </w:rPr>
        <w:t>В соответствии с пунктом 1 статьи 4 Конвенции и своей общей рекомендацией № 25</w:t>
      </w:r>
      <w:r w:rsidR="00713A5B" w:rsidRPr="00713A5B">
        <w:rPr>
          <w:b/>
          <w:bCs/>
        </w:rPr>
        <w:t xml:space="preserve"> </w:t>
      </w:r>
      <w:r w:rsidRPr="005C421A">
        <w:rPr>
          <w:b/>
          <w:bCs/>
        </w:rPr>
        <w:t>(2004) о временных специальных мерах Комитет рекомендует государству-участнику:</w:t>
      </w:r>
    </w:p>
    <w:p w14:paraId="231FD3C3" w14:textId="6FD18F56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просвещать общественность, а также информировать и подготавливать парламентариев и других соответствующих должностных лиц по вопросу о недискриминационном характере временных специальных мер по смыслу пункта 1 статьи 4 Конвенции и общей рекомендации № 25</w:t>
      </w:r>
      <w:r w:rsidR="00C73236">
        <w:rPr>
          <w:b/>
          <w:bCs/>
        </w:rPr>
        <w:t xml:space="preserve"> </w:t>
      </w:r>
      <w:r w:rsidRPr="005C421A">
        <w:rPr>
          <w:b/>
          <w:bCs/>
        </w:rPr>
        <w:t>(2004) о временных специальных мерах;</w:t>
      </w:r>
    </w:p>
    <w:p w14:paraId="170BAC1F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принимать и осуществлять временные специальные меры, включая установленные законом квоты и преференциальный прием женщин на работу, в целях достижения фактического равенства женщин и мужчин в сферах, в которых женщины недопредставлены или находятся в неблагоприятном положении, например в политической и общественной жизни, прежде всего на директивных должностях.</w:t>
      </w:r>
      <w:r w:rsidRPr="005C421A">
        <w:t xml:space="preserve"> </w:t>
      </w:r>
      <w:r w:rsidRPr="005C421A">
        <w:rPr>
          <w:b/>
          <w:bCs/>
        </w:rPr>
        <w:t>Подобные меры должны предусматривать целевые и контрольные показатели, которые должны быть достигнуты в конкретные сроки, а также санкции за несоблюдение таких мер;</w:t>
      </w:r>
    </w:p>
    <w:p w14:paraId="35D6D14B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принимать временные специальные меры и собирать данные о применении в государственном и частном секторах законодательства, предусматривающего позитивную дискриминацию.</w:t>
      </w:r>
    </w:p>
    <w:p w14:paraId="1479833D" w14:textId="77777777" w:rsidR="00713A5B" w:rsidRPr="00713A5B" w:rsidRDefault="00713A5B" w:rsidP="00713A5B">
      <w:pPr>
        <w:pStyle w:val="SingleTxt"/>
        <w:spacing w:after="0" w:line="120" w:lineRule="exact"/>
        <w:rPr>
          <w:b/>
          <w:bCs/>
          <w:sz w:val="10"/>
        </w:rPr>
      </w:pPr>
    </w:p>
    <w:p w14:paraId="0D27EE49" w14:textId="77777777" w:rsidR="005C421A" w:rsidRDefault="005C421A" w:rsidP="00713A5B">
      <w:pPr>
        <w:pStyle w:val="H23"/>
        <w:ind w:right="1260"/>
      </w:pPr>
      <w:r w:rsidRPr="005C421A">
        <w:tab/>
      </w:r>
      <w:r w:rsidRPr="005C421A">
        <w:tab/>
        <w:t xml:space="preserve">Стереотипы </w:t>
      </w:r>
    </w:p>
    <w:p w14:paraId="1DADF9DC" w14:textId="77777777" w:rsidR="00713A5B" w:rsidRPr="00713A5B" w:rsidRDefault="00713A5B" w:rsidP="00713A5B">
      <w:pPr>
        <w:pStyle w:val="SingleTxt"/>
        <w:spacing w:after="0" w:line="120" w:lineRule="exact"/>
        <w:rPr>
          <w:sz w:val="10"/>
        </w:rPr>
      </w:pPr>
    </w:p>
    <w:p w14:paraId="4FED174C" w14:textId="77777777" w:rsidR="005C421A" w:rsidRPr="005C421A" w:rsidRDefault="005C421A" w:rsidP="005C421A">
      <w:pPr>
        <w:pStyle w:val="SingleTxt"/>
      </w:pPr>
      <w:r w:rsidRPr="005C421A">
        <w:t>25.</w:t>
      </w:r>
      <w:r w:rsidRPr="005C421A">
        <w:tab/>
        <w:t>Комитет принимает к сведению представленную делегацией в ходе диалога информацию о работе, которая была проделана в целях искоренения гендерных стереотипов, в том числе о просветительской деятельности по вопросам гендерного равенства и информационных кампаниях, направленных на искоренение стереотипных представлений о роли женщин и мужчин в семье и обществе. Вместе с тем Комитет с обеспокоенностью отмечает:</w:t>
      </w:r>
    </w:p>
    <w:p w14:paraId="502EA353" w14:textId="77777777" w:rsidR="00A778FA" w:rsidRDefault="00A778F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55A3A1F7" w14:textId="6A18B041" w:rsidR="005C421A" w:rsidRPr="005C421A" w:rsidRDefault="005C421A" w:rsidP="005C421A">
      <w:pPr>
        <w:pStyle w:val="SingleTxt"/>
      </w:pPr>
      <w:r w:rsidRPr="005C421A">
        <w:lastRenderedPageBreak/>
        <w:tab/>
        <w:t>a)</w:t>
      </w:r>
      <w:r w:rsidRPr="005C421A">
        <w:tab/>
        <w:t>сообщения об оказываемом на женщин и девочек давлении с целью принудить их соответствовать гендерным стереотипам, касающимся одежды и внешнего вида, и об ограничении их свободы передвигаться без сопровождения и управлять автомобилем;</w:t>
      </w:r>
    </w:p>
    <w:p w14:paraId="01895507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 xml:space="preserve">стереотипное и дискриминационное изображение женщин в средствах массовой информации, в том числе в социальных сетях; </w:t>
      </w:r>
    </w:p>
    <w:p w14:paraId="0C8FAE49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отсутствие всеобъемлющей стратегии, направленной на искоренение дискриминационных стереотипов о ролях и обязанностях женщин и мужчин в семье и обществе.</w:t>
      </w:r>
    </w:p>
    <w:p w14:paraId="7F1DD798" w14:textId="77777777" w:rsidR="005C421A" w:rsidRPr="005C421A" w:rsidRDefault="005C421A" w:rsidP="005C421A">
      <w:pPr>
        <w:pStyle w:val="SingleTxt"/>
      </w:pPr>
      <w:r w:rsidRPr="005C421A">
        <w:t>26.</w:t>
      </w:r>
      <w:r w:rsidRPr="005C421A">
        <w:tab/>
      </w:r>
      <w:r w:rsidRPr="005C421A">
        <w:rPr>
          <w:b/>
          <w:bCs/>
        </w:rPr>
        <w:t>Комитет рекомендует государству-участнику:</w:t>
      </w:r>
      <w:r w:rsidRPr="005C421A">
        <w:t xml:space="preserve"> </w:t>
      </w:r>
    </w:p>
    <w:p w14:paraId="36E4ECF3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отменить ограничения в отношении свободы женщин передвигаться без сопровождения и управлять автомобилем и проводить информационно-просветительские кампании, направленные на искоренение гендерных стереотипов, а также неверных религиозных и культурных представлений;</w:t>
      </w:r>
    </w:p>
    <w:p w14:paraId="0762F8C7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разработать кодекс поведения для средств массовой информации и журналистов, направленный на искоренение гендерных стереотипов в печатных и аудиовизуальных средствах массовой информации и социальных сетях, а также на поощрение положительного изображения женщин как активной движущей силы преобразований, и создать наблюдательный центр по вопросам средств массовой информации для отслеживания гендерных стереотипов в средствах массовой информации и борьбы с такими стереотипами;</w:t>
      </w:r>
    </w:p>
    <w:p w14:paraId="7AEE9D3E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принять всеобъемлющую стратегию, направленную на искоренение патриархальных взглядов и стереотипов в отношении ролей и обязанностей женщин и мужчин в семье и в обществе, и в этой связи предусмотреть выделение целевых бюджетных средств и постановку целей, ориентированных на достижение результатов.</w:t>
      </w:r>
      <w:r w:rsidRPr="005C421A">
        <w:t xml:space="preserve"> </w:t>
      </w:r>
      <w:r w:rsidRPr="005C421A">
        <w:rPr>
          <w:b/>
          <w:bCs/>
        </w:rPr>
        <w:t>Уполномочить гражданское общество просвещать население и повышать уровень его осведомленности о негативном влиянии гендерных стереотипов на осуществление женщинами их основных прав и оказывать гражданскому обществу финансовую поддержку в этой связи.</w:t>
      </w:r>
    </w:p>
    <w:p w14:paraId="76E48E4D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2F134125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Гендерное насилие в отношении женщин</w:t>
      </w:r>
    </w:p>
    <w:p w14:paraId="587E6914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10B6F865" w14:textId="77777777" w:rsidR="005C421A" w:rsidRPr="005C421A" w:rsidRDefault="005C421A" w:rsidP="005C421A">
      <w:pPr>
        <w:pStyle w:val="SingleTxt"/>
      </w:pPr>
      <w:r w:rsidRPr="005C421A">
        <w:t>27.</w:t>
      </w:r>
      <w:r w:rsidRPr="005C421A">
        <w:tab/>
        <w:t>Комитет отмечает проведение в 2022 году национального обследования здоровья и положения женщины в семье, рекомендации, вынесенные по его итогам, и дорожную карту по их выполнению, а также создание специальной рабочей группы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права, призванной разработать меры по предотвращению насилия в отношении женщин. Вместе с тем Комитет с обеспокоенностью отмечает, что, согласно результатам обследования, 12 процентов женщин в государстве-участнике подвергались физическому и/или сексуальному насилию со стороны интимного партнера. Он с обеспокоенностью отмечает также:</w:t>
      </w:r>
      <w:bookmarkStart w:id="2" w:name="_Hlk158020260"/>
      <w:bookmarkEnd w:id="2"/>
    </w:p>
    <w:p w14:paraId="5663E6E6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отсутствие законодательства, непосредственно предусматривающего уголовную ответственность за гендерное насилие в отношении женщин во всех его формах, включая домашнее насилие, и отсутствие всеобъемлющей стратегии ликвидации гендерного насилия в отношении женщин во всех его формах;</w:t>
      </w:r>
    </w:p>
    <w:p w14:paraId="310DBA05" w14:textId="77777777" w:rsidR="00A778FA" w:rsidRDefault="00A778F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519DE5D6" w14:textId="6BA8428B" w:rsidR="005C421A" w:rsidRPr="005C421A" w:rsidRDefault="005C421A" w:rsidP="005C421A">
      <w:pPr>
        <w:pStyle w:val="SingleTxt"/>
      </w:pPr>
      <w:r w:rsidRPr="005C421A">
        <w:lastRenderedPageBreak/>
        <w:tab/>
        <w:t>b)</w:t>
      </w:r>
      <w:r w:rsidRPr="005C421A">
        <w:tab/>
        <w:t>отсутствие в новом Законе «О социальных услугах» (2021 год) положений, прямо предусматривающих оказание женщинам, пережившим домашнее насилие, услуг по поддержке жертв, отсутствие государственных служб оказания поддержки жертвам и недостаточное государственное финансирование услуг по поддержке жертв, оказываемых организациями гражданского общества;</w:t>
      </w:r>
    </w:p>
    <w:p w14:paraId="31872C3E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отсутствие дезагрегированных данных о случаях гендерного насилия в отношении женщин и девочек.</w:t>
      </w:r>
    </w:p>
    <w:p w14:paraId="29B916C6" w14:textId="46FF9C6C" w:rsidR="005C421A" w:rsidRPr="005C421A" w:rsidRDefault="005C421A" w:rsidP="005C421A">
      <w:pPr>
        <w:pStyle w:val="SingleTxt"/>
      </w:pPr>
      <w:r w:rsidRPr="005C421A">
        <w:t>28.</w:t>
      </w:r>
      <w:r w:rsidRPr="005C421A">
        <w:tab/>
      </w:r>
      <w:r w:rsidRPr="005C421A">
        <w:rPr>
          <w:b/>
          <w:bCs/>
        </w:rPr>
        <w:t>Напоминая о своей общей рекомендации № 35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(2017) о гендерном насилии в отношении женщин, предназначенной для обновления общей рекомендации № 19, и о своих предыдущих заключительных замечаниях (</w:t>
      </w:r>
      <w:hyperlink r:id="rId33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7E1FFF">
        <w:rPr>
          <w:b/>
          <w:bCs/>
        </w:rPr>
        <w:t xml:space="preserve"> </w:t>
      </w:r>
      <w:r w:rsidRPr="005C421A">
        <w:rPr>
          <w:b/>
          <w:bCs/>
        </w:rPr>
        <w:t>п. 23), Комитет рекомендует государству-участнику:</w:t>
      </w:r>
    </w:p>
    <w:p w14:paraId="3CAB7203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незамедлительно принять закон, содержащий конкретные определения всех форм гендерного насилия в отношении женщин, в том числе домашнего насилия, и непосредственно предусматривающий уголовную ответственность за такое насилие;</w:t>
      </w:r>
      <w:r w:rsidRPr="005C421A">
        <w:t xml:space="preserve"> </w:t>
      </w:r>
      <w:r w:rsidRPr="005C421A">
        <w:rPr>
          <w:b/>
          <w:bCs/>
        </w:rPr>
        <w:t>разработать всеобъемлющую стратегию ликвидации гендерного насилия в отношении женщин во всех его формах, включая домашнее насилие;</w:t>
      </w:r>
      <w:r w:rsidRPr="005C421A">
        <w:t xml:space="preserve"> </w:t>
      </w:r>
      <w:r w:rsidRPr="005C421A">
        <w:rPr>
          <w:b/>
          <w:bCs/>
        </w:rPr>
        <w:t>и обеспечить оказание жертвам насилия бесплатной юридической и медицинской помощи;</w:t>
      </w:r>
      <w:bookmarkStart w:id="3" w:name="_Hlk158279084"/>
      <w:bookmarkStart w:id="4" w:name="_Hlk158279063"/>
      <w:bookmarkStart w:id="5" w:name="_Hlk158279024"/>
      <w:bookmarkEnd w:id="3"/>
      <w:bookmarkEnd w:id="4"/>
      <w:bookmarkEnd w:id="5"/>
    </w:p>
    <w:p w14:paraId="1841ACE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на систематической основе расследовать все зарегистрированные случаи гендерного насилия в отношении женщин, включая домашнее насилие, осуществлять судебное преследование в связи с ними и наказывать виновных, а также обеспечивать обязательное повышение квалификации судей, прокуроров и сотрудников полиции и других правоохранительных органов в целях содействия строгому выполнению соответствующих положений уголовного законодательства и проведению допросов и расследований в связи с делами о гендерном насилии в отношении женщин и девочек с учетом гендерных аспектов;</w:t>
      </w:r>
    </w:p>
    <w:p w14:paraId="2A926B77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совершенствовать услуги по поддержке жертв путем внесения в Закон «О социальных услугах» (2021 год) изменений, прямо предусматривающих оказание поддержки женщинам, пережившим домашнее насилие;</w:t>
      </w:r>
      <w:r w:rsidRPr="005C421A">
        <w:t xml:space="preserve"> </w:t>
      </w:r>
      <w:r w:rsidRPr="005C421A">
        <w:rPr>
          <w:b/>
          <w:bCs/>
        </w:rPr>
        <w:t>издать и расширить типовые регламенты для сотрудников полиции и социальных и медицинских работников, включив в них оказание на всей территории страны качественных услуг женщинам и девочкам, пережившим домашнее насилие;</w:t>
      </w:r>
      <w:r w:rsidRPr="005C421A">
        <w:t xml:space="preserve"> </w:t>
      </w:r>
      <w:r w:rsidRPr="005C421A">
        <w:rPr>
          <w:b/>
          <w:bCs/>
        </w:rPr>
        <w:t>и обнародовать дорожную карту, подготовленную для выполнения рекомендаций, которые были вынесены по итогам национального обследования здоровья и положения женщины в семье;</w:t>
      </w:r>
      <w:r w:rsidRPr="005C421A">
        <w:t xml:space="preserve"> </w:t>
      </w:r>
    </w:p>
    <w:p w14:paraId="4E31766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разработать законодательство об общественном договоре, позволяющее организациям гражданского общества вступать в договорные отношения с государством-участником для оказания основных услуг женщинам и девочкам, пережившим насилие, и создать официальный механизм сотрудничества государства-участника с подобными организациями, а также оказывать поддержку независимым НПО, занимающимся вопросами обеспечения гендерного равенства и защиты прав женщин, способствовать увеличению числа таких НПО и предоставлять им, а также организациям, занимающимся содержанием приютов, достаточное финансирование;</w:t>
      </w:r>
      <w:r w:rsidRPr="005C421A">
        <w:t xml:space="preserve"> </w:t>
      </w:r>
    </w:p>
    <w:p w14:paraId="5A97C314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e)</w:t>
      </w:r>
      <w:r w:rsidRPr="005C421A">
        <w:tab/>
      </w:r>
      <w:r w:rsidRPr="005C421A">
        <w:rPr>
          <w:b/>
          <w:bCs/>
        </w:rPr>
        <w:t>на систематической основе собирать данные о числе жалоб, касающихся гендерного насилия в отношении женщин и девочек, а также о расследованиях, судебном преследовании, вынесенных приговорах и наказаниях для виновных в разбивке по возрасту и характеру отношений между жертвой и правонарушителем.</w:t>
      </w:r>
    </w:p>
    <w:p w14:paraId="0B23AD90" w14:textId="77777777" w:rsidR="005C421A" w:rsidRDefault="005C421A" w:rsidP="00A778FA">
      <w:pPr>
        <w:pStyle w:val="H23"/>
        <w:ind w:right="1260"/>
      </w:pPr>
      <w:r w:rsidRPr="005C421A">
        <w:lastRenderedPageBreak/>
        <w:tab/>
      </w:r>
      <w:r w:rsidRPr="005C421A">
        <w:tab/>
        <w:t>Торговля людьми и эксплуатация проституции</w:t>
      </w:r>
    </w:p>
    <w:p w14:paraId="7CAC9BEC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72C611E0" w14:textId="77777777" w:rsidR="005C421A" w:rsidRPr="005C421A" w:rsidRDefault="005C421A" w:rsidP="005C421A">
      <w:pPr>
        <w:pStyle w:val="SingleTxt"/>
      </w:pPr>
      <w:r w:rsidRPr="005C421A">
        <w:t>29.</w:t>
      </w:r>
      <w:r w:rsidRPr="005C421A">
        <w:tab/>
        <w:t>Комитет принимает к сведению продление Национального плана действий по противодействию торговле людьми, изначально рассчитанного на 2020–2022 годы,</w:t>
      </w:r>
      <w:r w:rsidRPr="005C421A" w:rsidDel="001E00E6">
        <w:t xml:space="preserve"> </w:t>
      </w:r>
      <w:r w:rsidRPr="005C421A">
        <w:t>и проведение на ежегодной основе учебных мероприятий для повышения квалификации сотрудников органов внутренних дел по вопросам борьбы с торговлей людьми. Вместе с тем Комитет с обеспокоенностью отмечает:</w:t>
      </w:r>
    </w:p>
    <w:p w14:paraId="33A8B0CB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 xml:space="preserve">ограниченность финансовых ресурсов, выделяемых на осуществление законодательства по борьбе с торговлей людьми и Национального плана действий по противодействию торговле людьми, в том числе на реализацию программ, направленных на предотвращение торговли людьми путем устранения ее первопричин; </w:t>
      </w:r>
    </w:p>
    <w:p w14:paraId="69931D4E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 xml:space="preserve">низкие показатели раннего выявления жертв торговли людьми, а также проведения расследований, судебного преследования и вынесения обвинительных приговоров по делам о торговле людьми, в частности женщинами и девочками; </w:t>
      </w:r>
    </w:p>
    <w:p w14:paraId="4BD83711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отсутствие мероприятий по повышению квалификации трудовых инспекторов и сотрудников судебных органов, пограничной полиции и других правоохранительных органов в области применения законодательства по борьбе с торговлей людьми и составленных с учетом гендерных аспектов протоколов по работе с жертвами торговли людьми;</w:t>
      </w:r>
    </w:p>
    <w:p w14:paraId="40C55913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отсутствие финансируемых государством услуг по поддержке жертв и программ реабилитации.</w:t>
      </w:r>
    </w:p>
    <w:p w14:paraId="6DF6F5D5" w14:textId="53AF4F84" w:rsidR="005C421A" w:rsidRPr="005C421A" w:rsidRDefault="005C421A" w:rsidP="005C421A">
      <w:pPr>
        <w:pStyle w:val="SingleTxt"/>
        <w:rPr>
          <w:b/>
          <w:bCs/>
        </w:rPr>
      </w:pPr>
      <w:r w:rsidRPr="005C421A">
        <w:t>30.</w:t>
      </w:r>
      <w:r w:rsidRPr="005C421A">
        <w:tab/>
      </w:r>
      <w:r w:rsidRPr="005C421A">
        <w:rPr>
          <w:b/>
          <w:bCs/>
        </w:rPr>
        <w:t>В соответствии со своей общей рекомендацией № 38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(2020) о торговле женщинами и девочками в контексте глобальной миграции Комитет рекомендует государству-участнику:</w:t>
      </w:r>
      <w:r w:rsidRPr="005C421A">
        <w:t xml:space="preserve"> </w:t>
      </w:r>
    </w:p>
    <w:p w14:paraId="3641D49B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увеличить объем людских, технических и финансовых ресурсов, выделяемых на осуществление Национального плана действий по противодействию торговле людьми и Закона «О противодействии торговле людьми»;</w:t>
      </w:r>
    </w:p>
    <w:p w14:paraId="16860B43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устранить первопричины торговли людьми посредством расширения образовательных и экономических возможностей женщин и девочек, подверженных риску торговли людьми, и членов их семей, чтобы снизить вероятность того, что они станут жертвами эксплуатации со стороны торговцев людьми;</w:t>
      </w:r>
    </w:p>
    <w:p w14:paraId="2F6AD1B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обеспечивать расследование всех случаев торговли женщинами и девочками, преследование виновных в судебном порядке, вынесение обвинительных приговоров торговцам людьми и их пособникам и назначение им надлежащего наказания, даже если они являются государственными должностными лицами;</w:t>
      </w:r>
    </w:p>
    <w:p w14:paraId="2FFC6B8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повышать квалификацию сотрудников судебных органов, прокуратуры, пограничной полиции и других правоохранительных органов, а также социальных и медицинских работников в области раннего выявления жертв торговли людьми и их направления в соответствующие службы и по вопросам использования при рассмотрении дел о торговле женщинами и девочками методов проведения расследований и допросов с учетом гендерных аспектов;</w:t>
      </w:r>
      <w:r w:rsidRPr="005C421A">
        <w:t xml:space="preserve"> </w:t>
      </w:r>
    </w:p>
    <w:p w14:paraId="01B5817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e)</w:t>
      </w:r>
      <w:r w:rsidRPr="005C421A">
        <w:tab/>
      </w:r>
      <w:r w:rsidRPr="005C421A">
        <w:rPr>
          <w:b/>
          <w:bCs/>
        </w:rPr>
        <w:t xml:space="preserve">обеспечить, чтобы у жертв торговли людьми был доступ к надлежащим услугам поддержки, психосоциальным консультациям и медицинской и юридической помощи, предоставлять им защиту и выдавать им </w:t>
      </w:r>
      <w:r w:rsidRPr="005C421A">
        <w:rPr>
          <w:b/>
          <w:bCs/>
        </w:rPr>
        <w:lastRenderedPageBreak/>
        <w:t>временные виды на жительство вне зависимости от их способности или желания сотрудничать с органами прокуратуры;</w:t>
      </w:r>
    </w:p>
    <w:p w14:paraId="2B349C41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f)</w:t>
      </w:r>
      <w:r w:rsidRPr="005C421A">
        <w:tab/>
      </w:r>
      <w:r w:rsidRPr="005C421A">
        <w:rPr>
          <w:b/>
          <w:bCs/>
        </w:rPr>
        <w:t>собирать дезагрегированные данные о масштабах торговли женщинами и девочками в государстве-участнике и укреплять сотрудничество с другими странами региона в целях содействия обмену информацией и судебному преследованию торговцев людьми.</w:t>
      </w:r>
    </w:p>
    <w:p w14:paraId="1C5B444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>31.</w:t>
      </w:r>
      <w:r w:rsidRPr="005C421A">
        <w:tab/>
        <w:t>Комитет отмечает, что Уголовный кодекс предусматривает наказание за проституцию, сводничество и организацию проституции. Он с обеспокоенностью отмечает отсутствие информации о мерах, принимаемых государством-участником для снижения спроса на проституцию, освобождения от уголовной ответственности женщин и девочек, желающих перестать заниматься проституцией, и предоставления им альтернативных возможностей получения дохода.</w:t>
      </w:r>
    </w:p>
    <w:p w14:paraId="74574064" w14:textId="77777777" w:rsidR="005C421A" w:rsidRDefault="005C421A" w:rsidP="005C421A">
      <w:pPr>
        <w:pStyle w:val="SingleTxt"/>
        <w:rPr>
          <w:b/>
          <w:bCs/>
        </w:rPr>
      </w:pPr>
      <w:r w:rsidRPr="005C421A">
        <w:t>32.</w:t>
      </w:r>
      <w:r w:rsidRPr="005C421A">
        <w:tab/>
      </w:r>
      <w:r w:rsidRPr="005C421A">
        <w:rPr>
          <w:b/>
          <w:bCs/>
        </w:rPr>
        <w:t>Комитет рекомендует государству-участнику отменить уголовную ответственность для женщин, занимающихся проституцией, и обеспечить женщинам, желающим перестать заниматься проституцией, доступ к программам выхода, в том числе к альтернативным возможностям заработка.</w:t>
      </w:r>
      <w:r w:rsidRPr="005C421A">
        <w:t xml:space="preserve"> </w:t>
      </w:r>
      <w:r w:rsidRPr="005C421A">
        <w:rPr>
          <w:b/>
          <w:bCs/>
        </w:rPr>
        <w:t>Комитет рекомендует также устранить первопричины проституции, включая нищету и структурное гендерное неравенство, а также спрос на проституцию, и принять целенаправленные меры для защиты женщин от эксплуатации в целях проституции.</w:t>
      </w:r>
    </w:p>
    <w:p w14:paraId="6405BD56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524E2C0C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Равное участие в политической и общественной жизни</w:t>
      </w:r>
    </w:p>
    <w:p w14:paraId="22122DA1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1BFC9B9B" w14:textId="77777777" w:rsidR="005C421A" w:rsidRPr="005C421A" w:rsidRDefault="005C421A" w:rsidP="005C421A">
      <w:pPr>
        <w:pStyle w:val="SingleTxt"/>
      </w:pPr>
      <w:r w:rsidRPr="005C421A">
        <w:t>33.</w:t>
      </w:r>
      <w:r w:rsidRPr="005C421A">
        <w:tab/>
        <w:t>Комитет приветствует назначение женщины на пост спикера парламента последнего созыва. Вместе с тем он с обеспокоенностью отмечает, что на долю женщин приходится всего лишь 24,8 процента депутатов Меджлиса (нижней палаты парламента) и 27 процентов депутатов Халк Маслахаты (верхней палаты парламента). Комитет отмечает также, что в Кабинет министров входит только одна женщина — заместитель Председателя по вопросам культуры и средств массовой информации, что женщины по-прежнему недопредставлены в муниципальных советах, на руководящих должностях в политических партиях и на директивных должностях на государственной службе и что в государстве-участнике лишь одна женщина занимает должность посла.</w:t>
      </w:r>
    </w:p>
    <w:p w14:paraId="44EA5B94" w14:textId="22FC5EC2" w:rsidR="005C421A" w:rsidRPr="005C421A" w:rsidRDefault="005C421A" w:rsidP="005C421A">
      <w:pPr>
        <w:pStyle w:val="SingleTxt"/>
        <w:rPr>
          <w:b/>
          <w:bCs/>
        </w:rPr>
      </w:pPr>
      <w:r w:rsidRPr="005C421A">
        <w:t>34.</w:t>
      </w:r>
      <w:r w:rsidRPr="005C421A">
        <w:tab/>
      </w:r>
      <w:r w:rsidRPr="005C421A">
        <w:rPr>
          <w:b/>
          <w:bCs/>
        </w:rPr>
        <w:t>В соответствии со своей общей рекомендацией № 23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(1997) об участии женщин в политической и общественной жизни и задачей 5.5, поставленной в рамках целей в области устойчивого развития и предусматривающей обеспечение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настоятельно призывает государство-участник:</w:t>
      </w:r>
      <w:r w:rsidRPr="005C421A">
        <w:t xml:space="preserve"> </w:t>
      </w:r>
    </w:p>
    <w:p w14:paraId="6DC8278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 xml:space="preserve">внести в избирательное законодательство изменения, устанавливающие квоты для женщин-кандидатов в избирательных списках политических партий, в целях достижения паритета к 2030 году; обеспечить финансовое стимулирование политических партий, с тем чтобы они финансировали кампании женщин-кандидатов и организовали их обучение; и следить за соблюдением избирательных квот; </w:t>
      </w:r>
    </w:p>
    <w:p w14:paraId="32A1ACC1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ввести преференциальный режим приема женщин на работу в судебные органы и на государственную и дипломатическую службу, в том числе в дипломатические представительства, и оказывать поддержку женщинам, выдвигающим свои кандидатуры на должности в международных организациях, особенно на должности старшего уровня.</w:t>
      </w:r>
    </w:p>
    <w:p w14:paraId="1C3B325F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7F6D36DC" w14:textId="77777777" w:rsidR="005C421A" w:rsidRDefault="005C421A" w:rsidP="00A778FA">
      <w:pPr>
        <w:pStyle w:val="H23"/>
        <w:ind w:right="1260"/>
      </w:pPr>
      <w:r w:rsidRPr="005C421A">
        <w:lastRenderedPageBreak/>
        <w:tab/>
      </w:r>
      <w:r w:rsidRPr="005C421A">
        <w:tab/>
        <w:t>Правозащитницы и гражданское общество</w:t>
      </w:r>
    </w:p>
    <w:p w14:paraId="39B91DCE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1BDE9275" w14:textId="77777777" w:rsidR="005C421A" w:rsidRPr="005C421A" w:rsidRDefault="005C421A" w:rsidP="005C421A">
      <w:pPr>
        <w:pStyle w:val="SingleTxt"/>
      </w:pPr>
      <w:r w:rsidRPr="005C421A">
        <w:t>35.</w:t>
      </w:r>
      <w:r w:rsidRPr="005C421A">
        <w:tab/>
        <w:t>Комитет с обеспокоенностью отмечает:</w:t>
      </w:r>
    </w:p>
    <w:p w14:paraId="44A541C9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сообщения о строгих требованиях для регистрации организаций гражданского общества, в том числе женских организаций, и о контроле за их деятельностью, а также сообщения о произвольных отказах в регистрации НПО в государстве-участнике;</w:t>
      </w:r>
    </w:p>
    <w:p w14:paraId="12D9871A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отсутствие взаимодействия женских правозащитных организаций, представляющих различные группы населения, с Комитетом в контексте рассмотрения им шестого периодического доклада государства-участника;</w:t>
      </w:r>
    </w:p>
    <w:p w14:paraId="3E20A412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сообщения о том, что правозащитницы и члены их семей подвергаются преследованиям, запугиванию, насилию, незаконному задержанию, запретам на поездки и другим репрессивным мерам за свою законную деятельность по поощрению и отстаиванию прав человека женщин;</w:t>
      </w:r>
    </w:p>
    <w:p w14:paraId="05432627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 xml:space="preserve">ограниченное сотрудничество государства-участника с организациями гражданского общества, представляющими различные группы населения. </w:t>
      </w:r>
    </w:p>
    <w:p w14:paraId="7C1B50F3" w14:textId="47364F51" w:rsidR="005C421A" w:rsidRPr="005C421A" w:rsidRDefault="005C421A" w:rsidP="005C421A">
      <w:pPr>
        <w:pStyle w:val="SingleTxt"/>
        <w:rPr>
          <w:b/>
          <w:bCs/>
        </w:rPr>
      </w:pPr>
      <w:r w:rsidRPr="005C421A">
        <w:t>36.</w:t>
      </w:r>
      <w:r w:rsidRPr="005C421A">
        <w:tab/>
      </w:r>
      <w:r w:rsidRPr="005C421A">
        <w:rPr>
          <w:b/>
          <w:bCs/>
        </w:rPr>
        <w:t>Напоминая о своей предыдущей рекомендации (</w:t>
      </w:r>
      <w:hyperlink r:id="rId34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6D0B47">
        <w:rPr>
          <w:b/>
          <w:bCs/>
        </w:rPr>
        <w:t xml:space="preserve"> </w:t>
      </w:r>
      <w:r w:rsidRPr="005C421A">
        <w:rPr>
          <w:b/>
          <w:bCs/>
        </w:rPr>
        <w:t>пп. 29</w:t>
      </w:r>
      <w:r w:rsidR="006D0B47">
        <w:rPr>
          <w:b/>
          <w:bCs/>
        </w:rPr>
        <w:t xml:space="preserve"> </w:t>
      </w:r>
      <w:r w:rsidRPr="005C421A">
        <w:rPr>
          <w:b/>
          <w:bCs/>
        </w:rPr>
        <w:t>и 31), Комитет рекомендует государству-участнику:</w:t>
      </w:r>
    </w:p>
    <w:p w14:paraId="3EFD6F9E" w14:textId="77777777" w:rsidR="005C421A" w:rsidRPr="005C421A" w:rsidRDefault="005C421A" w:rsidP="005C421A">
      <w:pPr>
        <w:pStyle w:val="SingleTxt"/>
        <w:rPr>
          <w:b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обеспечить регистрацию женских правозащитных организаций, создать благоприятную среду для осуществления правозащитницами своей законной деятельности и выделять средства на поддержку их деятельности;</w:t>
      </w:r>
    </w:p>
    <w:p w14:paraId="1BAFC543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сотрудничать с женскими организациями, представляющими различные группы населения, в выполнении настоящих рекомендаций и консультироваться с ними при подготовке следующего периодического доклада;</w:t>
      </w:r>
    </w:p>
    <w:p w14:paraId="412F4C0B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обеспечивать защиту правозащитниц и членов их семей от запугивания, преследований и репрессий за осуществляемую ими деятельность, немедленно пресекать любые подобные репрессии, проводить расследования, а также преследовать в судебном порядке и должным образом наказывать виновных, в том числе сотрудников полиции и других государственных органов;</w:t>
      </w:r>
    </w:p>
    <w:p w14:paraId="4E851E62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гарантировать постоянное и значимое участие независимых женских правозащитных организаций в разработке и реализации законодательных и политических инициатив, касающихся женщин.</w:t>
      </w:r>
    </w:p>
    <w:p w14:paraId="1130CC5A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63EB6E04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Гражданство</w:t>
      </w:r>
    </w:p>
    <w:p w14:paraId="45C93072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59E8762E" w14:textId="77777777" w:rsidR="005C421A" w:rsidRPr="005C421A" w:rsidRDefault="005C421A" w:rsidP="005C421A">
      <w:pPr>
        <w:pStyle w:val="SingleTxt"/>
      </w:pPr>
      <w:r w:rsidRPr="005C421A">
        <w:t>37.</w:t>
      </w:r>
      <w:r w:rsidRPr="005C421A">
        <w:tab/>
        <w:t>Комитет с обеспокоенностью отмечает:</w:t>
      </w:r>
    </w:p>
    <w:p w14:paraId="460A9DAD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несоответствие определения безгражданства в Законе «О гражданстве Туркменистана» (2013 год) Конвенции о статусе апатридов 1954 года;</w:t>
      </w:r>
    </w:p>
    <w:p w14:paraId="204FBCF5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чрезмерные требования к женщинам и девочкам, являющимся беженками, просительницами убежища и апатридами, для получения туркменского гражданства;</w:t>
      </w:r>
    </w:p>
    <w:p w14:paraId="2E10C4F1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сообщения о том, что в Туркменистане детям гражданство предоставляется не во всех случаях;</w:t>
      </w:r>
    </w:p>
    <w:p w14:paraId="54602565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сообщения о том, что государство-участник часто ограничивает замену паспортов для граждан Туркменистана, живущих за границей, в том числе для многих женщин и девочек;</w:t>
      </w:r>
    </w:p>
    <w:p w14:paraId="0787775A" w14:textId="77777777" w:rsidR="005C421A" w:rsidRPr="005C421A" w:rsidRDefault="005C421A" w:rsidP="005C421A">
      <w:pPr>
        <w:pStyle w:val="SingleTxt"/>
      </w:pPr>
      <w:r w:rsidRPr="005C421A">
        <w:lastRenderedPageBreak/>
        <w:tab/>
        <w:t>e)</w:t>
      </w:r>
      <w:r w:rsidRPr="005C421A">
        <w:tab/>
        <w:t>сообщения о том, что брак мужчин — граждан Туркменистана с женщинами, не являющимися гражданками Туркменистана, приводит к непрекращающейся стигматизации и дискриминации, в том числе к возникновению институциональных и социальных препятствий.</w:t>
      </w:r>
    </w:p>
    <w:p w14:paraId="72FA5B22" w14:textId="389D5785" w:rsidR="005C421A" w:rsidRPr="005C421A" w:rsidRDefault="005C421A" w:rsidP="005C421A">
      <w:pPr>
        <w:pStyle w:val="SingleTxt"/>
      </w:pPr>
      <w:r w:rsidRPr="005C421A">
        <w:t>38.</w:t>
      </w:r>
      <w:r w:rsidRPr="005C421A">
        <w:tab/>
      </w:r>
      <w:r w:rsidRPr="005C421A">
        <w:rPr>
          <w:b/>
          <w:bCs/>
        </w:rPr>
        <w:t>Напоминая о своей общей рекомендации № 32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(2014) по гендерным аспектам статуса беженца, убежища, гражданства и безгражданства женщин, Комитет рекомендует государству-участнику:</w:t>
      </w:r>
    </w:p>
    <w:p w14:paraId="09872456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внести изменения в определение безгражданства в Законе «О гражданстве Туркменистана» (2013 год), чтобы обеспечить его соответствие статье 1 Конвенции о статусе апатридов 1954 года;</w:t>
      </w:r>
    </w:p>
    <w:p w14:paraId="2089A9D2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смягчить требования к женщинам и девочкам, являющимся беженками, просительницами убежища и апатридами, для подачи заявления на получение гражданства Туркменистана и обеспечить им доступ к необходимой юридической помощи и документации;</w:t>
      </w:r>
    </w:p>
    <w:p w14:paraId="5C44A811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гарантировать всем детям, родившимся на территории государства-участника, право на регистрацию рождения и получение свидетельства о рождении, независимо от правового статуса их родителей, облегчить процедуры регистрации рождения, в том числе путем сокращения связанных с этим расходов, развертывания мобильных отделов записи актов гражданского состояния в отдаленных районах и предоставления женщинам и девочкам, являющимся беженками, просительницами убежища и апатридами, соответствующей информации на доступных языках, и выполнять обязательства по Закону «Об актах гражданского состояния» (2020 год);</w:t>
      </w:r>
    </w:p>
    <w:p w14:paraId="50F078A7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обеспечивать туркменским женщинам и девочкам, проживающим за границей, надлежащий доступ к процедуре замены паспорта, чтобы предотвратить возникновение риска безгражданства;</w:t>
      </w:r>
    </w:p>
    <w:p w14:paraId="34518EC3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e)</w:t>
      </w:r>
      <w:r w:rsidRPr="005C421A">
        <w:tab/>
      </w:r>
      <w:r w:rsidRPr="005C421A">
        <w:rPr>
          <w:b/>
          <w:bCs/>
        </w:rPr>
        <w:t>усилить меры по борьбе с непрекращающейся стигматизацией и дискриминацией в связи с заключением мужчинами — гражданами Туркменистана браков с женщинами, не являющимися гражданками Туркменистана, и не допускать, чтобы женщины сталкивались с институциональными или социальными препятствиями.</w:t>
      </w:r>
    </w:p>
    <w:p w14:paraId="593929A9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37DE9E7D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Образование</w:t>
      </w:r>
    </w:p>
    <w:p w14:paraId="712247E3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7272FE78" w14:textId="77777777" w:rsidR="005C421A" w:rsidRPr="005C421A" w:rsidRDefault="005C421A" w:rsidP="005C421A">
      <w:pPr>
        <w:pStyle w:val="SingleTxt"/>
      </w:pPr>
      <w:r w:rsidRPr="005C421A">
        <w:t>39.</w:t>
      </w:r>
      <w:r w:rsidRPr="005C421A">
        <w:tab/>
        <w:t>Комитет с удовлетворением отмечает представленную делегацией в ходе диалога информацию об увеличении доли девочек, получающих высшее образование, до 44 процентов по сравнению с 40 процентами в 2018 году, а также о том, что доля женщин среди преподавателей высших учебных заведений составляет 47–48 процентов. Комитет с удовлетворением отмечает, что в 2021 году государство-участник ратифицировало Конвенцию ЮНЕСКО о борьбе с дискриминацией в области образования. Вместе с тем он с обеспокоенностью отмечает:</w:t>
      </w:r>
    </w:p>
    <w:p w14:paraId="4099325C" w14:textId="58292F65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что в городских районах только 48,7 процента молодых женщин в возрасте от</w:t>
      </w:r>
      <w:r w:rsidR="00517436">
        <w:t xml:space="preserve"> </w:t>
      </w:r>
      <w:r w:rsidRPr="005C421A">
        <w:t>18 до 24 лет посещают учебные заведения, а в сельских районах —лишь 35 процентов;</w:t>
      </w:r>
    </w:p>
    <w:p w14:paraId="502DDB7F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что женщины и девочки недопредставлены в нетрадиционных областях обучения и профессиональной деятельности, в частности в областях науки, техники, инженерного дела и математики, а также информационно-коммуникационных технологий (ИКТ);</w:t>
      </w:r>
    </w:p>
    <w:p w14:paraId="0A4A7C72" w14:textId="77777777" w:rsidR="005C421A" w:rsidRPr="005C421A" w:rsidRDefault="005C421A" w:rsidP="005C421A">
      <w:pPr>
        <w:pStyle w:val="SingleTxt"/>
      </w:pPr>
      <w:r w:rsidRPr="005C421A">
        <w:lastRenderedPageBreak/>
        <w:tab/>
        <w:t>c)</w:t>
      </w:r>
      <w:r w:rsidRPr="005C421A">
        <w:tab/>
        <w:t>что в учебниках и учебных материалах сохраняются гендерные стереотипы;</w:t>
      </w:r>
    </w:p>
    <w:p w14:paraId="6694C4B4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что темы планирования семьи и профилактики ВИЧ и других инфекций, передаваемых половым путем, не освещаются в рамках обязательного школьного предмета по основам безопасности жизнедеятельности и что не проводится подготовка преподавателей по вопросам полового воспитания.</w:t>
      </w:r>
    </w:p>
    <w:p w14:paraId="744B1C6E" w14:textId="6E63C776" w:rsidR="005C421A" w:rsidRPr="005C421A" w:rsidRDefault="005C421A" w:rsidP="005C421A">
      <w:pPr>
        <w:pStyle w:val="SingleTxt"/>
        <w:rPr>
          <w:b/>
          <w:bCs/>
        </w:rPr>
      </w:pPr>
      <w:r w:rsidRPr="005C421A">
        <w:t>40.</w:t>
      </w:r>
      <w:r w:rsidRPr="005C421A">
        <w:tab/>
      </w:r>
      <w:r w:rsidRPr="005C421A">
        <w:rPr>
          <w:b/>
          <w:bCs/>
        </w:rPr>
        <w:t>В соответствии со своей общей рекомендацией № 36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(2017) о праве девочек и женщин на образование Комитет рекомендует государству-участнику способствовать осознанию важности образования девочек в качестве одного из неотъемлемых условий расширения их прав и возможностей, а также:</w:t>
      </w:r>
    </w:p>
    <w:p w14:paraId="008EAF83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принимать целенаправленные меры, в том числе вести информационно-просветительскую работу и учреждать специальные стипендии, для повышения показателей зачисления, удержания и завершения обучения среди молодых женщин в высших учебных заведениях;</w:t>
      </w:r>
    </w:p>
    <w:p w14:paraId="7CEFD85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способствовать вовлечению женщин и девочек в нетрадиционные области обучения и профессиональной деятельности, в том числе в области науки, техники, инженерного дела и математики, а также ИКТ, посредством подготовки и набора женщин-преподавателей по этим предметам, предоставления женщинам и девочкам консультаций по вопросам карьеры и стипендий и повышения осведомленности родителей и преподавателей о важности выбора женщинами и девочками нетипичных для них направлений образования для их карьерных перспектив и расширения их прав и возможностей;</w:t>
      </w:r>
    </w:p>
    <w:p w14:paraId="184B0103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принимать меры, направленные на расширение возможностей для трудоустройства женщин, получивших образование в областях науки, техники, инженерного дела и математики, а также ИКТ;</w:t>
      </w:r>
    </w:p>
    <w:p w14:paraId="10727DB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провести ревизию учебников, учебных программ и учебных материалов, а также подготовки преподавателей в целях искоренения гендерных стереотипов в области образования;</w:t>
      </w:r>
    </w:p>
    <w:p w14:paraId="134DED70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e)</w:t>
      </w:r>
      <w:r w:rsidRPr="005C421A">
        <w:tab/>
      </w:r>
      <w:r w:rsidRPr="005C421A">
        <w:rPr>
          <w:b/>
          <w:bCs/>
        </w:rPr>
        <w:t>ввести в школьные учебные программы на всех ступенях образования соответствующее возрасту учащихся комплексное половое воспитание, включая просвещение по вопросам ответственного сексуального поведения в целях предупреждения ранней беременности и профилактики инфекций, передаваемых половым путем, и обеспечить постоянную подготовку преподавателей по вопросам охраны сексуального и репродуктивного здоровья и соответствующих прав женщин и девочек.</w:t>
      </w:r>
    </w:p>
    <w:p w14:paraId="52CA725A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2F9AA340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Занятость</w:t>
      </w:r>
    </w:p>
    <w:p w14:paraId="1F383A56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5A75A59D" w14:textId="77777777" w:rsidR="005C421A" w:rsidRPr="005C421A" w:rsidRDefault="005C421A" w:rsidP="005C421A">
      <w:pPr>
        <w:pStyle w:val="SingleTxt"/>
      </w:pPr>
      <w:r w:rsidRPr="005C421A">
        <w:t>41.</w:t>
      </w:r>
      <w:r w:rsidRPr="005C421A">
        <w:tab/>
        <w:t>Комитет отмечает прогресс, достигнутый государством-участником в сокращении гендерного разрыва в оплате труда в 2020 году, а также тот факт, что в 2019 году были сняты ограничения на трудоустройство женщин в сферах с вредными и/или опасными условиями труда. Вместе с тем Комитет с обеспокоенностью отмечает:</w:t>
      </w:r>
    </w:p>
    <w:p w14:paraId="6E5F704B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вертикальную и горизонтальную сегрегацию на рынке труда, концентрацию женщин на низкооплачиваемых рабочих местах в неформальном секторе экономики и факторы, препятствующие занятию женщинами директивных должностей в государственном и частном секторах;</w:t>
      </w:r>
    </w:p>
    <w:p w14:paraId="5E63DB8A" w14:textId="77777777" w:rsidR="005C421A" w:rsidRPr="005C421A" w:rsidRDefault="005C421A" w:rsidP="005C421A">
      <w:pPr>
        <w:pStyle w:val="SingleTxt"/>
      </w:pPr>
      <w:r w:rsidRPr="005C421A">
        <w:lastRenderedPageBreak/>
        <w:tab/>
        <w:t>b)</w:t>
      </w:r>
      <w:r w:rsidRPr="005C421A">
        <w:tab/>
        <w:t>лежащее на женщинах несоизмеримо тяжелое бремя неоплачиваемой работы по уходу и ведению домашнего хозяйства и их ограниченные возможности для совмещения профессиональной и семейной жизни, в связи с чем многие женщины в государстве-участнике не работают или имеют неполную занятость;</w:t>
      </w:r>
    </w:p>
    <w:p w14:paraId="37EA255C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сообщения о широком распространении принудительного труда государственных служащих в период сбора хлопка (в основном женщин) под угрозой таких наказаний, как потеря заработной платы, ее сокращение или увольнение с работы, а также других санкций;</w:t>
      </w:r>
    </w:p>
    <w:p w14:paraId="2CA8074D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отсутствие отпуска по уходу за ребенком для отцов;</w:t>
      </w:r>
    </w:p>
    <w:p w14:paraId="452CD663" w14:textId="77777777" w:rsidR="005C421A" w:rsidRPr="005C421A" w:rsidRDefault="005C421A" w:rsidP="005C421A">
      <w:pPr>
        <w:pStyle w:val="SingleTxt"/>
      </w:pPr>
      <w:r w:rsidRPr="005C421A">
        <w:tab/>
        <w:t>e)</w:t>
      </w:r>
      <w:r w:rsidRPr="005C421A">
        <w:tab/>
        <w:t>отсутствие законодательства, обеспечивающего принцип равной оплаты за труд равной ценности, — несмотря на то, что государство-участник ратифицировало Конвенцию МОТ о равном вознаграждении 1951 года (№ 100), — из-за чего существует значительный гендерный разрыв в оплате труда, составляющий 12 процентов.</w:t>
      </w:r>
    </w:p>
    <w:p w14:paraId="64295D65" w14:textId="245FC05F" w:rsidR="005C421A" w:rsidRPr="005C421A" w:rsidRDefault="005C421A" w:rsidP="005C421A">
      <w:pPr>
        <w:pStyle w:val="SingleTxt"/>
        <w:rPr>
          <w:b/>
          <w:bCs/>
        </w:rPr>
      </w:pPr>
      <w:r w:rsidRPr="005C421A">
        <w:t>42.</w:t>
      </w:r>
      <w:r w:rsidRPr="005C421A">
        <w:tab/>
      </w:r>
      <w:r w:rsidRPr="005C421A">
        <w:rPr>
          <w:b/>
          <w:bCs/>
        </w:rPr>
        <w:t>Комитет обращает внимание на свою общую рекомендацию № 13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(1989) о равном вознаграждении за равный труд и на задачу 8.5, поставленную в рамках целей в области устойчивого развития и предусматривающую обеспечение к 2030 году полной и производительной занятости и достойной работы для всех женщин и мужчин и равной оплаты за труд равной ценности, и рекомендует государству-участнику:</w:t>
      </w:r>
      <w:r w:rsidRPr="005C421A">
        <w:t xml:space="preserve"> </w:t>
      </w:r>
    </w:p>
    <w:p w14:paraId="21F0C5D5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принимать целенаправленные меры с целью пробить «стеклянный потолок» и расширить доступ женщин к директивным должностям и более высокооплачиваемой работе, в том числе в профессиях, в которых традиционно преобладают мужчины, например путем создания стимулов для преференциального найма женщин;</w:t>
      </w:r>
    </w:p>
    <w:p w14:paraId="2CE24390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способствовать равному распределению обязанностей по ведению домашнего хозяйства и уходу за детьми между женщинами и мужчинами путем увеличения количества учреждений по уходу за детьми, оказывающих приемлемые по стоимости и качественные услуги, в том числе детских садов, предоставления как женщинам, так и мужчинам возможности перейти на гибкие условия работы, например работать неполный день или удаленно, и привлечения работодателей к ответственности за дискриминацию в отношении женщин в вопросах профессионального роста, найма и продвижения по службе;</w:t>
      </w:r>
      <w:r w:rsidRPr="005C421A">
        <w:t xml:space="preserve"> </w:t>
      </w:r>
    </w:p>
    <w:p w14:paraId="7F46B437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незамедлительно положить конец использованию принудительного труда в хлопковом секторе, в том числе путем обеспечения полного соблюдения законодательства, запрещающего принудительный труд;</w:t>
      </w:r>
      <w:r w:rsidRPr="005C421A">
        <w:t xml:space="preserve"> </w:t>
      </w:r>
      <w:r w:rsidRPr="005C421A">
        <w:rPr>
          <w:b/>
          <w:bCs/>
        </w:rPr>
        <w:t>четкого информирования государственных должностных лиц и широкой общественности о незаконности привлечения людей к сбору хлопка путем оказания на них давления или с помощью угроз;</w:t>
      </w:r>
      <w:r w:rsidRPr="005C421A">
        <w:t xml:space="preserve"> </w:t>
      </w:r>
      <w:r w:rsidRPr="005C421A">
        <w:rPr>
          <w:b/>
          <w:bCs/>
        </w:rPr>
        <w:t>увеличения числа инспекций условий труда и создания эффективного механизма подачи жалоб с особым вниманием к труду женщин и девочек;</w:t>
      </w:r>
      <w:r w:rsidRPr="005C421A">
        <w:t xml:space="preserve"> </w:t>
      </w:r>
      <w:r w:rsidRPr="005C421A">
        <w:rPr>
          <w:b/>
          <w:bCs/>
        </w:rPr>
        <w:t>судебного преследования лиц, виновных в нарушениях, и обеспечения пострадавшим полного возмещения ущерба;</w:t>
      </w:r>
      <w:r w:rsidRPr="005C421A">
        <w:t xml:space="preserve"> </w:t>
      </w:r>
      <w:r w:rsidRPr="005C421A">
        <w:rPr>
          <w:b/>
          <w:bCs/>
        </w:rPr>
        <w:t>и улучшения условий труда и жизни для лиц, занятых в хлопковой отрасли, в том числе посредством принятия целенаправленных мер по защите женщин и девочек;</w:t>
      </w:r>
    </w:p>
    <w:p w14:paraId="567C9811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внести изменения в законодательство, вводящие оплачиваемый отпуск по уходу за ребенком для отцов;</w:t>
      </w:r>
    </w:p>
    <w:p w14:paraId="232572FB" w14:textId="77777777" w:rsidR="00D248D4" w:rsidRDefault="00D248D4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04E2A835" w14:textId="328E9636" w:rsidR="005C421A" w:rsidRPr="005C421A" w:rsidRDefault="005C421A" w:rsidP="005C421A">
      <w:pPr>
        <w:pStyle w:val="SingleTxt"/>
        <w:rPr>
          <w:b/>
          <w:bCs/>
        </w:rPr>
      </w:pPr>
      <w:r w:rsidRPr="005C421A">
        <w:lastRenderedPageBreak/>
        <w:tab/>
        <w:t>e)</w:t>
      </w:r>
      <w:r w:rsidRPr="005C421A">
        <w:tab/>
      </w:r>
      <w:r w:rsidRPr="005C421A">
        <w:rPr>
          <w:b/>
          <w:bCs/>
        </w:rPr>
        <w:t>принять всеобъемлющие нормативно-правовые акты, гарантирующие применение принципа равной оплаты за труд равной ценности, и обеспечивать их соблюдение, регулярно пересматривать размер заработной платы в секторах, в которых занято большое число женщин, а также принять меры по устранению гендерного разрыва в оплате труда, в том числе с помощью аналитических методов классификации и оценки рабочих мест с учетом гендерных аспектов и регулярных обследований в отношении заработной платы;</w:t>
      </w:r>
    </w:p>
    <w:p w14:paraId="065BBF8A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f)</w:t>
      </w:r>
      <w:r w:rsidRPr="005C421A">
        <w:tab/>
      </w:r>
      <w:r w:rsidRPr="005C421A">
        <w:rPr>
          <w:b/>
          <w:bCs/>
        </w:rPr>
        <w:t>увеличить число инспекций условий труда для контроля за соблюдением работодателями принципа равной оплаты за труд равной ценности и предоставить женщинам, подвергающимся дискриминации в сфере занятости, эффективные средства правовой защиты;</w:t>
      </w:r>
    </w:p>
    <w:p w14:paraId="08CFD326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rPr>
          <w:b/>
          <w:bCs/>
        </w:rPr>
        <w:tab/>
      </w:r>
      <w:r w:rsidRPr="005C421A">
        <w:t>g)</w:t>
      </w:r>
      <w:r w:rsidRPr="005C421A">
        <w:tab/>
      </w:r>
      <w:r w:rsidRPr="005C421A">
        <w:rPr>
          <w:b/>
          <w:bCs/>
        </w:rPr>
        <w:t>утверждать и принимать целенаправленные и привязанные к конкретным срокам меры, в том числе временные специальные меры, для создания дополнительных возможностей для выхода женщин на официальный рынок труда;</w:t>
      </w:r>
      <w:r w:rsidRPr="005C421A">
        <w:t xml:space="preserve"> </w:t>
      </w:r>
    </w:p>
    <w:p w14:paraId="27E40D42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rPr>
          <w:b/>
          <w:bCs/>
        </w:rPr>
        <w:tab/>
      </w:r>
      <w:r w:rsidRPr="005C421A">
        <w:t>h)</w:t>
      </w:r>
      <w:r w:rsidRPr="005C421A">
        <w:tab/>
      </w:r>
      <w:r w:rsidRPr="005C421A">
        <w:rPr>
          <w:b/>
          <w:bCs/>
        </w:rPr>
        <w:t>расширить доступ к возможностям трудоустройства и профессиональной подготовки для женщин, находящихся в неблагоприятном положении, например для женщин с инвалидностью, женщин, принадлежащих к этническим меньшинствам, а также беженок, просительниц убежища и женщин-апатридов;</w:t>
      </w:r>
    </w:p>
    <w:p w14:paraId="72DD5625" w14:textId="77777777" w:rsidR="005C421A" w:rsidRDefault="005C421A" w:rsidP="005C421A">
      <w:pPr>
        <w:pStyle w:val="SingleTxt"/>
        <w:rPr>
          <w:b/>
          <w:bCs/>
        </w:rPr>
      </w:pPr>
      <w:r w:rsidRPr="005C421A">
        <w:rPr>
          <w:b/>
          <w:bCs/>
        </w:rPr>
        <w:tab/>
      </w:r>
      <w:r w:rsidRPr="005C421A">
        <w:t>i)</w:t>
      </w:r>
      <w:r w:rsidRPr="005C421A">
        <w:tab/>
      </w:r>
      <w:r w:rsidRPr="005C421A">
        <w:rPr>
          <w:b/>
          <w:bCs/>
        </w:rPr>
        <w:t>ратифицировать Конвенцию МОТ 1981 года о работниках с семейными обязанностями (№ 156), Конвенцию МОТ 2000 года об охране материнства (№ 183), Конвенцию МОТ 2011 года о достойном труде домашних работников (№ 189) и Конвенцию МОТ 2019 года о насилии и домогательствах (№ 190).</w:t>
      </w:r>
    </w:p>
    <w:p w14:paraId="76AAA8D1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303EB9FC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Сексуальные домогательства на рабочем месте</w:t>
      </w:r>
    </w:p>
    <w:p w14:paraId="4C8068D5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7171CBCA" w14:textId="77777777" w:rsidR="005C421A" w:rsidRPr="005C421A" w:rsidRDefault="005C421A" w:rsidP="005C421A">
      <w:pPr>
        <w:pStyle w:val="SingleTxt"/>
      </w:pPr>
      <w:r w:rsidRPr="005C421A">
        <w:t>43.</w:t>
      </w:r>
      <w:r w:rsidRPr="005C421A">
        <w:tab/>
        <w:t>Комитет принимает к сведению представленную государством-участником информацию об отсутствии жалоб со стороны женщин на сексуальные домогательства на рабочем месте. Он с обеспокоенностью отмечает отсутствие законодательства, непосредственно предусматривающего уголовную ответственность за сексуальные домогательства на рабочем месте, и ограниченную осведомленность о преступном характере сексуальных домогательств.</w:t>
      </w:r>
    </w:p>
    <w:p w14:paraId="35A3FD05" w14:textId="262A58ED" w:rsidR="005C421A" w:rsidRPr="005C421A" w:rsidRDefault="005C421A" w:rsidP="005C421A">
      <w:pPr>
        <w:pStyle w:val="SingleTxt"/>
        <w:rPr>
          <w:b/>
          <w:bCs/>
        </w:rPr>
      </w:pPr>
      <w:r w:rsidRPr="005C421A">
        <w:t>44.</w:t>
      </w:r>
      <w:r w:rsidRPr="005C421A">
        <w:tab/>
      </w:r>
      <w:r w:rsidRPr="005C421A">
        <w:rPr>
          <w:b/>
          <w:bCs/>
        </w:rPr>
        <w:t>Комитет повторяет свои предыдущие рекомендации (</w:t>
      </w:r>
      <w:hyperlink r:id="rId35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D248D4">
        <w:rPr>
          <w:b/>
          <w:bCs/>
        </w:rPr>
        <w:t xml:space="preserve"> </w:t>
      </w:r>
      <w:r w:rsidRPr="005C421A">
        <w:rPr>
          <w:b/>
          <w:bCs/>
        </w:rPr>
        <w:t>п. 37) и рекомендует государству-участнику:</w:t>
      </w:r>
    </w:p>
    <w:p w14:paraId="6F2E6D60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принять законодательство, непосредственно вводящее уголовную ответственность за сексуальные домогательства на рабочем месте, надлежащее наказание для виновных и возмещение ущерба жертвам сексуальных домогательств;</w:t>
      </w:r>
    </w:p>
    <w:p w14:paraId="6326DD6E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разработать конфиденциальную, независимую и безопасную систему для подачи жалоб, касающихся сексуальных домогательств и дискриминации по половому признаку на рабочем месте, не допускать стигматизации лиц, подающих такие жалобы, и обеспечивать их защиту от репрессий;</w:t>
      </w:r>
    </w:p>
    <w:p w14:paraId="6509B1FB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собирать данные о жалобах, расследованных делах и судебных решениях.</w:t>
      </w:r>
    </w:p>
    <w:p w14:paraId="3F5CCE36" w14:textId="77777777" w:rsidR="00D248D4" w:rsidRDefault="00D248D4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3FFDCF0A" w14:textId="29B5D298" w:rsidR="005C421A" w:rsidRDefault="005C421A" w:rsidP="00A778FA">
      <w:pPr>
        <w:pStyle w:val="H23"/>
        <w:ind w:right="1260"/>
      </w:pPr>
      <w:r w:rsidRPr="005C421A">
        <w:lastRenderedPageBreak/>
        <w:tab/>
      </w:r>
      <w:r w:rsidRPr="005C421A">
        <w:tab/>
        <w:t>Здравоохранение</w:t>
      </w:r>
    </w:p>
    <w:p w14:paraId="7E5D853C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06FC78D8" w14:textId="77777777" w:rsidR="005C421A" w:rsidRPr="005C421A" w:rsidRDefault="005C421A" w:rsidP="005C421A">
      <w:pPr>
        <w:pStyle w:val="SingleTxt"/>
      </w:pPr>
      <w:r w:rsidRPr="005C421A">
        <w:t>45.</w:t>
      </w:r>
      <w:r w:rsidRPr="005C421A">
        <w:tab/>
        <w:t>Комитет принимает к сведению информацию, представленную в ходе диалога с государством-участником, о некотором снижении уровня материнской смертности и числа ранних беременностей. Вместе с тем он с обеспокоенностью отмечает:</w:t>
      </w:r>
    </w:p>
    <w:p w14:paraId="1EB4B184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 xml:space="preserve">что прерывание беременности по запросу возможно не позднее пятой недели беременности, а аборт, сделанный после указанного срока, в соответствии с Уголовным кодексом является уголовным преступлением, за которое предусмотрено наказание в виде лишения свободы на срок до двух лет; </w:t>
      </w:r>
    </w:p>
    <w:p w14:paraId="150ACD87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 xml:space="preserve">что только 47 процентов женщин детородного возраста пользуются современными средствами контрацепции и что доступ женщин и девочек-подростков к надлежащим услугам и информации по охране сексуального и репродуктивного здоровья, включая планирование семьи, ограничен, особенно в сельских районах; </w:t>
      </w:r>
    </w:p>
    <w:p w14:paraId="5A7B6CD6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что девочки младше 18 лет могут получить доступ к услугам по охране сексуального и репродуктивного здоровья, контрацептивам и абортам только с согласия родителей;</w:t>
      </w:r>
    </w:p>
    <w:p w14:paraId="4C0B41CE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что в случае изнасилования девочки подвергаются принудительной процедуре проверки девственности;</w:t>
      </w:r>
    </w:p>
    <w:p w14:paraId="66E86389" w14:textId="77777777" w:rsidR="005C421A" w:rsidRPr="005C421A" w:rsidRDefault="005C421A" w:rsidP="005C421A">
      <w:pPr>
        <w:pStyle w:val="SingleTxt"/>
      </w:pPr>
      <w:r w:rsidRPr="005C421A">
        <w:tab/>
        <w:t>e)</w:t>
      </w:r>
      <w:r w:rsidRPr="005C421A">
        <w:tab/>
        <w:t>что медицинский персонал не имеет достаточной подготовки по вопросам охраны сексуального и репродуктивного здоровья и соответствующих прав женщин;</w:t>
      </w:r>
    </w:p>
    <w:p w14:paraId="7C3F6797" w14:textId="77777777" w:rsidR="005C421A" w:rsidRPr="005C421A" w:rsidRDefault="005C421A" w:rsidP="005C421A">
      <w:pPr>
        <w:pStyle w:val="SingleTxt"/>
      </w:pPr>
      <w:r w:rsidRPr="005C421A">
        <w:tab/>
        <w:t>f)</w:t>
      </w:r>
      <w:r w:rsidRPr="005C421A">
        <w:tab/>
        <w:t>что незначительная доля женщин проходит обследование на рак шейки матки и что отсутствует информация о распространенности рака молочной железы в государстве-участнике, а также о доступном для женщин и девочек лечении;</w:t>
      </w:r>
    </w:p>
    <w:p w14:paraId="2776107B" w14:textId="77777777" w:rsidR="005C421A" w:rsidRPr="005C421A" w:rsidRDefault="005C421A" w:rsidP="005C421A">
      <w:pPr>
        <w:pStyle w:val="SingleTxt"/>
      </w:pPr>
      <w:r w:rsidRPr="005C421A">
        <w:tab/>
        <w:t>g)</w:t>
      </w:r>
      <w:r w:rsidRPr="005C421A">
        <w:tab/>
        <w:t>что в открытом доступе по-прежнему отсутствуют дезагрегированные данные о распространенности ВИЧ/СПИДа в государстве-участнике и что женщины и девочки, живущие с ВИЧ/СПИДом, подвергаются стигматизации.</w:t>
      </w:r>
    </w:p>
    <w:p w14:paraId="776305A3" w14:textId="0615B540" w:rsidR="005C421A" w:rsidRPr="005C421A" w:rsidRDefault="005C421A" w:rsidP="005C421A">
      <w:pPr>
        <w:pStyle w:val="SingleTxt"/>
        <w:rPr>
          <w:b/>
          <w:bCs/>
        </w:rPr>
      </w:pPr>
      <w:r w:rsidRPr="005C421A">
        <w:t>46.</w:t>
      </w:r>
      <w:r w:rsidRPr="005C421A">
        <w:tab/>
      </w:r>
      <w:r w:rsidRPr="005C421A">
        <w:rPr>
          <w:b/>
          <w:bCs/>
        </w:rPr>
        <w:t>Комитет напоминает о своей общей рекомендации № 24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(1999) о женщинах и здоровье и о поставленных в рамках целей в области устойчивого развития задаче 3.1, касающейся снижения глобального коэффициента материнской смертности, и задаче 3.7, касающейся обеспечения всеобщего доступа к услугам по охране сексуального и репродуктивного здоровья, и рекомендует государству-участнику:</w:t>
      </w:r>
    </w:p>
    <w:p w14:paraId="2CDC3EF1" w14:textId="14DF6208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в соответствии с Руководством по уходу при прерывании беременности Всемирной организации здравоохранения внести изменения в статью 18 Уголовного кодекса и статью 19 Закона «Об охране здоровья граждан»</w:t>
      </w:r>
      <w:r w:rsidR="006276B2">
        <w:rPr>
          <w:b/>
          <w:bCs/>
        </w:rPr>
        <w:t xml:space="preserve"> (2015 год)</w:t>
      </w:r>
      <w:r w:rsidRPr="005C421A">
        <w:rPr>
          <w:b/>
          <w:bCs/>
        </w:rPr>
        <w:t xml:space="preserve"> с целью легализовать аборты и полностью исключить уголовную ответственность за них, а также гарантировать женщинам и девочкам-подросткам надлежащий доступ к услугам по безопасному прерыванию беременности и послеабортному уходу, чтобы обеспечить полное осуществление прав женщин, их равенство и их экономическую и телесную автономию, предоставив им возможность свободно принимать решения относительно их репродуктивных прав;</w:t>
      </w:r>
    </w:p>
    <w:p w14:paraId="18677FCA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обеспечить бесплатный доступ к современным контрацептивам для всех женщин и девочек, включая женщин с инвалидностью, сельских жительниц и беженок;</w:t>
      </w:r>
    </w:p>
    <w:p w14:paraId="559E32DC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lastRenderedPageBreak/>
        <w:tab/>
        <w:t>c)</w:t>
      </w:r>
      <w:r w:rsidRPr="005C421A">
        <w:tab/>
      </w:r>
      <w:r w:rsidRPr="005C421A">
        <w:rPr>
          <w:b/>
          <w:bCs/>
        </w:rPr>
        <w:t>снизить возраст, с которого девочки могут без согласия родителей получать доступ к услугам по охране сексуального и репродуктивного здоровья, в том числе к услугам контрацепции и безопасного прерывания беременности;</w:t>
      </w:r>
    </w:p>
    <w:p w14:paraId="311210E4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отменить пагубную и стигматизирующую практику проверки девственности у девочек;</w:t>
      </w:r>
    </w:p>
    <w:p w14:paraId="1D1ED50B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e)</w:t>
      </w:r>
      <w:r w:rsidRPr="005C421A">
        <w:tab/>
      </w:r>
      <w:r w:rsidRPr="005C421A">
        <w:rPr>
          <w:b/>
          <w:bCs/>
        </w:rPr>
        <w:t>обеспечить подготовку медицинского персонала по вопросам охраны сексуального и репродуктивного здоровья и соответствующих прав женщин и девочек;</w:t>
      </w:r>
    </w:p>
    <w:p w14:paraId="42DFD525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f)</w:t>
      </w:r>
      <w:r w:rsidRPr="005C421A">
        <w:tab/>
      </w:r>
      <w:r w:rsidRPr="005C421A">
        <w:rPr>
          <w:b/>
          <w:bCs/>
        </w:rPr>
        <w:t>расширить программу обследования на рак шейки матки, охватив ею всех женщин, входящих в целевую группу, собирать дезагрегированные данные о распространенности рака шейки матки и рака молочной железы и обучать врачей и прочий медицинский персонал, в том числе в сельской местности, раннему выявлению этих заболеваний;</w:t>
      </w:r>
    </w:p>
    <w:p w14:paraId="2000D797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g)</w:t>
      </w:r>
      <w:r w:rsidRPr="005C421A">
        <w:tab/>
      </w:r>
      <w:r w:rsidRPr="005C421A">
        <w:rPr>
          <w:b/>
          <w:bCs/>
        </w:rPr>
        <w:t>собирать данные о распространенности ВИЧ/СПИДа в государстве-участнике в разбивке по полу, возрасту и другим соответствующим признакам, обеспечивать подготовку врачей и прочего медицинского персонала по вопросам недискриминационного и научно обоснованного лечения женщин и девочек, живущих с ВИЧ/СПИДом, и проводить информационно-просветительские кампании в целях дестигматизации женщин и девочек, живущих с ВИЧ/СПИДом.</w:t>
      </w:r>
    </w:p>
    <w:p w14:paraId="1803E61A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5B5B8BF4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Расширение экономических прав и возможностей</w:t>
      </w:r>
    </w:p>
    <w:p w14:paraId="46A7C9CB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6214F026" w14:textId="77777777" w:rsidR="005C421A" w:rsidRPr="005C421A" w:rsidRDefault="005C421A" w:rsidP="005C421A">
      <w:pPr>
        <w:pStyle w:val="SingleTxt"/>
      </w:pPr>
      <w:r w:rsidRPr="005C421A">
        <w:t>47.</w:t>
      </w:r>
      <w:r w:rsidRPr="005C421A">
        <w:tab/>
        <w:t>Комитет с обеспокоенностью отмечает:</w:t>
      </w:r>
    </w:p>
    <w:p w14:paraId="584DB9D8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лежащее на женщинах несоизмеримо тяжелое бремя неоплачиваемого труда по уходу;</w:t>
      </w:r>
    </w:p>
    <w:p w14:paraId="38DF7DB8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отсутствие у женщин, занятых в неформальном секторе экономики, и самозанятых женщин доступа к социальной защите в государстве-участнике;</w:t>
      </w:r>
    </w:p>
    <w:p w14:paraId="70E6C50C" w14:textId="77777777" w:rsidR="005C421A" w:rsidRPr="005C421A" w:rsidRDefault="005C421A" w:rsidP="005C421A">
      <w:pPr>
        <w:pStyle w:val="SingleTxt"/>
      </w:pPr>
      <w:r w:rsidRPr="005C421A">
        <w:tab/>
        <w:t>c)</w:t>
      </w:r>
      <w:r w:rsidRPr="005C421A">
        <w:tab/>
        <w:t>сохраняющиеся проблемы, связанные с осуществлением в интересах женщин и девочек программ, способствующих развитию женского предпринимательства и расширению экономических прав и возможностей женщин, а также обеспечению им доступа к банковским кредитам и займам;</w:t>
      </w:r>
    </w:p>
    <w:p w14:paraId="602248F4" w14:textId="77777777" w:rsidR="005C421A" w:rsidRPr="005C421A" w:rsidRDefault="005C421A" w:rsidP="005C421A">
      <w:pPr>
        <w:pStyle w:val="SingleTxt"/>
      </w:pPr>
      <w:r w:rsidRPr="005C421A">
        <w:tab/>
        <w:t>d)</w:t>
      </w:r>
      <w:r w:rsidRPr="005C421A">
        <w:tab/>
        <w:t>ограничение доступа женщин к владению и пользованию землей.</w:t>
      </w:r>
    </w:p>
    <w:p w14:paraId="1E55B28D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>48.</w:t>
      </w:r>
      <w:r w:rsidRPr="005C421A">
        <w:tab/>
      </w:r>
      <w:r w:rsidRPr="005C421A">
        <w:rPr>
          <w:b/>
          <w:bCs/>
        </w:rPr>
        <w:t>Комитет рекомендует государству-участнику:</w:t>
      </w:r>
    </w:p>
    <w:p w14:paraId="58AF9301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обеспечить признание, сокращение и перераспределение неоплачиваемого труда женщин, в том числе посредством увеличения числа доступных по стоимости учреждений по уходу за детьми и пожилыми людьми и поощрения равного распределения домашних и семейных обязанностей между женщинами и мужчинами;</w:t>
      </w:r>
    </w:p>
    <w:p w14:paraId="62A767A6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охватить мерами социальной защиты женщин, занятых в неформальном секторе экономики и занимающихся неоплачиваемым трудом, а также самозанятых женщин;</w:t>
      </w:r>
    </w:p>
    <w:p w14:paraId="4B4046C9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расширить доступ женщин к возможностям для осуществления предпринимательской деятельности, оказывать поддержку в создании независимых предприятий, в том числе в области ИКТ, и гарантировать женщинам надлежащий доступ к владению землей, финансовым кредитам, включая низкопроцентные беззалоговые займы, и рынкам;</w:t>
      </w:r>
      <w:r w:rsidRPr="005C421A">
        <w:t xml:space="preserve"> </w:t>
      </w:r>
    </w:p>
    <w:p w14:paraId="7BE8740B" w14:textId="77777777" w:rsidR="005C421A" w:rsidRDefault="005C421A" w:rsidP="005C421A">
      <w:pPr>
        <w:pStyle w:val="SingleTxt"/>
        <w:rPr>
          <w:b/>
          <w:bCs/>
        </w:rPr>
      </w:pPr>
      <w:r w:rsidRPr="005C421A">
        <w:lastRenderedPageBreak/>
        <w:tab/>
        <w:t>d)</w:t>
      </w:r>
      <w:r w:rsidRPr="005C421A">
        <w:tab/>
      </w:r>
      <w:r w:rsidRPr="005C421A">
        <w:rPr>
          <w:b/>
          <w:bCs/>
        </w:rPr>
        <w:t>обеспечить, чтобы национальные стратегии экономического развития разрабатывались с учетом гендерной проблематики и основывались на дезагрегированных данных, отражая потребности женщин и девочек.</w:t>
      </w:r>
    </w:p>
    <w:p w14:paraId="5E9E70B6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1FB8C0D6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Сельские женщины</w:t>
      </w:r>
    </w:p>
    <w:p w14:paraId="52F02C8E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p w14:paraId="0DCA8885" w14:textId="77777777" w:rsidR="005C421A" w:rsidRPr="005C421A" w:rsidRDefault="005C421A" w:rsidP="005C421A">
      <w:pPr>
        <w:pStyle w:val="SingleTxt"/>
      </w:pPr>
      <w:r w:rsidRPr="005C421A">
        <w:t>49.</w:t>
      </w:r>
      <w:r w:rsidRPr="005C421A">
        <w:tab/>
        <w:t xml:space="preserve">Комитет с обеспокоенностью отмечает: </w:t>
      </w:r>
    </w:p>
    <w:p w14:paraId="2DE40154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что в государстве-участнике сельские женщины составляют большинство сельскохозяйственных работников в домашних хозяйствах, труд которых не оплачивается;</w:t>
      </w:r>
    </w:p>
    <w:p w14:paraId="1F13B109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что сельские женщины имеют ограниченный доступ к правосудию, владению и пользованию землей, образованию, здравоохранению, официальной занятости, возможностям получения дохода и микрокредитам и ограниченную свободу передвижения.</w:t>
      </w:r>
    </w:p>
    <w:p w14:paraId="517B5E9D" w14:textId="38B88749" w:rsidR="005C421A" w:rsidRPr="005C421A" w:rsidRDefault="005C421A" w:rsidP="005C421A">
      <w:pPr>
        <w:pStyle w:val="SingleTxt"/>
        <w:rPr>
          <w:b/>
          <w:bCs/>
        </w:rPr>
      </w:pPr>
      <w:r w:rsidRPr="005C421A">
        <w:t>50.</w:t>
      </w:r>
      <w:r w:rsidRPr="005C421A">
        <w:tab/>
      </w:r>
      <w:r w:rsidRPr="005C421A">
        <w:rPr>
          <w:b/>
          <w:bCs/>
        </w:rPr>
        <w:t>В соответствии со своей общей рекомендацией № 34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(2016), касающейся прав сельских женщин, и задачей 5.a, поставленной в рамках целей в области устойчивого развития и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04E99DA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rPr>
          <w:b/>
          <w:bCs/>
        </w:rPr>
        <w:tab/>
      </w:r>
      <w:r w:rsidRPr="005C421A">
        <w:t>a)</w:t>
      </w:r>
      <w:r w:rsidRPr="005C421A">
        <w:rPr>
          <w:b/>
          <w:bCs/>
        </w:rPr>
        <w:tab/>
        <w:t>расширить доступ сельских женщин к владению и распоряжению землей, в том числе путем принятия и реализации национального плана по гендерным вопросам в сельскохозяйственной политике, введения совместного владения выделенной землей, включения женщин в качестве производителей в реестры семейных предприятий, а также проведения информационно-просветительских кампаний в целях искоренения патриархальных взглядов и гендерных стереотипов;</w:t>
      </w:r>
    </w:p>
    <w:p w14:paraId="1151E9BC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облегчить доступ сельских женщин к технической поддержке и профессиональной подготовке с целью улучшить их навыки управления земельными ресурсами, в частности к оборудованию, кормам, энергии, рынкам и маркетинговым услугам;</w:t>
      </w:r>
    </w:p>
    <w:p w14:paraId="0E809184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расширить доступ сельских женщин к низкопроцентным беззалоговым займам, микрокредитам и другим формам финансового кредитования;</w:t>
      </w:r>
    </w:p>
    <w:p w14:paraId="755B1B9D" w14:textId="77777777" w:rsidR="005C421A" w:rsidRDefault="005C421A" w:rsidP="005C421A">
      <w:pPr>
        <w:pStyle w:val="SingleTxt"/>
        <w:rPr>
          <w:b/>
          <w:bCs/>
        </w:rPr>
      </w:pPr>
      <w:r w:rsidRPr="005C421A">
        <w:tab/>
        <w:t>d)</w:t>
      </w:r>
      <w:r w:rsidRPr="005C421A">
        <w:tab/>
      </w:r>
      <w:r w:rsidRPr="005C421A">
        <w:rPr>
          <w:b/>
          <w:bCs/>
        </w:rPr>
        <w:t>обеспечить реальное участие сельских женщин в планировании и принятии решений в отношении сельской инфраструктуры и услуг в сельской местности.</w:t>
      </w:r>
    </w:p>
    <w:p w14:paraId="00FB05EC" w14:textId="77777777" w:rsidR="00A778FA" w:rsidRPr="00A778FA" w:rsidRDefault="00A778FA" w:rsidP="00A778FA">
      <w:pPr>
        <w:pStyle w:val="SingleTxt"/>
        <w:spacing w:after="0" w:line="120" w:lineRule="exact"/>
        <w:rPr>
          <w:b/>
          <w:bCs/>
          <w:sz w:val="10"/>
        </w:rPr>
      </w:pPr>
    </w:p>
    <w:p w14:paraId="433F4BBF" w14:textId="77777777" w:rsidR="005C421A" w:rsidRDefault="005C421A" w:rsidP="00A778FA">
      <w:pPr>
        <w:pStyle w:val="H23"/>
        <w:ind w:right="1260"/>
      </w:pPr>
      <w:bookmarkStart w:id="6" w:name="_Hlk158296148"/>
      <w:r w:rsidRPr="005C421A">
        <w:tab/>
      </w:r>
      <w:r w:rsidRPr="005C421A">
        <w:tab/>
        <w:t>Изменение климата и снижение риска бедствий</w:t>
      </w:r>
    </w:p>
    <w:p w14:paraId="1FFAAD28" w14:textId="77777777" w:rsidR="00A778FA" w:rsidRPr="00A778FA" w:rsidRDefault="00A778FA" w:rsidP="00A778FA">
      <w:pPr>
        <w:pStyle w:val="SingleTxt"/>
        <w:spacing w:after="0" w:line="120" w:lineRule="exact"/>
        <w:rPr>
          <w:sz w:val="10"/>
        </w:rPr>
      </w:pPr>
    </w:p>
    <w:bookmarkEnd w:id="6"/>
    <w:p w14:paraId="6E49C603" w14:textId="08FE5D7A" w:rsidR="005C421A" w:rsidRPr="005C421A" w:rsidRDefault="005C421A" w:rsidP="005C421A">
      <w:pPr>
        <w:pStyle w:val="SingleTxt"/>
      </w:pPr>
      <w:r w:rsidRPr="005C421A">
        <w:t>51.</w:t>
      </w:r>
      <w:r w:rsidRPr="005C421A">
        <w:tab/>
        <w:t>Комитет отмечает, что в 2022 году государство-участник председательствовало на региональной конференции по подготовке к шестьдесят шестой</w:t>
      </w:r>
      <w:r w:rsidR="00FE7105" w:rsidRPr="00FE7105">
        <w:t xml:space="preserve"> </w:t>
      </w:r>
      <w:r w:rsidRPr="005C421A">
        <w:t xml:space="preserve">сессии Комиссии по положению женщин, посвященной достижению гендерного равенства и расширению прав и возможностей всех женщин и девочек в контексте изменения климата в странах Центральной Азии. Вместе с тем он с обеспокоенностью отмечает отсутствие разработанной с учетом гендерных аспектов национальной стратегии по вопросам, касающимся экологических рисков и проблем, изменения климата и снижения риска бедствий. </w:t>
      </w:r>
    </w:p>
    <w:p w14:paraId="1F3E42F3" w14:textId="464D3FF5" w:rsidR="005C421A" w:rsidRDefault="005C421A" w:rsidP="005C421A">
      <w:pPr>
        <w:pStyle w:val="SingleTxt"/>
        <w:rPr>
          <w:b/>
          <w:bCs/>
        </w:rPr>
      </w:pPr>
      <w:r w:rsidRPr="005C421A">
        <w:lastRenderedPageBreak/>
        <w:t>52.</w:t>
      </w:r>
      <w:r w:rsidRPr="005C421A">
        <w:tab/>
      </w:r>
      <w:r w:rsidRPr="005C421A">
        <w:rPr>
          <w:b/>
          <w:bCs/>
        </w:rPr>
        <w:t>В соответствии со своей общей рекомендацией № 37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(2018) о гендерных аспектах снижения риска бедствий в контексте изменения климата Комитет рекомендует государству-участнику обеспечить представленность и участие женщин в разработке законодательства, политики и программ по вопросам изменения климата, реагирования на бедствия и снижения риска бедствий.</w:t>
      </w:r>
      <w:r w:rsidRPr="005C421A">
        <w:t xml:space="preserve"> </w:t>
      </w:r>
      <w:r w:rsidRPr="005C421A">
        <w:rPr>
          <w:b/>
          <w:bCs/>
        </w:rPr>
        <w:t>Он рекомендует также государству-участнику обеспечить учет гендерных аспектов в таком законодательстве и такой политике, а также участие в их разработке женщин, в частности сельских жительниц.</w:t>
      </w:r>
      <w:r w:rsidRPr="005C421A">
        <w:t xml:space="preserve"> </w:t>
      </w:r>
      <w:r w:rsidRPr="005C421A">
        <w:rPr>
          <w:b/>
          <w:bCs/>
        </w:rPr>
        <w:t>Комитет рекомендует далее государству-участнику принять меры для решения проблемы непосредственного воздействия изменения климата на возможности женщин в плане получения средств к существованию и их доступ к ресурсам.</w:t>
      </w:r>
    </w:p>
    <w:p w14:paraId="15195BBA" w14:textId="77777777" w:rsidR="00A778FA" w:rsidRPr="00A778FA" w:rsidRDefault="00A778FA" w:rsidP="00342217">
      <w:pPr>
        <w:pStyle w:val="SingleTxt"/>
        <w:spacing w:after="0" w:line="100" w:lineRule="exact"/>
        <w:rPr>
          <w:b/>
          <w:bCs/>
          <w:sz w:val="10"/>
        </w:rPr>
      </w:pPr>
    </w:p>
    <w:p w14:paraId="329B2072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Находящиеся в неблагоприятном положении и маргинализированные группы женщин</w:t>
      </w:r>
    </w:p>
    <w:p w14:paraId="40B8D039" w14:textId="77777777" w:rsidR="00A778FA" w:rsidRPr="00A778FA" w:rsidRDefault="00A778FA" w:rsidP="00342217">
      <w:pPr>
        <w:pStyle w:val="SingleTxt"/>
        <w:spacing w:after="0" w:line="100" w:lineRule="exact"/>
        <w:rPr>
          <w:sz w:val="10"/>
        </w:rPr>
      </w:pPr>
    </w:p>
    <w:p w14:paraId="043889CA" w14:textId="78EEEC04" w:rsidR="005C421A" w:rsidRDefault="005C421A" w:rsidP="00A778F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421A">
        <w:tab/>
      </w:r>
      <w:r w:rsidRPr="005C421A">
        <w:tab/>
        <w:t>Женщины и девочки с инвалидностью</w:t>
      </w:r>
    </w:p>
    <w:p w14:paraId="7EF976CA" w14:textId="77777777" w:rsidR="00A778FA" w:rsidRPr="00A778FA" w:rsidRDefault="00A778FA" w:rsidP="00342217">
      <w:pPr>
        <w:pStyle w:val="SingleTxt"/>
        <w:spacing w:after="0" w:line="100" w:lineRule="exact"/>
        <w:rPr>
          <w:sz w:val="10"/>
        </w:rPr>
      </w:pPr>
    </w:p>
    <w:p w14:paraId="080AABBB" w14:textId="77777777" w:rsidR="005C421A" w:rsidRPr="005C421A" w:rsidRDefault="005C421A" w:rsidP="005C421A">
      <w:pPr>
        <w:pStyle w:val="SingleTxt"/>
      </w:pPr>
      <w:r w:rsidRPr="005C421A">
        <w:t>53.</w:t>
      </w:r>
      <w:r w:rsidRPr="005C421A">
        <w:tab/>
        <w:t>Комитет с обеспокоенностью отмечает, что женщины и девочки с инвалидностью сталкиваются с системными барьерами, в том числе физическими, которые препятствуют их доступу к инклюзивному образованию и медицинским услугам.</w:t>
      </w:r>
    </w:p>
    <w:p w14:paraId="1C6AD1E5" w14:textId="77777777" w:rsidR="005C421A" w:rsidRDefault="005C421A" w:rsidP="005C421A">
      <w:pPr>
        <w:pStyle w:val="SingleTxt"/>
        <w:rPr>
          <w:b/>
          <w:bCs/>
        </w:rPr>
      </w:pPr>
      <w:r w:rsidRPr="005C421A">
        <w:t>54.</w:t>
      </w:r>
      <w:r w:rsidRPr="005C421A">
        <w:tab/>
      </w:r>
      <w:r w:rsidRPr="005C421A">
        <w:rPr>
          <w:b/>
          <w:bCs/>
        </w:rPr>
        <w:t>С учетом задач 5.1, 5.2 и 5.5, поставленных в рамках целей в области устойчивого развития, Комитет рекомендует государству-участнику усилить меры по устранению барьеров, с которыми сталкиваются женщины и девочки с инвалидностью, пытаясь получить доступ к инклюзивному образованию, здравоохранению и социальной защите.</w:t>
      </w:r>
    </w:p>
    <w:p w14:paraId="18DD7072" w14:textId="77777777" w:rsidR="00A778FA" w:rsidRPr="00A778FA" w:rsidRDefault="00A778FA" w:rsidP="00342217">
      <w:pPr>
        <w:pStyle w:val="SingleTxt"/>
        <w:spacing w:after="0" w:line="100" w:lineRule="exact"/>
        <w:rPr>
          <w:b/>
          <w:bCs/>
          <w:sz w:val="10"/>
        </w:rPr>
      </w:pPr>
    </w:p>
    <w:p w14:paraId="4902F111" w14:textId="77777777" w:rsidR="005C421A" w:rsidRDefault="005C421A" w:rsidP="00A778F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421A">
        <w:tab/>
      </w:r>
      <w:r w:rsidRPr="005C421A">
        <w:tab/>
        <w:t>Женщины и девочки, являющиеся беженками, просительницами убежища и апатридами</w:t>
      </w:r>
    </w:p>
    <w:p w14:paraId="263AC80F" w14:textId="77777777" w:rsidR="00A778FA" w:rsidRPr="00A778FA" w:rsidRDefault="00A778FA" w:rsidP="00342217">
      <w:pPr>
        <w:pStyle w:val="SingleTxt"/>
        <w:spacing w:after="0" w:line="100" w:lineRule="exact"/>
        <w:rPr>
          <w:sz w:val="10"/>
        </w:rPr>
      </w:pPr>
    </w:p>
    <w:p w14:paraId="10E6FFD5" w14:textId="77777777" w:rsidR="005C421A" w:rsidRPr="005C421A" w:rsidRDefault="005C421A" w:rsidP="005C421A">
      <w:pPr>
        <w:pStyle w:val="SingleTxt"/>
      </w:pPr>
      <w:r w:rsidRPr="005C421A">
        <w:t>55.</w:t>
      </w:r>
      <w:r w:rsidRPr="005C421A">
        <w:tab/>
        <w:t>Комитет с обеспокоенностью отмечает, что женщины и девочки, которые находятся на пунктах пересечения границы или в отношении которых была применена мера административного задержания за нарушение иммиграционного законодательства, не имеют доступа к информации о процедурах предоставления убежища и не могут воспользоваться юридической помощью для подачи ходатайств о предоставлении убежища. Комитет также обеспокоен тем, что женщины, являющиеся беженками и просительницами убежища, не могут устроиться на работу и получать специализированные медицинские услуги в государстве-участнике.</w:t>
      </w:r>
    </w:p>
    <w:p w14:paraId="08F13C04" w14:textId="77777777" w:rsidR="005C421A" w:rsidRDefault="005C421A" w:rsidP="005C421A">
      <w:pPr>
        <w:pStyle w:val="SingleTxt"/>
        <w:rPr>
          <w:b/>
          <w:bCs/>
        </w:rPr>
      </w:pPr>
      <w:r w:rsidRPr="005C421A">
        <w:t>56.</w:t>
      </w:r>
      <w:r w:rsidRPr="005C421A">
        <w:tab/>
      </w:r>
      <w:r w:rsidRPr="005C421A">
        <w:rPr>
          <w:b/>
          <w:bCs/>
        </w:rPr>
        <w:t>Комитет рекомендует государству-участнику обеспечить, чтобы женщины и девочки, нуждающиеся в защите, имели реальный доступ к процедурам предоставления убежища и бесплатной юридической помощи для подачи ходатайств о предоставлении убежища, а также предоставить доступ к пунктам пересечения границы и центрам временного содержания мигрантов.</w:t>
      </w:r>
      <w:r w:rsidRPr="005C421A">
        <w:t xml:space="preserve"> </w:t>
      </w:r>
      <w:r w:rsidRPr="005C421A">
        <w:rPr>
          <w:b/>
          <w:bCs/>
        </w:rPr>
        <w:t>Комитет также рекомендует государству-участнику предусмотреть возможность альтернативной регистрации по месту жительства или специальные исключения, с тем чтобы беженки могли устроиться на работу и получать специализированные медицинские услуги.</w:t>
      </w:r>
    </w:p>
    <w:p w14:paraId="5744B330" w14:textId="77777777" w:rsidR="00A778FA" w:rsidRPr="00A778FA" w:rsidRDefault="00A778FA" w:rsidP="00342217">
      <w:pPr>
        <w:pStyle w:val="SingleTxt"/>
        <w:spacing w:after="0" w:line="100" w:lineRule="exact"/>
        <w:rPr>
          <w:b/>
          <w:bCs/>
          <w:sz w:val="10"/>
        </w:rPr>
      </w:pPr>
    </w:p>
    <w:p w14:paraId="29980A52" w14:textId="77777777" w:rsidR="005C421A" w:rsidRDefault="005C421A" w:rsidP="00A778F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C421A">
        <w:tab/>
      </w:r>
      <w:r w:rsidRPr="005C421A">
        <w:tab/>
        <w:t>Женщины, принадлежащие к этническим меньшинствам</w:t>
      </w:r>
    </w:p>
    <w:p w14:paraId="084A7CA9" w14:textId="77777777" w:rsidR="00A778FA" w:rsidRPr="00A778FA" w:rsidRDefault="00A778FA" w:rsidP="00342217">
      <w:pPr>
        <w:pStyle w:val="SingleTxt"/>
        <w:spacing w:after="0" w:line="100" w:lineRule="exact"/>
        <w:rPr>
          <w:sz w:val="10"/>
        </w:rPr>
      </w:pPr>
    </w:p>
    <w:p w14:paraId="48D0AD5A" w14:textId="77777777" w:rsidR="005C421A" w:rsidRPr="005C421A" w:rsidRDefault="005C421A" w:rsidP="005C421A">
      <w:pPr>
        <w:pStyle w:val="SingleTxt"/>
      </w:pPr>
      <w:r w:rsidRPr="005C421A">
        <w:t>57.</w:t>
      </w:r>
      <w:r w:rsidRPr="005C421A">
        <w:tab/>
        <w:t xml:space="preserve">Комитет обеспокоен сообщениями о случаях дискриминации, преследования и ненавистнических высказываний в отношении не являющихся туркменками женщин, которым также запрещено работать в государственном секторе, и </w:t>
      </w:r>
      <w:r w:rsidRPr="005C421A">
        <w:lastRenderedPageBreak/>
        <w:t>сообщениями о перекрестных формах дискриминации в отношении женщин, принадлежащих к этническим меньшинствам.</w:t>
      </w:r>
    </w:p>
    <w:p w14:paraId="08972D11" w14:textId="796A2F4C" w:rsidR="005C421A" w:rsidRDefault="005C421A" w:rsidP="00342217">
      <w:pPr>
        <w:pStyle w:val="SingleTxt"/>
        <w:spacing w:line="238" w:lineRule="atLeast"/>
        <w:rPr>
          <w:b/>
          <w:bCs/>
        </w:rPr>
      </w:pPr>
      <w:r w:rsidRPr="005C421A">
        <w:t>58.</w:t>
      </w:r>
      <w:r w:rsidRPr="005C421A">
        <w:tab/>
      </w:r>
      <w:r w:rsidRPr="005C421A">
        <w:rPr>
          <w:b/>
          <w:bCs/>
        </w:rPr>
        <w:t>Комитет напоминает о своих предыдущих рекомендациях (</w:t>
      </w:r>
      <w:hyperlink r:id="rId36" w:history="1">
        <w:r w:rsidRPr="005C421A">
          <w:rPr>
            <w:rStyle w:val="Hyperlink"/>
            <w:b/>
            <w:bCs/>
          </w:rPr>
          <w:t>CEDAW/C/TKM/CO/5</w:t>
        </w:r>
      </w:hyperlink>
      <w:r w:rsidRPr="005C421A">
        <w:rPr>
          <w:b/>
          <w:bCs/>
        </w:rPr>
        <w:t>,</w:t>
      </w:r>
      <w:r w:rsidR="00305604" w:rsidRPr="00305604">
        <w:rPr>
          <w:b/>
          <w:bCs/>
        </w:rPr>
        <w:t xml:space="preserve"> </w:t>
      </w:r>
      <w:r w:rsidRPr="005C421A">
        <w:rPr>
          <w:b/>
          <w:bCs/>
        </w:rPr>
        <w:t>п. 47) и рекомендует государству-участнику расследовать случаи дискриминации, преследования и ненавистнических высказываний в отношении женщин и девочек, принадлежащих к этническим меньшинствам, осуществлять судебное преследование виновных и назначать им надлежащее наказание, установить квоту для приема таких женщин на государственную службу и проводить информационно-просветительские мероприятия в целях прекращения их стигматизации в обществе.</w:t>
      </w:r>
    </w:p>
    <w:p w14:paraId="1286436F" w14:textId="77777777" w:rsidR="00A778FA" w:rsidRPr="00A778FA" w:rsidRDefault="00A778FA" w:rsidP="001B0C12">
      <w:pPr>
        <w:pStyle w:val="SingleTxt"/>
        <w:spacing w:after="0" w:line="100" w:lineRule="exact"/>
        <w:rPr>
          <w:b/>
          <w:bCs/>
          <w:sz w:val="10"/>
        </w:rPr>
      </w:pPr>
    </w:p>
    <w:p w14:paraId="2AA890B6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Брак и семейные отношения</w:t>
      </w:r>
    </w:p>
    <w:p w14:paraId="731E1CF4" w14:textId="77777777" w:rsidR="00A778FA" w:rsidRPr="00A778FA" w:rsidRDefault="00A778FA" w:rsidP="001B0C12">
      <w:pPr>
        <w:pStyle w:val="SingleTxt"/>
        <w:spacing w:after="0" w:line="100" w:lineRule="exact"/>
        <w:rPr>
          <w:sz w:val="10"/>
        </w:rPr>
      </w:pPr>
    </w:p>
    <w:p w14:paraId="1FC45E0D" w14:textId="77777777" w:rsidR="005C421A" w:rsidRPr="005C421A" w:rsidRDefault="005C421A" w:rsidP="005C421A">
      <w:pPr>
        <w:pStyle w:val="SingleTxt"/>
      </w:pPr>
      <w:r w:rsidRPr="005C421A">
        <w:t>59.</w:t>
      </w:r>
      <w:r w:rsidRPr="005C421A">
        <w:tab/>
        <w:t>Комитет отмечает, что в соответствии с законодательством государства-участника минимальный возраст вступления в брак как для женщин, так и для мужчин составляет 18 лет. Вместе с тем он с обеспокоенностью отмечает:</w:t>
      </w:r>
    </w:p>
    <w:p w14:paraId="4B58DA96" w14:textId="77777777" w:rsidR="005C421A" w:rsidRPr="005C421A" w:rsidRDefault="005C421A" w:rsidP="005C421A">
      <w:pPr>
        <w:pStyle w:val="SingleTxt"/>
      </w:pPr>
      <w:r w:rsidRPr="005C421A">
        <w:tab/>
        <w:t>a)</w:t>
      </w:r>
      <w:r w:rsidRPr="005C421A">
        <w:tab/>
        <w:t>что законный опекун может разрешить вступление в брак с 17 лет;</w:t>
      </w:r>
    </w:p>
    <w:p w14:paraId="2AC6795F" w14:textId="77777777" w:rsidR="005C421A" w:rsidRPr="005C421A" w:rsidRDefault="005C421A" w:rsidP="005C421A">
      <w:pPr>
        <w:pStyle w:val="SingleTxt"/>
      </w:pPr>
      <w:r w:rsidRPr="005C421A">
        <w:tab/>
        <w:t>b)</w:t>
      </w:r>
      <w:r w:rsidRPr="005C421A">
        <w:tab/>
        <w:t>что в государстве-участнике сохраняется полигамия и отсутствует правовая и экономическая защита женщин, состоящих в полигамных союзах.</w:t>
      </w:r>
    </w:p>
    <w:p w14:paraId="1B2AF2ED" w14:textId="51274005" w:rsidR="005C421A" w:rsidRPr="005C421A" w:rsidRDefault="005C421A" w:rsidP="00342217">
      <w:pPr>
        <w:pStyle w:val="SingleTxt"/>
        <w:spacing w:line="238" w:lineRule="atLeast"/>
        <w:rPr>
          <w:b/>
          <w:bCs/>
        </w:rPr>
      </w:pPr>
      <w:r w:rsidRPr="005C421A">
        <w:t>60.</w:t>
      </w:r>
      <w:r w:rsidRPr="005C421A">
        <w:tab/>
      </w:r>
      <w:r w:rsidRPr="005C421A">
        <w:rPr>
          <w:b/>
          <w:bCs/>
        </w:rPr>
        <w:t>Напоминая о своей общей рекомендации № 21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(1994) о равноправии в браке и в семейных отношениях и общей рекомендации № 29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59B63787" w14:textId="77777777" w:rsidR="005C421A" w:rsidRPr="005C421A" w:rsidRDefault="005C421A" w:rsidP="00342217">
      <w:pPr>
        <w:pStyle w:val="SingleTxt"/>
        <w:spacing w:line="238" w:lineRule="atLeast"/>
        <w:rPr>
          <w:b/>
          <w:bCs/>
        </w:rPr>
      </w:pPr>
      <w:r w:rsidRPr="005C421A">
        <w:tab/>
        <w:t>a)</w:t>
      </w:r>
      <w:r w:rsidRPr="005C421A">
        <w:tab/>
      </w:r>
      <w:r w:rsidRPr="005C421A">
        <w:rPr>
          <w:b/>
          <w:bCs/>
        </w:rPr>
        <w:t>пересмотреть Семейный кодекс в целях отмены любых исключений из положения о том, что минимальный возраст вступления в брак как для женщин, так и для мужчин составляет 18 лет, и продолжать усилия по борьбе с детскими и/или принудительными браками, особенно в сельских районах;</w:t>
      </w:r>
    </w:p>
    <w:p w14:paraId="3E7D102F" w14:textId="77777777" w:rsidR="005C421A" w:rsidRPr="005C421A" w:rsidRDefault="005C421A" w:rsidP="00342217">
      <w:pPr>
        <w:pStyle w:val="SingleTxt"/>
        <w:spacing w:line="238" w:lineRule="atLeast"/>
      </w:pPr>
      <w:r w:rsidRPr="005C421A">
        <w:tab/>
        <w:t>b)</w:t>
      </w:r>
      <w:r w:rsidRPr="005C421A">
        <w:tab/>
      </w:r>
      <w:r w:rsidRPr="005C421A">
        <w:rPr>
          <w:b/>
          <w:bCs/>
        </w:rPr>
        <w:t>следить за соблюдением запрета на полигамию, обеспечивать, чтобы основанные на обычаях дискриминационные нормы в отношении разводов, наследования имущества и опеки над детьми не имели юридической силы и не применялись на практике, а также гарантировать правовую и экономическую защиту женщин и девочек, состоящих в полигамных и незарегистрированных союзах;</w:t>
      </w:r>
    </w:p>
    <w:p w14:paraId="5EE2A241" w14:textId="77777777" w:rsidR="005C421A" w:rsidRDefault="005C421A" w:rsidP="00342217">
      <w:pPr>
        <w:pStyle w:val="SingleTxt"/>
        <w:spacing w:line="238" w:lineRule="atLeast"/>
        <w:rPr>
          <w:b/>
          <w:bCs/>
        </w:rPr>
      </w:pPr>
      <w:r w:rsidRPr="005C421A">
        <w:tab/>
        <w:t>c)</w:t>
      </w:r>
      <w:r w:rsidRPr="005C421A">
        <w:tab/>
      </w:r>
      <w:r w:rsidRPr="005C421A">
        <w:rPr>
          <w:b/>
          <w:bCs/>
        </w:rPr>
        <w:t>проводить для судей, прокуроров, сотрудников правоохранительных органов и местных органов исполнительной власти, традиционных лидеров, преподавателей, политических лидеров, родителей и широкой общественности информационно-разъяснительные мероприятия по пагубным последствиям полигамии и детских и/или принудительных браков для образования и здоровья женщин и девочек и их способности самостоятельно принимать решения.</w:t>
      </w:r>
    </w:p>
    <w:p w14:paraId="68F17044" w14:textId="77777777" w:rsidR="00A778FA" w:rsidRPr="00A778FA" w:rsidRDefault="00A778FA" w:rsidP="001B0C12">
      <w:pPr>
        <w:pStyle w:val="SingleTxt"/>
        <w:spacing w:after="0" w:line="100" w:lineRule="exact"/>
        <w:rPr>
          <w:b/>
          <w:bCs/>
          <w:sz w:val="10"/>
        </w:rPr>
      </w:pPr>
    </w:p>
    <w:p w14:paraId="377786E2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Сбор данных</w:t>
      </w:r>
    </w:p>
    <w:p w14:paraId="1C5B1454" w14:textId="77777777" w:rsidR="00A778FA" w:rsidRPr="00A778FA" w:rsidRDefault="00A778FA" w:rsidP="001B0C12">
      <w:pPr>
        <w:pStyle w:val="SingleTxt"/>
        <w:spacing w:after="0" w:line="100" w:lineRule="exact"/>
        <w:rPr>
          <w:sz w:val="10"/>
        </w:rPr>
      </w:pPr>
    </w:p>
    <w:p w14:paraId="7F7E5BD2" w14:textId="77777777" w:rsidR="005C421A" w:rsidRPr="005C421A" w:rsidRDefault="005C421A" w:rsidP="00342217">
      <w:pPr>
        <w:pStyle w:val="SingleTxt"/>
        <w:spacing w:line="238" w:lineRule="atLeast"/>
      </w:pPr>
      <w:r w:rsidRPr="005C421A">
        <w:t>61.</w:t>
      </w:r>
      <w:r w:rsidRPr="005C421A">
        <w:tab/>
        <w:t xml:space="preserve">Комитет отмечает, что Информационный центр Министерства внутренних дел на постоянной основе собирает статистические данные о случаях насилия в отношении женщин во всех его формах в разбивке по возрасту, гражданству и месту происшествия. Вместе с тем Комитет выражает сожаление по поводу общего дефицита доступных широкой общественности актуальных статистических данных в разбивке по полу, возрасту, этнической принадлежности, инвалидности, географическому местоположению и социально-экономическому статусу, необходимых для точной оценки положения женщин и определения того, </w:t>
      </w:r>
      <w:r w:rsidRPr="005C421A">
        <w:lastRenderedPageBreak/>
        <w:t xml:space="preserve">подвергаются ли они дискриминации, для выработки обоснованной и целенаправленной политики, а также для систематического отслеживания и оценки прогресса в обеспечении фактического равенства женщин и мужчин во всех областях, охватываемых Конвенцией. </w:t>
      </w:r>
    </w:p>
    <w:p w14:paraId="2D9591AF" w14:textId="77ED051D" w:rsidR="005C421A" w:rsidRDefault="005C421A" w:rsidP="001B0C12">
      <w:pPr>
        <w:pStyle w:val="SingleTxt"/>
        <w:spacing w:line="238" w:lineRule="atLeast"/>
        <w:rPr>
          <w:b/>
          <w:bCs/>
        </w:rPr>
      </w:pPr>
      <w:r w:rsidRPr="005C421A">
        <w:t>62.</w:t>
      </w:r>
      <w:r w:rsidRPr="005C421A">
        <w:tab/>
      </w:r>
      <w:r w:rsidRPr="005C421A">
        <w:rPr>
          <w:b/>
          <w:bCs/>
        </w:rPr>
        <w:t>Комитет призывает государство-участник разработать систему гендерных показателей в целях совершенствования сбора данных в разбивке по полу и другим соответствующим признакам, что необходимо для оценки воздействия и эффективности политики и программ, направленных на повсеместное обеспечение гендерного равенства и содействие осуществлению женщинами прав человека, и обеспечить общедоступность этих данных.</w:t>
      </w:r>
      <w:r w:rsidRPr="005C421A">
        <w:t xml:space="preserve"> </w:t>
      </w:r>
      <w:r w:rsidRPr="005C421A">
        <w:rPr>
          <w:b/>
          <w:bCs/>
        </w:rPr>
        <w:t>В этой связи Комитет обращает внимание государства-участника на свою общую рекомендацию № 9</w:t>
      </w:r>
      <w:r w:rsidR="00A778FA" w:rsidRPr="00A778FA">
        <w:rPr>
          <w:b/>
          <w:bCs/>
        </w:rPr>
        <w:t xml:space="preserve"> </w:t>
      </w:r>
      <w:r w:rsidRPr="005C421A">
        <w:rPr>
          <w:b/>
          <w:bCs/>
        </w:rPr>
        <w:t>(1989) о статистических данных, касающихся положения женщин, и призывает государство-участник обращаться за технической помощью в соответствующие учреждения Организации Объединенных Наций и укреплять сотрудничество с женскими ассоциациями, которые могли бы содействовать в сборе точных данных.</w:t>
      </w:r>
    </w:p>
    <w:p w14:paraId="636A13C0" w14:textId="77777777" w:rsidR="00A778FA" w:rsidRPr="00A778FA" w:rsidRDefault="00A778FA" w:rsidP="00A778FA">
      <w:pPr>
        <w:pStyle w:val="SingleTxt"/>
        <w:spacing w:after="0" w:line="100" w:lineRule="exact"/>
        <w:rPr>
          <w:b/>
          <w:bCs/>
          <w:sz w:val="10"/>
        </w:rPr>
      </w:pPr>
    </w:p>
    <w:p w14:paraId="5E02ACEE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Поправка к пункту 1 статьи 20 Конвенции</w:t>
      </w:r>
    </w:p>
    <w:p w14:paraId="0CB5C8D5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27B115CE" w14:textId="77777777" w:rsidR="005C421A" w:rsidRDefault="005C421A" w:rsidP="005C421A">
      <w:pPr>
        <w:pStyle w:val="SingleTxt"/>
        <w:rPr>
          <w:b/>
          <w:bCs/>
        </w:rPr>
      </w:pPr>
      <w:r w:rsidRPr="005C421A">
        <w:t>63.</w:t>
      </w:r>
      <w:r w:rsidRPr="005C421A">
        <w:tab/>
      </w:r>
      <w:r w:rsidRPr="005C421A">
        <w:rPr>
          <w:b/>
          <w:bCs/>
        </w:rPr>
        <w:t>Комитет призывает государство-участник принять поправку к пункту 1 статьи 20 Конвенции, касающуюся сроков проведения заседаний Комитета.</w:t>
      </w:r>
    </w:p>
    <w:p w14:paraId="555AC3AF" w14:textId="77777777" w:rsidR="00A778FA" w:rsidRPr="00A778FA" w:rsidRDefault="00A778FA" w:rsidP="00A778FA">
      <w:pPr>
        <w:pStyle w:val="SingleTxt"/>
        <w:spacing w:after="0" w:line="100" w:lineRule="exact"/>
        <w:rPr>
          <w:b/>
          <w:bCs/>
          <w:sz w:val="10"/>
        </w:rPr>
      </w:pPr>
    </w:p>
    <w:p w14:paraId="4F9E5687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Пекинская декларация и Платформа действий</w:t>
      </w:r>
    </w:p>
    <w:p w14:paraId="6D99ECD5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086A58F4" w14:textId="77777777" w:rsidR="005C421A" w:rsidRDefault="005C421A" w:rsidP="001B0C12">
      <w:pPr>
        <w:pStyle w:val="SingleTxt"/>
        <w:spacing w:line="238" w:lineRule="atLeast"/>
      </w:pPr>
      <w:r w:rsidRPr="005C421A">
        <w:t>64.</w:t>
      </w:r>
      <w:r w:rsidRPr="005C421A">
        <w:tab/>
      </w:r>
      <w:r w:rsidRPr="005C421A">
        <w:rPr>
          <w:b/>
          <w:bCs/>
        </w:rPr>
        <w:t>Комитет призывает государство-участник опираться в его усилиях по осуществлению положений Конвенции на Пекинскую декларацию и Платформу действий и проводить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  <w:r w:rsidRPr="005C421A">
        <w:t xml:space="preserve"> </w:t>
      </w:r>
    </w:p>
    <w:p w14:paraId="08EDA5F3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72E34F4C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Распространение информации</w:t>
      </w:r>
    </w:p>
    <w:p w14:paraId="2785FA7B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1565FB77" w14:textId="77777777" w:rsidR="005C421A" w:rsidRDefault="005C421A" w:rsidP="001B0C12">
      <w:pPr>
        <w:pStyle w:val="SingleTxt"/>
        <w:spacing w:line="238" w:lineRule="atLeast"/>
        <w:rPr>
          <w:b/>
          <w:bCs/>
        </w:rPr>
      </w:pPr>
      <w:r w:rsidRPr="005C421A">
        <w:t>65.</w:t>
      </w:r>
      <w:r w:rsidRPr="005C421A">
        <w:tab/>
      </w:r>
      <w:r w:rsidRPr="005C421A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министерствах, парламенте и органах судебной власти, на официальном языке государства-участника в целях обеспечения их полного осуществления.</w:t>
      </w:r>
    </w:p>
    <w:p w14:paraId="1A3A0E23" w14:textId="77777777" w:rsidR="00A778FA" w:rsidRPr="00A778FA" w:rsidRDefault="00A778FA" w:rsidP="00A778FA">
      <w:pPr>
        <w:pStyle w:val="SingleTxt"/>
        <w:spacing w:after="0" w:line="100" w:lineRule="exact"/>
        <w:rPr>
          <w:b/>
          <w:bCs/>
          <w:sz w:val="10"/>
        </w:rPr>
      </w:pPr>
    </w:p>
    <w:p w14:paraId="046CCA98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>Техническая помощь</w:t>
      </w:r>
    </w:p>
    <w:p w14:paraId="430589F4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5CA4CBD6" w14:textId="77777777" w:rsidR="005C421A" w:rsidRDefault="005C421A" w:rsidP="001B0C12">
      <w:pPr>
        <w:pStyle w:val="SingleTxt"/>
        <w:spacing w:line="238" w:lineRule="atLeast"/>
        <w:rPr>
          <w:b/>
          <w:bCs/>
        </w:rPr>
      </w:pPr>
      <w:r w:rsidRPr="005C421A">
        <w:t>66.</w:t>
      </w:r>
      <w:r w:rsidRPr="005C421A">
        <w:tab/>
      </w:r>
      <w:r w:rsidRPr="005C421A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D09A22F" w14:textId="77777777" w:rsidR="00A778FA" w:rsidRPr="00A778FA" w:rsidRDefault="00A778FA" w:rsidP="00A778FA">
      <w:pPr>
        <w:pStyle w:val="SingleTxt"/>
        <w:spacing w:after="0" w:line="100" w:lineRule="exact"/>
        <w:rPr>
          <w:b/>
          <w:bCs/>
          <w:sz w:val="10"/>
        </w:rPr>
      </w:pPr>
    </w:p>
    <w:p w14:paraId="392CA76F" w14:textId="77777777" w:rsidR="005C421A" w:rsidRDefault="005C421A" w:rsidP="00A778FA">
      <w:pPr>
        <w:pStyle w:val="H23"/>
        <w:ind w:right="1260"/>
      </w:pPr>
      <w:r w:rsidRPr="005C421A">
        <w:tab/>
      </w:r>
      <w:r w:rsidRPr="005C421A">
        <w:tab/>
        <w:t xml:space="preserve">Ратификация других договоров </w:t>
      </w:r>
    </w:p>
    <w:p w14:paraId="19CFFF38" w14:textId="77777777" w:rsidR="00A778FA" w:rsidRPr="00A778FA" w:rsidRDefault="00A778FA" w:rsidP="00A778FA">
      <w:pPr>
        <w:pStyle w:val="SingleTxt"/>
        <w:spacing w:after="0" w:line="100" w:lineRule="exact"/>
        <w:rPr>
          <w:sz w:val="10"/>
        </w:rPr>
      </w:pPr>
    </w:p>
    <w:p w14:paraId="01202D3D" w14:textId="77777777" w:rsidR="005C421A" w:rsidRDefault="005C421A" w:rsidP="001B0C12">
      <w:pPr>
        <w:pStyle w:val="SingleTxt"/>
        <w:spacing w:line="238" w:lineRule="atLeast"/>
      </w:pPr>
      <w:r w:rsidRPr="005C421A">
        <w:t>67.</w:t>
      </w:r>
      <w:r w:rsidRPr="005C421A">
        <w:tab/>
      </w:r>
      <w:r w:rsidRPr="005C421A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5C421A">
        <w:rPr>
          <w:b/>
          <w:bCs/>
          <w:vertAlign w:val="superscript"/>
        </w:rPr>
        <w:footnoteReference w:id="2"/>
      </w:r>
      <w:r w:rsidRPr="005C421A">
        <w:rPr>
          <w:b/>
          <w:bCs/>
        </w:rPr>
        <w:t xml:space="preserve"> будет </w:t>
      </w:r>
      <w:r w:rsidRPr="005C421A">
        <w:rPr>
          <w:b/>
          <w:bCs/>
        </w:rPr>
        <w:lastRenderedPageBreak/>
        <w:t>способствовать осуществлению женщинами прав человека и основных свобод во всех сферах жизни.</w:t>
      </w:r>
      <w:r w:rsidRPr="005C421A">
        <w:t xml:space="preserve"> </w:t>
      </w:r>
      <w:r w:rsidRPr="005C421A">
        <w:rPr>
          <w:b/>
          <w:bCs/>
        </w:rPr>
        <w:t>В связи с этим Комитет обращается к государству-участнику с призывом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  <w:r w:rsidRPr="005C421A">
        <w:t xml:space="preserve"> </w:t>
      </w:r>
    </w:p>
    <w:p w14:paraId="435B3F6B" w14:textId="77777777" w:rsidR="001B0C12" w:rsidRPr="001B0C12" w:rsidRDefault="001B0C12" w:rsidP="001B0C12">
      <w:pPr>
        <w:pStyle w:val="SingleTxt"/>
        <w:spacing w:after="0" w:line="120" w:lineRule="exact"/>
        <w:rPr>
          <w:sz w:val="10"/>
        </w:rPr>
      </w:pPr>
    </w:p>
    <w:p w14:paraId="4A741D74" w14:textId="77777777" w:rsidR="005C421A" w:rsidRDefault="005C421A" w:rsidP="001B0C12">
      <w:pPr>
        <w:pStyle w:val="H23"/>
        <w:ind w:right="1260"/>
      </w:pPr>
      <w:r w:rsidRPr="005C421A">
        <w:tab/>
      </w:r>
      <w:r w:rsidRPr="005C421A">
        <w:tab/>
        <w:t xml:space="preserve">Последующая деятельность в связи с заключительными замечаниями </w:t>
      </w:r>
    </w:p>
    <w:p w14:paraId="683731C4" w14:textId="77777777" w:rsidR="001B0C12" w:rsidRPr="001B0C12" w:rsidRDefault="001B0C12" w:rsidP="001B0C12">
      <w:pPr>
        <w:pStyle w:val="SingleTxt"/>
        <w:spacing w:after="0" w:line="120" w:lineRule="exact"/>
        <w:rPr>
          <w:sz w:val="10"/>
        </w:rPr>
      </w:pPr>
    </w:p>
    <w:p w14:paraId="639ACFFE" w14:textId="77777777" w:rsidR="005C421A" w:rsidRDefault="005C421A" w:rsidP="005C421A">
      <w:pPr>
        <w:pStyle w:val="SingleTxt"/>
        <w:rPr>
          <w:b/>
          <w:bCs/>
        </w:rPr>
      </w:pPr>
      <w:r w:rsidRPr="005C421A">
        <w:t>68.</w:t>
      </w:r>
      <w:r w:rsidRPr="005C421A">
        <w:tab/>
      </w:r>
      <w:r w:rsidRPr="005C421A">
        <w:rPr>
          <w:b/>
          <w:bCs/>
        </w:rPr>
        <w:t>Комитет просит государство-участник в течение двух лет представить в письменном виде информацию о шагах, предпринятых для выполнения рекомендаций, содержащихся в пунктах 14 c), 20 a), 36 a) и 54 выше.</w:t>
      </w:r>
    </w:p>
    <w:p w14:paraId="080F5C0D" w14:textId="77777777" w:rsidR="001B0C12" w:rsidRPr="001B0C12" w:rsidRDefault="001B0C12" w:rsidP="001B0C12">
      <w:pPr>
        <w:pStyle w:val="SingleTxt"/>
        <w:spacing w:after="0" w:line="120" w:lineRule="exact"/>
        <w:rPr>
          <w:b/>
          <w:bCs/>
          <w:sz w:val="10"/>
        </w:rPr>
      </w:pPr>
    </w:p>
    <w:p w14:paraId="452A3B4F" w14:textId="77777777" w:rsidR="005C421A" w:rsidRDefault="005C421A" w:rsidP="001B0C12">
      <w:pPr>
        <w:pStyle w:val="H23"/>
        <w:ind w:right="1260"/>
      </w:pPr>
      <w:r w:rsidRPr="005C421A">
        <w:tab/>
      </w:r>
      <w:r w:rsidRPr="005C421A">
        <w:tab/>
        <w:t xml:space="preserve">Подготовка следующего доклада </w:t>
      </w:r>
    </w:p>
    <w:p w14:paraId="6CA54397" w14:textId="77777777" w:rsidR="001B0C12" w:rsidRPr="001B0C12" w:rsidRDefault="001B0C12" w:rsidP="001B0C12">
      <w:pPr>
        <w:pStyle w:val="SingleTxt"/>
        <w:spacing w:after="0" w:line="120" w:lineRule="exact"/>
        <w:rPr>
          <w:sz w:val="10"/>
        </w:rPr>
      </w:pPr>
    </w:p>
    <w:p w14:paraId="00321F18" w14:textId="77777777" w:rsidR="005C421A" w:rsidRPr="005C421A" w:rsidRDefault="005C421A" w:rsidP="005C421A">
      <w:pPr>
        <w:pStyle w:val="SingleTxt"/>
        <w:rPr>
          <w:b/>
          <w:bCs/>
        </w:rPr>
      </w:pPr>
      <w:r w:rsidRPr="005C421A">
        <w:t>69.</w:t>
      </w:r>
      <w:r w:rsidRPr="005C421A">
        <w:tab/>
      </w:r>
      <w:r w:rsidRPr="005C421A">
        <w:rPr>
          <w:b/>
          <w:bCs/>
        </w:rPr>
        <w:t>Комитет установит и сообщит дату представления седьмого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 государства-участника.</w:t>
      </w:r>
      <w:r w:rsidRPr="005C421A">
        <w:t xml:space="preserve"> </w:t>
      </w:r>
      <w:r w:rsidRPr="005C421A">
        <w:rPr>
          <w:b/>
          <w:bCs/>
        </w:rPr>
        <w:t>Доклад должен охватывать весь период до момента его представления.</w:t>
      </w:r>
    </w:p>
    <w:p w14:paraId="1DDF8395" w14:textId="0B705BC7" w:rsidR="005C421A" w:rsidRPr="005C421A" w:rsidRDefault="005C421A" w:rsidP="005C421A">
      <w:pPr>
        <w:pStyle w:val="SingleTxt"/>
        <w:rPr>
          <w:b/>
          <w:bCs/>
        </w:rPr>
      </w:pPr>
      <w:r w:rsidRPr="005C421A">
        <w:t>70.</w:t>
      </w:r>
      <w:r w:rsidRPr="005C421A">
        <w:tab/>
      </w:r>
      <w:r w:rsidRPr="005C421A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Pr="005C421A">
          <w:rPr>
            <w:rStyle w:val="Hyperlink"/>
            <w:b/>
            <w:bCs/>
          </w:rPr>
          <w:t>HRI/GEN/2/Rev.6</w:t>
        </w:r>
      </w:hyperlink>
      <w:r w:rsidRPr="005C421A">
        <w:rPr>
          <w:b/>
          <w:bCs/>
        </w:rPr>
        <w:t>,</w:t>
      </w:r>
      <w:r w:rsidR="00D12122" w:rsidRPr="00D12122">
        <w:rPr>
          <w:b/>
          <w:bCs/>
        </w:rPr>
        <w:t xml:space="preserve"> </w:t>
      </w:r>
      <w:r w:rsidRPr="005C421A">
        <w:rPr>
          <w:b/>
          <w:bCs/>
        </w:rPr>
        <w:t>гл. I).</w:t>
      </w:r>
    </w:p>
    <w:p w14:paraId="32E5C731" w14:textId="233CB1E4" w:rsidR="008929D6" w:rsidRPr="005C421A" w:rsidRDefault="005C421A" w:rsidP="005C421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81442E" wp14:editId="76DAE6A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84D99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8929D6" w:rsidRPr="005C421A" w:rsidSect="005C421A">
      <w:headerReference w:type="even" r:id="rId3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07T13:48:00Z" w:initials="Start">
    <w:p w14:paraId="4E7A89D2" w14:textId="77777777" w:rsidR="008929D6" w:rsidRDefault="008929D6">
      <w:pPr>
        <w:pStyle w:val="CommentText"/>
      </w:pPr>
      <w:r>
        <w:rPr>
          <w:rStyle w:val="CommentReference"/>
        </w:rPr>
        <w:annotationRef/>
      </w:r>
      <w:r>
        <w:t>&lt;&lt;ODS JOB NO&gt;&gt;N2404548R&lt;&lt;ODS JOB NO&gt;&gt;</w:t>
      </w:r>
    </w:p>
    <w:p w14:paraId="5A50630E" w14:textId="77777777" w:rsidR="008929D6" w:rsidRDefault="008929D6">
      <w:pPr>
        <w:pStyle w:val="CommentText"/>
      </w:pPr>
      <w:r>
        <w:t>&lt;&lt;ODS DOC SYMBOL1&gt;&gt;CEDAW/C/TKM/CO/6&lt;&lt;ODS DOC SYMBOL1&gt;&gt;</w:t>
      </w:r>
    </w:p>
    <w:p w14:paraId="7CEE692B" w14:textId="58F50280" w:rsidR="008929D6" w:rsidRDefault="008929D6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CEE692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44439" w16cex:dateUtc="2024-03-07T18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CEE692B" w16cid:durableId="299444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E663C" w14:textId="77777777" w:rsidR="00431B77" w:rsidRDefault="00431B77" w:rsidP="00331D20">
      <w:r>
        <w:separator/>
      </w:r>
    </w:p>
  </w:endnote>
  <w:endnote w:type="continuationSeparator" w:id="0">
    <w:p w14:paraId="7B0BDEDE" w14:textId="77777777" w:rsidR="00431B77" w:rsidRDefault="00431B77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9D6" w14:paraId="4DABEFFE" w14:textId="77777777" w:rsidTr="008929D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A9D9D08" w14:textId="77777777" w:rsidR="008929D6" w:rsidRPr="008929D6" w:rsidRDefault="008929D6" w:rsidP="008929D6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B9E2988" w14:textId="7A193EA3" w:rsidR="008929D6" w:rsidRPr="008929D6" w:rsidRDefault="008929D6" w:rsidP="008929D6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B08D4">
            <w:rPr>
              <w:b w:val="0"/>
              <w:color w:val="000000"/>
              <w:sz w:val="14"/>
            </w:rPr>
            <w:t>24-03159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822B5D8" w14:textId="77777777" w:rsidR="008929D6" w:rsidRPr="008929D6" w:rsidRDefault="008929D6" w:rsidP="008929D6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9D6" w14:paraId="75F5C394" w14:textId="77777777" w:rsidTr="008929D6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FAE5241" w14:textId="497DD5FA" w:rsidR="008929D6" w:rsidRPr="008929D6" w:rsidRDefault="008929D6" w:rsidP="008929D6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B08D4">
            <w:rPr>
              <w:b w:val="0"/>
              <w:color w:val="000000"/>
              <w:sz w:val="14"/>
            </w:rPr>
            <w:t>24-03159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D963180" w14:textId="77777777" w:rsidR="008929D6" w:rsidRPr="008929D6" w:rsidRDefault="008929D6" w:rsidP="008929D6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05CFAED" w14:textId="77777777" w:rsidR="008929D6" w:rsidRPr="008929D6" w:rsidRDefault="008929D6" w:rsidP="008929D6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929D6" w14:paraId="77385862" w14:textId="77777777" w:rsidTr="008929D6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6CADCC05" w14:textId="0B50AF08" w:rsidR="008929D6" w:rsidRDefault="008929D6" w:rsidP="008929D6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8E40AEA" wp14:editId="5F839D68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24-03159 (R)</w:t>
          </w:r>
          <w:r>
            <w:rPr>
              <w:color w:val="010000"/>
            </w:rPr>
            <w:t xml:space="preserve">    070324    </w:t>
          </w:r>
          <w:r w:rsidR="005C421A">
            <w:rPr>
              <w:color w:val="010000"/>
              <w:lang w:val="en-US"/>
            </w:rPr>
            <w:t>18</w:t>
          </w:r>
          <w:r>
            <w:rPr>
              <w:color w:val="010000"/>
            </w:rPr>
            <w:t>0324</w:t>
          </w:r>
        </w:p>
        <w:p w14:paraId="6278C2C4" w14:textId="77777777" w:rsidR="008929D6" w:rsidRPr="008929D6" w:rsidRDefault="008929D6" w:rsidP="008929D6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*2403159*</w:t>
          </w:r>
        </w:p>
      </w:tc>
      <w:tc>
        <w:tcPr>
          <w:tcW w:w="4920" w:type="dxa"/>
        </w:tcPr>
        <w:p w14:paraId="4DD4C938" w14:textId="77777777" w:rsidR="008929D6" w:rsidRDefault="008929D6" w:rsidP="008929D6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73A75EC" wp14:editId="78CAC21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7A3AF26" w14:textId="77777777" w:rsidR="008929D6" w:rsidRPr="008929D6" w:rsidRDefault="008929D6" w:rsidP="008929D6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981A8" w14:textId="77777777" w:rsidR="00431B77" w:rsidRPr="00713A5B" w:rsidRDefault="00431B77" w:rsidP="00713A5B">
      <w:pPr>
        <w:pStyle w:val="Footer"/>
        <w:spacing w:after="80"/>
        <w:ind w:left="792"/>
        <w:rPr>
          <w:sz w:val="16"/>
        </w:rPr>
      </w:pPr>
      <w:r w:rsidRPr="00713A5B">
        <w:rPr>
          <w:sz w:val="16"/>
        </w:rPr>
        <w:t>__________________</w:t>
      </w:r>
    </w:p>
  </w:footnote>
  <w:footnote w:type="continuationSeparator" w:id="0">
    <w:p w14:paraId="79E9A11D" w14:textId="77777777" w:rsidR="00431B77" w:rsidRPr="00713A5B" w:rsidRDefault="00431B77" w:rsidP="00713A5B">
      <w:pPr>
        <w:pStyle w:val="Footer"/>
        <w:spacing w:after="80"/>
        <w:ind w:left="792"/>
        <w:rPr>
          <w:sz w:val="16"/>
        </w:rPr>
      </w:pPr>
      <w:r w:rsidRPr="00713A5B">
        <w:rPr>
          <w:sz w:val="16"/>
        </w:rPr>
        <w:t>__________________</w:t>
      </w:r>
    </w:p>
  </w:footnote>
  <w:footnote w:id="1">
    <w:p w14:paraId="22C7B6E3" w14:textId="75DC1AD1" w:rsidR="005C421A" w:rsidRPr="007C4557" w:rsidRDefault="005C421A" w:rsidP="00713A5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  <w:t>*</w:t>
      </w:r>
      <w:r>
        <w:tab/>
        <w:t>Приняты Комитетом на его восемьдесят седьмой сессии (29 января</w:t>
      </w:r>
      <w:r w:rsidR="00713A5B">
        <w:rPr>
          <w:lang w:val="en-US"/>
        </w:rPr>
        <w:t> </w:t>
      </w:r>
      <w:r>
        <w:t>— 16 февраля 2024</w:t>
      </w:r>
      <w:r w:rsidR="00713A5B">
        <w:rPr>
          <w:lang w:val="en-US"/>
        </w:rPr>
        <w:t> </w:t>
      </w:r>
      <w:r>
        <w:t>года).</w:t>
      </w:r>
    </w:p>
  </w:footnote>
  <w:footnote w:id="2">
    <w:p w14:paraId="74936F51" w14:textId="5F5B45C7" w:rsidR="005C421A" w:rsidRPr="007067FD" w:rsidRDefault="005C421A" w:rsidP="0030560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9D6" w14:paraId="2DBE2487" w14:textId="77777777" w:rsidTr="008929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48FB438" w14:textId="6EC406E8" w:rsidR="008929D6" w:rsidRPr="008929D6" w:rsidRDefault="008929D6" w:rsidP="008929D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08D4">
            <w:rPr>
              <w:b/>
            </w:rPr>
            <w:t>CEDAW/C/TKM/CO/6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80187A9" w14:textId="77777777" w:rsidR="008929D6" w:rsidRDefault="008929D6" w:rsidP="008929D6">
          <w:pPr>
            <w:pStyle w:val="Header"/>
            <w:spacing w:line="240" w:lineRule="auto"/>
          </w:pPr>
        </w:p>
      </w:tc>
    </w:tr>
  </w:tbl>
  <w:p w14:paraId="728C297B" w14:textId="77777777" w:rsidR="008929D6" w:rsidRPr="008929D6" w:rsidRDefault="008929D6" w:rsidP="008929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9D6" w14:paraId="58082BF0" w14:textId="77777777" w:rsidTr="008929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CE0CF99" w14:textId="77777777" w:rsidR="008929D6" w:rsidRDefault="008929D6" w:rsidP="008929D6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788D960" w14:textId="398717CC" w:rsidR="008929D6" w:rsidRPr="008929D6" w:rsidRDefault="008929D6" w:rsidP="008929D6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08D4">
            <w:rPr>
              <w:b/>
            </w:rPr>
            <w:t>CEDAW/C/TKM/CO/6</w:t>
          </w:r>
          <w:r>
            <w:rPr>
              <w:b/>
            </w:rPr>
            <w:fldChar w:fldCharType="end"/>
          </w:r>
        </w:p>
      </w:tc>
    </w:tr>
  </w:tbl>
  <w:p w14:paraId="4C8A7DF6" w14:textId="77777777" w:rsidR="008929D6" w:rsidRPr="008929D6" w:rsidRDefault="008929D6" w:rsidP="008929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929D6" w14:paraId="3015D0B5" w14:textId="77777777" w:rsidTr="008929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FB7FE31" w14:textId="77777777" w:rsidR="008929D6" w:rsidRPr="008929D6" w:rsidRDefault="008929D6" w:rsidP="008929D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09F6309" w14:textId="77777777" w:rsidR="008929D6" w:rsidRDefault="008929D6" w:rsidP="008929D6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1DA723D1" w14:textId="77777777" w:rsidR="008929D6" w:rsidRPr="008929D6" w:rsidRDefault="008929D6" w:rsidP="008929D6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/C/TKM/CO/6</w:t>
          </w:r>
        </w:p>
      </w:tc>
    </w:tr>
    <w:tr w:rsidR="008929D6" w:rsidRPr="005C421A" w14:paraId="235932B7" w14:textId="77777777" w:rsidTr="008929D6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F48A0B" w14:textId="77777777" w:rsidR="008929D6" w:rsidRPr="008929D6" w:rsidRDefault="008929D6" w:rsidP="008929D6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0E23DC1C" wp14:editId="10BFE55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3609D1D" w14:textId="77777777" w:rsidR="008929D6" w:rsidRPr="008929D6" w:rsidRDefault="008929D6" w:rsidP="008929D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C78488F" w14:textId="77777777" w:rsidR="008929D6" w:rsidRPr="008929D6" w:rsidRDefault="008929D6" w:rsidP="008929D6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848CDD" w14:textId="77777777" w:rsidR="008929D6" w:rsidRPr="005C421A" w:rsidRDefault="008929D6" w:rsidP="008929D6">
          <w:pPr>
            <w:pStyle w:val="Distribution"/>
            <w:rPr>
              <w:color w:val="000000"/>
              <w:lang w:val="en-US"/>
            </w:rPr>
          </w:pPr>
          <w:r w:rsidRPr="005C421A">
            <w:rPr>
              <w:color w:val="000000"/>
              <w:lang w:val="en-US"/>
            </w:rPr>
            <w:t>Distr.: General</w:t>
          </w:r>
        </w:p>
        <w:p w14:paraId="311CB7E1" w14:textId="77777777" w:rsidR="008929D6" w:rsidRPr="005C421A" w:rsidRDefault="008929D6" w:rsidP="008929D6">
          <w:pPr>
            <w:pStyle w:val="Publication"/>
            <w:rPr>
              <w:color w:val="000000"/>
              <w:lang w:val="en-US"/>
            </w:rPr>
          </w:pPr>
          <w:r w:rsidRPr="005C421A">
            <w:rPr>
              <w:color w:val="000000"/>
              <w:lang w:val="en-US"/>
            </w:rPr>
            <w:t>20 February 2024</w:t>
          </w:r>
        </w:p>
        <w:p w14:paraId="35C6F20E" w14:textId="77777777" w:rsidR="008929D6" w:rsidRPr="005C421A" w:rsidRDefault="008929D6" w:rsidP="008929D6">
          <w:pPr>
            <w:rPr>
              <w:color w:val="000000"/>
              <w:lang w:val="en-US" w:eastAsia="en-US"/>
            </w:rPr>
          </w:pPr>
          <w:r w:rsidRPr="005C421A">
            <w:rPr>
              <w:color w:val="000000"/>
              <w:lang w:val="en-US" w:eastAsia="en-US"/>
            </w:rPr>
            <w:t>Russian</w:t>
          </w:r>
        </w:p>
        <w:p w14:paraId="2C40C938" w14:textId="77777777" w:rsidR="008929D6" w:rsidRPr="005C421A" w:rsidRDefault="008929D6" w:rsidP="008929D6">
          <w:pPr>
            <w:pStyle w:val="Original"/>
            <w:rPr>
              <w:color w:val="000000"/>
              <w:lang w:val="en-US"/>
            </w:rPr>
          </w:pPr>
          <w:r w:rsidRPr="005C421A">
            <w:rPr>
              <w:color w:val="000000"/>
              <w:lang w:val="en-US"/>
            </w:rPr>
            <w:t>Original: English</w:t>
          </w:r>
        </w:p>
        <w:p w14:paraId="4C7443C8" w14:textId="77777777" w:rsidR="008929D6" w:rsidRPr="005C421A" w:rsidRDefault="008929D6" w:rsidP="008929D6">
          <w:pPr>
            <w:rPr>
              <w:lang w:val="en-US" w:eastAsia="en-US"/>
            </w:rPr>
          </w:pPr>
        </w:p>
      </w:tc>
    </w:tr>
  </w:tbl>
  <w:p w14:paraId="2FFB4EE7" w14:textId="77777777" w:rsidR="008929D6" w:rsidRPr="005C421A" w:rsidRDefault="008929D6" w:rsidP="008929D6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C421A" w14:paraId="72D53205" w14:textId="77777777" w:rsidTr="008929D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7310A3C" w14:textId="7C3D30D4" w:rsidR="005C421A" w:rsidRPr="008929D6" w:rsidRDefault="005C421A" w:rsidP="008929D6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08D4">
            <w:rPr>
              <w:b/>
            </w:rPr>
            <w:t>CEDAW/C/TKM/CO/6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F628D58" w14:textId="77777777" w:rsidR="005C421A" w:rsidRDefault="005C421A" w:rsidP="008929D6">
          <w:pPr>
            <w:pStyle w:val="Header"/>
            <w:spacing w:line="240" w:lineRule="auto"/>
          </w:pPr>
        </w:p>
      </w:tc>
    </w:tr>
  </w:tbl>
  <w:p w14:paraId="77ECEDD6" w14:textId="77777777" w:rsidR="005C421A" w:rsidRPr="008929D6" w:rsidRDefault="005C421A" w:rsidP="008929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54887"/>
    <w:multiLevelType w:val="hybridMultilevel"/>
    <w:tmpl w:val="2B362816"/>
    <w:lvl w:ilvl="0" w:tplc="F88E1E5E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786AE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24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0C9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8A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6A0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B64C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A36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899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CF4EB2"/>
    <w:multiLevelType w:val="hybridMultilevel"/>
    <w:tmpl w:val="CB6C816A"/>
    <w:lvl w:ilvl="0" w:tplc="388E1D70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F9ABCD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605C374C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F090896C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6CFCA0A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95823B2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3A46FAC2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A2A63AE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284C66EE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0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7FEE3222"/>
    <w:lvl w:ilvl="0" w:tplc="24AA132A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AE9C15F6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FCB2C436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720AB82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5EC23E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5D4CA1C4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4582EEA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E7E2676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23EA476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14357132">
    <w:abstractNumId w:val="10"/>
  </w:num>
  <w:num w:numId="2" w16cid:durableId="542520565">
    <w:abstractNumId w:val="9"/>
  </w:num>
  <w:num w:numId="3" w16cid:durableId="2044865428">
    <w:abstractNumId w:val="5"/>
  </w:num>
  <w:num w:numId="4" w16cid:durableId="201986510">
    <w:abstractNumId w:val="13"/>
  </w:num>
  <w:num w:numId="5" w16cid:durableId="1127354859">
    <w:abstractNumId w:val="11"/>
  </w:num>
  <w:num w:numId="6" w16cid:durableId="671416460">
    <w:abstractNumId w:val="8"/>
  </w:num>
  <w:num w:numId="7" w16cid:durableId="1426464819">
    <w:abstractNumId w:val="4"/>
  </w:num>
  <w:num w:numId="8" w16cid:durableId="445269650">
    <w:abstractNumId w:val="3"/>
  </w:num>
  <w:num w:numId="9" w16cid:durableId="1053044350">
    <w:abstractNumId w:val="2"/>
  </w:num>
  <w:num w:numId="10" w16cid:durableId="540675193">
    <w:abstractNumId w:val="1"/>
  </w:num>
  <w:num w:numId="11" w16cid:durableId="1132090203">
    <w:abstractNumId w:val="0"/>
  </w:num>
  <w:num w:numId="12" w16cid:durableId="398020550">
    <w:abstractNumId w:val="14"/>
  </w:num>
  <w:num w:numId="13" w16cid:durableId="595867914">
    <w:abstractNumId w:val="7"/>
  </w:num>
  <w:num w:numId="14" w16cid:durableId="1712225917">
    <w:abstractNumId w:val="6"/>
  </w:num>
  <w:num w:numId="15" w16cid:durableId="2060930214">
    <w:abstractNumId w:val="12"/>
  </w:num>
  <w:num w:numId="16" w16cid:durableId="323289322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3159*"/>
    <w:docVar w:name="CreationDt" w:val="07/03/2024 1:48: PM"/>
    <w:docVar w:name="DocCategory" w:val="Doc"/>
    <w:docVar w:name="DocType" w:val="Final"/>
    <w:docVar w:name="DutyStation" w:val="New York"/>
    <w:docVar w:name="FooterJN" w:val="24-03159"/>
    <w:docVar w:name="jobn" w:val="24-03159 (R)"/>
    <w:docVar w:name="jobnDT" w:val="24-03159 (R)   070324"/>
    <w:docVar w:name="jobnDTDT" w:val="24-03159 (R)   070324   070324"/>
    <w:docVar w:name="JobNo" w:val="2403159R"/>
    <w:docVar w:name="JobNo2" w:val="2404548R"/>
    <w:docVar w:name="LocalDrive" w:val="-1"/>
    <w:docVar w:name="OandT" w:val=" "/>
    <w:docVar w:name="sss1" w:val="CEDAW/C/TKM/CO/6"/>
    <w:docVar w:name="sss2" w:val="-"/>
    <w:docVar w:name="Symbol1" w:val="CEDAW/C/TKM/CO/6"/>
    <w:docVar w:name="Symbol2" w:val="-"/>
    <w:docVar w:name="Title1" w:val="_x0009__x0009_Заключительные замечания по шестому периодическому докладу Туркменистана*_x000d_"/>
  </w:docVars>
  <w:rsids>
    <w:rsidRoot w:val="00495543"/>
    <w:rsid w:val="00000C92"/>
    <w:rsid w:val="00001169"/>
    <w:rsid w:val="00014D8D"/>
    <w:rsid w:val="00017629"/>
    <w:rsid w:val="00020238"/>
    <w:rsid w:val="0003110D"/>
    <w:rsid w:val="00040029"/>
    <w:rsid w:val="00046113"/>
    <w:rsid w:val="00046661"/>
    <w:rsid w:val="00055C76"/>
    <w:rsid w:val="000568F3"/>
    <w:rsid w:val="00071893"/>
    <w:rsid w:val="00077644"/>
    <w:rsid w:val="00083177"/>
    <w:rsid w:val="0009413D"/>
    <w:rsid w:val="00094905"/>
    <w:rsid w:val="00094984"/>
    <w:rsid w:val="000A350B"/>
    <w:rsid w:val="000A41F4"/>
    <w:rsid w:val="000B4DC3"/>
    <w:rsid w:val="000C0614"/>
    <w:rsid w:val="000C6560"/>
    <w:rsid w:val="000C757C"/>
    <w:rsid w:val="000E5DFB"/>
    <w:rsid w:val="000F3B21"/>
    <w:rsid w:val="0010339A"/>
    <w:rsid w:val="00142F59"/>
    <w:rsid w:val="001449F7"/>
    <w:rsid w:val="00152379"/>
    <w:rsid w:val="001609C9"/>
    <w:rsid w:val="0017314C"/>
    <w:rsid w:val="00174EAE"/>
    <w:rsid w:val="001A4DE1"/>
    <w:rsid w:val="001B0C12"/>
    <w:rsid w:val="001D1365"/>
    <w:rsid w:val="001D300E"/>
    <w:rsid w:val="001E32EA"/>
    <w:rsid w:val="001E5827"/>
    <w:rsid w:val="00205999"/>
    <w:rsid w:val="0023210F"/>
    <w:rsid w:val="00247400"/>
    <w:rsid w:val="002633D1"/>
    <w:rsid w:val="00264E99"/>
    <w:rsid w:val="002726AE"/>
    <w:rsid w:val="00276E4B"/>
    <w:rsid w:val="00293D60"/>
    <w:rsid w:val="002A09F7"/>
    <w:rsid w:val="002A0C95"/>
    <w:rsid w:val="002B046A"/>
    <w:rsid w:val="002F29A3"/>
    <w:rsid w:val="00305604"/>
    <w:rsid w:val="00307FDD"/>
    <w:rsid w:val="003141E3"/>
    <w:rsid w:val="00331D20"/>
    <w:rsid w:val="00342217"/>
    <w:rsid w:val="00357587"/>
    <w:rsid w:val="00365FD7"/>
    <w:rsid w:val="00370B2E"/>
    <w:rsid w:val="00386379"/>
    <w:rsid w:val="003A165A"/>
    <w:rsid w:val="003A23E2"/>
    <w:rsid w:val="003B3652"/>
    <w:rsid w:val="003D3610"/>
    <w:rsid w:val="003E41B6"/>
    <w:rsid w:val="003E48A2"/>
    <w:rsid w:val="003E6148"/>
    <w:rsid w:val="003E624E"/>
    <w:rsid w:val="003F011A"/>
    <w:rsid w:val="0040348C"/>
    <w:rsid w:val="00403519"/>
    <w:rsid w:val="00410724"/>
    <w:rsid w:val="00413691"/>
    <w:rsid w:val="004155C2"/>
    <w:rsid w:val="0042411A"/>
    <w:rsid w:val="00431B77"/>
    <w:rsid w:val="00433024"/>
    <w:rsid w:val="00434E24"/>
    <w:rsid w:val="004355B5"/>
    <w:rsid w:val="00437D4E"/>
    <w:rsid w:val="00442AC7"/>
    <w:rsid w:val="0044323A"/>
    <w:rsid w:val="004442FD"/>
    <w:rsid w:val="004538BC"/>
    <w:rsid w:val="004541DA"/>
    <w:rsid w:val="0045640F"/>
    <w:rsid w:val="00457711"/>
    <w:rsid w:val="00470008"/>
    <w:rsid w:val="004855CA"/>
    <w:rsid w:val="00495543"/>
    <w:rsid w:val="00495E7B"/>
    <w:rsid w:val="0049669D"/>
    <w:rsid w:val="004A4C36"/>
    <w:rsid w:val="004A6055"/>
    <w:rsid w:val="004A6CDB"/>
    <w:rsid w:val="004C42B0"/>
    <w:rsid w:val="004C7111"/>
    <w:rsid w:val="004D3083"/>
    <w:rsid w:val="004E00AB"/>
    <w:rsid w:val="004E31EE"/>
    <w:rsid w:val="004F23CD"/>
    <w:rsid w:val="004F5722"/>
    <w:rsid w:val="004F6D31"/>
    <w:rsid w:val="005048F1"/>
    <w:rsid w:val="0051143F"/>
    <w:rsid w:val="005171A1"/>
    <w:rsid w:val="00517436"/>
    <w:rsid w:val="0054211F"/>
    <w:rsid w:val="005466E4"/>
    <w:rsid w:val="0055227C"/>
    <w:rsid w:val="005560A7"/>
    <w:rsid w:val="005610B1"/>
    <w:rsid w:val="005977A2"/>
    <w:rsid w:val="005A7927"/>
    <w:rsid w:val="005B08D4"/>
    <w:rsid w:val="005B5D79"/>
    <w:rsid w:val="005B627D"/>
    <w:rsid w:val="005B765D"/>
    <w:rsid w:val="005C1D89"/>
    <w:rsid w:val="005C301D"/>
    <w:rsid w:val="005C421A"/>
    <w:rsid w:val="005D0CC1"/>
    <w:rsid w:val="005D6507"/>
    <w:rsid w:val="005E4585"/>
    <w:rsid w:val="005F1062"/>
    <w:rsid w:val="005F5785"/>
    <w:rsid w:val="005F6454"/>
    <w:rsid w:val="006051B4"/>
    <w:rsid w:val="00605D90"/>
    <w:rsid w:val="0061203B"/>
    <w:rsid w:val="006272B9"/>
    <w:rsid w:val="006276B2"/>
    <w:rsid w:val="0064054E"/>
    <w:rsid w:val="00642741"/>
    <w:rsid w:val="00644A25"/>
    <w:rsid w:val="006502DE"/>
    <w:rsid w:val="00655800"/>
    <w:rsid w:val="006821AC"/>
    <w:rsid w:val="006904DC"/>
    <w:rsid w:val="006A3A3E"/>
    <w:rsid w:val="006A58A2"/>
    <w:rsid w:val="006B139E"/>
    <w:rsid w:val="006B5553"/>
    <w:rsid w:val="006C7340"/>
    <w:rsid w:val="006C7E41"/>
    <w:rsid w:val="006D0B47"/>
    <w:rsid w:val="006D3A87"/>
    <w:rsid w:val="006E1CFE"/>
    <w:rsid w:val="006F4399"/>
    <w:rsid w:val="006F6ED9"/>
    <w:rsid w:val="007037AD"/>
    <w:rsid w:val="00706A93"/>
    <w:rsid w:val="007077B3"/>
    <w:rsid w:val="00711561"/>
    <w:rsid w:val="00713A5B"/>
    <w:rsid w:val="0072387A"/>
    <w:rsid w:val="00731036"/>
    <w:rsid w:val="00750628"/>
    <w:rsid w:val="00755411"/>
    <w:rsid w:val="007759BE"/>
    <w:rsid w:val="00775BA8"/>
    <w:rsid w:val="0077600F"/>
    <w:rsid w:val="007766B5"/>
    <w:rsid w:val="00781E5B"/>
    <w:rsid w:val="00783FDF"/>
    <w:rsid w:val="0078660E"/>
    <w:rsid w:val="007913EB"/>
    <w:rsid w:val="007B20D7"/>
    <w:rsid w:val="007C0BB8"/>
    <w:rsid w:val="007C3040"/>
    <w:rsid w:val="007D2A95"/>
    <w:rsid w:val="007D6D24"/>
    <w:rsid w:val="007D6E4D"/>
    <w:rsid w:val="007E07F7"/>
    <w:rsid w:val="007E1FFF"/>
    <w:rsid w:val="008108A3"/>
    <w:rsid w:val="008138CB"/>
    <w:rsid w:val="00817994"/>
    <w:rsid w:val="0083127F"/>
    <w:rsid w:val="0083390B"/>
    <w:rsid w:val="00844D37"/>
    <w:rsid w:val="00850FF2"/>
    <w:rsid w:val="00863195"/>
    <w:rsid w:val="00875A9D"/>
    <w:rsid w:val="00877270"/>
    <w:rsid w:val="00884067"/>
    <w:rsid w:val="008929D6"/>
    <w:rsid w:val="008B2239"/>
    <w:rsid w:val="008B4466"/>
    <w:rsid w:val="008B514B"/>
    <w:rsid w:val="008C53DF"/>
    <w:rsid w:val="008C6373"/>
    <w:rsid w:val="008C7596"/>
    <w:rsid w:val="008C7A19"/>
    <w:rsid w:val="008D0939"/>
    <w:rsid w:val="008D6FE1"/>
    <w:rsid w:val="008E1A11"/>
    <w:rsid w:val="008E3E28"/>
    <w:rsid w:val="008E605F"/>
    <w:rsid w:val="00902F80"/>
    <w:rsid w:val="00904998"/>
    <w:rsid w:val="00907660"/>
    <w:rsid w:val="00930BEA"/>
    <w:rsid w:val="009329E5"/>
    <w:rsid w:val="00933316"/>
    <w:rsid w:val="00935F95"/>
    <w:rsid w:val="00944865"/>
    <w:rsid w:val="00946480"/>
    <w:rsid w:val="00953F9E"/>
    <w:rsid w:val="009556C1"/>
    <w:rsid w:val="00960259"/>
    <w:rsid w:val="0097280C"/>
    <w:rsid w:val="00973E17"/>
    <w:rsid w:val="00981713"/>
    <w:rsid w:val="00986784"/>
    <w:rsid w:val="0098697E"/>
    <w:rsid w:val="00986B63"/>
    <w:rsid w:val="00995944"/>
    <w:rsid w:val="009A0845"/>
    <w:rsid w:val="009D56BA"/>
    <w:rsid w:val="009E0127"/>
    <w:rsid w:val="009E2B67"/>
    <w:rsid w:val="00A2611F"/>
    <w:rsid w:val="00A335B9"/>
    <w:rsid w:val="00A564A7"/>
    <w:rsid w:val="00A676E1"/>
    <w:rsid w:val="00A778FA"/>
    <w:rsid w:val="00AA29EE"/>
    <w:rsid w:val="00AA3269"/>
    <w:rsid w:val="00AB16A7"/>
    <w:rsid w:val="00AC0EC5"/>
    <w:rsid w:val="00AC2A8F"/>
    <w:rsid w:val="00AC4220"/>
    <w:rsid w:val="00AC46C2"/>
    <w:rsid w:val="00AF183C"/>
    <w:rsid w:val="00AF31A5"/>
    <w:rsid w:val="00B10BE1"/>
    <w:rsid w:val="00B16624"/>
    <w:rsid w:val="00B27698"/>
    <w:rsid w:val="00B43FA2"/>
    <w:rsid w:val="00B52384"/>
    <w:rsid w:val="00B52A07"/>
    <w:rsid w:val="00B569C8"/>
    <w:rsid w:val="00B8317D"/>
    <w:rsid w:val="00B901FD"/>
    <w:rsid w:val="00BA4ABB"/>
    <w:rsid w:val="00BC2C8A"/>
    <w:rsid w:val="00BD72BF"/>
    <w:rsid w:val="00BE59F6"/>
    <w:rsid w:val="00BE70DD"/>
    <w:rsid w:val="00C01B9D"/>
    <w:rsid w:val="00C20D7B"/>
    <w:rsid w:val="00C21830"/>
    <w:rsid w:val="00C26F91"/>
    <w:rsid w:val="00C41B18"/>
    <w:rsid w:val="00C621A6"/>
    <w:rsid w:val="00C73236"/>
    <w:rsid w:val="00C74DF5"/>
    <w:rsid w:val="00C77BA6"/>
    <w:rsid w:val="00C8331B"/>
    <w:rsid w:val="00CA3631"/>
    <w:rsid w:val="00CC2D86"/>
    <w:rsid w:val="00CC672D"/>
    <w:rsid w:val="00CD3EEA"/>
    <w:rsid w:val="00CE26EC"/>
    <w:rsid w:val="00CE4FD3"/>
    <w:rsid w:val="00CE7E1C"/>
    <w:rsid w:val="00CF46E7"/>
    <w:rsid w:val="00CF7C7F"/>
    <w:rsid w:val="00D00326"/>
    <w:rsid w:val="00D12122"/>
    <w:rsid w:val="00D218F9"/>
    <w:rsid w:val="00D23FFB"/>
    <w:rsid w:val="00D248D4"/>
    <w:rsid w:val="00D33738"/>
    <w:rsid w:val="00D409D0"/>
    <w:rsid w:val="00D5641F"/>
    <w:rsid w:val="00D7043D"/>
    <w:rsid w:val="00DB0712"/>
    <w:rsid w:val="00DD0281"/>
    <w:rsid w:val="00DD0C4E"/>
    <w:rsid w:val="00DD57B8"/>
    <w:rsid w:val="00DE54DF"/>
    <w:rsid w:val="00E14463"/>
    <w:rsid w:val="00E24511"/>
    <w:rsid w:val="00E27524"/>
    <w:rsid w:val="00E44270"/>
    <w:rsid w:val="00E47F2B"/>
    <w:rsid w:val="00E548DF"/>
    <w:rsid w:val="00E55A1E"/>
    <w:rsid w:val="00E62FF9"/>
    <w:rsid w:val="00E76137"/>
    <w:rsid w:val="00E8036E"/>
    <w:rsid w:val="00E8159D"/>
    <w:rsid w:val="00EA1709"/>
    <w:rsid w:val="00EA3C15"/>
    <w:rsid w:val="00EA7DED"/>
    <w:rsid w:val="00EB080E"/>
    <w:rsid w:val="00EB166A"/>
    <w:rsid w:val="00EB2136"/>
    <w:rsid w:val="00EC4DAF"/>
    <w:rsid w:val="00EC4F98"/>
    <w:rsid w:val="00EC687E"/>
    <w:rsid w:val="00ED0257"/>
    <w:rsid w:val="00ED30A2"/>
    <w:rsid w:val="00ED5EAC"/>
    <w:rsid w:val="00EE0C00"/>
    <w:rsid w:val="00EE1471"/>
    <w:rsid w:val="00EE2FE9"/>
    <w:rsid w:val="00EF1112"/>
    <w:rsid w:val="00EF3917"/>
    <w:rsid w:val="00EF5B96"/>
    <w:rsid w:val="00EF7F8F"/>
    <w:rsid w:val="00F0429D"/>
    <w:rsid w:val="00F05024"/>
    <w:rsid w:val="00F101F9"/>
    <w:rsid w:val="00F11846"/>
    <w:rsid w:val="00F13C42"/>
    <w:rsid w:val="00F20FB3"/>
    <w:rsid w:val="00F238A9"/>
    <w:rsid w:val="00F33370"/>
    <w:rsid w:val="00F37667"/>
    <w:rsid w:val="00F41813"/>
    <w:rsid w:val="00F44B73"/>
    <w:rsid w:val="00F5012C"/>
    <w:rsid w:val="00F81BB1"/>
    <w:rsid w:val="00F86333"/>
    <w:rsid w:val="00F95E56"/>
    <w:rsid w:val="00F96431"/>
    <w:rsid w:val="00FA1C5F"/>
    <w:rsid w:val="00FA1F79"/>
    <w:rsid w:val="00FA64B6"/>
    <w:rsid w:val="00FE7105"/>
    <w:rsid w:val="00FF3D1E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CCE9CF7"/>
  <w15:chartTrackingRefBased/>
  <w15:docId w15:val="{9E98115C-E51A-4087-A3B5-192CC832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SingleTxt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4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aliases w:val="1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6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7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1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11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qFormat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  <w:lang w:val="ru-RU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  <w:lang w:val="ru-RU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  <w:lang w:val="ru-RU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  <w:lang w:val="ru-RU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  <w:lang w:val="ru-RU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  <w:lang w:val="ru-RU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unhideWhenUsed/>
    <w:rsid w:val="008929D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8929D6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9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9D6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MG">
    <w:name w:val="_ H __M_G"/>
    <w:basedOn w:val="Normal"/>
    <w:next w:val="Normal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pacing w:val="0"/>
      <w:w w:val="100"/>
      <w:kern w:val="0"/>
      <w:sz w:val="34"/>
      <w:lang w:val="en-GB" w:eastAsia="en-US"/>
      <w14:ligatures w14:val="none"/>
    </w:rPr>
  </w:style>
  <w:style w:type="paragraph" w:customStyle="1" w:styleId="HChG">
    <w:name w:val="_ H _Ch_G"/>
    <w:basedOn w:val="Normal"/>
    <w:next w:val="Normal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uiPriority w:val="99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H4G">
    <w:name w:val="_ H_4_G"/>
    <w:basedOn w:val="Normal"/>
    <w:next w:val="Normal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kern w:val="0"/>
      <w:lang w:val="en-GB" w:eastAsia="en-US"/>
      <w14:ligatures w14:val="none"/>
    </w:rPr>
  </w:style>
  <w:style w:type="paragraph" w:customStyle="1" w:styleId="H56G">
    <w:name w:val="_ H_5/6_G"/>
    <w:basedOn w:val="Normal"/>
    <w:next w:val="Normal"/>
    <w:qFormat/>
    <w:rsid w:val="005C421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5C421A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LG">
    <w:name w:val="__S_L_G"/>
    <w:basedOn w:val="Normal"/>
    <w:next w:val="Normal"/>
    <w:rsid w:val="005C421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lang w:val="en-GB" w:eastAsia="en-US"/>
      <w14:ligatures w14:val="none"/>
    </w:rPr>
  </w:style>
  <w:style w:type="paragraph" w:customStyle="1" w:styleId="SMG">
    <w:name w:val="__S_M_G"/>
    <w:basedOn w:val="Normal"/>
    <w:next w:val="Normal"/>
    <w:rsid w:val="005C421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SSG">
    <w:name w:val="__S_S_G"/>
    <w:basedOn w:val="Normal"/>
    <w:next w:val="Normal"/>
    <w:rsid w:val="005C421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XLargeG">
    <w:name w:val="__XLarge_G"/>
    <w:basedOn w:val="Normal"/>
    <w:next w:val="Normal"/>
    <w:rsid w:val="005C421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Bullet1G">
    <w:name w:val="_Bullet 1_G"/>
    <w:basedOn w:val="Normal"/>
    <w:qFormat/>
    <w:rsid w:val="005C421A"/>
    <w:pPr>
      <w:numPr>
        <w:numId w:val="1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Bullet2G">
    <w:name w:val="_Bullet 2_G"/>
    <w:basedOn w:val="Normal"/>
    <w:qFormat/>
    <w:rsid w:val="005C421A"/>
    <w:pPr>
      <w:numPr>
        <w:numId w:val="13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ParNoG">
    <w:name w:val="_ParNo_G"/>
    <w:basedOn w:val="Normal"/>
    <w:qFormat/>
    <w:rsid w:val="005C421A"/>
    <w:pPr>
      <w:numPr>
        <w:numId w:val="14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styleId="PageNumber">
    <w:name w:val="page number"/>
    <w:aliases w:val="7_G"/>
    <w:basedOn w:val="DefaultParagraphFont"/>
    <w:qFormat/>
    <w:rsid w:val="005C421A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5C421A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numbering" w:styleId="111111">
    <w:name w:val="Outline List 2"/>
    <w:basedOn w:val="NoList"/>
    <w:semiHidden/>
    <w:rsid w:val="005C421A"/>
    <w:pPr>
      <w:numPr>
        <w:numId w:val="15"/>
      </w:numPr>
    </w:pPr>
  </w:style>
  <w:style w:type="numbering" w:styleId="1ai">
    <w:name w:val="Outline List 1"/>
    <w:basedOn w:val="NoList"/>
    <w:semiHidden/>
    <w:rsid w:val="005C421A"/>
    <w:pPr>
      <w:numPr>
        <w:numId w:val="16"/>
      </w:numPr>
    </w:pPr>
  </w:style>
  <w:style w:type="table" w:customStyle="1" w:styleId="TableGrid1">
    <w:name w:val="Table Grid1"/>
    <w:basedOn w:val="TableNormal"/>
    <w:rsid w:val="005C421A"/>
    <w:pPr>
      <w:suppressAutoHyphens/>
      <w:spacing w:after="0" w:line="240" w:lineRule="atLeast"/>
    </w:pPr>
    <w:rPr>
      <w:rFonts w:ascii="Times New Roman" w:eastAsiaTheme="minorHAnsi" w:hAnsi="Times New Roman" w:cs="Times New Roman"/>
      <w:kern w:val="0"/>
      <w:sz w:val="20"/>
      <w:szCs w:val="20"/>
      <w:lang w:val="fr-CH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C421A"/>
    <w:pPr>
      <w:suppressAutoHyphens/>
    </w:pPr>
    <w:rPr>
      <w:rFonts w:eastAsiaTheme="minorHAnsi"/>
      <w:kern w:val="14"/>
      <w:sz w:val="24"/>
      <w:szCs w:val="24"/>
      <w:lang w:val="en-GB" w:eastAsia="en-US"/>
      <w14:ligatures w14:val="none"/>
    </w:rPr>
  </w:style>
  <w:style w:type="paragraph" w:styleId="Revision">
    <w:name w:val="Revision"/>
    <w:hidden/>
    <w:uiPriority w:val="99"/>
    <w:semiHidden/>
    <w:rsid w:val="005C421A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character" w:customStyle="1" w:styleId="rynqvb">
    <w:name w:val="rynqvb"/>
    <w:basedOn w:val="DefaultParagraphFont"/>
    <w:rsid w:val="005C421A"/>
  </w:style>
  <w:style w:type="paragraph" w:styleId="ListParagraph">
    <w:name w:val="List Paragraph"/>
    <w:basedOn w:val="Normal"/>
    <w:uiPriority w:val="34"/>
    <w:qFormat/>
    <w:rsid w:val="005C42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w w:val="100"/>
      <w:kern w:val="0"/>
      <w:sz w:val="22"/>
      <w:szCs w:val="22"/>
      <w:lang w:val="en-GB" w:eastAsia="en-US"/>
      <w14:ligatures w14:val="none"/>
    </w:rPr>
  </w:style>
  <w:style w:type="paragraph" w:customStyle="1" w:styleId="merged-reco">
    <w:name w:val="merged-reco"/>
    <w:basedOn w:val="Normal"/>
    <w:rsid w:val="005C421A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5C421A"/>
  </w:style>
  <w:style w:type="character" w:styleId="PlaceholderText">
    <w:name w:val="Placeholder Text"/>
    <w:basedOn w:val="DefaultParagraphFont"/>
    <w:uiPriority w:val="99"/>
    <w:semiHidden/>
    <w:rsid w:val="005C42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CEDAW/C/TKM/FCO/5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undocs.org/ru/CEDAW/C/TKM/6" TargetMode="External"/><Relationship Id="rId34" Type="http://schemas.openxmlformats.org/officeDocument/2006/relationships/hyperlink" Target="https://undocs.org/ru/CEDAW/C/TKM/CO/5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CEDAW/C/TKM/RQ/6" TargetMode="External"/><Relationship Id="rId33" Type="http://schemas.openxmlformats.org/officeDocument/2006/relationships/hyperlink" Target="https://undocs.org/ru/CEDAW/C/TKM/CO/5" TargetMode="External"/><Relationship Id="rId38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yperlink" Target="https://undocs.org/ru/CEDAW/C/TKM/CO/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TKM/Q/6" TargetMode="External"/><Relationship Id="rId32" Type="http://schemas.openxmlformats.org/officeDocument/2006/relationships/hyperlink" Target="https://undocs.org/ru/CEDAW/C/TKM/CO/5" TargetMode="External"/><Relationship Id="rId37" Type="http://schemas.openxmlformats.org/officeDocument/2006/relationships/hyperlink" Target="https://undocs.org/ru/HRI/GEN/2/Rev.6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CEDAW/C/SR.2038" TargetMode="External"/><Relationship Id="rId28" Type="http://schemas.openxmlformats.org/officeDocument/2006/relationships/hyperlink" Target="https://undocs.org/ru/A/65/38" TargetMode="External"/><Relationship Id="rId36" Type="http://schemas.openxmlformats.org/officeDocument/2006/relationships/hyperlink" Target="https://undocs.org/ru/CEDAW/C/TKM/CO/5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openxmlformats.org/officeDocument/2006/relationships/hyperlink" Target="https://undocs.org/ru/S/RES/1325(2000)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CEDAW/C/SR.2037" TargetMode="External"/><Relationship Id="rId27" Type="http://schemas.openxmlformats.org/officeDocument/2006/relationships/hyperlink" Target="https://undocs.org/ru/CEDAW/C/TKM/5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CEDAW/C/TKM/CO/5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07531D-2AB8-4F2C-B829-CE74A8CDA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23</Pages>
  <Words>9577</Words>
  <Characters>54593</Characters>
  <Application>Microsoft Office Word</Application>
  <DocSecurity>0</DocSecurity>
  <Lines>454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5</cp:revision>
  <cp:lastPrinted>2024-03-08T14:27:00Z</cp:lastPrinted>
  <dcterms:created xsi:type="dcterms:W3CDTF">2024-03-08T14:27:00Z</dcterms:created>
  <dcterms:modified xsi:type="dcterms:W3CDTF">2024-03-08T14:29:00Z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2403159R</vt:lpwstr>
  </property>
  <property fmtid="{D5CDD505-2E9C-101B-9397-08002B2CF9AE}" pid="3" name="ODSRefJobNo">
    <vt:lpwstr>2404548R</vt:lpwstr>
  </property>
  <property fmtid="{D5CDD505-2E9C-101B-9397-08002B2CF9AE}" pid="4" name="Symbol1">
    <vt:lpwstr>CEDAW/C/TKM/CO/6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Туркменистана*_x000d_</vt:lpwstr>
  </property>
</Properties>
</file>